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1E87" w14:textId="554BBF10" w:rsidR="00B211E0" w:rsidRPr="00144FD5" w:rsidRDefault="00B211E0" w:rsidP="00144FD5">
      <w:pPr>
        <w:pStyle w:val="Heading2"/>
        <w:spacing w:before="120" w:after="120"/>
        <w:ind w:left="1134" w:hanging="1134"/>
        <w:rPr>
          <w:rFonts w:ascii="Times New Roman" w:hAnsi="Times New Roman"/>
          <w:sz w:val="24"/>
          <w:szCs w:val="24"/>
        </w:rPr>
      </w:pPr>
      <w:r w:rsidRPr="00144FD5">
        <w:rPr>
          <w:rFonts w:ascii="Times New Roman" w:hAnsi="Times New Roman"/>
          <w:sz w:val="24"/>
          <w:szCs w:val="24"/>
        </w:rPr>
        <w:t>AMP</w:t>
      </w:r>
      <w:r w:rsidR="001E5B3D" w:rsidRPr="00144FD5">
        <w:rPr>
          <w:rFonts w:ascii="Times New Roman" w:hAnsi="Times New Roman"/>
          <w:sz w:val="24"/>
          <w:szCs w:val="24"/>
        </w:rPr>
        <w:t xml:space="preserve"> </w:t>
      </w:r>
      <w:r w:rsidRPr="00144FD5">
        <w:rPr>
          <w:rFonts w:ascii="Times New Roman" w:hAnsi="Times New Roman"/>
          <w:sz w:val="24"/>
          <w:szCs w:val="24"/>
        </w:rPr>
        <w:t>134</w:t>
      </w:r>
      <w:r w:rsidR="004B6D87" w:rsidRPr="00144FD5">
        <w:rPr>
          <w:rFonts w:ascii="Times New Roman" w:hAnsi="Times New Roman"/>
          <w:sz w:val="24"/>
          <w:szCs w:val="24"/>
        </w:rPr>
        <w:t xml:space="preserve"> </w:t>
      </w:r>
      <w:r w:rsidR="001E5B3D" w:rsidRPr="00144FD5">
        <w:rPr>
          <w:rFonts w:ascii="Times New Roman" w:hAnsi="Times New Roman"/>
          <w:sz w:val="24"/>
          <w:szCs w:val="24"/>
        </w:rPr>
        <w:tab/>
      </w:r>
      <w:r w:rsidRPr="00144FD5">
        <w:rPr>
          <w:rFonts w:ascii="Times New Roman" w:hAnsi="Times New Roman"/>
          <w:sz w:val="24"/>
          <w:szCs w:val="24"/>
        </w:rPr>
        <w:t xml:space="preserve">EXTERNAL SURFACES MONITORING OF MECHANICAL COMPONENTS </w:t>
      </w:r>
      <w:r w:rsidR="00805A85" w:rsidRPr="00144FD5">
        <w:rPr>
          <w:rFonts w:ascii="Times New Roman" w:hAnsi="Times New Roman"/>
          <w:sz w:val="24"/>
          <w:szCs w:val="24"/>
        </w:rPr>
        <w:t>(VERSION 20</w:t>
      </w:r>
      <w:r w:rsidR="00C936D8">
        <w:rPr>
          <w:rFonts w:ascii="Times New Roman" w:hAnsi="Times New Roman"/>
          <w:sz w:val="24"/>
          <w:szCs w:val="24"/>
        </w:rPr>
        <w:t>2</w:t>
      </w:r>
      <w:r w:rsidR="00DF1EAB">
        <w:rPr>
          <w:rFonts w:ascii="Times New Roman" w:hAnsi="Times New Roman"/>
          <w:sz w:val="24"/>
          <w:szCs w:val="24"/>
        </w:rPr>
        <w:t>1</w:t>
      </w:r>
      <w:r w:rsidR="00805A85" w:rsidRPr="00144FD5">
        <w:rPr>
          <w:rFonts w:ascii="Times New Roman" w:hAnsi="Times New Roman"/>
          <w:sz w:val="24"/>
          <w:szCs w:val="24"/>
        </w:rPr>
        <w:t>)</w:t>
      </w:r>
    </w:p>
    <w:p w14:paraId="0ADDF99D" w14:textId="77777777" w:rsidR="00B211E0" w:rsidRPr="00144FD5" w:rsidRDefault="000B4A28" w:rsidP="00144FD5">
      <w:pPr>
        <w:pStyle w:val="Heading3"/>
        <w:spacing w:before="120"/>
        <w:jc w:val="both"/>
        <w:rPr>
          <w:rFonts w:ascii="Times New Roman" w:hAnsi="Times New Roman"/>
          <w:sz w:val="24"/>
          <w:szCs w:val="24"/>
        </w:rPr>
      </w:pPr>
      <w:r w:rsidRPr="00144FD5">
        <w:rPr>
          <w:rFonts w:ascii="Times New Roman" w:hAnsi="Times New Roman"/>
          <w:sz w:val="24"/>
          <w:szCs w:val="24"/>
        </w:rPr>
        <w:t>Programme</w:t>
      </w:r>
      <w:r w:rsidR="00B211E0" w:rsidRPr="00144FD5">
        <w:rPr>
          <w:rFonts w:ascii="Times New Roman" w:hAnsi="Times New Roman"/>
          <w:sz w:val="24"/>
          <w:szCs w:val="24"/>
        </w:rPr>
        <w:t xml:space="preserve"> Description</w:t>
      </w:r>
    </w:p>
    <w:p w14:paraId="00BDA3FA" w14:textId="77777777" w:rsidR="00B211E0"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 xml:space="preserve">The External Surfaces Monitoring of Mechanical Components </w:t>
      </w:r>
      <w:r w:rsidR="000B4A28" w:rsidRPr="00144FD5">
        <w:rPr>
          <w:rFonts w:ascii="Times New Roman" w:hAnsi="Times New Roman"/>
          <w:sz w:val="24"/>
          <w:szCs w:val="24"/>
        </w:rPr>
        <w:t>programme</w:t>
      </w:r>
      <w:r w:rsidRPr="00144FD5">
        <w:rPr>
          <w:rFonts w:ascii="Times New Roman" w:hAnsi="Times New Roman"/>
          <w:sz w:val="24"/>
          <w:szCs w:val="24"/>
        </w:rPr>
        <w:t xml:space="preserve"> is based on system inspections and walk</w:t>
      </w:r>
      <w:r w:rsidR="00130ADA" w:rsidRPr="00144FD5">
        <w:rPr>
          <w:rFonts w:ascii="Times New Roman" w:hAnsi="Times New Roman"/>
          <w:sz w:val="24"/>
          <w:szCs w:val="24"/>
        </w:rPr>
        <w:t>-</w:t>
      </w:r>
      <w:r w:rsidRPr="00144FD5">
        <w:rPr>
          <w:rFonts w:ascii="Times New Roman" w:hAnsi="Times New Roman"/>
          <w:sz w:val="24"/>
          <w:szCs w:val="24"/>
        </w:rPr>
        <w:t xml:space="preserve">downs. This </w:t>
      </w:r>
      <w:r w:rsidR="000B4A28" w:rsidRPr="00144FD5">
        <w:rPr>
          <w:rFonts w:ascii="Times New Roman" w:hAnsi="Times New Roman"/>
          <w:sz w:val="24"/>
          <w:szCs w:val="24"/>
        </w:rPr>
        <w:t>programme</w:t>
      </w:r>
      <w:r w:rsidRPr="00144FD5">
        <w:rPr>
          <w:rFonts w:ascii="Times New Roman" w:hAnsi="Times New Roman"/>
          <w:sz w:val="24"/>
          <w:szCs w:val="24"/>
        </w:rPr>
        <w:t xml:space="preserve"> consists of periodic visual</w:t>
      </w:r>
      <w:r w:rsidR="00904E01" w:rsidRPr="00144FD5">
        <w:rPr>
          <w:rFonts w:ascii="Times New Roman" w:hAnsi="Times New Roman"/>
          <w:sz w:val="24"/>
          <w:szCs w:val="24"/>
        </w:rPr>
        <w:t xml:space="preserve"> inspections</w:t>
      </w:r>
      <w:r w:rsidR="001076AE" w:rsidRPr="00144FD5">
        <w:rPr>
          <w:rFonts w:ascii="Times New Roman" w:hAnsi="Times New Roman"/>
          <w:sz w:val="24"/>
          <w:szCs w:val="24"/>
        </w:rPr>
        <w:t>, physical manipulation</w:t>
      </w:r>
      <w:r w:rsidR="0027502B" w:rsidRPr="00144FD5">
        <w:rPr>
          <w:rFonts w:ascii="Times New Roman" w:hAnsi="Times New Roman"/>
          <w:sz w:val="24"/>
          <w:szCs w:val="24"/>
        </w:rPr>
        <w:t xml:space="preserve"> </w:t>
      </w:r>
      <w:r w:rsidR="0027502B" w:rsidRPr="00144FD5">
        <w:rPr>
          <w:rFonts w:ascii="Times New Roman" w:hAnsi="Times New Roman"/>
          <w:color w:val="000000"/>
          <w:sz w:val="24"/>
          <w:szCs w:val="24"/>
        </w:rPr>
        <w:t>and measurement</w:t>
      </w:r>
      <w:r w:rsidRPr="00144FD5">
        <w:rPr>
          <w:rFonts w:ascii="Times New Roman" w:hAnsi="Times New Roman"/>
          <w:color w:val="000000"/>
          <w:sz w:val="24"/>
          <w:szCs w:val="24"/>
        </w:rPr>
        <w:t xml:space="preserve"> inspections </w:t>
      </w:r>
      <w:r w:rsidRPr="00144FD5">
        <w:rPr>
          <w:rFonts w:ascii="Times New Roman" w:hAnsi="Times New Roman"/>
          <w:sz w:val="24"/>
          <w:szCs w:val="24"/>
        </w:rPr>
        <w:t>of metallic and polymeric components, such as piping, piping components</w:t>
      </w:r>
      <w:r w:rsidR="0027502B" w:rsidRPr="00144FD5">
        <w:rPr>
          <w:rFonts w:ascii="Times New Roman" w:hAnsi="Times New Roman"/>
          <w:sz w:val="24"/>
          <w:szCs w:val="24"/>
        </w:rPr>
        <w:t xml:space="preserve"> (especially welding joints)</w:t>
      </w:r>
      <w:r w:rsidRPr="00144FD5">
        <w:rPr>
          <w:rFonts w:ascii="Times New Roman" w:hAnsi="Times New Roman"/>
          <w:sz w:val="24"/>
          <w:szCs w:val="24"/>
        </w:rPr>
        <w:t xml:space="preserve">, ducting, polymeric components, and other components subject to </w:t>
      </w:r>
      <w:r w:rsidR="003411F0" w:rsidRPr="00144FD5">
        <w:rPr>
          <w:rFonts w:ascii="Times New Roman" w:hAnsi="Times New Roman"/>
          <w:sz w:val="24"/>
          <w:szCs w:val="24"/>
        </w:rPr>
        <w:t>ageing</w:t>
      </w:r>
      <w:r w:rsidRPr="00144FD5">
        <w:rPr>
          <w:rFonts w:ascii="Times New Roman" w:hAnsi="Times New Roman"/>
          <w:sz w:val="24"/>
          <w:szCs w:val="24"/>
        </w:rPr>
        <w:t xml:space="preserve"> management review (AMR) </w:t>
      </w:r>
      <w:r w:rsidR="00681976" w:rsidRPr="00144FD5">
        <w:rPr>
          <w:rFonts w:ascii="Times New Roman" w:hAnsi="Times New Roman"/>
          <w:sz w:val="24"/>
          <w:szCs w:val="24"/>
        </w:rPr>
        <w:t xml:space="preserve">For the intended period of operation the </w:t>
      </w:r>
      <w:r w:rsidR="000B4A28" w:rsidRPr="00144FD5">
        <w:rPr>
          <w:rFonts w:ascii="Times New Roman" w:hAnsi="Times New Roman"/>
          <w:sz w:val="24"/>
          <w:szCs w:val="24"/>
        </w:rPr>
        <w:t xml:space="preserve">programme </w:t>
      </w:r>
      <w:r w:rsidRPr="00144FD5">
        <w:rPr>
          <w:rFonts w:ascii="Times New Roman" w:hAnsi="Times New Roman"/>
          <w:sz w:val="24"/>
          <w:szCs w:val="24"/>
        </w:rPr>
        <w:t xml:space="preserve">manages </w:t>
      </w:r>
      <w:r w:rsidR="003411F0" w:rsidRPr="00144FD5">
        <w:rPr>
          <w:rFonts w:ascii="Times New Roman" w:hAnsi="Times New Roman"/>
          <w:sz w:val="24"/>
          <w:szCs w:val="24"/>
        </w:rPr>
        <w:t>ageing</w:t>
      </w:r>
      <w:r w:rsidRPr="00144FD5">
        <w:rPr>
          <w:rFonts w:ascii="Times New Roman" w:hAnsi="Times New Roman"/>
          <w:sz w:val="24"/>
          <w:szCs w:val="24"/>
        </w:rPr>
        <w:t xml:space="preserve"> effects through visual </w:t>
      </w:r>
      <w:r w:rsidR="0027502B" w:rsidRPr="00144FD5">
        <w:rPr>
          <w:rFonts w:ascii="Times New Roman" w:hAnsi="Times New Roman"/>
          <w:sz w:val="24"/>
          <w:szCs w:val="24"/>
        </w:rPr>
        <w:t>inspections</w:t>
      </w:r>
      <w:r w:rsidRPr="00144FD5">
        <w:rPr>
          <w:rFonts w:ascii="Times New Roman" w:hAnsi="Times New Roman"/>
          <w:sz w:val="24"/>
          <w:szCs w:val="24"/>
        </w:rPr>
        <w:t xml:space="preserve"> of external surfaces for evidence of loss of material, cracking</w:t>
      </w:r>
      <w:r w:rsidR="00467C5A" w:rsidRPr="00144FD5">
        <w:rPr>
          <w:rFonts w:ascii="Times New Roman" w:hAnsi="Times New Roman"/>
          <w:sz w:val="24"/>
          <w:szCs w:val="24"/>
        </w:rPr>
        <w:t xml:space="preserve"> and </w:t>
      </w:r>
      <w:r w:rsidR="0027502B" w:rsidRPr="00144FD5">
        <w:rPr>
          <w:rFonts w:ascii="Times New Roman" w:hAnsi="Times New Roman"/>
          <w:sz w:val="24"/>
          <w:szCs w:val="24"/>
        </w:rPr>
        <w:t>change in material properties</w:t>
      </w:r>
      <w:r w:rsidR="00467C5A" w:rsidRPr="00144FD5">
        <w:rPr>
          <w:rFonts w:ascii="Times New Roman" w:hAnsi="Times New Roman"/>
          <w:sz w:val="24"/>
          <w:szCs w:val="24"/>
        </w:rPr>
        <w:t xml:space="preserve">. </w:t>
      </w:r>
      <w:r w:rsidR="003328B6" w:rsidRPr="00144FD5">
        <w:rPr>
          <w:rFonts w:ascii="Times New Roman" w:hAnsi="Times New Roman"/>
          <w:sz w:val="24"/>
          <w:szCs w:val="24"/>
        </w:rPr>
        <w:t>Th</w:t>
      </w:r>
      <w:r w:rsidR="003D255D" w:rsidRPr="00144FD5">
        <w:rPr>
          <w:rFonts w:ascii="Times New Roman" w:hAnsi="Times New Roman"/>
          <w:sz w:val="24"/>
          <w:szCs w:val="24"/>
        </w:rPr>
        <w:t xml:space="preserve">e size of the surface discontinuities </w:t>
      </w:r>
      <w:r w:rsidR="003328B6" w:rsidRPr="00144FD5">
        <w:rPr>
          <w:rFonts w:ascii="Times New Roman" w:hAnsi="Times New Roman"/>
          <w:sz w:val="24"/>
          <w:szCs w:val="24"/>
        </w:rPr>
        <w:t xml:space="preserve">is measured </w:t>
      </w:r>
      <w:r w:rsidR="003D255D" w:rsidRPr="00144FD5">
        <w:rPr>
          <w:rFonts w:ascii="Times New Roman" w:hAnsi="Times New Roman"/>
          <w:sz w:val="24"/>
          <w:szCs w:val="24"/>
        </w:rPr>
        <w:t xml:space="preserve">and </w:t>
      </w:r>
      <w:r w:rsidR="009078A4" w:rsidRPr="00144FD5">
        <w:rPr>
          <w:rFonts w:ascii="Times New Roman" w:hAnsi="Times New Roman"/>
          <w:sz w:val="24"/>
          <w:szCs w:val="24"/>
        </w:rPr>
        <w:t>check</w:t>
      </w:r>
      <w:r w:rsidR="003328B6" w:rsidRPr="00144FD5">
        <w:rPr>
          <w:rFonts w:ascii="Times New Roman" w:hAnsi="Times New Roman"/>
          <w:sz w:val="24"/>
          <w:szCs w:val="24"/>
        </w:rPr>
        <w:t>ed for</w:t>
      </w:r>
      <w:r w:rsidR="009078A4" w:rsidRPr="00144FD5">
        <w:rPr>
          <w:rFonts w:ascii="Times New Roman" w:hAnsi="Times New Roman"/>
          <w:sz w:val="24"/>
          <w:szCs w:val="24"/>
        </w:rPr>
        <w:t xml:space="preserve"> </w:t>
      </w:r>
      <w:r w:rsidR="003328B6" w:rsidRPr="00144FD5">
        <w:rPr>
          <w:rFonts w:ascii="Times New Roman" w:hAnsi="Times New Roman"/>
          <w:sz w:val="24"/>
          <w:szCs w:val="24"/>
        </w:rPr>
        <w:t>its</w:t>
      </w:r>
      <w:r w:rsidR="003D255D" w:rsidRPr="00144FD5">
        <w:rPr>
          <w:rFonts w:ascii="Times New Roman" w:hAnsi="Times New Roman"/>
          <w:sz w:val="24"/>
          <w:szCs w:val="24"/>
        </w:rPr>
        <w:t xml:space="preserve"> </w:t>
      </w:r>
      <w:r w:rsidR="009078A4" w:rsidRPr="00144FD5">
        <w:rPr>
          <w:rFonts w:ascii="Times New Roman" w:hAnsi="Times New Roman"/>
          <w:sz w:val="24"/>
          <w:szCs w:val="24"/>
        </w:rPr>
        <w:t>acceptability.</w:t>
      </w:r>
      <w:r w:rsidR="00BF2F42" w:rsidRPr="00144FD5">
        <w:rPr>
          <w:rFonts w:ascii="Times New Roman" w:hAnsi="Times New Roman"/>
          <w:sz w:val="24"/>
          <w:szCs w:val="24"/>
        </w:rPr>
        <w:t xml:space="preserve"> </w:t>
      </w:r>
      <w:r w:rsidR="00916013" w:rsidRPr="00144FD5">
        <w:rPr>
          <w:rFonts w:ascii="Times New Roman" w:hAnsi="Times New Roman"/>
          <w:sz w:val="24"/>
          <w:szCs w:val="24"/>
        </w:rPr>
        <w:t xml:space="preserve">Conditional </w:t>
      </w:r>
      <w:r w:rsidR="00BF2F42" w:rsidRPr="00144FD5">
        <w:rPr>
          <w:rFonts w:ascii="Times New Roman" w:hAnsi="Times New Roman"/>
          <w:sz w:val="24"/>
          <w:szCs w:val="24"/>
        </w:rPr>
        <w:t xml:space="preserve">measurements </w:t>
      </w:r>
      <w:r w:rsidR="00EF20EF" w:rsidRPr="00144FD5">
        <w:rPr>
          <w:rFonts w:ascii="Times New Roman" w:hAnsi="Times New Roman"/>
          <w:sz w:val="24"/>
          <w:szCs w:val="24"/>
        </w:rPr>
        <w:t xml:space="preserve">are </w:t>
      </w:r>
      <w:r w:rsidR="00BF2F42" w:rsidRPr="00144FD5">
        <w:rPr>
          <w:rFonts w:ascii="Times New Roman" w:hAnsi="Times New Roman"/>
          <w:sz w:val="24"/>
          <w:szCs w:val="24"/>
        </w:rPr>
        <w:t xml:space="preserve">implemented after visual inspections. </w:t>
      </w:r>
      <w:r w:rsidR="00551435" w:rsidRPr="00144FD5">
        <w:rPr>
          <w:rFonts w:ascii="Times New Roman" w:hAnsi="Times New Roman"/>
          <w:sz w:val="24"/>
          <w:szCs w:val="24"/>
          <w:lang w:val="en"/>
        </w:rPr>
        <w:t xml:space="preserve">The </w:t>
      </w:r>
      <w:r w:rsidR="00551435" w:rsidRPr="00144FD5">
        <w:rPr>
          <w:rFonts w:ascii="Times New Roman" w:hAnsi="Times New Roman"/>
          <w:sz w:val="24"/>
          <w:szCs w:val="24"/>
        </w:rPr>
        <w:t xml:space="preserve">measurement </w:t>
      </w:r>
      <w:r w:rsidR="00551435" w:rsidRPr="00144FD5">
        <w:rPr>
          <w:rFonts w:ascii="Times New Roman" w:hAnsi="Times New Roman"/>
          <w:sz w:val="24"/>
          <w:szCs w:val="24"/>
          <w:lang w:val="en"/>
        </w:rPr>
        <w:t>inspection</w:t>
      </w:r>
      <w:r w:rsidR="00551435" w:rsidRPr="00144FD5">
        <w:rPr>
          <w:rFonts w:ascii="Times New Roman" w:hAnsi="Times New Roman"/>
          <w:sz w:val="24"/>
          <w:szCs w:val="24"/>
        </w:rPr>
        <w:t>s</w:t>
      </w:r>
      <w:r w:rsidR="00551435" w:rsidRPr="00144FD5">
        <w:rPr>
          <w:rFonts w:ascii="Times New Roman" w:hAnsi="Times New Roman"/>
          <w:sz w:val="24"/>
          <w:szCs w:val="24"/>
          <w:lang w:val="en"/>
        </w:rPr>
        <w:t xml:space="preserve"> of </w:t>
      </w:r>
      <w:r w:rsidR="00826C91" w:rsidRPr="00144FD5">
        <w:rPr>
          <w:rFonts w:ascii="Times New Roman" w:hAnsi="Times New Roman"/>
          <w:sz w:val="24"/>
          <w:szCs w:val="24"/>
          <w:lang w:val="en"/>
        </w:rPr>
        <w:t>the components</w:t>
      </w:r>
      <w:r w:rsidR="00551435" w:rsidRPr="00144FD5">
        <w:rPr>
          <w:rFonts w:ascii="Times New Roman" w:hAnsi="Times New Roman"/>
          <w:sz w:val="24"/>
          <w:szCs w:val="24"/>
          <w:lang w:val="en"/>
        </w:rPr>
        <w:t xml:space="preserve"> </w:t>
      </w:r>
      <w:r w:rsidR="00551435" w:rsidRPr="00144FD5">
        <w:rPr>
          <w:rFonts w:ascii="Times New Roman" w:hAnsi="Times New Roman"/>
          <w:sz w:val="24"/>
          <w:szCs w:val="24"/>
        </w:rPr>
        <w:t>are</w:t>
      </w:r>
      <w:r w:rsidR="00551435" w:rsidRPr="00144FD5">
        <w:rPr>
          <w:rFonts w:ascii="Times New Roman" w:hAnsi="Times New Roman"/>
          <w:sz w:val="24"/>
          <w:szCs w:val="24"/>
          <w:lang w:val="en"/>
        </w:rPr>
        <w:t xml:space="preserve"> carried out in order to check the co</w:t>
      </w:r>
      <w:proofErr w:type="spellStart"/>
      <w:r w:rsidR="00826C91" w:rsidRPr="00144FD5">
        <w:rPr>
          <w:rFonts w:ascii="Times New Roman" w:hAnsi="Times New Roman"/>
          <w:sz w:val="24"/>
          <w:szCs w:val="24"/>
        </w:rPr>
        <w:t>n</w:t>
      </w:r>
      <w:r w:rsidR="00551435" w:rsidRPr="00144FD5">
        <w:rPr>
          <w:rFonts w:ascii="Times New Roman" w:hAnsi="Times New Roman"/>
          <w:sz w:val="24"/>
          <w:szCs w:val="24"/>
        </w:rPr>
        <w:t>formity</w:t>
      </w:r>
      <w:proofErr w:type="spellEnd"/>
      <w:r w:rsidR="00551435" w:rsidRPr="00144FD5">
        <w:rPr>
          <w:rFonts w:ascii="Times New Roman" w:hAnsi="Times New Roman"/>
          <w:sz w:val="24"/>
          <w:szCs w:val="24"/>
          <w:lang w:val="en"/>
        </w:rPr>
        <w:t xml:space="preserve"> of their shapes and geometric dimensions</w:t>
      </w:r>
      <w:r w:rsidR="00826C91" w:rsidRPr="00144FD5">
        <w:rPr>
          <w:rFonts w:ascii="Times New Roman" w:hAnsi="Times New Roman"/>
          <w:sz w:val="24"/>
          <w:szCs w:val="24"/>
          <w:lang w:val="en"/>
        </w:rPr>
        <w:t>,</w:t>
      </w:r>
      <w:r w:rsidR="00551435" w:rsidRPr="00144FD5">
        <w:rPr>
          <w:rFonts w:ascii="Times New Roman" w:hAnsi="Times New Roman"/>
          <w:sz w:val="24"/>
          <w:szCs w:val="24"/>
          <w:lang w:val="en"/>
        </w:rPr>
        <w:t xml:space="preserve"> and also </w:t>
      </w:r>
      <w:r w:rsidR="00826C91" w:rsidRPr="00144FD5">
        <w:rPr>
          <w:rFonts w:ascii="Times New Roman" w:hAnsi="Times New Roman"/>
          <w:sz w:val="24"/>
          <w:szCs w:val="24"/>
          <w:lang w:val="en"/>
        </w:rPr>
        <w:t xml:space="preserve">to check </w:t>
      </w:r>
      <w:r w:rsidR="00551435" w:rsidRPr="00144FD5">
        <w:rPr>
          <w:rFonts w:ascii="Times New Roman" w:hAnsi="Times New Roman"/>
          <w:sz w:val="24"/>
          <w:szCs w:val="24"/>
          <w:lang w:val="en"/>
        </w:rPr>
        <w:t xml:space="preserve">the </w:t>
      </w:r>
      <w:r w:rsidR="00826C91" w:rsidRPr="00144FD5">
        <w:rPr>
          <w:rFonts w:ascii="Times New Roman" w:hAnsi="Times New Roman"/>
          <w:sz w:val="24"/>
          <w:szCs w:val="24"/>
          <w:lang w:val="en"/>
        </w:rPr>
        <w:t xml:space="preserve">acceptability of the </w:t>
      </w:r>
      <w:r w:rsidR="00551435" w:rsidRPr="00144FD5">
        <w:rPr>
          <w:rFonts w:ascii="Times New Roman" w:hAnsi="Times New Roman"/>
          <w:sz w:val="24"/>
          <w:szCs w:val="24"/>
          <w:lang w:val="en"/>
        </w:rPr>
        <w:t xml:space="preserve">discontinuities identified in the visual inspection </w:t>
      </w:r>
      <w:r w:rsidR="00826C91" w:rsidRPr="00144FD5">
        <w:rPr>
          <w:rFonts w:ascii="Times New Roman" w:hAnsi="Times New Roman"/>
          <w:sz w:val="24"/>
          <w:szCs w:val="24"/>
          <w:lang w:val="en"/>
        </w:rPr>
        <w:t xml:space="preserve">(in terms of size, location and number) </w:t>
      </w:r>
      <w:r w:rsidR="00551435" w:rsidRPr="00144FD5">
        <w:rPr>
          <w:rFonts w:ascii="Times New Roman" w:hAnsi="Times New Roman"/>
          <w:sz w:val="24"/>
          <w:szCs w:val="24"/>
          <w:lang w:val="en"/>
        </w:rPr>
        <w:t>to the requirements of the relevant standards.</w:t>
      </w:r>
      <w:r w:rsidR="00CA6522" w:rsidRPr="00144FD5">
        <w:rPr>
          <w:rFonts w:ascii="Times New Roman" w:hAnsi="Times New Roman"/>
          <w:sz w:val="24"/>
          <w:szCs w:val="24"/>
          <w:lang w:val="en"/>
        </w:rPr>
        <w:t xml:space="preserve"> </w:t>
      </w:r>
      <w:r w:rsidRPr="00144FD5">
        <w:rPr>
          <w:rFonts w:ascii="Times New Roman" w:hAnsi="Times New Roman"/>
          <w:sz w:val="24"/>
          <w:szCs w:val="24"/>
        </w:rPr>
        <w:t xml:space="preserve">When appropriate for the component and material, manipulation may be used to augment visual inspection to confirm the absence of </w:t>
      </w:r>
      <w:r w:rsidR="000703F4" w:rsidRPr="00144FD5">
        <w:rPr>
          <w:rFonts w:ascii="Times New Roman" w:hAnsi="Times New Roman"/>
          <w:sz w:val="24"/>
          <w:szCs w:val="24"/>
        </w:rPr>
        <w:t>elastomeric</w:t>
      </w:r>
      <w:r w:rsidRPr="00144FD5">
        <w:rPr>
          <w:rFonts w:ascii="Times New Roman" w:hAnsi="Times New Roman"/>
          <w:sz w:val="24"/>
          <w:szCs w:val="24"/>
        </w:rPr>
        <w:t xml:space="preserve"> hardening </w:t>
      </w:r>
      <w:r w:rsidR="00E9582A" w:rsidRPr="00144FD5">
        <w:rPr>
          <w:rFonts w:ascii="Times New Roman" w:hAnsi="Times New Roman"/>
          <w:sz w:val="24"/>
          <w:szCs w:val="24"/>
        </w:rPr>
        <w:t xml:space="preserve">or </w:t>
      </w:r>
      <w:r w:rsidRPr="00144FD5">
        <w:rPr>
          <w:rFonts w:ascii="Times New Roman" w:hAnsi="Times New Roman"/>
          <w:sz w:val="24"/>
          <w:szCs w:val="24"/>
        </w:rPr>
        <w:t xml:space="preserve">loss of strength. Loss of material due to boric acid corrosion is managed by </w:t>
      </w:r>
      <w:r w:rsidR="00002C66" w:rsidRPr="00144FD5">
        <w:rPr>
          <w:rFonts w:ascii="Times New Roman" w:hAnsi="Times New Roman"/>
          <w:sz w:val="24"/>
          <w:szCs w:val="24"/>
        </w:rPr>
        <w:t>AMP</w:t>
      </w:r>
      <w:r w:rsidR="001E5B3D" w:rsidRPr="00144FD5">
        <w:rPr>
          <w:rFonts w:ascii="Times New Roman" w:hAnsi="Times New Roman"/>
          <w:sz w:val="24"/>
          <w:szCs w:val="24"/>
        </w:rPr>
        <w:t xml:space="preserve"> </w:t>
      </w:r>
      <w:r w:rsidR="00002C66" w:rsidRPr="00144FD5">
        <w:rPr>
          <w:rFonts w:ascii="Times New Roman" w:hAnsi="Times New Roman"/>
          <w:sz w:val="24"/>
          <w:szCs w:val="24"/>
        </w:rPr>
        <w:t>110</w:t>
      </w:r>
      <w:r w:rsidR="001E5B3D" w:rsidRPr="00144FD5">
        <w:rPr>
          <w:rFonts w:ascii="Times New Roman" w:hAnsi="Times New Roman"/>
          <w:sz w:val="24"/>
          <w:szCs w:val="24"/>
        </w:rPr>
        <w:t>.</w:t>
      </w:r>
    </w:p>
    <w:p w14:paraId="06485A2F" w14:textId="77777777" w:rsidR="00B211E0" w:rsidRPr="00144FD5" w:rsidRDefault="00B211E0" w:rsidP="001564FF">
      <w:pPr>
        <w:pStyle w:val="Body"/>
        <w:jc w:val="both"/>
        <w:rPr>
          <w:rFonts w:ascii="Times New Roman" w:hAnsi="Times New Roman"/>
          <w:sz w:val="24"/>
          <w:szCs w:val="24"/>
        </w:rPr>
      </w:pPr>
    </w:p>
    <w:p w14:paraId="20B85E92" w14:textId="77777777" w:rsidR="00B211E0" w:rsidRPr="00144FD5" w:rsidRDefault="00B211E0" w:rsidP="001564FF">
      <w:pPr>
        <w:pStyle w:val="Heading3"/>
        <w:spacing w:before="120"/>
        <w:jc w:val="both"/>
        <w:rPr>
          <w:rFonts w:ascii="Times New Roman" w:hAnsi="Times New Roman"/>
          <w:sz w:val="24"/>
          <w:szCs w:val="24"/>
        </w:rPr>
      </w:pPr>
      <w:r w:rsidRPr="00144FD5">
        <w:rPr>
          <w:rFonts w:ascii="Times New Roman" w:hAnsi="Times New Roman"/>
          <w:sz w:val="24"/>
          <w:szCs w:val="24"/>
        </w:rPr>
        <w:t>Evaluation and Technical Basis</w:t>
      </w:r>
    </w:p>
    <w:p w14:paraId="5C10CD6E" w14:textId="77777777" w:rsidR="00B211E0" w:rsidRPr="00144FD5" w:rsidRDefault="00B211E0" w:rsidP="001564FF">
      <w:pPr>
        <w:pStyle w:val="Body"/>
        <w:numPr>
          <w:ilvl w:val="0"/>
          <w:numId w:val="5"/>
        </w:numPr>
        <w:ind w:left="425" w:hanging="425"/>
        <w:jc w:val="both"/>
        <w:rPr>
          <w:rFonts w:ascii="Times New Roman" w:hAnsi="Times New Roman"/>
          <w:b/>
          <w:i/>
          <w:sz w:val="24"/>
          <w:szCs w:val="24"/>
        </w:rPr>
      </w:pPr>
      <w:r w:rsidRPr="00144FD5">
        <w:rPr>
          <w:rFonts w:ascii="Times New Roman" w:hAnsi="Times New Roman"/>
          <w:b/>
          <w:i/>
          <w:sz w:val="24"/>
          <w:szCs w:val="24"/>
        </w:rPr>
        <w:t xml:space="preserve">Scope of </w:t>
      </w:r>
      <w:r w:rsidR="00CC1AF4" w:rsidRPr="00144FD5">
        <w:rPr>
          <w:rFonts w:ascii="Times New Roman" w:hAnsi="Times New Roman"/>
          <w:b/>
          <w:i/>
          <w:sz w:val="24"/>
          <w:szCs w:val="24"/>
        </w:rPr>
        <w:t xml:space="preserve">ageing management </w:t>
      </w:r>
      <w:r w:rsidR="000B4A28" w:rsidRPr="00144FD5">
        <w:rPr>
          <w:rFonts w:ascii="Times New Roman" w:hAnsi="Times New Roman"/>
          <w:b/>
          <w:i/>
          <w:sz w:val="24"/>
          <w:szCs w:val="24"/>
        </w:rPr>
        <w:t>programme</w:t>
      </w:r>
      <w:r w:rsidR="00CC1AF4" w:rsidRPr="00144FD5">
        <w:rPr>
          <w:rFonts w:ascii="Times New Roman" w:hAnsi="Times New Roman"/>
          <w:b/>
          <w:i/>
          <w:sz w:val="24"/>
          <w:szCs w:val="24"/>
        </w:rPr>
        <w:t xml:space="preserve"> based on understanding </w:t>
      </w:r>
      <w:r w:rsidR="003411F0" w:rsidRPr="00144FD5">
        <w:rPr>
          <w:rFonts w:ascii="Times New Roman" w:hAnsi="Times New Roman"/>
          <w:b/>
          <w:i/>
          <w:sz w:val="24"/>
          <w:szCs w:val="24"/>
        </w:rPr>
        <w:t>ageing</w:t>
      </w:r>
      <w:r w:rsidRPr="00144FD5">
        <w:rPr>
          <w:rFonts w:ascii="Times New Roman" w:hAnsi="Times New Roman"/>
          <w:b/>
          <w:i/>
          <w:sz w:val="24"/>
          <w:szCs w:val="24"/>
        </w:rPr>
        <w:t>:</w:t>
      </w:r>
    </w:p>
    <w:p w14:paraId="0BA5CCF8" w14:textId="77777777" w:rsidR="00B211E0"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 xml:space="preserve">This </w:t>
      </w:r>
      <w:r w:rsidR="00A903A0" w:rsidRPr="00144FD5">
        <w:rPr>
          <w:rFonts w:ascii="Times New Roman" w:hAnsi="Times New Roman"/>
          <w:sz w:val="24"/>
          <w:szCs w:val="24"/>
        </w:rPr>
        <w:t>AMP</w:t>
      </w:r>
      <w:r w:rsidRPr="00144FD5">
        <w:rPr>
          <w:rFonts w:ascii="Times New Roman" w:hAnsi="Times New Roman"/>
          <w:sz w:val="24"/>
          <w:szCs w:val="24"/>
        </w:rPr>
        <w:t xml:space="preserve"> visually inspects the external surface of in-scope mechanical components</w:t>
      </w:r>
      <w:r w:rsidR="00BB78E5">
        <w:rPr>
          <w:rFonts w:ascii="Times New Roman" w:hAnsi="Times New Roman"/>
          <w:sz w:val="24"/>
          <w:szCs w:val="24"/>
        </w:rPr>
        <w:t>,</w:t>
      </w:r>
      <w:r w:rsidRPr="00144FD5">
        <w:rPr>
          <w:rFonts w:ascii="Times New Roman" w:hAnsi="Times New Roman"/>
          <w:sz w:val="24"/>
          <w:szCs w:val="24"/>
        </w:rPr>
        <w:t xml:space="preserve"> and monitors external surfaces of metallic components</w:t>
      </w:r>
      <w:r w:rsidR="00BB78E5">
        <w:rPr>
          <w:rFonts w:ascii="Times New Roman" w:hAnsi="Times New Roman"/>
          <w:sz w:val="24"/>
          <w:szCs w:val="24"/>
        </w:rPr>
        <w:t>,</w:t>
      </w:r>
      <w:r w:rsidRPr="00144FD5">
        <w:rPr>
          <w:rFonts w:ascii="Times New Roman" w:hAnsi="Times New Roman"/>
          <w:sz w:val="24"/>
          <w:szCs w:val="24"/>
        </w:rPr>
        <w:t xml:space="preserve"> in systems within the scope of </w:t>
      </w:r>
      <w:r w:rsidR="00467C5A" w:rsidRPr="00144FD5">
        <w:rPr>
          <w:rFonts w:ascii="Times New Roman" w:hAnsi="Times New Roman"/>
          <w:sz w:val="24"/>
          <w:szCs w:val="24"/>
        </w:rPr>
        <w:t>intended period of operation</w:t>
      </w:r>
      <w:r w:rsidRPr="00144FD5">
        <w:rPr>
          <w:rFonts w:ascii="Times New Roman" w:hAnsi="Times New Roman"/>
          <w:sz w:val="24"/>
          <w:szCs w:val="24"/>
        </w:rPr>
        <w:t xml:space="preserve"> subject to AMR for loss of material and leakage. Cracking of </w:t>
      </w:r>
      <w:proofErr w:type="gramStart"/>
      <w:r w:rsidRPr="00144FD5">
        <w:rPr>
          <w:rFonts w:ascii="Times New Roman" w:hAnsi="Times New Roman"/>
          <w:sz w:val="24"/>
          <w:szCs w:val="24"/>
        </w:rPr>
        <w:t>stainless steel</w:t>
      </w:r>
      <w:proofErr w:type="gramEnd"/>
      <w:r w:rsidRPr="00144FD5">
        <w:rPr>
          <w:rFonts w:ascii="Times New Roman" w:hAnsi="Times New Roman"/>
          <w:sz w:val="24"/>
          <w:szCs w:val="24"/>
        </w:rPr>
        <w:t xml:space="preserve"> components exposed to an air environment containing halides may also be managed. This </w:t>
      </w:r>
      <w:r w:rsidR="000B4A28" w:rsidRPr="00144FD5">
        <w:rPr>
          <w:rFonts w:ascii="Times New Roman" w:hAnsi="Times New Roman"/>
          <w:sz w:val="24"/>
          <w:szCs w:val="24"/>
        </w:rPr>
        <w:t>programme</w:t>
      </w:r>
      <w:r w:rsidRPr="00144FD5">
        <w:rPr>
          <w:rFonts w:ascii="Times New Roman" w:hAnsi="Times New Roman"/>
          <w:sz w:val="24"/>
          <w:szCs w:val="24"/>
        </w:rPr>
        <w:t xml:space="preserve"> also visually inspects and monitors the external surfaces of polymeric components in mechanical systems </w:t>
      </w:r>
      <w:r w:rsidR="007D28C5" w:rsidRPr="00144FD5">
        <w:rPr>
          <w:rFonts w:ascii="Times New Roman" w:hAnsi="Times New Roman"/>
          <w:sz w:val="24"/>
          <w:szCs w:val="24"/>
        </w:rPr>
        <w:t xml:space="preserve">that are </w:t>
      </w:r>
      <w:r w:rsidRPr="00144FD5">
        <w:rPr>
          <w:rFonts w:ascii="Times New Roman" w:hAnsi="Times New Roman"/>
          <w:sz w:val="24"/>
          <w:szCs w:val="24"/>
        </w:rPr>
        <w:t xml:space="preserve">within the scope of </w:t>
      </w:r>
      <w:r w:rsidR="004B38F9" w:rsidRPr="00144FD5">
        <w:rPr>
          <w:rFonts w:ascii="Times New Roman" w:hAnsi="Times New Roman"/>
          <w:sz w:val="24"/>
          <w:szCs w:val="24"/>
        </w:rPr>
        <w:t>intended period of operation</w:t>
      </w:r>
      <w:r w:rsidRPr="00144FD5">
        <w:rPr>
          <w:rFonts w:ascii="Times New Roman" w:hAnsi="Times New Roman"/>
          <w:sz w:val="24"/>
          <w:szCs w:val="24"/>
        </w:rPr>
        <w:t xml:space="preserve"> and </w:t>
      </w:r>
      <w:r w:rsidR="007D28C5" w:rsidRPr="00144FD5">
        <w:rPr>
          <w:rFonts w:ascii="Times New Roman" w:hAnsi="Times New Roman"/>
          <w:sz w:val="24"/>
          <w:szCs w:val="24"/>
        </w:rPr>
        <w:t xml:space="preserve">are </w:t>
      </w:r>
      <w:r w:rsidRPr="00144FD5">
        <w:rPr>
          <w:rFonts w:ascii="Times New Roman" w:hAnsi="Times New Roman"/>
          <w:sz w:val="24"/>
          <w:szCs w:val="24"/>
        </w:rPr>
        <w:t xml:space="preserve">subject to AMR for changes in material properties (such as hardening </w:t>
      </w:r>
      <w:r w:rsidR="00E9582A" w:rsidRPr="00144FD5">
        <w:rPr>
          <w:rFonts w:ascii="Times New Roman" w:hAnsi="Times New Roman"/>
          <w:sz w:val="24"/>
          <w:szCs w:val="24"/>
        </w:rPr>
        <w:t xml:space="preserve">or </w:t>
      </w:r>
      <w:r w:rsidRPr="00144FD5">
        <w:rPr>
          <w:rFonts w:ascii="Times New Roman" w:hAnsi="Times New Roman"/>
          <w:sz w:val="24"/>
          <w:szCs w:val="24"/>
        </w:rPr>
        <w:t xml:space="preserve">loss of strength), cracking, and loss of material due to wear. This </w:t>
      </w:r>
      <w:r w:rsidR="000B4A28" w:rsidRPr="00144FD5">
        <w:rPr>
          <w:rFonts w:ascii="Times New Roman" w:hAnsi="Times New Roman"/>
          <w:sz w:val="24"/>
          <w:szCs w:val="24"/>
        </w:rPr>
        <w:t>programme</w:t>
      </w:r>
      <w:r w:rsidRPr="00144FD5">
        <w:rPr>
          <w:rFonts w:ascii="Times New Roman" w:hAnsi="Times New Roman"/>
          <w:sz w:val="24"/>
          <w:szCs w:val="24"/>
        </w:rPr>
        <w:t xml:space="preserve"> manages the effects of </w:t>
      </w:r>
      <w:r w:rsidR="00467C5A" w:rsidRPr="00144FD5">
        <w:rPr>
          <w:rFonts w:ascii="Times New Roman" w:hAnsi="Times New Roman"/>
          <w:sz w:val="24"/>
          <w:szCs w:val="24"/>
        </w:rPr>
        <w:t>ageing</w:t>
      </w:r>
      <w:r w:rsidRPr="00144FD5">
        <w:rPr>
          <w:rFonts w:ascii="Times New Roman" w:hAnsi="Times New Roman"/>
          <w:sz w:val="24"/>
          <w:szCs w:val="24"/>
        </w:rPr>
        <w:t xml:space="preserve"> of polymer materials in all environments to which these materials are exposed.</w:t>
      </w:r>
    </w:p>
    <w:p w14:paraId="72B4F359" w14:textId="77777777" w:rsidR="00B211E0"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 xml:space="preserve">The </w:t>
      </w:r>
      <w:r w:rsidR="000B4A28" w:rsidRPr="00144FD5">
        <w:rPr>
          <w:rFonts w:ascii="Times New Roman" w:hAnsi="Times New Roman"/>
          <w:sz w:val="24"/>
          <w:szCs w:val="24"/>
        </w:rPr>
        <w:t>programme</w:t>
      </w:r>
      <w:r w:rsidRPr="00144FD5">
        <w:rPr>
          <w:rFonts w:ascii="Times New Roman" w:hAnsi="Times New Roman"/>
          <w:sz w:val="24"/>
          <w:szCs w:val="24"/>
        </w:rPr>
        <w:t xml:space="preserve"> may also be credited with managing loss of material from internal surfaces of metallic components and with loss of material, cracking, and change in material properties from the internal surfaces of polymers, for situations in which material and environment combinations are the same for internal and external surfaces such that external surface condition is representative of internal surface condition</w:t>
      </w:r>
      <w:r w:rsidR="00206A0B" w:rsidRPr="00144FD5">
        <w:rPr>
          <w:rFonts w:ascii="Times New Roman" w:hAnsi="Times New Roman"/>
          <w:sz w:val="24"/>
          <w:szCs w:val="24"/>
        </w:rPr>
        <w:t xml:space="preserve"> (see AMP</w:t>
      </w:r>
      <w:r w:rsidR="001E5B3D" w:rsidRPr="00144FD5">
        <w:rPr>
          <w:rFonts w:ascii="Times New Roman" w:hAnsi="Times New Roman"/>
          <w:sz w:val="24"/>
          <w:szCs w:val="24"/>
        </w:rPr>
        <w:t xml:space="preserve"> </w:t>
      </w:r>
      <w:r w:rsidR="00206A0B" w:rsidRPr="00144FD5">
        <w:rPr>
          <w:rFonts w:ascii="Times New Roman" w:hAnsi="Times New Roman"/>
          <w:sz w:val="24"/>
          <w:szCs w:val="24"/>
        </w:rPr>
        <w:t>135</w:t>
      </w:r>
      <w:r w:rsidR="004366F7" w:rsidRPr="00144FD5">
        <w:rPr>
          <w:rFonts w:ascii="Times New Roman" w:hAnsi="Times New Roman"/>
          <w:sz w:val="24"/>
          <w:szCs w:val="24"/>
        </w:rPr>
        <w:t>).</w:t>
      </w:r>
      <w:r w:rsidR="00325A19" w:rsidRPr="00144FD5">
        <w:rPr>
          <w:rFonts w:ascii="Times New Roman" w:hAnsi="Times New Roman"/>
          <w:sz w:val="24"/>
          <w:szCs w:val="24"/>
        </w:rPr>
        <w:t xml:space="preserve"> </w:t>
      </w:r>
      <w:r w:rsidRPr="00144FD5">
        <w:rPr>
          <w:rFonts w:ascii="Times New Roman" w:hAnsi="Times New Roman"/>
          <w:sz w:val="24"/>
          <w:szCs w:val="24"/>
        </w:rPr>
        <w:t xml:space="preserve">When credited, the </w:t>
      </w:r>
      <w:r w:rsidR="000B4A28" w:rsidRPr="00144FD5">
        <w:rPr>
          <w:rFonts w:ascii="Times New Roman" w:hAnsi="Times New Roman"/>
          <w:sz w:val="24"/>
          <w:szCs w:val="24"/>
        </w:rPr>
        <w:t>programme</w:t>
      </w:r>
      <w:r w:rsidRPr="00144FD5">
        <w:rPr>
          <w:rFonts w:ascii="Times New Roman" w:hAnsi="Times New Roman"/>
          <w:sz w:val="24"/>
          <w:szCs w:val="24"/>
        </w:rPr>
        <w:t xml:space="preserve"> describe</w:t>
      </w:r>
      <w:r w:rsidR="00EF20EF" w:rsidRPr="00144FD5">
        <w:rPr>
          <w:rFonts w:ascii="Times New Roman" w:hAnsi="Times New Roman"/>
          <w:sz w:val="24"/>
          <w:szCs w:val="24"/>
        </w:rPr>
        <w:t>s</w:t>
      </w:r>
      <w:r w:rsidRPr="00144FD5">
        <w:rPr>
          <w:rFonts w:ascii="Times New Roman" w:hAnsi="Times New Roman"/>
          <w:sz w:val="24"/>
          <w:szCs w:val="24"/>
        </w:rPr>
        <w:t xml:space="preserve"> the component internal environment and the credited similar external component environment inspected.</w:t>
      </w:r>
    </w:p>
    <w:p w14:paraId="22E89272" w14:textId="24EABA16" w:rsidR="00F029E6" w:rsidRDefault="00F029E6" w:rsidP="001564FF">
      <w:pPr>
        <w:pStyle w:val="Body"/>
        <w:jc w:val="both"/>
        <w:rPr>
          <w:rFonts w:ascii="Times New Roman" w:hAnsi="Times New Roman"/>
          <w:sz w:val="24"/>
          <w:szCs w:val="24"/>
        </w:rPr>
      </w:pPr>
      <w:r w:rsidRPr="00144FD5">
        <w:rPr>
          <w:rFonts w:ascii="Times New Roman" w:hAnsi="Times New Roman"/>
          <w:sz w:val="24"/>
          <w:szCs w:val="24"/>
        </w:rPr>
        <w:t>The inspections of underground components that are accessible during normal operation or refueling outages for which access is not restricted are conducted within this AMP. For other underground piping ag</w:t>
      </w:r>
      <w:r w:rsidR="00325A19" w:rsidRPr="00144FD5">
        <w:rPr>
          <w:rFonts w:ascii="Times New Roman" w:hAnsi="Times New Roman"/>
          <w:sz w:val="24"/>
          <w:szCs w:val="24"/>
        </w:rPr>
        <w:t>e</w:t>
      </w:r>
      <w:r w:rsidRPr="00144FD5">
        <w:rPr>
          <w:rFonts w:ascii="Times New Roman" w:hAnsi="Times New Roman"/>
          <w:sz w:val="24"/>
          <w:szCs w:val="24"/>
        </w:rPr>
        <w:t>ing is managed through AMP125.</w:t>
      </w:r>
    </w:p>
    <w:p w14:paraId="5AAEF9E0" w14:textId="49CFCC7E" w:rsidR="00832D4A" w:rsidRPr="001564FF" w:rsidRDefault="00832D4A" w:rsidP="001564FF">
      <w:pPr>
        <w:pStyle w:val="Body"/>
        <w:tabs>
          <w:tab w:val="num" w:pos="360"/>
        </w:tabs>
        <w:jc w:val="both"/>
        <w:rPr>
          <w:rFonts w:ascii="Times New Roman" w:hAnsi="Times New Roman"/>
          <w:color w:val="FF0000"/>
          <w:sz w:val="24"/>
          <w:szCs w:val="24"/>
        </w:rPr>
      </w:pPr>
      <w:r w:rsidRPr="001564FF">
        <w:rPr>
          <w:rFonts w:ascii="Times New Roman" w:hAnsi="Times New Roman"/>
          <w:color w:val="FF0000"/>
          <w:sz w:val="24"/>
          <w:szCs w:val="24"/>
        </w:rPr>
        <w:lastRenderedPageBreak/>
        <w:t xml:space="preserve">The inspection scope, and monitoring of ageing effects, may be determined using a </w:t>
      </w:r>
      <w:proofErr w:type="gramStart"/>
      <w:r w:rsidRPr="001564FF">
        <w:rPr>
          <w:rFonts w:ascii="Times New Roman" w:hAnsi="Times New Roman"/>
          <w:color w:val="FF0000"/>
          <w:sz w:val="24"/>
          <w:szCs w:val="24"/>
        </w:rPr>
        <w:t>risk based</w:t>
      </w:r>
      <w:proofErr w:type="gramEnd"/>
      <w:r w:rsidRPr="001564FF">
        <w:rPr>
          <w:rFonts w:ascii="Times New Roman" w:hAnsi="Times New Roman"/>
          <w:color w:val="FF0000"/>
          <w:sz w:val="24"/>
          <w:szCs w:val="24"/>
        </w:rPr>
        <w:t xml:space="preserve"> inspection technique.</w:t>
      </w:r>
    </w:p>
    <w:p w14:paraId="05B4E085" w14:textId="55EDBAB4" w:rsidR="00832D4A" w:rsidRPr="001564FF" w:rsidRDefault="00BD4C6B" w:rsidP="001564FF">
      <w:pPr>
        <w:autoSpaceDE w:val="0"/>
        <w:autoSpaceDN w:val="0"/>
        <w:adjustRightInd w:val="0"/>
        <w:spacing w:before="120" w:after="120" w:line="240" w:lineRule="auto"/>
        <w:jc w:val="both"/>
        <w:rPr>
          <w:rFonts w:ascii="Times New Roman" w:hAnsi="Times New Roman"/>
          <w:color w:val="FF0000"/>
          <w:sz w:val="24"/>
          <w:szCs w:val="24"/>
          <w:lang w:val="en-US"/>
        </w:rPr>
      </w:pPr>
      <w:r w:rsidRPr="001564FF">
        <w:rPr>
          <w:rFonts w:ascii="Times New Roman" w:hAnsi="Times New Roman"/>
          <w:color w:val="FF0000"/>
          <w:sz w:val="24"/>
          <w:szCs w:val="24"/>
          <w:lang w:val="en-US"/>
        </w:rPr>
        <w:t xml:space="preserve">In a </w:t>
      </w:r>
      <w:proofErr w:type="gramStart"/>
      <w:r w:rsidRPr="001564FF">
        <w:rPr>
          <w:rFonts w:ascii="Times New Roman" w:hAnsi="Times New Roman"/>
          <w:color w:val="FF0000"/>
          <w:sz w:val="24"/>
          <w:szCs w:val="24"/>
          <w:lang w:val="en-US"/>
        </w:rPr>
        <w:t>r</w:t>
      </w:r>
      <w:r w:rsidR="00832D4A" w:rsidRPr="001564FF">
        <w:rPr>
          <w:rFonts w:ascii="Times New Roman" w:hAnsi="Times New Roman"/>
          <w:color w:val="FF0000"/>
          <w:sz w:val="24"/>
          <w:szCs w:val="24"/>
          <w:lang w:val="en-US"/>
        </w:rPr>
        <w:t>isk based</w:t>
      </w:r>
      <w:proofErr w:type="gramEnd"/>
      <w:r w:rsidRPr="001564FF">
        <w:rPr>
          <w:rFonts w:ascii="Times New Roman" w:hAnsi="Times New Roman"/>
          <w:color w:val="FF0000"/>
          <w:sz w:val="24"/>
          <w:szCs w:val="24"/>
          <w:lang w:val="en-US"/>
        </w:rPr>
        <w:t xml:space="preserve"> approach,</w:t>
      </w:r>
      <w:r w:rsidR="00832D4A" w:rsidRPr="001564FF">
        <w:rPr>
          <w:rFonts w:ascii="Times New Roman" w:hAnsi="Times New Roman"/>
          <w:color w:val="FF0000"/>
          <w:sz w:val="24"/>
          <w:szCs w:val="24"/>
          <w:lang w:val="en-US"/>
        </w:rPr>
        <w:t xml:space="preserve"> a percentage of the scope is inspected based on consequence of failure and likelihood of </w:t>
      </w:r>
      <w:r w:rsidR="00692411" w:rsidRPr="001564FF">
        <w:rPr>
          <w:rFonts w:ascii="Times New Roman" w:hAnsi="Times New Roman"/>
          <w:color w:val="FF0000"/>
          <w:sz w:val="24"/>
          <w:szCs w:val="24"/>
          <w:lang w:val="en-US"/>
        </w:rPr>
        <w:t>material ageing</w:t>
      </w:r>
      <w:r w:rsidR="00832D4A" w:rsidRPr="001564FF">
        <w:rPr>
          <w:rFonts w:ascii="Times New Roman" w:hAnsi="Times New Roman"/>
          <w:color w:val="FF0000"/>
          <w:sz w:val="24"/>
          <w:szCs w:val="24"/>
          <w:lang w:val="en-US"/>
        </w:rPr>
        <w:t>. It assumes that the place in question is not visible, i.e. under lagging or in a trench.</w:t>
      </w:r>
    </w:p>
    <w:p w14:paraId="0715EF24" w14:textId="313971F3" w:rsidR="00832D4A" w:rsidRPr="001564FF" w:rsidRDefault="00832D4A" w:rsidP="001564FF">
      <w:pPr>
        <w:autoSpaceDE w:val="0"/>
        <w:autoSpaceDN w:val="0"/>
        <w:adjustRightInd w:val="0"/>
        <w:spacing w:before="120" w:after="120" w:line="240" w:lineRule="auto"/>
        <w:jc w:val="both"/>
        <w:rPr>
          <w:rFonts w:ascii="Times New Roman" w:hAnsi="Times New Roman"/>
          <w:color w:val="FF0000"/>
          <w:sz w:val="24"/>
          <w:szCs w:val="24"/>
          <w:lang w:val="en-US"/>
        </w:rPr>
      </w:pPr>
      <w:r w:rsidRPr="001564FF">
        <w:rPr>
          <w:rFonts w:ascii="Times New Roman" w:hAnsi="Times New Roman"/>
          <w:color w:val="FF0000"/>
          <w:sz w:val="24"/>
          <w:szCs w:val="24"/>
          <w:lang w:val="en-US"/>
        </w:rPr>
        <w:t xml:space="preserve">Risk based inspection relies on determination of consequence of failure vs likelihood of failure (due to material ageing). Once </w:t>
      </w:r>
      <w:proofErr w:type="gramStart"/>
      <w:r w:rsidRPr="001564FF">
        <w:rPr>
          <w:rFonts w:ascii="Times New Roman" w:hAnsi="Times New Roman"/>
          <w:color w:val="FF0000"/>
          <w:sz w:val="24"/>
          <w:szCs w:val="24"/>
          <w:lang w:val="en-US"/>
        </w:rPr>
        <w:t>a</w:t>
      </w:r>
      <w:proofErr w:type="gramEnd"/>
      <w:r w:rsidRPr="001564FF">
        <w:rPr>
          <w:rFonts w:ascii="Times New Roman" w:hAnsi="Times New Roman"/>
          <w:color w:val="FF0000"/>
          <w:sz w:val="24"/>
          <w:szCs w:val="24"/>
          <w:lang w:val="en-US"/>
        </w:rPr>
        <w:t xml:space="preserve"> SSC is known to be vulnerable to a degradation mechanism, the </w:t>
      </w:r>
      <w:r w:rsidR="00BD4C6B" w:rsidRPr="001564FF">
        <w:rPr>
          <w:rFonts w:ascii="Times New Roman" w:hAnsi="Times New Roman"/>
          <w:color w:val="FF0000"/>
          <w:sz w:val="24"/>
          <w:szCs w:val="24"/>
          <w:lang w:val="en-US"/>
        </w:rPr>
        <w:t xml:space="preserve">most susceptible </w:t>
      </w:r>
      <w:r w:rsidRPr="001564FF">
        <w:rPr>
          <w:rFonts w:ascii="Times New Roman" w:hAnsi="Times New Roman"/>
          <w:color w:val="FF0000"/>
          <w:sz w:val="24"/>
          <w:szCs w:val="24"/>
          <w:lang w:val="en-US"/>
        </w:rPr>
        <w:t xml:space="preserve">areas are targeted. High risk areas include </w:t>
      </w:r>
      <w:r w:rsidR="00BD4C6B" w:rsidRPr="001564FF">
        <w:rPr>
          <w:rFonts w:ascii="Times New Roman" w:hAnsi="Times New Roman"/>
          <w:color w:val="FF0000"/>
          <w:sz w:val="24"/>
          <w:szCs w:val="24"/>
          <w:lang w:val="en-US"/>
        </w:rPr>
        <w:t xml:space="preserve">locations </w:t>
      </w:r>
      <w:r w:rsidRPr="001564FF">
        <w:rPr>
          <w:rFonts w:ascii="Times New Roman" w:hAnsi="Times New Roman"/>
          <w:color w:val="FF0000"/>
          <w:sz w:val="24"/>
          <w:szCs w:val="24"/>
          <w:lang w:val="en-US"/>
        </w:rPr>
        <w:t>where water can ingress so characteristic features may include:</w:t>
      </w:r>
    </w:p>
    <w:p w14:paraId="6F83DA9E" w14:textId="77777777" w:rsidR="00832D4A" w:rsidRPr="001564FF" w:rsidRDefault="00832D4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 xml:space="preserve">Corrosion </w:t>
      </w:r>
      <w:proofErr w:type="gramStart"/>
      <w:r w:rsidRPr="001564FF">
        <w:rPr>
          <w:rFonts w:ascii="Times New Roman" w:hAnsi="Times New Roman"/>
          <w:color w:val="FF0000"/>
          <w:sz w:val="24"/>
          <w:szCs w:val="24"/>
        </w:rPr>
        <w:t>staining;</w:t>
      </w:r>
      <w:proofErr w:type="gramEnd"/>
    </w:p>
    <w:p w14:paraId="3066D57D" w14:textId="77777777" w:rsidR="00832D4A" w:rsidRPr="001564FF" w:rsidRDefault="00832D4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 xml:space="preserve">Poor design of </w:t>
      </w:r>
      <w:proofErr w:type="gramStart"/>
      <w:r w:rsidRPr="001564FF">
        <w:rPr>
          <w:rFonts w:ascii="Times New Roman" w:hAnsi="Times New Roman"/>
          <w:color w:val="FF0000"/>
          <w:sz w:val="24"/>
          <w:szCs w:val="24"/>
        </w:rPr>
        <w:t>cladding;</w:t>
      </w:r>
      <w:proofErr w:type="gramEnd"/>
    </w:p>
    <w:p w14:paraId="7418DA13" w14:textId="77777777" w:rsidR="00832D4A" w:rsidRPr="001564FF" w:rsidRDefault="00832D4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 xml:space="preserve">Cladding </w:t>
      </w:r>
      <w:proofErr w:type="gramStart"/>
      <w:r w:rsidRPr="001564FF">
        <w:rPr>
          <w:rFonts w:ascii="Times New Roman" w:hAnsi="Times New Roman"/>
          <w:color w:val="FF0000"/>
          <w:sz w:val="24"/>
          <w:szCs w:val="24"/>
        </w:rPr>
        <w:t>damage;</w:t>
      </w:r>
      <w:proofErr w:type="gramEnd"/>
    </w:p>
    <w:p w14:paraId="7872F78C" w14:textId="2D325DD6" w:rsidR="00832D4A" w:rsidRPr="001564FF" w:rsidRDefault="00832D4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Missing or damage</w:t>
      </w:r>
      <w:r w:rsidR="00BD4C6B" w:rsidRPr="001564FF">
        <w:rPr>
          <w:rFonts w:ascii="Times New Roman" w:hAnsi="Times New Roman"/>
          <w:color w:val="FF0000"/>
          <w:sz w:val="24"/>
          <w:szCs w:val="24"/>
        </w:rPr>
        <w:t>d</w:t>
      </w:r>
      <w:r w:rsidRPr="001564FF">
        <w:rPr>
          <w:rFonts w:ascii="Times New Roman" w:hAnsi="Times New Roman"/>
          <w:color w:val="FF0000"/>
          <w:sz w:val="24"/>
          <w:szCs w:val="24"/>
        </w:rPr>
        <w:t xml:space="preserve"> sealants.</w:t>
      </w:r>
    </w:p>
    <w:p w14:paraId="6D8F9E62" w14:textId="77777777" w:rsidR="00832D4A" w:rsidRPr="001564FF" w:rsidRDefault="00832D4A" w:rsidP="001564FF">
      <w:pPr>
        <w:autoSpaceDE w:val="0"/>
        <w:autoSpaceDN w:val="0"/>
        <w:adjustRightInd w:val="0"/>
        <w:spacing w:before="120" w:after="120" w:line="240" w:lineRule="auto"/>
        <w:jc w:val="both"/>
        <w:rPr>
          <w:rFonts w:ascii="Times New Roman" w:hAnsi="Times New Roman"/>
          <w:color w:val="FF0000"/>
          <w:sz w:val="24"/>
          <w:szCs w:val="24"/>
          <w:lang w:val="en-US"/>
        </w:rPr>
      </w:pPr>
      <w:r w:rsidRPr="001564FF">
        <w:rPr>
          <w:rFonts w:ascii="Times New Roman" w:hAnsi="Times New Roman"/>
          <w:color w:val="FF0000"/>
          <w:sz w:val="24"/>
          <w:szCs w:val="24"/>
          <w:lang w:val="en-US"/>
        </w:rPr>
        <w:t xml:space="preserve">Once an area of water ingress has been identified, lagging is removed from the local area. This includes around the site of ingress </w:t>
      </w:r>
      <w:proofErr w:type="gramStart"/>
      <w:r w:rsidRPr="001564FF">
        <w:rPr>
          <w:rFonts w:ascii="Times New Roman" w:hAnsi="Times New Roman"/>
          <w:color w:val="FF0000"/>
          <w:sz w:val="24"/>
          <w:szCs w:val="24"/>
          <w:lang w:val="en-US"/>
        </w:rPr>
        <w:t>and also</w:t>
      </w:r>
      <w:proofErr w:type="gramEnd"/>
      <w:r w:rsidRPr="001564FF">
        <w:rPr>
          <w:rFonts w:ascii="Times New Roman" w:hAnsi="Times New Roman"/>
          <w:color w:val="FF0000"/>
          <w:sz w:val="24"/>
          <w:szCs w:val="24"/>
          <w:lang w:val="en-US"/>
        </w:rPr>
        <w:t xml:space="preserve"> where it is expected that water may settle. 6 o’clock positions of pipework and pipe supports are common sites of degradation and are always to be included in the scope.</w:t>
      </w:r>
    </w:p>
    <w:p w14:paraId="39BBFE6D" w14:textId="77777777" w:rsidR="00832D4A" w:rsidRPr="001564FF" w:rsidRDefault="00832D4A" w:rsidP="001564FF">
      <w:pPr>
        <w:autoSpaceDE w:val="0"/>
        <w:autoSpaceDN w:val="0"/>
        <w:adjustRightInd w:val="0"/>
        <w:spacing w:before="120" w:after="120" w:line="240" w:lineRule="auto"/>
        <w:jc w:val="both"/>
        <w:rPr>
          <w:rFonts w:ascii="Times New Roman" w:hAnsi="Times New Roman"/>
          <w:color w:val="FF0000"/>
          <w:sz w:val="24"/>
          <w:szCs w:val="24"/>
          <w:u w:val="single"/>
          <w:lang w:val="en-US"/>
        </w:rPr>
      </w:pPr>
      <w:r w:rsidRPr="001564FF">
        <w:rPr>
          <w:rFonts w:ascii="Times New Roman" w:hAnsi="Times New Roman"/>
          <w:color w:val="FF0000"/>
          <w:sz w:val="24"/>
          <w:szCs w:val="24"/>
          <w:lang w:val="en-US"/>
        </w:rPr>
        <w:t xml:space="preserve">The key aspect of </w:t>
      </w:r>
      <w:proofErr w:type="gramStart"/>
      <w:r w:rsidRPr="001564FF">
        <w:rPr>
          <w:rFonts w:ascii="Times New Roman" w:hAnsi="Times New Roman"/>
          <w:color w:val="FF0000"/>
          <w:sz w:val="24"/>
          <w:szCs w:val="24"/>
          <w:lang w:val="en-US"/>
        </w:rPr>
        <w:t>risk based</w:t>
      </w:r>
      <w:proofErr w:type="gramEnd"/>
      <w:r w:rsidRPr="001564FF">
        <w:rPr>
          <w:rFonts w:ascii="Times New Roman" w:hAnsi="Times New Roman"/>
          <w:color w:val="FF0000"/>
          <w:sz w:val="24"/>
          <w:szCs w:val="24"/>
          <w:lang w:val="en-US"/>
        </w:rPr>
        <w:t xml:space="preserve"> inspection is that if degradation is found, the inspection is extended until all the degradation is identified and there is no further degradation.  It is inferred from a </w:t>
      </w:r>
      <w:proofErr w:type="gramStart"/>
      <w:r w:rsidRPr="001564FF">
        <w:rPr>
          <w:rFonts w:ascii="Times New Roman" w:hAnsi="Times New Roman"/>
          <w:color w:val="FF0000"/>
          <w:sz w:val="24"/>
          <w:szCs w:val="24"/>
          <w:lang w:val="en-US"/>
        </w:rPr>
        <w:t>risk based</w:t>
      </w:r>
      <w:proofErr w:type="gramEnd"/>
      <w:r w:rsidRPr="001564FF">
        <w:rPr>
          <w:rFonts w:ascii="Times New Roman" w:hAnsi="Times New Roman"/>
          <w:color w:val="FF0000"/>
          <w:sz w:val="24"/>
          <w:szCs w:val="24"/>
          <w:lang w:val="en-US"/>
        </w:rPr>
        <w:t xml:space="preserve"> inspection approach that the risk is fully understood, enabling targeted inspections to be performed.  </w:t>
      </w:r>
    </w:p>
    <w:p w14:paraId="77C01556" w14:textId="229E0092" w:rsidR="003E3684" w:rsidRPr="001564FF" w:rsidRDefault="003E3684" w:rsidP="001564FF">
      <w:pPr>
        <w:pStyle w:val="Body"/>
        <w:jc w:val="both"/>
        <w:rPr>
          <w:rFonts w:ascii="Times New Roman" w:hAnsi="Times New Roman"/>
          <w:color w:val="FF0000"/>
          <w:sz w:val="24"/>
          <w:szCs w:val="24"/>
        </w:rPr>
      </w:pPr>
      <w:r w:rsidRPr="001564FF">
        <w:rPr>
          <w:rFonts w:ascii="Times New Roman" w:hAnsi="Times New Roman"/>
          <w:color w:val="FF0000"/>
          <w:sz w:val="24"/>
          <w:szCs w:val="24"/>
        </w:rPr>
        <w:t>External coatings are managed through AMP308.</w:t>
      </w:r>
    </w:p>
    <w:p w14:paraId="4F46F5A8" w14:textId="77777777" w:rsidR="00130ADA" w:rsidRPr="00144FD5" w:rsidRDefault="00130ADA" w:rsidP="001564FF">
      <w:pPr>
        <w:pStyle w:val="Body"/>
        <w:tabs>
          <w:tab w:val="num" w:pos="360"/>
        </w:tabs>
        <w:ind w:left="66"/>
        <w:jc w:val="both"/>
        <w:rPr>
          <w:rFonts w:ascii="Times New Roman" w:hAnsi="Times New Roman"/>
          <w:sz w:val="24"/>
          <w:szCs w:val="24"/>
        </w:rPr>
      </w:pPr>
    </w:p>
    <w:p w14:paraId="704B0A7D" w14:textId="77777777" w:rsidR="00B211E0" w:rsidRPr="00144FD5" w:rsidRDefault="00B211E0"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 xml:space="preserve">Preventive </w:t>
      </w:r>
      <w:r w:rsidR="00CC1AF4" w:rsidRPr="00144FD5">
        <w:rPr>
          <w:rFonts w:ascii="Times New Roman" w:hAnsi="Times New Roman"/>
          <w:b/>
          <w:i/>
          <w:sz w:val="24"/>
          <w:szCs w:val="24"/>
        </w:rPr>
        <w:t>actions to minimize and control ageing degradation</w:t>
      </w:r>
      <w:r w:rsidRPr="00144FD5">
        <w:rPr>
          <w:rFonts w:ascii="Times New Roman" w:hAnsi="Times New Roman"/>
          <w:b/>
          <w:i/>
          <w:sz w:val="24"/>
          <w:szCs w:val="24"/>
        </w:rPr>
        <w:t>:</w:t>
      </w:r>
    </w:p>
    <w:p w14:paraId="09DE6329" w14:textId="77777777" w:rsidR="00B211E0"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Th</w:t>
      </w:r>
      <w:r w:rsidR="00424E97" w:rsidRPr="00144FD5">
        <w:rPr>
          <w:rFonts w:ascii="Times New Roman" w:hAnsi="Times New Roman"/>
          <w:sz w:val="24"/>
          <w:szCs w:val="24"/>
        </w:rPr>
        <w:t>is</w:t>
      </w:r>
      <w:r w:rsidR="00013D71" w:rsidRPr="00144FD5">
        <w:rPr>
          <w:rFonts w:ascii="Times New Roman" w:hAnsi="Times New Roman"/>
          <w:sz w:val="24"/>
          <w:szCs w:val="24"/>
        </w:rPr>
        <w:t xml:space="preserve"> </w:t>
      </w:r>
      <w:r w:rsidRPr="00144FD5">
        <w:rPr>
          <w:rFonts w:ascii="Times New Roman" w:hAnsi="Times New Roman"/>
          <w:sz w:val="24"/>
          <w:szCs w:val="24"/>
        </w:rPr>
        <w:t xml:space="preserve">is a condition monitoring </w:t>
      </w:r>
      <w:r w:rsidR="000B4A28" w:rsidRPr="00144FD5">
        <w:rPr>
          <w:rFonts w:ascii="Times New Roman" w:hAnsi="Times New Roman"/>
          <w:sz w:val="24"/>
          <w:szCs w:val="24"/>
        </w:rPr>
        <w:t>programme</w:t>
      </w:r>
      <w:r w:rsidR="00013D71" w:rsidRPr="00144FD5">
        <w:rPr>
          <w:rFonts w:ascii="Times New Roman" w:hAnsi="Times New Roman"/>
          <w:sz w:val="24"/>
          <w:szCs w:val="24"/>
        </w:rPr>
        <w:t xml:space="preserve"> and</w:t>
      </w:r>
      <w:r w:rsidRPr="00144FD5">
        <w:rPr>
          <w:rFonts w:ascii="Times New Roman" w:hAnsi="Times New Roman"/>
          <w:sz w:val="24"/>
          <w:szCs w:val="24"/>
        </w:rPr>
        <w:t xml:space="preserve"> does not </w:t>
      </w:r>
      <w:r w:rsidR="00013D71" w:rsidRPr="00144FD5">
        <w:rPr>
          <w:rFonts w:ascii="Times New Roman" w:hAnsi="Times New Roman"/>
          <w:sz w:val="24"/>
          <w:szCs w:val="24"/>
        </w:rPr>
        <w:t xml:space="preserve">contain any </w:t>
      </w:r>
      <w:r w:rsidRPr="00144FD5">
        <w:rPr>
          <w:rFonts w:ascii="Times New Roman" w:hAnsi="Times New Roman"/>
          <w:sz w:val="24"/>
          <w:szCs w:val="24"/>
        </w:rPr>
        <w:t>preventive actions.</w:t>
      </w:r>
    </w:p>
    <w:p w14:paraId="338ED837" w14:textId="77777777" w:rsidR="00130ADA" w:rsidRPr="00144FD5" w:rsidRDefault="00130ADA" w:rsidP="001564FF">
      <w:pPr>
        <w:pStyle w:val="Body"/>
        <w:tabs>
          <w:tab w:val="num" w:pos="360"/>
        </w:tabs>
        <w:ind w:left="66"/>
        <w:jc w:val="both"/>
        <w:rPr>
          <w:rFonts w:ascii="Times New Roman" w:hAnsi="Times New Roman"/>
          <w:sz w:val="24"/>
          <w:szCs w:val="24"/>
        </w:rPr>
      </w:pPr>
    </w:p>
    <w:p w14:paraId="0A0971ED" w14:textId="77777777" w:rsidR="00B211E0" w:rsidRPr="00144FD5" w:rsidRDefault="00002C66"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 xml:space="preserve">Detection of </w:t>
      </w:r>
      <w:r w:rsidR="00013D71" w:rsidRPr="00144FD5">
        <w:rPr>
          <w:rFonts w:ascii="Times New Roman" w:hAnsi="Times New Roman"/>
          <w:b/>
          <w:i/>
          <w:sz w:val="24"/>
          <w:szCs w:val="24"/>
        </w:rPr>
        <w:t>ageing</w:t>
      </w:r>
      <w:r w:rsidRPr="00144FD5">
        <w:rPr>
          <w:rFonts w:ascii="Times New Roman" w:hAnsi="Times New Roman"/>
          <w:b/>
          <w:i/>
          <w:sz w:val="24"/>
          <w:szCs w:val="24"/>
        </w:rPr>
        <w:t xml:space="preserve"> effects</w:t>
      </w:r>
      <w:r w:rsidR="00B211E0" w:rsidRPr="00144FD5">
        <w:rPr>
          <w:rFonts w:ascii="Times New Roman" w:hAnsi="Times New Roman"/>
          <w:b/>
          <w:i/>
          <w:sz w:val="24"/>
          <w:szCs w:val="24"/>
        </w:rPr>
        <w:t>:</w:t>
      </w:r>
    </w:p>
    <w:p w14:paraId="27645090" w14:textId="2125F997" w:rsidR="007D28C5"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 xml:space="preserve">The External Surfaces Monitoring of Mechanical Components </w:t>
      </w:r>
      <w:r w:rsidR="000B4A28" w:rsidRPr="00144FD5">
        <w:rPr>
          <w:rFonts w:ascii="Times New Roman" w:hAnsi="Times New Roman"/>
          <w:sz w:val="24"/>
          <w:szCs w:val="24"/>
        </w:rPr>
        <w:t>programme</w:t>
      </w:r>
      <w:r w:rsidRPr="00144FD5">
        <w:rPr>
          <w:rFonts w:ascii="Times New Roman" w:hAnsi="Times New Roman"/>
          <w:sz w:val="24"/>
          <w:szCs w:val="24"/>
        </w:rPr>
        <w:t xml:space="preserve"> utilizes periodic plant system inspections and walk</w:t>
      </w:r>
      <w:r w:rsidR="00130ADA" w:rsidRPr="00144FD5">
        <w:rPr>
          <w:rFonts w:ascii="Times New Roman" w:hAnsi="Times New Roman"/>
          <w:sz w:val="24"/>
          <w:szCs w:val="24"/>
        </w:rPr>
        <w:t>-</w:t>
      </w:r>
      <w:r w:rsidRPr="00144FD5">
        <w:rPr>
          <w:rFonts w:ascii="Times New Roman" w:hAnsi="Times New Roman"/>
          <w:sz w:val="24"/>
          <w:szCs w:val="24"/>
        </w:rPr>
        <w:t xml:space="preserve">downs to monitor for material degradation and leakage. This </w:t>
      </w:r>
      <w:r w:rsidR="000B4A28" w:rsidRPr="00144FD5">
        <w:rPr>
          <w:rFonts w:ascii="Times New Roman" w:hAnsi="Times New Roman"/>
          <w:sz w:val="24"/>
          <w:szCs w:val="24"/>
        </w:rPr>
        <w:t>programme</w:t>
      </w:r>
      <w:r w:rsidRPr="00144FD5">
        <w:rPr>
          <w:rFonts w:ascii="Times New Roman" w:hAnsi="Times New Roman"/>
          <w:sz w:val="24"/>
          <w:szCs w:val="24"/>
        </w:rPr>
        <w:t xml:space="preserve"> inspects components such as piping, piping components, ducting, </w:t>
      </w:r>
      <w:r w:rsidR="00CF092D">
        <w:rPr>
          <w:rFonts w:ascii="Times New Roman" w:hAnsi="Times New Roman"/>
          <w:sz w:val="24"/>
          <w:szCs w:val="24"/>
        </w:rPr>
        <w:t>elastomeric</w:t>
      </w:r>
      <w:r w:rsidR="00DF1EAB">
        <w:rPr>
          <w:rFonts w:ascii="Times New Roman" w:hAnsi="Times New Roman"/>
          <w:sz w:val="24"/>
          <w:szCs w:val="24"/>
        </w:rPr>
        <w:t xml:space="preserve"> components</w:t>
      </w:r>
      <w:r w:rsidR="00CF092D">
        <w:rPr>
          <w:rFonts w:ascii="Times New Roman" w:hAnsi="Times New Roman"/>
          <w:sz w:val="24"/>
          <w:szCs w:val="24"/>
        </w:rPr>
        <w:t xml:space="preserve">, </w:t>
      </w:r>
      <w:r w:rsidRPr="00144FD5">
        <w:rPr>
          <w:rFonts w:ascii="Times New Roman" w:hAnsi="Times New Roman"/>
          <w:sz w:val="24"/>
          <w:szCs w:val="24"/>
        </w:rPr>
        <w:t xml:space="preserve">polymeric components, and other components. For metallic components, coatings deterioration is an indicator of possible underlying degradation. The </w:t>
      </w:r>
      <w:r w:rsidR="00013D71" w:rsidRPr="00144FD5">
        <w:rPr>
          <w:rFonts w:ascii="Times New Roman" w:hAnsi="Times New Roman"/>
          <w:sz w:val="24"/>
          <w:szCs w:val="24"/>
        </w:rPr>
        <w:t>ageing</w:t>
      </w:r>
      <w:r w:rsidRPr="00144FD5">
        <w:rPr>
          <w:rFonts w:ascii="Times New Roman" w:hAnsi="Times New Roman"/>
          <w:sz w:val="24"/>
          <w:szCs w:val="24"/>
        </w:rPr>
        <w:t xml:space="preserve"> effects for flexible polymeric components may be monitored through a combination of visual inspection and manual or physical manipulation of the material. “Manual or physical manipulation of the material” means touching, pressing on, flexing, bending, or otherwise manually interacting with the material. The purpose of the manual manipulation is to reveal changes in material properties, such as hardness, and to make the visual examination process more effective in identifying </w:t>
      </w:r>
      <w:r w:rsidR="00CC7291" w:rsidRPr="00144FD5">
        <w:rPr>
          <w:rFonts w:ascii="Times New Roman" w:hAnsi="Times New Roman"/>
          <w:sz w:val="24"/>
          <w:szCs w:val="24"/>
        </w:rPr>
        <w:t>ageing</w:t>
      </w:r>
      <w:r w:rsidRPr="00144FD5">
        <w:rPr>
          <w:rFonts w:ascii="Times New Roman" w:hAnsi="Times New Roman"/>
          <w:sz w:val="24"/>
          <w:szCs w:val="24"/>
        </w:rPr>
        <w:t xml:space="preserve"> effects such as cracking.</w:t>
      </w:r>
    </w:p>
    <w:p w14:paraId="4E737862" w14:textId="4E3AB886" w:rsidR="00B211E0" w:rsidRPr="00144FD5" w:rsidRDefault="007D28C5" w:rsidP="001564FF">
      <w:pPr>
        <w:pStyle w:val="Body"/>
        <w:jc w:val="both"/>
        <w:rPr>
          <w:rFonts w:ascii="Times New Roman" w:hAnsi="Times New Roman"/>
          <w:sz w:val="24"/>
          <w:szCs w:val="24"/>
        </w:rPr>
      </w:pPr>
      <w:r w:rsidRPr="00144FD5">
        <w:rPr>
          <w:rFonts w:ascii="Times New Roman" w:hAnsi="Times New Roman"/>
          <w:sz w:val="24"/>
          <w:szCs w:val="24"/>
        </w:rPr>
        <w:t>Guidance for these inspections can be found in [1</w:t>
      </w:r>
      <w:r w:rsidR="001E5B3D" w:rsidRPr="00144FD5">
        <w:rPr>
          <w:rFonts w:ascii="Times New Roman" w:hAnsi="Times New Roman"/>
          <w:sz w:val="24"/>
          <w:szCs w:val="24"/>
        </w:rPr>
        <w:t>-</w:t>
      </w:r>
      <w:r w:rsidR="00BF4149" w:rsidRPr="00144FD5">
        <w:rPr>
          <w:rFonts w:ascii="Times New Roman" w:hAnsi="Times New Roman"/>
          <w:sz w:val="24"/>
          <w:szCs w:val="24"/>
        </w:rPr>
        <w:t>5</w:t>
      </w:r>
      <w:r w:rsidR="00CF092D">
        <w:rPr>
          <w:rFonts w:ascii="Times New Roman" w:hAnsi="Times New Roman"/>
          <w:sz w:val="24"/>
          <w:szCs w:val="24"/>
        </w:rPr>
        <w:t>,</w:t>
      </w:r>
      <w:r w:rsidR="00C20215">
        <w:rPr>
          <w:rFonts w:ascii="Times New Roman" w:hAnsi="Times New Roman"/>
          <w:sz w:val="24"/>
          <w:szCs w:val="24"/>
        </w:rPr>
        <w:t xml:space="preserve"> </w:t>
      </w:r>
      <w:r w:rsidR="00CF092D">
        <w:rPr>
          <w:rFonts w:ascii="Times New Roman" w:hAnsi="Times New Roman"/>
          <w:sz w:val="24"/>
          <w:szCs w:val="24"/>
        </w:rPr>
        <w:t>9</w:t>
      </w:r>
      <w:r w:rsidRPr="00144FD5">
        <w:rPr>
          <w:rFonts w:ascii="Times New Roman" w:hAnsi="Times New Roman"/>
          <w:sz w:val="24"/>
          <w:szCs w:val="24"/>
        </w:rPr>
        <w:t>].</w:t>
      </w:r>
      <w:r w:rsidR="00B211E0" w:rsidRPr="00144FD5">
        <w:rPr>
          <w:rFonts w:ascii="Times New Roman" w:hAnsi="Times New Roman"/>
          <w:sz w:val="24"/>
          <w:szCs w:val="24"/>
        </w:rPr>
        <w:t xml:space="preserve"> </w:t>
      </w:r>
    </w:p>
    <w:p w14:paraId="3EDE19CC" w14:textId="77777777" w:rsidR="00B211E0"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Examples of inspection parameters for metallic components include:</w:t>
      </w:r>
    </w:p>
    <w:p w14:paraId="69908AE9"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lastRenderedPageBreak/>
        <w:t>C</w:t>
      </w:r>
      <w:r w:rsidR="00B211E0" w:rsidRPr="00144FD5">
        <w:rPr>
          <w:rFonts w:ascii="Times New Roman" w:hAnsi="Times New Roman"/>
          <w:sz w:val="24"/>
          <w:szCs w:val="24"/>
        </w:rPr>
        <w:t>orrosion and material wastage (loss of material</w:t>
      </w:r>
      <w:proofErr w:type="gramStart"/>
      <w:r w:rsidR="00B211E0" w:rsidRPr="00144FD5">
        <w:rPr>
          <w:rFonts w:ascii="Times New Roman" w:hAnsi="Times New Roman"/>
          <w:sz w:val="24"/>
          <w:szCs w:val="24"/>
        </w:rPr>
        <w:t>)</w:t>
      </w:r>
      <w:r>
        <w:rPr>
          <w:rFonts w:ascii="Times New Roman" w:hAnsi="Times New Roman"/>
          <w:sz w:val="24"/>
          <w:szCs w:val="24"/>
        </w:rPr>
        <w:t>;</w:t>
      </w:r>
      <w:proofErr w:type="gramEnd"/>
      <w:r w:rsidR="00B211E0" w:rsidRPr="00144FD5">
        <w:rPr>
          <w:rFonts w:ascii="Times New Roman" w:hAnsi="Times New Roman"/>
          <w:sz w:val="24"/>
          <w:szCs w:val="24"/>
        </w:rPr>
        <w:t xml:space="preserve"> </w:t>
      </w:r>
    </w:p>
    <w:p w14:paraId="692E0ABF"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L</w:t>
      </w:r>
      <w:r w:rsidR="00B211E0" w:rsidRPr="00144FD5">
        <w:rPr>
          <w:rFonts w:ascii="Times New Roman" w:hAnsi="Times New Roman"/>
          <w:sz w:val="24"/>
          <w:szCs w:val="24"/>
        </w:rPr>
        <w:t>eakage from or onto external surfaces (loss of material</w:t>
      </w:r>
      <w:proofErr w:type="gramStart"/>
      <w:r w:rsidR="00B211E0" w:rsidRPr="00144FD5">
        <w:rPr>
          <w:rFonts w:ascii="Times New Roman" w:hAnsi="Times New Roman"/>
          <w:sz w:val="24"/>
          <w:szCs w:val="24"/>
        </w:rPr>
        <w:t>)</w:t>
      </w:r>
      <w:r>
        <w:rPr>
          <w:rFonts w:ascii="Times New Roman" w:hAnsi="Times New Roman"/>
          <w:sz w:val="24"/>
          <w:szCs w:val="24"/>
        </w:rPr>
        <w:t>;</w:t>
      </w:r>
      <w:proofErr w:type="gramEnd"/>
      <w:r w:rsidR="00CF234A" w:rsidRPr="00144FD5">
        <w:rPr>
          <w:rFonts w:ascii="Times New Roman" w:hAnsi="Times New Roman"/>
          <w:sz w:val="24"/>
          <w:szCs w:val="24"/>
        </w:rPr>
        <w:t xml:space="preserve"> </w:t>
      </w:r>
    </w:p>
    <w:p w14:paraId="265F3620"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W</w:t>
      </w:r>
      <w:r w:rsidR="00B211E0" w:rsidRPr="00144FD5">
        <w:rPr>
          <w:rFonts w:ascii="Times New Roman" w:hAnsi="Times New Roman"/>
          <w:sz w:val="24"/>
          <w:szCs w:val="24"/>
        </w:rPr>
        <w:t>orn, flaking, or oxide-coated surfaces (loss of material</w:t>
      </w:r>
      <w:proofErr w:type="gramStart"/>
      <w:r w:rsidR="00B211E0" w:rsidRPr="00144FD5">
        <w:rPr>
          <w:rFonts w:ascii="Times New Roman" w:hAnsi="Times New Roman"/>
          <w:sz w:val="24"/>
          <w:szCs w:val="24"/>
        </w:rPr>
        <w:t>)</w:t>
      </w:r>
      <w:r>
        <w:rPr>
          <w:rFonts w:ascii="Times New Roman" w:hAnsi="Times New Roman"/>
          <w:sz w:val="24"/>
          <w:szCs w:val="24"/>
        </w:rPr>
        <w:t>;</w:t>
      </w:r>
      <w:proofErr w:type="gramEnd"/>
    </w:p>
    <w:p w14:paraId="2DAC4351"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C</w:t>
      </w:r>
      <w:r w:rsidR="00B211E0" w:rsidRPr="00144FD5">
        <w:rPr>
          <w:rFonts w:ascii="Times New Roman" w:hAnsi="Times New Roman"/>
          <w:sz w:val="24"/>
          <w:szCs w:val="24"/>
        </w:rPr>
        <w:t>orrosion stains on thermal insulation (loss of material</w:t>
      </w:r>
      <w:proofErr w:type="gramStart"/>
      <w:r w:rsidR="00B211E0" w:rsidRPr="00144FD5">
        <w:rPr>
          <w:rFonts w:ascii="Times New Roman" w:hAnsi="Times New Roman"/>
          <w:sz w:val="24"/>
          <w:szCs w:val="24"/>
        </w:rPr>
        <w:t>)</w:t>
      </w:r>
      <w:r>
        <w:rPr>
          <w:rFonts w:ascii="Times New Roman" w:hAnsi="Times New Roman"/>
          <w:sz w:val="24"/>
          <w:szCs w:val="24"/>
        </w:rPr>
        <w:t>;</w:t>
      </w:r>
      <w:proofErr w:type="gramEnd"/>
    </w:p>
    <w:p w14:paraId="449F3E29"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P</w:t>
      </w:r>
      <w:r w:rsidR="00B211E0" w:rsidRPr="00144FD5">
        <w:rPr>
          <w:rFonts w:ascii="Times New Roman" w:hAnsi="Times New Roman"/>
          <w:sz w:val="24"/>
          <w:szCs w:val="24"/>
        </w:rPr>
        <w:t>rotective coating degradation (cracking, flaking, and blistering</w:t>
      </w:r>
      <w:proofErr w:type="gramStart"/>
      <w:r w:rsidR="00B211E0" w:rsidRPr="00144FD5">
        <w:rPr>
          <w:rFonts w:ascii="Times New Roman" w:hAnsi="Times New Roman"/>
          <w:sz w:val="24"/>
          <w:szCs w:val="24"/>
        </w:rPr>
        <w:t>)</w:t>
      </w:r>
      <w:r>
        <w:rPr>
          <w:rFonts w:ascii="Times New Roman" w:hAnsi="Times New Roman"/>
          <w:sz w:val="24"/>
          <w:szCs w:val="24"/>
        </w:rPr>
        <w:t>;</w:t>
      </w:r>
      <w:proofErr w:type="gramEnd"/>
    </w:p>
    <w:p w14:paraId="2C208C87"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L</w:t>
      </w:r>
      <w:r w:rsidR="00B211E0" w:rsidRPr="00144FD5">
        <w:rPr>
          <w:rFonts w:ascii="Times New Roman" w:hAnsi="Times New Roman"/>
          <w:sz w:val="24"/>
          <w:szCs w:val="24"/>
        </w:rPr>
        <w:t xml:space="preserve">eakage for detection of cracks on the external surfaces of </w:t>
      </w:r>
      <w:proofErr w:type="gramStart"/>
      <w:r w:rsidR="00B211E0" w:rsidRPr="00144FD5">
        <w:rPr>
          <w:rFonts w:ascii="Times New Roman" w:hAnsi="Times New Roman"/>
          <w:sz w:val="24"/>
          <w:szCs w:val="24"/>
        </w:rPr>
        <w:t>stainless steel</w:t>
      </w:r>
      <w:proofErr w:type="gramEnd"/>
      <w:r w:rsidR="00B211E0" w:rsidRPr="00144FD5">
        <w:rPr>
          <w:rFonts w:ascii="Times New Roman" w:hAnsi="Times New Roman"/>
          <w:sz w:val="24"/>
          <w:szCs w:val="24"/>
        </w:rPr>
        <w:t xml:space="preserve"> components exposed to an air environment containing halides</w:t>
      </w:r>
      <w:r w:rsidR="007C74C3" w:rsidRPr="00144FD5">
        <w:rPr>
          <w:rFonts w:ascii="Times New Roman" w:hAnsi="Times New Roman"/>
          <w:sz w:val="24"/>
          <w:szCs w:val="24"/>
        </w:rPr>
        <w:t>.</w:t>
      </w:r>
    </w:p>
    <w:p w14:paraId="77BBE484" w14:textId="77777777" w:rsidR="00B211E0"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 xml:space="preserve">Examples of inspection parameters for </w:t>
      </w:r>
      <w:r w:rsidR="00CF092D">
        <w:rPr>
          <w:rFonts w:ascii="Times New Roman" w:hAnsi="Times New Roman"/>
          <w:sz w:val="24"/>
          <w:szCs w:val="24"/>
        </w:rPr>
        <w:t xml:space="preserve">elastomers and </w:t>
      </w:r>
      <w:r w:rsidRPr="00144FD5">
        <w:rPr>
          <w:rFonts w:ascii="Times New Roman" w:hAnsi="Times New Roman"/>
          <w:sz w:val="24"/>
          <w:szCs w:val="24"/>
        </w:rPr>
        <w:t>polymers include:</w:t>
      </w:r>
    </w:p>
    <w:p w14:paraId="7E3A951C"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S</w:t>
      </w:r>
      <w:r w:rsidR="00B211E0" w:rsidRPr="00144FD5">
        <w:rPr>
          <w:rFonts w:ascii="Times New Roman" w:hAnsi="Times New Roman"/>
          <w:sz w:val="24"/>
          <w:szCs w:val="24"/>
        </w:rPr>
        <w:t>urface cracking, crazing, scuffing, and dimensional change (e.g., “ballooning” and “necking”</w:t>
      </w:r>
      <w:proofErr w:type="gramStart"/>
      <w:r w:rsidR="00B211E0" w:rsidRPr="00144FD5">
        <w:rPr>
          <w:rFonts w:ascii="Times New Roman" w:hAnsi="Times New Roman"/>
          <w:sz w:val="24"/>
          <w:szCs w:val="24"/>
        </w:rPr>
        <w:t>)</w:t>
      </w:r>
      <w:r>
        <w:rPr>
          <w:rFonts w:ascii="Times New Roman" w:hAnsi="Times New Roman"/>
          <w:sz w:val="24"/>
          <w:szCs w:val="24"/>
        </w:rPr>
        <w:t>;</w:t>
      </w:r>
      <w:proofErr w:type="gramEnd"/>
      <w:r w:rsidR="00B211E0" w:rsidRPr="00144FD5">
        <w:rPr>
          <w:rFonts w:ascii="Times New Roman" w:hAnsi="Times New Roman"/>
          <w:sz w:val="24"/>
          <w:szCs w:val="24"/>
        </w:rPr>
        <w:t xml:space="preserve"> </w:t>
      </w:r>
    </w:p>
    <w:p w14:paraId="28774870"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proofErr w:type="gramStart"/>
      <w:r>
        <w:rPr>
          <w:rFonts w:ascii="Times New Roman" w:hAnsi="Times New Roman"/>
          <w:sz w:val="24"/>
          <w:szCs w:val="24"/>
        </w:rPr>
        <w:t>D</w:t>
      </w:r>
      <w:r w:rsidR="00B211E0" w:rsidRPr="00144FD5">
        <w:rPr>
          <w:rFonts w:ascii="Times New Roman" w:hAnsi="Times New Roman"/>
          <w:sz w:val="24"/>
          <w:szCs w:val="24"/>
        </w:rPr>
        <w:t>iscoloration</w:t>
      </w:r>
      <w:r>
        <w:rPr>
          <w:rFonts w:ascii="Times New Roman" w:hAnsi="Times New Roman"/>
          <w:sz w:val="24"/>
          <w:szCs w:val="24"/>
        </w:rPr>
        <w:t>;</w:t>
      </w:r>
      <w:proofErr w:type="gramEnd"/>
    </w:p>
    <w:p w14:paraId="0322AE82"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E</w:t>
      </w:r>
      <w:r w:rsidR="00B211E0" w:rsidRPr="00144FD5">
        <w:rPr>
          <w:rFonts w:ascii="Times New Roman" w:hAnsi="Times New Roman"/>
          <w:sz w:val="24"/>
          <w:szCs w:val="24"/>
        </w:rPr>
        <w:t>xposure of internal reinforcement for reinforced elastomers</w:t>
      </w:r>
      <w:r>
        <w:rPr>
          <w:rFonts w:ascii="Times New Roman" w:hAnsi="Times New Roman"/>
          <w:sz w:val="24"/>
          <w:szCs w:val="24"/>
        </w:rPr>
        <w:t>.</w:t>
      </w:r>
    </w:p>
    <w:p w14:paraId="648D5F15"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H</w:t>
      </w:r>
      <w:r w:rsidR="00B211E0" w:rsidRPr="00144FD5">
        <w:rPr>
          <w:rFonts w:ascii="Times New Roman" w:hAnsi="Times New Roman"/>
          <w:sz w:val="24"/>
          <w:szCs w:val="24"/>
        </w:rPr>
        <w:t>ardening as evidenced by a loss of suppleness during manipulation where the component and material are appropriate to manipulation</w:t>
      </w:r>
      <w:r w:rsidR="007C74C3" w:rsidRPr="00144FD5">
        <w:rPr>
          <w:rFonts w:ascii="Times New Roman" w:hAnsi="Times New Roman"/>
          <w:sz w:val="24"/>
          <w:szCs w:val="24"/>
        </w:rPr>
        <w:t>.</w:t>
      </w:r>
    </w:p>
    <w:p w14:paraId="1E8588C4" w14:textId="61416BEF" w:rsidR="00B211E0" w:rsidRDefault="00655F42" w:rsidP="001564FF">
      <w:pPr>
        <w:pStyle w:val="Body"/>
        <w:jc w:val="both"/>
        <w:rPr>
          <w:rFonts w:ascii="Times New Roman" w:hAnsi="Times New Roman"/>
          <w:sz w:val="24"/>
          <w:szCs w:val="24"/>
        </w:rPr>
      </w:pPr>
      <w:r w:rsidRPr="00144FD5">
        <w:rPr>
          <w:rFonts w:ascii="Times New Roman" w:hAnsi="Times New Roman"/>
          <w:sz w:val="24"/>
          <w:szCs w:val="24"/>
        </w:rPr>
        <w:t xml:space="preserve">This </w:t>
      </w:r>
      <w:r w:rsidR="00424E97" w:rsidRPr="00144FD5">
        <w:rPr>
          <w:rFonts w:ascii="Times New Roman" w:hAnsi="Times New Roman"/>
          <w:sz w:val="24"/>
          <w:szCs w:val="24"/>
        </w:rPr>
        <w:t>AMP</w:t>
      </w:r>
      <w:r w:rsidRPr="00144FD5">
        <w:rPr>
          <w:rFonts w:ascii="Times New Roman" w:hAnsi="Times New Roman"/>
          <w:sz w:val="24"/>
          <w:szCs w:val="24"/>
        </w:rPr>
        <w:t xml:space="preserve"> manages ageing effects of loss of material, cracking, and changes</w:t>
      </w:r>
      <w:r w:rsidR="00B211E0" w:rsidRPr="00144FD5">
        <w:rPr>
          <w:rFonts w:ascii="Times New Roman" w:hAnsi="Times New Roman"/>
          <w:sz w:val="24"/>
          <w:szCs w:val="24"/>
        </w:rPr>
        <w:t xml:space="preserve"> in material properties using visual inspection. For coated surfaces, confirmation of the integrity of the paint or coating is an effective method for managing the effects of corrosion on the metallic surface. </w:t>
      </w:r>
    </w:p>
    <w:p w14:paraId="25D691E8" w14:textId="163BA1A7" w:rsidR="00C6455B" w:rsidRPr="001564FF" w:rsidRDefault="00807992" w:rsidP="001564FF">
      <w:pPr>
        <w:pStyle w:val="Body"/>
        <w:jc w:val="both"/>
        <w:rPr>
          <w:rFonts w:ascii="Times New Roman" w:hAnsi="Times New Roman"/>
          <w:color w:val="FF0000"/>
          <w:sz w:val="24"/>
          <w:szCs w:val="24"/>
        </w:rPr>
      </w:pPr>
      <w:r w:rsidRPr="001564FF">
        <w:rPr>
          <w:rFonts w:ascii="Times New Roman" w:hAnsi="Times New Roman"/>
          <w:color w:val="FF0000"/>
          <w:sz w:val="24"/>
          <w:szCs w:val="24"/>
        </w:rPr>
        <w:t>D</w:t>
      </w:r>
      <w:r w:rsidR="00DF1EAB" w:rsidRPr="001564FF">
        <w:rPr>
          <w:rFonts w:ascii="Times New Roman" w:hAnsi="Times New Roman"/>
          <w:color w:val="FF0000"/>
          <w:sz w:val="24"/>
          <w:szCs w:val="24"/>
        </w:rPr>
        <w:t>egradation</w:t>
      </w:r>
      <w:r w:rsidR="00C6455B" w:rsidRPr="001564FF">
        <w:rPr>
          <w:rFonts w:ascii="Times New Roman" w:hAnsi="Times New Roman"/>
          <w:color w:val="FF0000"/>
          <w:sz w:val="24"/>
          <w:szCs w:val="24"/>
        </w:rPr>
        <w:t xml:space="preserve"> mechanisms include:</w:t>
      </w:r>
    </w:p>
    <w:p w14:paraId="0C98DB73" w14:textId="77777777" w:rsidR="0028640A" w:rsidRPr="001564FF" w:rsidRDefault="0028640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 xml:space="preserve">Boric acid </w:t>
      </w:r>
      <w:proofErr w:type="gramStart"/>
      <w:r w:rsidRPr="001564FF">
        <w:rPr>
          <w:rFonts w:ascii="Times New Roman" w:hAnsi="Times New Roman"/>
          <w:color w:val="FF0000"/>
          <w:sz w:val="24"/>
          <w:szCs w:val="24"/>
        </w:rPr>
        <w:t>corrosion;</w:t>
      </w:r>
      <w:proofErr w:type="gramEnd"/>
    </w:p>
    <w:p w14:paraId="0CB85F91" w14:textId="77777777" w:rsidR="0028640A" w:rsidRPr="001564FF" w:rsidRDefault="0028640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 xml:space="preserve">Crevice </w:t>
      </w:r>
      <w:proofErr w:type="gramStart"/>
      <w:r w:rsidRPr="001564FF">
        <w:rPr>
          <w:rFonts w:ascii="Times New Roman" w:hAnsi="Times New Roman"/>
          <w:color w:val="FF0000"/>
          <w:sz w:val="24"/>
          <w:szCs w:val="24"/>
        </w:rPr>
        <w:t>corrosion;</w:t>
      </w:r>
      <w:proofErr w:type="gramEnd"/>
    </w:p>
    <w:p w14:paraId="7E2A69B4" w14:textId="77777777" w:rsidR="0028640A" w:rsidRPr="001564FF" w:rsidRDefault="0028640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 xml:space="preserve">Galvanic </w:t>
      </w:r>
      <w:proofErr w:type="gramStart"/>
      <w:r w:rsidRPr="001564FF">
        <w:rPr>
          <w:rFonts w:ascii="Times New Roman" w:hAnsi="Times New Roman"/>
          <w:color w:val="FF0000"/>
          <w:sz w:val="24"/>
          <w:szCs w:val="24"/>
        </w:rPr>
        <w:t>corrosion;</w:t>
      </w:r>
      <w:proofErr w:type="gramEnd"/>
    </w:p>
    <w:p w14:paraId="5A4952BF" w14:textId="614DD2EF" w:rsidR="0077084F" w:rsidRPr="001564FF" w:rsidRDefault="004F2C49"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General</w:t>
      </w:r>
      <w:r w:rsidR="0077084F" w:rsidRPr="001564FF">
        <w:rPr>
          <w:rFonts w:ascii="Times New Roman" w:hAnsi="Times New Roman"/>
          <w:color w:val="FF0000"/>
          <w:sz w:val="24"/>
          <w:szCs w:val="24"/>
        </w:rPr>
        <w:t xml:space="preserve"> </w:t>
      </w:r>
      <w:proofErr w:type="gramStart"/>
      <w:r w:rsidR="00DF1EAB" w:rsidRPr="001564FF">
        <w:rPr>
          <w:rFonts w:ascii="Times New Roman" w:hAnsi="Times New Roman"/>
          <w:color w:val="FF0000"/>
          <w:sz w:val="24"/>
          <w:szCs w:val="24"/>
        </w:rPr>
        <w:t>c</w:t>
      </w:r>
      <w:r w:rsidR="0077084F" w:rsidRPr="001564FF">
        <w:rPr>
          <w:rFonts w:ascii="Times New Roman" w:hAnsi="Times New Roman"/>
          <w:color w:val="FF0000"/>
          <w:sz w:val="24"/>
          <w:szCs w:val="24"/>
        </w:rPr>
        <w:t>orrosion</w:t>
      </w:r>
      <w:r w:rsidR="00DF1EAB" w:rsidRPr="001564FF">
        <w:rPr>
          <w:rFonts w:ascii="Times New Roman" w:hAnsi="Times New Roman"/>
          <w:color w:val="FF0000"/>
          <w:sz w:val="24"/>
          <w:szCs w:val="24"/>
        </w:rPr>
        <w:t>;</w:t>
      </w:r>
      <w:proofErr w:type="gramEnd"/>
    </w:p>
    <w:p w14:paraId="245CBD21" w14:textId="01A1F950" w:rsidR="0077084F" w:rsidRPr="001564FF" w:rsidRDefault="0077084F"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 xml:space="preserve">Pitting </w:t>
      </w:r>
      <w:proofErr w:type="gramStart"/>
      <w:r w:rsidR="00DF1EAB" w:rsidRPr="001564FF">
        <w:rPr>
          <w:rFonts w:ascii="Times New Roman" w:hAnsi="Times New Roman"/>
          <w:color w:val="FF0000"/>
          <w:sz w:val="24"/>
          <w:szCs w:val="24"/>
        </w:rPr>
        <w:t>c</w:t>
      </w:r>
      <w:r w:rsidRPr="001564FF">
        <w:rPr>
          <w:rFonts w:ascii="Times New Roman" w:hAnsi="Times New Roman"/>
          <w:color w:val="FF0000"/>
          <w:sz w:val="24"/>
          <w:szCs w:val="24"/>
        </w:rPr>
        <w:t>orrosion</w:t>
      </w:r>
      <w:r w:rsidR="0028640A" w:rsidRPr="001564FF">
        <w:rPr>
          <w:rFonts w:ascii="Times New Roman" w:hAnsi="Times New Roman"/>
          <w:color w:val="FF0000"/>
          <w:sz w:val="24"/>
          <w:szCs w:val="24"/>
        </w:rPr>
        <w:t>;</w:t>
      </w:r>
      <w:proofErr w:type="gramEnd"/>
    </w:p>
    <w:p w14:paraId="59A82313" w14:textId="507C8ECD" w:rsidR="0028640A" w:rsidRPr="001564FF" w:rsidRDefault="0028640A" w:rsidP="001564FF">
      <w:pPr>
        <w:pStyle w:val="Body"/>
        <w:numPr>
          <w:ilvl w:val="0"/>
          <w:numId w:val="23"/>
        </w:numPr>
        <w:ind w:left="709" w:hanging="284"/>
        <w:contextualSpacing/>
        <w:jc w:val="both"/>
        <w:rPr>
          <w:rFonts w:ascii="Times New Roman" w:hAnsi="Times New Roman"/>
          <w:color w:val="FF0000"/>
          <w:sz w:val="24"/>
          <w:szCs w:val="24"/>
        </w:rPr>
      </w:pPr>
      <w:r w:rsidRPr="001564FF">
        <w:rPr>
          <w:rFonts w:ascii="Times New Roman" w:hAnsi="Times New Roman"/>
          <w:color w:val="FF0000"/>
          <w:sz w:val="24"/>
          <w:szCs w:val="24"/>
        </w:rPr>
        <w:t>Stress corrosion cracking.</w:t>
      </w:r>
    </w:p>
    <w:p w14:paraId="03DC9369" w14:textId="77777777" w:rsidR="008A614E"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 xml:space="preserve">When </w:t>
      </w:r>
      <w:r w:rsidR="007D28C5" w:rsidRPr="00144FD5">
        <w:rPr>
          <w:rFonts w:ascii="Times New Roman" w:hAnsi="Times New Roman"/>
          <w:sz w:val="24"/>
          <w:szCs w:val="24"/>
        </w:rPr>
        <w:t xml:space="preserve">specified </w:t>
      </w:r>
      <w:r w:rsidRPr="00144FD5">
        <w:rPr>
          <w:rFonts w:ascii="Times New Roman" w:hAnsi="Times New Roman"/>
          <w:sz w:val="24"/>
          <w:szCs w:val="24"/>
        </w:rPr>
        <w:t xml:space="preserve">by </w:t>
      </w:r>
      <w:r w:rsidR="007D28C5" w:rsidRPr="00144FD5">
        <w:rPr>
          <w:rFonts w:ascii="Times New Roman" w:hAnsi="Times New Roman"/>
          <w:sz w:val="24"/>
          <w:szCs w:val="24"/>
        </w:rPr>
        <w:t>regulatory requirements</w:t>
      </w:r>
      <w:r w:rsidRPr="00144FD5">
        <w:rPr>
          <w:rFonts w:ascii="Times New Roman" w:hAnsi="Times New Roman"/>
          <w:sz w:val="24"/>
          <w:szCs w:val="24"/>
        </w:rPr>
        <w:t xml:space="preserve">, inspections are conducted in accordance with the applicable requirements. In the absence of applicable requirements, plant-specific visual inspections are performed of metallic and polymeric component surfaces using plant-specific procedures implemented by inspectors qualified through plant-specific </w:t>
      </w:r>
      <w:r w:rsidR="000B4A28" w:rsidRPr="00144FD5">
        <w:rPr>
          <w:rFonts w:ascii="Times New Roman" w:hAnsi="Times New Roman"/>
          <w:sz w:val="24"/>
          <w:szCs w:val="24"/>
        </w:rPr>
        <w:t>programme</w:t>
      </w:r>
      <w:r w:rsidRPr="00144FD5">
        <w:rPr>
          <w:rFonts w:ascii="Times New Roman" w:hAnsi="Times New Roman"/>
          <w:sz w:val="24"/>
          <w:szCs w:val="24"/>
        </w:rPr>
        <w:t xml:space="preserve">s. The inspections </w:t>
      </w:r>
      <w:proofErr w:type="gramStart"/>
      <w:r w:rsidRPr="00144FD5">
        <w:rPr>
          <w:rFonts w:ascii="Times New Roman" w:hAnsi="Times New Roman"/>
          <w:sz w:val="24"/>
          <w:szCs w:val="24"/>
        </w:rPr>
        <w:t>are capable of detecting</w:t>
      </w:r>
      <w:proofErr w:type="gramEnd"/>
      <w:r w:rsidRPr="00144FD5">
        <w:rPr>
          <w:rFonts w:ascii="Times New Roman" w:hAnsi="Times New Roman"/>
          <w:sz w:val="24"/>
          <w:szCs w:val="24"/>
        </w:rPr>
        <w:t xml:space="preserve"> age-related degradation and are performed at a </w:t>
      </w:r>
      <w:r w:rsidR="00C455F4" w:rsidRPr="00144FD5">
        <w:rPr>
          <w:rFonts w:ascii="Times New Roman" w:hAnsi="Times New Roman"/>
          <w:sz w:val="24"/>
          <w:szCs w:val="24"/>
        </w:rPr>
        <w:t xml:space="preserve">period </w:t>
      </w:r>
      <w:r w:rsidRPr="00144FD5">
        <w:rPr>
          <w:rFonts w:ascii="Times New Roman" w:hAnsi="Times New Roman"/>
          <w:sz w:val="24"/>
          <w:szCs w:val="24"/>
        </w:rPr>
        <w:t xml:space="preserve">not to exceed one refueling cycle. Surfaces that are not readily visible during plant operations and refueling outages are inspected when they are made accessible and at such intervals that would ensure the components’ intended functions are maintained. </w:t>
      </w:r>
    </w:p>
    <w:p w14:paraId="400FCC35" w14:textId="03D5577D" w:rsidR="00BF4149" w:rsidRPr="001564FF" w:rsidRDefault="00B211E0" w:rsidP="001564FF">
      <w:pPr>
        <w:pStyle w:val="Body"/>
        <w:jc w:val="both"/>
        <w:rPr>
          <w:rFonts w:ascii="Times New Roman" w:hAnsi="Times New Roman"/>
          <w:color w:val="FF0000"/>
          <w:sz w:val="24"/>
          <w:szCs w:val="24"/>
        </w:rPr>
      </w:pPr>
      <w:r w:rsidRPr="00144FD5">
        <w:rPr>
          <w:rFonts w:ascii="Times New Roman" w:hAnsi="Times New Roman"/>
          <w:sz w:val="24"/>
          <w:szCs w:val="24"/>
        </w:rPr>
        <w:t>Surfaces that are insulated</w:t>
      </w:r>
      <w:r w:rsidR="00404285">
        <w:rPr>
          <w:rFonts w:ascii="Times New Roman" w:hAnsi="Times New Roman"/>
          <w:sz w:val="24"/>
          <w:szCs w:val="24"/>
        </w:rPr>
        <w:t>, or clad,</w:t>
      </w:r>
      <w:r w:rsidRPr="00144FD5">
        <w:rPr>
          <w:rFonts w:ascii="Times New Roman" w:hAnsi="Times New Roman"/>
          <w:sz w:val="24"/>
          <w:szCs w:val="24"/>
        </w:rPr>
        <w:t xml:space="preserve"> may be inspected when the external surface is exposed (i.e., during maintenance) at such intervals that would ensure that the components’ intended functions are maintained. The intervals of inspections may be adjusted, as necessary, based on plant-specific inspection results and industry operating experience.</w:t>
      </w:r>
      <w:r w:rsidR="008A614E" w:rsidRPr="00144FD5">
        <w:rPr>
          <w:rFonts w:ascii="Times New Roman" w:hAnsi="Times New Roman"/>
          <w:sz w:val="24"/>
          <w:szCs w:val="24"/>
        </w:rPr>
        <w:t xml:space="preserve"> According to [5], component surfaces that are insulated and exposed to condensation, and insulated outdoor components are periodically inspected every 10 years during the subsequent period of extended operation. </w:t>
      </w:r>
      <w:r w:rsidR="008A614E" w:rsidRPr="001564FF">
        <w:rPr>
          <w:rFonts w:ascii="Times New Roman" w:hAnsi="Times New Roman"/>
          <w:color w:val="FF0000"/>
          <w:sz w:val="24"/>
          <w:szCs w:val="24"/>
        </w:rPr>
        <w:t>Inspection locations are focused on the most susceptible to ag</w:t>
      </w:r>
      <w:r w:rsidR="00325A19" w:rsidRPr="001564FF">
        <w:rPr>
          <w:rFonts w:ascii="Times New Roman" w:hAnsi="Times New Roman"/>
          <w:color w:val="FF0000"/>
          <w:sz w:val="24"/>
          <w:szCs w:val="24"/>
        </w:rPr>
        <w:t>e</w:t>
      </w:r>
      <w:r w:rsidR="008A614E" w:rsidRPr="001564FF">
        <w:rPr>
          <w:rFonts w:ascii="Times New Roman" w:hAnsi="Times New Roman"/>
          <w:color w:val="FF0000"/>
          <w:sz w:val="24"/>
          <w:szCs w:val="24"/>
        </w:rPr>
        <w:t>ing because of time in service, severity of operating conditions, and lowest design margin. Detailed information regarding periodicity of inspections, inspection sampling, and alternative methods to removing insulation following the initial inspection is described in XI.M36 of [5].</w:t>
      </w:r>
      <w:r w:rsidR="001521F4" w:rsidRPr="001564FF">
        <w:rPr>
          <w:rFonts w:ascii="Times New Roman" w:hAnsi="Times New Roman"/>
          <w:color w:val="FF0000"/>
          <w:sz w:val="24"/>
          <w:szCs w:val="24"/>
        </w:rPr>
        <w:t xml:space="preserve"> For inaccessible components opportunistic inspections of external surfaces </w:t>
      </w:r>
      <w:r w:rsidR="004F2C49" w:rsidRPr="001564FF">
        <w:rPr>
          <w:rFonts w:ascii="Times New Roman" w:hAnsi="Times New Roman"/>
          <w:color w:val="FF0000"/>
          <w:sz w:val="24"/>
          <w:szCs w:val="24"/>
        </w:rPr>
        <w:t>ar</w:t>
      </w:r>
      <w:r w:rsidR="001521F4" w:rsidRPr="001564FF">
        <w:rPr>
          <w:rFonts w:ascii="Times New Roman" w:hAnsi="Times New Roman"/>
          <w:color w:val="FF0000"/>
          <w:sz w:val="24"/>
          <w:szCs w:val="24"/>
        </w:rPr>
        <w:t xml:space="preserve">e </w:t>
      </w:r>
      <w:r w:rsidR="004F2C49" w:rsidRPr="001564FF">
        <w:rPr>
          <w:rFonts w:ascii="Times New Roman" w:hAnsi="Times New Roman"/>
          <w:color w:val="FF0000"/>
          <w:sz w:val="24"/>
          <w:szCs w:val="24"/>
        </w:rPr>
        <w:t xml:space="preserve">usually </w:t>
      </w:r>
      <w:r w:rsidR="001521F4" w:rsidRPr="001564FF">
        <w:rPr>
          <w:rFonts w:ascii="Times New Roman" w:hAnsi="Times New Roman"/>
          <w:color w:val="FF0000"/>
          <w:sz w:val="24"/>
          <w:szCs w:val="24"/>
        </w:rPr>
        <w:t>undertaken when the components are exposed during maintenance or repair activities.</w:t>
      </w:r>
    </w:p>
    <w:p w14:paraId="3919D569" w14:textId="77777777" w:rsidR="00872C00" w:rsidRPr="00144FD5" w:rsidRDefault="00FF595F" w:rsidP="001564FF">
      <w:pPr>
        <w:pStyle w:val="Body"/>
        <w:jc w:val="both"/>
        <w:rPr>
          <w:rFonts w:ascii="Times New Roman" w:hAnsi="Times New Roman"/>
          <w:sz w:val="24"/>
          <w:szCs w:val="24"/>
        </w:rPr>
      </w:pPr>
      <w:r w:rsidRPr="00144FD5">
        <w:rPr>
          <w:rFonts w:ascii="Times New Roman" w:hAnsi="Times New Roman"/>
          <w:sz w:val="24"/>
          <w:szCs w:val="24"/>
        </w:rPr>
        <w:lastRenderedPageBreak/>
        <w:t>If</w:t>
      </w:r>
      <w:r w:rsidR="00383BED" w:rsidRPr="00144FD5">
        <w:rPr>
          <w:rFonts w:ascii="Times New Roman" w:hAnsi="Times New Roman"/>
          <w:sz w:val="24"/>
          <w:szCs w:val="24"/>
        </w:rPr>
        <w:t xml:space="preserve"> plant-specific operating experience</w:t>
      </w:r>
      <w:r w:rsidR="00341465" w:rsidRPr="00144FD5">
        <w:rPr>
          <w:rFonts w:ascii="Times New Roman" w:hAnsi="Times New Roman"/>
          <w:sz w:val="24"/>
          <w:szCs w:val="24"/>
        </w:rPr>
        <w:t xml:space="preserve"> id</w:t>
      </w:r>
      <w:r w:rsidR="00416CE9" w:rsidRPr="00144FD5">
        <w:rPr>
          <w:rFonts w:ascii="Times New Roman" w:hAnsi="Times New Roman"/>
          <w:sz w:val="24"/>
          <w:szCs w:val="24"/>
        </w:rPr>
        <w:t>entifies</w:t>
      </w:r>
      <w:r w:rsidR="00341465" w:rsidRPr="00144FD5">
        <w:rPr>
          <w:rFonts w:ascii="Times New Roman" w:hAnsi="Times New Roman"/>
          <w:sz w:val="24"/>
          <w:szCs w:val="24"/>
        </w:rPr>
        <w:t xml:space="preserve"> cracking in stainless steel and aluminum</w:t>
      </w:r>
      <w:r w:rsidR="00383BED" w:rsidRPr="00144FD5">
        <w:rPr>
          <w:rFonts w:ascii="Times New Roman" w:hAnsi="Times New Roman"/>
          <w:sz w:val="24"/>
          <w:szCs w:val="24"/>
        </w:rPr>
        <w:t xml:space="preserve">, </w:t>
      </w:r>
      <w:r w:rsidR="00416CE9" w:rsidRPr="00144FD5">
        <w:rPr>
          <w:rFonts w:ascii="Times New Roman" w:hAnsi="Times New Roman"/>
          <w:sz w:val="24"/>
          <w:szCs w:val="24"/>
        </w:rPr>
        <w:t>alternative</w:t>
      </w:r>
      <w:r w:rsidR="008B22B7" w:rsidRPr="00144FD5">
        <w:rPr>
          <w:rFonts w:ascii="Times New Roman" w:hAnsi="Times New Roman"/>
          <w:sz w:val="24"/>
          <w:szCs w:val="24"/>
        </w:rPr>
        <w:t xml:space="preserve"> </w:t>
      </w:r>
      <w:r w:rsidR="00570551" w:rsidRPr="00144FD5">
        <w:rPr>
          <w:rFonts w:ascii="Times New Roman" w:hAnsi="Times New Roman"/>
          <w:sz w:val="24"/>
          <w:szCs w:val="24"/>
        </w:rPr>
        <w:t>m</w:t>
      </w:r>
      <w:r w:rsidR="00872C00" w:rsidRPr="00144FD5">
        <w:rPr>
          <w:rFonts w:ascii="Times New Roman" w:hAnsi="Times New Roman"/>
          <w:sz w:val="24"/>
          <w:szCs w:val="24"/>
        </w:rPr>
        <w:t>ethods to manage cracking are d</w:t>
      </w:r>
      <w:r w:rsidR="00AE3D29" w:rsidRPr="00144FD5">
        <w:rPr>
          <w:rFonts w:ascii="Times New Roman" w:hAnsi="Times New Roman"/>
          <w:sz w:val="24"/>
          <w:szCs w:val="24"/>
        </w:rPr>
        <w:t>iscussed</w:t>
      </w:r>
      <w:r w:rsidR="00872C00" w:rsidRPr="00144FD5">
        <w:rPr>
          <w:rFonts w:ascii="Times New Roman" w:hAnsi="Times New Roman"/>
          <w:sz w:val="24"/>
          <w:szCs w:val="24"/>
        </w:rPr>
        <w:t xml:space="preserve"> in </w:t>
      </w:r>
      <w:r w:rsidR="00F63629" w:rsidRPr="00144FD5">
        <w:rPr>
          <w:rFonts w:ascii="Times New Roman" w:hAnsi="Times New Roman"/>
          <w:sz w:val="24"/>
          <w:szCs w:val="24"/>
        </w:rPr>
        <w:t xml:space="preserve">XI.M36 of </w:t>
      </w:r>
      <w:r w:rsidR="00872C00" w:rsidRPr="00144FD5">
        <w:rPr>
          <w:rFonts w:ascii="Times New Roman" w:hAnsi="Times New Roman"/>
          <w:sz w:val="24"/>
          <w:szCs w:val="24"/>
        </w:rPr>
        <w:t>[</w:t>
      </w:r>
      <w:r w:rsidR="00082EB5" w:rsidRPr="00144FD5">
        <w:rPr>
          <w:rFonts w:ascii="Times New Roman" w:hAnsi="Times New Roman"/>
          <w:sz w:val="24"/>
          <w:szCs w:val="24"/>
        </w:rPr>
        <w:t>5</w:t>
      </w:r>
      <w:r w:rsidR="00872C00" w:rsidRPr="00144FD5">
        <w:rPr>
          <w:rFonts w:ascii="Times New Roman" w:hAnsi="Times New Roman"/>
          <w:sz w:val="24"/>
          <w:szCs w:val="24"/>
        </w:rPr>
        <w:t>]</w:t>
      </w:r>
      <w:r w:rsidR="00A85FE8" w:rsidRPr="00144FD5">
        <w:rPr>
          <w:rFonts w:ascii="Times New Roman" w:hAnsi="Times New Roman"/>
          <w:sz w:val="24"/>
          <w:szCs w:val="24"/>
        </w:rPr>
        <w:t>.</w:t>
      </w:r>
    </w:p>
    <w:p w14:paraId="2F1CF3EA" w14:textId="690BEA40" w:rsidR="00B211E0" w:rsidRDefault="00B211E0" w:rsidP="001564FF">
      <w:pPr>
        <w:pStyle w:val="Body"/>
        <w:tabs>
          <w:tab w:val="num" w:pos="360"/>
        </w:tabs>
        <w:jc w:val="both"/>
        <w:rPr>
          <w:rFonts w:ascii="Times New Roman" w:hAnsi="Times New Roman"/>
          <w:sz w:val="24"/>
          <w:szCs w:val="24"/>
        </w:rPr>
      </w:pPr>
      <w:r w:rsidRPr="00144FD5">
        <w:rPr>
          <w:rFonts w:ascii="Times New Roman" w:hAnsi="Times New Roman"/>
          <w:sz w:val="24"/>
          <w:szCs w:val="24"/>
        </w:rPr>
        <w:t xml:space="preserve">Visual inspection will identify indirect indicators of flexible polymer hardening </w:t>
      </w:r>
      <w:r w:rsidR="00E9582A" w:rsidRPr="00144FD5">
        <w:rPr>
          <w:rFonts w:ascii="Times New Roman" w:hAnsi="Times New Roman"/>
          <w:sz w:val="24"/>
          <w:szCs w:val="24"/>
        </w:rPr>
        <w:t xml:space="preserve">or </w:t>
      </w:r>
      <w:r w:rsidRPr="00144FD5">
        <w:rPr>
          <w:rFonts w:ascii="Times New Roman" w:hAnsi="Times New Roman"/>
          <w:sz w:val="24"/>
          <w:szCs w:val="24"/>
        </w:rPr>
        <w:t xml:space="preserve">loss of strength and include the presence of surface cracking, crazing, discoloration, and, for elastomers with internal reinforcement, the exposure of reinforcing </w:t>
      </w:r>
      <w:proofErr w:type="spellStart"/>
      <w:r w:rsidR="00404285" w:rsidRPr="00144FD5">
        <w:rPr>
          <w:rFonts w:ascii="Times New Roman" w:hAnsi="Times New Roman"/>
          <w:sz w:val="24"/>
          <w:szCs w:val="24"/>
        </w:rPr>
        <w:t>fib</w:t>
      </w:r>
      <w:r w:rsidR="00404285">
        <w:rPr>
          <w:rFonts w:ascii="Times New Roman" w:hAnsi="Times New Roman"/>
          <w:sz w:val="24"/>
          <w:szCs w:val="24"/>
        </w:rPr>
        <w:t>re</w:t>
      </w:r>
      <w:r w:rsidR="00404285" w:rsidRPr="00144FD5">
        <w:rPr>
          <w:rFonts w:ascii="Times New Roman" w:hAnsi="Times New Roman"/>
          <w:sz w:val="24"/>
          <w:szCs w:val="24"/>
        </w:rPr>
        <w:t>s</w:t>
      </w:r>
      <w:proofErr w:type="spellEnd"/>
      <w:r w:rsidRPr="00144FD5">
        <w:rPr>
          <w:rFonts w:ascii="Times New Roman" w:hAnsi="Times New Roman"/>
          <w:sz w:val="24"/>
          <w:szCs w:val="24"/>
        </w:rPr>
        <w:t xml:space="preserve">, mesh, or underlying metal. Visual inspection </w:t>
      </w:r>
      <w:proofErr w:type="spellStart"/>
      <w:r w:rsidR="00EF20EF" w:rsidRPr="00144FD5">
        <w:rPr>
          <w:rFonts w:ascii="Times New Roman" w:hAnsi="Times New Roman"/>
          <w:sz w:val="24"/>
          <w:szCs w:val="24"/>
          <w:lang w:val="ru-RU"/>
        </w:rPr>
        <w:t>is</w:t>
      </w:r>
      <w:proofErr w:type="spellEnd"/>
      <w:r w:rsidR="00EF20EF" w:rsidRPr="00144FD5">
        <w:rPr>
          <w:rFonts w:ascii="Times New Roman" w:hAnsi="Times New Roman"/>
          <w:sz w:val="24"/>
          <w:szCs w:val="24"/>
          <w:lang w:val="ru-RU"/>
        </w:rPr>
        <w:t xml:space="preserve"> </w:t>
      </w:r>
      <w:r w:rsidRPr="00144FD5">
        <w:rPr>
          <w:rFonts w:ascii="Times New Roman" w:hAnsi="Times New Roman"/>
          <w:sz w:val="24"/>
          <w:szCs w:val="24"/>
        </w:rPr>
        <w:t>100</w:t>
      </w:r>
      <w:r w:rsidR="001E5B3D" w:rsidRPr="00144FD5">
        <w:rPr>
          <w:rFonts w:ascii="Times New Roman" w:hAnsi="Times New Roman"/>
          <w:sz w:val="24"/>
          <w:szCs w:val="24"/>
        </w:rPr>
        <w:t xml:space="preserve"> </w:t>
      </w:r>
      <w:r w:rsidRPr="00144FD5">
        <w:rPr>
          <w:rFonts w:ascii="Times New Roman" w:hAnsi="Times New Roman"/>
          <w:sz w:val="24"/>
          <w:szCs w:val="24"/>
        </w:rPr>
        <w:t xml:space="preserve">% of accessible components. Visual inspection will identify direct indicators of loss of material due to wear to include dimensional change, scuffing, and for flexible polymeric materials with internal reinforcement, the exposure of reinforcing </w:t>
      </w:r>
      <w:proofErr w:type="spellStart"/>
      <w:r w:rsidR="005C6953" w:rsidRPr="00144FD5">
        <w:rPr>
          <w:rFonts w:ascii="Times New Roman" w:hAnsi="Times New Roman"/>
          <w:sz w:val="24"/>
          <w:szCs w:val="24"/>
        </w:rPr>
        <w:t>fib</w:t>
      </w:r>
      <w:r w:rsidR="005C6953">
        <w:rPr>
          <w:rFonts w:ascii="Times New Roman" w:hAnsi="Times New Roman"/>
          <w:sz w:val="24"/>
          <w:szCs w:val="24"/>
        </w:rPr>
        <w:t>re</w:t>
      </w:r>
      <w:r w:rsidR="005C6953" w:rsidRPr="00144FD5">
        <w:rPr>
          <w:rFonts w:ascii="Times New Roman" w:hAnsi="Times New Roman"/>
          <w:sz w:val="24"/>
          <w:szCs w:val="24"/>
        </w:rPr>
        <w:t>s</w:t>
      </w:r>
      <w:proofErr w:type="spellEnd"/>
      <w:r w:rsidRPr="00144FD5">
        <w:rPr>
          <w:rFonts w:ascii="Times New Roman" w:hAnsi="Times New Roman"/>
          <w:sz w:val="24"/>
          <w:szCs w:val="24"/>
        </w:rPr>
        <w:t xml:space="preserve">, mesh, or underlying metal. Manual or physical manipulation can be used to augment visual inspection to confirm the absence of hardening </w:t>
      </w:r>
      <w:r w:rsidR="00E9582A" w:rsidRPr="00144FD5">
        <w:rPr>
          <w:rFonts w:ascii="Times New Roman" w:hAnsi="Times New Roman"/>
          <w:sz w:val="24"/>
          <w:szCs w:val="24"/>
        </w:rPr>
        <w:t xml:space="preserve">or </w:t>
      </w:r>
      <w:r w:rsidRPr="00144FD5">
        <w:rPr>
          <w:rFonts w:ascii="Times New Roman" w:hAnsi="Times New Roman"/>
          <w:sz w:val="24"/>
          <w:szCs w:val="24"/>
        </w:rPr>
        <w:t>loss of strength for flexible polymeric materials (e.g., HVAC flexible connectors</w:t>
      </w:r>
      <w:r w:rsidR="00B670AE" w:rsidRPr="00144FD5">
        <w:rPr>
          <w:rFonts w:ascii="Times New Roman" w:hAnsi="Times New Roman"/>
          <w:sz w:val="24"/>
          <w:szCs w:val="24"/>
        </w:rPr>
        <w:t>, rubber expansion joints for water systems</w:t>
      </w:r>
      <w:r w:rsidRPr="00144FD5">
        <w:rPr>
          <w:rFonts w:ascii="Times New Roman" w:hAnsi="Times New Roman"/>
          <w:sz w:val="24"/>
          <w:szCs w:val="24"/>
        </w:rPr>
        <w:t xml:space="preserve">) where appropriate. The sample size for manipulation </w:t>
      </w:r>
      <w:r w:rsidR="00EF20EF" w:rsidRPr="00144FD5">
        <w:rPr>
          <w:rFonts w:ascii="Times New Roman" w:hAnsi="Times New Roman"/>
          <w:sz w:val="24"/>
          <w:szCs w:val="24"/>
        </w:rPr>
        <w:t xml:space="preserve">is </w:t>
      </w:r>
      <w:r w:rsidRPr="00144FD5">
        <w:rPr>
          <w:rFonts w:ascii="Times New Roman" w:hAnsi="Times New Roman"/>
          <w:sz w:val="24"/>
          <w:szCs w:val="24"/>
        </w:rPr>
        <w:t xml:space="preserve">at least 10 percent of available surface area. Hardening </w:t>
      </w:r>
      <w:r w:rsidR="00E9582A" w:rsidRPr="00144FD5">
        <w:rPr>
          <w:rFonts w:ascii="Times New Roman" w:hAnsi="Times New Roman"/>
          <w:sz w:val="24"/>
          <w:szCs w:val="24"/>
        </w:rPr>
        <w:t xml:space="preserve">or </w:t>
      </w:r>
      <w:r w:rsidRPr="00144FD5">
        <w:rPr>
          <w:rFonts w:ascii="Times New Roman" w:hAnsi="Times New Roman"/>
          <w:sz w:val="24"/>
          <w:szCs w:val="24"/>
        </w:rPr>
        <w:t>loss of strength and loss of material due to wear for flexible polymeric materials are expected to be detectable prior to any loss of intended function.</w:t>
      </w:r>
    </w:p>
    <w:p w14:paraId="04C61886" w14:textId="77777777" w:rsidR="00B211E0" w:rsidRPr="00144FD5" w:rsidRDefault="00B211E0" w:rsidP="001564FF">
      <w:pPr>
        <w:pStyle w:val="Body"/>
        <w:tabs>
          <w:tab w:val="num" w:pos="360"/>
        </w:tabs>
        <w:jc w:val="both"/>
        <w:rPr>
          <w:rFonts w:ascii="Times New Roman" w:hAnsi="Times New Roman"/>
          <w:sz w:val="24"/>
          <w:szCs w:val="24"/>
        </w:rPr>
      </w:pPr>
      <w:r w:rsidRPr="00144FD5">
        <w:rPr>
          <w:rFonts w:ascii="Times New Roman" w:hAnsi="Times New Roman"/>
          <w:sz w:val="24"/>
          <w:szCs w:val="24"/>
        </w:rPr>
        <w:t xml:space="preserve">This </w:t>
      </w:r>
      <w:r w:rsidR="000B4A28" w:rsidRPr="00144FD5">
        <w:rPr>
          <w:rFonts w:ascii="Times New Roman" w:hAnsi="Times New Roman"/>
          <w:sz w:val="24"/>
          <w:szCs w:val="24"/>
        </w:rPr>
        <w:t>programme</w:t>
      </w:r>
      <w:r w:rsidRPr="00144FD5">
        <w:rPr>
          <w:rFonts w:ascii="Times New Roman" w:hAnsi="Times New Roman"/>
          <w:sz w:val="24"/>
          <w:szCs w:val="24"/>
        </w:rPr>
        <w:t xml:space="preserve"> is credited with managing the following </w:t>
      </w:r>
      <w:r w:rsidR="003411F0" w:rsidRPr="00144FD5">
        <w:rPr>
          <w:rFonts w:ascii="Times New Roman" w:hAnsi="Times New Roman"/>
          <w:sz w:val="24"/>
          <w:szCs w:val="24"/>
        </w:rPr>
        <w:t>ageing</w:t>
      </w:r>
      <w:r w:rsidRPr="00144FD5">
        <w:rPr>
          <w:rFonts w:ascii="Times New Roman" w:hAnsi="Times New Roman"/>
          <w:sz w:val="24"/>
          <w:szCs w:val="24"/>
        </w:rPr>
        <w:t xml:space="preserve"> effects</w:t>
      </w:r>
      <w:r w:rsidR="00130ADA" w:rsidRPr="00144FD5">
        <w:rPr>
          <w:rFonts w:ascii="Times New Roman" w:hAnsi="Times New Roman"/>
          <w:sz w:val="24"/>
          <w:szCs w:val="24"/>
        </w:rPr>
        <w:t>:</w:t>
      </w:r>
    </w:p>
    <w:p w14:paraId="3EA78F37"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L</w:t>
      </w:r>
      <w:r w:rsidR="00B211E0" w:rsidRPr="00144FD5">
        <w:rPr>
          <w:rFonts w:ascii="Times New Roman" w:hAnsi="Times New Roman"/>
          <w:sz w:val="24"/>
          <w:szCs w:val="24"/>
        </w:rPr>
        <w:t xml:space="preserve">oss of material and cracking for external </w:t>
      </w:r>
      <w:proofErr w:type="gramStart"/>
      <w:r w:rsidR="00B211E0" w:rsidRPr="00144FD5">
        <w:rPr>
          <w:rFonts w:ascii="Times New Roman" w:hAnsi="Times New Roman"/>
          <w:sz w:val="24"/>
          <w:szCs w:val="24"/>
        </w:rPr>
        <w:t>surfaces</w:t>
      </w:r>
      <w:r w:rsidR="00130ADA" w:rsidRPr="00144FD5">
        <w:rPr>
          <w:rFonts w:ascii="Times New Roman" w:hAnsi="Times New Roman"/>
          <w:sz w:val="24"/>
          <w:szCs w:val="24"/>
        </w:rPr>
        <w:t>;</w:t>
      </w:r>
      <w:proofErr w:type="gramEnd"/>
    </w:p>
    <w:p w14:paraId="3D2E1636"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L</w:t>
      </w:r>
      <w:r w:rsidR="00B211E0" w:rsidRPr="00144FD5">
        <w:rPr>
          <w:rFonts w:ascii="Times New Roman" w:hAnsi="Times New Roman"/>
          <w:sz w:val="24"/>
          <w:szCs w:val="24"/>
        </w:rPr>
        <w:t xml:space="preserve">oss of material for internal surfaces exposed to the same environment as the external </w:t>
      </w:r>
      <w:proofErr w:type="gramStart"/>
      <w:r w:rsidR="00B211E0" w:rsidRPr="00144FD5">
        <w:rPr>
          <w:rFonts w:ascii="Times New Roman" w:hAnsi="Times New Roman"/>
          <w:sz w:val="24"/>
          <w:szCs w:val="24"/>
        </w:rPr>
        <w:t>surface</w:t>
      </w:r>
      <w:r w:rsidR="00130ADA" w:rsidRPr="00144FD5">
        <w:rPr>
          <w:rFonts w:ascii="Times New Roman" w:hAnsi="Times New Roman"/>
          <w:sz w:val="24"/>
          <w:szCs w:val="24"/>
        </w:rPr>
        <w:t>;</w:t>
      </w:r>
      <w:proofErr w:type="gramEnd"/>
    </w:p>
    <w:p w14:paraId="2C16D84E" w14:textId="77777777" w:rsidR="00B211E0" w:rsidRPr="00144FD5" w:rsidRDefault="00144FD5" w:rsidP="001564FF">
      <w:pPr>
        <w:pStyle w:val="Body"/>
        <w:numPr>
          <w:ilvl w:val="0"/>
          <w:numId w:val="23"/>
        </w:numPr>
        <w:ind w:left="709" w:hanging="284"/>
        <w:contextualSpacing/>
        <w:jc w:val="both"/>
        <w:rPr>
          <w:rFonts w:ascii="Times New Roman" w:hAnsi="Times New Roman"/>
          <w:sz w:val="24"/>
          <w:szCs w:val="24"/>
        </w:rPr>
      </w:pPr>
      <w:r>
        <w:rPr>
          <w:rFonts w:ascii="Times New Roman" w:hAnsi="Times New Roman"/>
          <w:sz w:val="24"/>
          <w:szCs w:val="24"/>
        </w:rPr>
        <w:t>C</w:t>
      </w:r>
      <w:r w:rsidR="00B211E0" w:rsidRPr="00144FD5">
        <w:rPr>
          <w:rFonts w:ascii="Times New Roman" w:hAnsi="Times New Roman"/>
          <w:sz w:val="24"/>
          <w:szCs w:val="24"/>
        </w:rPr>
        <w:t xml:space="preserve">racking and change in material properties (hardening </w:t>
      </w:r>
      <w:r w:rsidR="00E9582A" w:rsidRPr="00144FD5">
        <w:rPr>
          <w:rFonts w:ascii="Times New Roman" w:hAnsi="Times New Roman"/>
          <w:sz w:val="24"/>
          <w:szCs w:val="24"/>
        </w:rPr>
        <w:t xml:space="preserve">or </w:t>
      </w:r>
      <w:r w:rsidR="00B211E0" w:rsidRPr="00144FD5">
        <w:rPr>
          <w:rFonts w:ascii="Times New Roman" w:hAnsi="Times New Roman"/>
          <w:sz w:val="24"/>
          <w:szCs w:val="24"/>
        </w:rPr>
        <w:t>loss of strength) of flexible polymers</w:t>
      </w:r>
      <w:r w:rsidR="00130ADA" w:rsidRPr="00144FD5">
        <w:rPr>
          <w:rFonts w:ascii="Times New Roman" w:hAnsi="Times New Roman"/>
          <w:sz w:val="24"/>
          <w:szCs w:val="24"/>
        </w:rPr>
        <w:t>.</w:t>
      </w:r>
    </w:p>
    <w:p w14:paraId="0374F524" w14:textId="77777777" w:rsidR="00130ADA" w:rsidRPr="00144FD5" w:rsidRDefault="00130ADA" w:rsidP="001564FF">
      <w:pPr>
        <w:pStyle w:val="Body"/>
        <w:ind w:left="786"/>
        <w:jc w:val="both"/>
        <w:rPr>
          <w:rFonts w:ascii="Times New Roman" w:hAnsi="Times New Roman"/>
          <w:sz w:val="24"/>
          <w:szCs w:val="24"/>
        </w:rPr>
      </w:pPr>
    </w:p>
    <w:p w14:paraId="38ED2086" w14:textId="77777777" w:rsidR="002543D1" w:rsidRPr="00144FD5" w:rsidRDefault="00B211E0"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 xml:space="preserve">Monitoring and </w:t>
      </w:r>
      <w:r w:rsidR="00002C66" w:rsidRPr="00144FD5">
        <w:rPr>
          <w:rFonts w:ascii="Times New Roman" w:hAnsi="Times New Roman"/>
          <w:b/>
          <w:i/>
          <w:sz w:val="24"/>
          <w:szCs w:val="24"/>
        </w:rPr>
        <w:t>trending of ageing effects</w:t>
      </w:r>
      <w:r w:rsidRPr="00144FD5">
        <w:rPr>
          <w:rFonts w:ascii="Times New Roman" w:hAnsi="Times New Roman"/>
          <w:b/>
          <w:i/>
          <w:sz w:val="24"/>
          <w:szCs w:val="24"/>
        </w:rPr>
        <w:t>:</w:t>
      </w:r>
    </w:p>
    <w:p w14:paraId="7C05823A" w14:textId="77777777" w:rsidR="001076AE" w:rsidRPr="00144FD5" w:rsidRDefault="00002C66" w:rsidP="001564FF">
      <w:pPr>
        <w:pStyle w:val="Body"/>
        <w:jc w:val="both"/>
        <w:rPr>
          <w:rFonts w:ascii="Times New Roman" w:hAnsi="Times New Roman"/>
          <w:sz w:val="24"/>
          <w:szCs w:val="24"/>
        </w:rPr>
      </w:pPr>
      <w:r w:rsidRPr="00144FD5">
        <w:rPr>
          <w:rFonts w:ascii="Times New Roman" w:hAnsi="Times New Roman"/>
          <w:sz w:val="24"/>
          <w:szCs w:val="24"/>
        </w:rPr>
        <w:t xml:space="preserve">Visual inspection and manual or physical manipulation activities are </w:t>
      </w:r>
      <w:proofErr w:type="gramStart"/>
      <w:r w:rsidRPr="00144FD5">
        <w:rPr>
          <w:rFonts w:ascii="Times New Roman" w:hAnsi="Times New Roman"/>
          <w:sz w:val="24"/>
          <w:szCs w:val="24"/>
        </w:rPr>
        <w:t>performed</w:t>
      </w:r>
      <w:proofErr w:type="gramEnd"/>
      <w:r w:rsidRPr="00144FD5">
        <w:rPr>
          <w:rFonts w:ascii="Times New Roman" w:hAnsi="Times New Roman"/>
          <w:sz w:val="24"/>
          <w:szCs w:val="24"/>
        </w:rPr>
        <w:t xml:space="preserve"> and associated personnel are qualified in accordance with site controlled procedures and </w:t>
      </w:r>
      <w:r w:rsidR="005D4E75" w:rsidRPr="00144FD5">
        <w:rPr>
          <w:rFonts w:ascii="Times New Roman" w:hAnsi="Times New Roman"/>
          <w:sz w:val="24"/>
          <w:szCs w:val="24"/>
        </w:rPr>
        <w:t xml:space="preserve">processes. This </w:t>
      </w:r>
      <w:r w:rsidR="000B4A28" w:rsidRPr="00144FD5">
        <w:rPr>
          <w:rFonts w:ascii="Times New Roman" w:hAnsi="Times New Roman"/>
          <w:sz w:val="24"/>
          <w:szCs w:val="24"/>
        </w:rPr>
        <w:t>programme</w:t>
      </w:r>
      <w:r w:rsidRPr="00144FD5">
        <w:rPr>
          <w:rFonts w:ascii="Times New Roman" w:hAnsi="Times New Roman"/>
          <w:sz w:val="24"/>
          <w:szCs w:val="24"/>
        </w:rPr>
        <w:t xml:space="preserve"> uses standardized monitoring and trending activities to track degradation. Deficiencies are documented using approved processes and procedures, such that results can be trended</w:t>
      </w:r>
      <w:r w:rsidR="00E321E7" w:rsidRPr="00144FD5">
        <w:rPr>
          <w:rFonts w:ascii="Times New Roman" w:hAnsi="Times New Roman"/>
          <w:sz w:val="24"/>
          <w:szCs w:val="24"/>
        </w:rPr>
        <w:t>.</w:t>
      </w:r>
      <w:r w:rsidR="001076AE" w:rsidRPr="00144FD5">
        <w:rPr>
          <w:rFonts w:ascii="Times New Roman" w:hAnsi="Times New Roman"/>
          <w:sz w:val="24"/>
          <w:szCs w:val="24"/>
        </w:rPr>
        <w:t xml:space="preserve"> </w:t>
      </w:r>
    </w:p>
    <w:p w14:paraId="7A61EB32" w14:textId="77777777" w:rsidR="00002C66" w:rsidRPr="00144FD5" w:rsidRDefault="00002C66" w:rsidP="001564FF">
      <w:pPr>
        <w:pStyle w:val="Body"/>
        <w:jc w:val="both"/>
        <w:rPr>
          <w:rFonts w:ascii="Times New Roman" w:hAnsi="Times New Roman"/>
          <w:sz w:val="24"/>
          <w:szCs w:val="24"/>
        </w:rPr>
      </w:pPr>
      <w:r w:rsidRPr="00144FD5">
        <w:rPr>
          <w:rFonts w:ascii="Times New Roman" w:hAnsi="Times New Roman"/>
          <w:sz w:val="24"/>
          <w:szCs w:val="24"/>
        </w:rPr>
        <w:t xml:space="preserve">However, the </w:t>
      </w:r>
      <w:r w:rsidR="000B4A28" w:rsidRPr="00144FD5">
        <w:rPr>
          <w:rFonts w:ascii="Times New Roman" w:hAnsi="Times New Roman"/>
          <w:sz w:val="24"/>
          <w:szCs w:val="24"/>
        </w:rPr>
        <w:t>programme</w:t>
      </w:r>
      <w:r w:rsidRPr="00144FD5">
        <w:rPr>
          <w:rFonts w:ascii="Times New Roman" w:hAnsi="Times New Roman"/>
          <w:sz w:val="24"/>
          <w:szCs w:val="24"/>
        </w:rPr>
        <w:t xml:space="preserve"> does not include formal trending. Inspections are performed at frequencies identified in </w:t>
      </w:r>
      <w:r w:rsidR="00325A19" w:rsidRPr="00144FD5">
        <w:rPr>
          <w:rFonts w:ascii="Times New Roman" w:hAnsi="Times New Roman"/>
          <w:sz w:val="24"/>
          <w:szCs w:val="24"/>
        </w:rPr>
        <w:t>a</w:t>
      </w:r>
      <w:r w:rsidR="00E321E7" w:rsidRPr="00144FD5">
        <w:rPr>
          <w:rFonts w:ascii="Times New Roman" w:hAnsi="Times New Roman"/>
          <w:sz w:val="24"/>
          <w:szCs w:val="24"/>
        </w:rPr>
        <w:t xml:space="preserve">ttribute </w:t>
      </w:r>
      <w:r w:rsidR="005D4E75" w:rsidRPr="00144FD5">
        <w:rPr>
          <w:rFonts w:ascii="Times New Roman" w:hAnsi="Times New Roman"/>
          <w:sz w:val="24"/>
          <w:szCs w:val="24"/>
        </w:rPr>
        <w:t>3</w:t>
      </w:r>
      <w:r w:rsidRPr="00144FD5">
        <w:rPr>
          <w:rFonts w:ascii="Times New Roman" w:hAnsi="Times New Roman"/>
          <w:sz w:val="24"/>
          <w:szCs w:val="24"/>
        </w:rPr>
        <w:t>.</w:t>
      </w:r>
    </w:p>
    <w:p w14:paraId="1988CE62" w14:textId="77777777" w:rsidR="00130ADA" w:rsidRPr="00144FD5" w:rsidRDefault="00130ADA" w:rsidP="001564FF">
      <w:pPr>
        <w:pStyle w:val="Body"/>
        <w:ind w:left="66"/>
        <w:jc w:val="both"/>
        <w:rPr>
          <w:rFonts w:ascii="Times New Roman" w:hAnsi="Times New Roman"/>
          <w:sz w:val="24"/>
          <w:szCs w:val="24"/>
        </w:rPr>
      </w:pPr>
    </w:p>
    <w:p w14:paraId="30624AC3" w14:textId="77777777" w:rsidR="00002C66" w:rsidRPr="00144FD5" w:rsidRDefault="00002C66"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Mitigating ageing effects:</w:t>
      </w:r>
    </w:p>
    <w:p w14:paraId="45DAE76B" w14:textId="77777777" w:rsidR="00002C66" w:rsidRPr="00144FD5" w:rsidRDefault="00002C66" w:rsidP="001564FF">
      <w:pPr>
        <w:pStyle w:val="Body"/>
        <w:jc w:val="both"/>
        <w:rPr>
          <w:rFonts w:ascii="Times New Roman" w:hAnsi="Times New Roman"/>
          <w:sz w:val="24"/>
          <w:szCs w:val="24"/>
        </w:rPr>
      </w:pPr>
      <w:r w:rsidRPr="00144FD5">
        <w:rPr>
          <w:rFonts w:ascii="Times New Roman" w:hAnsi="Times New Roman"/>
          <w:sz w:val="24"/>
          <w:szCs w:val="24"/>
        </w:rPr>
        <w:t xml:space="preserve">This </w:t>
      </w:r>
      <w:r w:rsidR="000B4A28" w:rsidRPr="00144FD5">
        <w:rPr>
          <w:rFonts w:ascii="Times New Roman" w:hAnsi="Times New Roman"/>
          <w:sz w:val="24"/>
          <w:szCs w:val="24"/>
        </w:rPr>
        <w:t>programme</w:t>
      </w:r>
      <w:r w:rsidRPr="00144FD5">
        <w:rPr>
          <w:rFonts w:ascii="Times New Roman" w:hAnsi="Times New Roman"/>
          <w:sz w:val="24"/>
          <w:szCs w:val="24"/>
        </w:rPr>
        <w:t xml:space="preserve"> is a condition monitoring </w:t>
      </w:r>
      <w:r w:rsidR="000B4A28" w:rsidRPr="00144FD5">
        <w:rPr>
          <w:rFonts w:ascii="Times New Roman" w:hAnsi="Times New Roman"/>
          <w:sz w:val="24"/>
          <w:szCs w:val="24"/>
        </w:rPr>
        <w:t>programme</w:t>
      </w:r>
      <w:r w:rsidR="007F14E8" w:rsidRPr="00144FD5">
        <w:rPr>
          <w:rFonts w:ascii="Times New Roman" w:hAnsi="Times New Roman"/>
          <w:sz w:val="24"/>
          <w:szCs w:val="24"/>
        </w:rPr>
        <w:t xml:space="preserve"> </w:t>
      </w:r>
      <w:r w:rsidRPr="00144FD5">
        <w:rPr>
          <w:rFonts w:ascii="Times New Roman" w:hAnsi="Times New Roman"/>
          <w:sz w:val="24"/>
          <w:szCs w:val="24"/>
        </w:rPr>
        <w:t xml:space="preserve">and does not </w:t>
      </w:r>
      <w:r w:rsidR="00C97716" w:rsidRPr="00144FD5">
        <w:rPr>
          <w:rFonts w:ascii="Times New Roman" w:hAnsi="Times New Roman"/>
          <w:sz w:val="24"/>
          <w:szCs w:val="24"/>
        </w:rPr>
        <w:t>contain any</w:t>
      </w:r>
      <w:r w:rsidRPr="00144FD5">
        <w:rPr>
          <w:rFonts w:ascii="Times New Roman" w:hAnsi="Times New Roman"/>
          <w:sz w:val="24"/>
          <w:szCs w:val="24"/>
        </w:rPr>
        <w:t xml:space="preserve"> mitigating </w:t>
      </w:r>
      <w:r w:rsidR="00C97716" w:rsidRPr="00144FD5">
        <w:rPr>
          <w:rFonts w:ascii="Times New Roman" w:hAnsi="Times New Roman"/>
          <w:sz w:val="24"/>
          <w:szCs w:val="24"/>
        </w:rPr>
        <w:t>actions</w:t>
      </w:r>
      <w:r w:rsidRPr="00144FD5">
        <w:rPr>
          <w:rFonts w:ascii="Times New Roman" w:hAnsi="Times New Roman"/>
          <w:sz w:val="24"/>
          <w:szCs w:val="24"/>
        </w:rPr>
        <w:t>.</w:t>
      </w:r>
    </w:p>
    <w:p w14:paraId="79ECBFC5" w14:textId="77777777" w:rsidR="00130ADA" w:rsidRPr="00144FD5" w:rsidRDefault="00130ADA" w:rsidP="001564FF">
      <w:pPr>
        <w:pStyle w:val="Body"/>
        <w:tabs>
          <w:tab w:val="num" w:pos="360"/>
        </w:tabs>
        <w:ind w:left="66"/>
        <w:jc w:val="both"/>
        <w:rPr>
          <w:rFonts w:ascii="Times New Roman" w:hAnsi="Times New Roman"/>
          <w:sz w:val="24"/>
          <w:szCs w:val="24"/>
        </w:rPr>
      </w:pPr>
    </w:p>
    <w:p w14:paraId="0A85E8D9" w14:textId="77777777" w:rsidR="002543D1" w:rsidRPr="00144FD5" w:rsidRDefault="00B211E0"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 xml:space="preserve">Acceptance </w:t>
      </w:r>
      <w:r w:rsidR="00002C66" w:rsidRPr="00144FD5">
        <w:rPr>
          <w:rFonts w:ascii="Times New Roman" w:hAnsi="Times New Roman"/>
          <w:b/>
          <w:i/>
          <w:sz w:val="24"/>
          <w:szCs w:val="24"/>
        </w:rPr>
        <w:t>criteria</w:t>
      </w:r>
      <w:r w:rsidRPr="00144FD5">
        <w:rPr>
          <w:rFonts w:ascii="Times New Roman" w:hAnsi="Times New Roman"/>
          <w:b/>
          <w:i/>
          <w:sz w:val="24"/>
          <w:szCs w:val="24"/>
        </w:rPr>
        <w:t>:</w:t>
      </w:r>
    </w:p>
    <w:p w14:paraId="4E427F1C" w14:textId="77777777" w:rsidR="00B211E0" w:rsidRPr="00144FD5" w:rsidRDefault="00B211E0" w:rsidP="001564FF">
      <w:pPr>
        <w:pStyle w:val="Body"/>
        <w:jc w:val="both"/>
        <w:rPr>
          <w:rFonts w:ascii="Times New Roman" w:hAnsi="Times New Roman"/>
          <w:sz w:val="24"/>
          <w:szCs w:val="24"/>
        </w:rPr>
      </w:pPr>
      <w:r w:rsidRPr="00144FD5">
        <w:rPr>
          <w:rFonts w:ascii="Times New Roman" w:hAnsi="Times New Roman"/>
          <w:sz w:val="24"/>
          <w:szCs w:val="24"/>
        </w:rPr>
        <w:t>For each component/</w:t>
      </w:r>
      <w:r w:rsidR="003411F0" w:rsidRPr="00144FD5">
        <w:rPr>
          <w:rFonts w:ascii="Times New Roman" w:hAnsi="Times New Roman"/>
          <w:sz w:val="24"/>
          <w:szCs w:val="24"/>
        </w:rPr>
        <w:t>ageing</w:t>
      </w:r>
      <w:r w:rsidRPr="00144FD5">
        <w:rPr>
          <w:rFonts w:ascii="Times New Roman" w:hAnsi="Times New Roman"/>
          <w:sz w:val="24"/>
          <w:szCs w:val="24"/>
        </w:rPr>
        <w:t xml:space="preserve"> effect combination, the acceptance criteria are defined to ensure that the need for corrective actions will be identified before loss of intended functions. For metallic surfaces, any indications of relevant degradation detected are evaluated</w:t>
      </w:r>
      <w:r w:rsidR="00F416C7" w:rsidRPr="00144FD5">
        <w:rPr>
          <w:rFonts w:ascii="Times New Roman" w:hAnsi="Times New Roman"/>
          <w:sz w:val="24"/>
          <w:szCs w:val="24"/>
        </w:rPr>
        <w:t>.</w:t>
      </w:r>
      <w:r w:rsidR="001076AE" w:rsidRPr="00144FD5">
        <w:rPr>
          <w:rFonts w:ascii="Times New Roman" w:hAnsi="Times New Roman"/>
          <w:sz w:val="24"/>
          <w:szCs w:val="24"/>
        </w:rPr>
        <w:t xml:space="preserve"> </w:t>
      </w:r>
      <w:r w:rsidR="00F416C7" w:rsidRPr="00144FD5">
        <w:rPr>
          <w:rFonts w:ascii="Times New Roman" w:hAnsi="Times New Roman"/>
          <w:sz w:val="24"/>
          <w:szCs w:val="24"/>
        </w:rPr>
        <w:t>F</w:t>
      </w:r>
      <w:r w:rsidR="001076AE" w:rsidRPr="00144FD5">
        <w:rPr>
          <w:rFonts w:ascii="Times New Roman" w:hAnsi="Times New Roman"/>
          <w:sz w:val="24"/>
          <w:szCs w:val="24"/>
        </w:rPr>
        <w:t>or example</w:t>
      </w:r>
      <w:r w:rsidR="00F416C7" w:rsidRPr="00144FD5">
        <w:rPr>
          <w:rFonts w:ascii="Times New Roman" w:hAnsi="Times New Roman"/>
          <w:sz w:val="24"/>
          <w:szCs w:val="24"/>
        </w:rPr>
        <w:t>,</w:t>
      </w:r>
      <w:r w:rsidR="001076AE" w:rsidRPr="00144FD5">
        <w:rPr>
          <w:rFonts w:ascii="Times New Roman" w:hAnsi="Times New Roman"/>
          <w:sz w:val="24"/>
          <w:szCs w:val="24"/>
        </w:rPr>
        <w:t xml:space="preserve"> measuring of the size of the detected discontinuities is provided in [</w:t>
      </w:r>
      <w:r w:rsidR="00082EB5" w:rsidRPr="00144FD5">
        <w:rPr>
          <w:rFonts w:ascii="Times New Roman" w:hAnsi="Times New Roman"/>
          <w:sz w:val="24"/>
          <w:szCs w:val="24"/>
        </w:rPr>
        <w:t>6</w:t>
      </w:r>
      <w:r w:rsidR="001076AE" w:rsidRPr="00144FD5">
        <w:rPr>
          <w:rFonts w:ascii="Times New Roman" w:hAnsi="Times New Roman"/>
          <w:sz w:val="24"/>
          <w:szCs w:val="24"/>
        </w:rPr>
        <w:t>]</w:t>
      </w:r>
      <w:r w:rsidRPr="00144FD5">
        <w:rPr>
          <w:rFonts w:ascii="Times New Roman" w:hAnsi="Times New Roman"/>
          <w:sz w:val="24"/>
          <w:szCs w:val="24"/>
        </w:rPr>
        <w:t>. For stainless steel surfaces, a clean, shiny surface is expected. The appearance of discoloration may indicate the loss of material</w:t>
      </w:r>
      <w:r w:rsidR="00163834" w:rsidRPr="00144FD5">
        <w:rPr>
          <w:rFonts w:ascii="Times New Roman" w:hAnsi="Times New Roman"/>
          <w:sz w:val="24"/>
          <w:szCs w:val="24"/>
        </w:rPr>
        <w:t xml:space="preserve">, or </w:t>
      </w:r>
      <w:r w:rsidR="00163834" w:rsidRPr="00144FD5">
        <w:rPr>
          <w:rFonts w:ascii="Times New Roman" w:hAnsi="Times New Roman"/>
          <w:sz w:val="24"/>
          <w:szCs w:val="24"/>
        </w:rPr>
        <w:lastRenderedPageBreak/>
        <w:t>contamination with carbon steel impurities, or excessive heat during welding,</w:t>
      </w:r>
      <w:r w:rsidRPr="00144FD5">
        <w:rPr>
          <w:rFonts w:ascii="Times New Roman" w:hAnsi="Times New Roman"/>
          <w:sz w:val="24"/>
          <w:szCs w:val="24"/>
        </w:rPr>
        <w:t xml:space="preserve"> on the stainless</w:t>
      </w:r>
      <w:r w:rsidR="008834C9" w:rsidRPr="00144FD5">
        <w:rPr>
          <w:rFonts w:ascii="Times New Roman" w:hAnsi="Times New Roman"/>
          <w:sz w:val="24"/>
          <w:szCs w:val="24"/>
        </w:rPr>
        <w:t>-</w:t>
      </w:r>
      <w:r w:rsidRPr="00144FD5">
        <w:rPr>
          <w:rFonts w:ascii="Times New Roman" w:hAnsi="Times New Roman"/>
          <w:sz w:val="24"/>
          <w:szCs w:val="24"/>
        </w:rPr>
        <w:t xml:space="preserve">steel surface. For aluminum and copper alloys exposed to marine or industrial environments, any indications of relevant degradation that could impact their intended function are evaluated. For flexible polymers, a uniform surface texture and uniform color with no unanticipated dimensional change is expected. Any abnormal surface condition may be an indication of an </w:t>
      </w:r>
      <w:r w:rsidR="00C97716" w:rsidRPr="00144FD5">
        <w:rPr>
          <w:rFonts w:ascii="Times New Roman" w:hAnsi="Times New Roman"/>
          <w:sz w:val="24"/>
          <w:szCs w:val="24"/>
        </w:rPr>
        <w:t>ageing</w:t>
      </w:r>
      <w:r w:rsidRPr="00144FD5">
        <w:rPr>
          <w:rFonts w:ascii="Times New Roman" w:hAnsi="Times New Roman"/>
          <w:sz w:val="24"/>
          <w:szCs w:val="24"/>
        </w:rPr>
        <w:t xml:space="preserve"> effect for metals and for polymers. For flexible materials, changes in physical properties (e.g., the hardness, flexibility, physical dimensions, and color of the material are unchanged from when the material was new) </w:t>
      </w:r>
      <w:r w:rsidR="00EF20EF" w:rsidRPr="00144FD5">
        <w:rPr>
          <w:rFonts w:ascii="Times New Roman" w:hAnsi="Times New Roman"/>
          <w:sz w:val="24"/>
          <w:szCs w:val="24"/>
        </w:rPr>
        <w:t xml:space="preserve">are </w:t>
      </w:r>
      <w:r w:rsidRPr="00144FD5">
        <w:rPr>
          <w:rFonts w:ascii="Times New Roman" w:hAnsi="Times New Roman"/>
          <w:sz w:val="24"/>
          <w:szCs w:val="24"/>
        </w:rPr>
        <w:t>evaluated for continued service in the corrective action</w:t>
      </w:r>
      <w:r w:rsidR="00C97716" w:rsidRPr="00144FD5">
        <w:rPr>
          <w:rFonts w:ascii="Times New Roman" w:hAnsi="Times New Roman"/>
          <w:sz w:val="24"/>
          <w:szCs w:val="24"/>
        </w:rPr>
        <w:t>s</w:t>
      </w:r>
      <w:r w:rsidRPr="00144FD5">
        <w:rPr>
          <w:rFonts w:ascii="Times New Roman" w:hAnsi="Times New Roman"/>
          <w:sz w:val="24"/>
          <w:szCs w:val="24"/>
        </w:rPr>
        <w:t xml:space="preserve"> </w:t>
      </w:r>
      <w:r w:rsidR="000B4A28" w:rsidRPr="00144FD5">
        <w:rPr>
          <w:rFonts w:ascii="Times New Roman" w:hAnsi="Times New Roman"/>
          <w:sz w:val="24"/>
          <w:szCs w:val="24"/>
        </w:rPr>
        <w:t>programme</w:t>
      </w:r>
      <w:r w:rsidRPr="00144FD5">
        <w:rPr>
          <w:rFonts w:ascii="Times New Roman" w:hAnsi="Times New Roman"/>
          <w:sz w:val="24"/>
          <w:szCs w:val="24"/>
        </w:rPr>
        <w:t xml:space="preserve">. Cracks </w:t>
      </w:r>
      <w:r w:rsidR="00EF20EF" w:rsidRPr="00144FD5">
        <w:rPr>
          <w:rFonts w:ascii="Times New Roman" w:hAnsi="Times New Roman"/>
          <w:sz w:val="24"/>
          <w:szCs w:val="24"/>
        </w:rPr>
        <w:t xml:space="preserve">are </w:t>
      </w:r>
      <w:r w:rsidRPr="00144FD5">
        <w:rPr>
          <w:rFonts w:ascii="Times New Roman" w:hAnsi="Times New Roman"/>
          <w:sz w:val="24"/>
          <w:szCs w:val="24"/>
        </w:rPr>
        <w:t>absent within the material. For rigid polymers, surface changes affecting performance, such as erosion, cracking, crazing, checking, and chalking, are subject to further investigation.</w:t>
      </w:r>
      <w:r w:rsidRPr="00144FD5" w:rsidDel="00DD2E3D">
        <w:rPr>
          <w:rFonts w:ascii="Times New Roman" w:hAnsi="Times New Roman"/>
          <w:sz w:val="24"/>
          <w:szCs w:val="24"/>
        </w:rPr>
        <w:t xml:space="preserve"> </w:t>
      </w:r>
      <w:r w:rsidRPr="00144FD5">
        <w:rPr>
          <w:rFonts w:ascii="Times New Roman" w:hAnsi="Times New Roman"/>
          <w:sz w:val="24"/>
          <w:szCs w:val="24"/>
        </w:rPr>
        <w:t>Acceptance criteria include design standards, procedural requirements, current licensing basis, industry codes or standards, and engineering evaluation.</w:t>
      </w:r>
    </w:p>
    <w:p w14:paraId="68132A70" w14:textId="77777777" w:rsidR="00D25460" w:rsidRPr="00144FD5" w:rsidRDefault="00D25460" w:rsidP="001564FF">
      <w:pPr>
        <w:pStyle w:val="Body"/>
        <w:tabs>
          <w:tab w:val="num" w:pos="360"/>
        </w:tabs>
        <w:jc w:val="both"/>
        <w:rPr>
          <w:rFonts w:ascii="Times New Roman" w:hAnsi="Times New Roman"/>
          <w:sz w:val="24"/>
          <w:szCs w:val="24"/>
        </w:rPr>
      </w:pPr>
    </w:p>
    <w:p w14:paraId="424FFFA7" w14:textId="77777777" w:rsidR="002543D1" w:rsidRPr="00144FD5" w:rsidRDefault="00B211E0"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Corrective Actions:</w:t>
      </w:r>
    </w:p>
    <w:p w14:paraId="120F71E7" w14:textId="5EE5FC56" w:rsidR="00ED45FA" w:rsidRPr="00144FD5" w:rsidRDefault="00857311" w:rsidP="001564FF">
      <w:pPr>
        <w:pStyle w:val="Body"/>
        <w:jc w:val="both"/>
        <w:rPr>
          <w:rFonts w:ascii="Times New Roman" w:hAnsi="Times New Roman"/>
          <w:sz w:val="24"/>
          <w:szCs w:val="24"/>
        </w:rPr>
      </w:pPr>
      <w:r w:rsidRPr="00144FD5">
        <w:rPr>
          <w:rFonts w:ascii="Times New Roman" w:hAnsi="Times New Roman"/>
          <w:sz w:val="24"/>
          <w:szCs w:val="24"/>
        </w:rPr>
        <w:t>If</w:t>
      </w:r>
      <w:r w:rsidR="00ED45FA" w:rsidRPr="00144FD5">
        <w:rPr>
          <w:rFonts w:ascii="Times New Roman" w:hAnsi="Times New Roman"/>
          <w:sz w:val="24"/>
          <w:szCs w:val="24"/>
        </w:rPr>
        <w:t xml:space="preserve"> measured parameters are outside of the </w:t>
      </w:r>
      <w:r w:rsidRPr="00144FD5">
        <w:rPr>
          <w:rFonts w:ascii="Times New Roman" w:hAnsi="Times New Roman"/>
          <w:sz w:val="24"/>
          <w:szCs w:val="24"/>
        </w:rPr>
        <w:t>acceptance criteria</w:t>
      </w:r>
      <w:r w:rsidR="00ED45FA" w:rsidRPr="00144FD5">
        <w:rPr>
          <w:rFonts w:ascii="Times New Roman" w:hAnsi="Times New Roman"/>
          <w:sz w:val="24"/>
          <w:szCs w:val="24"/>
        </w:rPr>
        <w:t xml:space="preserve">, corrective actions are </w:t>
      </w:r>
      <w:r w:rsidR="00953A9A" w:rsidRPr="00144FD5">
        <w:rPr>
          <w:rFonts w:ascii="Times New Roman" w:hAnsi="Times New Roman"/>
          <w:sz w:val="24"/>
          <w:szCs w:val="24"/>
        </w:rPr>
        <w:t>taken,</w:t>
      </w:r>
      <w:r w:rsidR="00ED45FA" w:rsidRPr="00144FD5">
        <w:rPr>
          <w:rFonts w:ascii="Times New Roman" w:hAnsi="Times New Roman"/>
          <w:sz w:val="24"/>
          <w:szCs w:val="24"/>
        </w:rPr>
        <w:t xml:space="preserve"> or additional inspections are implemented to investigate the case.</w:t>
      </w:r>
    </w:p>
    <w:p w14:paraId="75916249" w14:textId="2545C1E5" w:rsidR="0051322D" w:rsidRPr="00144FD5" w:rsidRDefault="007D28C5" w:rsidP="001564FF">
      <w:pPr>
        <w:pStyle w:val="Body"/>
        <w:jc w:val="both"/>
        <w:rPr>
          <w:rFonts w:ascii="Times New Roman" w:hAnsi="Times New Roman"/>
          <w:sz w:val="24"/>
          <w:szCs w:val="24"/>
        </w:rPr>
      </w:pPr>
      <w:r w:rsidRPr="00144FD5">
        <w:rPr>
          <w:rFonts w:ascii="Times New Roman" w:hAnsi="Times New Roman"/>
          <w:sz w:val="24"/>
          <w:szCs w:val="24"/>
        </w:rPr>
        <w:t xml:space="preserve">The site corrective actions </w:t>
      </w:r>
      <w:r w:rsidR="000B4A28" w:rsidRPr="00144FD5">
        <w:rPr>
          <w:rFonts w:ascii="Times New Roman" w:hAnsi="Times New Roman"/>
          <w:sz w:val="24"/>
          <w:szCs w:val="24"/>
        </w:rPr>
        <w:t>programme</w:t>
      </w:r>
      <w:r w:rsidRPr="00144FD5">
        <w:rPr>
          <w:rFonts w:ascii="Times New Roman" w:hAnsi="Times New Roman"/>
          <w:sz w:val="24"/>
          <w:szCs w:val="24"/>
        </w:rPr>
        <w:t xml:space="preserve">, quality assurance procedures, site review and approval process, and administrative controls are implemented in conformance with the pertinent governing requirements or guidance documents when indications or relevant conditions of degradation </w:t>
      </w:r>
      <w:r w:rsidR="001564FF" w:rsidRPr="00144FD5">
        <w:rPr>
          <w:rFonts w:ascii="Times New Roman" w:hAnsi="Times New Roman"/>
          <w:sz w:val="24"/>
          <w:szCs w:val="24"/>
        </w:rPr>
        <w:t>cannot</w:t>
      </w:r>
      <w:r w:rsidRPr="00144FD5">
        <w:rPr>
          <w:rFonts w:ascii="Times New Roman" w:hAnsi="Times New Roman"/>
          <w:sz w:val="24"/>
          <w:szCs w:val="24"/>
        </w:rPr>
        <w:t xml:space="preserve"> be demonstrated to be acceptable.</w:t>
      </w:r>
    </w:p>
    <w:p w14:paraId="657493A3" w14:textId="77777777" w:rsidR="00130ADA" w:rsidRPr="00144FD5" w:rsidRDefault="00130ADA" w:rsidP="001564FF">
      <w:pPr>
        <w:pStyle w:val="Body"/>
        <w:tabs>
          <w:tab w:val="num" w:pos="360"/>
        </w:tabs>
        <w:ind w:left="66"/>
        <w:jc w:val="both"/>
        <w:rPr>
          <w:rFonts w:ascii="Times New Roman" w:hAnsi="Times New Roman"/>
          <w:sz w:val="24"/>
          <w:szCs w:val="24"/>
        </w:rPr>
      </w:pPr>
    </w:p>
    <w:p w14:paraId="4450BDA4" w14:textId="77777777" w:rsidR="002543D1" w:rsidRPr="00144FD5" w:rsidRDefault="004242C8"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Operating experience feedback and feedback of research and development results:</w:t>
      </w:r>
    </w:p>
    <w:p w14:paraId="688805DB" w14:textId="77777777" w:rsidR="001572F2" w:rsidRPr="00144FD5" w:rsidRDefault="001572F2" w:rsidP="001564FF">
      <w:pPr>
        <w:pStyle w:val="Body"/>
        <w:jc w:val="both"/>
        <w:rPr>
          <w:rFonts w:ascii="Times New Roman" w:hAnsi="Times New Roman"/>
          <w:sz w:val="24"/>
          <w:szCs w:val="24"/>
        </w:rPr>
      </w:pPr>
      <w:r w:rsidRPr="00144FD5">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45559520" w14:textId="77777777" w:rsidR="005D4E75" w:rsidRPr="00144FD5" w:rsidRDefault="004D2F5B" w:rsidP="001564FF">
      <w:pPr>
        <w:pStyle w:val="Body"/>
        <w:jc w:val="both"/>
        <w:rPr>
          <w:rFonts w:ascii="Times New Roman" w:hAnsi="Times New Roman"/>
          <w:sz w:val="24"/>
          <w:szCs w:val="24"/>
        </w:rPr>
      </w:pPr>
      <w:r w:rsidRPr="00144FD5">
        <w:rPr>
          <w:rFonts w:ascii="Times New Roman" w:hAnsi="Times New Roman"/>
          <w:sz w:val="24"/>
          <w:szCs w:val="24"/>
        </w:rPr>
        <w:t xml:space="preserve">Inspections of external surfaces during the performance of periodic surveillance and maintenance activities have been in effect at many plants in support of plant component reliability </w:t>
      </w:r>
      <w:r w:rsidR="000B4A28" w:rsidRPr="00144FD5">
        <w:rPr>
          <w:rFonts w:ascii="Times New Roman" w:hAnsi="Times New Roman"/>
          <w:sz w:val="24"/>
          <w:szCs w:val="24"/>
        </w:rPr>
        <w:t>programme</w:t>
      </w:r>
      <w:r w:rsidRPr="00144FD5">
        <w:rPr>
          <w:rFonts w:ascii="Times New Roman" w:hAnsi="Times New Roman"/>
          <w:sz w:val="24"/>
          <w:szCs w:val="24"/>
        </w:rPr>
        <w:t xml:space="preserve">s. These activities have proven effective in maintaining the material condition of plant systems, structures, and components. The elements that comprise these inspections (e.g., the scope of the inspections and inspection techniques) are consistent with industry practice. However, because the inspection frequency is plant-specific and depends on the plant operating experience, the plant-specific operating experience or applicable generic operating experience is further evaluated for the </w:t>
      </w:r>
      <w:r w:rsidR="00655F42" w:rsidRPr="00144FD5">
        <w:rPr>
          <w:rFonts w:ascii="Times New Roman" w:hAnsi="Times New Roman"/>
          <w:sz w:val="24"/>
          <w:szCs w:val="24"/>
        </w:rPr>
        <w:t xml:space="preserve">intended </w:t>
      </w:r>
      <w:r w:rsidRPr="00144FD5">
        <w:rPr>
          <w:rFonts w:ascii="Times New Roman" w:hAnsi="Times New Roman"/>
          <w:sz w:val="24"/>
          <w:szCs w:val="24"/>
        </w:rPr>
        <w:t xml:space="preserve">period of operation. The applicant evaluates recent operating experience and provides objective evidence to support the conclusion that the effects of </w:t>
      </w:r>
      <w:r w:rsidR="003411F0" w:rsidRPr="00144FD5">
        <w:rPr>
          <w:rFonts w:ascii="Times New Roman" w:hAnsi="Times New Roman"/>
          <w:sz w:val="24"/>
          <w:szCs w:val="24"/>
        </w:rPr>
        <w:t>ageing</w:t>
      </w:r>
      <w:r w:rsidRPr="00144FD5">
        <w:rPr>
          <w:rFonts w:ascii="Times New Roman" w:hAnsi="Times New Roman"/>
          <w:sz w:val="24"/>
          <w:szCs w:val="24"/>
        </w:rPr>
        <w:t xml:space="preserve"> are adequately managed.</w:t>
      </w:r>
    </w:p>
    <w:p w14:paraId="7F46BC0C" w14:textId="77777777" w:rsidR="00CC1AF4" w:rsidRPr="00144FD5" w:rsidRDefault="005D4E75" w:rsidP="001564FF">
      <w:pPr>
        <w:pStyle w:val="Body"/>
        <w:jc w:val="both"/>
        <w:rPr>
          <w:rFonts w:ascii="Times New Roman" w:hAnsi="Times New Roman"/>
          <w:sz w:val="24"/>
          <w:szCs w:val="24"/>
        </w:rPr>
      </w:pPr>
      <w:r w:rsidRPr="00144FD5">
        <w:rPr>
          <w:rFonts w:ascii="Times New Roman" w:hAnsi="Times New Roman"/>
          <w:sz w:val="24"/>
          <w:szCs w:val="24"/>
        </w:rPr>
        <w:t xml:space="preserve">Research and development efforts and an effective </w:t>
      </w:r>
      <w:r w:rsidR="007E1D29" w:rsidRPr="00144FD5">
        <w:rPr>
          <w:rFonts w:ascii="Times New Roman" w:hAnsi="Times New Roman"/>
          <w:sz w:val="24"/>
          <w:szCs w:val="24"/>
        </w:rPr>
        <w:t xml:space="preserve">operating </w:t>
      </w:r>
      <w:r w:rsidRPr="00144FD5">
        <w:rPr>
          <w:rFonts w:ascii="Times New Roman" w:hAnsi="Times New Roman"/>
          <w:sz w:val="24"/>
          <w:szCs w:val="24"/>
        </w:rPr>
        <w:t xml:space="preserve">experience </w:t>
      </w:r>
      <w:r w:rsidR="007E1D29" w:rsidRPr="00144FD5">
        <w:rPr>
          <w:rFonts w:ascii="Times New Roman" w:hAnsi="Times New Roman"/>
          <w:sz w:val="24"/>
          <w:szCs w:val="24"/>
        </w:rPr>
        <w:t xml:space="preserve">(OE) </w:t>
      </w:r>
      <w:r w:rsidRPr="00144FD5">
        <w:rPr>
          <w:rFonts w:ascii="Times New Roman" w:hAnsi="Times New Roman"/>
          <w:sz w:val="24"/>
          <w:szCs w:val="24"/>
        </w:rPr>
        <w:t xml:space="preserve">exchange are important elements for implementing continuous improvement in this </w:t>
      </w:r>
      <w:r w:rsidR="000B4A28" w:rsidRPr="00144FD5">
        <w:rPr>
          <w:rFonts w:ascii="Times New Roman" w:hAnsi="Times New Roman"/>
          <w:sz w:val="24"/>
          <w:szCs w:val="24"/>
        </w:rPr>
        <w:t>programme</w:t>
      </w:r>
      <w:r w:rsidRPr="00144FD5">
        <w:rPr>
          <w:rFonts w:ascii="Times New Roman" w:hAnsi="Times New Roman"/>
          <w:sz w:val="24"/>
          <w:szCs w:val="24"/>
        </w:rPr>
        <w:t xml:space="preserve"> and in defining adequate corrective actions.</w:t>
      </w:r>
    </w:p>
    <w:p w14:paraId="57A906E1" w14:textId="77777777" w:rsidR="00655F42" w:rsidRPr="00144FD5" w:rsidRDefault="00655F42" w:rsidP="001564FF">
      <w:pPr>
        <w:pStyle w:val="Body"/>
        <w:jc w:val="both"/>
        <w:rPr>
          <w:rFonts w:ascii="Times New Roman" w:hAnsi="Times New Roman"/>
          <w:sz w:val="24"/>
          <w:szCs w:val="24"/>
        </w:rPr>
      </w:pPr>
      <w:r w:rsidRPr="00144FD5">
        <w:rPr>
          <w:rFonts w:ascii="Times New Roman" w:hAnsi="Times New Roman"/>
          <w:sz w:val="24"/>
          <w:szCs w:val="24"/>
        </w:rPr>
        <w:lastRenderedPageBreak/>
        <w:t>At the time when this AMP was produced, no relevant R&amp;D was identified.</w:t>
      </w:r>
    </w:p>
    <w:p w14:paraId="0A79BC95" w14:textId="77777777" w:rsidR="00194102" w:rsidRPr="00144FD5" w:rsidRDefault="00194102" w:rsidP="001564FF">
      <w:pPr>
        <w:pStyle w:val="Body"/>
        <w:jc w:val="both"/>
        <w:rPr>
          <w:rFonts w:ascii="Times New Roman" w:hAnsi="Times New Roman"/>
          <w:sz w:val="24"/>
          <w:szCs w:val="24"/>
        </w:rPr>
      </w:pPr>
      <w:r w:rsidRPr="00144FD5">
        <w:rPr>
          <w:rFonts w:ascii="Times New Roman" w:hAnsi="Times New Roman"/>
          <w:sz w:val="24"/>
          <w:szCs w:val="24"/>
        </w:rPr>
        <w:t>In September 2008, a licensee identified the dealloying of an aluminum bronze strainer drum exposed to brackish water. This was identified after an unexpected material failure occurred, during a planned maintenance evolution at an offsite repair facility. The maintenance evolution involved rigging the strainer drum into position for a machining operation. During the rigging, the strainer drum material failed at the rigging attachment point to the strainer. This failure of the strainer drum exposed the inner portion of the drum material where dealloying of the drum was visually observed during an inspection.</w:t>
      </w:r>
    </w:p>
    <w:p w14:paraId="7B44679B" w14:textId="77777777" w:rsidR="00130ADA" w:rsidRPr="00144FD5" w:rsidRDefault="00130ADA" w:rsidP="001564FF">
      <w:pPr>
        <w:pStyle w:val="Body"/>
        <w:tabs>
          <w:tab w:val="num" w:pos="360"/>
        </w:tabs>
        <w:ind w:left="66"/>
        <w:jc w:val="both"/>
        <w:rPr>
          <w:rFonts w:ascii="Times New Roman" w:hAnsi="Times New Roman"/>
          <w:sz w:val="24"/>
          <w:szCs w:val="24"/>
        </w:rPr>
      </w:pPr>
    </w:p>
    <w:p w14:paraId="0A47B074" w14:textId="77777777" w:rsidR="00CC1AF4" w:rsidRPr="00144FD5" w:rsidRDefault="00CC1AF4" w:rsidP="001564FF">
      <w:pPr>
        <w:pStyle w:val="Body"/>
        <w:numPr>
          <w:ilvl w:val="0"/>
          <w:numId w:val="5"/>
        </w:numPr>
        <w:ind w:left="426" w:hanging="426"/>
        <w:jc w:val="both"/>
        <w:rPr>
          <w:rFonts w:ascii="Times New Roman" w:hAnsi="Times New Roman"/>
          <w:b/>
          <w:i/>
          <w:sz w:val="24"/>
          <w:szCs w:val="24"/>
        </w:rPr>
      </w:pPr>
      <w:r w:rsidRPr="00144FD5">
        <w:rPr>
          <w:rFonts w:ascii="Times New Roman" w:hAnsi="Times New Roman"/>
          <w:b/>
          <w:i/>
          <w:sz w:val="24"/>
          <w:szCs w:val="24"/>
        </w:rPr>
        <w:t xml:space="preserve"> Quality management</w:t>
      </w:r>
      <w:r w:rsidR="00050EA6" w:rsidRPr="00144FD5">
        <w:rPr>
          <w:rFonts w:ascii="Times New Roman" w:hAnsi="Times New Roman"/>
          <w:b/>
          <w:i/>
          <w:sz w:val="24"/>
          <w:szCs w:val="24"/>
        </w:rPr>
        <w:t>:</w:t>
      </w:r>
      <w:r w:rsidRPr="00144FD5">
        <w:rPr>
          <w:rFonts w:ascii="Times New Roman" w:hAnsi="Times New Roman"/>
          <w:b/>
          <w:i/>
          <w:sz w:val="24"/>
          <w:szCs w:val="24"/>
        </w:rPr>
        <w:t xml:space="preserve"> </w:t>
      </w:r>
    </w:p>
    <w:p w14:paraId="7B491174" w14:textId="77777777" w:rsidR="00CC1AF4" w:rsidRPr="00144FD5" w:rsidRDefault="00CC1AF4" w:rsidP="001564FF">
      <w:pPr>
        <w:pStyle w:val="Body"/>
        <w:jc w:val="both"/>
        <w:rPr>
          <w:rFonts w:ascii="Times New Roman" w:hAnsi="Times New Roman"/>
          <w:sz w:val="24"/>
          <w:szCs w:val="24"/>
        </w:rPr>
      </w:pPr>
      <w:r w:rsidRPr="00144FD5">
        <w:rPr>
          <w:rFonts w:ascii="Times New Roman" w:hAnsi="Times New Roman"/>
          <w:sz w:val="24"/>
          <w:szCs w:val="24"/>
        </w:rPr>
        <w:t>Site quality assurance procedures, review and approval processes, and administrative controls are implemented in accordance with the different national regulatory requirements (e.g., 10 CFR 50, Appendix B [</w:t>
      </w:r>
      <w:r w:rsidR="00082EB5" w:rsidRPr="00144FD5">
        <w:rPr>
          <w:rFonts w:ascii="Times New Roman" w:hAnsi="Times New Roman"/>
          <w:sz w:val="24"/>
          <w:szCs w:val="24"/>
        </w:rPr>
        <w:t>7</w:t>
      </w:r>
      <w:r w:rsidRPr="00144FD5">
        <w:rPr>
          <w:rFonts w:ascii="Times New Roman" w:hAnsi="Times New Roman"/>
          <w:sz w:val="24"/>
          <w:szCs w:val="24"/>
        </w:rPr>
        <w:t>]</w:t>
      </w:r>
      <w:r w:rsidR="00EB0ED8" w:rsidRPr="00144FD5">
        <w:rPr>
          <w:rFonts w:ascii="Times New Roman" w:hAnsi="Times New Roman"/>
          <w:sz w:val="24"/>
          <w:szCs w:val="24"/>
        </w:rPr>
        <w:t xml:space="preserve">, </w:t>
      </w:r>
      <w:r w:rsidR="00BD40E8" w:rsidRPr="00144FD5">
        <w:rPr>
          <w:rFonts w:ascii="Times New Roman" w:hAnsi="Times New Roman"/>
          <w:sz w:val="24"/>
          <w:szCs w:val="24"/>
        </w:rPr>
        <w:t>NP-090-11</w:t>
      </w:r>
      <w:r w:rsidR="008023DD" w:rsidRPr="00144FD5">
        <w:rPr>
          <w:rFonts w:ascii="Times New Roman" w:hAnsi="Times New Roman"/>
          <w:sz w:val="24"/>
          <w:szCs w:val="24"/>
        </w:rPr>
        <w:t xml:space="preserve"> [</w:t>
      </w:r>
      <w:r w:rsidR="00082EB5" w:rsidRPr="00144FD5">
        <w:rPr>
          <w:rFonts w:ascii="Times New Roman" w:hAnsi="Times New Roman"/>
          <w:sz w:val="24"/>
          <w:szCs w:val="24"/>
        </w:rPr>
        <w:t>8</w:t>
      </w:r>
      <w:r w:rsidR="008023DD" w:rsidRPr="00144FD5">
        <w:rPr>
          <w:rFonts w:ascii="Times New Roman" w:hAnsi="Times New Roman"/>
          <w:sz w:val="24"/>
          <w:szCs w:val="24"/>
        </w:rPr>
        <w:t>]</w:t>
      </w:r>
      <w:r w:rsidR="001E5B3D" w:rsidRPr="00144FD5">
        <w:rPr>
          <w:rFonts w:ascii="Times New Roman" w:hAnsi="Times New Roman"/>
          <w:sz w:val="24"/>
          <w:szCs w:val="24"/>
        </w:rPr>
        <w:t>)</w:t>
      </w:r>
    </w:p>
    <w:p w14:paraId="3D2F7BA3" w14:textId="77777777" w:rsidR="009E7CD4" w:rsidRPr="00144FD5" w:rsidRDefault="009E7CD4" w:rsidP="001564FF">
      <w:pPr>
        <w:pStyle w:val="Body"/>
        <w:tabs>
          <w:tab w:val="num" w:pos="360"/>
        </w:tabs>
        <w:ind w:left="426"/>
        <w:jc w:val="both"/>
        <w:rPr>
          <w:rFonts w:ascii="Times New Roman" w:hAnsi="Times New Roman"/>
          <w:sz w:val="24"/>
          <w:szCs w:val="24"/>
        </w:rPr>
      </w:pPr>
    </w:p>
    <w:p w14:paraId="61A6F6A7" w14:textId="77777777" w:rsidR="00B211E0" w:rsidRPr="00144FD5" w:rsidRDefault="00B211E0" w:rsidP="001564FF">
      <w:pPr>
        <w:pStyle w:val="Heading3"/>
        <w:spacing w:before="120"/>
        <w:jc w:val="both"/>
        <w:rPr>
          <w:rFonts w:ascii="Times New Roman" w:hAnsi="Times New Roman"/>
          <w:sz w:val="24"/>
          <w:szCs w:val="24"/>
        </w:rPr>
      </w:pPr>
      <w:r w:rsidRPr="00144FD5">
        <w:rPr>
          <w:rFonts w:ascii="Times New Roman" w:hAnsi="Times New Roman"/>
          <w:sz w:val="24"/>
          <w:szCs w:val="24"/>
        </w:rPr>
        <w:t>References</w:t>
      </w:r>
    </w:p>
    <w:p w14:paraId="5D5147B9" w14:textId="77777777" w:rsidR="004D2F5B" w:rsidRPr="00144FD5" w:rsidRDefault="004D2F5B" w:rsidP="001564FF">
      <w:pPr>
        <w:pStyle w:val="Heading3"/>
        <w:spacing w:before="120"/>
        <w:ind w:left="567" w:hanging="567"/>
        <w:jc w:val="both"/>
        <w:rPr>
          <w:rFonts w:ascii="Times New Roman" w:eastAsia="Calibri" w:hAnsi="Times New Roman"/>
          <w:b w:val="0"/>
          <w:bCs w:val="0"/>
          <w:sz w:val="24"/>
          <w:szCs w:val="24"/>
        </w:rPr>
      </w:pPr>
      <w:r w:rsidRPr="00144FD5">
        <w:rPr>
          <w:rFonts w:ascii="Times New Roman" w:eastAsia="Calibri" w:hAnsi="Times New Roman"/>
          <w:b w:val="0"/>
          <w:bCs w:val="0"/>
          <w:sz w:val="24"/>
          <w:szCs w:val="24"/>
        </w:rPr>
        <w:t>[1]</w:t>
      </w:r>
      <w:r w:rsidRPr="00144FD5">
        <w:rPr>
          <w:rFonts w:ascii="Times New Roman" w:eastAsia="Calibri" w:hAnsi="Times New Roman"/>
          <w:b w:val="0"/>
          <w:bCs w:val="0"/>
          <w:sz w:val="24"/>
          <w:szCs w:val="24"/>
        </w:rPr>
        <w:tab/>
        <w:t>ELECTRIC POWER RESEARCH INSTITUTE, EPRI Technical Report 1007933, Aging Assessment Field Guide,</w:t>
      </w:r>
      <w:r w:rsidR="007E5A33" w:rsidRPr="00144FD5">
        <w:rPr>
          <w:rFonts w:ascii="Times New Roman" w:eastAsia="Calibri" w:hAnsi="Times New Roman"/>
          <w:b w:val="0"/>
          <w:bCs w:val="0"/>
          <w:sz w:val="24"/>
          <w:szCs w:val="24"/>
        </w:rPr>
        <w:t xml:space="preserve"> EPRI, Palo Alto, CA,</w:t>
      </w:r>
      <w:r w:rsidRPr="00144FD5">
        <w:rPr>
          <w:rFonts w:ascii="Times New Roman" w:eastAsia="Calibri" w:hAnsi="Times New Roman"/>
          <w:b w:val="0"/>
          <w:bCs w:val="0"/>
          <w:sz w:val="24"/>
          <w:szCs w:val="24"/>
        </w:rPr>
        <w:t xml:space="preserve"> December 2003</w:t>
      </w:r>
    </w:p>
    <w:p w14:paraId="123962FF" w14:textId="77777777" w:rsidR="004D2F5B" w:rsidRPr="00144FD5" w:rsidRDefault="004D2F5B" w:rsidP="001564FF">
      <w:pPr>
        <w:pStyle w:val="Heading3"/>
        <w:spacing w:before="120"/>
        <w:ind w:left="567" w:hanging="567"/>
        <w:jc w:val="both"/>
        <w:rPr>
          <w:rFonts w:ascii="Times New Roman" w:eastAsia="Calibri" w:hAnsi="Times New Roman"/>
          <w:b w:val="0"/>
          <w:bCs w:val="0"/>
          <w:sz w:val="24"/>
          <w:szCs w:val="24"/>
        </w:rPr>
      </w:pPr>
      <w:r w:rsidRPr="00144FD5">
        <w:rPr>
          <w:rFonts w:ascii="Times New Roman" w:eastAsia="Calibri" w:hAnsi="Times New Roman"/>
          <w:b w:val="0"/>
          <w:bCs w:val="0"/>
          <w:sz w:val="24"/>
          <w:szCs w:val="24"/>
        </w:rPr>
        <w:t>[2]</w:t>
      </w:r>
      <w:r w:rsidRPr="00144FD5">
        <w:rPr>
          <w:rFonts w:ascii="Times New Roman" w:eastAsia="Calibri" w:hAnsi="Times New Roman"/>
          <w:b w:val="0"/>
          <w:bCs w:val="0"/>
          <w:sz w:val="24"/>
          <w:szCs w:val="24"/>
        </w:rPr>
        <w:tab/>
        <w:t>ELECTRIC POWER RESEARCH INSTITUTE, EPRI Technical Report 1009743, Aging Identifica</w:t>
      </w:r>
      <w:r w:rsidR="00050EA6" w:rsidRPr="00144FD5">
        <w:rPr>
          <w:rFonts w:ascii="Times New Roman" w:eastAsia="Calibri" w:hAnsi="Times New Roman"/>
          <w:b w:val="0"/>
          <w:bCs w:val="0"/>
          <w:sz w:val="24"/>
          <w:szCs w:val="24"/>
        </w:rPr>
        <w:t xml:space="preserve">tion and Assessment Checklist, </w:t>
      </w:r>
      <w:r w:rsidR="007E5A33" w:rsidRPr="00144FD5">
        <w:rPr>
          <w:rFonts w:ascii="Times New Roman" w:eastAsia="Calibri" w:hAnsi="Times New Roman"/>
          <w:b w:val="0"/>
          <w:bCs w:val="0"/>
          <w:sz w:val="24"/>
          <w:szCs w:val="24"/>
        </w:rPr>
        <w:t xml:space="preserve">EPRI, Palo Alto, CA, </w:t>
      </w:r>
      <w:r w:rsidRPr="00144FD5">
        <w:rPr>
          <w:rFonts w:ascii="Times New Roman" w:eastAsia="Calibri" w:hAnsi="Times New Roman"/>
          <w:b w:val="0"/>
          <w:bCs w:val="0"/>
          <w:sz w:val="24"/>
          <w:szCs w:val="24"/>
        </w:rPr>
        <w:t>August 27, 2004</w:t>
      </w:r>
    </w:p>
    <w:p w14:paraId="3E977B7F" w14:textId="77777777" w:rsidR="004D2F5B" w:rsidRPr="00144FD5" w:rsidRDefault="004D2F5B" w:rsidP="001564FF">
      <w:pPr>
        <w:pStyle w:val="Heading3"/>
        <w:spacing w:before="120"/>
        <w:ind w:left="567" w:hanging="567"/>
        <w:jc w:val="both"/>
        <w:rPr>
          <w:rFonts w:ascii="Times New Roman" w:eastAsia="Calibri" w:hAnsi="Times New Roman"/>
          <w:b w:val="0"/>
          <w:bCs w:val="0"/>
          <w:sz w:val="24"/>
          <w:szCs w:val="24"/>
        </w:rPr>
      </w:pPr>
      <w:r w:rsidRPr="00144FD5">
        <w:rPr>
          <w:rFonts w:ascii="Times New Roman" w:eastAsia="Calibri" w:hAnsi="Times New Roman"/>
          <w:b w:val="0"/>
          <w:bCs w:val="0"/>
          <w:sz w:val="24"/>
          <w:szCs w:val="24"/>
        </w:rPr>
        <w:t>[3]</w:t>
      </w:r>
      <w:r w:rsidRPr="00144FD5">
        <w:rPr>
          <w:rFonts w:ascii="Times New Roman" w:eastAsia="Calibri" w:hAnsi="Times New Roman"/>
          <w:b w:val="0"/>
          <w:bCs w:val="0"/>
          <w:sz w:val="24"/>
          <w:szCs w:val="24"/>
        </w:rPr>
        <w:tab/>
        <w:t>INSTITUT</w:t>
      </w:r>
      <w:r w:rsidR="00050EA6" w:rsidRPr="00144FD5">
        <w:rPr>
          <w:rFonts w:ascii="Times New Roman" w:eastAsia="Calibri" w:hAnsi="Times New Roman"/>
          <w:b w:val="0"/>
          <w:bCs w:val="0"/>
          <w:sz w:val="24"/>
          <w:szCs w:val="24"/>
        </w:rPr>
        <w:t xml:space="preserve">E OF NUCLEAR POWER OPERATIONS, </w:t>
      </w:r>
      <w:r w:rsidRPr="00144FD5">
        <w:rPr>
          <w:rFonts w:ascii="Times New Roman" w:eastAsia="Calibri" w:hAnsi="Times New Roman"/>
          <w:b w:val="0"/>
          <w:bCs w:val="0"/>
          <w:sz w:val="24"/>
          <w:szCs w:val="24"/>
        </w:rPr>
        <w:t xml:space="preserve">Good Practice TS-413, Use of System Engineers, INPO 85-033, </w:t>
      </w:r>
      <w:r w:rsidR="00050EA6" w:rsidRPr="00144FD5">
        <w:rPr>
          <w:rFonts w:ascii="Times New Roman" w:eastAsia="Calibri" w:hAnsi="Times New Roman"/>
          <w:b w:val="0"/>
          <w:bCs w:val="0"/>
          <w:sz w:val="24"/>
          <w:szCs w:val="24"/>
        </w:rPr>
        <w:t xml:space="preserve">INPO, </w:t>
      </w:r>
      <w:r w:rsidRPr="00144FD5">
        <w:rPr>
          <w:rFonts w:ascii="Times New Roman" w:eastAsia="Calibri" w:hAnsi="Times New Roman"/>
          <w:b w:val="0"/>
          <w:bCs w:val="0"/>
          <w:sz w:val="24"/>
          <w:szCs w:val="24"/>
        </w:rPr>
        <w:t>May 18, 1988</w:t>
      </w:r>
    </w:p>
    <w:p w14:paraId="54698D14" w14:textId="77777777" w:rsidR="004D2F5B" w:rsidRPr="00144FD5" w:rsidRDefault="004D2F5B" w:rsidP="001564FF">
      <w:pPr>
        <w:spacing w:before="120" w:after="120" w:line="240" w:lineRule="auto"/>
        <w:ind w:left="567" w:hanging="567"/>
        <w:jc w:val="both"/>
        <w:rPr>
          <w:rFonts w:ascii="Times New Roman" w:hAnsi="Times New Roman"/>
          <w:sz w:val="24"/>
          <w:szCs w:val="24"/>
          <w:lang w:val="en-US"/>
        </w:rPr>
      </w:pPr>
      <w:r w:rsidRPr="00144FD5">
        <w:rPr>
          <w:rFonts w:ascii="Times New Roman" w:hAnsi="Times New Roman"/>
          <w:sz w:val="24"/>
          <w:szCs w:val="24"/>
          <w:lang w:val="en-US"/>
        </w:rPr>
        <w:t>[4]</w:t>
      </w:r>
      <w:r w:rsidRPr="00144FD5">
        <w:rPr>
          <w:rFonts w:ascii="Times New Roman" w:hAnsi="Times New Roman"/>
          <w:sz w:val="24"/>
          <w:szCs w:val="24"/>
          <w:lang w:val="en-US"/>
        </w:rPr>
        <w:tab/>
        <w:t>UNITED STATES NUCLEAR REGULATORY COMMISSION, Generic Aging Lessons Learned (GALL) Report, NUREG-1801, Revision 2, XI.M36, “External Surfaces Monitoring of Mechanical Components,” USNRC, December 2010</w:t>
      </w:r>
    </w:p>
    <w:p w14:paraId="70561F37" w14:textId="77777777" w:rsidR="001A2A0D" w:rsidRPr="00144FD5" w:rsidRDefault="001A2A0D" w:rsidP="001564FF">
      <w:pPr>
        <w:autoSpaceDE w:val="0"/>
        <w:autoSpaceDN w:val="0"/>
        <w:adjustRightInd w:val="0"/>
        <w:spacing w:before="120" w:after="120" w:line="240" w:lineRule="auto"/>
        <w:ind w:left="567" w:hanging="567"/>
        <w:jc w:val="both"/>
        <w:rPr>
          <w:rFonts w:ascii="Times New Roman" w:hAnsi="Times New Roman"/>
          <w:sz w:val="24"/>
          <w:szCs w:val="24"/>
          <w:lang w:val="en-US"/>
        </w:rPr>
      </w:pPr>
      <w:r w:rsidRPr="00144FD5">
        <w:rPr>
          <w:rFonts w:ascii="Times New Roman" w:hAnsi="Times New Roman"/>
          <w:sz w:val="24"/>
          <w:szCs w:val="24"/>
          <w:lang w:val="en-US"/>
        </w:rPr>
        <w:t>[5]</w:t>
      </w:r>
      <w:r w:rsidRPr="00144FD5">
        <w:rPr>
          <w:rFonts w:ascii="Times New Roman" w:hAnsi="Times New Roman"/>
          <w:sz w:val="24"/>
          <w:szCs w:val="24"/>
          <w:lang w:val="en-US"/>
        </w:rPr>
        <w:tab/>
      </w:r>
      <w:r w:rsidRPr="00144FD5">
        <w:rPr>
          <w:rFonts w:ascii="Times New Roman" w:hAnsi="Times New Roman"/>
          <w:sz w:val="24"/>
          <w:szCs w:val="24"/>
          <w:lang w:val="en-GB"/>
        </w:rPr>
        <w:t>UNITED STATES NUCLEAR REGULATORY COMMISSION, Generic Aging Lessons Learned for Subsequent License Renewal (GALL-SLR) Report — Final Report (NUREG-2191), USNRC, 2017</w:t>
      </w:r>
    </w:p>
    <w:p w14:paraId="32F870D9" w14:textId="77777777" w:rsidR="0056344D" w:rsidRPr="00144FD5" w:rsidRDefault="0056344D" w:rsidP="001564FF">
      <w:pPr>
        <w:autoSpaceDE w:val="0"/>
        <w:autoSpaceDN w:val="0"/>
        <w:adjustRightInd w:val="0"/>
        <w:spacing w:before="120" w:after="120" w:line="240" w:lineRule="auto"/>
        <w:ind w:left="567" w:hanging="567"/>
        <w:jc w:val="both"/>
        <w:rPr>
          <w:rFonts w:ascii="Times New Roman" w:hAnsi="Times New Roman"/>
          <w:sz w:val="24"/>
          <w:szCs w:val="24"/>
          <w:lang w:val="en-US"/>
        </w:rPr>
      </w:pPr>
      <w:r w:rsidRPr="00144FD5">
        <w:rPr>
          <w:rFonts w:ascii="Times New Roman" w:hAnsi="Times New Roman"/>
          <w:sz w:val="24"/>
          <w:szCs w:val="24"/>
          <w:lang w:val="en-US"/>
        </w:rPr>
        <w:t>[</w:t>
      </w:r>
      <w:r w:rsidR="001A2A0D" w:rsidRPr="00144FD5">
        <w:rPr>
          <w:rFonts w:ascii="Times New Roman" w:hAnsi="Times New Roman"/>
          <w:sz w:val="24"/>
          <w:szCs w:val="24"/>
          <w:lang w:val="en-US"/>
        </w:rPr>
        <w:t>6</w:t>
      </w:r>
      <w:r w:rsidRPr="00144FD5">
        <w:rPr>
          <w:rFonts w:ascii="Times New Roman" w:hAnsi="Times New Roman"/>
          <w:sz w:val="24"/>
          <w:szCs w:val="24"/>
          <w:lang w:val="en-US"/>
        </w:rPr>
        <w:t>]</w:t>
      </w:r>
      <w:r w:rsidR="00F416C7" w:rsidRPr="00144FD5">
        <w:rPr>
          <w:rFonts w:ascii="Times New Roman" w:hAnsi="Times New Roman"/>
          <w:sz w:val="24"/>
          <w:szCs w:val="24"/>
          <w:lang w:val="en-US"/>
        </w:rPr>
        <w:tab/>
      </w:r>
      <w:r w:rsidRPr="00144FD5">
        <w:rPr>
          <w:rFonts w:ascii="Times New Roman" w:hAnsi="Times New Roman"/>
          <w:sz w:val="24"/>
          <w:szCs w:val="24"/>
          <w:lang w:val="en-US"/>
        </w:rPr>
        <w:t>PNAE G-7-016-89,</w:t>
      </w:r>
      <w:r w:rsidR="004359E8" w:rsidRPr="00144FD5">
        <w:rPr>
          <w:rFonts w:ascii="Times New Roman" w:hAnsi="Times New Roman"/>
          <w:sz w:val="24"/>
          <w:szCs w:val="24"/>
          <w:lang w:val="en-US"/>
        </w:rPr>
        <w:t xml:space="preserve"> </w:t>
      </w:r>
      <w:r w:rsidRPr="00144FD5">
        <w:rPr>
          <w:rFonts w:ascii="Times New Roman" w:hAnsi="Times New Roman"/>
          <w:sz w:val="24"/>
          <w:szCs w:val="24"/>
          <w:lang w:val="en-US"/>
        </w:rPr>
        <w:t xml:space="preserve">Methodology for controlling of basic materials, </w:t>
      </w:r>
      <w:r w:rsidR="004359E8" w:rsidRPr="00144FD5">
        <w:rPr>
          <w:rFonts w:ascii="Times New Roman" w:hAnsi="Times New Roman"/>
          <w:sz w:val="24"/>
          <w:szCs w:val="24"/>
          <w:lang w:val="en-US"/>
        </w:rPr>
        <w:t>welding joints and surface cladding of equipment and pipelines of NPP. Visual and measurement control</w:t>
      </w:r>
    </w:p>
    <w:p w14:paraId="000E1605" w14:textId="77777777" w:rsidR="00E321E7" w:rsidRPr="00144FD5" w:rsidRDefault="00E321E7" w:rsidP="001564FF">
      <w:pPr>
        <w:autoSpaceDE w:val="0"/>
        <w:autoSpaceDN w:val="0"/>
        <w:adjustRightInd w:val="0"/>
        <w:spacing w:before="120" w:after="120" w:line="240" w:lineRule="auto"/>
        <w:ind w:left="567" w:hanging="567"/>
        <w:jc w:val="both"/>
        <w:rPr>
          <w:rFonts w:ascii="Times New Roman" w:hAnsi="Times New Roman"/>
          <w:sz w:val="24"/>
          <w:szCs w:val="24"/>
          <w:lang w:val="en-US"/>
        </w:rPr>
      </w:pPr>
      <w:r w:rsidRPr="00144FD5">
        <w:rPr>
          <w:rFonts w:ascii="Times New Roman" w:hAnsi="Times New Roman"/>
          <w:sz w:val="24"/>
          <w:szCs w:val="24"/>
          <w:lang w:val="en-GB"/>
        </w:rPr>
        <w:t>[</w:t>
      </w:r>
      <w:r w:rsidR="001A2A0D" w:rsidRPr="00144FD5">
        <w:rPr>
          <w:rFonts w:ascii="Times New Roman" w:hAnsi="Times New Roman"/>
          <w:sz w:val="24"/>
          <w:szCs w:val="24"/>
          <w:lang w:val="en-GB"/>
        </w:rPr>
        <w:t>7</w:t>
      </w:r>
      <w:r w:rsidRPr="00144FD5">
        <w:rPr>
          <w:rFonts w:ascii="Times New Roman" w:hAnsi="Times New Roman"/>
          <w:sz w:val="24"/>
          <w:szCs w:val="24"/>
          <w:lang w:val="en-GB"/>
        </w:rPr>
        <w:t>]</w:t>
      </w:r>
      <w:r w:rsidRPr="00144FD5">
        <w:rPr>
          <w:rFonts w:ascii="Times New Roman" w:hAnsi="Times New Roman"/>
          <w:sz w:val="24"/>
          <w:szCs w:val="24"/>
          <w:lang w:val="en-GB"/>
        </w:rPr>
        <w:tab/>
        <w:t xml:space="preserve">UNITED STATES NUCLEAR REGULATORY COMMISSION, 10 CFR Part 50, Appendix B, Quality Assurance Criteria for Nuclear Power Plants, Office of the Federal Register, National Archives and Records Administration, USNRC, </w:t>
      </w:r>
      <w:r w:rsidR="00591812" w:rsidRPr="00144FD5">
        <w:rPr>
          <w:rFonts w:ascii="Times New Roman" w:hAnsi="Times New Roman"/>
          <w:sz w:val="24"/>
          <w:szCs w:val="24"/>
          <w:lang w:val="en-GB"/>
        </w:rPr>
        <w:t>Latest Edition</w:t>
      </w:r>
    </w:p>
    <w:p w14:paraId="376F617C" w14:textId="77777777" w:rsidR="008023DD" w:rsidRPr="00144FD5" w:rsidRDefault="008023DD" w:rsidP="001564FF">
      <w:pPr>
        <w:autoSpaceDE w:val="0"/>
        <w:autoSpaceDN w:val="0"/>
        <w:adjustRightInd w:val="0"/>
        <w:spacing w:before="120" w:after="120" w:line="240" w:lineRule="auto"/>
        <w:ind w:left="567" w:hanging="567"/>
        <w:jc w:val="both"/>
        <w:rPr>
          <w:rFonts w:ascii="Times New Roman" w:hAnsi="Times New Roman"/>
          <w:sz w:val="24"/>
          <w:szCs w:val="24"/>
          <w:lang w:val="en-GB"/>
        </w:rPr>
      </w:pPr>
      <w:r w:rsidRPr="00144FD5">
        <w:rPr>
          <w:rFonts w:ascii="Times New Roman" w:hAnsi="Times New Roman"/>
          <w:sz w:val="24"/>
          <w:szCs w:val="24"/>
          <w:lang w:val="en-GB"/>
        </w:rPr>
        <w:t>[</w:t>
      </w:r>
      <w:r w:rsidR="001A2A0D" w:rsidRPr="00144FD5">
        <w:rPr>
          <w:rFonts w:ascii="Times New Roman" w:hAnsi="Times New Roman"/>
          <w:sz w:val="24"/>
          <w:szCs w:val="24"/>
          <w:lang w:val="en-GB"/>
        </w:rPr>
        <w:t>8</w:t>
      </w:r>
      <w:r w:rsidRPr="00144FD5">
        <w:rPr>
          <w:rFonts w:ascii="Times New Roman" w:hAnsi="Times New Roman"/>
          <w:sz w:val="24"/>
          <w:szCs w:val="24"/>
          <w:lang w:val="en-GB"/>
        </w:rPr>
        <w:t xml:space="preserve">] </w:t>
      </w:r>
      <w:r w:rsidR="001E5B3D" w:rsidRPr="00144FD5">
        <w:rPr>
          <w:rFonts w:ascii="Times New Roman" w:hAnsi="Times New Roman"/>
          <w:sz w:val="24"/>
          <w:szCs w:val="24"/>
          <w:lang w:val="en-GB"/>
        </w:rPr>
        <w:tab/>
      </w:r>
      <w:r w:rsidRPr="00144FD5">
        <w:rPr>
          <w:rFonts w:ascii="Times New Roman" w:hAnsi="Times New Roman"/>
          <w:sz w:val="24"/>
          <w:szCs w:val="24"/>
          <w:lang w:val="en-GB"/>
        </w:rPr>
        <w:t>NP-090-11</w:t>
      </w:r>
      <w:r w:rsidR="00BD40E8" w:rsidRPr="00144FD5">
        <w:rPr>
          <w:rFonts w:ascii="Times New Roman" w:hAnsi="Times New Roman"/>
          <w:sz w:val="24"/>
          <w:szCs w:val="24"/>
          <w:lang w:val="en-GB"/>
        </w:rPr>
        <w:t xml:space="preserve">, </w:t>
      </w:r>
      <w:r w:rsidR="00BD40E8" w:rsidRPr="00144FD5">
        <w:rPr>
          <w:rFonts w:ascii="Times New Roman" w:hAnsi="Times New Roman"/>
          <w:sz w:val="24"/>
          <w:szCs w:val="24"/>
          <w:lang w:val="en-US"/>
        </w:rPr>
        <w:t xml:space="preserve">Requirements on quality assurance programme for nuclear power plants, ROSTEXNADZOR, </w:t>
      </w:r>
      <w:r w:rsidR="00BD40E8" w:rsidRPr="00144FD5">
        <w:rPr>
          <w:rFonts w:ascii="Times New Roman" w:hAnsi="Times New Roman"/>
          <w:sz w:val="24"/>
          <w:szCs w:val="24"/>
          <w:lang w:val="en-GB"/>
        </w:rPr>
        <w:t>2012</w:t>
      </w:r>
    </w:p>
    <w:p w14:paraId="46FB9735" w14:textId="71D1F3F3" w:rsidR="0096269C" w:rsidRPr="001564FF" w:rsidRDefault="003621D2" w:rsidP="001564FF">
      <w:pPr>
        <w:autoSpaceDE w:val="0"/>
        <w:autoSpaceDN w:val="0"/>
        <w:adjustRightInd w:val="0"/>
        <w:spacing w:before="120" w:after="120" w:line="240" w:lineRule="auto"/>
        <w:ind w:left="567" w:hanging="567"/>
        <w:jc w:val="both"/>
        <w:rPr>
          <w:rFonts w:ascii="Times New Roman" w:hAnsi="Times New Roman"/>
          <w:color w:val="FF0000"/>
          <w:sz w:val="24"/>
          <w:szCs w:val="24"/>
          <w:lang w:val="en-US"/>
        </w:rPr>
      </w:pPr>
      <w:r w:rsidRPr="001564FF">
        <w:rPr>
          <w:rFonts w:ascii="Times New Roman" w:hAnsi="Times New Roman"/>
          <w:color w:val="FF0000"/>
          <w:sz w:val="24"/>
          <w:szCs w:val="24"/>
          <w:lang w:val="en-US"/>
        </w:rPr>
        <w:t>[9]</w:t>
      </w:r>
      <w:r w:rsidRPr="001564FF">
        <w:rPr>
          <w:rFonts w:ascii="Times New Roman" w:hAnsi="Times New Roman"/>
          <w:color w:val="FF0000"/>
          <w:sz w:val="24"/>
          <w:szCs w:val="24"/>
          <w:lang w:val="en-US"/>
        </w:rPr>
        <w:tab/>
        <w:t xml:space="preserve">ELECTRIC POWER RESEARCH INSTITUTE, EPRI Technical Report 3002011822, Long-Term Operations: Subsequent License Renewal Non-Class 1 Mechanical Implementation Guideline and Mechanical </w:t>
      </w:r>
      <w:proofErr w:type="gramStart"/>
      <w:r w:rsidRPr="001564FF">
        <w:rPr>
          <w:rFonts w:ascii="Times New Roman" w:hAnsi="Times New Roman"/>
          <w:color w:val="FF0000"/>
          <w:sz w:val="24"/>
          <w:szCs w:val="24"/>
          <w:lang w:val="en-US"/>
        </w:rPr>
        <w:t>Tools  EPRI</w:t>
      </w:r>
      <w:proofErr w:type="gramEnd"/>
      <w:r w:rsidRPr="001564FF">
        <w:rPr>
          <w:rFonts w:ascii="Times New Roman" w:hAnsi="Times New Roman"/>
          <w:color w:val="FF0000"/>
          <w:sz w:val="24"/>
          <w:szCs w:val="24"/>
          <w:lang w:val="en-US"/>
        </w:rPr>
        <w:t>, Palo Alto, CA, April 2018</w:t>
      </w:r>
    </w:p>
    <w:p w14:paraId="53203FC5" w14:textId="5A512E53" w:rsidR="0096269C" w:rsidRPr="001564FF" w:rsidRDefault="0096269C" w:rsidP="001564FF">
      <w:pPr>
        <w:spacing w:after="0" w:line="240" w:lineRule="auto"/>
        <w:rPr>
          <w:rFonts w:ascii="Times New Roman" w:hAnsi="Times New Roman"/>
          <w:sz w:val="24"/>
          <w:szCs w:val="24"/>
          <w:lang w:val="en-US"/>
        </w:rPr>
      </w:pPr>
    </w:p>
    <w:sectPr w:rsidR="0096269C" w:rsidRPr="001564FF" w:rsidSect="000951D8">
      <w:footerReference w:type="even" r:id="rId14"/>
      <w:footerReference w:type="default" r:id="rId15"/>
      <w:pgSz w:w="12240" w:h="15840"/>
      <w:pgMar w:top="1417" w:right="1608" w:bottom="170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459E" w14:textId="77777777" w:rsidR="0036212D" w:rsidRDefault="0036212D">
      <w:r>
        <w:separator/>
      </w:r>
    </w:p>
  </w:endnote>
  <w:endnote w:type="continuationSeparator" w:id="0">
    <w:p w14:paraId="2F891704" w14:textId="77777777" w:rsidR="0036212D" w:rsidRDefault="0036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4C55" w14:textId="77777777" w:rsidR="0000034A" w:rsidRDefault="0000034A" w:rsidP="00953A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B44DD8" w14:textId="77777777" w:rsidR="0000034A" w:rsidRDefault="00000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F3C3" w14:textId="47172255" w:rsidR="0000034A" w:rsidRDefault="0000034A" w:rsidP="00953A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6853">
      <w:rPr>
        <w:rStyle w:val="PageNumber"/>
        <w:noProof/>
      </w:rPr>
      <w:t>2</w:t>
    </w:r>
    <w:r>
      <w:rPr>
        <w:rStyle w:val="PageNumber"/>
      </w:rPr>
      <w:fldChar w:fldCharType="end"/>
    </w:r>
  </w:p>
  <w:p w14:paraId="21E36299" w14:textId="77777777" w:rsidR="0000034A" w:rsidRDefault="0000034A">
    <w:pPr>
      <w:pStyle w:val="Footer"/>
    </w:pPr>
    <w:r w:rsidRPr="00354460">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7930" w14:textId="77777777" w:rsidR="0036212D" w:rsidRDefault="0036212D">
      <w:r>
        <w:separator/>
      </w:r>
    </w:p>
  </w:footnote>
  <w:footnote w:type="continuationSeparator" w:id="0">
    <w:p w14:paraId="3068E49A" w14:textId="77777777" w:rsidR="0036212D" w:rsidRDefault="00362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3088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C9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1E92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F62D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FCD5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8617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C83F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B64D9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581C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A8AA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F43BB5"/>
    <w:multiLevelType w:val="hybridMultilevel"/>
    <w:tmpl w:val="EE688CEE"/>
    <w:lvl w:ilvl="0" w:tplc="EF589D8C">
      <w:start w:val="1"/>
      <w:numFmt w:val="bullet"/>
      <w:lvlText w:val=""/>
      <w:lvlJc w:val="left"/>
      <w:pPr>
        <w:tabs>
          <w:tab w:val="num" w:pos="2520"/>
        </w:tabs>
        <w:ind w:left="2520" w:hanging="360"/>
      </w:pPr>
      <w:rPr>
        <w:rFonts w:ascii="Wingdings 2" w:hAnsi="Wingdings 2"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60F4BC1"/>
    <w:multiLevelType w:val="singleLevel"/>
    <w:tmpl w:val="151AEF70"/>
    <w:lvl w:ilvl="0">
      <w:start w:val="1"/>
      <w:numFmt w:val="decimal"/>
      <w:pStyle w:val="Bullet"/>
      <w:lvlText w:val="%1."/>
      <w:lvlJc w:val="left"/>
      <w:pPr>
        <w:ind w:left="720" w:hanging="360"/>
      </w:pPr>
      <w:rPr>
        <w:rFonts w:cs="Times New Roman" w:hint="default"/>
        <w:b/>
      </w:rPr>
    </w:lvl>
  </w:abstractNum>
  <w:abstractNum w:abstractNumId="12" w15:restartNumberingAfterBreak="0">
    <w:nsid w:val="2D2B0351"/>
    <w:multiLevelType w:val="hybridMultilevel"/>
    <w:tmpl w:val="CD7E17B0"/>
    <w:lvl w:ilvl="0" w:tplc="7218703A">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3" w15:restartNumberingAfterBreak="0">
    <w:nsid w:val="2DE27D51"/>
    <w:multiLevelType w:val="hybridMultilevel"/>
    <w:tmpl w:val="6062050C"/>
    <w:lvl w:ilvl="0" w:tplc="151AEF70">
      <w:start w:val="1"/>
      <w:numFmt w:val="decimal"/>
      <w:lvlText w:val="%1."/>
      <w:lvlJc w:val="left"/>
      <w:pPr>
        <w:ind w:left="720" w:hanging="360"/>
      </w:pPr>
      <w:rPr>
        <w:rFonts w:cs="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8043F96"/>
    <w:multiLevelType w:val="hybridMultilevel"/>
    <w:tmpl w:val="5E4A98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E306730"/>
    <w:multiLevelType w:val="hybridMultilevel"/>
    <w:tmpl w:val="F5C2DBD8"/>
    <w:lvl w:ilvl="0" w:tplc="04190019">
      <w:start w:val="1"/>
      <w:numFmt w:val="lowerLetter"/>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41231081"/>
    <w:multiLevelType w:val="hybridMultilevel"/>
    <w:tmpl w:val="C62861BC"/>
    <w:lvl w:ilvl="0" w:tplc="080A000F">
      <w:start w:val="1"/>
      <w:numFmt w:val="decimal"/>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7" w15:restartNumberingAfterBreak="0">
    <w:nsid w:val="45DE12AA"/>
    <w:multiLevelType w:val="hybridMultilevel"/>
    <w:tmpl w:val="8BA49AA0"/>
    <w:lvl w:ilvl="0" w:tplc="04090001">
      <w:start w:val="1"/>
      <w:numFmt w:val="bullet"/>
      <w:lvlText w:val=""/>
      <w:lvlJc w:val="left"/>
      <w:pPr>
        <w:ind w:left="786" w:hanging="360"/>
      </w:pPr>
      <w:rPr>
        <w:rFonts w:ascii="Symbol" w:hAnsi="Symbol" w:cs="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8" w15:restartNumberingAfterBreak="0">
    <w:nsid w:val="65232D72"/>
    <w:multiLevelType w:val="hybridMultilevel"/>
    <w:tmpl w:val="5D8057B6"/>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9" w15:restartNumberingAfterBreak="0">
    <w:nsid w:val="680F5C45"/>
    <w:multiLevelType w:val="hybridMultilevel"/>
    <w:tmpl w:val="0AB8A2C2"/>
    <w:lvl w:ilvl="0" w:tplc="E60AA56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AB263A"/>
    <w:multiLevelType w:val="hybridMultilevel"/>
    <w:tmpl w:val="885EFA20"/>
    <w:lvl w:ilvl="0" w:tplc="151AEF70">
      <w:start w:val="1"/>
      <w:numFmt w:val="decimal"/>
      <w:lvlText w:val="%1."/>
      <w:lvlJc w:val="left"/>
      <w:pPr>
        <w:ind w:left="720" w:hanging="360"/>
      </w:pPr>
      <w:rPr>
        <w:rFonts w:cs="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1"/>
  </w:num>
  <w:num w:numId="3">
    <w:abstractNumId w:val="14"/>
  </w:num>
  <w:num w:numId="4">
    <w:abstractNumId w:val="20"/>
  </w:num>
  <w:num w:numId="5">
    <w:abstractNumId w:val="13"/>
  </w:num>
  <w:num w:numId="6">
    <w:abstractNumId w:val="16"/>
  </w:num>
  <w:num w:numId="7">
    <w:abstractNumId w:val="18"/>
  </w:num>
  <w:num w:numId="8">
    <w:abstractNumId w:val="9"/>
  </w:num>
  <w:num w:numId="9">
    <w:abstractNumId w:val="7"/>
  </w:num>
  <w:num w:numId="10">
    <w:abstractNumId w:val="10"/>
  </w:num>
  <w:num w:numId="11">
    <w:abstractNumId w:val="11"/>
    <w:lvlOverride w:ilvl="0">
      <w:startOverride w:val="1"/>
    </w:lvlOverride>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9"/>
  </w:num>
  <w:num w:numId="21">
    <w:abstractNumId w:val="17"/>
  </w:num>
  <w:num w:numId="22">
    <w:abstractNumId w:val="15"/>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FAD"/>
    <w:rsid w:val="0000034A"/>
    <w:rsid w:val="00002C66"/>
    <w:rsid w:val="00004BD1"/>
    <w:rsid w:val="00013D71"/>
    <w:rsid w:val="00013E71"/>
    <w:rsid w:val="000143CC"/>
    <w:rsid w:val="00016721"/>
    <w:rsid w:val="000318EB"/>
    <w:rsid w:val="0003356B"/>
    <w:rsid w:val="00037542"/>
    <w:rsid w:val="00042FE0"/>
    <w:rsid w:val="00050EA6"/>
    <w:rsid w:val="0006687D"/>
    <w:rsid w:val="000703F4"/>
    <w:rsid w:val="00082EB5"/>
    <w:rsid w:val="00084DB7"/>
    <w:rsid w:val="00094642"/>
    <w:rsid w:val="000951D8"/>
    <w:rsid w:val="000A6692"/>
    <w:rsid w:val="000B4A28"/>
    <w:rsid w:val="000C77DA"/>
    <w:rsid w:val="000E1959"/>
    <w:rsid w:val="000F300B"/>
    <w:rsid w:val="001076AE"/>
    <w:rsid w:val="00115E66"/>
    <w:rsid w:val="00120F45"/>
    <w:rsid w:val="00125868"/>
    <w:rsid w:val="00130ADA"/>
    <w:rsid w:val="00144FD5"/>
    <w:rsid w:val="001521F4"/>
    <w:rsid w:val="001564FF"/>
    <w:rsid w:val="00156B54"/>
    <w:rsid w:val="001572F2"/>
    <w:rsid w:val="0015769C"/>
    <w:rsid w:val="0015798B"/>
    <w:rsid w:val="0016045B"/>
    <w:rsid w:val="00163834"/>
    <w:rsid w:val="00171937"/>
    <w:rsid w:val="00180C93"/>
    <w:rsid w:val="0019174F"/>
    <w:rsid w:val="00194102"/>
    <w:rsid w:val="001A2A0D"/>
    <w:rsid w:val="001D15FD"/>
    <w:rsid w:val="001E3988"/>
    <w:rsid w:val="001E5B3D"/>
    <w:rsid w:val="001F1A9C"/>
    <w:rsid w:val="00206A0B"/>
    <w:rsid w:val="00207921"/>
    <w:rsid w:val="0021674B"/>
    <w:rsid w:val="00220009"/>
    <w:rsid w:val="002241E0"/>
    <w:rsid w:val="00225125"/>
    <w:rsid w:val="00243BB4"/>
    <w:rsid w:val="0024679F"/>
    <w:rsid w:val="002543D1"/>
    <w:rsid w:val="00255122"/>
    <w:rsid w:val="0027098F"/>
    <w:rsid w:val="002723D2"/>
    <w:rsid w:val="0027502B"/>
    <w:rsid w:val="0028640A"/>
    <w:rsid w:val="002B10B5"/>
    <w:rsid w:val="002C1152"/>
    <w:rsid w:val="002C793F"/>
    <w:rsid w:val="002D5998"/>
    <w:rsid w:val="002E0421"/>
    <w:rsid w:val="002E1C27"/>
    <w:rsid w:val="003027E2"/>
    <w:rsid w:val="00303488"/>
    <w:rsid w:val="00325A19"/>
    <w:rsid w:val="003328B6"/>
    <w:rsid w:val="003411F0"/>
    <w:rsid w:val="00341465"/>
    <w:rsid w:val="00352328"/>
    <w:rsid w:val="0036212D"/>
    <w:rsid w:val="003621D2"/>
    <w:rsid w:val="00365CE2"/>
    <w:rsid w:val="00383BDD"/>
    <w:rsid w:val="00383BED"/>
    <w:rsid w:val="00397CB7"/>
    <w:rsid w:val="003C1349"/>
    <w:rsid w:val="003D255D"/>
    <w:rsid w:val="003D76BC"/>
    <w:rsid w:val="003D7D68"/>
    <w:rsid w:val="003E3684"/>
    <w:rsid w:val="003E74CF"/>
    <w:rsid w:val="003F6853"/>
    <w:rsid w:val="004039B0"/>
    <w:rsid w:val="00404285"/>
    <w:rsid w:val="00416CE9"/>
    <w:rsid w:val="00423F98"/>
    <w:rsid w:val="004242C8"/>
    <w:rsid w:val="00424E97"/>
    <w:rsid w:val="004359E8"/>
    <w:rsid w:val="004366F7"/>
    <w:rsid w:val="00442147"/>
    <w:rsid w:val="004501EB"/>
    <w:rsid w:val="00451376"/>
    <w:rsid w:val="00452D0A"/>
    <w:rsid w:val="00467C5A"/>
    <w:rsid w:val="004B15E0"/>
    <w:rsid w:val="004B38F9"/>
    <w:rsid w:val="004B6D87"/>
    <w:rsid w:val="004C165F"/>
    <w:rsid w:val="004D2F5B"/>
    <w:rsid w:val="004D5E3B"/>
    <w:rsid w:val="004D7D1F"/>
    <w:rsid w:val="004E1868"/>
    <w:rsid w:val="004F2C49"/>
    <w:rsid w:val="004F7C25"/>
    <w:rsid w:val="00505E83"/>
    <w:rsid w:val="0051322D"/>
    <w:rsid w:val="00515767"/>
    <w:rsid w:val="00551435"/>
    <w:rsid w:val="00554F9D"/>
    <w:rsid w:val="00555B4A"/>
    <w:rsid w:val="005574A7"/>
    <w:rsid w:val="0056344D"/>
    <w:rsid w:val="00567380"/>
    <w:rsid w:val="00570551"/>
    <w:rsid w:val="00591812"/>
    <w:rsid w:val="005B064E"/>
    <w:rsid w:val="005C0A9E"/>
    <w:rsid w:val="005C5401"/>
    <w:rsid w:val="005C58B9"/>
    <w:rsid w:val="005C6953"/>
    <w:rsid w:val="005D4E75"/>
    <w:rsid w:val="005D518A"/>
    <w:rsid w:val="005D6460"/>
    <w:rsid w:val="005D649E"/>
    <w:rsid w:val="005E0775"/>
    <w:rsid w:val="005E1C46"/>
    <w:rsid w:val="005E6D65"/>
    <w:rsid w:val="006071A2"/>
    <w:rsid w:val="006117FF"/>
    <w:rsid w:val="00612806"/>
    <w:rsid w:val="00617C0B"/>
    <w:rsid w:val="006252B6"/>
    <w:rsid w:val="0063739D"/>
    <w:rsid w:val="00655F42"/>
    <w:rsid w:val="00657F4D"/>
    <w:rsid w:val="0066608E"/>
    <w:rsid w:val="00681976"/>
    <w:rsid w:val="006855F2"/>
    <w:rsid w:val="00692411"/>
    <w:rsid w:val="006B2FB8"/>
    <w:rsid w:val="006B4C73"/>
    <w:rsid w:val="006D0EFE"/>
    <w:rsid w:val="00707B85"/>
    <w:rsid w:val="00711381"/>
    <w:rsid w:val="007170A8"/>
    <w:rsid w:val="00736D1F"/>
    <w:rsid w:val="00740200"/>
    <w:rsid w:val="00763642"/>
    <w:rsid w:val="0077084F"/>
    <w:rsid w:val="00795A66"/>
    <w:rsid w:val="007A31E7"/>
    <w:rsid w:val="007B3930"/>
    <w:rsid w:val="007C0A73"/>
    <w:rsid w:val="007C6AC4"/>
    <w:rsid w:val="007C74C3"/>
    <w:rsid w:val="007D28C5"/>
    <w:rsid w:val="007D3FAD"/>
    <w:rsid w:val="007E0A72"/>
    <w:rsid w:val="007E1D29"/>
    <w:rsid w:val="007E5A33"/>
    <w:rsid w:val="007F14E8"/>
    <w:rsid w:val="008023DD"/>
    <w:rsid w:val="00803236"/>
    <w:rsid w:val="00805A85"/>
    <w:rsid w:val="008069E6"/>
    <w:rsid w:val="00807992"/>
    <w:rsid w:val="00820AB4"/>
    <w:rsid w:val="00826C91"/>
    <w:rsid w:val="00832D4A"/>
    <w:rsid w:val="00845E21"/>
    <w:rsid w:val="008541E4"/>
    <w:rsid w:val="00857311"/>
    <w:rsid w:val="00864F0B"/>
    <w:rsid w:val="00866CA5"/>
    <w:rsid w:val="00870298"/>
    <w:rsid w:val="00872C00"/>
    <w:rsid w:val="008834C9"/>
    <w:rsid w:val="008A5D4A"/>
    <w:rsid w:val="008A614E"/>
    <w:rsid w:val="008B026B"/>
    <w:rsid w:val="008B22B7"/>
    <w:rsid w:val="008B26C2"/>
    <w:rsid w:val="008B44A6"/>
    <w:rsid w:val="008B5385"/>
    <w:rsid w:val="008C31D6"/>
    <w:rsid w:val="008C66B9"/>
    <w:rsid w:val="008E2679"/>
    <w:rsid w:val="008E2C46"/>
    <w:rsid w:val="00900C63"/>
    <w:rsid w:val="00904E01"/>
    <w:rsid w:val="009078A4"/>
    <w:rsid w:val="009125B3"/>
    <w:rsid w:val="00916013"/>
    <w:rsid w:val="00921023"/>
    <w:rsid w:val="00953A9A"/>
    <w:rsid w:val="00953AD4"/>
    <w:rsid w:val="00961CE2"/>
    <w:rsid w:val="0096269C"/>
    <w:rsid w:val="009636DB"/>
    <w:rsid w:val="00974CB5"/>
    <w:rsid w:val="00982109"/>
    <w:rsid w:val="009921F1"/>
    <w:rsid w:val="00997DFC"/>
    <w:rsid w:val="009A0958"/>
    <w:rsid w:val="009A54FC"/>
    <w:rsid w:val="009B7036"/>
    <w:rsid w:val="009C0509"/>
    <w:rsid w:val="009D3C1A"/>
    <w:rsid w:val="009E7CD4"/>
    <w:rsid w:val="00A146CC"/>
    <w:rsid w:val="00A21DFB"/>
    <w:rsid w:val="00A52115"/>
    <w:rsid w:val="00A5545B"/>
    <w:rsid w:val="00A70A7D"/>
    <w:rsid w:val="00A85FE8"/>
    <w:rsid w:val="00A903A0"/>
    <w:rsid w:val="00AD0F26"/>
    <w:rsid w:val="00AD358E"/>
    <w:rsid w:val="00AE3D29"/>
    <w:rsid w:val="00AE68A6"/>
    <w:rsid w:val="00AE7CDC"/>
    <w:rsid w:val="00AF145B"/>
    <w:rsid w:val="00B105C9"/>
    <w:rsid w:val="00B211E0"/>
    <w:rsid w:val="00B22532"/>
    <w:rsid w:val="00B469A0"/>
    <w:rsid w:val="00B670AE"/>
    <w:rsid w:val="00B755F3"/>
    <w:rsid w:val="00B9006D"/>
    <w:rsid w:val="00B935F4"/>
    <w:rsid w:val="00BA0ED4"/>
    <w:rsid w:val="00BB2B37"/>
    <w:rsid w:val="00BB78E5"/>
    <w:rsid w:val="00BC2234"/>
    <w:rsid w:val="00BD3BDB"/>
    <w:rsid w:val="00BD40E8"/>
    <w:rsid w:val="00BD4C6B"/>
    <w:rsid w:val="00BE73BC"/>
    <w:rsid w:val="00BE7613"/>
    <w:rsid w:val="00BE77B9"/>
    <w:rsid w:val="00BF00CA"/>
    <w:rsid w:val="00BF2F42"/>
    <w:rsid w:val="00BF4149"/>
    <w:rsid w:val="00C018E6"/>
    <w:rsid w:val="00C01D19"/>
    <w:rsid w:val="00C1142C"/>
    <w:rsid w:val="00C14D90"/>
    <w:rsid w:val="00C163CF"/>
    <w:rsid w:val="00C20215"/>
    <w:rsid w:val="00C2585B"/>
    <w:rsid w:val="00C455F4"/>
    <w:rsid w:val="00C468AF"/>
    <w:rsid w:val="00C6455B"/>
    <w:rsid w:val="00C76463"/>
    <w:rsid w:val="00C77DA3"/>
    <w:rsid w:val="00C936D8"/>
    <w:rsid w:val="00C97716"/>
    <w:rsid w:val="00CA0B70"/>
    <w:rsid w:val="00CA4560"/>
    <w:rsid w:val="00CA5CCF"/>
    <w:rsid w:val="00CA6522"/>
    <w:rsid w:val="00CB76F4"/>
    <w:rsid w:val="00CC1AF4"/>
    <w:rsid w:val="00CC43D2"/>
    <w:rsid w:val="00CC6D3F"/>
    <w:rsid w:val="00CC7291"/>
    <w:rsid w:val="00CD50C7"/>
    <w:rsid w:val="00CF092D"/>
    <w:rsid w:val="00CF234A"/>
    <w:rsid w:val="00D013B0"/>
    <w:rsid w:val="00D03D0D"/>
    <w:rsid w:val="00D05034"/>
    <w:rsid w:val="00D06940"/>
    <w:rsid w:val="00D13D6C"/>
    <w:rsid w:val="00D2168B"/>
    <w:rsid w:val="00D25460"/>
    <w:rsid w:val="00D57538"/>
    <w:rsid w:val="00D6124C"/>
    <w:rsid w:val="00D617A6"/>
    <w:rsid w:val="00D61B67"/>
    <w:rsid w:val="00D94400"/>
    <w:rsid w:val="00DA456D"/>
    <w:rsid w:val="00DA45F1"/>
    <w:rsid w:val="00DB29F0"/>
    <w:rsid w:val="00DB2F62"/>
    <w:rsid w:val="00DB3AF2"/>
    <w:rsid w:val="00DD1556"/>
    <w:rsid w:val="00DD2E42"/>
    <w:rsid w:val="00DD699E"/>
    <w:rsid w:val="00DE18C8"/>
    <w:rsid w:val="00DE2671"/>
    <w:rsid w:val="00DF1EAB"/>
    <w:rsid w:val="00E04B53"/>
    <w:rsid w:val="00E144B3"/>
    <w:rsid w:val="00E173E0"/>
    <w:rsid w:val="00E26438"/>
    <w:rsid w:val="00E30098"/>
    <w:rsid w:val="00E321E7"/>
    <w:rsid w:val="00E51F46"/>
    <w:rsid w:val="00E53F0B"/>
    <w:rsid w:val="00E55169"/>
    <w:rsid w:val="00E73052"/>
    <w:rsid w:val="00E8792A"/>
    <w:rsid w:val="00E93BB4"/>
    <w:rsid w:val="00E9582A"/>
    <w:rsid w:val="00EA166D"/>
    <w:rsid w:val="00EA4B87"/>
    <w:rsid w:val="00EB0ED8"/>
    <w:rsid w:val="00EB1574"/>
    <w:rsid w:val="00EB3057"/>
    <w:rsid w:val="00ED45FA"/>
    <w:rsid w:val="00EE7CE0"/>
    <w:rsid w:val="00EF08C2"/>
    <w:rsid w:val="00EF0B75"/>
    <w:rsid w:val="00EF20EF"/>
    <w:rsid w:val="00EF2A2D"/>
    <w:rsid w:val="00F029E6"/>
    <w:rsid w:val="00F04677"/>
    <w:rsid w:val="00F10934"/>
    <w:rsid w:val="00F416C7"/>
    <w:rsid w:val="00F534B2"/>
    <w:rsid w:val="00F63629"/>
    <w:rsid w:val="00F72D4F"/>
    <w:rsid w:val="00F75EA3"/>
    <w:rsid w:val="00F831A1"/>
    <w:rsid w:val="00F85C77"/>
    <w:rsid w:val="00F97978"/>
    <w:rsid w:val="00FA0598"/>
    <w:rsid w:val="00FB3365"/>
    <w:rsid w:val="00FB52BD"/>
    <w:rsid w:val="00FD6FF2"/>
    <w:rsid w:val="00FE5BD9"/>
    <w:rsid w:val="00FF5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589A4AA"/>
  <w15:chartTrackingRefBased/>
  <w15:docId w15:val="{DEB8989E-DF69-4189-A187-2B489CF7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BD9"/>
    <w:pPr>
      <w:spacing w:after="200" w:line="276" w:lineRule="auto"/>
    </w:pPr>
    <w:rPr>
      <w:sz w:val="22"/>
      <w:szCs w:val="22"/>
      <w:lang w:val="es-MX" w:eastAsia="en-US"/>
    </w:rPr>
  </w:style>
  <w:style w:type="paragraph" w:styleId="Heading1">
    <w:name w:val="heading 1"/>
    <w:basedOn w:val="Normal"/>
    <w:next w:val="Normal"/>
    <w:link w:val="Heading1Char"/>
    <w:uiPriority w:val="9"/>
    <w:qFormat/>
    <w:rsid w:val="007D3FAD"/>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7D3FAD"/>
    <w:pPr>
      <w:keepLines w:val="0"/>
      <w:tabs>
        <w:tab w:val="left" w:pos="360"/>
      </w:tabs>
      <w:spacing w:before="0" w:line="240" w:lineRule="auto"/>
      <w:outlineLvl w:val="1"/>
    </w:pPr>
    <w:rPr>
      <w:rFonts w:ascii="Arial" w:hAnsi="Arial"/>
      <w:bCs w:val="0"/>
      <w:caps/>
      <w:color w:val="auto"/>
      <w:sz w:val="20"/>
      <w:szCs w:val="20"/>
      <w:lang w:val="en-US"/>
    </w:rPr>
  </w:style>
  <w:style w:type="paragraph" w:styleId="Heading3">
    <w:name w:val="heading 3"/>
    <w:basedOn w:val="Normal"/>
    <w:next w:val="Normal"/>
    <w:link w:val="Heading3Char"/>
    <w:qFormat/>
    <w:rsid w:val="007D3FAD"/>
    <w:pPr>
      <w:keepNext/>
      <w:spacing w:before="240" w:after="120" w:line="240" w:lineRule="auto"/>
      <w:outlineLvl w:val="2"/>
    </w:pPr>
    <w:rPr>
      <w:rFonts w:ascii="Arial" w:eastAsia="Times New Roman" w:hAnsi="Arial"/>
      <w:b/>
      <w:bCs/>
      <w:sz w:val="20"/>
      <w:szCs w:val="26"/>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7D3FAD"/>
    <w:rPr>
      <w:rFonts w:ascii="Arial" w:eastAsia="Times New Roman" w:hAnsi="Arial" w:cs="Times New Roman"/>
      <w:b/>
      <w:caps/>
      <w:szCs w:val="20"/>
      <w:lang w:val="en-US"/>
    </w:rPr>
  </w:style>
  <w:style w:type="character" w:customStyle="1" w:styleId="Heading3Char">
    <w:name w:val="Heading 3 Char"/>
    <w:link w:val="Heading3"/>
    <w:rsid w:val="007D3FAD"/>
    <w:rPr>
      <w:rFonts w:ascii="Arial" w:eastAsia="Times New Roman" w:hAnsi="Arial" w:cs="Arial"/>
      <w:b/>
      <w:bCs/>
      <w:szCs w:val="26"/>
      <w:lang w:val="en-US"/>
    </w:rPr>
  </w:style>
  <w:style w:type="paragraph" w:customStyle="1" w:styleId="Body">
    <w:name w:val="Body"/>
    <w:basedOn w:val="Normal"/>
    <w:link w:val="BodyChar"/>
    <w:uiPriority w:val="99"/>
    <w:qFormat/>
    <w:rsid w:val="007D3FAD"/>
    <w:pPr>
      <w:spacing w:before="120" w:after="120" w:line="240" w:lineRule="auto"/>
    </w:pPr>
    <w:rPr>
      <w:rFonts w:ascii="Arial" w:eastAsia="Times New Roman" w:hAnsi="Arial"/>
      <w:szCs w:val="20"/>
      <w:lang w:val="en-US"/>
    </w:rPr>
  </w:style>
  <w:style w:type="paragraph" w:customStyle="1" w:styleId="BodyNumbered">
    <w:name w:val="Body Numbered"/>
    <w:basedOn w:val="Normal"/>
    <w:link w:val="BodyNumberedChar"/>
    <w:rsid w:val="007D3FAD"/>
    <w:pPr>
      <w:tabs>
        <w:tab w:val="num" w:pos="360"/>
      </w:tabs>
      <w:spacing w:before="120" w:after="120" w:line="240" w:lineRule="auto"/>
      <w:ind w:left="360" w:hanging="360"/>
    </w:pPr>
    <w:rPr>
      <w:rFonts w:ascii="Arial" w:eastAsia="Times New Roman" w:hAnsi="Arial"/>
      <w:sz w:val="20"/>
      <w:szCs w:val="20"/>
      <w:lang w:val="en-US" w:eastAsia="x-none"/>
    </w:rPr>
  </w:style>
  <w:style w:type="paragraph" w:customStyle="1" w:styleId="References">
    <w:name w:val="References"/>
    <w:basedOn w:val="Normal"/>
    <w:rsid w:val="007D3FAD"/>
    <w:pPr>
      <w:spacing w:before="120" w:after="120" w:line="240" w:lineRule="auto"/>
      <w:ind w:left="346" w:hanging="346"/>
    </w:pPr>
    <w:rPr>
      <w:rFonts w:ascii="Arial" w:eastAsia="Times New Roman" w:hAnsi="Arial" w:cs="Arial"/>
      <w:szCs w:val="20"/>
      <w:lang w:val="en-US"/>
    </w:rPr>
  </w:style>
  <w:style w:type="character" w:customStyle="1" w:styleId="BodyChar">
    <w:name w:val="Body Char"/>
    <w:link w:val="Body"/>
    <w:uiPriority w:val="99"/>
    <w:rsid w:val="007D3FAD"/>
    <w:rPr>
      <w:rFonts w:ascii="Arial" w:eastAsia="Times New Roman" w:hAnsi="Arial"/>
      <w:sz w:val="22"/>
      <w:lang w:val="en-US" w:eastAsia="en-US"/>
    </w:rPr>
  </w:style>
  <w:style w:type="character" w:customStyle="1" w:styleId="BodyNumberedChar">
    <w:name w:val="Body Numbered Char"/>
    <w:link w:val="BodyNumbered"/>
    <w:rsid w:val="007D3FAD"/>
    <w:rPr>
      <w:rFonts w:ascii="Arial" w:eastAsia="Times New Roman" w:hAnsi="Arial" w:cs="Arial"/>
      <w:szCs w:val="20"/>
      <w:lang w:val="en-US"/>
    </w:rPr>
  </w:style>
  <w:style w:type="character" w:customStyle="1" w:styleId="Heading1Char">
    <w:name w:val="Heading 1 Char"/>
    <w:link w:val="Heading1"/>
    <w:uiPriority w:val="9"/>
    <w:rsid w:val="007D3FAD"/>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515767"/>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15767"/>
    <w:rPr>
      <w:rFonts w:ascii="Tahoma" w:hAnsi="Tahoma" w:cs="Tahoma"/>
      <w:sz w:val="16"/>
      <w:szCs w:val="16"/>
      <w:lang w:eastAsia="en-US"/>
    </w:rPr>
  </w:style>
  <w:style w:type="paragraph" w:styleId="DocumentMap">
    <w:name w:val="Document Map"/>
    <w:basedOn w:val="Normal"/>
    <w:semiHidden/>
    <w:rsid w:val="00EF0B75"/>
    <w:pPr>
      <w:shd w:val="clear" w:color="auto" w:fill="000080"/>
    </w:pPr>
    <w:rPr>
      <w:rFonts w:ascii="Tahoma" w:hAnsi="Tahoma" w:cs="Tahoma"/>
      <w:sz w:val="20"/>
      <w:szCs w:val="20"/>
    </w:rPr>
  </w:style>
  <w:style w:type="paragraph" w:customStyle="1" w:styleId="Bullet">
    <w:name w:val="Bullet"/>
    <w:basedOn w:val="Normal"/>
    <w:link w:val="BulletChar"/>
    <w:rsid w:val="00B211E0"/>
    <w:pPr>
      <w:numPr>
        <w:numId w:val="2"/>
      </w:numPr>
      <w:tabs>
        <w:tab w:val="left" w:pos="1080"/>
        <w:tab w:val="num" w:pos="2520"/>
      </w:tabs>
      <w:spacing w:after="0" w:line="240" w:lineRule="auto"/>
      <w:ind w:left="2520"/>
    </w:pPr>
    <w:rPr>
      <w:rFonts w:ascii="Arial" w:hAnsi="Arial"/>
      <w:szCs w:val="20"/>
      <w:lang w:val="en-US"/>
    </w:rPr>
  </w:style>
  <w:style w:type="paragraph" w:styleId="ListBullet">
    <w:name w:val="List Bullet"/>
    <w:basedOn w:val="Normal"/>
    <w:autoRedefine/>
    <w:uiPriority w:val="99"/>
    <w:rsid w:val="00B211E0"/>
    <w:pPr>
      <w:numPr>
        <w:numId w:val="8"/>
      </w:numPr>
      <w:spacing w:after="0" w:line="240" w:lineRule="auto"/>
    </w:pPr>
    <w:rPr>
      <w:rFonts w:ascii="Times New Roman" w:hAnsi="Times New Roman"/>
      <w:sz w:val="24"/>
      <w:szCs w:val="24"/>
      <w:lang w:val="en-US"/>
    </w:rPr>
  </w:style>
  <w:style w:type="paragraph" w:styleId="ListBullet2">
    <w:name w:val="List Bullet 2"/>
    <w:basedOn w:val="Normal"/>
    <w:autoRedefine/>
    <w:rsid w:val="00B211E0"/>
    <w:pPr>
      <w:numPr>
        <w:numId w:val="9"/>
      </w:numPr>
      <w:spacing w:after="0" w:line="240" w:lineRule="auto"/>
    </w:pPr>
    <w:rPr>
      <w:rFonts w:ascii="Times New Roman" w:hAnsi="Times New Roman"/>
      <w:sz w:val="24"/>
      <w:szCs w:val="24"/>
      <w:lang w:val="en-US"/>
    </w:rPr>
  </w:style>
  <w:style w:type="character" w:customStyle="1" w:styleId="BulletChar">
    <w:name w:val="Bullet Char"/>
    <w:link w:val="Bullet"/>
    <w:locked/>
    <w:rsid w:val="00B211E0"/>
    <w:rPr>
      <w:rFonts w:ascii="Arial" w:eastAsia="Calibri" w:hAnsi="Arial"/>
      <w:sz w:val="22"/>
      <w:lang w:val="en-US" w:eastAsia="en-US" w:bidi="ar-SA"/>
    </w:rPr>
  </w:style>
  <w:style w:type="paragraph" w:styleId="Footer">
    <w:name w:val="footer"/>
    <w:basedOn w:val="Normal"/>
    <w:rsid w:val="008069E6"/>
    <w:pPr>
      <w:tabs>
        <w:tab w:val="center" w:pos="4819"/>
        <w:tab w:val="right" w:pos="9639"/>
      </w:tabs>
    </w:pPr>
  </w:style>
  <w:style w:type="character" w:styleId="PageNumber">
    <w:name w:val="page number"/>
    <w:basedOn w:val="DefaultParagraphFont"/>
    <w:rsid w:val="008069E6"/>
  </w:style>
  <w:style w:type="paragraph" w:styleId="Header">
    <w:name w:val="header"/>
    <w:basedOn w:val="Normal"/>
    <w:rsid w:val="008069E6"/>
    <w:pPr>
      <w:tabs>
        <w:tab w:val="center" w:pos="4819"/>
        <w:tab w:val="right" w:pos="9639"/>
      </w:tabs>
    </w:pPr>
  </w:style>
  <w:style w:type="character" w:styleId="CommentReference">
    <w:name w:val="annotation reference"/>
    <w:rsid w:val="00711381"/>
    <w:rPr>
      <w:sz w:val="16"/>
      <w:szCs w:val="16"/>
    </w:rPr>
  </w:style>
  <w:style w:type="paragraph" w:styleId="CommentText">
    <w:name w:val="annotation text"/>
    <w:basedOn w:val="Normal"/>
    <w:link w:val="CommentTextChar"/>
    <w:rsid w:val="00711381"/>
    <w:rPr>
      <w:sz w:val="20"/>
      <w:szCs w:val="20"/>
    </w:rPr>
  </w:style>
  <w:style w:type="character" w:customStyle="1" w:styleId="CommentTextChar">
    <w:name w:val="Comment Text Char"/>
    <w:link w:val="CommentText"/>
    <w:rsid w:val="00711381"/>
    <w:rPr>
      <w:lang w:val="es-MX" w:eastAsia="en-US"/>
    </w:rPr>
  </w:style>
  <w:style w:type="paragraph" w:styleId="CommentSubject">
    <w:name w:val="annotation subject"/>
    <w:basedOn w:val="CommentText"/>
    <w:next w:val="CommentText"/>
    <w:link w:val="CommentSubjectChar"/>
    <w:rsid w:val="00711381"/>
    <w:rPr>
      <w:b/>
      <w:bCs/>
    </w:rPr>
  </w:style>
  <w:style w:type="character" w:customStyle="1" w:styleId="CommentSubjectChar">
    <w:name w:val="Comment Subject Char"/>
    <w:link w:val="CommentSubject"/>
    <w:rsid w:val="00711381"/>
    <w:rPr>
      <w:b/>
      <w:bCs/>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2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OTM0OWVkNi04NTgxLTRhNzgtYmI5OS0zOGNlZTg0ODQ3NDMiIG9yaWdpbj0idXNlclNlbGVjdGVkIj48ZWxlbWVudCB1aWQ9ImlkX2NsYXNzaWZpY2F0aW9uX25vbmJ1c2luZXNzIiB2YWx1ZT0iIiB4bWxucz0iaHR0cDovL3d3dy5ib2xkb25qYW1lcy5jb20vMjAwOC8wMS9zaWUvaW50ZXJuYWwvbGFiZWwiIC8+PC9zaXNsPjxVc2VyTmFtZT5DT1JFXEJCQkFBMTY8L1VzZXJOYW1lPjxEYXRlVGltZT4xMC8wMy8yMDIxIDA5OjUwOjQ0PC9EYXRlVGltZT48TGFiZWxTdHJpbmc+Tk9UIFBST1RFQ1RJVkVMWSBNQVJLRUQ8L0xhYmVsU3RyaW5nPjwvaXRlbT48L2xhYmVsSGlzdG9yeT4=</Value>
</WrappedLabelHistor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isl xmlns:xsi="http://www.w3.org/2001/XMLSchema-instance" xmlns:xsd="http://www.w3.org/2001/XMLSchema" xmlns="http://www.boldonjames.com/2008/01/sie/internal/label" sislVersion="0" policy="99349ed6-8581-4a78-bb99-38cee8484743" origin="userSelected">
  <element uid="id_classification_nonbusiness" value=""/>
</sisl>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015857-83BE-4965-AF6B-CE93EEDBB004}">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1CEFE447-308C-4494-ADD3-ED490DC02649}">
  <ds:schemaRefs>
    <ds:schemaRef ds:uri="http://schemas.openxmlformats.org/officeDocument/2006/bibliography"/>
  </ds:schemaRefs>
</ds:datastoreItem>
</file>

<file path=customXml/itemProps3.xml><?xml version="1.0" encoding="utf-8"?>
<ds:datastoreItem xmlns:ds="http://schemas.openxmlformats.org/officeDocument/2006/customXml" ds:itemID="{C4D009B7-8CE4-4830-B6EF-6C3F28646551}">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FC82C65-402F-49EA-8346-E27CFC608BA8}">
  <ds:schemaRefs>
    <ds:schemaRef ds:uri="http://schemas.microsoft.com/office/2006/metadata/customXsn"/>
  </ds:schemaRefs>
</ds:datastoreItem>
</file>

<file path=customXml/itemProps5.xml><?xml version="1.0" encoding="utf-8"?>
<ds:datastoreItem xmlns:ds="http://schemas.openxmlformats.org/officeDocument/2006/customXml" ds:itemID="{1E3998B3-4786-475C-828C-D536EC1E4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0CF41168-8EC4-4247-995F-9C632D8AB81F}">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0380A817-AE26-4597-B4E8-FE5086850E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2595</Words>
  <Characters>14794</Characters>
  <Application>Microsoft Office Word</Application>
  <DocSecurity>0</DocSecurity>
  <Lines>123</Lines>
  <Paragraphs>34</Paragraphs>
  <ScaleCrop>false</ScaleCrop>
  <HeadingPairs>
    <vt:vector size="10" baseType="variant">
      <vt:variant>
        <vt:lpstr>Title</vt:lpstr>
      </vt:variant>
      <vt:variant>
        <vt:i4>1</vt:i4>
      </vt:variant>
      <vt:variant>
        <vt:lpstr>Titel</vt:lpstr>
      </vt:variant>
      <vt:variant>
        <vt:i4>1</vt:i4>
      </vt:variant>
      <vt:variant>
        <vt:lpstr>Название</vt:lpstr>
      </vt:variant>
      <vt:variant>
        <vt:i4>1</vt:i4>
      </vt:variant>
      <vt:variant>
        <vt:lpstr>Titre</vt:lpstr>
      </vt:variant>
      <vt:variant>
        <vt:i4>1</vt:i4>
      </vt:variant>
      <vt:variant>
        <vt:lpstr>Título</vt:lpstr>
      </vt:variant>
      <vt:variant>
        <vt:i4>1</vt:i4>
      </vt:variant>
    </vt:vector>
  </HeadingPairs>
  <TitlesOfParts>
    <vt:vector size="5" baseType="lpstr">
      <vt:lpstr>AMP 131</vt:lpstr>
      <vt:lpstr>AMP 131</vt:lpstr>
      <vt:lpstr>AMP 131</vt:lpstr>
      <vt:lpstr>AMP 131</vt:lpstr>
      <vt:lpstr>AMP 131</vt:lpstr>
    </vt:vector>
  </TitlesOfParts>
  <Company>Microsoft</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131</dc:title>
  <dc:subject/>
  <dc:creator>CFE-SGI-00001</dc:creator>
  <cp:keywords/>
  <cp:lastModifiedBy>MARCHENA, Martin</cp:lastModifiedBy>
  <cp:revision>2</cp:revision>
  <cp:lastPrinted>2012-12-05T10:29:00Z</cp:lastPrinted>
  <dcterms:created xsi:type="dcterms:W3CDTF">2022-01-24T15:58:00Z</dcterms:created>
  <dcterms:modified xsi:type="dcterms:W3CDTF">2022-01-24T15:58:00Z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be21663a-1c0f-4c25-a8b6-16d69bd69822</vt:lpwstr>
  </property>
  <property fmtid="{D5CDD505-2E9C-101B-9397-08002B2CF9AE}" pid="3" name="bjSaver">
    <vt:lpwstr>xjh7UJWbuyEZXIEABGJjcwLRppF9RblC</vt:lpwstr>
  </property>
  <property fmtid="{D5CDD505-2E9C-101B-9397-08002B2CF9AE}" pid="4" name="bjDocumentLabelXML">
    <vt:lpwstr>&lt;?xml version="1.0" encoding="us-ascii"?&gt;&lt;sisl xmlns:xsi="http://www.w3.org/2001/XMLSchema-instance" xmlns:xsd="http://www.w3.org/2001/XMLSchema" sislVersion="0" policy="99349ed6-8581-4a78-bb99-38cee8484743"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NOT PROTECTIVELY MARKED</vt:lpwstr>
  </property>
  <property fmtid="{D5CDD505-2E9C-101B-9397-08002B2CF9AE}" pid="7" name="ClassificationSecurity">
    <vt:lpwstr>NOT PROTECTIVELY MARKED</vt:lpwstr>
  </property>
  <property fmtid="{D5CDD505-2E9C-101B-9397-08002B2CF9AE}" pid="8" name="bjLabelHistoryID">
    <vt:lpwstr>{4A015857-83BE-4965-AF6B-CE93EEDBB004}</vt:lpwstr>
  </property>
  <property fmtid="{D5CDD505-2E9C-101B-9397-08002B2CF9AE}" pid="9" name="MSIP_Label_c135c4ba-2280-41f8-be7d-6f21d368baa3_Enabled">
    <vt:lpwstr>true</vt:lpwstr>
  </property>
  <property fmtid="{D5CDD505-2E9C-101B-9397-08002B2CF9AE}" pid="10" name="MSIP_Label_c135c4ba-2280-41f8-be7d-6f21d368baa3_SetDate">
    <vt:lpwstr>2021-04-13T07:51:16Z</vt:lpwstr>
  </property>
  <property fmtid="{D5CDD505-2E9C-101B-9397-08002B2CF9AE}" pid="11" name="MSIP_Label_c135c4ba-2280-41f8-be7d-6f21d368baa3_Method">
    <vt:lpwstr>Standard</vt:lpwstr>
  </property>
  <property fmtid="{D5CDD505-2E9C-101B-9397-08002B2CF9AE}" pid="12" name="MSIP_Label_c135c4ba-2280-41f8-be7d-6f21d368baa3_Name">
    <vt:lpwstr>c135c4ba-2280-41f8-be7d-6f21d368baa3</vt:lpwstr>
  </property>
  <property fmtid="{D5CDD505-2E9C-101B-9397-08002B2CF9AE}" pid="13" name="MSIP_Label_c135c4ba-2280-41f8-be7d-6f21d368baa3_SiteId">
    <vt:lpwstr>24139d14-c62c-4c47-8bdd-ce71ea1d50cf</vt:lpwstr>
  </property>
  <property fmtid="{D5CDD505-2E9C-101B-9397-08002B2CF9AE}" pid="14" name="MSIP_Label_c135c4ba-2280-41f8-be7d-6f21d368baa3_ActionId">
    <vt:lpwstr>22229038-9c11-45ed-9df6-32220a6eb823</vt:lpwstr>
  </property>
  <property fmtid="{D5CDD505-2E9C-101B-9397-08002B2CF9AE}" pid="15" name="MSIP_Label_c135c4ba-2280-41f8-be7d-6f21d368baa3_ContentBits">
    <vt:lpwstr>0</vt:lpwstr>
  </property>
  <property fmtid="{D5CDD505-2E9C-101B-9397-08002B2CF9AE}" pid="16" name="_NewReviewCycle">
    <vt:lpwstr/>
  </property>
  <property fmtid="{D5CDD505-2E9C-101B-9397-08002B2CF9AE}" pid="17" name="_AdHocReviewCycleID">
    <vt:i4>-1235377121</vt:i4>
  </property>
  <property fmtid="{D5CDD505-2E9C-101B-9397-08002B2CF9AE}" pid="18" name="_EmailSubject">
    <vt:lpwstr>AMP134 for your approval</vt:lpwstr>
  </property>
  <property fmtid="{D5CDD505-2E9C-101B-9397-08002B2CF9AE}" pid="19" name="_AuthorEmail">
    <vt:lpwstr>Jens.Heldt@kkl.ch</vt:lpwstr>
  </property>
  <property fmtid="{D5CDD505-2E9C-101B-9397-08002B2CF9AE}" pid="20" name="_AuthorEmailDisplayName">
    <vt:lpwstr>Heldt Jens (hej) KKL/M</vt:lpwstr>
  </property>
  <property fmtid="{D5CDD505-2E9C-101B-9397-08002B2CF9AE}" pid="21" name="_ReviewingToolsShownOnce">
    <vt:lpwstr/>
  </property>
</Properties>
</file>