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8108D" w14:textId="038750B0" w:rsidR="004F6F18" w:rsidRDefault="003A3D86" w:rsidP="0024577F">
      <w:pPr>
        <w:pStyle w:val="Heading2"/>
        <w:spacing w:before="120" w:after="120"/>
        <w:ind w:left="1134" w:hanging="1134"/>
        <w:rPr>
          <w:rFonts w:ascii="Times New Roman" w:hAnsi="Times New Roman"/>
          <w:sz w:val="24"/>
          <w:szCs w:val="24"/>
        </w:rPr>
      </w:pPr>
      <w:r w:rsidRPr="00A552D6">
        <w:rPr>
          <w:rFonts w:ascii="Times New Roman" w:hAnsi="Times New Roman"/>
          <w:sz w:val="24"/>
          <w:szCs w:val="24"/>
        </w:rPr>
        <w:t>AMP</w:t>
      </w:r>
      <w:r w:rsidR="00DB5F56">
        <w:rPr>
          <w:rFonts w:ascii="Times New Roman" w:hAnsi="Times New Roman"/>
          <w:sz w:val="24"/>
          <w:szCs w:val="24"/>
        </w:rPr>
        <w:t xml:space="preserve"> </w:t>
      </w:r>
      <w:r w:rsidRPr="00A552D6">
        <w:rPr>
          <w:rFonts w:ascii="Times New Roman" w:hAnsi="Times New Roman"/>
          <w:sz w:val="24"/>
          <w:szCs w:val="24"/>
        </w:rPr>
        <w:t>137</w:t>
      </w:r>
      <w:r w:rsidR="00A552D6">
        <w:rPr>
          <w:rFonts w:ascii="Times New Roman" w:hAnsi="Times New Roman"/>
          <w:sz w:val="24"/>
          <w:szCs w:val="24"/>
        </w:rPr>
        <w:t xml:space="preserve"> </w:t>
      </w:r>
      <w:r w:rsidR="009A4157">
        <w:rPr>
          <w:rFonts w:ascii="Times New Roman" w:hAnsi="Times New Roman"/>
          <w:sz w:val="24"/>
          <w:szCs w:val="24"/>
        </w:rPr>
        <w:tab/>
      </w:r>
      <w:r w:rsidR="004F6F18" w:rsidRPr="00A552D6">
        <w:rPr>
          <w:rFonts w:ascii="Times New Roman" w:hAnsi="Times New Roman"/>
          <w:sz w:val="24"/>
          <w:szCs w:val="24"/>
        </w:rPr>
        <w:t>MONITORING OF NEUTRON-ABSORBING MATERIALS OTHER THAN BORAFLEX</w:t>
      </w:r>
      <w:r w:rsidR="00C53D2A">
        <w:rPr>
          <w:rFonts w:ascii="Times New Roman" w:hAnsi="Times New Roman"/>
          <w:sz w:val="24"/>
          <w:szCs w:val="24"/>
          <w:lang w:val="en-GB"/>
        </w:rPr>
        <w:t xml:space="preserve"> </w:t>
      </w:r>
      <w:r w:rsidR="00C53D2A">
        <w:rPr>
          <w:rFonts w:ascii="Times New Roman" w:hAnsi="Times New Roman"/>
          <w:caps w:val="0"/>
          <w:sz w:val="24"/>
          <w:szCs w:val="24"/>
        </w:rPr>
        <w:t>(VERSION 20</w:t>
      </w:r>
      <w:r w:rsidR="00654194">
        <w:rPr>
          <w:rFonts w:ascii="Times New Roman" w:hAnsi="Times New Roman"/>
          <w:caps w:val="0"/>
          <w:sz w:val="24"/>
          <w:szCs w:val="24"/>
        </w:rPr>
        <w:t>20</w:t>
      </w:r>
      <w:r w:rsidR="00C53D2A">
        <w:rPr>
          <w:rFonts w:ascii="Times New Roman" w:hAnsi="Times New Roman"/>
          <w:caps w:val="0"/>
          <w:sz w:val="24"/>
          <w:szCs w:val="24"/>
        </w:rPr>
        <w:t xml:space="preserve">) </w:t>
      </w:r>
      <w:r w:rsidR="00C53D2A">
        <w:rPr>
          <w:rFonts w:ascii="Times New Roman" w:hAnsi="Times New Roman"/>
          <w:sz w:val="24"/>
          <w:szCs w:val="24"/>
          <w:lang w:val="en-GB"/>
        </w:rPr>
        <w:t xml:space="preserve"> </w:t>
      </w:r>
    </w:p>
    <w:p w14:paraId="12E3F24B" w14:textId="77777777" w:rsidR="004F6F18" w:rsidRPr="00A552D6" w:rsidRDefault="00185B58" w:rsidP="0024577F">
      <w:pPr>
        <w:pStyle w:val="Heading3"/>
        <w:spacing w:before="120"/>
        <w:jc w:val="both"/>
        <w:rPr>
          <w:rFonts w:ascii="Times New Roman" w:hAnsi="Times New Roman" w:cs="Times New Roman"/>
          <w:sz w:val="24"/>
          <w:szCs w:val="24"/>
        </w:rPr>
      </w:pPr>
      <w:r>
        <w:rPr>
          <w:rFonts w:ascii="Times New Roman" w:hAnsi="Times New Roman" w:cs="Times New Roman"/>
          <w:sz w:val="24"/>
          <w:szCs w:val="24"/>
        </w:rPr>
        <w:t>Programme</w:t>
      </w:r>
      <w:r w:rsidR="004F6F18" w:rsidRPr="00A552D6">
        <w:rPr>
          <w:rFonts w:ascii="Times New Roman" w:hAnsi="Times New Roman" w:cs="Times New Roman"/>
          <w:sz w:val="24"/>
          <w:szCs w:val="24"/>
        </w:rPr>
        <w:t xml:space="preserve"> Description</w:t>
      </w:r>
    </w:p>
    <w:p w14:paraId="4DD2DDF1" w14:textId="77777777" w:rsidR="004F6F18" w:rsidRDefault="004F6F18" w:rsidP="0024577F">
      <w:pPr>
        <w:pStyle w:val="Body"/>
        <w:numPr>
          <w:ilvl w:val="0"/>
          <w:numId w:val="0"/>
        </w:numPr>
        <w:jc w:val="both"/>
        <w:rPr>
          <w:rFonts w:ascii="Times New Roman" w:hAnsi="Times New Roman"/>
          <w:sz w:val="24"/>
          <w:szCs w:val="24"/>
        </w:rPr>
      </w:pPr>
      <w:r w:rsidRPr="00A552D6">
        <w:rPr>
          <w:rFonts w:ascii="Times New Roman" w:hAnsi="Times New Roman"/>
          <w:sz w:val="24"/>
          <w:szCs w:val="24"/>
        </w:rPr>
        <w:t xml:space="preserve">A monitoring </w:t>
      </w:r>
      <w:r w:rsidR="00185B58">
        <w:rPr>
          <w:rFonts w:ascii="Times New Roman" w:hAnsi="Times New Roman"/>
          <w:sz w:val="24"/>
          <w:szCs w:val="24"/>
        </w:rPr>
        <w:t>programme</w:t>
      </w:r>
      <w:r w:rsidRPr="00A552D6">
        <w:rPr>
          <w:rFonts w:ascii="Times New Roman" w:hAnsi="Times New Roman"/>
          <w:sz w:val="24"/>
          <w:szCs w:val="24"/>
        </w:rPr>
        <w:t xml:space="preserve"> is implemented to assure that degradation of the neutron-absorbing material used in spent fuel pools that could compromise the criticality analysis will be detected. Th</w:t>
      </w:r>
      <w:r w:rsidR="00A552D6">
        <w:rPr>
          <w:rFonts w:ascii="Times New Roman" w:hAnsi="Times New Roman"/>
          <w:sz w:val="24"/>
          <w:szCs w:val="24"/>
        </w:rPr>
        <w:t>is</w:t>
      </w:r>
      <w:r w:rsidR="00185B58">
        <w:rPr>
          <w:rFonts w:ascii="Times New Roman" w:hAnsi="Times New Roman"/>
          <w:sz w:val="24"/>
          <w:szCs w:val="24"/>
        </w:rPr>
        <w:t xml:space="preserve"> </w:t>
      </w:r>
      <w:r w:rsidRPr="00A552D6">
        <w:rPr>
          <w:rFonts w:ascii="Times New Roman" w:hAnsi="Times New Roman"/>
          <w:sz w:val="24"/>
          <w:szCs w:val="24"/>
        </w:rPr>
        <w:t>AMP relies on periodic inspection, testing, monitoring, and analysis of the criticality design to assure that the required sub-criticality margin</w:t>
      </w:r>
      <w:r w:rsidR="00A552D6">
        <w:rPr>
          <w:rFonts w:ascii="Times New Roman" w:hAnsi="Times New Roman"/>
          <w:sz w:val="24"/>
          <w:szCs w:val="24"/>
        </w:rPr>
        <w:t>, based on national regulations,</w:t>
      </w:r>
      <w:r w:rsidRPr="00A552D6">
        <w:rPr>
          <w:rFonts w:ascii="Times New Roman" w:hAnsi="Times New Roman"/>
          <w:sz w:val="24"/>
          <w:szCs w:val="24"/>
        </w:rPr>
        <w:t xml:space="preserve"> is maintained during the period of license renewal. </w:t>
      </w:r>
      <w:r w:rsidR="00A552D6">
        <w:rPr>
          <w:rFonts w:ascii="Times New Roman" w:hAnsi="Times New Roman"/>
          <w:sz w:val="24"/>
          <w:szCs w:val="24"/>
        </w:rPr>
        <w:t>This AMP applies to neutron-absorbin</w:t>
      </w:r>
      <w:r w:rsidR="00DB5F56">
        <w:rPr>
          <w:rFonts w:ascii="Times New Roman" w:hAnsi="Times New Roman"/>
          <w:sz w:val="24"/>
          <w:szCs w:val="24"/>
        </w:rPr>
        <w:t>g materials other than Boraflex</w:t>
      </w:r>
      <w:r w:rsidR="00A552D6">
        <w:rPr>
          <w:rFonts w:ascii="Times New Roman" w:hAnsi="Times New Roman"/>
          <w:sz w:val="24"/>
          <w:szCs w:val="24"/>
        </w:rPr>
        <w:t xml:space="preserve"> which is addressed by AMP</w:t>
      </w:r>
      <w:r w:rsidR="00DB5F56">
        <w:rPr>
          <w:rFonts w:ascii="Times New Roman" w:hAnsi="Times New Roman"/>
          <w:sz w:val="24"/>
          <w:szCs w:val="24"/>
        </w:rPr>
        <w:t xml:space="preserve"> </w:t>
      </w:r>
      <w:r w:rsidR="00A552D6">
        <w:rPr>
          <w:rFonts w:ascii="Times New Roman" w:hAnsi="Times New Roman"/>
          <w:sz w:val="24"/>
          <w:szCs w:val="24"/>
        </w:rPr>
        <w:t>126.</w:t>
      </w:r>
    </w:p>
    <w:p w14:paraId="2D995752" w14:textId="77777777" w:rsidR="000E03C4" w:rsidRPr="00A552D6" w:rsidRDefault="000E03C4" w:rsidP="0024577F">
      <w:pPr>
        <w:pStyle w:val="Body"/>
        <w:numPr>
          <w:ilvl w:val="0"/>
          <w:numId w:val="0"/>
        </w:numPr>
        <w:jc w:val="both"/>
        <w:rPr>
          <w:rFonts w:ascii="Times New Roman" w:hAnsi="Times New Roman"/>
          <w:sz w:val="24"/>
          <w:szCs w:val="24"/>
        </w:rPr>
      </w:pPr>
    </w:p>
    <w:p w14:paraId="6EB7A66C" w14:textId="77777777" w:rsidR="004F6F18" w:rsidRPr="00A552D6" w:rsidRDefault="004F6F18" w:rsidP="0024577F">
      <w:pPr>
        <w:pStyle w:val="Heading3"/>
        <w:spacing w:before="120"/>
        <w:jc w:val="both"/>
        <w:rPr>
          <w:rFonts w:ascii="Times New Roman" w:hAnsi="Times New Roman" w:cs="Times New Roman"/>
          <w:sz w:val="24"/>
          <w:szCs w:val="24"/>
        </w:rPr>
      </w:pPr>
      <w:r w:rsidRPr="00A552D6">
        <w:rPr>
          <w:rFonts w:ascii="Times New Roman" w:hAnsi="Times New Roman" w:cs="Times New Roman"/>
          <w:sz w:val="24"/>
          <w:szCs w:val="24"/>
        </w:rPr>
        <w:t>Evaluation and Technical Basis</w:t>
      </w:r>
    </w:p>
    <w:p w14:paraId="167881EF" w14:textId="77777777" w:rsidR="002019E2" w:rsidRPr="00A552D6" w:rsidRDefault="002019E2" w:rsidP="0024577F">
      <w:pPr>
        <w:pStyle w:val="Body"/>
        <w:numPr>
          <w:ilvl w:val="0"/>
          <w:numId w:val="75"/>
        </w:numPr>
        <w:ind w:left="426" w:hanging="426"/>
        <w:jc w:val="both"/>
        <w:rPr>
          <w:rFonts w:ascii="Times New Roman" w:hAnsi="Times New Roman"/>
          <w:sz w:val="24"/>
          <w:szCs w:val="24"/>
        </w:rPr>
      </w:pPr>
      <w:r w:rsidRPr="00A552D6">
        <w:rPr>
          <w:rFonts w:ascii="Times New Roman" w:hAnsi="Times New Roman"/>
          <w:b/>
          <w:bCs/>
          <w:i/>
          <w:iCs/>
          <w:sz w:val="24"/>
          <w:szCs w:val="24"/>
        </w:rPr>
        <w:t>Scope of the</w:t>
      </w:r>
      <w:r w:rsidR="00185B58">
        <w:rPr>
          <w:rFonts w:ascii="Times New Roman" w:hAnsi="Times New Roman"/>
          <w:b/>
          <w:bCs/>
          <w:i/>
          <w:iCs/>
          <w:sz w:val="24"/>
          <w:szCs w:val="24"/>
        </w:rPr>
        <w:t xml:space="preserve"> ageing</w:t>
      </w:r>
      <w:r w:rsidRPr="00A552D6">
        <w:rPr>
          <w:rFonts w:ascii="Times New Roman" w:hAnsi="Times New Roman"/>
          <w:b/>
          <w:bCs/>
          <w:i/>
          <w:iCs/>
          <w:sz w:val="24"/>
          <w:szCs w:val="24"/>
        </w:rPr>
        <w:t xml:space="preserve"> management programme based on understanding ageing:</w:t>
      </w:r>
    </w:p>
    <w:p w14:paraId="281D7BAD" w14:textId="792F34F1" w:rsidR="004F6F18" w:rsidRDefault="002019E2" w:rsidP="0024577F">
      <w:pPr>
        <w:pStyle w:val="Body"/>
        <w:numPr>
          <w:ilvl w:val="0"/>
          <w:numId w:val="0"/>
        </w:numPr>
        <w:jc w:val="both"/>
        <w:rPr>
          <w:rFonts w:ascii="Times New Roman" w:hAnsi="Times New Roman"/>
          <w:sz w:val="24"/>
          <w:szCs w:val="24"/>
        </w:rPr>
      </w:pPr>
      <w:r w:rsidRPr="00A552D6">
        <w:rPr>
          <w:rFonts w:ascii="Times New Roman" w:hAnsi="Times New Roman"/>
          <w:sz w:val="24"/>
          <w:szCs w:val="24"/>
        </w:rPr>
        <w:t>This programme</w:t>
      </w:r>
      <w:r w:rsidR="004F6F18" w:rsidRPr="00A552D6">
        <w:rPr>
          <w:rFonts w:ascii="Times New Roman" w:hAnsi="Times New Roman"/>
          <w:sz w:val="24"/>
          <w:szCs w:val="24"/>
        </w:rPr>
        <w:t xml:space="preserve"> manages the effects of</w:t>
      </w:r>
      <w:r w:rsidR="00185B58">
        <w:rPr>
          <w:rFonts w:ascii="Times New Roman" w:hAnsi="Times New Roman"/>
          <w:sz w:val="24"/>
          <w:szCs w:val="24"/>
        </w:rPr>
        <w:t xml:space="preserve"> ageing</w:t>
      </w:r>
      <w:r w:rsidR="004F6F18" w:rsidRPr="00A552D6">
        <w:rPr>
          <w:rFonts w:ascii="Times New Roman" w:hAnsi="Times New Roman"/>
          <w:sz w:val="24"/>
          <w:szCs w:val="24"/>
        </w:rPr>
        <w:t xml:space="preserve"> on neutron-absorbing components/materials used in spent fuel racks</w:t>
      </w:r>
      <w:r w:rsidR="00A552D6">
        <w:rPr>
          <w:rFonts w:ascii="Times New Roman" w:hAnsi="Times New Roman"/>
          <w:sz w:val="24"/>
          <w:szCs w:val="24"/>
        </w:rPr>
        <w:t>, other than Boraflex</w:t>
      </w:r>
      <w:r w:rsidR="002F28CF">
        <w:rPr>
          <w:rFonts w:ascii="Times New Roman" w:hAnsi="Times New Roman"/>
          <w:sz w:val="24"/>
          <w:szCs w:val="24"/>
        </w:rPr>
        <w:t xml:space="preserve">, these materials include Boral, Metamic, </w:t>
      </w:r>
      <w:r w:rsidR="00AD2BD8">
        <w:rPr>
          <w:rFonts w:ascii="Times New Roman" w:hAnsi="Times New Roman"/>
          <w:sz w:val="24"/>
          <w:szCs w:val="24"/>
        </w:rPr>
        <w:t xml:space="preserve">Maxus, </w:t>
      </w:r>
      <w:r w:rsidR="002F28CF">
        <w:rPr>
          <w:rFonts w:ascii="Times New Roman" w:hAnsi="Times New Roman"/>
          <w:sz w:val="24"/>
          <w:szCs w:val="24"/>
        </w:rPr>
        <w:t>boron steel, and Carborundum</w:t>
      </w:r>
      <w:r w:rsidR="0064488B">
        <w:rPr>
          <w:rFonts w:ascii="Times New Roman" w:hAnsi="Times New Roman"/>
          <w:sz w:val="24"/>
          <w:szCs w:val="24"/>
        </w:rPr>
        <w:t xml:space="preserve"> [</w:t>
      </w:r>
      <w:r w:rsidR="003B25D8">
        <w:rPr>
          <w:rFonts w:ascii="Times New Roman" w:hAnsi="Times New Roman"/>
          <w:sz w:val="24"/>
          <w:szCs w:val="24"/>
        </w:rPr>
        <w:t>1</w:t>
      </w:r>
      <w:r w:rsidR="0064488B">
        <w:rPr>
          <w:rFonts w:ascii="Times New Roman" w:hAnsi="Times New Roman"/>
          <w:sz w:val="24"/>
          <w:szCs w:val="24"/>
        </w:rPr>
        <w:t xml:space="preserve">, </w:t>
      </w:r>
      <w:r w:rsidR="003B25D8">
        <w:rPr>
          <w:rFonts w:ascii="Times New Roman" w:hAnsi="Times New Roman"/>
          <w:sz w:val="24"/>
          <w:szCs w:val="24"/>
        </w:rPr>
        <w:t>2</w:t>
      </w:r>
      <w:r w:rsidR="00571F25">
        <w:rPr>
          <w:rFonts w:ascii="Times New Roman" w:hAnsi="Times New Roman"/>
          <w:sz w:val="24"/>
          <w:szCs w:val="24"/>
        </w:rPr>
        <w:t>, 3</w:t>
      </w:r>
      <w:r w:rsidR="0064488B">
        <w:rPr>
          <w:rFonts w:ascii="Times New Roman" w:hAnsi="Times New Roman"/>
          <w:sz w:val="24"/>
          <w:szCs w:val="24"/>
        </w:rPr>
        <w:t>]</w:t>
      </w:r>
      <w:r w:rsidR="002F28CF">
        <w:rPr>
          <w:rFonts w:ascii="Times New Roman" w:hAnsi="Times New Roman"/>
          <w:sz w:val="24"/>
          <w:szCs w:val="24"/>
        </w:rPr>
        <w:t>.</w:t>
      </w:r>
      <w:r w:rsidR="00CC5C86">
        <w:rPr>
          <w:rFonts w:ascii="Times New Roman" w:hAnsi="Times New Roman"/>
          <w:sz w:val="24"/>
          <w:szCs w:val="24"/>
        </w:rPr>
        <w:t xml:space="preserve"> US</w:t>
      </w:r>
      <w:r w:rsidR="00105F94">
        <w:rPr>
          <w:rFonts w:ascii="Times New Roman" w:hAnsi="Times New Roman"/>
          <w:sz w:val="24"/>
          <w:szCs w:val="24"/>
        </w:rPr>
        <w:t xml:space="preserve"> NRC Information Notice 2009-26</w:t>
      </w:r>
      <w:r w:rsidR="00CC5C86">
        <w:rPr>
          <w:rFonts w:ascii="Times New Roman" w:hAnsi="Times New Roman"/>
          <w:sz w:val="24"/>
          <w:szCs w:val="24"/>
        </w:rPr>
        <w:t xml:space="preserve"> discusses the degradation of Carborundum as well as deformation of Boral panels in spent fuel pools [</w:t>
      </w:r>
      <w:r w:rsidR="00571F25">
        <w:rPr>
          <w:rFonts w:ascii="Times New Roman" w:hAnsi="Times New Roman"/>
          <w:sz w:val="24"/>
          <w:szCs w:val="24"/>
        </w:rPr>
        <w:t>4</w:t>
      </w:r>
      <w:r w:rsidR="00CC5C86">
        <w:rPr>
          <w:rFonts w:ascii="Times New Roman" w:hAnsi="Times New Roman"/>
          <w:sz w:val="24"/>
          <w:szCs w:val="24"/>
        </w:rPr>
        <w:t>]</w:t>
      </w:r>
      <w:r w:rsidR="00AF4DEB">
        <w:rPr>
          <w:rFonts w:ascii="Times New Roman" w:hAnsi="Times New Roman"/>
          <w:sz w:val="24"/>
          <w:szCs w:val="24"/>
        </w:rPr>
        <w:t>.</w:t>
      </w:r>
      <w:r w:rsidR="00CC5C86">
        <w:rPr>
          <w:rFonts w:ascii="Times New Roman" w:hAnsi="Times New Roman"/>
          <w:sz w:val="24"/>
          <w:szCs w:val="24"/>
        </w:rPr>
        <w:t xml:space="preserve">  </w:t>
      </w:r>
      <w:r w:rsidR="002F28CF">
        <w:rPr>
          <w:rFonts w:ascii="Times New Roman" w:hAnsi="Times New Roman"/>
          <w:sz w:val="24"/>
          <w:szCs w:val="24"/>
        </w:rPr>
        <w:t xml:space="preserve"> </w:t>
      </w:r>
    </w:p>
    <w:p w14:paraId="0E1E6B20" w14:textId="77777777" w:rsidR="000E03C4" w:rsidRPr="00A552D6" w:rsidRDefault="000E03C4" w:rsidP="0024577F">
      <w:pPr>
        <w:pStyle w:val="Body"/>
        <w:numPr>
          <w:ilvl w:val="0"/>
          <w:numId w:val="0"/>
        </w:numPr>
        <w:jc w:val="both"/>
        <w:rPr>
          <w:rFonts w:ascii="Times New Roman" w:hAnsi="Times New Roman"/>
          <w:sz w:val="24"/>
          <w:szCs w:val="24"/>
        </w:rPr>
      </w:pPr>
    </w:p>
    <w:p w14:paraId="400064D8" w14:textId="77777777" w:rsidR="002019E2" w:rsidRPr="00A552D6" w:rsidRDefault="002019E2" w:rsidP="0024577F">
      <w:pPr>
        <w:pStyle w:val="BodyNumbered"/>
        <w:numPr>
          <w:ilvl w:val="0"/>
          <w:numId w:val="75"/>
        </w:numPr>
        <w:ind w:left="426" w:hanging="426"/>
        <w:jc w:val="both"/>
        <w:rPr>
          <w:rFonts w:ascii="Times New Roman" w:hAnsi="Times New Roman" w:cs="Times New Roman"/>
          <w:sz w:val="24"/>
          <w:szCs w:val="24"/>
        </w:rPr>
      </w:pPr>
      <w:r w:rsidRPr="00A552D6">
        <w:rPr>
          <w:rFonts w:ascii="Times New Roman" w:hAnsi="Times New Roman" w:cs="Times New Roman"/>
          <w:b/>
          <w:bCs/>
          <w:i/>
          <w:iCs/>
          <w:sz w:val="24"/>
          <w:szCs w:val="24"/>
        </w:rPr>
        <w:t>Preventive actions to minimize and control ageing degradation:</w:t>
      </w:r>
    </w:p>
    <w:p w14:paraId="6A29917A" w14:textId="77777777" w:rsidR="004F6F18" w:rsidRDefault="002019E2" w:rsidP="0024577F">
      <w:pPr>
        <w:pStyle w:val="BodyNumbered"/>
        <w:tabs>
          <w:tab w:val="clear" w:pos="360"/>
          <w:tab w:val="num" w:pos="0"/>
        </w:tabs>
        <w:ind w:left="0" w:firstLine="0"/>
        <w:jc w:val="both"/>
        <w:rPr>
          <w:rFonts w:ascii="Times New Roman" w:hAnsi="Times New Roman" w:cs="Times New Roman"/>
          <w:sz w:val="24"/>
          <w:szCs w:val="24"/>
        </w:rPr>
      </w:pPr>
      <w:r w:rsidRPr="00A552D6">
        <w:rPr>
          <w:rFonts w:ascii="Times New Roman" w:hAnsi="Times New Roman" w:cs="Times New Roman"/>
          <w:sz w:val="24"/>
          <w:szCs w:val="24"/>
        </w:rPr>
        <w:t>This programme</w:t>
      </w:r>
      <w:r w:rsidR="004F6F18" w:rsidRPr="00A552D6">
        <w:rPr>
          <w:rFonts w:ascii="Times New Roman" w:hAnsi="Times New Roman" w:cs="Times New Roman"/>
          <w:sz w:val="24"/>
          <w:szCs w:val="24"/>
        </w:rPr>
        <w:t xml:space="preserve"> is a condition monitoring </w:t>
      </w:r>
      <w:r w:rsidR="00185B58">
        <w:rPr>
          <w:rFonts w:ascii="Times New Roman" w:hAnsi="Times New Roman" w:cs="Times New Roman"/>
          <w:sz w:val="24"/>
          <w:szCs w:val="24"/>
        </w:rPr>
        <w:t>programme</w:t>
      </w:r>
      <w:r w:rsidR="000A2654">
        <w:rPr>
          <w:rFonts w:ascii="Times New Roman" w:hAnsi="Times New Roman" w:cs="Times New Roman"/>
          <w:sz w:val="24"/>
          <w:szCs w:val="24"/>
        </w:rPr>
        <w:t xml:space="preserve"> </w:t>
      </w:r>
      <w:r w:rsidR="00915E79">
        <w:rPr>
          <w:rFonts w:ascii="Times New Roman" w:hAnsi="Times New Roman" w:cs="Times New Roman"/>
          <w:sz w:val="24"/>
          <w:szCs w:val="24"/>
        </w:rPr>
        <w:t xml:space="preserve">hence </w:t>
      </w:r>
      <w:r w:rsidR="000A2654">
        <w:rPr>
          <w:rFonts w:ascii="Times New Roman" w:hAnsi="Times New Roman" w:cs="Times New Roman"/>
          <w:sz w:val="24"/>
          <w:szCs w:val="24"/>
        </w:rPr>
        <w:t>there are no preventative actions</w:t>
      </w:r>
      <w:r w:rsidR="00185B58">
        <w:rPr>
          <w:rFonts w:ascii="Times New Roman" w:hAnsi="Times New Roman" w:cs="Times New Roman"/>
          <w:sz w:val="24"/>
          <w:szCs w:val="24"/>
        </w:rPr>
        <w:t>.</w:t>
      </w:r>
      <w:r w:rsidR="00776B0E" w:rsidRPr="00A552D6">
        <w:rPr>
          <w:rFonts w:ascii="Times New Roman" w:hAnsi="Times New Roman" w:cs="Times New Roman"/>
          <w:sz w:val="24"/>
          <w:szCs w:val="24"/>
        </w:rPr>
        <w:t xml:space="preserve"> To </w:t>
      </w:r>
      <w:r w:rsidR="000A2654">
        <w:rPr>
          <w:rFonts w:ascii="Times New Roman" w:hAnsi="Times New Roman" w:cs="Times New Roman"/>
          <w:sz w:val="24"/>
          <w:szCs w:val="24"/>
        </w:rPr>
        <w:t>manage</w:t>
      </w:r>
      <w:r w:rsidR="00776B0E" w:rsidRPr="00A552D6">
        <w:rPr>
          <w:rFonts w:ascii="Times New Roman" w:hAnsi="Times New Roman" w:cs="Times New Roman"/>
          <w:sz w:val="24"/>
          <w:szCs w:val="24"/>
        </w:rPr>
        <w:t xml:space="preserve"> ageing degradation some parameters </w:t>
      </w:r>
      <w:r w:rsidR="00DB5F56">
        <w:rPr>
          <w:rFonts w:ascii="Times New Roman" w:hAnsi="Times New Roman" w:cs="Times New Roman"/>
          <w:sz w:val="24"/>
          <w:szCs w:val="24"/>
        </w:rPr>
        <w:t>are</w:t>
      </w:r>
      <w:r w:rsidR="00776B0E" w:rsidRPr="00A552D6">
        <w:rPr>
          <w:rFonts w:ascii="Times New Roman" w:hAnsi="Times New Roman" w:cs="Times New Roman"/>
          <w:sz w:val="24"/>
          <w:szCs w:val="24"/>
        </w:rPr>
        <w:t xml:space="preserve"> monitored. F</w:t>
      </w:r>
      <w:r w:rsidR="004F6F18" w:rsidRPr="00A552D6">
        <w:rPr>
          <w:rFonts w:ascii="Times New Roman" w:hAnsi="Times New Roman" w:cs="Times New Roman"/>
          <w:sz w:val="24"/>
          <w:szCs w:val="24"/>
        </w:rPr>
        <w:t>or these materials, gamma irradiation and/or long-term exposure to the wet pool environment may cause loss of material and changes in dimension</w:t>
      </w:r>
      <w:r w:rsidR="00A552D6">
        <w:rPr>
          <w:rFonts w:ascii="Times New Roman" w:hAnsi="Times New Roman" w:cs="Times New Roman"/>
          <w:sz w:val="24"/>
          <w:szCs w:val="24"/>
        </w:rPr>
        <w:t>s</w:t>
      </w:r>
      <w:r w:rsidR="000A2654">
        <w:rPr>
          <w:rFonts w:ascii="Times New Roman" w:hAnsi="Times New Roman" w:cs="Times New Roman"/>
          <w:sz w:val="24"/>
          <w:szCs w:val="24"/>
        </w:rPr>
        <w:t xml:space="preserve"> </w:t>
      </w:r>
      <w:r w:rsidR="004F6F18" w:rsidRPr="00A552D6">
        <w:rPr>
          <w:rFonts w:ascii="Times New Roman" w:hAnsi="Times New Roman" w:cs="Times New Roman"/>
          <w:sz w:val="24"/>
          <w:szCs w:val="24"/>
        </w:rPr>
        <w:t>(such as gap formation, formation of blisters, pits and bulges) that could result in loss of neutron-absorbing capability of the material. The parameters monitored include the physical condition of the neutron-absorbing materials, such as in-situ gap formation, geometric changes in the material (formation of blisters, pits, and bulges) as observed from coupons or in situ, decreased boron areal density, etc. The parameters monitored are directly related to determination of the loss of material or loss of neutron absorption capability of the material(s).</w:t>
      </w:r>
    </w:p>
    <w:p w14:paraId="57BEDB72" w14:textId="77777777" w:rsidR="000E03C4" w:rsidRPr="00A552D6" w:rsidRDefault="000E03C4" w:rsidP="0024577F">
      <w:pPr>
        <w:pStyle w:val="BodyNumbered"/>
        <w:tabs>
          <w:tab w:val="clear" w:pos="360"/>
          <w:tab w:val="num" w:pos="0"/>
        </w:tabs>
        <w:ind w:left="0" w:firstLine="0"/>
        <w:jc w:val="both"/>
        <w:rPr>
          <w:rFonts w:ascii="Times New Roman" w:hAnsi="Times New Roman" w:cs="Times New Roman"/>
          <w:sz w:val="24"/>
          <w:szCs w:val="24"/>
        </w:rPr>
      </w:pPr>
    </w:p>
    <w:p w14:paraId="4FF5945B" w14:textId="77777777" w:rsidR="002019E2" w:rsidRPr="00DB5F56" w:rsidRDefault="002019E2" w:rsidP="0024577F">
      <w:pPr>
        <w:pStyle w:val="BodyNumbered"/>
        <w:numPr>
          <w:ilvl w:val="0"/>
          <w:numId w:val="75"/>
        </w:numPr>
        <w:ind w:left="426" w:hanging="426"/>
        <w:jc w:val="both"/>
        <w:rPr>
          <w:rFonts w:ascii="Times New Roman" w:hAnsi="Times New Roman" w:cs="Times New Roman"/>
          <w:b/>
          <w:bCs/>
          <w:i/>
          <w:iCs/>
          <w:sz w:val="24"/>
          <w:szCs w:val="24"/>
        </w:rPr>
      </w:pPr>
      <w:r w:rsidRPr="00A552D6">
        <w:rPr>
          <w:rFonts w:ascii="Times New Roman" w:hAnsi="Times New Roman" w:cs="Times New Roman"/>
          <w:b/>
          <w:bCs/>
          <w:i/>
          <w:iCs/>
          <w:sz w:val="24"/>
          <w:szCs w:val="24"/>
        </w:rPr>
        <w:t>Detection of</w:t>
      </w:r>
      <w:r w:rsidR="00185B58">
        <w:rPr>
          <w:rFonts w:ascii="Times New Roman" w:hAnsi="Times New Roman" w:cs="Times New Roman"/>
          <w:b/>
          <w:bCs/>
          <w:i/>
          <w:iCs/>
          <w:sz w:val="24"/>
          <w:szCs w:val="24"/>
        </w:rPr>
        <w:t xml:space="preserve"> ageing</w:t>
      </w:r>
      <w:r w:rsidRPr="00A552D6">
        <w:rPr>
          <w:rFonts w:ascii="Times New Roman" w:hAnsi="Times New Roman" w:cs="Times New Roman"/>
          <w:b/>
          <w:bCs/>
          <w:i/>
          <w:iCs/>
          <w:sz w:val="24"/>
          <w:szCs w:val="24"/>
        </w:rPr>
        <w:t xml:space="preserve"> effects:</w:t>
      </w:r>
      <w:r w:rsidRPr="00DB5F56">
        <w:rPr>
          <w:rFonts w:ascii="Times New Roman" w:hAnsi="Times New Roman" w:cs="Times New Roman"/>
          <w:b/>
          <w:bCs/>
          <w:i/>
          <w:iCs/>
          <w:sz w:val="24"/>
          <w:szCs w:val="24"/>
        </w:rPr>
        <w:t xml:space="preserve"> </w:t>
      </w:r>
    </w:p>
    <w:p w14:paraId="1B494F23" w14:textId="6EF9A8FE" w:rsidR="00915E79" w:rsidRPr="00654194" w:rsidRDefault="00915E79" w:rsidP="0024577F">
      <w:pPr>
        <w:pStyle w:val="BodyNumbered"/>
        <w:tabs>
          <w:tab w:val="clear" w:pos="360"/>
          <w:tab w:val="num" w:pos="0"/>
        </w:tabs>
        <w:ind w:left="0" w:firstLine="0"/>
        <w:jc w:val="both"/>
        <w:rPr>
          <w:rFonts w:ascii="Times New Roman" w:hAnsi="Times New Roman" w:cs="Times New Roman"/>
          <w:color w:val="FF0000"/>
          <w:sz w:val="24"/>
          <w:szCs w:val="24"/>
        </w:rPr>
      </w:pPr>
      <w:r w:rsidRPr="00654194">
        <w:rPr>
          <w:rFonts w:ascii="Times New Roman" w:hAnsi="Times New Roman" w:cs="Times New Roman"/>
          <w:color w:val="FF0000"/>
          <w:sz w:val="24"/>
          <w:szCs w:val="24"/>
        </w:rPr>
        <w:t>A neutron absorber monitoring program</w:t>
      </w:r>
      <w:r w:rsidR="00DB5F56" w:rsidRPr="00654194">
        <w:rPr>
          <w:rFonts w:ascii="Times New Roman" w:hAnsi="Times New Roman" w:cs="Times New Roman"/>
          <w:color w:val="FF0000"/>
          <w:sz w:val="24"/>
          <w:szCs w:val="24"/>
        </w:rPr>
        <w:t>me</w:t>
      </w:r>
      <w:r w:rsidRPr="00654194">
        <w:rPr>
          <w:rFonts w:ascii="Times New Roman" w:hAnsi="Times New Roman" w:cs="Times New Roman"/>
          <w:color w:val="FF0000"/>
          <w:sz w:val="24"/>
          <w:szCs w:val="24"/>
        </w:rPr>
        <w:t xml:space="preserve"> may rely on a combination of the following approaches: 1) Installation of a neutron absorber coupon tree with periodic removal and testing of neutron absorber coupons, </w:t>
      </w:r>
      <w:r w:rsidR="003B25D8" w:rsidRPr="00654194">
        <w:rPr>
          <w:rFonts w:ascii="Times New Roman" w:hAnsi="Times New Roman" w:cs="Times New Roman"/>
          <w:color w:val="FF0000"/>
          <w:sz w:val="24"/>
          <w:szCs w:val="24"/>
        </w:rPr>
        <w:t>[</w:t>
      </w:r>
      <w:r w:rsidR="00571F25" w:rsidRPr="00654194">
        <w:rPr>
          <w:rFonts w:ascii="Times New Roman" w:hAnsi="Times New Roman" w:cs="Times New Roman"/>
          <w:color w:val="FF0000"/>
          <w:sz w:val="24"/>
          <w:szCs w:val="24"/>
        </w:rPr>
        <w:t>5</w:t>
      </w:r>
      <w:r w:rsidR="003B25D8" w:rsidRPr="00654194">
        <w:rPr>
          <w:rFonts w:ascii="Times New Roman" w:hAnsi="Times New Roman" w:cs="Times New Roman"/>
          <w:color w:val="FF0000"/>
          <w:sz w:val="24"/>
          <w:szCs w:val="24"/>
        </w:rPr>
        <w:t xml:space="preserve">] </w:t>
      </w:r>
      <w:r w:rsidRPr="00654194">
        <w:rPr>
          <w:rFonts w:ascii="Times New Roman" w:hAnsi="Times New Roman" w:cs="Times New Roman"/>
          <w:color w:val="FF0000"/>
          <w:sz w:val="24"/>
          <w:szCs w:val="24"/>
        </w:rPr>
        <w:t>2) In-situ measurements of the neutron absorbing capability of the installed neutron absorber panels,</w:t>
      </w:r>
      <w:r w:rsidR="003B25D8" w:rsidRPr="00654194">
        <w:rPr>
          <w:rFonts w:ascii="Times New Roman" w:hAnsi="Times New Roman" w:cs="Times New Roman"/>
          <w:color w:val="FF0000"/>
          <w:sz w:val="24"/>
          <w:szCs w:val="24"/>
        </w:rPr>
        <w:t xml:space="preserve"> [</w:t>
      </w:r>
      <w:r w:rsidR="00571F25" w:rsidRPr="00654194">
        <w:rPr>
          <w:rFonts w:ascii="Times New Roman" w:hAnsi="Times New Roman" w:cs="Times New Roman"/>
          <w:color w:val="FF0000"/>
          <w:sz w:val="24"/>
          <w:szCs w:val="24"/>
        </w:rPr>
        <w:t>5</w:t>
      </w:r>
      <w:r w:rsidR="003B25D8" w:rsidRPr="00654194">
        <w:rPr>
          <w:rFonts w:ascii="Times New Roman" w:hAnsi="Times New Roman" w:cs="Times New Roman"/>
          <w:color w:val="FF0000"/>
          <w:sz w:val="24"/>
          <w:szCs w:val="24"/>
        </w:rPr>
        <w:t>]</w:t>
      </w:r>
      <w:r w:rsidRPr="00654194">
        <w:rPr>
          <w:rFonts w:ascii="Times New Roman" w:hAnsi="Times New Roman" w:cs="Times New Roman"/>
          <w:color w:val="FF0000"/>
          <w:sz w:val="24"/>
          <w:szCs w:val="24"/>
        </w:rPr>
        <w:t xml:space="preserve"> 3) Spent fuel pool water chemistry monitoring. Alternative approaches are also acceptable if adequately justified</w:t>
      </w:r>
      <w:r w:rsidR="00AD2BD8" w:rsidRPr="00654194">
        <w:rPr>
          <w:rFonts w:ascii="Times New Roman" w:hAnsi="Times New Roman" w:cs="Times New Roman"/>
          <w:color w:val="FF0000"/>
          <w:sz w:val="24"/>
          <w:szCs w:val="24"/>
        </w:rPr>
        <w:t xml:space="preserve">. </w:t>
      </w:r>
    </w:p>
    <w:p w14:paraId="191EE6B0" w14:textId="77777777" w:rsidR="003A5FE0" w:rsidRDefault="00915E79" w:rsidP="0024577F">
      <w:pPr>
        <w:pStyle w:val="BodyNumbered"/>
        <w:tabs>
          <w:tab w:val="clear" w:pos="360"/>
          <w:tab w:val="num" w:pos="0"/>
        </w:tabs>
        <w:ind w:left="0" w:firstLine="0"/>
        <w:jc w:val="both"/>
        <w:rPr>
          <w:rFonts w:ascii="Times New Roman" w:hAnsi="Times New Roman" w:cs="Times New Roman"/>
          <w:sz w:val="24"/>
          <w:szCs w:val="24"/>
        </w:rPr>
      </w:pPr>
      <w:r>
        <w:rPr>
          <w:rFonts w:ascii="Times New Roman" w:hAnsi="Times New Roman" w:cs="Times New Roman"/>
          <w:sz w:val="24"/>
          <w:szCs w:val="24"/>
        </w:rPr>
        <w:t>A monitoring programme consists of identifying original material characteristics</w:t>
      </w:r>
      <w:r w:rsidR="003A5FE0">
        <w:rPr>
          <w:rFonts w:ascii="Times New Roman" w:hAnsi="Times New Roman" w:cs="Times New Roman"/>
          <w:sz w:val="24"/>
          <w:szCs w:val="24"/>
        </w:rPr>
        <w:t xml:space="preserve"> and testing, awareness of ongoing research and development, participation in industry groups that share operating experience amongst plants and evaluation of the relevance of outside data on the in-service material.  Acceptance criteria provide the basis for the comparison of results in order to </w:t>
      </w:r>
      <w:r w:rsidR="003A5FE0">
        <w:rPr>
          <w:rFonts w:ascii="Times New Roman" w:hAnsi="Times New Roman" w:cs="Times New Roman"/>
          <w:sz w:val="24"/>
          <w:szCs w:val="24"/>
        </w:rPr>
        <w:lastRenderedPageBreak/>
        <w:t xml:space="preserve">determine whether material performance is </w:t>
      </w:r>
      <w:proofErr w:type="gramStart"/>
      <w:r w:rsidR="003A5FE0">
        <w:rPr>
          <w:rFonts w:ascii="Times New Roman" w:hAnsi="Times New Roman" w:cs="Times New Roman"/>
          <w:sz w:val="24"/>
          <w:szCs w:val="24"/>
        </w:rPr>
        <w:t>acceptable</w:t>
      </w:r>
      <w:proofErr w:type="gramEnd"/>
      <w:r w:rsidR="003A5FE0">
        <w:rPr>
          <w:rFonts w:ascii="Times New Roman" w:hAnsi="Times New Roman" w:cs="Times New Roman"/>
          <w:sz w:val="24"/>
          <w:szCs w:val="24"/>
        </w:rPr>
        <w:t xml:space="preserve"> or actions are necessary to address performance issues.  </w:t>
      </w:r>
    </w:p>
    <w:p w14:paraId="5184B69E" w14:textId="7AD51148" w:rsidR="000B67C3" w:rsidRDefault="00A8702A" w:rsidP="0024577F">
      <w:pPr>
        <w:pStyle w:val="BodyNumbered"/>
        <w:tabs>
          <w:tab w:val="clear" w:pos="360"/>
          <w:tab w:val="num" w:pos="0"/>
        </w:tabs>
        <w:ind w:left="0" w:firstLine="0"/>
        <w:jc w:val="both"/>
        <w:rPr>
          <w:rFonts w:ascii="Times New Roman" w:hAnsi="Times New Roman" w:cs="Times New Roman"/>
          <w:sz w:val="24"/>
          <w:szCs w:val="24"/>
        </w:rPr>
      </w:pPr>
      <w:r>
        <w:rPr>
          <w:rFonts w:ascii="Times New Roman" w:hAnsi="Times New Roman" w:cs="Times New Roman"/>
          <w:sz w:val="24"/>
          <w:szCs w:val="24"/>
        </w:rPr>
        <w:t>‘</w:t>
      </w:r>
      <w:r w:rsidR="000B67C3">
        <w:rPr>
          <w:rFonts w:ascii="Times New Roman" w:hAnsi="Times New Roman" w:cs="Times New Roman"/>
          <w:sz w:val="24"/>
          <w:szCs w:val="24"/>
        </w:rPr>
        <w:t>Guidance for Monitoring of Fixed Neutron Absorbers in Spent Fuel Pools</w:t>
      </w:r>
      <w:r>
        <w:rPr>
          <w:rFonts w:ascii="Times New Roman" w:hAnsi="Times New Roman" w:cs="Times New Roman"/>
          <w:sz w:val="24"/>
          <w:szCs w:val="24"/>
        </w:rPr>
        <w:t>’</w:t>
      </w:r>
      <w:r w:rsidR="000B67C3">
        <w:rPr>
          <w:rFonts w:ascii="Times New Roman" w:hAnsi="Times New Roman" w:cs="Times New Roman"/>
          <w:sz w:val="24"/>
          <w:szCs w:val="24"/>
        </w:rPr>
        <w:t xml:space="preserve"> NEI 16-03, Revision 0 [</w:t>
      </w:r>
      <w:r w:rsidR="00571F25">
        <w:rPr>
          <w:rFonts w:ascii="Times New Roman" w:hAnsi="Times New Roman" w:cs="Times New Roman"/>
          <w:sz w:val="24"/>
          <w:szCs w:val="24"/>
        </w:rPr>
        <w:t>9</w:t>
      </w:r>
      <w:r w:rsidR="000B67C3">
        <w:rPr>
          <w:rFonts w:ascii="Times New Roman" w:hAnsi="Times New Roman" w:cs="Times New Roman"/>
          <w:sz w:val="24"/>
          <w:szCs w:val="24"/>
        </w:rPr>
        <w:t>], provides details for:</w:t>
      </w:r>
    </w:p>
    <w:p w14:paraId="6B5EAC94" w14:textId="1E10A30D" w:rsidR="000B67C3" w:rsidRDefault="000B67C3" w:rsidP="00654194">
      <w:pPr>
        <w:pStyle w:val="BodyNumbered"/>
        <w:numPr>
          <w:ilvl w:val="0"/>
          <w:numId w:val="78"/>
        </w:numPr>
        <w:spacing w:before="0" w:after="0" w:line="276" w:lineRule="auto"/>
        <w:ind w:left="1077"/>
        <w:jc w:val="both"/>
        <w:rPr>
          <w:rFonts w:ascii="Times New Roman" w:hAnsi="Times New Roman" w:cs="Times New Roman"/>
          <w:sz w:val="24"/>
          <w:szCs w:val="24"/>
        </w:rPr>
      </w:pPr>
      <w:r>
        <w:rPr>
          <w:rFonts w:ascii="Times New Roman" w:hAnsi="Times New Roman" w:cs="Times New Roman"/>
          <w:sz w:val="24"/>
          <w:szCs w:val="24"/>
        </w:rPr>
        <w:t>Coupon Testing Programme</w:t>
      </w:r>
    </w:p>
    <w:p w14:paraId="2A0F9A29" w14:textId="3532C99A" w:rsidR="000B67C3" w:rsidRDefault="000B67C3" w:rsidP="00654194">
      <w:pPr>
        <w:pStyle w:val="BodyNumbered"/>
        <w:numPr>
          <w:ilvl w:val="0"/>
          <w:numId w:val="78"/>
        </w:numPr>
        <w:spacing w:before="0" w:after="0" w:line="276" w:lineRule="auto"/>
        <w:ind w:left="1077"/>
        <w:jc w:val="both"/>
        <w:rPr>
          <w:rFonts w:ascii="Times New Roman" w:hAnsi="Times New Roman" w:cs="Times New Roman"/>
          <w:sz w:val="24"/>
          <w:szCs w:val="24"/>
        </w:rPr>
      </w:pPr>
      <w:r>
        <w:rPr>
          <w:rFonts w:ascii="Times New Roman" w:hAnsi="Times New Roman" w:cs="Times New Roman"/>
          <w:sz w:val="24"/>
          <w:szCs w:val="24"/>
        </w:rPr>
        <w:t>In-situ Measurement Programme</w:t>
      </w:r>
    </w:p>
    <w:p w14:paraId="3399DC0E" w14:textId="786CD842" w:rsidR="000B67C3" w:rsidRDefault="000B67C3" w:rsidP="00654194">
      <w:pPr>
        <w:pStyle w:val="BodyNumbered"/>
        <w:numPr>
          <w:ilvl w:val="0"/>
          <w:numId w:val="78"/>
        </w:numPr>
        <w:spacing w:before="0" w:after="0" w:line="276" w:lineRule="auto"/>
        <w:ind w:left="1077"/>
        <w:jc w:val="both"/>
        <w:rPr>
          <w:rFonts w:ascii="Times New Roman" w:hAnsi="Times New Roman" w:cs="Times New Roman"/>
          <w:sz w:val="24"/>
          <w:szCs w:val="24"/>
        </w:rPr>
      </w:pPr>
      <w:r>
        <w:rPr>
          <w:rFonts w:ascii="Times New Roman" w:hAnsi="Times New Roman" w:cs="Times New Roman"/>
          <w:sz w:val="24"/>
          <w:szCs w:val="24"/>
        </w:rPr>
        <w:t>Evaluating Neutron Absorber Test Results</w:t>
      </w:r>
    </w:p>
    <w:p w14:paraId="309BD1AA" w14:textId="7B142452" w:rsidR="00915E79" w:rsidRPr="00654194" w:rsidRDefault="0086547F" w:rsidP="0024577F">
      <w:pPr>
        <w:pStyle w:val="BodyNumbered"/>
        <w:tabs>
          <w:tab w:val="clear" w:pos="360"/>
          <w:tab w:val="num" w:pos="0"/>
        </w:tabs>
        <w:ind w:left="0" w:firstLine="0"/>
        <w:jc w:val="both"/>
        <w:rPr>
          <w:rFonts w:ascii="Times New Roman" w:hAnsi="Times New Roman" w:cs="Times New Roman"/>
          <w:color w:val="FF0000"/>
          <w:sz w:val="24"/>
          <w:szCs w:val="24"/>
        </w:rPr>
      </w:pPr>
      <w:r w:rsidRPr="00654194">
        <w:rPr>
          <w:rFonts w:ascii="Times New Roman" w:hAnsi="Times New Roman" w:cs="Times New Roman"/>
          <w:color w:val="FF0000"/>
          <w:sz w:val="24"/>
          <w:szCs w:val="24"/>
        </w:rPr>
        <w:t>The US Nuclear Regulatory Commission (USNRC) reviewed NEI 16-03 and conc</w:t>
      </w:r>
      <w:r w:rsidR="00E33A73" w:rsidRPr="00654194">
        <w:rPr>
          <w:rFonts w:ascii="Times New Roman" w:hAnsi="Times New Roman" w:cs="Times New Roman"/>
          <w:color w:val="FF0000"/>
          <w:sz w:val="24"/>
          <w:szCs w:val="24"/>
        </w:rPr>
        <w:t>luded that the programme described in NEI 16-03 would provide reasonable assurance for detecting degradation of neutron absorbing materials [</w:t>
      </w:r>
      <w:r w:rsidR="00571F25" w:rsidRPr="00654194">
        <w:rPr>
          <w:rFonts w:ascii="Times New Roman" w:hAnsi="Times New Roman" w:cs="Times New Roman"/>
          <w:color w:val="FF0000"/>
          <w:sz w:val="24"/>
          <w:szCs w:val="24"/>
        </w:rPr>
        <w:t>10</w:t>
      </w:r>
      <w:r w:rsidR="00E33A73" w:rsidRPr="00654194">
        <w:rPr>
          <w:rFonts w:ascii="Times New Roman" w:hAnsi="Times New Roman" w:cs="Times New Roman"/>
          <w:color w:val="FF0000"/>
          <w:sz w:val="24"/>
          <w:szCs w:val="24"/>
        </w:rPr>
        <w:t>]</w:t>
      </w:r>
      <w:r w:rsidR="00D276CB" w:rsidRPr="00654194">
        <w:rPr>
          <w:rFonts w:ascii="Times New Roman" w:hAnsi="Times New Roman" w:cs="Times New Roman"/>
          <w:color w:val="FF0000"/>
          <w:sz w:val="24"/>
          <w:szCs w:val="24"/>
        </w:rPr>
        <w:t>.</w:t>
      </w:r>
      <w:r w:rsidR="001D1881" w:rsidRPr="00654194">
        <w:rPr>
          <w:rFonts w:ascii="Times New Roman" w:hAnsi="Times New Roman" w:cs="Times New Roman"/>
          <w:color w:val="FF0000"/>
          <w:sz w:val="24"/>
          <w:szCs w:val="24"/>
        </w:rPr>
        <w:t xml:space="preserve"> </w:t>
      </w:r>
      <w:r w:rsidR="00D45F04" w:rsidRPr="00654194">
        <w:rPr>
          <w:rFonts w:ascii="Times New Roman" w:hAnsi="Times New Roman"/>
          <w:color w:val="FF0000"/>
          <w:sz w:val="24"/>
          <w:szCs w:val="24"/>
        </w:rPr>
        <w:t xml:space="preserve">Once any alternative approaches are complete, NEI 16-03 will be revised to include </w:t>
      </w:r>
      <w:bookmarkStart w:id="0" w:name="_GoBack"/>
      <w:bookmarkEnd w:id="0"/>
      <w:r w:rsidR="00D45F04" w:rsidRPr="00654194">
        <w:rPr>
          <w:rFonts w:ascii="Times New Roman" w:hAnsi="Times New Roman"/>
          <w:color w:val="FF0000"/>
          <w:sz w:val="24"/>
          <w:szCs w:val="24"/>
        </w:rPr>
        <w:t>alternative approaches for monitoring and will be re-submitted to the regulatory review for official endorsement.</w:t>
      </w:r>
    </w:p>
    <w:p w14:paraId="64C732A9" w14:textId="77777777" w:rsidR="000E03C4" w:rsidRPr="00A552D6" w:rsidRDefault="000E03C4" w:rsidP="0024577F">
      <w:pPr>
        <w:pStyle w:val="BodyNumbered"/>
        <w:tabs>
          <w:tab w:val="clear" w:pos="360"/>
          <w:tab w:val="num" w:pos="0"/>
        </w:tabs>
        <w:ind w:left="0" w:firstLine="0"/>
        <w:jc w:val="both"/>
        <w:rPr>
          <w:rFonts w:ascii="Times New Roman" w:hAnsi="Times New Roman" w:cs="Times New Roman"/>
          <w:sz w:val="24"/>
          <w:szCs w:val="24"/>
        </w:rPr>
      </w:pPr>
    </w:p>
    <w:p w14:paraId="48EF574F" w14:textId="77777777" w:rsidR="002019E2" w:rsidRPr="00A552D6" w:rsidRDefault="002019E2" w:rsidP="0024577F">
      <w:pPr>
        <w:pStyle w:val="BodyNumbered"/>
        <w:numPr>
          <w:ilvl w:val="0"/>
          <w:numId w:val="75"/>
        </w:numPr>
        <w:ind w:left="426" w:hanging="426"/>
        <w:jc w:val="both"/>
        <w:rPr>
          <w:rFonts w:ascii="Times New Roman" w:hAnsi="Times New Roman" w:cs="Times New Roman"/>
          <w:b/>
          <w:bCs/>
          <w:i/>
          <w:iCs/>
          <w:sz w:val="24"/>
          <w:szCs w:val="24"/>
        </w:rPr>
      </w:pPr>
      <w:r w:rsidRPr="00A552D6">
        <w:rPr>
          <w:rFonts w:ascii="Times New Roman" w:hAnsi="Times New Roman" w:cs="Times New Roman"/>
          <w:b/>
          <w:bCs/>
          <w:i/>
          <w:iCs/>
          <w:sz w:val="24"/>
          <w:szCs w:val="24"/>
        </w:rPr>
        <w:t>Mitigating ageing effects:</w:t>
      </w:r>
    </w:p>
    <w:p w14:paraId="20F54A57" w14:textId="77777777" w:rsidR="00703C65" w:rsidRPr="00A552D6" w:rsidRDefault="000B67C3" w:rsidP="0024577F">
      <w:pPr>
        <w:pStyle w:val="BodyNumbered"/>
        <w:tabs>
          <w:tab w:val="clear" w:pos="360"/>
        </w:tabs>
        <w:ind w:left="0" w:firstLine="0"/>
        <w:jc w:val="both"/>
        <w:rPr>
          <w:rFonts w:ascii="Times New Roman" w:hAnsi="Times New Roman" w:cs="Times New Roman"/>
          <w:sz w:val="24"/>
          <w:szCs w:val="24"/>
        </w:rPr>
      </w:pPr>
      <w:r>
        <w:rPr>
          <w:rFonts w:ascii="Times New Roman" w:hAnsi="Times New Roman" w:cs="Times New Roman"/>
          <w:sz w:val="24"/>
          <w:szCs w:val="24"/>
        </w:rPr>
        <w:t>This AMP is a condition monitoring program</w:t>
      </w:r>
      <w:r w:rsidR="00DB5F56">
        <w:rPr>
          <w:rFonts w:ascii="Times New Roman" w:hAnsi="Times New Roman" w:cs="Times New Roman"/>
          <w:sz w:val="24"/>
          <w:szCs w:val="24"/>
        </w:rPr>
        <w:t>me</w:t>
      </w:r>
      <w:r>
        <w:rPr>
          <w:rFonts w:ascii="Times New Roman" w:hAnsi="Times New Roman" w:cs="Times New Roman"/>
          <w:sz w:val="24"/>
          <w:szCs w:val="24"/>
        </w:rPr>
        <w:t>. Therefore</w:t>
      </w:r>
      <w:r w:rsidR="00DB5F56">
        <w:rPr>
          <w:rFonts w:ascii="Times New Roman" w:hAnsi="Times New Roman" w:cs="Times New Roman"/>
          <w:sz w:val="24"/>
          <w:szCs w:val="24"/>
        </w:rPr>
        <w:t>,</w:t>
      </w:r>
      <w:r>
        <w:rPr>
          <w:rFonts w:ascii="Times New Roman" w:hAnsi="Times New Roman" w:cs="Times New Roman"/>
          <w:sz w:val="24"/>
          <w:szCs w:val="24"/>
        </w:rPr>
        <w:t xml:space="preserve"> there are no preventative measures. </w:t>
      </w:r>
    </w:p>
    <w:p w14:paraId="7D31C0DF" w14:textId="77777777" w:rsidR="00703C65" w:rsidRPr="00A552D6" w:rsidRDefault="00703C65" w:rsidP="0024577F">
      <w:pPr>
        <w:pStyle w:val="BodyNumbered"/>
        <w:tabs>
          <w:tab w:val="clear" w:pos="360"/>
        </w:tabs>
        <w:ind w:left="0" w:firstLine="0"/>
        <w:jc w:val="both"/>
        <w:rPr>
          <w:rFonts w:ascii="Times New Roman" w:hAnsi="Times New Roman" w:cs="Times New Roman"/>
          <w:b/>
          <w:bCs/>
          <w:i/>
          <w:iCs/>
          <w:sz w:val="24"/>
          <w:szCs w:val="24"/>
        </w:rPr>
      </w:pPr>
    </w:p>
    <w:p w14:paraId="78C11FF9" w14:textId="77777777" w:rsidR="002019E2" w:rsidRPr="00DB5F56" w:rsidRDefault="002019E2" w:rsidP="0024577F">
      <w:pPr>
        <w:pStyle w:val="BodyNumbered"/>
        <w:numPr>
          <w:ilvl w:val="0"/>
          <w:numId w:val="75"/>
        </w:numPr>
        <w:ind w:left="426" w:hanging="426"/>
        <w:jc w:val="both"/>
        <w:rPr>
          <w:rFonts w:ascii="Times New Roman" w:hAnsi="Times New Roman" w:cs="Times New Roman"/>
          <w:b/>
          <w:bCs/>
          <w:i/>
          <w:iCs/>
          <w:sz w:val="24"/>
          <w:szCs w:val="24"/>
        </w:rPr>
      </w:pPr>
      <w:r w:rsidRPr="00A552D6">
        <w:rPr>
          <w:rFonts w:ascii="Times New Roman" w:hAnsi="Times New Roman" w:cs="Times New Roman"/>
          <w:b/>
          <w:bCs/>
          <w:i/>
          <w:iCs/>
          <w:sz w:val="24"/>
          <w:szCs w:val="24"/>
        </w:rPr>
        <w:t xml:space="preserve">Monitoring and </w:t>
      </w:r>
      <w:r w:rsidR="00A010A6">
        <w:rPr>
          <w:rFonts w:ascii="Times New Roman" w:hAnsi="Times New Roman" w:cs="Times New Roman"/>
          <w:b/>
          <w:bCs/>
          <w:i/>
          <w:iCs/>
          <w:sz w:val="24"/>
          <w:szCs w:val="24"/>
        </w:rPr>
        <w:t>t</w:t>
      </w:r>
      <w:r w:rsidRPr="00A552D6">
        <w:rPr>
          <w:rFonts w:ascii="Times New Roman" w:hAnsi="Times New Roman" w:cs="Times New Roman"/>
          <w:b/>
          <w:bCs/>
          <w:i/>
          <w:iCs/>
          <w:sz w:val="24"/>
          <w:szCs w:val="24"/>
        </w:rPr>
        <w:t>rending of ageing effects:</w:t>
      </w:r>
      <w:r w:rsidRPr="00DB5F56">
        <w:rPr>
          <w:rFonts w:ascii="Times New Roman" w:hAnsi="Times New Roman" w:cs="Times New Roman"/>
          <w:b/>
          <w:bCs/>
          <w:i/>
          <w:iCs/>
          <w:sz w:val="24"/>
          <w:szCs w:val="24"/>
        </w:rPr>
        <w:t xml:space="preserve"> </w:t>
      </w:r>
    </w:p>
    <w:p w14:paraId="23F48221" w14:textId="77777777" w:rsidR="004F6F18" w:rsidRDefault="004F6F18" w:rsidP="0024577F">
      <w:pPr>
        <w:pStyle w:val="BodyNumbered"/>
        <w:tabs>
          <w:tab w:val="clear" w:pos="360"/>
          <w:tab w:val="num" w:pos="0"/>
        </w:tabs>
        <w:ind w:left="0" w:firstLine="0"/>
        <w:jc w:val="both"/>
        <w:rPr>
          <w:rFonts w:ascii="Times New Roman" w:hAnsi="Times New Roman" w:cs="Times New Roman"/>
          <w:bCs/>
          <w:sz w:val="24"/>
          <w:szCs w:val="24"/>
        </w:rPr>
      </w:pPr>
      <w:r w:rsidRPr="00A552D6">
        <w:rPr>
          <w:rFonts w:ascii="Times New Roman" w:hAnsi="Times New Roman" w:cs="Times New Roman"/>
          <w:bCs/>
          <w:sz w:val="24"/>
          <w:szCs w:val="24"/>
        </w:rPr>
        <w:t>The measurements from periodic inspections and analysis are compared to baseline information or prior measurements and analysis for trend analysis. The approach for relating the measurements to the performance of the spent fuel neutron absorber materials is specified by the applicant, considering differences in exposure conditions, vented/non-vented test samples, and spent fuel racks, etc.</w:t>
      </w:r>
    </w:p>
    <w:p w14:paraId="7630EA67" w14:textId="77777777" w:rsidR="000E03C4" w:rsidRPr="00A552D6" w:rsidRDefault="000E03C4" w:rsidP="0024577F">
      <w:pPr>
        <w:pStyle w:val="BodyNumbered"/>
        <w:tabs>
          <w:tab w:val="clear" w:pos="360"/>
          <w:tab w:val="num" w:pos="0"/>
        </w:tabs>
        <w:ind w:left="0" w:firstLine="0"/>
        <w:jc w:val="both"/>
        <w:rPr>
          <w:rFonts w:ascii="Times New Roman" w:hAnsi="Times New Roman" w:cs="Times New Roman"/>
          <w:bCs/>
          <w:sz w:val="24"/>
          <w:szCs w:val="24"/>
        </w:rPr>
      </w:pPr>
    </w:p>
    <w:p w14:paraId="4D9D5705" w14:textId="77777777" w:rsidR="002019E2" w:rsidRPr="00DB5F56" w:rsidRDefault="002019E2" w:rsidP="0024577F">
      <w:pPr>
        <w:pStyle w:val="BodyNumbered"/>
        <w:numPr>
          <w:ilvl w:val="0"/>
          <w:numId w:val="75"/>
        </w:numPr>
        <w:ind w:left="426" w:hanging="426"/>
        <w:jc w:val="both"/>
        <w:rPr>
          <w:rFonts w:ascii="Times New Roman" w:hAnsi="Times New Roman" w:cs="Times New Roman"/>
          <w:b/>
          <w:bCs/>
          <w:i/>
          <w:iCs/>
          <w:sz w:val="24"/>
          <w:szCs w:val="24"/>
        </w:rPr>
      </w:pPr>
      <w:r w:rsidRPr="00A552D6">
        <w:rPr>
          <w:rFonts w:ascii="Times New Roman" w:hAnsi="Times New Roman" w:cs="Times New Roman"/>
          <w:b/>
          <w:bCs/>
          <w:i/>
          <w:iCs/>
          <w:sz w:val="24"/>
          <w:szCs w:val="24"/>
        </w:rPr>
        <w:t xml:space="preserve">Acceptance </w:t>
      </w:r>
      <w:r w:rsidR="00A010A6">
        <w:rPr>
          <w:rFonts w:ascii="Times New Roman" w:hAnsi="Times New Roman" w:cs="Times New Roman"/>
          <w:b/>
          <w:bCs/>
          <w:i/>
          <w:iCs/>
          <w:sz w:val="24"/>
          <w:szCs w:val="24"/>
        </w:rPr>
        <w:t>c</w:t>
      </w:r>
      <w:r w:rsidRPr="00A552D6">
        <w:rPr>
          <w:rFonts w:ascii="Times New Roman" w:hAnsi="Times New Roman" w:cs="Times New Roman"/>
          <w:b/>
          <w:bCs/>
          <w:i/>
          <w:iCs/>
          <w:sz w:val="24"/>
          <w:szCs w:val="24"/>
        </w:rPr>
        <w:t>riteria:</w:t>
      </w:r>
      <w:r w:rsidRPr="00DB5F56">
        <w:rPr>
          <w:rFonts w:ascii="Times New Roman" w:hAnsi="Times New Roman" w:cs="Times New Roman"/>
          <w:b/>
          <w:bCs/>
          <w:i/>
          <w:iCs/>
          <w:sz w:val="24"/>
          <w:szCs w:val="24"/>
        </w:rPr>
        <w:t xml:space="preserve"> </w:t>
      </w:r>
    </w:p>
    <w:p w14:paraId="28204059" w14:textId="77777777" w:rsidR="004F6F18" w:rsidRDefault="004F6F18" w:rsidP="0024577F">
      <w:pPr>
        <w:pStyle w:val="BodyNumbered"/>
        <w:tabs>
          <w:tab w:val="clear" w:pos="360"/>
          <w:tab w:val="num" w:pos="0"/>
        </w:tabs>
        <w:ind w:left="0" w:firstLine="0"/>
        <w:jc w:val="both"/>
        <w:rPr>
          <w:rFonts w:ascii="Times New Roman" w:hAnsi="Times New Roman" w:cs="Times New Roman"/>
          <w:bCs/>
          <w:sz w:val="24"/>
          <w:szCs w:val="24"/>
        </w:rPr>
      </w:pPr>
      <w:r w:rsidRPr="00A552D6">
        <w:rPr>
          <w:rFonts w:ascii="Times New Roman" w:hAnsi="Times New Roman" w:cs="Times New Roman"/>
          <w:bCs/>
          <w:sz w:val="24"/>
          <w:szCs w:val="24"/>
        </w:rPr>
        <w:t xml:space="preserve">Although the goal is to ensure maintenance of the </w:t>
      </w:r>
      <w:r w:rsidR="00A552D6">
        <w:rPr>
          <w:rFonts w:ascii="Times New Roman" w:hAnsi="Times New Roman" w:cs="Times New Roman"/>
          <w:bCs/>
          <w:sz w:val="24"/>
          <w:szCs w:val="24"/>
        </w:rPr>
        <w:t>required</w:t>
      </w:r>
      <w:r w:rsidRPr="00A552D6">
        <w:rPr>
          <w:rFonts w:ascii="Times New Roman" w:hAnsi="Times New Roman" w:cs="Times New Roman"/>
          <w:bCs/>
          <w:sz w:val="24"/>
          <w:szCs w:val="24"/>
        </w:rPr>
        <w:t xml:space="preserve"> sub-criticality margin for the spent fuel pool</w:t>
      </w:r>
      <w:r w:rsidR="00A552D6">
        <w:rPr>
          <w:rFonts w:ascii="Times New Roman" w:hAnsi="Times New Roman"/>
          <w:sz w:val="24"/>
          <w:szCs w:val="24"/>
        </w:rPr>
        <w:t>, based on national regulations</w:t>
      </w:r>
      <w:r w:rsidRPr="00A552D6">
        <w:rPr>
          <w:rFonts w:ascii="Times New Roman" w:hAnsi="Times New Roman" w:cs="Times New Roman"/>
          <w:bCs/>
          <w:sz w:val="24"/>
          <w:szCs w:val="24"/>
        </w:rPr>
        <w:t>, the specific acceptance criteria for the measurements and analyses are specified by the applicant.</w:t>
      </w:r>
    </w:p>
    <w:p w14:paraId="78514E86" w14:textId="77777777" w:rsidR="000E03C4" w:rsidRPr="00A552D6" w:rsidRDefault="000E03C4" w:rsidP="0024577F">
      <w:pPr>
        <w:pStyle w:val="BodyNumbered"/>
        <w:tabs>
          <w:tab w:val="clear" w:pos="360"/>
          <w:tab w:val="num" w:pos="0"/>
        </w:tabs>
        <w:ind w:left="0" w:firstLine="0"/>
        <w:jc w:val="both"/>
        <w:rPr>
          <w:rFonts w:ascii="Times New Roman" w:hAnsi="Times New Roman" w:cs="Times New Roman"/>
          <w:bCs/>
          <w:sz w:val="24"/>
          <w:szCs w:val="24"/>
        </w:rPr>
      </w:pPr>
    </w:p>
    <w:p w14:paraId="623E73B9" w14:textId="77777777" w:rsidR="002019E2" w:rsidRPr="00DB5F56" w:rsidRDefault="002019E2" w:rsidP="0024577F">
      <w:pPr>
        <w:pStyle w:val="BodyNumbered"/>
        <w:numPr>
          <w:ilvl w:val="0"/>
          <w:numId w:val="75"/>
        </w:numPr>
        <w:ind w:left="426" w:hanging="426"/>
        <w:jc w:val="both"/>
        <w:rPr>
          <w:rFonts w:ascii="Times New Roman" w:hAnsi="Times New Roman" w:cs="Times New Roman"/>
          <w:b/>
          <w:bCs/>
          <w:i/>
          <w:iCs/>
          <w:sz w:val="24"/>
          <w:szCs w:val="24"/>
        </w:rPr>
      </w:pPr>
      <w:r w:rsidRPr="00A552D6">
        <w:rPr>
          <w:rFonts w:ascii="Times New Roman" w:hAnsi="Times New Roman" w:cs="Times New Roman"/>
          <w:b/>
          <w:bCs/>
          <w:i/>
          <w:iCs/>
          <w:sz w:val="24"/>
          <w:szCs w:val="24"/>
        </w:rPr>
        <w:t xml:space="preserve">Corrective </w:t>
      </w:r>
      <w:r w:rsidR="00A010A6">
        <w:rPr>
          <w:rFonts w:ascii="Times New Roman" w:hAnsi="Times New Roman" w:cs="Times New Roman"/>
          <w:b/>
          <w:bCs/>
          <w:i/>
          <w:iCs/>
          <w:sz w:val="24"/>
          <w:szCs w:val="24"/>
        </w:rPr>
        <w:t>a</w:t>
      </w:r>
      <w:r w:rsidRPr="00A552D6">
        <w:rPr>
          <w:rFonts w:ascii="Times New Roman" w:hAnsi="Times New Roman" w:cs="Times New Roman"/>
          <w:b/>
          <w:bCs/>
          <w:i/>
          <w:iCs/>
          <w:sz w:val="24"/>
          <w:szCs w:val="24"/>
        </w:rPr>
        <w:t>ctions:</w:t>
      </w:r>
      <w:r w:rsidRPr="00DB5F56">
        <w:rPr>
          <w:rFonts w:ascii="Times New Roman" w:hAnsi="Times New Roman" w:cs="Times New Roman"/>
          <w:b/>
          <w:bCs/>
          <w:i/>
          <w:iCs/>
          <w:sz w:val="24"/>
          <w:szCs w:val="24"/>
        </w:rPr>
        <w:t xml:space="preserve"> </w:t>
      </w:r>
    </w:p>
    <w:p w14:paraId="10EA6297" w14:textId="585D7202" w:rsidR="004F6F18" w:rsidRDefault="004F6F18" w:rsidP="0024577F">
      <w:pPr>
        <w:pStyle w:val="BodyNumbered"/>
        <w:tabs>
          <w:tab w:val="clear" w:pos="360"/>
          <w:tab w:val="num" w:pos="0"/>
        </w:tabs>
        <w:ind w:left="0" w:firstLine="0"/>
        <w:jc w:val="both"/>
        <w:rPr>
          <w:rFonts w:ascii="Times New Roman" w:hAnsi="Times New Roman" w:cs="Times New Roman"/>
          <w:sz w:val="24"/>
          <w:szCs w:val="24"/>
        </w:rPr>
      </w:pPr>
      <w:r w:rsidRPr="00A552D6">
        <w:rPr>
          <w:rFonts w:ascii="Times New Roman" w:hAnsi="Times New Roman" w:cs="Times New Roman"/>
          <w:bCs/>
          <w:sz w:val="24"/>
          <w:szCs w:val="24"/>
        </w:rPr>
        <w:t xml:space="preserve">Corrective actions are initiated if the results from measurements and analysis indicate that the </w:t>
      </w:r>
      <w:r w:rsidR="00A552D6">
        <w:rPr>
          <w:rFonts w:ascii="Times New Roman" w:hAnsi="Times New Roman" w:cs="Times New Roman"/>
          <w:bCs/>
          <w:sz w:val="24"/>
          <w:szCs w:val="24"/>
        </w:rPr>
        <w:t>required</w:t>
      </w:r>
      <w:r w:rsidRPr="00A552D6">
        <w:rPr>
          <w:rFonts w:ascii="Times New Roman" w:hAnsi="Times New Roman" w:cs="Times New Roman"/>
          <w:bCs/>
          <w:sz w:val="24"/>
          <w:szCs w:val="24"/>
        </w:rPr>
        <w:t xml:space="preserve"> sub-criticality margin cannot be maintained because of </w:t>
      </w:r>
      <w:r w:rsidRPr="00A552D6">
        <w:rPr>
          <w:rFonts w:ascii="Times New Roman" w:hAnsi="Times New Roman" w:cs="Times New Roman"/>
          <w:sz w:val="24"/>
          <w:szCs w:val="24"/>
        </w:rPr>
        <w:t xml:space="preserve">current or projected future degradation of the neutron-absorbing material. Corrective actions may consist of providing additional neutron-absorbing capacity with an alternate material, or applying other options, which are available to maintain the sub-criticality margin. As discussed in the Appendix for GALL, the staff finds the requirements of 10 </w:t>
      </w:r>
      <w:smartTag w:uri="urn:schemas-microsoft-com:office:smarttags" w:element="stockticker">
        <w:r w:rsidRPr="00A552D6">
          <w:rPr>
            <w:rFonts w:ascii="Times New Roman" w:hAnsi="Times New Roman" w:cs="Times New Roman"/>
            <w:sz w:val="24"/>
            <w:szCs w:val="24"/>
          </w:rPr>
          <w:t>CFR</w:t>
        </w:r>
      </w:smartTag>
      <w:r w:rsidRPr="00A552D6">
        <w:rPr>
          <w:rFonts w:ascii="Times New Roman" w:hAnsi="Times New Roman" w:cs="Times New Roman"/>
          <w:sz w:val="24"/>
          <w:szCs w:val="24"/>
        </w:rPr>
        <w:t xml:space="preserve"> Part 50, Appendix B</w:t>
      </w:r>
      <w:r w:rsidR="00DB5F56">
        <w:rPr>
          <w:rFonts w:ascii="Times New Roman" w:hAnsi="Times New Roman" w:cs="Times New Roman"/>
          <w:sz w:val="24"/>
          <w:szCs w:val="24"/>
        </w:rPr>
        <w:t xml:space="preserve"> </w:t>
      </w:r>
      <w:r w:rsidR="00DB5F56">
        <w:rPr>
          <w:rFonts w:ascii="Times New Roman" w:hAnsi="Times New Roman"/>
          <w:sz w:val="24"/>
          <w:szCs w:val="24"/>
        </w:rPr>
        <w:t>[</w:t>
      </w:r>
      <w:r w:rsidR="00571F25">
        <w:rPr>
          <w:rFonts w:ascii="Times New Roman" w:hAnsi="Times New Roman"/>
          <w:sz w:val="24"/>
          <w:szCs w:val="24"/>
        </w:rPr>
        <w:t>11</w:t>
      </w:r>
      <w:r w:rsidR="00DB5F56">
        <w:rPr>
          <w:rFonts w:ascii="Times New Roman" w:hAnsi="Times New Roman"/>
          <w:sz w:val="24"/>
          <w:szCs w:val="24"/>
        </w:rPr>
        <w:t>]</w:t>
      </w:r>
      <w:r w:rsidRPr="00A552D6">
        <w:rPr>
          <w:rFonts w:ascii="Times New Roman" w:hAnsi="Times New Roman" w:cs="Times New Roman"/>
          <w:sz w:val="24"/>
          <w:szCs w:val="24"/>
        </w:rPr>
        <w:t>, acceptable to address the corrective actions.</w:t>
      </w:r>
    </w:p>
    <w:p w14:paraId="0AD5014B" w14:textId="77777777" w:rsidR="000E03C4" w:rsidRPr="00A552D6" w:rsidRDefault="000E03C4" w:rsidP="0024577F">
      <w:pPr>
        <w:pStyle w:val="BodyNumbered"/>
        <w:tabs>
          <w:tab w:val="clear" w:pos="360"/>
          <w:tab w:val="num" w:pos="0"/>
        </w:tabs>
        <w:ind w:left="0" w:firstLine="0"/>
        <w:jc w:val="both"/>
        <w:rPr>
          <w:rFonts w:ascii="Times New Roman" w:hAnsi="Times New Roman" w:cs="Times New Roman"/>
          <w:sz w:val="24"/>
          <w:szCs w:val="24"/>
        </w:rPr>
      </w:pPr>
    </w:p>
    <w:p w14:paraId="289F43D5" w14:textId="77777777" w:rsidR="002019E2" w:rsidRPr="00A552D6" w:rsidRDefault="002019E2" w:rsidP="0024577F">
      <w:pPr>
        <w:pStyle w:val="BodyNumbered"/>
        <w:numPr>
          <w:ilvl w:val="0"/>
          <w:numId w:val="75"/>
        </w:numPr>
        <w:ind w:left="426" w:hanging="426"/>
        <w:jc w:val="both"/>
        <w:rPr>
          <w:rFonts w:ascii="Times New Roman" w:hAnsi="Times New Roman" w:cs="Times New Roman"/>
          <w:b/>
          <w:bCs/>
          <w:i/>
          <w:iCs/>
          <w:sz w:val="24"/>
          <w:szCs w:val="24"/>
        </w:rPr>
      </w:pPr>
      <w:r w:rsidRPr="00A552D6">
        <w:rPr>
          <w:rFonts w:ascii="Times New Roman" w:hAnsi="Times New Roman" w:cs="Times New Roman"/>
          <w:b/>
          <w:bCs/>
          <w:i/>
          <w:iCs/>
          <w:sz w:val="24"/>
          <w:szCs w:val="24"/>
        </w:rPr>
        <w:t>Operating experience feedback and feedback of research and development results:</w:t>
      </w:r>
    </w:p>
    <w:p w14:paraId="7ED06248" w14:textId="77777777" w:rsidR="009622F6" w:rsidRPr="00654194" w:rsidRDefault="009622F6" w:rsidP="0024577F">
      <w:pPr>
        <w:pStyle w:val="BodyNumbered"/>
        <w:tabs>
          <w:tab w:val="clear" w:pos="360"/>
          <w:tab w:val="num" w:pos="0"/>
        </w:tabs>
        <w:ind w:left="0" w:firstLine="0"/>
        <w:jc w:val="both"/>
        <w:rPr>
          <w:rFonts w:ascii="Times New Roman" w:hAnsi="Times New Roman"/>
          <w:color w:val="FF0000"/>
          <w:sz w:val="24"/>
          <w:szCs w:val="24"/>
        </w:rPr>
      </w:pPr>
      <w:r w:rsidRPr="00654194">
        <w:rPr>
          <w:rFonts w:ascii="Times New Roman" w:hAnsi="Times New Roman"/>
          <w:color w:val="FF0000"/>
          <w:sz w:val="24"/>
          <w:szCs w:val="24"/>
        </w:rPr>
        <w:lastRenderedPageBreak/>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 </w:t>
      </w:r>
    </w:p>
    <w:p w14:paraId="00FA14F4" w14:textId="0D011D5E" w:rsidR="004F6F18" w:rsidRPr="00A552D6" w:rsidRDefault="004F6F18" w:rsidP="0024577F">
      <w:pPr>
        <w:pStyle w:val="BodyNumbered"/>
        <w:tabs>
          <w:tab w:val="clear" w:pos="360"/>
          <w:tab w:val="num" w:pos="0"/>
        </w:tabs>
        <w:ind w:left="0" w:firstLine="0"/>
        <w:jc w:val="both"/>
        <w:rPr>
          <w:rFonts w:ascii="Times New Roman" w:hAnsi="Times New Roman" w:cs="Times New Roman"/>
          <w:sz w:val="24"/>
          <w:szCs w:val="24"/>
        </w:rPr>
      </w:pPr>
      <w:r w:rsidRPr="00A552D6">
        <w:rPr>
          <w:rFonts w:ascii="Times New Roman" w:hAnsi="Times New Roman" w:cs="Times New Roman"/>
          <w:sz w:val="24"/>
          <w:szCs w:val="24"/>
        </w:rPr>
        <w:t xml:space="preserve">Applicants for license renewal reference plant-specific operating experience and industry experience to provide reasonable assurance that the </w:t>
      </w:r>
      <w:r w:rsidR="00185B58">
        <w:rPr>
          <w:rFonts w:ascii="Times New Roman" w:hAnsi="Times New Roman" w:cs="Times New Roman"/>
          <w:sz w:val="24"/>
          <w:szCs w:val="24"/>
        </w:rPr>
        <w:t xml:space="preserve">programme </w:t>
      </w:r>
      <w:proofErr w:type="gramStart"/>
      <w:r w:rsidRPr="00A552D6">
        <w:rPr>
          <w:rFonts w:ascii="Times New Roman" w:hAnsi="Times New Roman" w:cs="Times New Roman"/>
          <w:sz w:val="24"/>
          <w:szCs w:val="24"/>
        </w:rPr>
        <w:t>is able to</w:t>
      </w:r>
      <w:proofErr w:type="gramEnd"/>
      <w:r w:rsidRPr="00A552D6">
        <w:rPr>
          <w:rFonts w:ascii="Times New Roman" w:hAnsi="Times New Roman" w:cs="Times New Roman"/>
          <w:sz w:val="24"/>
          <w:szCs w:val="24"/>
        </w:rPr>
        <w:t xml:space="preserve"> detect degradation of the neutron absorbing material in the applicant’s spent fuel pool. Some of the industry operating experience that </w:t>
      </w:r>
      <w:r w:rsidR="00DB5F56">
        <w:rPr>
          <w:rFonts w:ascii="Times New Roman" w:hAnsi="Times New Roman" w:cs="Times New Roman"/>
          <w:sz w:val="24"/>
          <w:szCs w:val="24"/>
        </w:rPr>
        <w:t>can</w:t>
      </w:r>
      <w:r w:rsidR="00DB5F56" w:rsidRPr="00A552D6">
        <w:rPr>
          <w:rFonts w:ascii="Times New Roman" w:hAnsi="Times New Roman" w:cs="Times New Roman"/>
          <w:sz w:val="24"/>
          <w:szCs w:val="24"/>
        </w:rPr>
        <w:t xml:space="preserve"> </w:t>
      </w:r>
      <w:r w:rsidRPr="00A552D6">
        <w:rPr>
          <w:rFonts w:ascii="Times New Roman" w:hAnsi="Times New Roman" w:cs="Times New Roman"/>
          <w:sz w:val="24"/>
          <w:szCs w:val="24"/>
        </w:rPr>
        <w:t>be included is listed below:</w:t>
      </w:r>
    </w:p>
    <w:p w14:paraId="15028E90" w14:textId="13EB8B53" w:rsidR="004F6F18" w:rsidRPr="00A552D6" w:rsidRDefault="004F6F18" w:rsidP="0024577F">
      <w:pPr>
        <w:pStyle w:val="Numberdlist2"/>
        <w:numPr>
          <w:ilvl w:val="0"/>
          <w:numId w:val="76"/>
        </w:numPr>
        <w:spacing w:before="0" w:after="0" w:line="276" w:lineRule="auto"/>
        <w:ind w:left="714" w:hanging="357"/>
        <w:jc w:val="both"/>
        <w:rPr>
          <w:rFonts w:ascii="Times New Roman" w:hAnsi="Times New Roman" w:cs="Times New Roman"/>
          <w:sz w:val="24"/>
          <w:szCs w:val="24"/>
        </w:rPr>
      </w:pPr>
      <w:r w:rsidRPr="00A552D6">
        <w:rPr>
          <w:rFonts w:ascii="Times New Roman" w:hAnsi="Times New Roman" w:cs="Times New Roman"/>
          <w:sz w:val="24"/>
          <w:szCs w:val="24"/>
        </w:rPr>
        <w:t xml:space="preserve">Loss of material from the neutron absorbing material has been </w:t>
      </w:r>
      <w:r w:rsidR="00975CAD">
        <w:rPr>
          <w:rFonts w:ascii="Times New Roman" w:hAnsi="Times New Roman" w:cs="Times New Roman"/>
          <w:sz w:val="24"/>
          <w:szCs w:val="24"/>
        </w:rPr>
        <w:t>observed</w:t>
      </w:r>
      <w:r w:rsidRPr="00A552D6">
        <w:rPr>
          <w:rFonts w:ascii="Times New Roman" w:hAnsi="Times New Roman" w:cs="Times New Roman"/>
          <w:sz w:val="24"/>
          <w:szCs w:val="24"/>
        </w:rPr>
        <w:t xml:space="preserve">, including loss of aluminum, which was detected by monitoring the aluminum concentration in the spent fuel pool. One instance of this </w:t>
      </w:r>
      <w:r w:rsidR="00D67F3F">
        <w:rPr>
          <w:rFonts w:ascii="Times New Roman" w:hAnsi="Times New Roman" w:cs="Times New Roman"/>
          <w:sz w:val="24"/>
          <w:szCs w:val="24"/>
        </w:rPr>
        <w:t>i</w:t>
      </w:r>
      <w:r w:rsidR="00D67F3F" w:rsidRPr="00A552D6">
        <w:rPr>
          <w:rFonts w:ascii="Times New Roman" w:hAnsi="Times New Roman" w:cs="Times New Roman"/>
          <w:sz w:val="24"/>
          <w:szCs w:val="24"/>
        </w:rPr>
        <w:t xml:space="preserve">s </w:t>
      </w:r>
      <w:r w:rsidRPr="00A552D6">
        <w:rPr>
          <w:rFonts w:ascii="Times New Roman" w:hAnsi="Times New Roman" w:cs="Times New Roman"/>
          <w:sz w:val="24"/>
          <w:szCs w:val="24"/>
        </w:rPr>
        <w:t xml:space="preserve">documented in </w:t>
      </w:r>
      <w:r w:rsidR="00D67F3F">
        <w:rPr>
          <w:rFonts w:ascii="Times New Roman" w:hAnsi="Times New Roman" w:cs="Times New Roman"/>
          <w:sz w:val="24"/>
          <w:szCs w:val="24"/>
        </w:rPr>
        <w:t>[</w:t>
      </w:r>
      <w:r w:rsidR="00571F25">
        <w:rPr>
          <w:rFonts w:ascii="Times New Roman" w:hAnsi="Times New Roman" w:cs="Times New Roman"/>
          <w:sz w:val="24"/>
          <w:szCs w:val="24"/>
        </w:rPr>
        <w:t>12</w:t>
      </w:r>
      <w:r w:rsidR="00D67F3F">
        <w:rPr>
          <w:rFonts w:ascii="Times New Roman" w:hAnsi="Times New Roman" w:cs="Times New Roman"/>
          <w:sz w:val="24"/>
          <w:szCs w:val="24"/>
        </w:rPr>
        <w:t>]</w:t>
      </w:r>
      <w:r w:rsidRPr="00A552D6">
        <w:rPr>
          <w:rFonts w:ascii="Times New Roman" w:hAnsi="Times New Roman" w:cs="Times New Roman"/>
          <w:sz w:val="24"/>
          <w:szCs w:val="24"/>
        </w:rPr>
        <w:t>.</w:t>
      </w:r>
    </w:p>
    <w:p w14:paraId="1E23ED74" w14:textId="4D74C865" w:rsidR="004F6F18" w:rsidRDefault="00ED6999" w:rsidP="0024577F">
      <w:pPr>
        <w:pStyle w:val="Numberdlist2"/>
        <w:numPr>
          <w:ilvl w:val="0"/>
          <w:numId w:val="76"/>
        </w:numPr>
        <w:spacing w:before="0" w:after="0" w:line="276" w:lineRule="auto"/>
        <w:ind w:left="714" w:hanging="357"/>
        <w:jc w:val="both"/>
        <w:rPr>
          <w:rFonts w:ascii="Times New Roman" w:hAnsi="Times New Roman" w:cs="Times New Roman"/>
          <w:sz w:val="24"/>
          <w:szCs w:val="24"/>
        </w:rPr>
      </w:pPr>
      <w:r>
        <w:rPr>
          <w:rFonts w:ascii="Times New Roman" w:hAnsi="Times New Roman" w:cs="Times New Roman"/>
          <w:sz w:val="24"/>
          <w:szCs w:val="24"/>
        </w:rPr>
        <w:t>Based on coupon analysis, b</w:t>
      </w:r>
      <w:r w:rsidR="004F6F18" w:rsidRPr="00A552D6">
        <w:rPr>
          <w:rFonts w:ascii="Times New Roman" w:hAnsi="Times New Roman" w:cs="Times New Roman"/>
          <w:sz w:val="24"/>
          <w:szCs w:val="24"/>
        </w:rPr>
        <w:t xml:space="preserve">listering has also been noted at </w:t>
      </w:r>
      <w:r>
        <w:rPr>
          <w:rFonts w:ascii="Times New Roman" w:hAnsi="Times New Roman" w:cs="Times New Roman"/>
          <w:sz w:val="24"/>
          <w:szCs w:val="24"/>
        </w:rPr>
        <w:t>several</w:t>
      </w:r>
      <w:r w:rsidRPr="00A552D6">
        <w:rPr>
          <w:rFonts w:ascii="Times New Roman" w:hAnsi="Times New Roman" w:cs="Times New Roman"/>
          <w:sz w:val="24"/>
          <w:szCs w:val="24"/>
        </w:rPr>
        <w:t xml:space="preserve"> </w:t>
      </w:r>
      <w:r w:rsidR="004F6F18" w:rsidRPr="00A552D6">
        <w:rPr>
          <w:rFonts w:ascii="Times New Roman" w:hAnsi="Times New Roman" w:cs="Times New Roman"/>
          <w:sz w:val="24"/>
          <w:szCs w:val="24"/>
        </w:rPr>
        <w:t>plants</w:t>
      </w:r>
      <w:r w:rsidR="00D67F3F">
        <w:rPr>
          <w:rFonts w:ascii="Times New Roman" w:hAnsi="Times New Roman" w:cs="Times New Roman"/>
          <w:sz w:val="24"/>
          <w:szCs w:val="24"/>
        </w:rPr>
        <w:t xml:space="preserve"> [</w:t>
      </w:r>
      <w:r w:rsidR="00571F25">
        <w:rPr>
          <w:rFonts w:ascii="Times New Roman" w:hAnsi="Times New Roman" w:cs="Times New Roman"/>
          <w:sz w:val="24"/>
          <w:szCs w:val="24"/>
        </w:rPr>
        <w:t>12</w:t>
      </w:r>
      <w:r w:rsidR="001D1881">
        <w:rPr>
          <w:rFonts w:ascii="Times New Roman" w:hAnsi="Times New Roman" w:cs="Times New Roman"/>
          <w:sz w:val="24"/>
          <w:szCs w:val="24"/>
        </w:rPr>
        <w:t xml:space="preserve">, </w:t>
      </w:r>
      <w:r w:rsidR="00571F25">
        <w:rPr>
          <w:rFonts w:ascii="Times New Roman" w:hAnsi="Times New Roman" w:cs="Times New Roman"/>
          <w:sz w:val="24"/>
          <w:szCs w:val="24"/>
        </w:rPr>
        <w:t>13</w:t>
      </w:r>
      <w:r w:rsidR="00D67F3F">
        <w:rPr>
          <w:rFonts w:ascii="Times New Roman" w:hAnsi="Times New Roman" w:cs="Times New Roman"/>
          <w:sz w:val="24"/>
          <w:szCs w:val="24"/>
        </w:rPr>
        <w:t>]</w:t>
      </w:r>
      <w:r w:rsidR="004F6F18" w:rsidRPr="00A552D6">
        <w:rPr>
          <w:rFonts w:ascii="Times New Roman" w:hAnsi="Times New Roman" w:cs="Times New Roman"/>
          <w:sz w:val="24"/>
          <w:szCs w:val="24"/>
        </w:rPr>
        <w:t>.</w:t>
      </w:r>
      <w:r>
        <w:rPr>
          <w:rFonts w:ascii="Times New Roman" w:hAnsi="Times New Roman" w:cs="Times New Roman"/>
          <w:sz w:val="24"/>
          <w:szCs w:val="24"/>
        </w:rPr>
        <w:t xml:space="preserve"> EPRI recently conducted a research</w:t>
      </w:r>
      <w:r w:rsidR="00E723C9">
        <w:rPr>
          <w:rFonts w:ascii="Times New Roman" w:hAnsi="Times New Roman" w:cs="Times New Roman"/>
          <w:sz w:val="24"/>
          <w:szCs w:val="24"/>
        </w:rPr>
        <w:t xml:space="preserve"> project where coupons and actual panels from Zion spent fuel pool were collected and compared against each other to determine 1) the condition of panels, 2) how well coupons represent the panels, to evaluate the adequacy of coupon monitoring programme. Although</w:t>
      </w:r>
      <w:r w:rsidR="001D1881">
        <w:rPr>
          <w:rFonts w:ascii="Times New Roman" w:hAnsi="Times New Roman" w:cs="Times New Roman"/>
          <w:sz w:val="24"/>
          <w:szCs w:val="24"/>
        </w:rPr>
        <w:t>,</w:t>
      </w:r>
      <w:r w:rsidR="00E723C9">
        <w:rPr>
          <w:rFonts w:ascii="Times New Roman" w:hAnsi="Times New Roman" w:cs="Times New Roman"/>
          <w:sz w:val="24"/>
          <w:szCs w:val="24"/>
        </w:rPr>
        <w:t xml:space="preserve"> one of the coupon</w:t>
      </w:r>
      <w:r w:rsidR="001D1881">
        <w:rPr>
          <w:rFonts w:ascii="Times New Roman" w:hAnsi="Times New Roman" w:cs="Times New Roman"/>
          <w:sz w:val="24"/>
          <w:szCs w:val="24"/>
        </w:rPr>
        <w:t>s</w:t>
      </w:r>
      <w:r w:rsidR="00E723C9">
        <w:rPr>
          <w:rFonts w:ascii="Times New Roman" w:hAnsi="Times New Roman" w:cs="Times New Roman"/>
          <w:sz w:val="24"/>
          <w:szCs w:val="24"/>
        </w:rPr>
        <w:t xml:space="preserve"> showed a small blister, none of the actual panels that resided in the pool over 22 years showed neither blisters nor signs of significant degradation [</w:t>
      </w:r>
      <w:r w:rsidR="00571F25">
        <w:rPr>
          <w:rFonts w:ascii="Times New Roman" w:hAnsi="Times New Roman" w:cs="Times New Roman"/>
          <w:sz w:val="24"/>
          <w:szCs w:val="24"/>
        </w:rPr>
        <w:t>14</w:t>
      </w:r>
      <w:r w:rsidR="00DB5F56">
        <w:rPr>
          <w:rFonts w:ascii="Times New Roman" w:hAnsi="Times New Roman" w:cs="Times New Roman"/>
          <w:sz w:val="24"/>
          <w:szCs w:val="24"/>
        </w:rPr>
        <w:t>-</w:t>
      </w:r>
      <w:r w:rsidR="00571F25">
        <w:rPr>
          <w:rFonts w:ascii="Times New Roman" w:hAnsi="Times New Roman" w:cs="Times New Roman"/>
          <w:sz w:val="24"/>
          <w:szCs w:val="24"/>
        </w:rPr>
        <w:t>15</w:t>
      </w:r>
      <w:r w:rsidR="00E723C9">
        <w:rPr>
          <w:rFonts w:ascii="Times New Roman" w:hAnsi="Times New Roman" w:cs="Times New Roman"/>
          <w:sz w:val="24"/>
          <w:szCs w:val="24"/>
        </w:rPr>
        <w:t>].</w:t>
      </w:r>
      <w:r>
        <w:rPr>
          <w:rFonts w:ascii="Times New Roman" w:hAnsi="Times New Roman" w:cs="Times New Roman"/>
          <w:sz w:val="24"/>
          <w:szCs w:val="24"/>
        </w:rPr>
        <w:t xml:space="preserve"> </w:t>
      </w:r>
      <w:r w:rsidR="00B22F11">
        <w:rPr>
          <w:rFonts w:ascii="Times New Roman" w:hAnsi="Times New Roman" w:cs="Times New Roman"/>
          <w:sz w:val="24"/>
          <w:szCs w:val="24"/>
        </w:rPr>
        <w:t>There were no statistically significant changes in areal densities, compared to certified manufactured original values prior to insertion to the pool. Study also concluded that coupons are adequately representing the neutron absorber panels</w:t>
      </w:r>
      <w:r w:rsidR="003D2906">
        <w:rPr>
          <w:rFonts w:ascii="Times New Roman" w:hAnsi="Times New Roman" w:cs="Times New Roman"/>
          <w:sz w:val="24"/>
          <w:szCs w:val="24"/>
        </w:rPr>
        <w:t xml:space="preserve"> and can be used as effective monitoring technique</w:t>
      </w:r>
      <w:r w:rsidR="00B22F11">
        <w:rPr>
          <w:rFonts w:ascii="Times New Roman" w:hAnsi="Times New Roman" w:cs="Times New Roman"/>
          <w:sz w:val="24"/>
          <w:szCs w:val="24"/>
        </w:rPr>
        <w:t>.</w:t>
      </w:r>
    </w:p>
    <w:p w14:paraId="63593086" w14:textId="2FAF2017" w:rsidR="001D1881" w:rsidRPr="00654194" w:rsidRDefault="001D1881" w:rsidP="0024577F">
      <w:pPr>
        <w:pStyle w:val="Numberdlist2"/>
        <w:numPr>
          <w:ilvl w:val="0"/>
          <w:numId w:val="76"/>
        </w:numPr>
        <w:spacing w:before="0" w:after="0" w:line="276" w:lineRule="auto"/>
        <w:ind w:left="714" w:hanging="357"/>
        <w:jc w:val="both"/>
        <w:rPr>
          <w:rFonts w:ascii="Times New Roman" w:hAnsi="Times New Roman" w:cs="Times New Roman"/>
          <w:color w:val="FF0000"/>
          <w:sz w:val="24"/>
          <w:szCs w:val="24"/>
        </w:rPr>
      </w:pPr>
      <w:r w:rsidRPr="00654194">
        <w:rPr>
          <w:rFonts w:ascii="Times New Roman" w:hAnsi="Times New Roman" w:cs="Times New Roman"/>
          <w:color w:val="FF0000"/>
          <w:sz w:val="24"/>
          <w:szCs w:val="24"/>
        </w:rPr>
        <w:t>EPRI also performed a study to evaluate the impact of blisters and pits, observed by the industry [</w:t>
      </w:r>
      <w:r w:rsidR="00571F25" w:rsidRPr="00654194">
        <w:rPr>
          <w:rFonts w:ascii="Times New Roman" w:hAnsi="Times New Roman" w:cs="Times New Roman"/>
          <w:color w:val="FF0000"/>
          <w:sz w:val="24"/>
          <w:szCs w:val="24"/>
        </w:rPr>
        <w:t>13</w:t>
      </w:r>
      <w:r w:rsidRPr="00654194">
        <w:rPr>
          <w:rFonts w:ascii="Times New Roman" w:hAnsi="Times New Roman" w:cs="Times New Roman"/>
          <w:color w:val="FF0000"/>
          <w:sz w:val="24"/>
          <w:szCs w:val="24"/>
        </w:rPr>
        <w:t>], on the spent fuel pool reactivity [</w:t>
      </w:r>
      <w:r w:rsidR="00571F25" w:rsidRPr="00654194">
        <w:rPr>
          <w:rFonts w:ascii="Times New Roman" w:hAnsi="Times New Roman" w:cs="Times New Roman"/>
          <w:color w:val="FF0000"/>
          <w:sz w:val="24"/>
          <w:szCs w:val="24"/>
        </w:rPr>
        <w:t>6</w:t>
      </w:r>
      <w:r w:rsidR="00B35E89" w:rsidRPr="00654194">
        <w:rPr>
          <w:rFonts w:ascii="Times New Roman" w:hAnsi="Times New Roman" w:cs="Times New Roman"/>
          <w:color w:val="FF0000"/>
          <w:sz w:val="24"/>
          <w:szCs w:val="24"/>
        </w:rPr>
        <w:t xml:space="preserve">, </w:t>
      </w:r>
      <w:r w:rsidR="005F7B4A" w:rsidRPr="00654194">
        <w:rPr>
          <w:rFonts w:ascii="Times New Roman" w:hAnsi="Times New Roman" w:cs="Times New Roman"/>
          <w:color w:val="FF0000"/>
          <w:sz w:val="24"/>
          <w:szCs w:val="24"/>
        </w:rPr>
        <w:t>16</w:t>
      </w:r>
      <w:r w:rsidRPr="00654194">
        <w:rPr>
          <w:rFonts w:ascii="Times New Roman" w:hAnsi="Times New Roman" w:cs="Times New Roman"/>
          <w:color w:val="FF0000"/>
          <w:sz w:val="24"/>
          <w:szCs w:val="24"/>
        </w:rPr>
        <w:t xml:space="preserve">]. The study demonstrated that impact of blisters and pits </w:t>
      </w:r>
      <w:r w:rsidR="00965E57" w:rsidRPr="00654194">
        <w:rPr>
          <w:rFonts w:ascii="Times New Roman" w:hAnsi="Times New Roman" w:cs="Times New Roman"/>
          <w:color w:val="FF0000"/>
          <w:sz w:val="24"/>
          <w:szCs w:val="24"/>
        </w:rPr>
        <w:t>observed to date is negligible. Additionally,</w:t>
      </w:r>
      <w:r w:rsidRPr="00654194">
        <w:rPr>
          <w:rFonts w:ascii="Times New Roman" w:hAnsi="Times New Roman" w:cs="Times New Roman"/>
          <w:color w:val="FF0000"/>
          <w:sz w:val="24"/>
          <w:szCs w:val="24"/>
        </w:rPr>
        <w:t xml:space="preserve"> </w:t>
      </w:r>
      <w:r w:rsidR="00965E57" w:rsidRPr="00654194">
        <w:rPr>
          <w:rFonts w:ascii="Times New Roman" w:hAnsi="Times New Roman" w:cs="Times New Roman"/>
          <w:color w:val="FF0000"/>
          <w:sz w:val="24"/>
          <w:szCs w:val="24"/>
        </w:rPr>
        <w:t xml:space="preserve">study was performed for </w:t>
      </w:r>
      <w:r w:rsidRPr="00654194">
        <w:rPr>
          <w:rFonts w:ascii="Times New Roman" w:hAnsi="Times New Roman" w:cs="Times New Roman"/>
          <w:color w:val="FF0000"/>
          <w:sz w:val="24"/>
          <w:szCs w:val="24"/>
        </w:rPr>
        <w:t>hypothetical scenarios to determine when pits/blisters will have any impact on reactivity.</w:t>
      </w:r>
      <w:r w:rsidR="00965E57" w:rsidRPr="00654194">
        <w:rPr>
          <w:rFonts w:ascii="Times New Roman" w:hAnsi="Times New Roman" w:cs="Times New Roman"/>
          <w:color w:val="FF0000"/>
          <w:sz w:val="24"/>
          <w:szCs w:val="24"/>
        </w:rPr>
        <w:t xml:space="preserve"> The results indicated that for any statistically significant impact, blister and pit sizes need to be several orders of magnitudes larger [</w:t>
      </w:r>
      <w:r w:rsidR="00571F25" w:rsidRPr="00654194">
        <w:rPr>
          <w:rFonts w:ascii="Times New Roman" w:hAnsi="Times New Roman" w:cs="Times New Roman"/>
          <w:color w:val="FF0000"/>
          <w:sz w:val="24"/>
          <w:szCs w:val="24"/>
        </w:rPr>
        <w:t>6</w:t>
      </w:r>
      <w:r w:rsidR="00965E57" w:rsidRPr="00654194">
        <w:rPr>
          <w:rFonts w:ascii="Times New Roman" w:hAnsi="Times New Roman" w:cs="Times New Roman"/>
          <w:color w:val="FF0000"/>
          <w:sz w:val="24"/>
          <w:szCs w:val="24"/>
        </w:rPr>
        <w:t>].</w:t>
      </w:r>
    </w:p>
    <w:p w14:paraId="6FA781C5" w14:textId="6C6EE081" w:rsidR="00965E57" w:rsidRPr="00654194" w:rsidRDefault="00965E57" w:rsidP="0024577F">
      <w:pPr>
        <w:pStyle w:val="Numberdlist2"/>
        <w:numPr>
          <w:ilvl w:val="0"/>
          <w:numId w:val="76"/>
        </w:numPr>
        <w:spacing w:before="0" w:after="0" w:line="276" w:lineRule="auto"/>
        <w:ind w:left="714" w:hanging="357"/>
        <w:jc w:val="both"/>
        <w:rPr>
          <w:rFonts w:ascii="Times New Roman" w:hAnsi="Times New Roman" w:cs="Times New Roman"/>
          <w:color w:val="FF0000"/>
          <w:sz w:val="24"/>
          <w:szCs w:val="24"/>
        </w:rPr>
      </w:pPr>
      <w:r w:rsidRPr="00654194">
        <w:rPr>
          <w:rFonts w:ascii="Times New Roman" w:hAnsi="Times New Roman" w:cs="Times New Roman"/>
          <w:color w:val="FF0000"/>
          <w:sz w:val="24"/>
          <w:szCs w:val="24"/>
        </w:rPr>
        <w:t>EPRI recently completed a five-year accelerated corrosion test on the neutron absorber material BORAL</w:t>
      </w:r>
      <w:r w:rsidRPr="00654194">
        <w:rPr>
          <w:rFonts w:ascii="Times New Roman" w:hAnsi="Times New Roman" w:cs="Times New Roman"/>
          <w:color w:val="FF0000"/>
          <w:sz w:val="24"/>
          <w:szCs w:val="24"/>
          <w:vertAlign w:val="superscript"/>
        </w:rPr>
        <w:t>®</w:t>
      </w:r>
      <w:r w:rsidRPr="00654194">
        <w:rPr>
          <w:rFonts w:ascii="Times New Roman" w:hAnsi="Times New Roman" w:cs="Times New Roman"/>
          <w:color w:val="FF0000"/>
          <w:sz w:val="24"/>
          <w:szCs w:val="24"/>
        </w:rPr>
        <w:t xml:space="preserve"> to evaluate the corrosion performance of BORAL</w:t>
      </w:r>
      <w:r w:rsidRPr="00654194">
        <w:rPr>
          <w:rFonts w:ascii="Times New Roman" w:hAnsi="Times New Roman" w:cs="Times New Roman"/>
          <w:color w:val="FF0000"/>
          <w:sz w:val="24"/>
          <w:szCs w:val="24"/>
          <w:vertAlign w:val="superscript"/>
        </w:rPr>
        <w:t>®</w:t>
      </w:r>
      <w:r w:rsidRPr="00654194">
        <w:rPr>
          <w:rFonts w:ascii="Times New Roman" w:hAnsi="Times New Roman" w:cs="Times New Roman"/>
          <w:color w:val="FF0000"/>
          <w:sz w:val="24"/>
          <w:szCs w:val="24"/>
        </w:rPr>
        <w:t xml:space="preserve"> over timeframes greater than 60 years. The test program included BWR and PWR conditions, different manufacturing vintages of BORAL</w:t>
      </w:r>
      <w:r w:rsidRPr="00654194">
        <w:rPr>
          <w:rFonts w:ascii="Times New Roman" w:hAnsi="Times New Roman" w:cs="Times New Roman"/>
          <w:color w:val="FF0000"/>
          <w:sz w:val="24"/>
          <w:szCs w:val="24"/>
          <w:vertAlign w:val="superscript"/>
        </w:rPr>
        <w:t>®</w:t>
      </w:r>
      <w:r w:rsidRPr="00654194">
        <w:rPr>
          <w:rFonts w:ascii="Times New Roman" w:hAnsi="Times New Roman" w:cs="Times New Roman"/>
          <w:color w:val="FF0000"/>
          <w:sz w:val="24"/>
          <w:szCs w:val="24"/>
        </w:rPr>
        <w:t xml:space="preserve">, and un-encapsulated and encapsulated (simulating a wrapper plate). The accelerated test was conducted at a water temperature of about 91°C for five years. The results found blisters developed on some coupons after 2 years, while pitting of the aluminum cladding was observed after the first year. After 5 years, some pits were found to penetrate the aluminum cladding to the core material, yet no statistically significant loss of B-10 was observed for any of the coupons from year 1 to 5. In addition, some test coupons had the aluminum cladding removed to expose the core material directly to the spent fuel pool water conditions. Even for clad removed </w:t>
      </w:r>
      <w:r w:rsidRPr="00654194">
        <w:rPr>
          <w:rFonts w:ascii="Times New Roman" w:hAnsi="Times New Roman" w:cs="Times New Roman"/>
          <w:color w:val="FF0000"/>
          <w:sz w:val="24"/>
          <w:szCs w:val="24"/>
        </w:rPr>
        <w:lastRenderedPageBreak/>
        <w:t>coupons, there was no statistically significant change in areal density after five years [1</w:t>
      </w:r>
      <w:r w:rsidR="004A5A0D" w:rsidRPr="00654194">
        <w:rPr>
          <w:rFonts w:ascii="Times New Roman" w:hAnsi="Times New Roman" w:cs="Times New Roman"/>
          <w:color w:val="FF0000"/>
          <w:sz w:val="24"/>
          <w:szCs w:val="24"/>
        </w:rPr>
        <w:t>7</w:t>
      </w:r>
      <w:r w:rsidR="00B35E89" w:rsidRPr="00654194">
        <w:rPr>
          <w:rFonts w:ascii="Times New Roman" w:hAnsi="Times New Roman" w:cs="Times New Roman"/>
          <w:color w:val="FF0000"/>
          <w:sz w:val="24"/>
          <w:szCs w:val="24"/>
        </w:rPr>
        <w:t xml:space="preserve">, </w:t>
      </w:r>
      <w:r w:rsidR="005F7B4A" w:rsidRPr="00654194">
        <w:rPr>
          <w:rFonts w:ascii="Times New Roman" w:hAnsi="Times New Roman" w:cs="Times New Roman"/>
          <w:color w:val="FF0000"/>
          <w:sz w:val="24"/>
          <w:szCs w:val="24"/>
        </w:rPr>
        <w:t>18</w:t>
      </w:r>
      <w:r w:rsidRPr="00654194">
        <w:rPr>
          <w:rFonts w:ascii="Times New Roman" w:hAnsi="Times New Roman" w:cs="Times New Roman"/>
          <w:color w:val="FF0000"/>
          <w:sz w:val="24"/>
          <w:szCs w:val="24"/>
        </w:rPr>
        <w:t>].</w:t>
      </w:r>
    </w:p>
    <w:p w14:paraId="082A591B" w14:textId="74A7A002" w:rsidR="004F6F18" w:rsidRPr="00A552D6" w:rsidRDefault="004F6F18" w:rsidP="0024577F">
      <w:pPr>
        <w:pStyle w:val="Numberdlist2"/>
        <w:numPr>
          <w:ilvl w:val="0"/>
          <w:numId w:val="76"/>
        </w:numPr>
        <w:spacing w:before="0" w:after="0" w:line="276" w:lineRule="auto"/>
        <w:ind w:left="714" w:hanging="357"/>
        <w:jc w:val="both"/>
        <w:rPr>
          <w:rFonts w:ascii="Times New Roman" w:hAnsi="Times New Roman" w:cs="Times New Roman"/>
          <w:sz w:val="24"/>
          <w:szCs w:val="24"/>
        </w:rPr>
      </w:pPr>
      <w:r w:rsidRPr="00A552D6">
        <w:rPr>
          <w:rFonts w:ascii="Times New Roman" w:hAnsi="Times New Roman" w:cs="Times New Roman"/>
          <w:sz w:val="24"/>
          <w:szCs w:val="24"/>
        </w:rPr>
        <w:t xml:space="preserve">The significant loss of neutron-absorbing capacity of the plate-type carborundum material has been </w:t>
      </w:r>
      <w:r w:rsidR="00D67F3F">
        <w:rPr>
          <w:rFonts w:ascii="Times New Roman" w:hAnsi="Times New Roman" w:cs="Times New Roman"/>
          <w:sz w:val="24"/>
          <w:szCs w:val="24"/>
        </w:rPr>
        <w:t>described in [</w:t>
      </w:r>
      <w:r w:rsidR="00B31581">
        <w:rPr>
          <w:rFonts w:ascii="Times New Roman" w:hAnsi="Times New Roman" w:cs="Times New Roman"/>
          <w:sz w:val="24"/>
          <w:szCs w:val="24"/>
        </w:rPr>
        <w:t>3, 12</w:t>
      </w:r>
      <w:r w:rsidR="00D67F3F">
        <w:rPr>
          <w:rFonts w:ascii="Times New Roman" w:hAnsi="Times New Roman" w:cs="Times New Roman"/>
          <w:sz w:val="24"/>
          <w:szCs w:val="24"/>
        </w:rPr>
        <w:t>]</w:t>
      </w:r>
      <w:r w:rsidRPr="00A552D6">
        <w:rPr>
          <w:rFonts w:ascii="Times New Roman" w:hAnsi="Times New Roman" w:cs="Times New Roman"/>
          <w:sz w:val="24"/>
          <w:szCs w:val="24"/>
        </w:rPr>
        <w:t>.</w:t>
      </w:r>
    </w:p>
    <w:p w14:paraId="5BA92212" w14:textId="77777777" w:rsidR="00D67F3F" w:rsidRPr="00654194" w:rsidRDefault="004F6F18" w:rsidP="0024577F">
      <w:pPr>
        <w:pStyle w:val="Body"/>
        <w:numPr>
          <w:ilvl w:val="0"/>
          <w:numId w:val="0"/>
        </w:numPr>
        <w:jc w:val="both"/>
        <w:rPr>
          <w:rFonts w:ascii="Times New Roman" w:hAnsi="Times New Roman"/>
          <w:sz w:val="24"/>
          <w:szCs w:val="24"/>
        </w:rPr>
      </w:pPr>
      <w:r w:rsidRPr="00654194">
        <w:rPr>
          <w:rFonts w:ascii="Times New Roman" w:hAnsi="Times New Roman"/>
          <w:sz w:val="24"/>
          <w:szCs w:val="24"/>
        </w:rPr>
        <w:t>The applicant describe</w:t>
      </w:r>
      <w:r w:rsidR="00DB5F56" w:rsidRPr="00654194">
        <w:rPr>
          <w:rFonts w:ascii="Times New Roman" w:hAnsi="Times New Roman"/>
          <w:sz w:val="24"/>
          <w:szCs w:val="24"/>
        </w:rPr>
        <w:t>s</w:t>
      </w:r>
      <w:r w:rsidRPr="00654194">
        <w:rPr>
          <w:rFonts w:ascii="Times New Roman" w:hAnsi="Times New Roman"/>
          <w:sz w:val="24"/>
          <w:szCs w:val="24"/>
        </w:rPr>
        <w:t xml:space="preserve"> how the monitoring </w:t>
      </w:r>
      <w:r w:rsidR="00185B58" w:rsidRPr="00654194">
        <w:rPr>
          <w:rFonts w:ascii="Times New Roman" w:hAnsi="Times New Roman"/>
          <w:sz w:val="24"/>
          <w:szCs w:val="24"/>
        </w:rPr>
        <w:t xml:space="preserve">programme </w:t>
      </w:r>
      <w:r w:rsidRPr="00654194">
        <w:rPr>
          <w:rFonts w:ascii="Times New Roman" w:hAnsi="Times New Roman"/>
          <w:sz w:val="24"/>
          <w:szCs w:val="24"/>
        </w:rPr>
        <w:t xml:space="preserve">described above </w:t>
      </w:r>
      <w:proofErr w:type="gramStart"/>
      <w:r w:rsidRPr="00654194">
        <w:rPr>
          <w:rFonts w:ascii="Times New Roman" w:hAnsi="Times New Roman"/>
          <w:sz w:val="24"/>
          <w:szCs w:val="24"/>
        </w:rPr>
        <w:t>is capable of detecting</w:t>
      </w:r>
      <w:proofErr w:type="gramEnd"/>
      <w:r w:rsidRPr="00654194">
        <w:rPr>
          <w:rFonts w:ascii="Times New Roman" w:hAnsi="Times New Roman"/>
          <w:sz w:val="24"/>
          <w:szCs w:val="24"/>
        </w:rPr>
        <w:t xml:space="preserve"> the aforementioned degradation mechanisms.</w:t>
      </w:r>
    </w:p>
    <w:p w14:paraId="028CEE66" w14:textId="486D3AA0" w:rsidR="004B016D" w:rsidRPr="00654194" w:rsidRDefault="00D67F3F" w:rsidP="0024577F">
      <w:pPr>
        <w:pStyle w:val="Body"/>
        <w:numPr>
          <w:ilvl w:val="0"/>
          <w:numId w:val="0"/>
        </w:numPr>
        <w:jc w:val="both"/>
        <w:rPr>
          <w:rFonts w:ascii="Times New Roman" w:hAnsi="Times New Roman"/>
          <w:sz w:val="24"/>
          <w:szCs w:val="24"/>
        </w:rPr>
      </w:pPr>
      <w:r w:rsidRPr="00654194">
        <w:rPr>
          <w:rFonts w:ascii="Times New Roman" w:hAnsi="Times New Roman"/>
          <w:sz w:val="24"/>
          <w:szCs w:val="24"/>
        </w:rPr>
        <w:t>The programme includes provisions for continuing review of plant-specific and industry-wide operating experience</w:t>
      </w:r>
      <w:r w:rsidR="004B016D" w:rsidRPr="00654194">
        <w:rPr>
          <w:rFonts w:ascii="Times New Roman" w:hAnsi="Times New Roman"/>
          <w:sz w:val="24"/>
          <w:szCs w:val="24"/>
        </w:rPr>
        <w:t xml:space="preserve"> [</w:t>
      </w:r>
      <w:r w:rsidR="003A4181" w:rsidRPr="00654194">
        <w:rPr>
          <w:rFonts w:ascii="Times New Roman" w:hAnsi="Times New Roman"/>
          <w:sz w:val="24"/>
          <w:szCs w:val="24"/>
        </w:rPr>
        <w:t>3, 12-13</w:t>
      </w:r>
      <w:r w:rsidR="004B016D" w:rsidRPr="00654194">
        <w:rPr>
          <w:rFonts w:ascii="Times New Roman" w:hAnsi="Times New Roman"/>
          <w:sz w:val="24"/>
          <w:szCs w:val="24"/>
        </w:rPr>
        <w:t>]</w:t>
      </w:r>
      <w:r w:rsidRPr="00654194">
        <w:rPr>
          <w:rFonts w:ascii="Times New Roman" w:hAnsi="Times New Roman"/>
          <w:sz w:val="24"/>
          <w:szCs w:val="24"/>
        </w:rPr>
        <w:t>, and research and development results</w:t>
      </w:r>
      <w:r w:rsidR="004B016D" w:rsidRPr="00654194">
        <w:rPr>
          <w:rFonts w:ascii="Times New Roman" w:hAnsi="Times New Roman"/>
          <w:sz w:val="24"/>
          <w:szCs w:val="24"/>
        </w:rPr>
        <w:t xml:space="preserve"> [</w:t>
      </w:r>
      <w:r w:rsidR="003A4181" w:rsidRPr="00654194">
        <w:rPr>
          <w:rFonts w:ascii="Times New Roman" w:hAnsi="Times New Roman"/>
          <w:sz w:val="24"/>
          <w:szCs w:val="24"/>
        </w:rPr>
        <w:t>6-7, 13-15, 1</w:t>
      </w:r>
      <w:r w:rsidR="002C0594" w:rsidRPr="00654194">
        <w:rPr>
          <w:rFonts w:ascii="Times New Roman" w:hAnsi="Times New Roman"/>
          <w:sz w:val="24"/>
          <w:szCs w:val="24"/>
        </w:rPr>
        <w:t>9</w:t>
      </w:r>
      <w:r w:rsidR="00DB5F56" w:rsidRPr="00654194">
        <w:rPr>
          <w:rFonts w:ascii="Times New Roman" w:hAnsi="Times New Roman"/>
          <w:sz w:val="24"/>
          <w:szCs w:val="24"/>
        </w:rPr>
        <w:t>]</w:t>
      </w:r>
      <w:r w:rsidRPr="00654194">
        <w:rPr>
          <w:rFonts w:ascii="Times New Roman" w:hAnsi="Times New Roman"/>
          <w:sz w:val="24"/>
          <w:szCs w:val="24"/>
        </w:rPr>
        <w:t>, such that impact on the programme is evaluated and any necessary actions or modifications to the programme are performed.</w:t>
      </w:r>
      <w:r w:rsidR="004F6F18" w:rsidRPr="00654194">
        <w:rPr>
          <w:rFonts w:ascii="Times New Roman" w:hAnsi="Times New Roman"/>
          <w:sz w:val="24"/>
          <w:szCs w:val="24"/>
        </w:rPr>
        <w:t xml:space="preserve"> </w:t>
      </w:r>
    </w:p>
    <w:p w14:paraId="213F5320" w14:textId="77777777" w:rsidR="00D45F04" w:rsidRPr="00654194" w:rsidRDefault="00D45F04" w:rsidP="0024577F">
      <w:pPr>
        <w:pStyle w:val="Body"/>
        <w:numPr>
          <w:ilvl w:val="0"/>
          <w:numId w:val="0"/>
        </w:numPr>
        <w:jc w:val="both"/>
        <w:rPr>
          <w:rFonts w:ascii="Times New Roman" w:hAnsi="Times New Roman"/>
          <w:color w:val="FF0000"/>
          <w:sz w:val="24"/>
          <w:szCs w:val="24"/>
        </w:rPr>
      </w:pPr>
      <w:r w:rsidRPr="00654194">
        <w:rPr>
          <w:rFonts w:ascii="Times New Roman" w:hAnsi="Times New Roman"/>
          <w:color w:val="FF0000"/>
          <w:sz w:val="24"/>
          <w:szCs w:val="24"/>
        </w:rPr>
        <w:t>Additionally, EPRI is currently working on the development of an industrywide learning aging management program (i-LAMP) as an alternative monitoring approach (6, 7). This program will encompass all the known neutron absorbing materials in the industry. In this program, pools that do not know have coupons will identify similar pools, based on absorber properties and water chemistry, and use their coupon analysis as part of monitoring program. The industry committed to the full development of i-LAMP as part of Generic Letter [8] closure.</w:t>
      </w:r>
    </w:p>
    <w:p w14:paraId="73A27B12" w14:textId="77777777" w:rsidR="000E03C4" w:rsidRPr="00654194" w:rsidRDefault="000E03C4" w:rsidP="0024577F">
      <w:pPr>
        <w:pStyle w:val="Body"/>
        <w:numPr>
          <w:ilvl w:val="0"/>
          <w:numId w:val="0"/>
        </w:numPr>
        <w:jc w:val="both"/>
        <w:rPr>
          <w:rFonts w:ascii="Times New Roman" w:hAnsi="Times New Roman"/>
          <w:b/>
          <w:bCs/>
          <w:strike/>
          <w:sz w:val="24"/>
          <w:szCs w:val="24"/>
        </w:rPr>
      </w:pPr>
    </w:p>
    <w:p w14:paraId="3B584E57" w14:textId="77777777" w:rsidR="002019E2" w:rsidRPr="00654194" w:rsidRDefault="002019E2" w:rsidP="0024577F">
      <w:pPr>
        <w:pStyle w:val="BodyNumbered"/>
        <w:numPr>
          <w:ilvl w:val="0"/>
          <w:numId w:val="75"/>
        </w:numPr>
        <w:ind w:left="426" w:hanging="426"/>
        <w:jc w:val="both"/>
        <w:rPr>
          <w:rFonts w:ascii="Times New Roman" w:hAnsi="Times New Roman" w:cs="Times New Roman"/>
          <w:b/>
          <w:bCs/>
          <w:i/>
          <w:iCs/>
          <w:sz w:val="24"/>
          <w:szCs w:val="24"/>
        </w:rPr>
      </w:pPr>
      <w:r w:rsidRPr="00654194">
        <w:rPr>
          <w:rFonts w:ascii="Times New Roman" w:hAnsi="Times New Roman" w:cs="Times New Roman"/>
          <w:b/>
          <w:bCs/>
          <w:i/>
          <w:iCs/>
          <w:sz w:val="24"/>
          <w:szCs w:val="24"/>
        </w:rPr>
        <w:t xml:space="preserve">Quality </w:t>
      </w:r>
      <w:r w:rsidR="00A010A6" w:rsidRPr="00654194">
        <w:rPr>
          <w:rFonts w:ascii="Times New Roman" w:hAnsi="Times New Roman" w:cs="Times New Roman"/>
          <w:b/>
          <w:bCs/>
          <w:i/>
          <w:iCs/>
          <w:sz w:val="24"/>
          <w:szCs w:val="24"/>
        </w:rPr>
        <w:t>m</w:t>
      </w:r>
      <w:r w:rsidRPr="00654194">
        <w:rPr>
          <w:rFonts w:ascii="Times New Roman" w:hAnsi="Times New Roman" w:cs="Times New Roman"/>
          <w:b/>
          <w:bCs/>
          <w:i/>
          <w:iCs/>
          <w:sz w:val="24"/>
          <w:szCs w:val="24"/>
        </w:rPr>
        <w:t>anagement:</w:t>
      </w:r>
    </w:p>
    <w:p w14:paraId="45C22045" w14:textId="216EE478" w:rsidR="00A552D6" w:rsidRPr="00654194" w:rsidRDefault="00A552D6" w:rsidP="0024577F">
      <w:pPr>
        <w:pStyle w:val="Body"/>
        <w:numPr>
          <w:ilvl w:val="0"/>
          <w:numId w:val="0"/>
        </w:numPr>
        <w:jc w:val="both"/>
        <w:rPr>
          <w:rFonts w:ascii="Times New Roman" w:hAnsi="Times New Roman"/>
          <w:sz w:val="24"/>
          <w:szCs w:val="24"/>
        </w:rPr>
      </w:pPr>
      <w:r w:rsidRPr="00654194">
        <w:rPr>
          <w:rFonts w:ascii="Times New Roman" w:hAnsi="Times New Roman"/>
          <w:sz w:val="24"/>
          <w:szCs w:val="24"/>
        </w:rPr>
        <w:t>Administrative controls, quality assurance procedures, review and approval processes, are implemented in accordance with the different national regulatory requirements (e.g., 10 CFR 50, Appendix B [</w:t>
      </w:r>
      <w:r w:rsidR="003A4181" w:rsidRPr="00654194">
        <w:rPr>
          <w:rFonts w:ascii="Times New Roman" w:hAnsi="Times New Roman"/>
          <w:sz w:val="24"/>
          <w:szCs w:val="24"/>
        </w:rPr>
        <w:t>11</w:t>
      </w:r>
      <w:r w:rsidRPr="00654194">
        <w:rPr>
          <w:rFonts w:ascii="Times New Roman" w:hAnsi="Times New Roman"/>
          <w:sz w:val="24"/>
          <w:szCs w:val="24"/>
        </w:rPr>
        <w:t>]).</w:t>
      </w:r>
    </w:p>
    <w:p w14:paraId="435CC78A" w14:textId="77777777" w:rsidR="002019E2" w:rsidRPr="00654194" w:rsidRDefault="002019E2" w:rsidP="0024577F">
      <w:pPr>
        <w:pStyle w:val="Heading3"/>
        <w:spacing w:before="120"/>
        <w:jc w:val="both"/>
        <w:rPr>
          <w:rFonts w:ascii="Times New Roman" w:hAnsi="Times New Roman" w:cs="Times New Roman"/>
          <w:sz w:val="24"/>
          <w:szCs w:val="24"/>
        </w:rPr>
      </w:pPr>
    </w:p>
    <w:p w14:paraId="595FD61E" w14:textId="77777777" w:rsidR="004F6F18" w:rsidRPr="00654194" w:rsidRDefault="004F6F18" w:rsidP="0024577F">
      <w:pPr>
        <w:pStyle w:val="Heading3"/>
        <w:spacing w:before="120"/>
        <w:jc w:val="both"/>
        <w:rPr>
          <w:rFonts w:ascii="Times New Roman" w:hAnsi="Times New Roman" w:cs="Times New Roman"/>
          <w:sz w:val="24"/>
          <w:szCs w:val="24"/>
        </w:rPr>
      </w:pPr>
      <w:r w:rsidRPr="00654194">
        <w:rPr>
          <w:rFonts w:ascii="Times New Roman" w:hAnsi="Times New Roman" w:cs="Times New Roman"/>
          <w:sz w:val="24"/>
          <w:szCs w:val="24"/>
        </w:rPr>
        <w:t>References</w:t>
      </w:r>
    </w:p>
    <w:p w14:paraId="4CA626B2" w14:textId="77777777" w:rsidR="003B25D8" w:rsidRPr="00654194" w:rsidRDefault="00CC5C86" w:rsidP="0024577F">
      <w:pPr>
        <w:spacing w:before="120" w:after="120"/>
        <w:ind w:left="567" w:hanging="567"/>
        <w:jc w:val="both"/>
        <w:rPr>
          <w:rFonts w:ascii="Times New Roman" w:hAnsi="Times New Roman"/>
          <w:color w:val="FF0000"/>
          <w:sz w:val="24"/>
          <w:szCs w:val="24"/>
        </w:rPr>
      </w:pPr>
      <w:r w:rsidRPr="00654194">
        <w:rPr>
          <w:rFonts w:ascii="Times New Roman" w:hAnsi="Times New Roman"/>
          <w:sz w:val="24"/>
          <w:szCs w:val="24"/>
        </w:rPr>
        <w:t>[1</w:t>
      </w:r>
      <w:r w:rsidRPr="00654194">
        <w:rPr>
          <w:rFonts w:ascii="Times New Roman" w:hAnsi="Times New Roman"/>
          <w:color w:val="FF0000"/>
          <w:sz w:val="24"/>
          <w:szCs w:val="24"/>
        </w:rPr>
        <w:t xml:space="preserve">] </w:t>
      </w:r>
      <w:r w:rsidR="00DB5F56" w:rsidRPr="00654194">
        <w:rPr>
          <w:rFonts w:ascii="Times New Roman" w:hAnsi="Times New Roman"/>
          <w:color w:val="FF0000"/>
          <w:sz w:val="24"/>
          <w:szCs w:val="24"/>
        </w:rPr>
        <w:tab/>
      </w:r>
      <w:r w:rsidR="003B25D8" w:rsidRPr="00654194">
        <w:rPr>
          <w:rFonts w:ascii="Times New Roman" w:hAnsi="Times New Roman"/>
          <w:color w:val="FF0000"/>
          <w:sz w:val="24"/>
          <w:szCs w:val="24"/>
        </w:rPr>
        <w:t>Handbook of Neutron Absorber Materials for Spent Nuclear Fuel Transportation and Storage Applications: 2009 Edition. EPRI, Palo Alto, CA: 2009. 1019110.</w:t>
      </w:r>
    </w:p>
    <w:p w14:paraId="1D2766CA" w14:textId="363F88FD" w:rsidR="003B25D8" w:rsidRPr="00654194" w:rsidRDefault="003B25D8" w:rsidP="0024577F">
      <w:pPr>
        <w:spacing w:before="120" w:after="120"/>
        <w:ind w:left="567" w:hanging="567"/>
        <w:jc w:val="both"/>
        <w:rPr>
          <w:rFonts w:ascii="Times New Roman" w:hAnsi="Times New Roman"/>
          <w:color w:val="FF0000"/>
          <w:sz w:val="24"/>
          <w:szCs w:val="24"/>
        </w:rPr>
      </w:pPr>
      <w:r w:rsidRPr="00654194">
        <w:rPr>
          <w:rFonts w:ascii="Times New Roman" w:hAnsi="Times New Roman"/>
          <w:color w:val="FF0000"/>
          <w:sz w:val="24"/>
          <w:szCs w:val="24"/>
        </w:rPr>
        <w:t>[2]</w:t>
      </w:r>
      <w:r w:rsidRPr="00654194">
        <w:rPr>
          <w:rFonts w:ascii="Times New Roman" w:hAnsi="Times New Roman"/>
          <w:color w:val="FF0000"/>
          <w:sz w:val="24"/>
          <w:szCs w:val="24"/>
        </w:rPr>
        <w:tab/>
      </w:r>
      <w:r w:rsidR="00801927" w:rsidRPr="00654194">
        <w:rPr>
          <w:rFonts w:ascii="Times New Roman" w:hAnsi="Times New Roman"/>
          <w:color w:val="FF0000"/>
          <w:sz w:val="24"/>
          <w:szCs w:val="24"/>
        </w:rPr>
        <w:t>M. Eyre, D. Nagasawa, T. Yamazaki, A. Herfurth, “5-Year Accelerated Corrosion Testing of MAXUS® for Spent Fuel Pool and Dry Cask Performance ,” Proceedings of the 19th International Symposium on the Packaging and Transportation of Radioactive Materials PATRAM 2019, August 4-9, 2019, New Orleans, LA USA.</w:t>
      </w:r>
    </w:p>
    <w:p w14:paraId="0B9F0AFC" w14:textId="77777777" w:rsidR="00571F25" w:rsidRPr="00654194" w:rsidRDefault="00571F25" w:rsidP="0024577F">
      <w:pPr>
        <w:spacing w:before="120" w:after="120"/>
        <w:ind w:left="567" w:hanging="567"/>
        <w:jc w:val="both"/>
        <w:rPr>
          <w:rFonts w:ascii="Times New Roman" w:hAnsi="Times New Roman"/>
          <w:color w:val="FF0000"/>
          <w:sz w:val="24"/>
          <w:szCs w:val="24"/>
        </w:rPr>
      </w:pPr>
      <w:r w:rsidRPr="00654194">
        <w:rPr>
          <w:rFonts w:ascii="Times New Roman" w:hAnsi="Times New Roman"/>
          <w:color w:val="FF0000"/>
          <w:sz w:val="24"/>
          <w:szCs w:val="24"/>
        </w:rPr>
        <w:t>[3]</w:t>
      </w:r>
      <w:r w:rsidRPr="00654194">
        <w:rPr>
          <w:rFonts w:ascii="Times New Roman" w:hAnsi="Times New Roman"/>
          <w:color w:val="FF0000"/>
          <w:sz w:val="24"/>
          <w:szCs w:val="24"/>
        </w:rPr>
        <w:tab/>
        <w:t>UNITED STATES NUCLEAR REGULATORY COMMISSION, NUREG–2191, Generic Aging Lessons Learned for Subsequent License Renewal (GALL-SLR) Report, Final Report, 2017</w:t>
      </w:r>
    </w:p>
    <w:p w14:paraId="6F75107A" w14:textId="77777777" w:rsidR="00CC5C86" w:rsidRPr="00654194" w:rsidRDefault="003B25D8" w:rsidP="0024577F">
      <w:pPr>
        <w:spacing w:before="120" w:after="120"/>
        <w:ind w:left="567" w:hanging="567"/>
        <w:jc w:val="both"/>
        <w:rPr>
          <w:rFonts w:ascii="Times New Roman" w:hAnsi="Times New Roman"/>
          <w:sz w:val="24"/>
          <w:szCs w:val="24"/>
        </w:rPr>
      </w:pPr>
      <w:r w:rsidRPr="00654194">
        <w:rPr>
          <w:rFonts w:ascii="Times New Roman" w:hAnsi="Times New Roman"/>
          <w:sz w:val="24"/>
          <w:szCs w:val="24"/>
        </w:rPr>
        <w:t>[</w:t>
      </w:r>
      <w:r w:rsidR="00571F25" w:rsidRPr="00654194">
        <w:rPr>
          <w:rFonts w:ascii="Times New Roman" w:hAnsi="Times New Roman"/>
          <w:sz w:val="24"/>
          <w:szCs w:val="24"/>
        </w:rPr>
        <w:t>4</w:t>
      </w:r>
      <w:r w:rsidRPr="00654194">
        <w:rPr>
          <w:rFonts w:ascii="Times New Roman" w:hAnsi="Times New Roman"/>
          <w:sz w:val="24"/>
          <w:szCs w:val="24"/>
        </w:rPr>
        <w:t>]</w:t>
      </w:r>
      <w:r w:rsidRPr="00654194">
        <w:rPr>
          <w:rFonts w:ascii="Times New Roman" w:hAnsi="Times New Roman"/>
          <w:sz w:val="24"/>
          <w:szCs w:val="24"/>
        </w:rPr>
        <w:tab/>
      </w:r>
      <w:r w:rsidR="00CC5C86" w:rsidRPr="00654194">
        <w:rPr>
          <w:rFonts w:ascii="Times New Roman" w:hAnsi="Times New Roman"/>
          <w:sz w:val="24"/>
          <w:szCs w:val="24"/>
        </w:rPr>
        <w:t xml:space="preserve">UNITED STATES NUCLEAR REGULATORY COMMISSION, Information Notice </w:t>
      </w:r>
      <w:r w:rsidR="00574F77" w:rsidRPr="00654194">
        <w:rPr>
          <w:rFonts w:ascii="Times New Roman" w:hAnsi="Times New Roman"/>
          <w:sz w:val="24"/>
          <w:szCs w:val="24"/>
        </w:rPr>
        <w:t>2009-26, “Degradation of Neutron-Absorbing Materials in the Spent Fuel Pool”, USNRC 2009.</w:t>
      </w:r>
    </w:p>
    <w:p w14:paraId="79061B97" w14:textId="3E7730FF" w:rsidR="003B25D8" w:rsidRPr="00654194" w:rsidRDefault="00A6580A" w:rsidP="0024577F">
      <w:pPr>
        <w:pStyle w:val="Default"/>
        <w:spacing w:before="120" w:after="120"/>
        <w:ind w:left="567" w:hanging="567"/>
        <w:rPr>
          <w:rFonts w:ascii="Times New Roman" w:hAnsi="Times New Roman" w:cs="Times New Roman"/>
          <w:color w:val="FF0000"/>
        </w:rPr>
      </w:pPr>
      <w:r w:rsidRPr="00654194">
        <w:rPr>
          <w:rFonts w:ascii="Times New Roman" w:hAnsi="Times New Roman" w:cs="Times New Roman"/>
          <w:color w:val="FF0000"/>
        </w:rPr>
        <w:t>[</w:t>
      </w:r>
      <w:r w:rsidR="00571F25" w:rsidRPr="00654194">
        <w:rPr>
          <w:rFonts w:ascii="Times New Roman" w:hAnsi="Times New Roman" w:cs="Times New Roman"/>
          <w:color w:val="FF0000"/>
        </w:rPr>
        <w:t>5</w:t>
      </w:r>
      <w:r w:rsidRPr="00654194">
        <w:rPr>
          <w:rFonts w:ascii="Times New Roman" w:hAnsi="Times New Roman" w:cs="Times New Roman"/>
          <w:color w:val="FF0000"/>
        </w:rPr>
        <w:t xml:space="preserve">] </w:t>
      </w:r>
      <w:r w:rsidR="00DB5F56" w:rsidRPr="00654194">
        <w:rPr>
          <w:rFonts w:ascii="Times New Roman" w:hAnsi="Times New Roman" w:cs="Times New Roman"/>
          <w:color w:val="FF0000"/>
        </w:rPr>
        <w:tab/>
      </w:r>
      <w:r w:rsidR="003B25D8" w:rsidRPr="00654194">
        <w:rPr>
          <w:rFonts w:ascii="Times New Roman" w:hAnsi="Times New Roman" w:cs="Times New Roman"/>
          <w:color w:val="FF0000"/>
        </w:rPr>
        <w:t xml:space="preserve">ASTM E2971-16, Standard Test Method for Determination of Effective Boron-10 Areal Density in Aluminum Neutron Absorbers using Neutron Attenuation Measurements. ASTM International, West Conshohocken, PA, 2016. </w:t>
      </w:r>
    </w:p>
    <w:p w14:paraId="7A5D790C" w14:textId="77777777" w:rsidR="003B25D8" w:rsidRPr="00654194" w:rsidRDefault="003B25D8" w:rsidP="0024577F">
      <w:pPr>
        <w:pStyle w:val="CommentText"/>
        <w:spacing w:before="120" w:after="120"/>
        <w:rPr>
          <w:rFonts w:ascii="Times New Roman" w:hAnsi="Times New Roman"/>
          <w:color w:val="FF0000"/>
          <w:sz w:val="24"/>
          <w:szCs w:val="24"/>
        </w:rPr>
      </w:pPr>
    </w:p>
    <w:p w14:paraId="6EF9B1AD" w14:textId="77777777" w:rsidR="003B25D8" w:rsidRPr="00654194" w:rsidRDefault="003B25D8" w:rsidP="0024577F">
      <w:pPr>
        <w:autoSpaceDE w:val="0"/>
        <w:autoSpaceDN w:val="0"/>
        <w:adjustRightInd w:val="0"/>
        <w:spacing w:before="120" w:after="120"/>
        <w:ind w:left="567" w:hanging="567"/>
        <w:jc w:val="both"/>
        <w:rPr>
          <w:rFonts w:ascii="Times New Roman" w:hAnsi="Times New Roman"/>
          <w:color w:val="FF0000"/>
          <w:sz w:val="24"/>
          <w:szCs w:val="24"/>
        </w:rPr>
      </w:pPr>
      <w:r w:rsidRPr="00654194">
        <w:rPr>
          <w:rFonts w:ascii="Times New Roman" w:hAnsi="Times New Roman"/>
          <w:color w:val="FF0000"/>
          <w:sz w:val="24"/>
          <w:szCs w:val="24"/>
        </w:rPr>
        <w:lastRenderedPageBreak/>
        <w:t>[</w:t>
      </w:r>
      <w:r w:rsidR="00571F25" w:rsidRPr="00654194">
        <w:rPr>
          <w:rFonts w:ascii="Times New Roman" w:hAnsi="Times New Roman"/>
          <w:color w:val="FF0000"/>
          <w:sz w:val="24"/>
          <w:szCs w:val="24"/>
        </w:rPr>
        <w:t>6</w:t>
      </w:r>
      <w:r w:rsidRPr="00654194">
        <w:rPr>
          <w:rFonts w:ascii="Times New Roman" w:hAnsi="Times New Roman"/>
          <w:color w:val="FF0000"/>
          <w:sz w:val="24"/>
          <w:szCs w:val="24"/>
        </w:rPr>
        <w:t>]</w:t>
      </w:r>
      <w:r w:rsidRPr="00654194">
        <w:rPr>
          <w:rFonts w:ascii="Times New Roman" w:hAnsi="Times New Roman"/>
          <w:color w:val="FF0000"/>
          <w:sz w:val="24"/>
          <w:szCs w:val="24"/>
        </w:rPr>
        <w:tab/>
        <w:t>Evaluation of the Impact of Neutron Absorber Material Blistering and Pitting on Spent Fuel Pool Reactivity. EPRI, Palo Alto, CA: 2018. 3002013119.</w:t>
      </w:r>
    </w:p>
    <w:p w14:paraId="7C221E79" w14:textId="77777777" w:rsidR="003B25D8" w:rsidRPr="00654194" w:rsidRDefault="003B25D8" w:rsidP="0024577F">
      <w:pPr>
        <w:autoSpaceDE w:val="0"/>
        <w:autoSpaceDN w:val="0"/>
        <w:adjustRightInd w:val="0"/>
        <w:spacing w:before="120" w:after="120"/>
        <w:ind w:left="567" w:hanging="567"/>
        <w:jc w:val="both"/>
        <w:rPr>
          <w:rFonts w:ascii="Times New Roman" w:hAnsi="Times New Roman"/>
          <w:color w:val="FF0000"/>
          <w:sz w:val="24"/>
          <w:szCs w:val="24"/>
        </w:rPr>
      </w:pPr>
      <w:r w:rsidRPr="00654194">
        <w:rPr>
          <w:rFonts w:ascii="Times New Roman" w:hAnsi="Times New Roman"/>
          <w:color w:val="FF0000"/>
          <w:sz w:val="24"/>
          <w:szCs w:val="24"/>
        </w:rPr>
        <w:t>[</w:t>
      </w:r>
      <w:r w:rsidR="00571F25" w:rsidRPr="00654194">
        <w:rPr>
          <w:rFonts w:ascii="Times New Roman" w:hAnsi="Times New Roman"/>
          <w:color w:val="FF0000"/>
          <w:sz w:val="24"/>
          <w:szCs w:val="24"/>
        </w:rPr>
        <w:t>7</w:t>
      </w:r>
      <w:r w:rsidRPr="00654194">
        <w:rPr>
          <w:rFonts w:ascii="Times New Roman" w:hAnsi="Times New Roman"/>
          <w:color w:val="FF0000"/>
          <w:sz w:val="24"/>
          <w:szCs w:val="24"/>
        </w:rPr>
        <w:t>]</w:t>
      </w:r>
      <w:r w:rsidRPr="00654194">
        <w:rPr>
          <w:rFonts w:ascii="Times New Roman" w:hAnsi="Times New Roman"/>
          <w:color w:val="FF0000"/>
          <w:sz w:val="24"/>
          <w:szCs w:val="24"/>
        </w:rPr>
        <w:tab/>
        <w:t>Roadmap for the Industrywide Learning Aging Management Program (i-LAMP): For Neutron Absorber Materials in Spent Fuel Pools. EPRI, Palo Alto, CA: 2018. 3002013122.</w:t>
      </w:r>
    </w:p>
    <w:p w14:paraId="43F80610" w14:textId="7D9F6D5E" w:rsidR="003B25D8" w:rsidRPr="00654194" w:rsidRDefault="003B25D8" w:rsidP="0024577F">
      <w:pPr>
        <w:autoSpaceDE w:val="0"/>
        <w:autoSpaceDN w:val="0"/>
        <w:adjustRightInd w:val="0"/>
        <w:spacing w:before="120" w:after="120"/>
        <w:ind w:left="567" w:hanging="567"/>
        <w:jc w:val="both"/>
        <w:rPr>
          <w:rFonts w:ascii="Times New Roman" w:hAnsi="Times New Roman"/>
          <w:color w:val="FF0000"/>
          <w:sz w:val="24"/>
          <w:szCs w:val="24"/>
        </w:rPr>
      </w:pPr>
      <w:r w:rsidRPr="00654194">
        <w:rPr>
          <w:rFonts w:ascii="Times New Roman" w:hAnsi="Times New Roman"/>
          <w:color w:val="FF0000"/>
          <w:sz w:val="24"/>
          <w:szCs w:val="24"/>
        </w:rPr>
        <w:t>[</w:t>
      </w:r>
      <w:r w:rsidR="00571F25" w:rsidRPr="00654194">
        <w:rPr>
          <w:rFonts w:ascii="Times New Roman" w:hAnsi="Times New Roman"/>
          <w:color w:val="FF0000"/>
          <w:sz w:val="24"/>
          <w:szCs w:val="24"/>
        </w:rPr>
        <w:t>8</w:t>
      </w:r>
      <w:r w:rsidRPr="00654194">
        <w:rPr>
          <w:rFonts w:ascii="Times New Roman" w:hAnsi="Times New Roman"/>
          <w:color w:val="FF0000"/>
          <w:sz w:val="24"/>
          <w:szCs w:val="24"/>
        </w:rPr>
        <w:t xml:space="preserve">] </w:t>
      </w:r>
      <w:r w:rsidR="00523683" w:rsidRPr="00654194">
        <w:rPr>
          <w:rFonts w:ascii="Times New Roman" w:hAnsi="Times New Roman"/>
          <w:color w:val="FF0000"/>
          <w:sz w:val="24"/>
          <w:szCs w:val="24"/>
        </w:rPr>
        <w:tab/>
      </w:r>
      <w:r w:rsidR="00EE30C6" w:rsidRPr="00654194">
        <w:rPr>
          <w:rFonts w:ascii="Times New Roman" w:hAnsi="Times New Roman"/>
          <w:color w:val="FF0000"/>
          <w:sz w:val="24"/>
          <w:szCs w:val="24"/>
        </w:rPr>
        <w:t xml:space="preserve">UNITED STATES NUCLEAR REGULATORY COMMISSION, “NRC Generic Letter 2016-01: Monitoring Of Neutron-Absorbing Materials In Spent Fuel Pools,” </w:t>
      </w:r>
      <w:proofErr w:type="gramStart"/>
      <w:r w:rsidR="00EE30C6" w:rsidRPr="00654194">
        <w:rPr>
          <w:rFonts w:ascii="Times New Roman" w:hAnsi="Times New Roman"/>
          <w:color w:val="FF0000"/>
          <w:sz w:val="24"/>
          <w:szCs w:val="24"/>
        </w:rPr>
        <w:t xml:space="preserve">USNRC, </w:t>
      </w:r>
      <w:r w:rsidR="00F903B4" w:rsidRPr="00654194">
        <w:rPr>
          <w:rFonts w:ascii="Times New Roman" w:hAnsi="Times New Roman"/>
          <w:color w:val="FF0000"/>
          <w:sz w:val="24"/>
          <w:szCs w:val="24"/>
        </w:rPr>
        <w:t xml:space="preserve"> </w:t>
      </w:r>
      <w:r w:rsidR="00F903B4" w:rsidRPr="00654194">
        <w:rPr>
          <w:rFonts w:ascii="Times New Roman" w:eastAsia="Calibri" w:hAnsi="Times New Roman"/>
          <w:color w:val="FF0000"/>
          <w:sz w:val="24"/>
          <w:szCs w:val="24"/>
        </w:rPr>
        <w:t>April</w:t>
      </w:r>
      <w:proofErr w:type="gramEnd"/>
      <w:r w:rsidR="00F903B4" w:rsidRPr="00654194">
        <w:rPr>
          <w:rFonts w:ascii="Times New Roman" w:eastAsia="Calibri" w:hAnsi="Times New Roman"/>
          <w:color w:val="FF0000"/>
          <w:sz w:val="24"/>
          <w:szCs w:val="24"/>
        </w:rPr>
        <w:t xml:space="preserve"> 7, 2016</w:t>
      </w:r>
      <w:r w:rsidR="00EE30C6" w:rsidRPr="00654194">
        <w:rPr>
          <w:rFonts w:ascii="Times New Roman" w:eastAsia="Calibri" w:hAnsi="Times New Roman"/>
          <w:color w:val="FF0000"/>
          <w:sz w:val="24"/>
          <w:szCs w:val="24"/>
        </w:rPr>
        <w:t>.</w:t>
      </w:r>
    </w:p>
    <w:p w14:paraId="1D0D6244" w14:textId="77777777" w:rsidR="00A6580A" w:rsidRPr="00654194" w:rsidRDefault="003B25D8" w:rsidP="0024577F">
      <w:pPr>
        <w:spacing w:before="120" w:after="120"/>
        <w:ind w:left="567" w:hanging="567"/>
        <w:jc w:val="both"/>
        <w:rPr>
          <w:rFonts w:ascii="Times New Roman" w:hAnsi="Times New Roman"/>
          <w:sz w:val="24"/>
          <w:szCs w:val="24"/>
        </w:rPr>
      </w:pPr>
      <w:r w:rsidRPr="00654194">
        <w:rPr>
          <w:rFonts w:ascii="Times New Roman" w:hAnsi="Times New Roman"/>
          <w:sz w:val="24"/>
          <w:szCs w:val="24"/>
        </w:rPr>
        <w:t>[</w:t>
      </w:r>
      <w:r w:rsidR="00571F25" w:rsidRPr="00654194">
        <w:rPr>
          <w:rFonts w:ascii="Times New Roman" w:hAnsi="Times New Roman"/>
          <w:sz w:val="24"/>
          <w:szCs w:val="24"/>
        </w:rPr>
        <w:t>9</w:t>
      </w:r>
      <w:r w:rsidRPr="00654194">
        <w:rPr>
          <w:rFonts w:ascii="Times New Roman" w:hAnsi="Times New Roman"/>
          <w:sz w:val="24"/>
          <w:szCs w:val="24"/>
        </w:rPr>
        <w:t>]</w:t>
      </w:r>
      <w:r w:rsidRPr="00654194">
        <w:rPr>
          <w:rFonts w:ascii="Times New Roman" w:hAnsi="Times New Roman"/>
          <w:sz w:val="24"/>
          <w:szCs w:val="24"/>
        </w:rPr>
        <w:tab/>
      </w:r>
      <w:r w:rsidR="00EF1967" w:rsidRPr="00654194">
        <w:rPr>
          <w:rFonts w:ascii="Times New Roman" w:hAnsi="Times New Roman"/>
          <w:sz w:val="24"/>
          <w:szCs w:val="24"/>
        </w:rPr>
        <w:t xml:space="preserve">Nuclear Energy Institute, NEI 16-03, Revision 0, “Guidance for Monitoring of Fixed Neutron Absorbers in Spent Fuel Pools”, August 2016. </w:t>
      </w:r>
    </w:p>
    <w:p w14:paraId="257F8500" w14:textId="68339AF8" w:rsidR="00DB5F56" w:rsidRPr="00654194" w:rsidRDefault="00E33A73" w:rsidP="0024577F">
      <w:pPr>
        <w:pStyle w:val="References"/>
        <w:ind w:left="567" w:hanging="567"/>
        <w:jc w:val="both"/>
        <w:rPr>
          <w:rFonts w:ascii="Times New Roman" w:hAnsi="Times New Roman" w:cs="Times New Roman"/>
          <w:sz w:val="24"/>
          <w:szCs w:val="24"/>
        </w:rPr>
      </w:pPr>
      <w:r w:rsidRPr="00654194">
        <w:rPr>
          <w:rFonts w:ascii="Times New Roman" w:hAnsi="Times New Roman" w:cs="Times New Roman"/>
          <w:sz w:val="24"/>
          <w:szCs w:val="24"/>
        </w:rPr>
        <w:t>[</w:t>
      </w:r>
      <w:r w:rsidR="00571F25" w:rsidRPr="00654194">
        <w:rPr>
          <w:rFonts w:ascii="Times New Roman" w:hAnsi="Times New Roman" w:cs="Times New Roman"/>
          <w:sz w:val="24"/>
          <w:szCs w:val="24"/>
        </w:rPr>
        <w:t>10</w:t>
      </w:r>
      <w:r w:rsidRPr="00654194">
        <w:rPr>
          <w:rFonts w:ascii="Times New Roman" w:hAnsi="Times New Roman" w:cs="Times New Roman"/>
          <w:sz w:val="24"/>
          <w:szCs w:val="24"/>
        </w:rPr>
        <w:t xml:space="preserve">] </w:t>
      </w:r>
      <w:r w:rsidR="00DB5F56" w:rsidRPr="00654194">
        <w:rPr>
          <w:rFonts w:ascii="Times New Roman" w:hAnsi="Times New Roman" w:cs="Times New Roman"/>
          <w:sz w:val="24"/>
          <w:szCs w:val="24"/>
        </w:rPr>
        <w:tab/>
      </w:r>
      <w:r w:rsidRPr="00654194">
        <w:rPr>
          <w:rFonts w:ascii="Times New Roman" w:hAnsi="Times New Roman" w:cs="Times New Roman"/>
          <w:sz w:val="24"/>
          <w:szCs w:val="24"/>
        </w:rPr>
        <w:t>Letter from Kevin Hsueh, USNRC, to Kristopher Cummings, NEI, Draft Safety Evaluation for Nuclear Energy Institute Topical Report NEI 16-01 Guidance for Monitoring of Fixed Neutron Absorbers in Spent Fuel Pools, dated November 9, 2016.</w:t>
      </w:r>
      <w:r w:rsidR="00DB5F56" w:rsidRPr="00654194">
        <w:rPr>
          <w:rFonts w:ascii="Times New Roman" w:hAnsi="Times New Roman" w:cs="Times New Roman"/>
          <w:sz w:val="24"/>
          <w:szCs w:val="24"/>
        </w:rPr>
        <w:t xml:space="preserve"> </w:t>
      </w:r>
    </w:p>
    <w:p w14:paraId="281E109E" w14:textId="1ECD049F" w:rsidR="00DB5F56" w:rsidRPr="00654194" w:rsidRDefault="00DB5F56" w:rsidP="0024577F">
      <w:pPr>
        <w:pStyle w:val="References"/>
        <w:ind w:left="567" w:hanging="567"/>
        <w:jc w:val="both"/>
        <w:rPr>
          <w:rFonts w:ascii="Times New Roman" w:hAnsi="Times New Roman" w:cs="Times New Roman"/>
          <w:sz w:val="24"/>
          <w:szCs w:val="24"/>
        </w:rPr>
      </w:pPr>
      <w:r w:rsidRPr="00654194">
        <w:rPr>
          <w:rFonts w:ascii="Times New Roman" w:hAnsi="Times New Roman" w:cs="Times New Roman"/>
          <w:sz w:val="24"/>
          <w:szCs w:val="24"/>
        </w:rPr>
        <w:t>[</w:t>
      </w:r>
      <w:r w:rsidR="00571F25" w:rsidRPr="00654194">
        <w:rPr>
          <w:rFonts w:ascii="Times New Roman" w:hAnsi="Times New Roman" w:cs="Times New Roman"/>
          <w:sz w:val="24"/>
          <w:szCs w:val="24"/>
        </w:rPr>
        <w:t>11</w:t>
      </w:r>
      <w:r w:rsidRPr="00654194">
        <w:rPr>
          <w:rFonts w:ascii="Times New Roman" w:hAnsi="Times New Roman" w:cs="Times New Roman"/>
          <w:sz w:val="24"/>
          <w:szCs w:val="24"/>
        </w:rPr>
        <w:t>]</w:t>
      </w:r>
      <w:r w:rsidRPr="00654194">
        <w:rPr>
          <w:rFonts w:ascii="Times New Roman" w:hAnsi="Times New Roman" w:cs="Times New Roman"/>
          <w:sz w:val="24"/>
          <w:szCs w:val="24"/>
        </w:rPr>
        <w:tab/>
        <w:t xml:space="preserve">UNITED STATES NUCLEAR REGULATORY COMMISSION, 10 CFR Part 50, Appendix B, Quality Assurance criteria for Nuclear Power plants, Office of the Federal, Register, National Archives and Records Administration, UNRC, </w:t>
      </w:r>
      <w:r w:rsidR="00D97637" w:rsidRPr="00654194">
        <w:rPr>
          <w:rFonts w:ascii="Times New Roman" w:hAnsi="Times New Roman" w:cs="Times New Roman"/>
          <w:sz w:val="24"/>
          <w:szCs w:val="24"/>
        </w:rPr>
        <w:t>Latest Edition</w:t>
      </w:r>
      <w:r w:rsidRPr="00654194">
        <w:rPr>
          <w:rFonts w:ascii="Times New Roman" w:hAnsi="Times New Roman" w:cs="Times New Roman"/>
          <w:sz w:val="24"/>
          <w:szCs w:val="24"/>
        </w:rPr>
        <w:t>.</w:t>
      </w:r>
    </w:p>
    <w:p w14:paraId="2470390B" w14:textId="3A370A26" w:rsidR="00D67F3F" w:rsidRPr="00654194" w:rsidRDefault="00A552D6" w:rsidP="0024577F">
      <w:pPr>
        <w:pStyle w:val="References"/>
        <w:ind w:left="567" w:hanging="567"/>
        <w:jc w:val="both"/>
        <w:rPr>
          <w:rFonts w:ascii="Times New Roman" w:hAnsi="Times New Roman" w:cs="Times New Roman"/>
          <w:sz w:val="24"/>
          <w:szCs w:val="24"/>
        </w:rPr>
      </w:pPr>
      <w:r w:rsidRPr="00654194">
        <w:rPr>
          <w:rFonts w:ascii="Times New Roman" w:hAnsi="Times New Roman" w:cs="Times New Roman"/>
          <w:sz w:val="24"/>
          <w:szCs w:val="24"/>
        </w:rPr>
        <w:t>[</w:t>
      </w:r>
      <w:r w:rsidR="00571F25" w:rsidRPr="00654194">
        <w:rPr>
          <w:rFonts w:ascii="Times New Roman" w:hAnsi="Times New Roman" w:cs="Times New Roman"/>
          <w:sz w:val="24"/>
          <w:szCs w:val="24"/>
        </w:rPr>
        <w:t>12</w:t>
      </w:r>
      <w:r w:rsidRPr="00654194">
        <w:rPr>
          <w:rFonts w:ascii="Times New Roman" w:hAnsi="Times New Roman" w:cs="Times New Roman"/>
          <w:sz w:val="24"/>
          <w:szCs w:val="24"/>
        </w:rPr>
        <w:t>]</w:t>
      </w:r>
      <w:r w:rsidRPr="00654194">
        <w:rPr>
          <w:rFonts w:ascii="Times New Roman" w:hAnsi="Times New Roman" w:cs="Times New Roman"/>
          <w:sz w:val="24"/>
          <w:szCs w:val="24"/>
        </w:rPr>
        <w:tab/>
      </w:r>
      <w:r w:rsidR="00D67F3F" w:rsidRPr="00654194">
        <w:rPr>
          <w:rFonts w:ascii="Times New Roman" w:hAnsi="Times New Roman" w:cs="Times New Roman"/>
          <w:sz w:val="24"/>
          <w:szCs w:val="24"/>
        </w:rPr>
        <w:t>UNITED STATES NUCLEAR REGULATORY COMMISSION, Generic</w:t>
      </w:r>
      <w:r w:rsidR="00185B58" w:rsidRPr="00654194">
        <w:rPr>
          <w:rFonts w:ascii="Times New Roman" w:hAnsi="Times New Roman" w:cs="Times New Roman"/>
          <w:sz w:val="24"/>
          <w:szCs w:val="24"/>
        </w:rPr>
        <w:t xml:space="preserve"> ageing</w:t>
      </w:r>
      <w:r w:rsidR="00D67F3F" w:rsidRPr="00654194">
        <w:rPr>
          <w:rFonts w:ascii="Times New Roman" w:hAnsi="Times New Roman" w:cs="Times New Roman"/>
          <w:sz w:val="24"/>
          <w:szCs w:val="24"/>
        </w:rPr>
        <w:t xml:space="preserve"> Lessons Learned (GALL) Report, NUREG-1801, Revision 2, </w:t>
      </w:r>
      <w:r w:rsidR="00C77505" w:rsidRPr="00654194">
        <w:rPr>
          <w:rFonts w:ascii="Times New Roman" w:hAnsi="Times New Roman" w:cs="Times New Roman"/>
          <w:sz w:val="24"/>
          <w:szCs w:val="24"/>
        </w:rPr>
        <w:t xml:space="preserve">Section XI.M40, “Monitoring of Neutron-Absorbing Materials Other than Boraflex,” </w:t>
      </w:r>
      <w:r w:rsidR="00D67F3F" w:rsidRPr="00654194">
        <w:rPr>
          <w:rFonts w:ascii="Times New Roman" w:hAnsi="Times New Roman" w:cs="Times New Roman"/>
          <w:sz w:val="24"/>
          <w:szCs w:val="24"/>
        </w:rPr>
        <w:t>USNRC, December 2010.</w:t>
      </w:r>
      <w:r w:rsidR="00D67F3F" w:rsidRPr="00654194" w:rsidDel="00D67F3F">
        <w:rPr>
          <w:rFonts w:ascii="Times New Roman" w:hAnsi="Times New Roman" w:cs="Times New Roman"/>
          <w:sz w:val="24"/>
          <w:szCs w:val="24"/>
        </w:rPr>
        <w:t xml:space="preserve"> </w:t>
      </w:r>
    </w:p>
    <w:p w14:paraId="004924F4" w14:textId="6C8D2B18" w:rsidR="00571F25" w:rsidRPr="00654194" w:rsidRDefault="002E0A66" w:rsidP="0024577F">
      <w:pPr>
        <w:pStyle w:val="References"/>
        <w:ind w:left="567" w:hanging="567"/>
        <w:jc w:val="both"/>
        <w:rPr>
          <w:rFonts w:ascii="Times New Roman" w:hAnsi="Times New Roman" w:cs="Times New Roman"/>
          <w:color w:val="FF0000"/>
          <w:sz w:val="24"/>
          <w:szCs w:val="24"/>
        </w:rPr>
      </w:pPr>
      <w:r w:rsidRPr="00654194">
        <w:rPr>
          <w:rFonts w:ascii="Times New Roman" w:hAnsi="Times New Roman" w:cs="Times New Roman"/>
          <w:color w:val="FF0000"/>
          <w:sz w:val="24"/>
          <w:szCs w:val="24"/>
        </w:rPr>
        <w:t>[</w:t>
      </w:r>
      <w:r w:rsidR="00571F25" w:rsidRPr="00654194">
        <w:rPr>
          <w:rFonts w:ascii="Times New Roman" w:hAnsi="Times New Roman" w:cs="Times New Roman"/>
          <w:color w:val="FF0000"/>
          <w:sz w:val="24"/>
          <w:szCs w:val="24"/>
        </w:rPr>
        <w:t>13</w:t>
      </w:r>
      <w:r w:rsidRPr="00654194">
        <w:rPr>
          <w:rFonts w:ascii="Times New Roman" w:hAnsi="Times New Roman" w:cs="Times New Roman"/>
          <w:color w:val="FF0000"/>
          <w:sz w:val="24"/>
          <w:szCs w:val="24"/>
        </w:rPr>
        <w:t>]</w:t>
      </w:r>
      <w:r w:rsidRPr="00654194">
        <w:rPr>
          <w:rFonts w:ascii="Times New Roman" w:hAnsi="Times New Roman" w:cs="Times New Roman"/>
          <w:color w:val="FF0000"/>
          <w:sz w:val="24"/>
          <w:szCs w:val="24"/>
        </w:rPr>
        <w:tab/>
      </w:r>
      <w:r w:rsidR="00571F25" w:rsidRPr="00654194">
        <w:rPr>
          <w:rFonts w:ascii="Times New Roman" w:hAnsi="Times New Roman" w:cs="Times New Roman"/>
          <w:color w:val="FF0000"/>
          <w:sz w:val="24"/>
          <w:szCs w:val="24"/>
        </w:rPr>
        <w:t>Overview of BORAL® Performance Based Upon Surveillance Coupon Measurements. EPRI, Palo Alto, CA: 2010. 1021052.</w:t>
      </w:r>
    </w:p>
    <w:p w14:paraId="62AB5614" w14:textId="2ABA3ACE" w:rsidR="00E723C9" w:rsidRPr="00654194" w:rsidRDefault="00E723C9" w:rsidP="0024577F">
      <w:pPr>
        <w:pStyle w:val="References"/>
        <w:ind w:left="567" w:hanging="567"/>
        <w:jc w:val="both"/>
        <w:rPr>
          <w:rFonts w:ascii="Times New Roman" w:hAnsi="Times New Roman" w:cs="Times New Roman"/>
          <w:sz w:val="24"/>
          <w:szCs w:val="24"/>
        </w:rPr>
      </w:pPr>
      <w:r w:rsidRPr="00654194">
        <w:rPr>
          <w:rFonts w:ascii="Times New Roman" w:hAnsi="Times New Roman" w:cs="Times New Roman"/>
          <w:sz w:val="24"/>
          <w:szCs w:val="24"/>
        </w:rPr>
        <w:t>[</w:t>
      </w:r>
      <w:r w:rsidR="00571F25" w:rsidRPr="00654194">
        <w:rPr>
          <w:rFonts w:ascii="Times New Roman" w:hAnsi="Times New Roman" w:cs="Times New Roman"/>
          <w:sz w:val="24"/>
          <w:szCs w:val="24"/>
        </w:rPr>
        <w:t>14</w:t>
      </w:r>
      <w:r w:rsidRPr="00654194">
        <w:rPr>
          <w:rFonts w:ascii="Times New Roman" w:hAnsi="Times New Roman" w:cs="Times New Roman"/>
          <w:sz w:val="24"/>
          <w:szCs w:val="24"/>
        </w:rPr>
        <w:t xml:space="preserve">] </w:t>
      </w:r>
      <w:r w:rsidR="00DB5F56" w:rsidRPr="00654194">
        <w:rPr>
          <w:rFonts w:ascii="Times New Roman" w:hAnsi="Times New Roman" w:cs="Times New Roman"/>
          <w:sz w:val="24"/>
          <w:szCs w:val="24"/>
        </w:rPr>
        <w:tab/>
      </w:r>
      <w:r w:rsidRPr="00654194">
        <w:rPr>
          <w:rFonts w:ascii="Times New Roman" w:hAnsi="Times New Roman" w:cs="Times New Roman"/>
          <w:sz w:val="24"/>
          <w:szCs w:val="24"/>
        </w:rPr>
        <w:t>Evaluation of BORAL</w:t>
      </w:r>
      <w:r w:rsidRPr="00654194">
        <w:rPr>
          <w:rFonts w:ascii="Times New Roman" w:hAnsi="Times New Roman" w:cs="Times New Roman"/>
          <w:sz w:val="24"/>
          <w:szCs w:val="24"/>
          <w:vertAlign w:val="superscript"/>
        </w:rPr>
        <w:t>®</w:t>
      </w:r>
      <w:r w:rsidRPr="00654194">
        <w:rPr>
          <w:rFonts w:ascii="Times New Roman" w:hAnsi="Times New Roman" w:cs="Times New Roman"/>
          <w:sz w:val="24"/>
          <w:szCs w:val="24"/>
        </w:rPr>
        <w:t xml:space="preserve"> Coupons from Zion Spent Fuel Pool. EPRI, Palo Alto, CA: 2016. 3002008195.</w:t>
      </w:r>
    </w:p>
    <w:p w14:paraId="62121729" w14:textId="463CC233" w:rsidR="00E723C9" w:rsidRPr="00654194" w:rsidRDefault="00E723C9" w:rsidP="0024577F">
      <w:pPr>
        <w:autoSpaceDE w:val="0"/>
        <w:autoSpaceDN w:val="0"/>
        <w:adjustRightInd w:val="0"/>
        <w:spacing w:before="120" w:after="120"/>
        <w:ind w:left="567" w:hanging="567"/>
        <w:jc w:val="both"/>
        <w:rPr>
          <w:rFonts w:ascii="Times New Roman" w:eastAsia="Calibri" w:hAnsi="Times New Roman"/>
          <w:sz w:val="24"/>
          <w:szCs w:val="24"/>
        </w:rPr>
      </w:pPr>
      <w:r w:rsidRPr="00654194">
        <w:rPr>
          <w:rFonts w:ascii="Times New Roman" w:hAnsi="Times New Roman"/>
          <w:sz w:val="24"/>
          <w:szCs w:val="24"/>
        </w:rPr>
        <w:t>[</w:t>
      </w:r>
      <w:r w:rsidR="00571F25" w:rsidRPr="00654194">
        <w:rPr>
          <w:rFonts w:ascii="Times New Roman" w:hAnsi="Times New Roman"/>
          <w:sz w:val="24"/>
          <w:szCs w:val="24"/>
        </w:rPr>
        <w:t>15</w:t>
      </w:r>
      <w:r w:rsidRPr="00654194">
        <w:rPr>
          <w:rFonts w:ascii="Times New Roman" w:hAnsi="Times New Roman"/>
          <w:sz w:val="24"/>
          <w:szCs w:val="24"/>
        </w:rPr>
        <w:t>]</w:t>
      </w:r>
      <w:r w:rsidRPr="00654194">
        <w:rPr>
          <w:rFonts w:ascii="Times New Roman" w:eastAsia="Calibri" w:hAnsi="Times New Roman"/>
          <w:i/>
          <w:iCs/>
          <w:sz w:val="24"/>
          <w:szCs w:val="24"/>
        </w:rPr>
        <w:t xml:space="preserve"> </w:t>
      </w:r>
      <w:r w:rsidR="00DB5F56" w:rsidRPr="00654194">
        <w:rPr>
          <w:rFonts w:ascii="Times New Roman" w:eastAsia="Calibri" w:hAnsi="Times New Roman"/>
          <w:i/>
          <w:iCs/>
          <w:sz w:val="24"/>
          <w:szCs w:val="24"/>
        </w:rPr>
        <w:tab/>
      </w:r>
      <w:r w:rsidRPr="00654194">
        <w:rPr>
          <w:rFonts w:ascii="Times New Roman" w:eastAsia="Calibri" w:hAnsi="Times New Roman"/>
          <w:iCs/>
          <w:sz w:val="24"/>
          <w:szCs w:val="24"/>
        </w:rPr>
        <w:t>Evaluation of BORAL</w:t>
      </w:r>
      <w:r w:rsidRPr="00654194">
        <w:rPr>
          <w:rFonts w:ascii="Times New Roman" w:eastAsia="Calibri" w:hAnsi="Times New Roman"/>
          <w:iCs/>
          <w:sz w:val="24"/>
          <w:szCs w:val="24"/>
          <w:vertAlign w:val="superscript"/>
        </w:rPr>
        <w:t xml:space="preserve">® </w:t>
      </w:r>
      <w:r w:rsidRPr="00654194">
        <w:rPr>
          <w:rFonts w:ascii="Times New Roman" w:eastAsia="Calibri" w:hAnsi="Times New Roman"/>
          <w:iCs/>
          <w:sz w:val="24"/>
          <w:szCs w:val="24"/>
        </w:rPr>
        <w:t>Panels from Zion Spent Fuel Pool and Comparison to Zion Coupons</w:t>
      </w:r>
      <w:r w:rsidRPr="00654194">
        <w:rPr>
          <w:rFonts w:ascii="Times New Roman" w:eastAsia="Calibri" w:hAnsi="Times New Roman"/>
          <w:i/>
          <w:iCs/>
          <w:sz w:val="24"/>
          <w:szCs w:val="24"/>
        </w:rPr>
        <w:t>.</w:t>
      </w:r>
      <w:r w:rsidRPr="00654194">
        <w:rPr>
          <w:rFonts w:ascii="Times New Roman" w:eastAsia="Calibri" w:hAnsi="Times New Roman"/>
          <w:sz w:val="24"/>
          <w:szCs w:val="24"/>
        </w:rPr>
        <w:t xml:space="preserve"> EPRI, Palo Alto, CA: 2016. 3002008196.</w:t>
      </w:r>
    </w:p>
    <w:p w14:paraId="4F74F1C4" w14:textId="3D654658" w:rsidR="00165F10" w:rsidRPr="00654194" w:rsidRDefault="005B511D" w:rsidP="0024577F">
      <w:pPr>
        <w:pStyle w:val="References"/>
        <w:ind w:left="567" w:hanging="567"/>
        <w:jc w:val="both"/>
        <w:rPr>
          <w:rFonts w:ascii="Times New Roman" w:hAnsi="Times New Roman" w:cs="Times New Roman"/>
          <w:color w:val="FF0000"/>
          <w:sz w:val="24"/>
          <w:szCs w:val="24"/>
        </w:rPr>
      </w:pPr>
      <w:r w:rsidRPr="00654194">
        <w:rPr>
          <w:rFonts w:ascii="Times New Roman" w:hAnsi="Times New Roman" w:cs="Times New Roman"/>
          <w:sz w:val="24"/>
          <w:szCs w:val="24"/>
        </w:rPr>
        <w:t>[</w:t>
      </w:r>
      <w:r w:rsidR="00571F25" w:rsidRPr="00654194">
        <w:rPr>
          <w:rFonts w:ascii="Times New Roman" w:hAnsi="Times New Roman" w:cs="Times New Roman"/>
          <w:sz w:val="24"/>
          <w:szCs w:val="24"/>
        </w:rPr>
        <w:t>16</w:t>
      </w:r>
      <w:r w:rsidR="007B7BA4" w:rsidRPr="00654194">
        <w:rPr>
          <w:rFonts w:ascii="Times New Roman" w:hAnsi="Times New Roman" w:cs="Times New Roman"/>
          <w:sz w:val="24"/>
          <w:szCs w:val="24"/>
        </w:rPr>
        <w:t>]</w:t>
      </w:r>
      <w:r w:rsidR="007B7BA4" w:rsidRPr="00654194">
        <w:rPr>
          <w:rFonts w:ascii="Times New Roman" w:hAnsi="Times New Roman" w:cs="Times New Roman"/>
          <w:color w:val="FF0000"/>
          <w:sz w:val="24"/>
          <w:szCs w:val="24"/>
        </w:rPr>
        <w:tab/>
      </w:r>
      <w:r w:rsidR="004A5A0D" w:rsidRPr="00654194">
        <w:rPr>
          <w:rFonts w:ascii="Times New Roman" w:hAnsi="Times New Roman" w:cs="Times New Roman"/>
          <w:color w:val="FF0000"/>
          <w:sz w:val="24"/>
          <w:szCs w:val="24"/>
        </w:rPr>
        <w:t xml:space="preserve"> </w:t>
      </w:r>
      <w:r w:rsidR="00801927" w:rsidRPr="00654194">
        <w:rPr>
          <w:rFonts w:ascii="Times New Roman" w:hAnsi="Times New Roman" w:cs="Times New Roman"/>
          <w:color w:val="FF0000"/>
          <w:sz w:val="24"/>
          <w:szCs w:val="24"/>
        </w:rPr>
        <w:t>H. Akkurt, M. Wenner, A. Blanco, “Evaluation of the Impact of Neutron Absorber Material Blistering and Pitting on Spent Fuel Pool Reactivity,”, Proceedings of the ICNC 2019 - 11th International conference on Nuclear Criticality Safety, September 15-20, 2019 – Paris, France.</w:t>
      </w:r>
    </w:p>
    <w:p w14:paraId="49569A9A" w14:textId="6024A135" w:rsidR="00165F10" w:rsidRPr="00654194" w:rsidRDefault="004A5A0D" w:rsidP="0024577F">
      <w:pPr>
        <w:pStyle w:val="References"/>
        <w:ind w:left="567" w:hanging="567"/>
        <w:jc w:val="both"/>
        <w:rPr>
          <w:rFonts w:ascii="Times New Roman" w:hAnsi="Times New Roman" w:cs="Times New Roman"/>
          <w:color w:val="FF0000"/>
          <w:sz w:val="24"/>
          <w:szCs w:val="24"/>
        </w:rPr>
      </w:pPr>
      <w:r w:rsidRPr="00654194">
        <w:rPr>
          <w:rFonts w:ascii="Times New Roman" w:hAnsi="Times New Roman" w:cs="Times New Roman"/>
          <w:color w:val="FF0000"/>
          <w:sz w:val="24"/>
          <w:szCs w:val="24"/>
        </w:rPr>
        <w:t>[17]</w:t>
      </w:r>
      <w:r w:rsidRPr="00654194">
        <w:rPr>
          <w:rFonts w:ascii="Times New Roman" w:hAnsi="Times New Roman" w:cs="Times New Roman"/>
          <w:color w:val="FF0000"/>
          <w:sz w:val="24"/>
          <w:szCs w:val="24"/>
        </w:rPr>
        <w:tab/>
      </w:r>
      <w:r w:rsidR="008F5B98" w:rsidRPr="00654194">
        <w:rPr>
          <w:rFonts w:ascii="Times New Roman" w:hAnsi="Times New Roman" w:cs="Times New Roman"/>
          <w:color w:val="FF0000"/>
          <w:sz w:val="24"/>
          <w:szCs w:val="24"/>
        </w:rPr>
        <w:t>H. Akkurt, A. Quigley, and M. Harris, "Accelerated Corrosion Tests to Evaluate the Long-Term Performance of BORAL® in Spent Fuel Pools,” Proceedings of the 19th International Symposium on the Packaging and Transportation of Radioactive Materials PATRAM 2019, August 4-9, 2019, New Orleans, LA USA.</w:t>
      </w:r>
      <w:r w:rsidR="008F5B98" w:rsidRPr="00654194" w:rsidDel="008F5B98">
        <w:rPr>
          <w:rFonts w:ascii="Times New Roman" w:hAnsi="Times New Roman" w:cs="Times New Roman"/>
          <w:color w:val="FF0000"/>
          <w:sz w:val="24"/>
          <w:szCs w:val="24"/>
        </w:rPr>
        <w:t xml:space="preserve"> </w:t>
      </w:r>
    </w:p>
    <w:p w14:paraId="2FE09DD4" w14:textId="77777777" w:rsidR="00801927" w:rsidRPr="00654194" w:rsidRDefault="004A5A0D" w:rsidP="0024577F">
      <w:pPr>
        <w:pStyle w:val="References"/>
        <w:ind w:left="567" w:hanging="567"/>
        <w:jc w:val="both"/>
        <w:rPr>
          <w:rFonts w:ascii="Times New Roman" w:hAnsi="Times New Roman" w:cs="Times New Roman"/>
          <w:color w:val="FF0000"/>
          <w:sz w:val="24"/>
          <w:szCs w:val="24"/>
        </w:rPr>
      </w:pPr>
      <w:r w:rsidRPr="00654194">
        <w:rPr>
          <w:rFonts w:ascii="Times New Roman" w:hAnsi="Times New Roman" w:cs="Times New Roman"/>
          <w:color w:val="FF0000"/>
          <w:sz w:val="24"/>
          <w:szCs w:val="24"/>
        </w:rPr>
        <w:t>[18]</w:t>
      </w:r>
      <w:r w:rsidRPr="00654194">
        <w:rPr>
          <w:rFonts w:ascii="Times New Roman" w:hAnsi="Times New Roman" w:cs="Times New Roman"/>
          <w:color w:val="FF0000"/>
          <w:sz w:val="24"/>
          <w:szCs w:val="24"/>
        </w:rPr>
        <w:tab/>
      </w:r>
      <w:r w:rsidR="00801927" w:rsidRPr="00654194">
        <w:rPr>
          <w:rFonts w:ascii="Times New Roman" w:hAnsi="Times New Roman" w:cs="Times New Roman"/>
          <w:color w:val="FF0000"/>
          <w:sz w:val="24"/>
          <w:szCs w:val="24"/>
        </w:rPr>
        <w:t>Accelerated Corrosion Test Results for BORAL Coupons: Results from Years 1-5. EPRI, Palo Alto, CA: 3002018496, to be published in 2020.</w:t>
      </w:r>
    </w:p>
    <w:p w14:paraId="26A87EEA" w14:textId="4E52699E" w:rsidR="00AD2BD8" w:rsidRPr="00654194" w:rsidRDefault="00AD2BD8" w:rsidP="0024577F">
      <w:pPr>
        <w:pStyle w:val="References"/>
        <w:ind w:left="567" w:hanging="567"/>
        <w:jc w:val="both"/>
        <w:rPr>
          <w:rFonts w:ascii="Times New Roman" w:hAnsi="Times New Roman" w:cs="Times New Roman"/>
          <w:color w:val="FF0000"/>
          <w:sz w:val="24"/>
          <w:szCs w:val="24"/>
        </w:rPr>
      </w:pPr>
      <w:r w:rsidRPr="00654194">
        <w:rPr>
          <w:rFonts w:ascii="Times New Roman" w:hAnsi="Times New Roman" w:cs="Times New Roman"/>
          <w:color w:val="FF0000"/>
          <w:sz w:val="24"/>
          <w:szCs w:val="24"/>
        </w:rPr>
        <w:t>[1</w:t>
      </w:r>
      <w:r w:rsidR="002C0594" w:rsidRPr="00654194">
        <w:rPr>
          <w:rFonts w:ascii="Times New Roman" w:hAnsi="Times New Roman" w:cs="Times New Roman"/>
          <w:color w:val="FF0000"/>
          <w:sz w:val="24"/>
          <w:szCs w:val="24"/>
        </w:rPr>
        <w:t>9</w:t>
      </w:r>
      <w:r w:rsidRPr="00654194">
        <w:rPr>
          <w:rFonts w:ascii="Times New Roman" w:hAnsi="Times New Roman" w:cs="Times New Roman"/>
          <w:color w:val="FF0000"/>
          <w:sz w:val="24"/>
          <w:szCs w:val="24"/>
        </w:rPr>
        <w:t>] H. Akkurt and E. Wong,</w:t>
      </w:r>
      <w:r w:rsidR="008E5117" w:rsidRPr="00654194">
        <w:rPr>
          <w:rFonts w:ascii="Times New Roman" w:hAnsi="Times New Roman" w:cs="Times New Roman"/>
          <w:color w:val="FF0000"/>
          <w:sz w:val="24"/>
          <w:szCs w:val="24"/>
        </w:rPr>
        <w:t xml:space="preserve"> “Industrywide global efforts toward long-term monitoring of neutron absorber materials in spent fuel pools,” Proceedings of IAEA 2019 spent fuel management conference, 2019.</w:t>
      </w:r>
    </w:p>
    <w:p w14:paraId="2919AAEE" w14:textId="77777777" w:rsidR="002920DA" w:rsidRPr="00AD4E3E" w:rsidRDefault="002920DA" w:rsidP="00466DE4">
      <w:pPr>
        <w:autoSpaceDE w:val="0"/>
        <w:autoSpaceDN w:val="0"/>
        <w:adjustRightInd w:val="0"/>
        <w:spacing w:before="120" w:after="120" w:line="276" w:lineRule="auto"/>
        <w:ind w:left="567" w:hanging="567"/>
        <w:jc w:val="both"/>
        <w:rPr>
          <w:rFonts w:ascii="Times New Roman" w:hAnsi="Times New Roman"/>
          <w:sz w:val="24"/>
          <w:szCs w:val="24"/>
        </w:rPr>
      </w:pPr>
    </w:p>
    <w:sectPr w:rsidR="002920DA" w:rsidRPr="00AD4E3E" w:rsidSect="00DB5F56">
      <w:footerReference w:type="even" r:id="rId12"/>
      <w:footerReference w:type="default" r:id="rId13"/>
      <w:pgSz w:w="12240" w:h="15840" w:code="1"/>
      <w:pgMar w:top="1440" w:right="1608"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656DA" w14:textId="77777777" w:rsidR="00F63B26" w:rsidRDefault="00F63B26" w:rsidP="004F6F18">
      <w:r>
        <w:separator/>
      </w:r>
    </w:p>
  </w:endnote>
  <w:endnote w:type="continuationSeparator" w:id="0">
    <w:p w14:paraId="3E101BFA" w14:textId="77777777" w:rsidR="00F63B26" w:rsidRDefault="00F63B26" w:rsidP="004F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615CE" w14:textId="77777777" w:rsidR="00CC5C86" w:rsidRPr="003562C7" w:rsidRDefault="00CC5C86" w:rsidP="0031500F">
    <w:pPr>
      <w:pStyle w:val="Footer"/>
    </w:pPr>
    <w:r w:rsidRPr="003562C7">
      <w:rPr>
        <w:rStyle w:val="PageNumber"/>
      </w:rPr>
      <w:t>NUREG-1801, Rev. 2</w:t>
    </w:r>
    <w:r w:rsidRPr="003562C7">
      <w:rPr>
        <w:rStyle w:val="PageNumber"/>
      </w:rPr>
      <w:tab/>
      <w:t>XI M39-</w:t>
    </w:r>
    <w:r w:rsidRPr="003562C7">
      <w:rPr>
        <w:rStyle w:val="PageNumber"/>
      </w:rPr>
      <w:fldChar w:fldCharType="begin"/>
    </w:r>
    <w:r w:rsidRPr="003562C7">
      <w:rPr>
        <w:rStyle w:val="PageNumber"/>
      </w:rPr>
      <w:instrText xml:space="preserve"> PAGE   \* MERGEFORMAT </w:instrText>
    </w:r>
    <w:r w:rsidRPr="003562C7">
      <w:rPr>
        <w:rStyle w:val="PageNumber"/>
      </w:rPr>
      <w:fldChar w:fldCharType="separate"/>
    </w:r>
    <w:r>
      <w:rPr>
        <w:rStyle w:val="PageNumber"/>
        <w:noProof/>
      </w:rPr>
      <w:t>2</w:t>
    </w:r>
    <w:r w:rsidRPr="003562C7">
      <w:rPr>
        <w:rStyle w:val="PageNumber"/>
      </w:rPr>
      <w:fldChar w:fldCharType="end"/>
    </w:r>
    <w:r w:rsidRPr="003562C7">
      <w:rPr>
        <w:rStyle w:val="PageNumber"/>
      </w:rPr>
      <w:tab/>
    </w:r>
    <w:r>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88986" w14:textId="2A218E1F" w:rsidR="00CC5C86" w:rsidRDefault="00CC5C86">
    <w:pPr>
      <w:pStyle w:val="Footer"/>
      <w:jc w:val="center"/>
    </w:pPr>
    <w:r>
      <w:fldChar w:fldCharType="begin"/>
    </w:r>
    <w:r>
      <w:instrText xml:space="preserve"> PAGE   \* MERGEFORMAT </w:instrText>
    </w:r>
    <w:r>
      <w:fldChar w:fldCharType="separate"/>
    </w:r>
    <w:r w:rsidR="00523683">
      <w:rPr>
        <w:noProof/>
      </w:rPr>
      <w:t>1</w:t>
    </w:r>
    <w:r>
      <w:rPr>
        <w:noProof/>
      </w:rPr>
      <w:fldChar w:fldCharType="end"/>
    </w:r>
  </w:p>
  <w:p w14:paraId="3FF0B46B" w14:textId="77777777" w:rsidR="00CC5C86" w:rsidRDefault="00CC5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C9A97" w14:textId="77777777" w:rsidR="00F63B26" w:rsidRDefault="00F63B26" w:rsidP="004F6F18">
      <w:r>
        <w:separator/>
      </w:r>
    </w:p>
  </w:footnote>
  <w:footnote w:type="continuationSeparator" w:id="0">
    <w:p w14:paraId="27F7889F" w14:textId="77777777" w:rsidR="00F63B26" w:rsidRDefault="00F63B26" w:rsidP="004F6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F8CE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1C2BBF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A66EE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D164C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126E3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32695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A272D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B64D9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2CDB0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A8AA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C842FE"/>
    <w:multiLevelType w:val="hybridMultilevel"/>
    <w:tmpl w:val="8A929E00"/>
    <w:lvl w:ilvl="0" w:tplc="77A8CF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F43BB5"/>
    <w:multiLevelType w:val="hybridMultilevel"/>
    <w:tmpl w:val="EE688CEE"/>
    <w:lvl w:ilvl="0" w:tplc="EF589D8C">
      <w:start w:val="1"/>
      <w:numFmt w:val="bullet"/>
      <w:pStyle w:val="Bullet"/>
      <w:lvlText w:val=""/>
      <w:lvlJc w:val="left"/>
      <w:pPr>
        <w:tabs>
          <w:tab w:val="num" w:pos="2520"/>
        </w:tabs>
        <w:ind w:left="2520" w:hanging="360"/>
      </w:pPr>
      <w:rPr>
        <w:rFonts w:ascii="Wingdings 2" w:hAnsi="Wingdings 2"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60F4BC1"/>
    <w:multiLevelType w:val="singleLevel"/>
    <w:tmpl w:val="151AEF70"/>
    <w:lvl w:ilvl="0">
      <w:start w:val="1"/>
      <w:numFmt w:val="decimal"/>
      <w:pStyle w:val="Body"/>
      <w:lvlText w:val="%1."/>
      <w:lvlJc w:val="left"/>
      <w:pPr>
        <w:tabs>
          <w:tab w:val="num" w:pos="360"/>
        </w:tabs>
        <w:ind w:left="360" w:hanging="360"/>
      </w:pPr>
      <w:rPr>
        <w:rFonts w:cs="Times New Roman" w:hint="default"/>
        <w:b/>
      </w:rPr>
    </w:lvl>
  </w:abstractNum>
  <w:abstractNum w:abstractNumId="13" w15:restartNumberingAfterBreak="0">
    <w:nsid w:val="2A61005E"/>
    <w:multiLevelType w:val="hybridMultilevel"/>
    <w:tmpl w:val="891ED99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584346"/>
    <w:multiLevelType w:val="hybridMultilevel"/>
    <w:tmpl w:val="0CE0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97F9D"/>
    <w:multiLevelType w:val="hybridMultilevel"/>
    <w:tmpl w:val="119C14DC"/>
    <w:lvl w:ilvl="0" w:tplc="04090003">
      <w:start w:val="1"/>
      <w:numFmt w:val="bullet"/>
      <w:lvlText w:val="o"/>
      <w:lvlJc w:val="left"/>
      <w:pPr>
        <w:tabs>
          <w:tab w:val="num" w:pos="1080"/>
        </w:tabs>
        <w:ind w:left="1080" w:hanging="360"/>
      </w:pPr>
      <w:rPr>
        <w:rFonts w:ascii="Courier New" w:hAnsi="Courier New" w:cs="Courier New" w:hint="default"/>
      </w:rPr>
    </w:lvl>
    <w:lvl w:ilvl="1" w:tplc="747E605E">
      <w:start w:val="1"/>
      <w:numFmt w:val="bullet"/>
      <w:lvlText w:val="‒"/>
      <w:lvlJc w:val="left"/>
      <w:pPr>
        <w:tabs>
          <w:tab w:val="num" w:pos="1800"/>
        </w:tabs>
        <w:ind w:left="1800" w:hanging="360"/>
      </w:pPr>
      <w:rPr>
        <w:rFonts w:ascii="Arial" w:hAnsi="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B1705B2"/>
    <w:multiLevelType w:val="hybridMultilevel"/>
    <w:tmpl w:val="65D4004C"/>
    <w:lvl w:ilvl="0" w:tplc="BED81A2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791283"/>
    <w:multiLevelType w:val="hybridMultilevel"/>
    <w:tmpl w:val="27B24D96"/>
    <w:lvl w:ilvl="0" w:tplc="77A8CF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D3C8E"/>
    <w:multiLevelType w:val="singleLevel"/>
    <w:tmpl w:val="A0B4B02A"/>
    <w:lvl w:ilvl="0">
      <w:start w:val="1"/>
      <w:numFmt w:val="bullet"/>
      <w:pStyle w:val="OutlineNumbering"/>
      <w:lvlText w:val=""/>
      <w:lvlJc w:val="left"/>
      <w:pPr>
        <w:tabs>
          <w:tab w:val="num" w:pos="360"/>
        </w:tabs>
        <w:ind w:left="360" w:hanging="360"/>
      </w:pPr>
      <w:rPr>
        <w:rFonts w:ascii="Wingdings" w:hAnsi="Wingdings" w:hint="default"/>
      </w:rPr>
    </w:lvl>
  </w:abstractNum>
  <w:abstractNum w:abstractNumId="19" w15:restartNumberingAfterBreak="0">
    <w:nsid w:val="5E2B5E87"/>
    <w:multiLevelType w:val="hybridMultilevel"/>
    <w:tmpl w:val="A1D61FC6"/>
    <w:lvl w:ilvl="0" w:tplc="A5F8AABC">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3EA457C"/>
    <w:multiLevelType w:val="hybridMultilevel"/>
    <w:tmpl w:val="CE7E36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6413C4"/>
    <w:multiLevelType w:val="hybridMultilevel"/>
    <w:tmpl w:val="C33ECE60"/>
    <w:lvl w:ilvl="0" w:tplc="0409000F">
      <w:start w:val="1"/>
      <w:numFmt w:val="upperLetter"/>
      <w:lvlText w:val="%1."/>
      <w:lvlJc w:val="left"/>
      <w:pPr>
        <w:tabs>
          <w:tab w:val="num" w:pos="1260"/>
        </w:tabs>
        <w:ind w:left="12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67F6D55"/>
    <w:multiLevelType w:val="hybridMultilevel"/>
    <w:tmpl w:val="2C2ACD3E"/>
    <w:lvl w:ilvl="0" w:tplc="7218703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42075E"/>
    <w:multiLevelType w:val="hybridMultilevel"/>
    <w:tmpl w:val="9BE66C52"/>
    <w:lvl w:ilvl="0" w:tplc="2554793E">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04C67EA"/>
    <w:multiLevelType w:val="hybridMultilevel"/>
    <w:tmpl w:val="AB6E0B06"/>
    <w:lvl w:ilvl="0" w:tplc="06A8D73A">
      <w:start w:val="1"/>
      <w:numFmt w:val="bullet"/>
      <w:lvlText w:val="o"/>
      <w:lvlJc w:val="left"/>
      <w:pPr>
        <w:ind w:left="1080" w:hanging="360"/>
      </w:pPr>
      <w:rPr>
        <w:rFonts w:ascii="Courier New" w:hAnsi="Courier New" w:cs="Courier New"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5" w15:restartNumberingAfterBreak="0">
    <w:nsid w:val="7F4A1DFE"/>
    <w:multiLevelType w:val="hybridMultilevel"/>
    <w:tmpl w:val="4D46DEBC"/>
    <w:lvl w:ilvl="0" w:tplc="5BAE7FA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13"/>
  </w:num>
  <w:num w:numId="16">
    <w:abstractNumId w:val="16"/>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 w:numId="29">
    <w:abstractNumId w:val="12"/>
    <w:lvlOverride w:ilvl="0">
      <w:startOverride w:val="1"/>
    </w:lvlOverride>
  </w:num>
  <w:num w:numId="30">
    <w:abstractNumId w:val="12"/>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2"/>
    <w:lvlOverride w:ilvl="0">
      <w:startOverride w:val="1"/>
    </w:lvlOverride>
  </w:num>
  <w:num w:numId="38">
    <w:abstractNumId w:val="12"/>
    <w:lvlOverride w:ilvl="0">
      <w:startOverride w:val="1"/>
    </w:lvlOverride>
  </w:num>
  <w:num w:numId="39">
    <w:abstractNumId w:val="12"/>
    <w:lvlOverride w:ilvl="0">
      <w:startOverride w:val="1"/>
    </w:lvlOverride>
  </w:num>
  <w:num w:numId="40">
    <w:abstractNumId w:val="12"/>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12"/>
    <w:lvlOverride w:ilvl="0">
      <w:startOverride w:val="1"/>
    </w:lvlOverride>
  </w:num>
  <w:num w:numId="44">
    <w:abstractNumId w:val="12"/>
    <w:lvlOverride w:ilvl="0">
      <w:startOverride w:val="1"/>
    </w:lvlOverride>
  </w:num>
  <w:num w:numId="45">
    <w:abstractNumId w:val="12"/>
    <w:lvlOverride w:ilvl="0">
      <w:startOverride w:val="1"/>
    </w:lvlOverride>
  </w:num>
  <w:num w:numId="46">
    <w:abstractNumId w:val="12"/>
    <w:lvlOverride w:ilvl="0">
      <w:startOverride w:val="1"/>
    </w:lvlOverride>
  </w:num>
  <w:num w:numId="47">
    <w:abstractNumId w:val="12"/>
    <w:lvlOverride w:ilvl="0">
      <w:startOverride w:val="1"/>
    </w:lvlOverride>
  </w:num>
  <w:num w:numId="48">
    <w:abstractNumId w:val="12"/>
    <w:lvlOverride w:ilvl="0">
      <w:startOverride w:val="1"/>
    </w:lvlOverride>
  </w:num>
  <w:num w:numId="49">
    <w:abstractNumId w:val="12"/>
    <w:lvlOverride w:ilvl="0">
      <w:startOverride w:val="1"/>
    </w:lvlOverride>
  </w:num>
  <w:num w:numId="50">
    <w:abstractNumId w:val="12"/>
    <w:lvlOverride w:ilvl="0">
      <w:startOverride w:val="1"/>
    </w:lvlOverride>
  </w:num>
  <w:num w:numId="51">
    <w:abstractNumId w:val="12"/>
    <w:lvlOverride w:ilvl="0">
      <w:startOverride w:val="1"/>
    </w:lvlOverride>
  </w:num>
  <w:num w:numId="52">
    <w:abstractNumId w:val="12"/>
    <w:lvlOverride w:ilvl="0">
      <w:startOverride w:val="1"/>
    </w:lvlOverride>
  </w:num>
  <w:num w:numId="53">
    <w:abstractNumId w:val="12"/>
    <w:lvlOverride w:ilvl="0">
      <w:startOverride w:val="1"/>
    </w:lvlOverride>
  </w:num>
  <w:num w:numId="54">
    <w:abstractNumId w:val="12"/>
    <w:lvlOverride w:ilvl="0">
      <w:startOverride w:val="1"/>
    </w:lvlOverride>
  </w:num>
  <w:num w:numId="55">
    <w:abstractNumId w:val="12"/>
    <w:lvlOverride w:ilvl="0">
      <w:startOverride w:val="1"/>
    </w:lvlOverride>
  </w:num>
  <w:num w:numId="56">
    <w:abstractNumId w:val="12"/>
    <w:lvlOverride w:ilvl="0">
      <w:startOverride w:val="1"/>
    </w:lvlOverride>
  </w:num>
  <w:num w:numId="57">
    <w:abstractNumId w:val="12"/>
    <w:lvlOverride w:ilvl="0">
      <w:startOverride w:val="1"/>
    </w:lvlOverride>
  </w:num>
  <w:num w:numId="58">
    <w:abstractNumId w:val="12"/>
    <w:lvlOverride w:ilvl="0">
      <w:startOverride w:val="1"/>
    </w:lvlOverride>
  </w:num>
  <w:num w:numId="59">
    <w:abstractNumId w:val="12"/>
    <w:lvlOverride w:ilvl="0">
      <w:startOverride w:val="1"/>
    </w:lvlOverride>
  </w:num>
  <w:num w:numId="60">
    <w:abstractNumId w:val="12"/>
    <w:lvlOverride w:ilvl="0">
      <w:startOverride w:val="1"/>
    </w:lvlOverride>
  </w:num>
  <w:num w:numId="61">
    <w:abstractNumId w:val="12"/>
    <w:lvlOverride w:ilvl="0">
      <w:startOverride w:val="1"/>
    </w:lvlOverride>
  </w:num>
  <w:num w:numId="62">
    <w:abstractNumId w:val="12"/>
    <w:lvlOverride w:ilvl="0">
      <w:startOverride w:val="1"/>
    </w:lvlOverride>
  </w:num>
  <w:num w:numId="63">
    <w:abstractNumId w:val="12"/>
    <w:lvlOverride w:ilvl="0">
      <w:startOverride w:val="1"/>
    </w:lvlOverride>
  </w:num>
  <w:num w:numId="64">
    <w:abstractNumId w:val="12"/>
    <w:lvlOverride w:ilvl="0">
      <w:startOverride w:val="1"/>
    </w:lvlOverride>
  </w:num>
  <w:num w:numId="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num>
  <w:num w:numId="67">
    <w:abstractNumId w:val="17"/>
  </w:num>
  <w:num w:numId="68">
    <w:abstractNumId w:val="10"/>
  </w:num>
  <w:num w:numId="69">
    <w:abstractNumId w:val="24"/>
  </w:num>
  <w:num w:numId="70">
    <w:abstractNumId w:val="15"/>
  </w:num>
  <w:num w:numId="71">
    <w:abstractNumId w:val="12"/>
    <w:lvlOverride w:ilvl="0">
      <w:startOverride w:val="1"/>
    </w:lvlOverride>
  </w:num>
  <w:num w:numId="72">
    <w:abstractNumId w:val="12"/>
    <w:lvlOverride w:ilvl="0">
      <w:startOverride w:val="1"/>
    </w:lvlOverride>
  </w:num>
  <w:num w:numId="73">
    <w:abstractNumId w:val="12"/>
    <w:lvlOverride w:ilvl="0">
      <w:startOverride w:val="1"/>
    </w:lvlOverride>
  </w:num>
  <w:num w:numId="74">
    <w:abstractNumId w:val="14"/>
  </w:num>
  <w:num w:numId="75">
    <w:abstractNumId w:val="23"/>
  </w:num>
  <w:num w:numId="76">
    <w:abstractNumId w:val="22"/>
  </w:num>
  <w:num w:numId="77">
    <w:abstractNumId w:val="20"/>
  </w:num>
  <w:num w:numId="78">
    <w:abstractNumId w:val="2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4F6F18"/>
    <w:rsid w:val="00097C79"/>
    <w:rsid w:val="000A2654"/>
    <w:rsid w:val="000B67C3"/>
    <w:rsid w:val="000D06BC"/>
    <w:rsid w:val="000D5E0B"/>
    <w:rsid w:val="000E03C4"/>
    <w:rsid w:val="000F3768"/>
    <w:rsid w:val="00105F94"/>
    <w:rsid w:val="001165E9"/>
    <w:rsid w:val="0011785A"/>
    <w:rsid w:val="001630A2"/>
    <w:rsid w:val="00165F10"/>
    <w:rsid w:val="00185B58"/>
    <w:rsid w:val="00194087"/>
    <w:rsid w:val="001A2368"/>
    <w:rsid w:val="001C0814"/>
    <w:rsid w:val="001D1881"/>
    <w:rsid w:val="002019E2"/>
    <w:rsid w:val="0021411F"/>
    <w:rsid w:val="00221E6C"/>
    <w:rsid w:val="0022469C"/>
    <w:rsid w:val="00225F16"/>
    <w:rsid w:val="0024577F"/>
    <w:rsid w:val="002920DA"/>
    <w:rsid w:val="002A6036"/>
    <w:rsid w:val="002C0594"/>
    <w:rsid w:val="002E0A66"/>
    <w:rsid w:val="002F28CF"/>
    <w:rsid w:val="002F71EE"/>
    <w:rsid w:val="0031415B"/>
    <w:rsid w:val="0031500F"/>
    <w:rsid w:val="00315328"/>
    <w:rsid w:val="00324CC3"/>
    <w:rsid w:val="00325605"/>
    <w:rsid w:val="0036496E"/>
    <w:rsid w:val="003A3D86"/>
    <w:rsid w:val="003A4181"/>
    <w:rsid w:val="003A5FE0"/>
    <w:rsid w:val="003B25D8"/>
    <w:rsid w:val="003B7F42"/>
    <w:rsid w:val="003C0A5C"/>
    <w:rsid w:val="003C3F8A"/>
    <w:rsid w:val="003D2906"/>
    <w:rsid w:val="003D32F4"/>
    <w:rsid w:val="003F3462"/>
    <w:rsid w:val="00466DE4"/>
    <w:rsid w:val="00476AD0"/>
    <w:rsid w:val="004A3F84"/>
    <w:rsid w:val="004A5A0D"/>
    <w:rsid w:val="004B016D"/>
    <w:rsid w:val="004B1C10"/>
    <w:rsid w:val="004B39C8"/>
    <w:rsid w:val="004B6D80"/>
    <w:rsid w:val="004B707B"/>
    <w:rsid w:val="004C0A8E"/>
    <w:rsid w:val="004D1A48"/>
    <w:rsid w:val="004D4D69"/>
    <w:rsid w:val="004E338E"/>
    <w:rsid w:val="004F6F18"/>
    <w:rsid w:val="00523683"/>
    <w:rsid w:val="0053183E"/>
    <w:rsid w:val="00555B3B"/>
    <w:rsid w:val="00570ACA"/>
    <w:rsid w:val="00571F25"/>
    <w:rsid w:val="00574F77"/>
    <w:rsid w:val="0057510D"/>
    <w:rsid w:val="00591750"/>
    <w:rsid w:val="005A7551"/>
    <w:rsid w:val="005B511D"/>
    <w:rsid w:val="005C168C"/>
    <w:rsid w:val="005E3B61"/>
    <w:rsid w:val="005F7B4A"/>
    <w:rsid w:val="0061695A"/>
    <w:rsid w:val="00635E56"/>
    <w:rsid w:val="00637D3C"/>
    <w:rsid w:val="0064488B"/>
    <w:rsid w:val="00650B78"/>
    <w:rsid w:val="006527AC"/>
    <w:rsid w:val="00654194"/>
    <w:rsid w:val="006C2E6A"/>
    <w:rsid w:val="006F1135"/>
    <w:rsid w:val="007018B5"/>
    <w:rsid w:val="00703C65"/>
    <w:rsid w:val="00732E9D"/>
    <w:rsid w:val="007426E6"/>
    <w:rsid w:val="00775418"/>
    <w:rsid w:val="00776B0E"/>
    <w:rsid w:val="00780EBA"/>
    <w:rsid w:val="0079091F"/>
    <w:rsid w:val="0079208B"/>
    <w:rsid w:val="007946BE"/>
    <w:rsid w:val="007A3365"/>
    <w:rsid w:val="007B7BA4"/>
    <w:rsid w:val="007E383F"/>
    <w:rsid w:val="00801927"/>
    <w:rsid w:val="00815BC0"/>
    <w:rsid w:val="0086547F"/>
    <w:rsid w:val="00880084"/>
    <w:rsid w:val="008A7A65"/>
    <w:rsid w:val="008B1C59"/>
    <w:rsid w:val="008E4934"/>
    <w:rsid w:val="008E5117"/>
    <w:rsid w:val="008F5B98"/>
    <w:rsid w:val="00906169"/>
    <w:rsid w:val="00915E79"/>
    <w:rsid w:val="009622F6"/>
    <w:rsid w:val="00965E57"/>
    <w:rsid w:val="00975CAD"/>
    <w:rsid w:val="009A4157"/>
    <w:rsid w:val="009A62B3"/>
    <w:rsid w:val="009B1880"/>
    <w:rsid w:val="00A010A6"/>
    <w:rsid w:val="00A4003D"/>
    <w:rsid w:val="00A462B3"/>
    <w:rsid w:val="00A552D6"/>
    <w:rsid w:val="00A6580A"/>
    <w:rsid w:val="00A660FF"/>
    <w:rsid w:val="00A8702A"/>
    <w:rsid w:val="00AD2BD8"/>
    <w:rsid w:val="00AD4E3E"/>
    <w:rsid w:val="00AF4DEB"/>
    <w:rsid w:val="00B22F11"/>
    <w:rsid w:val="00B31581"/>
    <w:rsid w:val="00B35E89"/>
    <w:rsid w:val="00B82E06"/>
    <w:rsid w:val="00BA1397"/>
    <w:rsid w:val="00BA721B"/>
    <w:rsid w:val="00BB3D1C"/>
    <w:rsid w:val="00C00317"/>
    <w:rsid w:val="00C362AF"/>
    <w:rsid w:val="00C53D2A"/>
    <w:rsid w:val="00C77505"/>
    <w:rsid w:val="00CC5C86"/>
    <w:rsid w:val="00CC76FD"/>
    <w:rsid w:val="00CF11B7"/>
    <w:rsid w:val="00D276CB"/>
    <w:rsid w:val="00D3430E"/>
    <w:rsid w:val="00D45F04"/>
    <w:rsid w:val="00D67F3F"/>
    <w:rsid w:val="00D74DB4"/>
    <w:rsid w:val="00D76E27"/>
    <w:rsid w:val="00D83E1E"/>
    <w:rsid w:val="00D95025"/>
    <w:rsid w:val="00D97637"/>
    <w:rsid w:val="00DB482C"/>
    <w:rsid w:val="00DB5F56"/>
    <w:rsid w:val="00DD0947"/>
    <w:rsid w:val="00DF34D8"/>
    <w:rsid w:val="00E16C79"/>
    <w:rsid w:val="00E33A73"/>
    <w:rsid w:val="00E66600"/>
    <w:rsid w:val="00E723C9"/>
    <w:rsid w:val="00EA79C6"/>
    <w:rsid w:val="00ED6999"/>
    <w:rsid w:val="00EE30C6"/>
    <w:rsid w:val="00EF1967"/>
    <w:rsid w:val="00F63B26"/>
    <w:rsid w:val="00F655CA"/>
    <w:rsid w:val="00F903B4"/>
    <w:rsid w:val="00FD1F00"/>
    <w:rsid w:val="00FF34A3"/>
    <w:rsid w:val="00FF47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6BB79B6"/>
  <w15:chartTrackingRefBased/>
  <w15:docId w15:val="{04178E59-04B8-4C28-8791-8BD488DB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18"/>
    <w:rPr>
      <w:rFonts w:eastAsia="Times New Roman" w:cs="Times New Roman"/>
      <w:sz w:val="22"/>
    </w:rPr>
  </w:style>
  <w:style w:type="paragraph" w:styleId="Heading1">
    <w:name w:val="heading 1"/>
    <w:aliases w:val="Char1 Char Char, Char1 Char Char Char, Char1 Char, Char1 Char Char Char Char, Char1 Char Char Char Char Char"/>
    <w:basedOn w:val="Normal"/>
    <w:next w:val="Normal"/>
    <w:link w:val="Heading1Char"/>
    <w:uiPriority w:val="9"/>
    <w:qFormat/>
    <w:rsid w:val="004F6F18"/>
    <w:pPr>
      <w:keepNext/>
      <w:jc w:val="center"/>
      <w:outlineLvl w:val="0"/>
    </w:pPr>
    <w:rPr>
      <w:b/>
      <w:caps/>
      <w:sz w:val="36"/>
    </w:rPr>
  </w:style>
  <w:style w:type="paragraph" w:styleId="Heading2">
    <w:name w:val="heading 2"/>
    <w:aliases w:val="Char Char Char Char,Char Char Char Char Char Char Char, Char Char Char Char, Char Char, Char Char Char Char Char, Char Char Char Char Char Char, Char Char Char, Char Char Char Char Char Char Char Char Char, Char Char Char Char Char Char Ch"/>
    <w:basedOn w:val="Heading1"/>
    <w:next w:val="Normal"/>
    <w:link w:val="Heading2Char"/>
    <w:qFormat/>
    <w:rsid w:val="004F6F18"/>
    <w:pPr>
      <w:tabs>
        <w:tab w:val="left" w:pos="360"/>
      </w:tabs>
      <w:jc w:val="left"/>
      <w:outlineLvl w:val="1"/>
    </w:pPr>
    <w:rPr>
      <w:sz w:val="22"/>
    </w:rPr>
  </w:style>
  <w:style w:type="paragraph" w:styleId="Heading3">
    <w:name w:val="heading 3"/>
    <w:basedOn w:val="Normal"/>
    <w:next w:val="Normal"/>
    <w:link w:val="Heading3Char"/>
    <w:qFormat/>
    <w:rsid w:val="004F6F18"/>
    <w:pPr>
      <w:keepNext/>
      <w:spacing w:before="240" w:after="120"/>
      <w:outlineLvl w:val="2"/>
    </w:pPr>
    <w:rPr>
      <w:rFonts w:cs="Arial"/>
      <w:b/>
      <w:bCs/>
      <w:szCs w:val="26"/>
    </w:rPr>
  </w:style>
  <w:style w:type="paragraph" w:styleId="Heading4">
    <w:name w:val="heading 4"/>
    <w:basedOn w:val="Normal"/>
    <w:next w:val="Normal"/>
    <w:link w:val="Heading4Char"/>
    <w:qFormat/>
    <w:rsid w:val="004F6F18"/>
    <w:pPr>
      <w:keepNext/>
      <w:widowControl w:val="0"/>
      <w:outlineLvl w:val="3"/>
    </w:pPr>
    <w:rPr>
      <w:b/>
    </w:rPr>
  </w:style>
  <w:style w:type="paragraph" w:styleId="Heading5">
    <w:name w:val="heading 5"/>
    <w:basedOn w:val="Normal"/>
    <w:next w:val="Normal"/>
    <w:link w:val="Heading5Char"/>
    <w:qFormat/>
    <w:rsid w:val="004F6F18"/>
    <w:pPr>
      <w:keepNext/>
      <w:spacing w:before="40" w:after="40"/>
      <w:outlineLvl w:val="4"/>
    </w:pPr>
    <w:rPr>
      <w:b/>
      <w:u w:val="single"/>
    </w:rPr>
  </w:style>
  <w:style w:type="paragraph" w:styleId="Heading6">
    <w:name w:val="heading 6"/>
    <w:basedOn w:val="Normal"/>
    <w:next w:val="Normal"/>
    <w:link w:val="Heading6Char"/>
    <w:qFormat/>
    <w:rsid w:val="004F6F18"/>
    <w:pPr>
      <w:keepNext/>
      <w:jc w:val="center"/>
      <w:outlineLvl w:val="5"/>
    </w:pPr>
    <w:rPr>
      <w:b/>
    </w:rPr>
  </w:style>
  <w:style w:type="paragraph" w:styleId="Heading7">
    <w:name w:val="heading 7"/>
    <w:basedOn w:val="Normal"/>
    <w:next w:val="Normal"/>
    <w:link w:val="Heading7Char"/>
    <w:qFormat/>
    <w:rsid w:val="004F6F18"/>
    <w:pPr>
      <w:keepNext/>
      <w:tabs>
        <w:tab w:val="left" w:pos="-2880"/>
        <w:tab w:val="left" w:pos="-2160"/>
        <w:tab w:val="left" w:pos="-1440"/>
        <w:tab w:val="left" w:pos="-720"/>
        <w:tab w:val="left" w:pos="8640"/>
        <w:tab w:val="left" w:pos="9360"/>
      </w:tabs>
      <w:ind w:left="1800" w:hanging="1800"/>
      <w:jc w:val="center"/>
      <w:outlineLvl w:val="6"/>
    </w:pPr>
    <w:rPr>
      <w:b/>
    </w:rPr>
  </w:style>
  <w:style w:type="paragraph" w:styleId="Heading8">
    <w:name w:val="heading 8"/>
    <w:basedOn w:val="Normal"/>
    <w:next w:val="Normal"/>
    <w:link w:val="Heading8Char"/>
    <w:qFormat/>
    <w:rsid w:val="004F6F18"/>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hAnsi="Times New Roman"/>
      <w:b/>
      <w:bCs/>
    </w:rPr>
  </w:style>
  <w:style w:type="paragraph" w:styleId="Heading9">
    <w:name w:val="heading 9"/>
    <w:basedOn w:val="Normal"/>
    <w:next w:val="Normal"/>
    <w:link w:val="Heading9Char"/>
    <w:qFormat/>
    <w:rsid w:val="004F6F18"/>
    <w:pPr>
      <w:keepNext/>
      <w:tabs>
        <w:tab w:val="right" w:leader="dot" w:pos="9360"/>
      </w:tabs>
      <w:jc w:val="center"/>
      <w:outlineLvl w:val="8"/>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1 Char Char Char, Char1 Char Char Char Char1, Char1 Char Char, Char1 Char Char Char Char Char1, Char1 Char Char Char Char Char Char"/>
    <w:link w:val="Heading1"/>
    <w:uiPriority w:val="9"/>
    <w:rsid w:val="004F6F18"/>
    <w:rPr>
      <w:rFonts w:eastAsia="Times New Roman" w:cs="Times New Roman"/>
      <w:b/>
      <w:caps/>
      <w:sz w:val="36"/>
      <w:szCs w:val="20"/>
    </w:rPr>
  </w:style>
  <w:style w:type="character" w:customStyle="1" w:styleId="Heading2Char">
    <w:name w:val="Heading 2 Char"/>
    <w:aliases w:val="Char Char Char Char Char,Char Char Char Char Char Char Char Char, Char Char Char Char Char1, Char Char Char1, Char Char Char Char Char Char1, Char Char Char Char Char Char Char, Char Char Char Char1, Char Char Char Char Char Char Ch Char"/>
    <w:link w:val="Heading2"/>
    <w:rsid w:val="004F6F18"/>
    <w:rPr>
      <w:rFonts w:eastAsia="Times New Roman" w:cs="Times New Roman"/>
      <w:b/>
      <w:caps/>
      <w:szCs w:val="20"/>
    </w:rPr>
  </w:style>
  <w:style w:type="character" w:customStyle="1" w:styleId="Heading3Char">
    <w:name w:val="Heading 3 Char"/>
    <w:link w:val="Heading3"/>
    <w:rsid w:val="004F6F18"/>
    <w:rPr>
      <w:rFonts w:eastAsia="Times New Roman"/>
      <w:b/>
      <w:bCs/>
      <w:szCs w:val="26"/>
    </w:rPr>
  </w:style>
  <w:style w:type="character" w:customStyle="1" w:styleId="Heading4Char">
    <w:name w:val="Heading 4 Char"/>
    <w:link w:val="Heading4"/>
    <w:rsid w:val="004F6F18"/>
    <w:rPr>
      <w:rFonts w:eastAsia="Times New Roman" w:cs="Times New Roman"/>
      <w:b/>
      <w:szCs w:val="20"/>
    </w:rPr>
  </w:style>
  <w:style w:type="character" w:customStyle="1" w:styleId="Heading5Char">
    <w:name w:val="Heading 5 Char"/>
    <w:link w:val="Heading5"/>
    <w:rsid w:val="004F6F18"/>
    <w:rPr>
      <w:rFonts w:eastAsia="Times New Roman" w:cs="Times New Roman"/>
      <w:b/>
      <w:szCs w:val="20"/>
      <w:u w:val="single"/>
    </w:rPr>
  </w:style>
  <w:style w:type="character" w:customStyle="1" w:styleId="Heading6Char">
    <w:name w:val="Heading 6 Char"/>
    <w:link w:val="Heading6"/>
    <w:rsid w:val="004F6F18"/>
    <w:rPr>
      <w:rFonts w:eastAsia="Times New Roman" w:cs="Times New Roman"/>
      <w:b/>
      <w:szCs w:val="20"/>
    </w:rPr>
  </w:style>
  <w:style w:type="character" w:customStyle="1" w:styleId="Heading7Char">
    <w:name w:val="Heading 7 Char"/>
    <w:link w:val="Heading7"/>
    <w:rsid w:val="004F6F18"/>
    <w:rPr>
      <w:rFonts w:eastAsia="Times New Roman" w:cs="Times New Roman"/>
      <w:b/>
      <w:szCs w:val="20"/>
    </w:rPr>
  </w:style>
  <w:style w:type="character" w:customStyle="1" w:styleId="Heading8Char">
    <w:name w:val="Heading 8 Char"/>
    <w:link w:val="Heading8"/>
    <w:rsid w:val="004F6F18"/>
    <w:rPr>
      <w:rFonts w:ascii="Times New Roman" w:eastAsia="Times New Roman" w:hAnsi="Times New Roman" w:cs="Times New Roman"/>
      <w:b/>
      <w:bCs/>
      <w:szCs w:val="20"/>
    </w:rPr>
  </w:style>
  <w:style w:type="character" w:customStyle="1" w:styleId="Heading9Char">
    <w:name w:val="Heading 9 Char"/>
    <w:link w:val="Heading9"/>
    <w:rsid w:val="004F6F18"/>
    <w:rPr>
      <w:rFonts w:eastAsia="Times New Roman" w:cs="Times New Roman"/>
      <w:b/>
      <w:sz w:val="20"/>
      <w:szCs w:val="20"/>
    </w:rPr>
  </w:style>
  <w:style w:type="paragraph" w:styleId="Header">
    <w:name w:val="header"/>
    <w:basedOn w:val="Normal"/>
    <w:link w:val="HeaderChar"/>
    <w:rsid w:val="004F6F18"/>
    <w:pPr>
      <w:tabs>
        <w:tab w:val="center" w:pos="4320"/>
        <w:tab w:val="right" w:pos="8640"/>
      </w:tabs>
    </w:pPr>
  </w:style>
  <w:style w:type="character" w:customStyle="1" w:styleId="HeaderChar">
    <w:name w:val="Header Char"/>
    <w:link w:val="Header"/>
    <w:rsid w:val="004F6F18"/>
    <w:rPr>
      <w:rFonts w:eastAsia="Times New Roman" w:cs="Times New Roman"/>
      <w:szCs w:val="20"/>
    </w:rPr>
  </w:style>
  <w:style w:type="paragraph" w:styleId="Footer">
    <w:name w:val="footer"/>
    <w:basedOn w:val="Header"/>
    <w:link w:val="FooterChar"/>
    <w:uiPriority w:val="99"/>
    <w:rsid w:val="004F6F18"/>
    <w:pPr>
      <w:tabs>
        <w:tab w:val="clear" w:pos="4320"/>
        <w:tab w:val="clear" w:pos="8640"/>
        <w:tab w:val="center" w:pos="4680"/>
        <w:tab w:val="right" w:pos="9360"/>
      </w:tabs>
    </w:pPr>
    <w:rPr>
      <w:sz w:val="20"/>
    </w:rPr>
  </w:style>
  <w:style w:type="character" w:customStyle="1" w:styleId="FooterChar">
    <w:name w:val="Footer Char"/>
    <w:link w:val="Footer"/>
    <w:uiPriority w:val="99"/>
    <w:rsid w:val="004F6F18"/>
    <w:rPr>
      <w:rFonts w:eastAsia="Times New Roman" w:cs="Times New Roman"/>
      <w:sz w:val="20"/>
      <w:szCs w:val="20"/>
    </w:rPr>
  </w:style>
  <w:style w:type="character" w:styleId="PageNumber">
    <w:name w:val="page number"/>
    <w:rsid w:val="004F6F18"/>
    <w:rPr>
      <w:rFonts w:ascii="Arial" w:hAnsi="Arial" w:cs="Times New Roman"/>
      <w:color w:val="auto"/>
      <w:sz w:val="20"/>
      <w:vertAlign w:val="baseline"/>
    </w:rPr>
  </w:style>
  <w:style w:type="paragraph" w:styleId="TOC1">
    <w:name w:val="toc 1"/>
    <w:basedOn w:val="Normal"/>
    <w:semiHidden/>
    <w:rsid w:val="004F6F18"/>
    <w:pPr>
      <w:tabs>
        <w:tab w:val="left" w:pos="540"/>
        <w:tab w:val="right" w:leader="dot" w:pos="8460"/>
        <w:tab w:val="right" w:pos="9360"/>
      </w:tabs>
      <w:ind w:right="1267"/>
    </w:pPr>
    <w:rPr>
      <w:b/>
    </w:rPr>
  </w:style>
  <w:style w:type="paragraph" w:styleId="TOC2">
    <w:name w:val="toc 2"/>
    <w:basedOn w:val="TOC1"/>
    <w:next w:val="Normal"/>
    <w:semiHidden/>
    <w:rsid w:val="004F6F18"/>
    <w:pPr>
      <w:tabs>
        <w:tab w:val="clear" w:pos="540"/>
        <w:tab w:val="left" w:pos="1350"/>
      </w:tabs>
      <w:ind w:left="547"/>
    </w:pPr>
    <w:rPr>
      <w:b w:val="0"/>
    </w:rPr>
  </w:style>
  <w:style w:type="paragraph" w:styleId="Title">
    <w:name w:val="Title"/>
    <w:basedOn w:val="Heading1"/>
    <w:next w:val="Normal"/>
    <w:link w:val="TitleChar"/>
    <w:qFormat/>
    <w:rsid w:val="004F6F18"/>
    <w:pPr>
      <w:outlineLvl w:val="9"/>
    </w:pPr>
  </w:style>
  <w:style w:type="character" w:customStyle="1" w:styleId="TitleChar">
    <w:name w:val="Title Char"/>
    <w:link w:val="Title"/>
    <w:rsid w:val="004F6F18"/>
    <w:rPr>
      <w:rFonts w:eastAsia="Times New Roman" w:cs="Times New Roman"/>
      <w:b/>
      <w:caps/>
      <w:sz w:val="36"/>
      <w:szCs w:val="20"/>
    </w:rPr>
  </w:style>
  <w:style w:type="paragraph" w:customStyle="1" w:styleId="TableCells">
    <w:name w:val="Table Cells"/>
    <w:basedOn w:val="Normal"/>
    <w:rsid w:val="004F6F18"/>
    <w:rPr>
      <w:sz w:val="20"/>
    </w:rPr>
  </w:style>
  <w:style w:type="paragraph" w:customStyle="1" w:styleId="TableTitle">
    <w:name w:val="Table Title"/>
    <w:basedOn w:val="Normal"/>
    <w:next w:val="Normal"/>
    <w:rsid w:val="004F6F18"/>
    <w:rPr>
      <w:b/>
      <w:sz w:val="20"/>
    </w:rPr>
  </w:style>
  <w:style w:type="paragraph" w:styleId="TOC3">
    <w:name w:val="toc 3"/>
    <w:basedOn w:val="TOC2"/>
    <w:next w:val="Normal"/>
    <w:semiHidden/>
    <w:rsid w:val="004F6F18"/>
    <w:pPr>
      <w:ind w:left="1890" w:hanging="547"/>
    </w:pPr>
  </w:style>
  <w:style w:type="paragraph" w:styleId="FootnoteText">
    <w:name w:val="footnote text"/>
    <w:basedOn w:val="Normal"/>
    <w:link w:val="FootnoteTextChar"/>
    <w:rsid w:val="004F6F18"/>
    <w:rPr>
      <w:sz w:val="18"/>
    </w:rPr>
  </w:style>
  <w:style w:type="character" w:customStyle="1" w:styleId="FootnoteTextChar">
    <w:name w:val="Footnote Text Char"/>
    <w:link w:val="FootnoteText"/>
    <w:rsid w:val="004F6F18"/>
    <w:rPr>
      <w:rFonts w:eastAsia="Times New Roman" w:cs="Times New Roman"/>
      <w:sz w:val="18"/>
      <w:szCs w:val="20"/>
    </w:rPr>
  </w:style>
  <w:style w:type="character" w:styleId="FootnoteReference">
    <w:name w:val="footnote reference"/>
    <w:rsid w:val="004F6F18"/>
    <w:rPr>
      <w:rFonts w:cs="Times New Roman"/>
      <w:vertAlign w:val="superscript"/>
    </w:rPr>
  </w:style>
  <w:style w:type="character" w:styleId="CommentReference">
    <w:name w:val="annotation reference"/>
    <w:rsid w:val="004F6F18"/>
    <w:rPr>
      <w:rFonts w:cs="Times New Roman"/>
      <w:sz w:val="16"/>
      <w:szCs w:val="16"/>
    </w:rPr>
  </w:style>
  <w:style w:type="paragraph" w:styleId="CommentText">
    <w:name w:val="annotation text"/>
    <w:basedOn w:val="Normal"/>
    <w:link w:val="CommentTextChar"/>
    <w:rsid w:val="004F6F18"/>
    <w:rPr>
      <w:sz w:val="20"/>
    </w:rPr>
  </w:style>
  <w:style w:type="character" w:customStyle="1" w:styleId="CommentTextChar">
    <w:name w:val="Comment Text Char"/>
    <w:link w:val="CommentText"/>
    <w:rsid w:val="004F6F18"/>
    <w:rPr>
      <w:rFonts w:eastAsia="Times New Roman" w:cs="Times New Roman"/>
      <w:sz w:val="20"/>
      <w:szCs w:val="20"/>
    </w:rPr>
  </w:style>
  <w:style w:type="character" w:styleId="Hyperlink">
    <w:name w:val="Hyperlink"/>
    <w:rsid w:val="004F6F18"/>
    <w:rPr>
      <w:color w:val="0000FF"/>
      <w:u w:val="single"/>
    </w:rPr>
  </w:style>
  <w:style w:type="table" w:styleId="TableGrid">
    <w:name w:val="Table Grid"/>
    <w:basedOn w:val="TableNormal"/>
    <w:rsid w:val="004F6F18"/>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4F6F18"/>
    <w:rPr>
      <w:rFonts w:ascii="Tahoma" w:hAnsi="Tahoma" w:cs="Tahoma"/>
      <w:sz w:val="16"/>
      <w:szCs w:val="16"/>
    </w:rPr>
  </w:style>
  <w:style w:type="character" w:customStyle="1" w:styleId="BalloonTextChar">
    <w:name w:val="Balloon Text Char"/>
    <w:link w:val="BalloonText"/>
    <w:semiHidden/>
    <w:rsid w:val="004F6F18"/>
    <w:rPr>
      <w:rFonts w:ascii="Tahoma" w:eastAsia="Times New Roman" w:hAnsi="Tahoma" w:cs="Tahoma"/>
      <w:sz w:val="16"/>
      <w:szCs w:val="16"/>
    </w:rPr>
  </w:style>
  <w:style w:type="paragraph" w:styleId="Revision">
    <w:name w:val="Revision"/>
    <w:hidden/>
    <w:uiPriority w:val="99"/>
    <w:semiHidden/>
    <w:rsid w:val="004F6F18"/>
    <w:rPr>
      <w:rFonts w:eastAsia="Times New Roman" w:cs="Times New Roman"/>
      <w:sz w:val="22"/>
    </w:rPr>
  </w:style>
  <w:style w:type="paragraph" w:customStyle="1" w:styleId="BlankPage">
    <w:name w:val="Blank Page"/>
    <w:basedOn w:val="Normal"/>
    <w:qFormat/>
    <w:rsid w:val="004F6F18"/>
    <w:pPr>
      <w:pageBreakBefore/>
      <w:spacing w:before="4320"/>
      <w:jc w:val="center"/>
    </w:pPr>
  </w:style>
  <w:style w:type="paragraph" w:customStyle="1" w:styleId="Body">
    <w:name w:val="Body"/>
    <w:basedOn w:val="Normal"/>
    <w:link w:val="BodyChar"/>
    <w:uiPriority w:val="99"/>
    <w:qFormat/>
    <w:rsid w:val="004F6F18"/>
    <w:pPr>
      <w:numPr>
        <w:numId w:val="1"/>
      </w:numPr>
      <w:tabs>
        <w:tab w:val="clear" w:pos="360"/>
      </w:tabs>
      <w:spacing w:before="120" w:after="120"/>
      <w:ind w:left="0" w:firstLine="0"/>
    </w:pPr>
  </w:style>
  <w:style w:type="paragraph" w:customStyle="1" w:styleId="BodyNumbered">
    <w:name w:val="Body Numbered"/>
    <w:basedOn w:val="Normal"/>
    <w:link w:val="BodyNumberedChar"/>
    <w:rsid w:val="004F6F18"/>
    <w:pPr>
      <w:tabs>
        <w:tab w:val="num" w:pos="360"/>
      </w:tabs>
      <w:spacing w:before="120" w:after="120"/>
      <w:ind w:left="360" w:hanging="360"/>
    </w:pPr>
    <w:rPr>
      <w:rFonts w:cs="Arial"/>
    </w:rPr>
  </w:style>
  <w:style w:type="paragraph" w:customStyle="1" w:styleId="Bullet">
    <w:name w:val="Bullet"/>
    <w:basedOn w:val="Normal"/>
    <w:link w:val="BulletChar"/>
    <w:rsid w:val="004F6F18"/>
    <w:pPr>
      <w:numPr>
        <w:numId w:val="2"/>
      </w:numPr>
      <w:tabs>
        <w:tab w:val="left" w:pos="1080"/>
      </w:tabs>
    </w:pPr>
  </w:style>
  <w:style w:type="paragraph" w:customStyle="1" w:styleId="ChapterTitle">
    <w:name w:val="Chapter Title"/>
    <w:qFormat/>
    <w:rsid w:val="004F6F18"/>
    <w:pPr>
      <w:spacing w:before="3200" w:after="360"/>
      <w:jc w:val="center"/>
    </w:pPr>
    <w:rPr>
      <w:rFonts w:eastAsia="Times New Roman" w:cs="Times New Roman"/>
      <w:b/>
      <w:sz w:val="36"/>
      <w:szCs w:val="36"/>
    </w:rPr>
  </w:style>
  <w:style w:type="character" w:customStyle="1" w:styleId="CharChar">
    <w:name w:val="Char Char"/>
    <w:rsid w:val="004F6F18"/>
    <w:rPr>
      <w:rFonts w:cs="Times New Roman"/>
      <w:lang w:val="en-US" w:eastAsia="en-US" w:bidi="ar-SA"/>
    </w:rPr>
  </w:style>
  <w:style w:type="character" w:customStyle="1" w:styleId="CharChar1">
    <w:name w:val="Char Char1"/>
    <w:semiHidden/>
    <w:rsid w:val="004F6F18"/>
    <w:rPr>
      <w:rFonts w:ascii="Arial" w:hAnsi="Arial" w:cs="Times New Roman"/>
      <w:lang w:val="en-US" w:eastAsia="en-US" w:bidi="ar-SA"/>
    </w:rPr>
  </w:style>
  <w:style w:type="character" w:customStyle="1" w:styleId="CharChar2">
    <w:name w:val="Char Char2"/>
    <w:rsid w:val="004F6F18"/>
    <w:rPr>
      <w:rFonts w:cs="Times New Roman"/>
      <w:lang w:val="en-US" w:eastAsia="en-US" w:bidi="ar-SA"/>
    </w:rPr>
  </w:style>
  <w:style w:type="character" w:customStyle="1" w:styleId="CharChar8">
    <w:name w:val="Char Char8"/>
    <w:semiHidden/>
    <w:locked/>
    <w:rsid w:val="004F6F18"/>
    <w:rPr>
      <w:rFonts w:ascii="Arial" w:hAnsi="Arial" w:cs="Times New Roman"/>
      <w:lang w:val="en-US" w:eastAsia="en-US" w:bidi="ar-SA"/>
    </w:rPr>
  </w:style>
  <w:style w:type="paragraph" w:styleId="CommentSubject">
    <w:name w:val="annotation subject"/>
    <w:basedOn w:val="CommentText"/>
    <w:next w:val="CommentText"/>
    <w:link w:val="CommentSubjectChar"/>
    <w:rsid w:val="004F6F18"/>
    <w:rPr>
      <w:b/>
      <w:bCs/>
    </w:rPr>
  </w:style>
  <w:style w:type="character" w:customStyle="1" w:styleId="CommentSubjectChar">
    <w:name w:val="Comment Subject Char"/>
    <w:link w:val="CommentSubject"/>
    <w:rsid w:val="004F6F18"/>
    <w:rPr>
      <w:rFonts w:eastAsia="Times New Roman" w:cs="Times New Roman"/>
      <w:b/>
      <w:bCs/>
      <w:sz w:val="20"/>
      <w:szCs w:val="20"/>
    </w:rPr>
  </w:style>
  <w:style w:type="paragraph" w:customStyle="1" w:styleId="Default">
    <w:name w:val="Default"/>
    <w:rsid w:val="004F6F18"/>
    <w:pPr>
      <w:autoSpaceDE w:val="0"/>
      <w:autoSpaceDN w:val="0"/>
      <w:adjustRightInd w:val="0"/>
    </w:pPr>
    <w:rPr>
      <w:rFonts w:eastAsia="Times New Roman"/>
      <w:color w:val="000000"/>
      <w:sz w:val="24"/>
      <w:szCs w:val="24"/>
    </w:rPr>
  </w:style>
  <w:style w:type="paragraph" w:styleId="PlainText">
    <w:name w:val="Plain Text"/>
    <w:basedOn w:val="Normal"/>
    <w:link w:val="PlainTextChar"/>
    <w:uiPriority w:val="99"/>
    <w:rsid w:val="004F6F18"/>
    <w:rPr>
      <w:rFonts w:ascii="Courier New" w:hAnsi="Courier New"/>
      <w:sz w:val="20"/>
    </w:rPr>
  </w:style>
  <w:style w:type="character" w:customStyle="1" w:styleId="PlainTextChar">
    <w:name w:val="Plain Text Char"/>
    <w:link w:val="PlainText"/>
    <w:uiPriority w:val="99"/>
    <w:rsid w:val="004F6F18"/>
    <w:rPr>
      <w:rFonts w:ascii="Courier New" w:eastAsia="Times New Roman" w:hAnsi="Courier New" w:cs="Times New Roman"/>
      <w:sz w:val="20"/>
      <w:szCs w:val="20"/>
    </w:rPr>
  </w:style>
  <w:style w:type="paragraph" w:customStyle="1" w:styleId="References">
    <w:name w:val="References"/>
    <w:basedOn w:val="Normal"/>
    <w:rsid w:val="004F6F18"/>
    <w:pPr>
      <w:spacing w:before="120" w:after="120"/>
      <w:ind w:left="346" w:hanging="346"/>
    </w:pPr>
    <w:rPr>
      <w:rFonts w:cs="Arial"/>
    </w:rPr>
  </w:style>
  <w:style w:type="paragraph" w:customStyle="1" w:styleId="StyleBodyLeft031">
    <w:name w:val="Style Body + Left:  0.31&quot;"/>
    <w:basedOn w:val="Normal"/>
    <w:rsid w:val="004F6F18"/>
    <w:pPr>
      <w:spacing w:before="240" w:after="240"/>
      <w:ind w:left="360"/>
    </w:pPr>
  </w:style>
  <w:style w:type="paragraph" w:customStyle="1" w:styleId="Style1">
    <w:name w:val="Style1"/>
    <w:basedOn w:val="Heading2"/>
    <w:qFormat/>
    <w:rsid w:val="004F6F18"/>
    <w:pPr>
      <w:pageBreakBefore/>
    </w:pPr>
  </w:style>
  <w:style w:type="paragraph" w:customStyle="1" w:styleId="TableBody">
    <w:name w:val="Table Body"/>
    <w:basedOn w:val="Normal"/>
    <w:rsid w:val="004F6F18"/>
    <w:pPr>
      <w:spacing w:before="40" w:after="40"/>
    </w:pPr>
    <w:rPr>
      <w:rFonts w:cs="Arial"/>
      <w:szCs w:val="22"/>
    </w:rPr>
  </w:style>
  <w:style w:type="paragraph" w:customStyle="1" w:styleId="TOCLevel1">
    <w:name w:val="TOC Level 1"/>
    <w:qFormat/>
    <w:rsid w:val="004F6F18"/>
    <w:pPr>
      <w:tabs>
        <w:tab w:val="left" w:pos="540"/>
        <w:tab w:val="right" w:leader="dot" w:pos="9360"/>
      </w:tabs>
      <w:spacing w:before="240"/>
      <w:ind w:left="540" w:right="994" w:hanging="540"/>
    </w:pPr>
    <w:rPr>
      <w:rFonts w:eastAsia="Times New Roman" w:cs="Times New Roman"/>
      <w:b/>
      <w:sz w:val="22"/>
    </w:rPr>
  </w:style>
  <w:style w:type="paragraph" w:customStyle="1" w:styleId="TOCLevel2">
    <w:name w:val="TOC Level 2"/>
    <w:qFormat/>
    <w:rsid w:val="004F6F18"/>
    <w:pPr>
      <w:tabs>
        <w:tab w:val="left" w:pos="1260"/>
        <w:tab w:val="left" w:pos="1440"/>
        <w:tab w:val="right" w:leader="dot" w:pos="9360"/>
      </w:tabs>
      <w:spacing w:before="60"/>
      <w:ind w:left="1260" w:right="907" w:hanging="720"/>
    </w:pPr>
    <w:rPr>
      <w:rFonts w:eastAsia="Times New Roman" w:cs="Times New Roman"/>
      <w:sz w:val="22"/>
    </w:rPr>
  </w:style>
  <w:style w:type="paragraph" w:customStyle="1" w:styleId="TOCLevel3">
    <w:name w:val="TOC Level 3"/>
    <w:qFormat/>
    <w:rsid w:val="004F6F18"/>
    <w:pPr>
      <w:tabs>
        <w:tab w:val="left" w:pos="2160"/>
        <w:tab w:val="right" w:leader="dot" w:pos="9360"/>
      </w:tabs>
      <w:spacing w:before="60"/>
      <w:ind w:left="2160" w:right="1530" w:hanging="810"/>
    </w:pPr>
    <w:rPr>
      <w:rFonts w:eastAsia="Times New Roman" w:cs="Times New Roman"/>
      <w:sz w:val="22"/>
    </w:rPr>
  </w:style>
  <w:style w:type="paragraph" w:customStyle="1" w:styleId="StyleTOCLevel3">
    <w:name w:val="Style TOC Level 3 +"/>
    <w:basedOn w:val="TOCLevel3"/>
    <w:rsid w:val="004F6F18"/>
  </w:style>
  <w:style w:type="paragraph" w:customStyle="1" w:styleId="Title2">
    <w:name w:val="Title2"/>
    <w:basedOn w:val="Heading2"/>
    <w:qFormat/>
    <w:rsid w:val="004F6F18"/>
    <w:pPr>
      <w:pageBreakBefore/>
      <w:spacing w:after="240"/>
      <w:jc w:val="center"/>
    </w:pPr>
    <w:rPr>
      <w:caps w:val="0"/>
      <w:szCs w:val="22"/>
    </w:rPr>
  </w:style>
  <w:style w:type="paragraph" w:customStyle="1" w:styleId="14pt11">
    <w:name w:val="14pt11"/>
    <w:basedOn w:val="Normal"/>
    <w:next w:val="Normal"/>
    <w:rsid w:val="004F6F18"/>
    <w:pPr>
      <w:jc w:val="both"/>
    </w:pPr>
  </w:style>
  <w:style w:type="paragraph" w:customStyle="1" w:styleId="TableTitle11">
    <w:name w:val="Table Title11"/>
    <w:basedOn w:val="Normal"/>
    <w:next w:val="Normal"/>
    <w:rsid w:val="004F6F18"/>
    <w:rPr>
      <w:b/>
      <w:sz w:val="20"/>
    </w:rPr>
  </w:style>
  <w:style w:type="paragraph" w:customStyle="1" w:styleId="14pt">
    <w:name w:val="14pt"/>
    <w:basedOn w:val="Normal"/>
    <w:next w:val="Normal"/>
    <w:rsid w:val="004F6F18"/>
  </w:style>
  <w:style w:type="paragraph" w:customStyle="1" w:styleId="20pt">
    <w:name w:val="20pt"/>
    <w:basedOn w:val="Normal"/>
    <w:next w:val="Normal"/>
    <w:rsid w:val="004F6F18"/>
    <w:pPr>
      <w:spacing w:line="400" w:lineRule="exact"/>
      <w:jc w:val="both"/>
    </w:pPr>
    <w:rPr>
      <w:sz w:val="24"/>
    </w:rPr>
  </w:style>
  <w:style w:type="paragraph" w:customStyle="1" w:styleId="Figure">
    <w:name w:val="Figure"/>
    <w:basedOn w:val="Normal"/>
    <w:rsid w:val="004F6F18"/>
    <w:pPr>
      <w:jc w:val="center"/>
    </w:pPr>
    <w:rPr>
      <w:sz w:val="24"/>
    </w:rPr>
  </w:style>
  <w:style w:type="paragraph" w:customStyle="1" w:styleId="FigureTitle">
    <w:name w:val="Figure Title"/>
    <w:basedOn w:val="Normal"/>
    <w:next w:val="Normal"/>
    <w:rsid w:val="004F6F18"/>
    <w:pPr>
      <w:spacing w:before="280"/>
    </w:pPr>
    <w:rPr>
      <w:b/>
    </w:rPr>
  </w:style>
  <w:style w:type="paragraph" w:styleId="TOC4">
    <w:name w:val="toc 4"/>
    <w:basedOn w:val="TOC3"/>
    <w:next w:val="Normal"/>
    <w:autoRedefine/>
    <w:semiHidden/>
    <w:rsid w:val="004F6F18"/>
    <w:pPr>
      <w:tabs>
        <w:tab w:val="clear" w:pos="1350"/>
        <w:tab w:val="clear" w:pos="8460"/>
        <w:tab w:val="left" w:pos="2160"/>
        <w:tab w:val="right" w:leader="dot" w:pos="8820"/>
      </w:tabs>
      <w:ind w:left="1260" w:right="0" w:firstLine="0"/>
    </w:pPr>
    <w:rPr>
      <w:sz w:val="24"/>
    </w:rPr>
  </w:style>
  <w:style w:type="paragraph" w:styleId="BodyText">
    <w:name w:val="Body Text"/>
    <w:basedOn w:val="Normal"/>
    <w:link w:val="BodyTextChar"/>
    <w:rsid w:val="004F6F18"/>
    <w:rPr>
      <w:rFonts w:cs="Arial"/>
    </w:rPr>
  </w:style>
  <w:style w:type="character" w:customStyle="1" w:styleId="BodyTextChar">
    <w:name w:val="Body Text Char"/>
    <w:link w:val="BodyText"/>
    <w:rsid w:val="004F6F18"/>
    <w:rPr>
      <w:rFonts w:eastAsia="Times New Roman"/>
      <w:szCs w:val="20"/>
    </w:rPr>
  </w:style>
  <w:style w:type="paragraph" w:styleId="BodyTextIndent">
    <w:name w:val="Body Text Indent"/>
    <w:basedOn w:val="Normal"/>
    <w:link w:val="BodyTextIndentChar"/>
    <w:rsid w:val="004F6F18"/>
    <w:pPr>
      <w:spacing w:after="120"/>
      <w:ind w:left="360"/>
    </w:pPr>
    <w:rPr>
      <w:rFonts w:ascii="Times New Roman" w:hAnsi="Times New Roman"/>
      <w:sz w:val="20"/>
    </w:rPr>
  </w:style>
  <w:style w:type="character" w:customStyle="1" w:styleId="BodyTextIndentChar">
    <w:name w:val="Body Text Indent Char"/>
    <w:link w:val="BodyTextIndent"/>
    <w:rsid w:val="004F6F18"/>
    <w:rPr>
      <w:rFonts w:ascii="Times New Roman" w:eastAsia="Times New Roman" w:hAnsi="Times New Roman" w:cs="Times New Roman"/>
      <w:sz w:val="20"/>
      <w:szCs w:val="20"/>
    </w:rPr>
  </w:style>
  <w:style w:type="paragraph" w:styleId="DocumentMap">
    <w:name w:val="Document Map"/>
    <w:basedOn w:val="Normal"/>
    <w:link w:val="DocumentMapChar"/>
    <w:semiHidden/>
    <w:rsid w:val="004F6F18"/>
    <w:pPr>
      <w:shd w:val="clear" w:color="auto" w:fill="000080"/>
    </w:pPr>
    <w:rPr>
      <w:rFonts w:ascii="Geneva" w:hAnsi="Geneva"/>
    </w:rPr>
  </w:style>
  <w:style w:type="character" w:customStyle="1" w:styleId="DocumentMapChar">
    <w:name w:val="Document Map Char"/>
    <w:link w:val="DocumentMap"/>
    <w:semiHidden/>
    <w:rsid w:val="004F6F18"/>
    <w:rPr>
      <w:rFonts w:ascii="Geneva" w:eastAsia="Times New Roman" w:hAnsi="Geneva" w:cs="Times New Roman"/>
      <w:szCs w:val="20"/>
      <w:shd w:val="clear" w:color="auto" w:fill="000080"/>
    </w:rPr>
  </w:style>
  <w:style w:type="paragraph" w:styleId="BodyText3">
    <w:name w:val="Body Text 3"/>
    <w:basedOn w:val="Normal"/>
    <w:link w:val="BodyText3Char"/>
    <w:rsid w:val="004F6F18"/>
    <w:rPr>
      <w:rFonts w:ascii="Bookman Old Style" w:hAnsi="Bookman Old Style"/>
      <w:i/>
      <w:sz w:val="16"/>
    </w:rPr>
  </w:style>
  <w:style w:type="character" w:customStyle="1" w:styleId="BodyText3Char">
    <w:name w:val="Body Text 3 Char"/>
    <w:link w:val="BodyText3"/>
    <w:rsid w:val="004F6F18"/>
    <w:rPr>
      <w:rFonts w:ascii="Bookman Old Style" w:eastAsia="Times New Roman" w:hAnsi="Bookman Old Style" w:cs="Times New Roman"/>
      <w:i/>
      <w:sz w:val="16"/>
      <w:szCs w:val="20"/>
    </w:rPr>
  </w:style>
  <w:style w:type="paragraph" w:customStyle="1" w:styleId="14pt2">
    <w:name w:val="14pt2"/>
    <w:basedOn w:val="Normal"/>
    <w:next w:val="Normal"/>
    <w:rsid w:val="004F6F18"/>
  </w:style>
  <w:style w:type="paragraph" w:customStyle="1" w:styleId="OutlineNumbering">
    <w:name w:val="Outline Numbering"/>
    <w:basedOn w:val="Normal"/>
    <w:rsid w:val="004F6F18"/>
    <w:pPr>
      <w:numPr>
        <w:numId w:val="3"/>
      </w:numPr>
      <w:tabs>
        <w:tab w:val="clear" w:pos="360"/>
        <w:tab w:val="num" w:pos="432"/>
        <w:tab w:val="left" w:pos="864"/>
        <w:tab w:val="left" w:pos="1296"/>
        <w:tab w:val="left" w:pos="1728"/>
        <w:tab w:val="left" w:pos="2160"/>
        <w:tab w:val="left" w:pos="2592"/>
        <w:tab w:val="left" w:pos="3024"/>
        <w:tab w:val="left" w:pos="3456"/>
        <w:tab w:val="left" w:pos="3888"/>
        <w:tab w:val="left" w:pos="4320"/>
      </w:tabs>
      <w:spacing w:before="120"/>
      <w:ind w:left="432" w:hanging="432"/>
    </w:pPr>
    <w:rPr>
      <w:kern w:val="24"/>
      <w:sz w:val="24"/>
    </w:rPr>
  </w:style>
  <w:style w:type="paragraph" w:styleId="ListBullet">
    <w:name w:val="List Bullet"/>
    <w:basedOn w:val="Normal"/>
    <w:autoRedefine/>
    <w:rsid w:val="004F6F18"/>
    <w:pPr>
      <w:numPr>
        <w:numId w:val="4"/>
      </w:numPr>
    </w:pPr>
    <w:rPr>
      <w:rFonts w:ascii="Times New Roman" w:hAnsi="Times New Roman"/>
      <w:sz w:val="24"/>
      <w:szCs w:val="24"/>
    </w:rPr>
  </w:style>
  <w:style w:type="paragraph" w:styleId="ListBullet2">
    <w:name w:val="List Bullet 2"/>
    <w:basedOn w:val="Normal"/>
    <w:autoRedefine/>
    <w:rsid w:val="004F6F18"/>
    <w:pPr>
      <w:numPr>
        <w:numId w:val="5"/>
      </w:numPr>
    </w:pPr>
    <w:rPr>
      <w:rFonts w:ascii="Times New Roman" w:hAnsi="Times New Roman"/>
      <w:sz w:val="24"/>
      <w:szCs w:val="24"/>
    </w:rPr>
  </w:style>
  <w:style w:type="paragraph" w:styleId="ListBullet3">
    <w:name w:val="List Bullet 3"/>
    <w:basedOn w:val="Normal"/>
    <w:autoRedefine/>
    <w:rsid w:val="004F6F18"/>
    <w:pPr>
      <w:numPr>
        <w:numId w:val="6"/>
      </w:numPr>
    </w:pPr>
    <w:rPr>
      <w:rFonts w:ascii="Times New Roman" w:hAnsi="Times New Roman"/>
      <w:sz w:val="24"/>
      <w:szCs w:val="24"/>
    </w:rPr>
  </w:style>
  <w:style w:type="paragraph" w:styleId="ListBullet4">
    <w:name w:val="List Bullet 4"/>
    <w:basedOn w:val="Normal"/>
    <w:autoRedefine/>
    <w:rsid w:val="004F6F18"/>
    <w:pPr>
      <w:numPr>
        <w:numId w:val="7"/>
      </w:numPr>
    </w:pPr>
    <w:rPr>
      <w:rFonts w:ascii="Times New Roman" w:hAnsi="Times New Roman"/>
      <w:sz w:val="24"/>
      <w:szCs w:val="24"/>
    </w:rPr>
  </w:style>
  <w:style w:type="paragraph" w:styleId="ListBullet5">
    <w:name w:val="List Bullet 5"/>
    <w:basedOn w:val="Normal"/>
    <w:autoRedefine/>
    <w:rsid w:val="004F6F18"/>
    <w:pPr>
      <w:numPr>
        <w:numId w:val="8"/>
      </w:numPr>
    </w:pPr>
    <w:rPr>
      <w:rFonts w:ascii="Times New Roman" w:hAnsi="Times New Roman"/>
      <w:sz w:val="24"/>
      <w:szCs w:val="24"/>
    </w:rPr>
  </w:style>
  <w:style w:type="paragraph" w:styleId="ListNumber">
    <w:name w:val="List Number"/>
    <w:basedOn w:val="Normal"/>
    <w:rsid w:val="004F6F18"/>
    <w:pPr>
      <w:numPr>
        <w:numId w:val="9"/>
      </w:numPr>
    </w:pPr>
    <w:rPr>
      <w:rFonts w:ascii="Times New Roman" w:hAnsi="Times New Roman"/>
      <w:sz w:val="24"/>
      <w:szCs w:val="24"/>
    </w:rPr>
  </w:style>
  <w:style w:type="paragraph" w:styleId="ListNumber2">
    <w:name w:val="List Number 2"/>
    <w:basedOn w:val="Normal"/>
    <w:rsid w:val="004F6F18"/>
    <w:pPr>
      <w:numPr>
        <w:numId w:val="10"/>
      </w:numPr>
    </w:pPr>
    <w:rPr>
      <w:rFonts w:ascii="Times New Roman" w:hAnsi="Times New Roman"/>
      <w:sz w:val="24"/>
      <w:szCs w:val="24"/>
    </w:rPr>
  </w:style>
  <w:style w:type="paragraph" w:styleId="ListNumber3">
    <w:name w:val="List Number 3"/>
    <w:basedOn w:val="Normal"/>
    <w:rsid w:val="004F6F18"/>
    <w:pPr>
      <w:numPr>
        <w:numId w:val="11"/>
      </w:numPr>
    </w:pPr>
    <w:rPr>
      <w:rFonts w:ascii="Times New Roman" w:hAnsi="Times New Roman"/>
      <w:sz w:val="24"/>
      <w:szCs w:val="24"/>
    </w:rPr>
  </w:style>
  <w:style w:type="paragraph" w:styleId="ListNumber4">
    <w:name w:val="List Number 4"/>
    <w:basedOn w:val="Normal"/>
    <w:rsid w:val="004F6F18"/>
    <w:pPr>
      <w:numPr>
        <w:numId w:val="12"/>
      </w:numPr>
    </w:pPr>
    <w:rPr>
      <w:rFonts w:ascii="Times New Roman" w:hAnsi="Times New Roman"/>
      <w:sz w:val="24"/>
      <w:szCs w:val="24"/>
    </w:rPr>
  </w:style>
  <w:style w:type="paragraph" w:styleId="ListNumber5">
    <w:name w:val="List Number 5"/>
    <w:basedOn w:val="Normal"/>
    <w:rsid w:val="004F6F18"/>
    <w:pPr>
      <w:numPr>
        <w:numId w:val="13"/>
      </w:numPr>
    </w:pPr>
    <w:rPr>
      <w:rFonts w:ascii="Times New Roman" w:hAnsi="Times New Roman"/>
      <w:sz w:val="24"/>
      <w:szCs w:val="24"/>
    </w:rPr>
  </w:style>
  <w:style w:type="paragraph" w:customStyle="1" w:styleId="14pt21">
    <w:name w:val="14pt21"/>
    <w:basedOn w:val="Normal"/>
    <w:next w:val="Normal"/>
    <w:rsid w:val="004F6F18"/>
  </w:style>
  <w:style w:type="paragraph" w:styleId="BodyText2">
    <w:name w:val="Body Text 2"/>
    <w:basedOn w:val="Normal"/>
    <w:link w:val="BodyText2Char"/>
    <w:rsid w:val="004F6F1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hAnsi="Bookman Old Style"/>
      <w:sz w:val="16"/>
    </w:rPr>
  </w:style>
  <w:style w:type="character" w:customStyle="1" w:styleId="BodyText2Char">
    <w:name w:val="Body Text 2 Char"/>
    <w:link w:val="BodyText2"/>
    <w:rsid w:val="004F6F18"/>
    <w:rPr>
      <w:rFonts w:ascii="Bookman Old Style" w:eastAsia="Times New Roman" w:hAnsi="Bookman Old Style" w:cs="Times New Roman"/>
      <w:sz w:val="16"/>
      <w:szCs w:val="20"/>
    </w:rPr>
  </w:style>
  <w:style w:type="paragraph" w:styleId="BodyTextIndent2">
    <w:name w:val="Body Text Indent 2"/>
    <w:basedOn w:val="Normal"/>
    <w:link w:val="BodyTextIndent2Char"/>
    <w:rsid w:val="004F6F18"/>
    <w:pPr>
      <w:ind w:left="105" w:hanging="90"/>
    </w:pPr>
    <w:rPr>
      <w:rFonts w:ascii="Bookman Old Style" w:hAnsi="Bookman Old Style"/>
      <w:sz w:val="16"/>
    </w:rPr>
  </w:style>
  <w:style w:type="character" w:customStyle="1" w:styleId="BodyTextIndent2Char">
    <w:name w:val="Body Text Indent 2 Char"/>
    <w:link w:val="BodyTextIndent2"/>
    <w:rsid w:val="004F6F18"/>
    <w:rPr>
      <w:rFonts w:ascii="Bookman Old Style" w:eastAsia="Times New Roman" w:hAnsi="Bookman Old Style" w:cs="Times New Roman"/>
      <w:sz w:val="16"/>
      <w:szCs w:val="20"/>
    </w:rPr>
  </w:style>
  <w:style w:type="paragraph" w:styleId="BodyTextIndent3">
    <w:name w:val="Body Text Indent 3"/>
    <w:basedOn w:val="Normal"/>
    <w:link w:val="BodyTextIndent3Char"/>
    <w:rsid w:val="004F6F18"/>
    <w:pPr>
      <w:ind w:left="105" w:hanging="105"/>
    </w:pPr>
    <w:rPr>
      <w:rFonts w:ascii="Bookman Old Style" w:hAnsi="Bookman Old Style"/>
      <w:sz w:val="16"/>
    </w:rPr>
  </w:style>
  <w:style w:type="character" w:customStyle="1" w:styleId="BodyTextIndent3Char">
    <w:name w:val="Body Text Indent 3 Char"/>
    <w:link w:val="BodyTextIndent3"/>
    <w:rsid w:val="004F6F18"/>
    <w:rPr>
      <w:rFonts w:ascii="Bookman Old Style" w:eastAsia="Times New Roman" w:hAnsi="Bookman Old Style" w:cs="Times New Roman"/>
      <w:sz w:val="16"/>
      <w:szCs w:val="20"/>
    </w:rPr>
  </w:style>
  <w:style w:type="paragraph" w:customStyle="1" w:styleId="TableCells4">
    <w:name w:val="Table Cells4"/>
    <w:basedOn w:val="Normal"/>
    <w:rsid w:val="004F6F18"/>
    <w:rPr>
      <w:sz w:val="20"/>
    </w:rPr>
  </w:style>
  <w:style w:type="paragraph" w:customStyle="1" w:styleId="TableTitle4">
    <w:name w:val="Table Title4"/>
    <w:basedOn w:val="Normal"/>
    <w:next w:val="Normal"/>
    <w:rsid w:val="004F6F18"/>
    <w:rPr>
      <w:b/>
      <w:sz w:val="20"/>
    </w:rPr>
  </w:style>
  <w:style w:type="paragraph" w:customStyle="1" w:styleId="TableCells41">
    <w:name w:val="Table Cells41"/>
    <w:basedOn w:val="Normal"/>
    <w:rsid w:val="004F6F18"/>
    <w:rPr>
      <w:sz w:val="20"/>
    </w:rPr>
  </w:style>
  <w:style w:type="paragraph" w:customStyle="1" w:styleId="TableTitle41">
    <w:name w:val="Table Title41"/>
    <w:basedOn w:val="Normal"/>
    <w:next w:val="Normal"/>
    <w:rsid w:val="004F6F18"/>
    <w:rPr>
      <w:b/>
      <w:sz w:val="20"/>
    </w:rPr>
  </w:style>
  <w:style w:type="paragraph" w:styleId="TOC8">
    <w:name w:val="toc 8"/>
    <w:basedOn w:val="TOC9"/>
    <w:next w:val="Normal"/>
    <w:autoRedefine/>
    <w:semiHidden/>
    <w:rsid w:val="004F6F18"/>
    <w:pPr>
      <w:tabs>
        <w:tab w:val="right" w:pos="440"/>
        <w:tab w:val="right" w:leader="dot" w:pos="10620"/>
        <w:tab w:val="right" w:pos="11160"/>
      </w:tabs>
      <w:spacing w:after="200" w:line="320" w:lineRule="exact"/>
      <w:ind w:left="720" w:right="820" w:hanging="720"/>
    </w:pPr>
    <w:rPr>
      <w:rFonts w:ascii="Bookman" w:hAnsi="Bookman"/>
      <w:sz w:val="24"/>
    </w:rPr>
  </w:style>
  <w:style w:type="paragraph" w:styleId="TOC9">
    <w:name w:val="toc 9"/>
    <w:basedOn w:val="Normal"/>
    <w:next w:val="Normal"/>
    <w:autoRedefine/>
    <w:semiHidden/>
    <w:rsid w:val="004F6F18"/>
    <w:pPr>
      <w:ind w:left="1760"/>
    </w:pPr>
  </w:style>
  <w:style w:type="paragraph" w:customStyle="1" w:styleId="row12">
    <w:name w:val="row 12"/>
    <w:aliases w:val="1,row 13,ROW 12,ROW 13,col1"/>
    <w:rsid w:val="004F6F18"/>
    <w:pPr>
      <w:spacing w:after="20" w:line="240" w:lineRule="atLeast"/>
    </w:pPr>
    <w:rPr>
      <w:rFonts w:ascii="Bookman" w:eastAsia="Times New Roman" w:hAnsi="Bookman" w:cs="Times New Roman"/>
    </w:rPr>
  </w:style>
  <w:style w:type="paragraph" w:customStyle="1" w:styleId="TableCells5">
    <w:name w:val="Table Cells5"/>
    <w:basedOn w:val="Normal"/>
    <w:rsid w:val="004F6F18"/>
    <w:rPr>
      <w:sz w:val="20"/>
    </w:rPr>
  </w:style>
  <w:style w:type="character" w:customStyle="1" w:styleId="Char2">
    <w:name w:val="Char2"/>
    <w:rsid w:val="004F6F18"/>
    <w:rPr>
      <w:rFonts w:ascii="Arial" w:hAnsi="Arial" w:cs="Arial"/>
      <w:b/>
      <w:bCs/>
      <w:kern w:val="32"/>
      <w:sz w:val="22"/>
      <w:szCs w:val="32"/>
      <w:lang w:val="en-US" w:eastAsia="en-US" w:bidi="ar-SA"/>
    </w:rPr>
  </w:style>
  <w:style w:type="paragraph" w:customStyle="1" w:styleId="graphic">
    <w:name w:val="graphic"/>
    <w:aliases w:val="g,gr"/>
    <w:basedOn w:val="Normal"/>
    <w:rsid w:val="004F6F18"/>
    <w:pPr>
      <w:spacing w:after="160"/>
    </w:pPr>
  </w:style>
  <w:style w:type="paragraph" w:customStyle="1" w:styleId="hang">
    <w:name w:val="hang"/>
    <w:aliases w:val="h1,hang 1"/>
    <w:basedOn w:val="Normal"/>
    <w:rsid w:val="004F6F18"/>
    <w:pPr>
      <w:ind w:left="540" w:hanging="540"/>
    </w:pPr>
  </w:style>
  <w:style w:type="paragraph" w:customStyle="1" w:styleId="block">
    <w:name w:val="block"/>
    <w:aliases w:val="b,bk,bl,bigleft"/>
    <w:basedOn w:val="Normal"/>
    <w:rsid w:val="004F6F18"/>
    <w:pPr>
      <w:spacing w:after="320" w:line="320" w:lineRule="exact"/>
      <w:jc w:val="both"/>
    </w:pPr>
    <w:rPr>
      <w:rFonts w:ascii="Bookman" w:hAnsi="Bookman"/>
      <w:sz w:val="24"/>
    </w:rPr>
  </w:style>
  <w:style w:type="paragraph" w:customStyle="1" w:styleId="row1211">
    <w:name w:val="row 1211"/>
    <w:aliases w:val="111,row 1311,ROW 1211,ROW 1311,col111"/>
    <w:rsid w:val="004F6F18"/>
    <w:pPr>
      <w:spacing w:after="20" w:line="240" w:lineRule="atLeast"/>
    </w:pPr>
    <w:rPr>
      <w:rFonts w:ascii="Bookman" w:eastAsia="Times New Roman" w:hAnsi="Bookman" w:cs="Times New Roman"/>
    </w:rPr>
  </w:style>
  <w:style w:type="paragraph" w:customStyle="1" w:styleId="reference11">
    <w:name w:val="reference11"/>
    <w:basedOn w:val="hang"/>
    <w:rsid w:val="004F6F18"/>
    <w:pPr>
      <w:keepLines/>
      <w:tabs>
        <w:tab w:val="right" w:pos="540"/>
      </w:tabs>
      <w:ind w:left="720" w:hanging="720"/>
    </w:pPr>
  </w:style>
  <w:style w:type="paragraph" w:customStyle="1" w:styleId="TableCells81">
    <w:name w:val="Table Cells81"/>
    <w:basedOn w:val="Normal"/>
    <w:rsid w:val="004F6F18"/>
    <w:rPr>
      <w:sz w:val="20"/>
    </w:rPr>
  </w:style>
  <w:style w:type="paragraph" w:customStyle="1" w:styleId="14pt6">
    <w:name w:val="14pt6"/>
    <w:basedOn w:val="Normal"/>
    <w:next w:val="Normal"/>
    <w:rsid w:val="004F6F18"/>
    <w:pPr>
      <w:jc w:val="both"/>
    </w:pPr>
  </w:style>
  <w:style w:type="paragraph" w:customStyle="1" w:styleId="TableCells10">
    <w:name w:val="Table Cells10"/>
    <w:basedOn w:val="Normal"/>
    <w:rsid w:val="004F6F18"/>
    <w:rPr>
      <w:sz w:val="20"/>
    </w:rPr>
  </w:style>
  <w:style w:type="character" w:customStyle="1" w:styleId="sect-title3">
    <w:name w:val="sect-title3"/>
    <w:rsid w:val="004F6F18"/>
    <w:rPr>
      <w:rFonts w:ascii="Verdana" w:hAnsi="Verdana" w:hint="default"/>
      <w:b/>
      <w:bCs/>
      <w:sz w:val="20"/>
      <w:szCs w:val="20"/>
    </w:rPr>
  </w:style>
  <w:style w:type="paragraph" w:customStyle="1" w:styleId="TableTitle10">
    <w:name w:val="Table Title10"/>
    <w:basedOn w:val="Normal"/>
    <w:next w:val="Normal"/>
    <w:rsid w:val="004F6F18"/>
    <w:rPr>
      <w:b/>
      <w:sz w:val="20"/>
    </w:rPr>
  </w:style>
  <w:style w:type="paragraph" w:styleId="NormalWeb">
    <w:name w:val="Normal (Web)"/>
    <w:basedOn w:val="Normal"/>
    <w:rsid w:val="004F6F18"/>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rsid w:val="004F6F18"/>
    <w:pPr>
      <w:spacing w:after="240"/>
      <w:ind w:left="547" w:hanging="547"/>
    </w:pPr>
    <w:rPr>
      <w:bCs/>
    </w:rPr>
  </w:style>
  <w:style w:type="paragraph" w:styleId="TOC7">
    <w:name w:val="toc 7"/>
    <w:basedOn w:val="TOC8"/>
    <w:next w:val="Normal"/>
    <w:semiHidden/>
    <w:rsid w:val="004F6F18"/>
    <w:pPr>
      <w:spacing w:line="240" w:lineRule="auto"/>
      <w:jc w:val="both"/>
    </w:pPr>
    <w:rPr>
      <w:rFonts w:ascii="Arial" w:hAnsi="Arial"/>
      <w:sz w:val="22"/>
    </w:rPr>
  </w:style>
  <w:style w:type="paragraph" w:styleId="TOC5">
    <w:name w:val="toc 5"/>
    <w:basedOn w:val="Normal"/>
    <w:next w:val="Normal"/>
    <w:semiHidden/>
    <w:rsid w:val="004F6F18"/>
    <w:pPr>
      <w:ind w:left="960"/>
    </w:pPr>
  </w:style>
  <w:style w:type="paragraph" w:customStyle="1" w:styleId="Heading11">
    <w:name w:val="Heading 11"/>
    <w:aliases w:val="l1"/>
    <w:basedOn w:val="Normal"/>
    <w:next w:val="Normal"/>
    <w:rsid w:val="004F6F18"/>
    <w:pPr>
      <w:keepNext/>
      <w:pBdr>
        <w:bottom w:val="single" w:sz="6" w:space="0" w:color="auto"/>
      </w:pBdr>
      <w:spacing w:before="240"/>
      <w:ind w:left="440" w:hanging="440"/>
    </w:pPr>
    <w:rPr>
      <w:b/>
      <w:sz w:val="32"/>
    </w:rPr>
  </w:style>
  <w:style w:type="paragraph" w:customStyle="1" w:styleId="Heading21">
    <w:name w:val="Heading 21"/>
    <w:aliases w:val="l2"/>
    <w:next w:val="Normal"/>
    <w:rsid w:val="004F6F18"/>
    <w:pPr>
      <w:keepNext/>
      <w:spacing w:after="320" w:line="320" w:lineRule="exact"/>
      <w:ind w:left="540" w:hanging="540"/>
    </w:pPr>
    <w:rPr>
      <w:rFonts w:ascii="Bookman" w:eastAsia="Times New Roman" w:hAnsi="Bookman" w:cs="Times New Roman"/>
      <w:b/>
      <w:sz w:val="28"/>
    </w:rPr>
  </w:style>
  <w:style w:type="paragraph" w:customStyle="1" w:styleId="Heading31">
    <w:name w:val="Heading 31"/>
    <w:aliases w:val="l3"/>
    <w:next w:val="Normal"/>
    <w:rsid w:val="004F6F18"/>
    <w:pPr>
      <w:keepNext/>
      <w:spacing w:after="320" w:line="320" w:lineRule="exact"/>
      <w:ind w:left="720" w:hanging="720"/>
    </w:pPr>
    <w:rPr>
      <w:rFonts w:ascii="Bookman" w:eastAsia="Times New Roman" w:hAnsi="Bookman" w:cs="Times New Roman"/>
      <w:b/>
      <w:sz w:val="24"/>
    </w:rPr>
  </w:style>
  <w:style w:type="paragraph" w:customStyle="1" w:styleId="Heading41">
    <w:name w:val="Heading 41"/>
    <w:aliases w:val="l"/>
    <w:basedOn w:val="Normal"/>
    <w:next w:val="Normal"/>
    <w:rsid w:val="004F6F18"/>
    <w:pPr>
      <w:keepNext/>
      <w:ind w:left="540"/>
    </w:pPr>
    <w:rPr>
      <w:u w:val="single"/>
    </w:rPr>
  </w:style>
  <w:style w:type="paragraph" w:customStyle="1" w:styleId="Heading71">
    <w:name w:val="Heading 71"/>
    <w:aliases w:val="figure side caption"/>
    <w:basedOn w:val="Normal"/>
    <w:next w:val="Normal"/>
    <w:rsid w:val="004F6F18"/>
    <w:rPr>
      <w:i/>
    </w:rPr>
  </w:style>
  <w:style w:type="paragraph" w:customStyle="1" w:styleId="Heading81">
    <w:name w:val="Heading 81"/>
    <w:aliases w:val="figure caption"/>
    <w:basedOn w:val="Heading91"/>
    <w:next w:val="Normal"/>
    <w:rsid w:val="004F6F18"/>
  </w:style>
  <w:style w:type="paragraph" w:customStyle="1" w:styleId="Heading91">
    <w:name w:val="Heading 91"/>
    <w:aliases w:val="table caption"/>
    <w:basedOn w:val="Normal"/>
    <w:next w:val="Normal"/>
    <w:rsid w:val="004F6F18"/>
    <w:pPr>
      <w:spacing w:after="160"/>
      <w:ind w:left="1260" w:hanging="1260"/>
    </w:pPr>
    <w:rPr>
      <w:i/>
    </w:rPr>
  </w:style>
  <w:style w:type="paragraph" w:styleId="EndnoteText">
    <w:name w:val="endnote text"/>
    <w:basedOn w:val="Normal"/>
    <w:link w:val="EndnoteTextChar"/>
    <w:semiHidden/>
    <w:rsid w:val="004F6F18"/>
    <w:rPr>
      <w:sz w:val="20"/>
    </w:rPr>
  </w:style>
  <w:style w:type="character" w:customStyle="1" w:styleId="EndnoteTextChar">
    <w:name w:val="Endnote Text Char"/>
    <w:link w:val="EndnoteText"/>
    <w:semiHidden/>
    <w:rsid w:val="004F6F18"/>
    <w:rPr>
      <w:rFonts w:eastAsia="Times New Roman" w:cs="Times New Roman"/>
      <w:sz w:val="20"/>
      <w:szCs w:val="20"/>
    </w:rPr>
  </w:style>
  <w:style w:type="paragraph" w:customStyle="1" w:styleId="equation">
    <w:name w:val="equation"/>
    <w:aliases w:val="eq"/>
    <w:basedOn w:val="Normal"/>
    <w:next w:val="Normal"/>
    <w:rsid w:val="004F6F18"/>
    <w:pPr>
      <w:tabs>
        <w:tab w:val="right" w:pos="11060"/>
      </w:tabs>
      <w:ind w:left="720"/>
    </w:pPr>
  </w:style>
  <w:style w:type="paragraph" w:customStyle="1" w:styleId="hang2">
    <w:name w:val="hang2"/>
    <w:aliases w:val="h2,hang 2"/>
    <w:basedOn w:val="Normal"/>
    <w:rsid w:val="004F6F18"/>
    <w:pPr>
      <w:ind w:left="1440" w:hanging="1440"/>
    </w:pPr>
  </w:style>
  <w:style w:type="paragraph" w:customStyle="1" w:styleId="reference">
    <w:name w:val="reference"/>
    <w:basedOn w:val="hang"/>
    <w:rsid w:val="004F6F18"/>
    <w:pPr>
      <w:keepLines/>
      <w:tabs>
        <w:tab w:val="right" w:pos="540"/>
      </w:tabs>
      <w:ind w:left="720" w:hanging="720"/>
    </w:pPr>
  </w:style>
  <w:style w:type="paragraph" w:customStyle="1" w:styleId="linespace">
    <w:name w:val="line space"/>
    <w:basedOn w:val="Normal"/>
    <w:next w:val="Normal"/>
    <w:rsid w:val="004F6F18"/>
  </w:style>
  <w:style w:type="paragraph" w:customStyle="1" w:styleId="row16">
    <w:name w:val="row 16"/>
    <w:aliases w:val="3"/>
    <w:rsid w:val="004F6F18"/>
    <w:pPr>
      <w:spacing w:line="300" w:lineRule="exact"/>
      <w:ind w:right="20"/>
      <w:jc w:val="center"/>
    </w:pPr>
    <w:rPr>
      <w:rFonts w:ascii="Bookman" w:eastAsia="Times New Roman" w:hAnsi="Bookman" w:cs="Times New Roman"/>
      <w:sz w:val="24"/>
    </w:rPr>
  </w:style>
  <w:style w:type="paragraph" w:customStyle="1" w:styleId="TOC30">
    <w:name w:val="TOC3"/>
    <w:basedOn w:val="TOC4"/>
    <w:rsid w:val="004F6F18"/>
    <w:pPr>
      <w:tabs>
        <w:tab w:val="clear" w:pos="2160"/>
        <w:tab w:val="left" w:pos="1710"/>
        <w:tab w:val="left" w:pos="2520"/>
      </w:tabs>
      <w:ind w:left="1620"/>
    </w:pPr>
  </w:style>
  <w:style w:type="paragraph" w:customStyle="1" w:styleId="hang3">
    <w:name w:val="hang3"/>
    <w:basedOn w:val="hang2"/>
    <w:rsid w:val="004F6F18"/>
    <w:pPr>
      <w:ind w:left="2340" w:hanging="540"/>
    </w:pPr>
  </w:style>
  <w:style w:type="paragraph" w:customStyle="1" w:styleId="toc40">
    <w:name w:val="to c4"/>
    <w:basedOn w:val="Normal"/>
    <w:rsid w:val="004F6F18"/>
  </w:style>
  <w:style w:type="paragraph" w:customStyle="1" w:styleId="row121">
    <w:name w:val="row 121"/>
    <w:aliases w:val="11,row 131,ROW 121,ROW 131,col11"/>
    <w:rsid w:val="004F6F18"/>
    <w:pPr>
      <w:spacing w:after="20" w:line="240" w:lineRule="atLeast"/>
    </w:pPr>
    <w:rPr>
      <w:rFonts w:ascii="Bookman" w:eastAsia="Times New Roman" w:hAnsi="Bookman" w:cs="Times New Roman"/>
    </w:rPr>
  </w:style>
  <w:style w:type="paragraph" w:customStyle="1" w:styleId="reference1">
    <w:name w:val="reference1"/>
    <w:basedOn w:val="hang"/>
    <w:rsid w:val="004F6F18"/>
    <w:pPr>
      <w:keepLines/>
      <w:tabs>
        <w:tab w:val="right" w:pos="540"/>
      </w:tabs>
      <w:ind w:left="720" w:hanging="720"/>
    </w:pPr>
  </w:style>
  <w:style w:type="paragraph" w:customStyle="1" w:styleId="TableCells8">
    <w:name w:val="Table Cells8"/>
    <w:basedOn w:val="Normal"/>
    <w:rsid w:val="004F6F18"/>
    <w:rPr>
      <w:sz w:val="20"/>
    </w:rPr>
  </w:style>
  <w:style w:type="character" w:customStyle="1" w:styleId="Char3">
    <w:name w:val="Char3"/>
    <w:rsid w:val="004F6F18"/>
    <w:rPr>
      <w:rFonts w:ascii="Arial" w:hAnsi="Arial" w:cs="Arial"/>
      <w:b/>
      <w:bCs/>
      <w:caps/>
      <w:kern w:val="32"/>
      <w:sz w:val="22"/>
      <w:szCs w:val="32"/>
      <w:lang w:val="en-US" w:eastAsia="en-US" w:bidi="ar-SA"/>
    </w:rPr>
  </w:style>
  <w:style w:type="paragraph" w:customStyle="1" w:styleId="row1212">
    <w:name w:val="row 1212"/>
    <w:aliases w:val="112,row 1312,ROW 1212,ROW 1312,col112"/>
    <w:rsid w:val="004F6F18"/>
    <w:pPr>
      <w:spacing w:after="20" w:line="240" w:lineRule="atLeast"/>
    </w:pPr>
    <w:rPr>
      <w:rFonts w:ascii="Bookman" w:eastAsia="Times New Roman" w:hAnsi="Bookman" w:cs="Times New Roman"/>
    </w:rPr>
  </w:style>
  <w:style w:type="paragraph" w:customStyle="1" w:styleId="reference12">
    <w:name w:val="reference12"/>
    <w:basedOn w:val="hang"/>
    <w:rsid w:val="004F6F18"/>
    <w:pPr>
      <w:keepLines/>
      <w:tabs>
        <w:tab w:val="right" w:pos="540"/>
      </w:tabs>
      <w:ind w:left="720" w:hanging="720"/>
    </w:pPr>
  </w:style>
  <w:style w:type="character" w:styleId="Strong">
    <w:name w:val="Strong"/>
    <w:qFormat/>
    <w:rsid w:val="004F6F18"/>
    <w:rPr>
      <w:b/>
      <w:bCs/>
    </w:rPr>
  </w:style>
  <w:style w:type="paragraph" w:styleId="HTMLPreformatted">
    <w:name w:val="HTML Preformatted"/>
    <w:basedOn w:val="Normal"/>
    <w:link w:val="HTMLPreformattedChar"/>
    <w:rsid w:val="004F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000000"/>
      <w:sz w:val="16"/>
      <w:szCs w:val="16"/>
    </w:rPr>
  </w:style>
  <w:style w:type="character" w:customStyle="1" w:styleId="HTMLPreformattedChar">
    <w:name w:val="HTML Preformatted Char"/>
    <w:link w:val="HTMLPreformatted"/>
    <w:rsid w:val="004F6F18"/>
    <w:rPr>
      <w:rFonts w:ascii="Courier" w:eastAsia="Times New Roman" w:hAnsi="Courier" w:cs="Courier New"/>
      <w:color w:val="000000"/>
      <w:sz w:val="16"/>
      <w:szCs w:val="16"/>
    </w:rPr>
  </w:style>
  <w:style w:type="character" w:customStyle="1" w:styleId="BodyChar">
    <w:name w:val="Body Char"/>
    <w:link w:val="Body"/>
    <w:uiPriority w:val="99"/>
    <w:rsid w:val="004F6F18"/>
    <w:rPr>
      <w:rFonts w:eastAsia="Times New Roman" w:cs="Times New Roman"/>
      <w:szCs w:val="20"/>
    </w:rPr>
  </w:style>
  <w:style w:type="character" w:customStyle="1" w:styleId="BodyNumberedChar">
    <w:name w:val="Body Numbered Char"/>
    <w:link w:val="BodyNumbered"/>
    <w:rsid w:val="004F6F18"/>
    <w:rPr>
      <w:rFonts w:eastAsia="Times New Roman"/>
      <w:szCs w:val="20"/>
    </w:rPr>
  </w:style>
  <w:style w:type="paragraph" w:customStyle="1" w:styleId="StyleBodyNumberedBoldItalic">
    <w:name w:val="Style Body Numbered + Bold Italic"/>
    <w:basedOn w:val="BodyNumbered"/>
    <w:rsid w:val="004F6F18"/>
    <w:rPr>
      <w:b/>
      <w:bCs/>
      <w:i/>
      <w:iCs/>
    </w:rPr>
  </w:style>
  <w:style w:type="character" w:customStyle="1" w:styleId="BulletChar">
    <w:name w:val="Bullet Char"/>
    <w:link w:val="Bullet"/>
    <w:locked/>
    <w:rsid w:val="004F6F18"/>
    <w:rPr>
      <w:rFonts w:eastAsia="Times New Roman" w:cs="Times New Roman"/>
      <w:szCs w:val="20"/>
    </w:rPr>
  </w:style>
  <w:style w:type="paragraph" w:customStyle="1" w:styleId="Commentnum">
    <w:name w:val="Comment num"/>
    <w:basedOn w:val="Normal"/>
    <w:rsid w:val="004F6F18"/>
    <w:pPr>
      <w:tabs>
        <w:tab w:val="left" w:pos="1080"/>
      </w:tabs>
      <w:spacing w:after="120"/>
      <w:ind w:left="1080" w:hanging="1080"/>
    </w:pPr>
    <w:rPr>
      <w:rFonts w:ascii="Times New Roman" w:hAnsi="Times New Roman"/>
      <w:sz w:val="24"/>
      <w:szCs w:val="24"/>
    </w:rPr>
  </w:style>
  <w:style w:type="character" w:customStyle="1" w:styleId="msoins0">
    <w:name w:val="msoins0"/>
    <w:basedOn w:val="DefaultParagraphFont"/>
    <w:rsid w:val="004F6F18"/>
  </w:style>
  <w:style w:type="character" w:styleId="Emphasis">
    <w:name w:val="Emphasis"/>
    <w:uiPriority w:val="20"/>
    <w:qFormat/>
    <w:rsid w:val="004F6F18"/>
    <w:rPr>
      <w:i/>
      <w:iCs/>
    </w:rPr>
  </w:style>
  <w:style w:type="paragraph" w:customStyle="1" w:styleId="Numberdlist2">
    <w:name w:val="Numberd list 2"/>
    <w:basedOn w:val="Body"/>
    <w:qFormat/>
    <w:rsid w:val="004F6F18"/>
    <w:pPr>
      <w:spacing w:before="240" w:after="240"/>
      <w:ind w:left="1080" w:hanging="360"/>
    </w:pPr>
    <w:rPr>
      <w:rFonts w:cs="Arial"/>
    </w:rPr>
  </w:style>
  <w:style w:type="character" w:customStyle="1" w:styleId="BodyNumberedCharChar">
    <w:name w:val="Body Numbered Char Char"/>
    <w:rsid w:val="004F6F18"/>
    <w:rPr>
      <w:rFonts w:ascii="Arial" w:hAnsi="Arial" w:cs="Arial"/>
      <w:sz w:val="22"/>
    </w:rPr>
  </w:style>
  <w:style w:type="character" w:customStyle="1" w:styleId="BodyCharChar">
    <w:name w:val="Body Char Char"/>
    <w:rsid w:val="004F6F18"/>
    <w:rPr>
      <w:rFonts w:ascii="Arial" w:hAnsi="Arial" w:cs="Arial"/>
      <w:sz w:val="22"/>
      <w:lang w:val="en-US" w:eastAsia="en-US" w:bidi="ar-SA"/>
    </w:rPr>
  </w:style>
  <w:style w:type="paragraph" w:customStyle="1" w:styleId="lettera">
    <w:name w:val="letter a"/>
    <w:basedOn w:val="Body"/>
    <w:qFormat/>
    <w:rsid w:val="004F6F18"/>
    <w:pPr>
      <w:spacing w:before="240" w:after="240"/>
      <w:ind w:left="720" w:hanging="360"/>
    </w:pPr>
    <w:rPr>
      <w:rFonts w:cs="Arial"/>
    </w:rPr>
  </w:style>
  <w:style w:type="paragraph" w:customStyle="1" w:styleId="letteri">
    <w:name w:val="letter i"/>
    <w:basedOn w:val="Body"/>
    <w:qFormat/>
    <w:rsid w:val="004F6F18"/>
    <w:pPr>
      <w:spacing w:before="240" w:after="240"/>
      <w:ind w:left="1080" w:hanging="360"/>
    </w:pPr>
    <w:rPr>
      <w:rFonts w:cs="Arial"/>
    </w:rPr>
  </w:style>
  <w:style w:type="paragraph" w:customStyle="1" w:styleId="letterA0">
    <w:name w:val="letter A"/>
    <w:basedOn w:val="Normal"/>
    <w:qFormat/>
    <w:rsid w:val="004F6F18"/>
    <w:pPr>
      <w:spacing w:before="240" w:after="240"/>
      <w:ind w:left="1800" w:hanging="360"/>
    </w:pPr>
    <w:rPr>
      <w:rFonts w:cs="Arial"/>
    </w:rPr>
  </w:style>
  <w:style w:type="paragraph" w:customStyle="1" w:styleId="TableFootnote">
    <w:name w:val="Table Footnote"/>
    <w:basedOn w:val="Normal"/>
    <w:qFormat/>
    <w:rsid w:val="004F6F18"/>
    <w:pPr>
      <w:spacing w:before="60"/>
      <w:ind w:left="259" w:hanging="259"/>
    </w:pPr>
    <w:rPr>
      <w:rFonts w:cs="Arial"/>
      <w:sz w:val="16"/>
      <w:szCs w:val="18"/>
    </w:rPr>
  </w:style>
  <w:style w:type="paragraph" w:customStyle="1" w:styleId="TableFootnote2">
    <w:name w:val="Table Footnote 2"/>
    <w:basedOn w:val="TableFootnote"/>
    <w:qFormat/>
    <w:rsid w:val="004F6F18"/>
    <w:pPr>
      <w:ind w:left="5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09960">
      <w:bodyDiv w:val="1"/>
      <w:marLeft w:val="0"/>
      <w:marRight w:val="0"/>
      <w:marTop w:val="0"/>
      <w:marBottom w:val="0"/>
      <w:divBdr>
        <w:top w:val="none" w:sz="0" w:space="0" w:color="auto"/>
        <w:left w:val="none" w:sz="0" w:space="0" w:color="auto"/>
        <w:bottom w:val="none" w:sz="0" w:space="0" w:color="auto"/>
        <w:right w:val="none" w:sz="0" w:space="0" w:color="auto"/>
      </w:divBdr>
    </w:div>
    <w:div w:id="361831610">
      <w:bodyDiv w:val="1"/>
      <w:marLeft w:val="0"/>
      <w:marRight w:val="0"/>
      <w:marTop w:val="0"/>
      <w:marBottom w:val="0"/>
      <w:divBdr>
        <w:top w:val="none" w:sz="0" w:space="0" w:color="auto"/>
        <w:left w:val="none" w:sz="0" w:space="0" w:color="auto"/>
        <w:bottom w:val="none" w:sz="0" w:space="0" w:color="auto"/>
        <w:right w:val="none" w:sz="0" w:space="0" w:color="auto"/>
      </w:divBdr>
    </w:div>
    <w:div w:id="922448311">
      <w:bodyDiv w:val="1"/>
      <w:marLeft w:val="0"/>
      <w:marRight w:val="0"/>
      <w:marTop w:val="0"/>
      <w:marBottom w:val="0"/>
      <w:divBdr>
        <w:top w:val="none" w:sz="0" w:space="0" w:color="auto"/>
        <w:left w:val="none" w:sz="0" w:space="0" w:color="auto"/>
        <w:bottom w:val="none" w:sz="0" w:space="0" w:color="auto"/>
        <w:right w:val="none" w:sz="0" w:space="0" w:color="auto"/>
      </w:divBdr>
    </w:div>
    <w:div w:id="214384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B423-F053-4BCD-86F8-84CD3C9BBD91}">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598A4313-927D-431A-81B8-391B3AF3D1C9}">
  <ds:schemaRefs>
    <ds:schemaRef ds:uri="http://schemas.microsoft.com/sharepoint/v3/contenttype/forms"/>
  </ds:schemaRefs>
</ds:datastoreItem>
</file>

<file path=customXml/itemProps3.xml><?xml version="1.0" encoding="utf-8"?>
<ds:datastoreItem xmlns:ds="http://schemas.openxmlformats.org/officeDocument/2006/customXml" ds:itemID="{5E685B14-24EE-4157-8E1B-1BB986C2F4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1FB9E0-0CB1-48FE-9259-812A73123EBB}">
  <ds:schemaRefs>
    <ds:schemaRef ds:uri="http://schemas.microsoft.com/office/2006/metadata/customXsn"/>
  </ds:schemaRefs>
</ds:datastoreItem>
</file>

<file path=customXml/itemProps5.xml><?xml version="1.0" encoding="utf-8"?>
<ds:datastoreItem xmlns:ds="http://schemas.openxmlformats.org/officeDocument/2006/customXml" ds:itemID="{C2C4FF21-BA36-4DC5-B985-332F0814C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2022</Words>
  <Characters>11530</Characters>
  <Application>Microsoft Office Word</Application>
  <DocSecurity>0</DocSecurity>
  <Lines>96</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USNRC</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alh1</dc:creator>
  <cp:keywords/>
  <cp:lastModifiedBy>KRIVANEK, Robert</cp:lastModifiedBy>
  <cp:revision>4</cp:revision>
  <cp:lastPrinted>2017-01-19T12:49:00Z</cp:lastPrinted>
  <dcterms:created xsi:type="dcterms:W3CDTF">2020-12-22T16:36:00Z</dcterms:created>
  <dcterms:modified xsi:type="dcterms:W3CDTF">2020-12-22T16:38:00Z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-198565393</vt:i4>
  </property>
  <property fmtid="{D5CDD505-2E9C-101B-9397-08002B2CF9AE}" pid="3" name="_NewReviewCycle">
    <vt:lpwstr/>
  </property>
  <property fmtid="{D5CDD505-2E9C-101B-9397-08002B2CF9AE}" pid="4" name="_EmailSubject">
    <vt:lpwstr>AMP137 approved</vt:lpwstr>
  </property>
  <property fmtid="{D5CDD505-2E9C-101B-9397-08002B2CF9AE}" pid="5" name="_AuthorEmail">
    <vt:lpwstr>Jens.Heldt@kkl.ch</vt:lpwstr>
  </property>
  <property fmtid="{D5CDD505-2E9C-101B-9397-08002B2CF9AE}" pid="6" name="_AuthorEmailDisplayName">
    <vt:lpwstr>Heldt Jens (hej) KKL/MPS</vt:lpwstr>
  </property>
  <property fmtid="{D5CDD505-2E9C-101B-9397-08002B2CF9AE}" pid="7" name="_PreviousAdHocReviewCycleID">
    <vt:i4>-758896604</vt:i4>
  </property>
  <property fmtid="{D5CDD505-2E9C-101B-9397-08002B2CF9AE}" pid="8" name="_ReviewingToolsShownOnce">
    <vt:lpwstr/>
  </property>
</Properties>
</file>