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B5739" w14:textId="17AF2461" w:rsidR="00C11805" w:rsidRPr="00AB4633" w:rsidRDefault="00731C8F" w:rsidP="00AB4633">
      <w:pPr>
        <w:pStyle w:val="Heading3"/>
        <w:tabs>
          <w:tab w:val="left" w:pos="1134"/>
        </w:tabs>
        <w:spacing w:before="120"/>
        <w:rPr>
          <w:rFonts w:ascii="Times New Roman" w:hAnsi="Times New Roman" w:cs="Times New Roman"/>
          <w:caps/>
          <w:sz w:val="24"/>
          <w:szCs w:val="24"/>
          <w:lang w:val="fr-CA"/>
        </w:rPr>
      </w:pPr>
      <w:r w:rsidRPr="00AB4633">
        <w:rPr>
          <w:rFonts w:ascii="Times New Roman" w:hAnsi="Times New Roman" w:cs="Times New Roman"/>
          <w:caps/>
          <w:sz w:val="24"/>
          <w:szCs w:val="24"/>
          <w:lang w:val="fr-CA"/>
        </w:rPr>
        <w:t>AMP</w:t>
      </w:r>
      <w:r w:rsidR="009C76AC" w:rsidRPr="00AB4633">
        <w:rPr>
          <w:rFonts w:ascii="Times New Roman" w:hAnsi="Times New Roman" w:cs="Times New Roman"/>
          <w:caps/>
          <w:sz w:val="24"/>
          <w:szCs w:val="24"/>
          <w:lang w:val="fr-CA"/>
        </w:rPr>
        <w:t xml:space="preserve"> </w:t>
      </w:r>
      <w:r w:rsidRPr="00AB4633">
        <w:rPr>
          <w:rFonts w:ascii="Times New Roman" w:hAnsi="Times New Roman" w:cs="Times New Roman"/>
          <w:caps/>
          <w:sz w:val="24"/>
          <w:szCs w:val="24"/>
          <w:lang w:val="fr-CA"/>
        </w:rPr>
        <w:t>1</w:t>
      </w:r>
      <w:r w:rsidR="00EF3F81" w:rsidRPr="00AB4633">
        <w:rPr>
          <w:rFonts w:ascii="Times New Roman" w:hAnsi="Times New Roman" w:cs="Times New Roman"/>
          <w:caps/>
          <w:sz w:val="24"/>
          <w:szCs w:val="24"/>
          <w:lang w:val="fr-CA"/>
        </w:rPr>
        <w:t>39</w:t>
      </w:r>
      <w:r w:rsidR="00116A25" w:rsidRPr="00AB4633">
        <w:rPr>
          <w:rFonts w:ascii="Times New Roman" w:hAnsi="Times New Roman" w:cs="Times New Roman"/>
          <w:caps/>
          <w:sz w:val="24"/>
          <w:szCs w:val="24"/>
          <w:lang w:val="fr-CA"/>
        </w:rPr>
        <w:t xml:space="preserve"> </w:t>
      </w:r>
      <w:r w:rsidR="009C76AC" w:rsidRPr="00AB4633">
        <w:rPr>
          <w:rFonts w:ascii="Times New Roman" w:hAnsi="Times New Roman" w:cs="Times New Roman"/>
          <w:caps/>
          <w:sz w:val="24"/>
          <w:szCs w:val="24"/>
          <w:lang w:val="fr-CA"/>
        </w:rPr>
        <w:tab/>
      </w:r>
      <w:r w:rsidR="00116A25" w:rsidRPr="00AB4633">
        <w:rPr>
          <w:rFonts w:ascii="Times New Roman" w:hAnsi="Times New Roman" w:cs="Times New Roman"/>
          <w:caps/>
          <w:sz w:val="24"/>
          <w:szCs w:val="24"/>
          <w:lang w:val="fr-CA"/>
        </w:rPr>
        <w:t xml:space="preserve">CANDU/PHWR Fuel </w:t>
      </w:r>
      <w:r w:rsidR="0044089E" w:rsidRPr="00AB4633">
        <w:rPr>
          <w:rFonts w:ascii="Times New Roman" w:hAnsi="Times New Roman" w:cs="Times New Roman"/>
          <w:caps/>
          <w:sz w:val="24"/>
          <w:szCs w:val="24"/>
          <w:lang w:val="fr-CA"/>
        </w:rPr>
        <w:t>Coolant Channel</w:t>
      </w:r>
      <w:r w:rsidR="00BB4833" w:rsidRPr="00AB4633">
        <w:rPr>
          <w:rFonts w:ascii="Times New Roman" w:hAnsi="Times New Roman" w:cs="Times New Roman"/>
          <w:caps/>
          <w:sz w:val="24"/>
          <w:szCs w:val="24"/>
          <w:lang w:val="fr-CA"/>
        </w:rPr>
        <w:t>s</w:t>
      </w:r>
      <w:r w:rsidR="003E527C" w:rsidRPr="00AB4633">
        <w:rPr>
          <w:rFonts w:ascii="Times New Roman" w:hAnsi="Times New Roman" w:cs="Times New Roman"/>
          <w:sz w:val="24"/>
          <w:szCs w:val="24"/>
          <w:lang w:val="fr-CH"/>
        </w:rPr>
        <w:t xml:space="preserve"> </w:t>
      </w:r>
      <w:r w:rsidR="003E527C" w:rsidRPr="00AB4633">
        <w:rPr>
          <w:rFonts w:ascii="Times New Roman" w:hAnsi="Times New Roman" w:cs="Times New Roman"/>
          <w:caps/>
          <w:sz w:val="24"/>
          <w:szCs w:val="24"/>
          <w:lang w:val="fr-CH"/>
        </w:rPr>
        <w:t xml:space="preserve">(VERSION </w:t>
      </w:r>
      <w:r w:rsidR="00806248" w:rsidRPr="00AB4633">
        <w:rPr>
          <w:rFonts w:ascii="Times New Roman" w:hAnsi="Times New Roman" w:cs="Times New Roman"/>
          <w:caps/>
          <w:sz w:val="24"/>
          <w:szCs w:val="24"/>
          <w:lang w:val="fr-CH"/>
        </w:rPr>
        <w:t>20</w:t>
      </w:r>
      <w:r w:rsidR="006C4916" w:rsidRPr="00AB4633">
        <w:rPr>
          <w:rFonts w:ascii="Times New Roman" w:hAnsi="Times New Roman" w:cs="Times New Roman"/>
          <w:caps/>
          <w:sz w:val="24"/>
          <w:szCs w:val="24"/>
          <w:lang w:val="fr-CH"/>
        </w:rPr>
        <w:t>20</w:t>
      </w:r>
      <w:r w:rsidR="003E527C" w:rsidRPr="00AB4633">
        <w:rPr>
          <w:rFonts w:ascii="Times New Roman" w:hAnsi="Times New Roman" w:cs="Times New Roman"/>
          <w:caps/>
          <w:sz w:val="24"/>
          <w:szCs w:val="24"/>
          <w:lang w:val="fr-CH"/>
        </w:rPr>
        <w:t xml:space="preserve">) </w:t>
      </w:r>
      <w:r w:rsidR="003E527C" w:rsidRPr="00AB4633">
        <w:rPr>
          <w:rFonts w:ascii="Times New Roman" w:hAnsi="Times New Roman" w:cs="Times New Roman"/>
          <w:sz w:val="24"/>
          <w:szCs w:val="24"/>
          <w:lang w:val="fr-CH"/>
        </w:rPr>
        <w:t xml:space="preserve"> </w:t>
      </w:r>
      <w:r w:rsidR="00702B09" w:rsidRPr="00AB4633">
        <w:rPr>
          <w:rFonts w:ascii="Times New Roman" w:hAnsi="Times New Roman" w:cs="Times New Roman"/>
          <w:caps/>
          <w:sz w:val="24"/>
          <w:szCs w:val="24"/>
          <w:lang w:val="fr-CA"/>
        </w:rPr>
        <w:t xml:space="preserve"> </w:t>
      </w:r>
    </w:p>
    <w:p w14:paraId="33F625F6" w14:textId="77777777" w:rsidR="00C11805" w:rsidRPr="00AB4633" w:rsidRDefault="00C11805" w:rsidP="00AB4633">
      <w:pPr>
        <w:spacing w:before="120" w:after="120"/>
        <w:rPr>
          <w:rFonts w:ascii="Times New Roman" w:hAnsi="Times New Roman"/>
          <w:b/>
          <w:sz w:val="24"/>
        </w:rPr>
      </w:pPr>
      <w:r w:rsidRPr="00AB4633">
        <w:rPr>
          <w:rFonts w:ascii="Times New Roman" w:hAnsi="Times New Roman"/>
          <w:b/>
          <w:sz w:val="24"/>
        </w:rPr>
        <w:t>Programme Description</w:t>
      </w:r>
      <w:r w:rsidRPr="00AB4633">
        <w:rPr>
          <w:rFonts w:ascii="Times New Roman" w:hAnsi="Times New Roman"/>
          <w:b/>
          <w:sz w:val="24"/>
        </w:rPr>
        <w:tab/>
      </w:r>
    </w:p>
    <w:p w14:paraId="051B29B5" w14:textId="77777777" w:rsidR="00D37686" w:rsidRPr="00561284" w:rsidRDefault="00116A25" w:rsidP="00AB4633">
      <w:pPr>
        <w:spacing w:before="120" w:after="120"/>
        <w:rPr>
          <w:rFonts w:ascii="Times New Roman" w:hAnsi="Times New Roman"/>
          <w:color w:val="FF0000"/>
          <w:sz w:val="24"/>
        </w:rPr>
      </w:pPr>
      <w:r w:rsidRPr="00561284">
        <w:rPr>
          <w:rFonts w:ascii="Times New Roman" w:hAnsi="Times New Roman"/>
          <w:color w:val="FF0000"/>
          <w:sz w:val="24"/>
        </w:rPr>
        <w:t>T</w:t>
      </w:r>
      <w:r w:rsidR="00C11805" w:rsidRPr="00561284">
        <w:rPr>
          <w:rFonts w:ascii="Times New Roman" w:hAnsi="Times New Roman"/>
          <w:color w:val="FF0000"/>
          <w:sz w:val="24"/>
        </w:rPr>
        <w:t xml:space="preserve">his programme </w:t>
      </w:r>
      <w:r w:rsidR="003F7A98" w:rsidRPr="00561284">
        <w:rPr>
          <w:rFonts w:ascii="Times New Roman" w:hAnsi="Times New Roman"/>
          <w:color w:val="FF0000"/>
          <w:sz w:val="24"/>
        </w:rPr>
        <w:t>manage</w:t>
      </w:r>
      <w:r w:rsidRPr="00561284">
        <w:rPr>
          <w:rFonts w:ascii="Times New Roman" w:hAnsi="Times New Roman"/>
          <w:color w:val="FF0000"/>
          <w:sz w:val="24"/>
        </w:rPr>
        <w:t>s</w:t>
      </w:r>
      <w:r w:rsidR="003F7A98" w:rsidRPr="00561284">
        <w:rPr>
          <w:rFonts w:ascii="Times New Roman" w:hAnsi="Times New Roman"/>
          <w:color w:val="FF0000"/>
          <w:sz w:val="24"/>
        </w:rPr>
        <w:t xml:space="preserve"> </w:t>
      </w:r>
      <w:r w:rsidR="00116386" w:rsidRPr="00561284">
        <w:rPr>
          <w:rFonts w:ascii="Times New Roman" w:hAnsi="Times New Roman"/>
          <w:color w:val="FF0000"/>
          <w:sz w:val="24"/>
        </w:rPr>
        <w:t xml:space="preserve">ageing degradation of </w:t>
      </w:r>
      <w:r w:rsidR="009B2A57" w:rsidRPr="00561284">
        <w:rPr>
          <w:rFonts w:ascii="Times New Roman" w:hAnsi="Times New Roman"/>
          <w:color w:val="FF0000"/>
          <w:sz w:val="24"/>
        </w:rPr>
        <w:t>fuel</w:t>
      </w:r>
      <w:r w:rsidR="00AF0E2B" w:rsidRPr="00561284">
        <w:rPr>
          <w:rFonts w:ascii="Times New Roman" w:hAnsi="Times New Roman"/>
          <w:color w:val="FF0000"/>
          <w:sz w:val="24"/>
        </w:rPr>
        <w:t xml:space="preserve"> coolant </w:t>
      </w:r>
      <w:r w:rsidR="00116386" w:rsidRPr="00561284">
        <w:rPr>
          <w:rFonts w:ascii="Times New Roman" w:hAnsi="Times New Roman"/>
          <w:color w:val="FF0000"/>
          <w:sz w:val="24"/>
        </w:rPr>
        <w:t>channel</w:t>
      </w:r>
      <w:r w:rsidR="00AF0E2B" w:rsidRPr="00561284">
        <w:rPr>
          <w:rFonts w:ascii="Times New Roman" w:hAnsi="Times New Roman"/>
          <w:color w:val="FF0000"/>
          <w:sz w:val="24"/>
        </w:rPr>
        <w:t>s</w:t>
      </w:r>
      <w:r w:rsidR="003F7A98" w:rsidRPr="00561284">
        <w:rPr>
          <w:rFonts w:ascii="Times New Roman" w:hAnsi="Times New Roman"/>
          <w:color w:val="FF0000"/>
          <w:sz w:val="24"/>
        </w:rPr>
        <w:t xml:space="preserve"> (FC</w:t>
      </w:r>
      <w:r w:rsidR="00D466A1" w:rsidRPr="00561284">
        <w:rPr>
          <w:rFonts w:ascii="Times New Roman" w:hAnsi="Times New Roman"/>
          <w:color w:val="FF0000"/>
          <w:sz w:val="24"/>
        </w:rPr>
        <w:t>s</w:t>
      </w:r>
      <w:r w:rsidR="003F7A98" w:rsidRPr="00561284">
        <w:rPr>
          <w:rFonts w:ascii="Times New Roman" w:hAnsi="Times New Roman"/>
          <w:color w:val="FF0000"/>
          <w:sz w:val="24"/>
        </w:rPr>
        <w:t xml:space="preserve">) </w:t>
      </w:r>
      <w:r w:rsidR="00116386" w:rsidRPr="00561284">
        <w:rPr>
          <w:rFonts w:ascii="Times New Roman" w:hAnsi="Times New Roman"/>
          <w:color w:val="FF0000"/>
          <w:sz w:val="24"/>
        </w:rPr>
        <w:t xml:space="preserve">of </w:t>
      </w:r>
      <w:r w:rsidR="003F7A98" w:rsidRPr="00561284">
        <w:rPr>
          <w:rFonts w:ascii="Times New Roman" w:hAnsi="Times New Roman"/>
          <w:color w:val="FF0000"/>
          <w:sz w:val="24"/>
        </w:rPr>
        <w:t xml:space="preserve">CANDU/ </w:t>
      </w:r>
      <w:r w:rsidR="00FD5D6A" w:rsidRPr="00561284">
        <w:rPr>
          <w:rFonts w:ascii="Times New Roman" w:hAnsi="Times New Roman"/>
          <w:color w:val="FF0000"/>
          <w:sz w:val="24"/>
        </w:rPr>
        <w:t>PHWR</w:t>
      </w:r>
      <w:r w:rsidR="003F7A98" w:rsidRPr="00561284">
        <w:rPr>
          <w:rFonts w:ascii="Times New Roman" w:hAnsi="Times New Roman"/>
          <w:color w:val="FF0000"/>
          <w:sz w:val="24"/>
        </w:rPr>
        <w:t xml:space="preserve"> </w:t>
      </w:r>
      <w:r w:rsidR="00116386" w:rsidRPr="00561284">
        <w:rPr>
          <w:rFonts w:ascii="Times New Roman" w:hAnsi="Times New Roman"/>
          <w:color w:val="FF0000"/>
          <w:sz w:val="24"/>
        </w:rPr>
        <w:t>to ensure their integrity and functional</w:t>
      </w:r>
      <w:r w:rsidR="00623719" w:rsidRPr="00561284">
        <w:rPr>
          <w:rFonts w:ascii="Times New Roman" w:hAnsi="Times New Roman"/>
          <w:color w:val="FF0000"/>
          <w:sz w:val="24"/>
        </w:rPr>
        <w:t xml:space="preserve"> </w:t>
      </w:r>
      <w:r w:rsidR="00116386" w:rsidRPr="00561284">
        <w:rPr>
          <w:rFonts w:ascii="Times New Roman" w:hAnsi="Times New Roman"/>
          <w:color w:val="FF0000"/>
          <w:sz w:val="24"/>
        </w:rPr>
        <w:t>capability through</w:t>
      </w:r>
      <w:r w:rsidR="00B11D52" w:rsidRPr="00561284">
        <w:rPr>
          <w:rFonts w:ascii="Times New Roman" w:hAnsi="Times New Roman"/>
          <w:color w:val="FF0000"/>
          <w:sz w:val="24"/>
        </w:rPr>
        <w:t>out the</w:t>
      </w:r>
      <w:r w:rsidR="00116386" w:rsidRPr="00561284">
        <w:rPr>
          <w:rFonts w:ascii="Times New Roman" w:hAnsi="Times New Roman"/>
          <w:color w:val="FF0000"/>
          <w:sz w:val="24"/>
        </w:rPr>
        <w:t xml:space="preserve"> plant service life. </w:t>
      </w:r>
      <w:r w:rsidR="00681794" w:rsidRPr="00561284">
        <w:rPr>
          <w:rFonts w:ascii="Times New Roman" w:hAnsi="Times New Roman"/>
          <w:color w:val="FF0000"/>
          <w:sz w:val="24"/>
        </w:rPr>
        <w:t>The AMP for FC</w:t>
      </w:r>
      <w:r w:rsidR="00D466A1" w:rsidRPr="00561284">
        <w:rPr>
          <w:rFonts w:ascii="Times New Roman" w:hAnsi="Times New Roman"/>
          <w:color w:val="FF0000"/>
          <w:sz w:val="24"/>
        </w:rPr>
        <w:t>s</w:t>
      </w:r>
      <w:r w:rsidR="00681794" w:rsidRPr="00561284">
        <w:rPr>
          <w:rFonts w:ascii="Times New Roman" w:hAnsi="Times New Roman"/>
          <w:color w:val="FF0000"/>
          <w:sz w:val="24"/>
        </w:rPr>
        <w:t xml:space="preserve"> in CANDU/PHWR involves a comprehensive set of activities including in-service</w:t>
      </w:r>
      <w:r w:rsidR="00914014" w:rsidRPr="00561284">
        <w:rPr>
          <w:rFonts w:ascii="Times New Roman" w:hAnsi="Times New Roman"/>
          <w:color w:val="FF0000"/>
          <w:sz w:val="24"/>
        </w:rPr>
        <w:t xml:space="preserve"> or periodic</w:t>
      </w:r>
      <w:r w:rsidR="00681794" w:rsidRPr="00561284">
        <w:rPr>
          <w:rFonts w:ascii="Times New Roman" w:hAnsi="Times New Roman"/>
          <w:color w:val="FF0000"/>
          <w:sz w:val="24"/>
        </w:rPr>
        <w:t xml:space="preserve"> inspections, maintenance, </w:t>
      </w:r>
      <w:r w:rsidR="00CD6C7D" w:rsidRPr="00561284">
        <w:rPr>
          <w:rFonts w:ascii="Times New Roman" w:hAnsi="Times New Roman"/>
          <w:color w:val="FF0000"/>
          <w:sz w:val="24"/>
        </w:rPr>
        <w:t xml:space="preserve">surveillance, </w:t>
      </w:r>
      <w:r w:rsidR="00681794" w:rsidRPr="00561284">
        <w:rPr>
          <w:rFonts w:ascii="Times New Roman" w:hAnsi="Times New Roman"/>
          <w:color w:val="FF0000"/>
          <w:sz w:val="24"/>
        </w:rPr>
        <w:t>post-irradiation examination, engineering assessments for fitness-for-service and residual life estimation, research and development in the fields of design, manufacture, operation, in-service inspection and life extension.</w:t>
      </w:r>
      <w:r w:rsidR="00D37686" w:rsidRPr="00561284">
        <w:rPr>
          <w:rFonts w:ascii="Times New Roman" w:hAnsi="Times New Roman"/>
          <w:color w:val="FF0000"/>
          <w:sz w:val="24"/>
        </w:rPr>
        <w:t xml:space="preserve"> These </w:t>
      </w:r>
      <w:r w:rsidR="00B77EE2" w:rsidRPr="00561284">
        <w:rPr>
          <w:rFonts w:ascii="Times New Roman" w:hAnsi="Times New Roman"/>
          <w:color w:val="FF0000"/>
          <w:sz w:val="24"/>
        </w:rPr>
        <w:t xml:space="preserve">activities </w:t>
      </w:r>
      <w:r w:rsidR="00D37686" w:rsidRPr="00561284">
        <w:rPr>
          <w:rFonts w:ascii="Times New Roman" w:hAnsi="Times New Roman"/>
          <w:color w:val="FF0000"/>
          <w:sz w:val="24"/>
        </w:rPr>
        <w:t xml:space="preserve">are required </w:t>
      </w:r>
      <w:r w:rsidR="00681794" w:rsidRPr="00561284">
        <w:rPr>
          <w:rFonts w:ascii="Times New Roman" w:hAnsi="Times New Roman"/>
          <w:color w:val="FF0000"/>
          <w:sz w:val="24"/>
        </w:rPr>
        <w:t xml:space="preserve">to ensure </w:t>
      </w:r>
      <w:r w:rsidR="00BD6ECF" w:rsidRPr="00561284">
        <w:rPr>
          <w:rFonts w:ascii="Times New Roman" w:hAnsi="Times New Roman"/>
          <w:color w:val="FF0000"/>
          <w:sz w:val="24"/>
        </w:rPr>
        <w:t xml:space="preserve">that </w:t>
      </w:r>
      <w:r w:rsidR="00914014" w:rsidRPr="00561284">
        <w:rPr>
          <w:rFonts w:ascii="Times New Roman" w:hAnsi="Times New Roman"/>
          <w:color w:val="FF0000"/>
          <w:sz w:val="24"/>
        </w:rPr>
        <w:t xml:space="preserve">the effects of </w:t>
      </w:r>
      <w:r w:rsidR="00D60D1C" w:rsidRPr="00561284">
        <w:rPr>
          <w:rFonts w:ascii="Times New Roman" w:hAnsi="Times New Roman"/>
          <w:color w:val="FF0000"/>
          <w:sz w:val="24"/>
        </w:rPr>
        <w:t xml:space="preserve">FC </w:t>
      </w:r>
      <w:r w:rsidR="003F634D" w:rsidRPr="00561284">
        <w:rPr>
          <w:rFonts w:ascii="Times New Roman" w:hAnsi="Times New Roman"/>
          <w:color w:val="FF0000"/>
          <w:sz w:val="24"/>
        </w:rPr>
        <w:t>ageing</w:t>
      </w:r>
      <w:r w:rsidR="00914014" w:rsidRPr="00561284">
        <w:rPr>
          <w:rFonts w:ascii="Times New Roman" w:hAnsi="Times New Roman"/>
          <w:color w:val="FF0000"/>
          <w:sz w:val="24"/>
        </w:rPr>
        <w:t xml:space="preserve"> will be managed </w:t>
      </w:r>
      <w:r w:rsidR="00D60D1C" w:rsidRPr="00561284">
        <w:rPr>
          <w:rFonts w:ascii="Times New Roman" w:hAnsi="Times New Roman"/>
          <w:color w:val="FF0000"/>
          <w:sz w:val="24"/>
        </w:rPr>
        <w:t xml:space="preserve">with adequate margins on fitness for service (FFS) throughout the service life </w:t>
      </w:r>
      <w:r w:rsidR="00914014" w:rsidRPr="00561284">
        <w:rPr>
          <w:rFonts w:ascii="Times New Roman" w:hAnsi="Times New Roman"/>
          <w:color w:val="FF0000"/>
          <w:sz w:val="24"/>
        </w:rPr>
        <w:t>such that</w:t>
      </w:r>
      <w:r w:rsidR="00681794" w:rsidRPr="00561284">
        <w:rPr>
          <w:rFonts w:ascii="Times New Roman" w:hAnsi="Times New Roman"/>
          <w:color w:val="FF0000"/>
          <w:sz w:val="24"/>
        </w:rPr>
        <w:t>:</w:t>
      </w:r>
    </w:p>
    <w:p w14:paraId="7E1BC856" w14:textId="77777777" w:rsidR="00D37686" w:rsidRPr="00561284" w:rsidRDefault="002D421B" w:rsidP="00AB4633">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T</w:t>
      </w:r>
      <w:r w:rsidR="00681794" w:rsidRPr="00561284">
        <w:rPr>
          <w:rFonts w:ascii="Times New Roman" w:hAnsi="Times New Roman"/>
          <w:color w:val="FF0000"/>
          <w:sz w:val="24"/>
        </w:rPr>
        <w:t xml:space="preserve">heir deformation does not exceed allowable limits (using data primarily obtained by periodic measurements </w:t>
      </w:r>
      <w:r w:rsidR="00B23949" w:rsidRPr="00561284">
        <w:rPr>
          <w:rFonts w:ascii="Times New Roman" w:hAnsi="Times New Roman"/>
          <w:color w:val="FF0000"/>
          <w:sz w:val="24"/>
        </w:rPr>
        <w:t xml:space="preserve">and research testing </w:t>
      </w:r>
      <w:r w:rsidR="00681794" w:rsidRPr="00561284">
        <w:rPr>
          <w:rFonts w:ascii="Times New Roman" w:hAnsi="Times New Roman"/>
          <w:color w:val="FF0000"/>
          <w:sz w:val="24"/>
        </w:rPr>
        <w:t xml:space="preserve">of </w:t>
      </w:r>
      <w:r w:rsidR="00F96E9F" w:rsidRPr="00561284">
        <w:rPr>
          <w:rFonts w:ascii="Times New Roman" w:hAnsi="Times New Roman"/>
          <w:color w:val="FF0000"/>
          <w:sz w:val="24"/>
        </w:rPr>
        <w:t xml:space="preserve">pressure </w:t>
      </w:r>
      <w:r w:rsidR="00681794" w:rsidRPr="00561284">
        <w:rPr>
          <w:rFonts w:ascii="Times New Roman" w:hAnsi="Times New Roman"/>
          <w:color w:val="FF0000"/>
          <w:sz w:val="24"/>
        </w:rPr>
        <w:t xml:space="preserve">tube deformation and </w:t>
      </w:r>
      <w:r w:rsidR="00385EAA" w:rsidRPr="00561284">
        <w:rPr>
          <w:rFonts w:ascii="Times New Roman" w:hAnsi="Times New Roman"/>
          <w:color w:val="FF0000"/>
          <w:sz w:val="24"/>
        </w:rPr>
        <w:t xml:space="preserve">predictive </w:t>
      </w:r>
      <w:r w:rsidR="00681794" w:rsidRPr="00561284">
        <w:rPr>
          <w:rFonts w:ascii="Times New Roman" w:hAnsi="Times New Roman"/>
          <w:color w:val="FF0000"/>
          <w:sz w:val="24"/>
        </w:rPr>
        <w:t>models)</w:t>
      </w:r>
      <w:r w:rsidR="00B77EE2" w:rsidRPr="00561284">
        <w:rPr>
          <w:rFonts w:ascii="Times New Roman" w:hAnsi="Times New Roman"/>
          <w:color w:val="FF0000"/>
          <w:sz w:val="24"/>
        </w:rPr>
        <w:t>;</w:t>
      </w:r>
      <w:r w:rsidR="00681794" w:rsidRPr="00561284">
        <w:rPr>
          <w:rFonts w:ascii="Times New Roman" w:hAnsi="Times New Roman"/>
          <w:color w:val="FF0000"/>
          <w:sz w:val="24"/>
        </w:rPr>
        <w:t xml:space="preserve"> </w:t>
      </w:r>
    </w:p>
    <w:p w14:paraId="0AE1854E" w14:textId="77777777" w:rsidR="00D37686" w:rsidRPr="00561284" w:rsidRDefault="002D421B" w:rsidP="00AB4633">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T</w:t>
      </w:r>
      <w:r w:rsidR="00681794" w:rsidRPr="00561284">
        <w:rPr>
          <w:rFonts w:ascii="Times New Roman" w:hAnsi="Times New Roman"/>
          <w:color w:val="FF0000"/>
          <w:sz w:val="24"/>
        </w:rPr>
        <w:t xml:space="preserve">heir </w:t>
      </w:r>
      <w:r w:rsidR="00B23949" w:rsidRPr="00561284">
        <w:rPr>
          <w:rFonts w:ascii="Times New Roman" w:hAnsi="Times New Roman"/>
          <w:color w:val="FF0000"/>
          <w:sz w:val="24"/>
        </w:rPr>
        <w:t xml:space="preserve">characteristics and </w:t>
      </w:r>
      <w:r w:rsidR="00681794" w:rsidRPr="00561284">
        <w:rPr>
          <w:rFonts w:ascii="Times New Roman" w:hAnsi="Times New Roman"/>
          <w:color w:val="FF0000"/>
          <w:sz w:val="24"/>
        </w:rPr>
        <w:t xml:space="preserve">service induced deterioration does not exceed allowable limits, </w:t>
      </w:r>
      <w:r w:rsidR="00247B0C" w:rsidRPr="00561284">
        <w:rPr>
          <w:rFonts w:ascii="Times New Roman" w:hAnsi="Times New Roman"/>
          <w:color w:val="FF0000"/>
          <w:sz w:val="24"/>
        </w:rPr>
        <w:t>material properties remain bounded by surveillance and R&amp;D data</w:t>
      </w:r>
      <w:r w:rsidR="00385EAA" w:rsidRPr="00561284">
        <w:rPr>
          <w:rFonts w:ascii="Times New Roman" w:hAnsi="Times New Roman"/>
          <w:color w:val="FF0000"/>
          <w:sz w:val="24"/>
        </w:rPr>
        <w:t xml:space="preserve">, particularly with </w:t>
      </w:r>
      <w:proofErr w:type="gramStart"/>
      <w:r w:rsidR="00385EAA" w:rsidRPr="00561284">
        <w:rPr>
          <w:rFonts w:ascii="Times New Roman" w:hAnsi="Times New Roman"/>
          <w:color w:val="FF0000"/>
          <w:sz w:val="24"/>
        </w:rPr>
        <w:t>sufficient</w:t>
      </w:r>
      <w:proofErr w:type="gramEnd"/>
      <w:r w:rsidR="00385EAA" w:rsidRPr="00561284">
        <w:rPr>
          <w:rFonts w:ascii="Times New Roman" w:hAnsi="Times New Roman"/>
          <w:color w:val="FF0000"/>
          <w:sz w:val="24"/>
        </w:rPr>
        <w:t xml:space="preserve"> </w:t>
      </w:r>
      <w:r w:rsidR="007A2209" w:rsidRPr="00561284">
        <w:rPr>
          <w:rFonts w:ascii="Times New Roman" w:hAnsi="Times New Roman"/>
          <w:color w:val="FF0000"/>
          <w:sz w:val="24"/>
        </w:rPr>
        <w:t xml:space="preserve">fracture </w:t>
      </w:r>
      <w:r w:rsidR="00385EAA" w:rsidRPr="00561284">
        <w:rPr>
          <w:rFonts w:ascii="Times New Roman" w:hAnsi="Times New Roman"/>
          <w:color w:val="FF0000"/>
          <w:sz w:val="24"/>
        </w:rPr>
        <w:t>toughness</w:t>
      </w:r>
      <w:r w:rsidR="00681794" w:rsidRPr="00561284">
        <w:rPr>
          <w:rFonts w:ascii="Times New Roman" w:hAnsi="Times New Roman"/>
          <w:color w:val="FF0000"/>
          <w:sz w:val="24"/>
        </w:rPr>
        <w:t xml:space="preserve"> (using data primarily obtained by periodically removing and testing surveillance </w:t>
      </w:r>
      <w:r w:rsidR="00F96E9F" w:rsidRPr="00561284">
        <w:rPr>
          <w:rFonts w:ascii="Times New Roman" w:hAnsi="Times New Roman"/>
          <w:color w:val="FF0000"/>
          <w:sz w:val="24"/>
        </w:rPr>
        <w:t xml:space="preserve">pressure </w:t>
      </w:r>
      <w:r w:rsidR="00681794" w:rsidRPr="00561284">
        <w:rPr>
          <w:rFonts w:ascii="Times New Roman" w:hAnsi="Times New Roman"/>
          <w:color w:val="FF0000"/>
          <w:sz w:val="24"/>
        </w:rPr>
        <w:t>tubes)</w:t>
      </w:r>
      <w:r w:rsidR="00B77EE2" w:rsidRPr="00561284">
        <w:rPr>
          <w:rFonts w:ascii="Times New Roman" w:hAnsi="Times New Roman"/>
          <w:color w:val="FF0000"/>
          <w:sz w:val="24"/>
        </w:rPr>
        <w:t>;</w:t>
      </w:r>
      <w:r w:rsidR="00681794" w:rsidRPr="00561284">
        <w:rPr>
          <w:rFonts w:ascii="Times New Roman" w:hAnsi="Times New Roman"/>
          <w:color w:val="FF0000"/>
          <w:sz w:val="24"/>
        </w:rPr>
        <w:t xml:space="preserve"> </w:t>
      </w:r>
    </w:p>
    <w:p w14:paraId="08C3B0C5" w14:textId="70162113" w:rsidR="00D37686" w:rsidRPr="00561284" w:rsidRDefault="00B77EE2" w:rsidP="00AB4633">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 xml:space="preserve">Leak Before Break </w:t>
      </w:r>
      <w:r w:rsidR="00D466A1" w:rsidRPr="00561284">
        <w:rPr>
          <w:rFonts w:ascii="Times New Roman" w:hAnsi="Times New Roman"/>
          <w:color w:val="FF0000"/>
          <w:sz w:val="24"/>
        </w:rPr>
        <w:t xml:space="preserve">(LBB) </w:t>
      </w:r>
      <w:r w:rsidR="001744DE" w:rsidRPr="00561284">
        <w:rPr>
          <w:rFonts w:ascii="Times New Roman" w:hAnsi="Times New Roman"/>
          <w:color w:val="FF0000"/>
          <w:sz w:val="24"/>
        </w:rPr>
        <w:t>is assured</w:t>
      </w:r>
      <w:r w:rsidRPr="00561284">
        <w:rPr>
          <w:rFonts w:ascii="Times New Roman" w:hAnsi="Times New Roman"/>
          <w:color w:val="FF0000"/>
          <w:sz w:val="24"/>
        </w:rPr>
        <w:t>;</w:t>
      </w:r>
      <w:r w:rsidR="00385EAA" w:rsidRPr="00561284">
        <w:rPr>
          <w:rFonts w:ascii="Times New Roman" w:hAnsi="Times New Roman"/>
          <w:color w:val="FF0000"/>
          <w:sz w:val="24"/>
        </w:rPr>
        <w:t xml:space="preserve"> </w:t>
      </w:r>
      <w:r w:rsidRPr="00561284">
        <w:rPr>
          <w:rFonts w:ascii="Times New Roman" w:hAnsi="Times New Roman"/>
          <w:color w:val="FF0000"/>
          <w:sz w:val="24"/>
        </w:rPr>
        <w:t>and</w:t>
      </w:r>
    </w:p>
    <w:p w14:paraId="56612838" w14:textId="77777777" w:rsidR="00C11805" w:rsidRPr="00561284" w:rsidRDefault="00B23949" w:rsidP="00AB4633">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R</w:t>
      </w:r>
      <w:r w:rsidR="000541B7" w:rsidRPr="00561284">
        <w:rPr>
          <w:rFonts w:ascii="Times New Roman" w:hAnsi="Times New Roman"/>
          <w:color w:val="FF0000"/>
          <w:sz w:val="24"/>
        </w:rPr>
        <w:t xml:space="preserve">elevant </w:t>
      </w:r>
      <w:r w:rsidRPr="00561284">
        <w:rPr>
          <w:rFonts w:ascii="Times New Roman" w:hAnsi="Times New Roman"/>
          <w:color w:val="FF0000"/>
          <w:sz w:val="24"/>
        </w:rPr>
        <w:t xml:space="preserve">(known and new) </w:t>
      </w:r>
      <w:r w:rsidR="000541B7" w:rsidRPr="00561284">
        <w:rPr>
          <w:rFonts w:ascii="Times New Roman" w:hAnsi="Times New Roman"/>
          <w:color w:val="FF0000"/>
          <w:sz w:val="24"/>
        </w:rPr>
        <w:t xml:space="preserve">ageing mechanisms are understood, and effective actions and practices are in place for </w:t>
      </w:r>
      <w:r w:rsidR="00F236EA" w:rsidRPr="00561284">
        <w:rPr>
          <w:rFonts w:ascii="Times New Roman" w:hAnsi="Times New Roman"/>
          <w:color w:val="FF0000"/>
          <w:sz w:val="24"/>
        </w:rPr>
        <w:t xml:space="preserve">the </w:t>
      </w:r>
      <w:r w:rsidR="002E592D" w:rsidRPr="00561284">
        <w:rPr>
          <w:rFonts w:ascii="Times New Roman" w:hAnsi="Times New Roman"/>
          <w:color w:val="FF0000"/>
          <w:sz w:val="24"/>
        </w:rPr>
        <w:t>predicti</w:t>
      </w:r>
      <w:r w:rsidR="00F236EA" w:rsidRPr="00561284">
        <w:rPr>
          <w:rFonts w:ascii="Times New Roman" w:hAnsi="Times New Roman"/>
          <w:color w:val="FF0000"/>
          <w:sz w:val="24"/>
        </w:rPr>
        <w:t>on</w:t>
      </w:r>
      <w:r w:rsidR="002E592D" w:rsidRPr="00561284">
        <w:rPr>
          <w:rFonts w:ascii="Times New Roman" w:hAnsi="Times New Roman"/>
          <w:color w:val="FF0000"/>
          <w:sz w:val="24"/>
        </w:rPr>
        <w:t xml:space="preserve">, </w:t>
      </w:r>
      <w:r w:rsidR="000541B7" w:rsidRPr="00561284">
        <w:rPr>
          <w:rFonts w:ascii="Times New Roman" w:hAnsi="Times New Roman"/>
          <w:color w:val="FF0000"/>
          <w:sz w:val="24"/>
        </w:rPr>
        <w:t>timely detection</w:t>
      </w:r>
      <w:r w:rsidR="00D60D1C" w:rsidRPr="00561284">
        <w:rPr>
          <w:rFonts w:ascii="Times New Roman" w:hAnsi="Times New Roman"/>
          <w:color w:val="FF0000"/>
          <w:sz w:val="24"/>
        </w:rPr>
        <w:t>, monitoring</w:t>
      </w:r>
      <w:r w:rsidR="000541B7" w:rsidRPr="00561284">
        <w:rPr>
          <w:rFonts w:ascii="Times New Roman" w:hAnsi="Times New Roman"/>
          <w:color w:val="FF0000"/>
          <w:sz w:val="24"/>
        </w:rPr>
        <w:t xml:space="preserve"> and mitigation of ageing effects</w:t>
      </w:r>
      <w:r w:rsidR="002D421B" w:rsidRPr="00561284">
        <w:rPr>
          <w:rFonts w:ascii="Times New Roman" w:hAnsi="Times New Roman"/>
          <w:color w:val="FF0000"/>
          <w:sz w:val="24"/>
        </w:rPr>
        <w:t>.</w:t>
      </w:r>
      <w:r w:rsidR="001C6C8C" w:rsidRPr="00561284">
        <w:rPr>
          <w:rFonts w:ascii="Times New Roman" w:hAnsi="Times New Roman"/>
          <w:color w:val="FF0000"/>
          <w:sz w:val="24"/>
        </w:rPr>
        <w:t xml:space="preserve"> </w:t>
      </w:r>
      <w:r w:rsidR="001E3761" w:rsidRPr="00561284">
        <w:rPr>
          <w:rFonts w:ascii="Times New Roman" w:hAnsi="Times New Roman"/>
          <w:color w:val="FF0000"/>
          <w:sz w:val="24"/>
        </w:rPr>
        <w:t xml:space="preserve"> </w:t>
      </w:r>
    </w:p>
    <w:p w14:paraId="6850BE17" w14:textId="77777777" w:rsidR="001A5595" w:rsidRPr="00AB4633" w:rsidRDefault="001A5595" w:rsidP="00AB4633">
      <w:pPr>
        <w:spacing w:before="120" w:after="120"/>
        <w:rPr>
          <w:rFonts w:ascii="Times New Roman" w:hAnsi="Times New Roman"/>
          <w:sz w:val="24"/>
        </w:rPr>
      </w:pPr>
    </w:p>
    <w:p w14:paraId="7C9958B6" w14:textId="77777777" w:rsidR="00C11805" w:rsidRPr="00AB4633" w:rsidRDefault="00C11805" w:rsidP="00AB4633">
      <w:pPr>
        <w:spacing w:before="120" w:after="120"/>
        <w:rPr>
          <w:rFonts w:ascii="Times New Roman" w:hAnsi="Times New Roman"/>
          <w:b/>
          <w:sz w:val="24"/>
        </w:rPr>
      </w:pPr>
      <w:r w:rsidRPr="00AB4633">
        <w:rPr>
          <w:rFonts w:ascii="Times New Roman" w:hAnsi="Times New Roman"/>
          <w:b/>
          <w:sz w:val="24"/>
        </w:rPr>
        <w:t>Evaluation and Technical Basis</w:t>
      </w:r>
    </w:p>
    <w:p w14:paraId="21ED2E96" w14:textId="77777777" w:rsidR="009C76AC" w:rsidRPr="00AB4633" w:rsidRDefault="00116A25" w:rsidP="00AB4633">
      <w:pPr>
        <w:spacing w:before="120" w:after="120"/>
        <w:ind w:left="426" w:hanging="426"/>
        <w:rPr>
          <w:rFonts w:ascii="Times New Roman" w:hAnsi="Times New Roman"/>
          <w:i/>
          <w:sz w:val="24"/>
        </w:rPr>
      </w:pPr>
      <w:r w:rsidRPr="00AB4633">
        <w:rPr>
          <w:rFonts w:ascii="Times New Roman" w:hAnsi="Times New Roman"/>
          <w:b/>
          <w:i/>
          <w:sz w:val="24"/>
        </w:rPr>
        <w:t xml:space="preserve">1. </w:t>
      </w:r>
      <w:r w:rsidR="0002061F" w:rsidRPr="00AB4633">
        <w:rPr>
          <w:rFonts w:ascii="Times New Roman" w:hAnsi="Times New Roman"/>
          <w:b/>
          <w:i/>
          <w:sz w:val="24"/>
        </w:rPr>
        <w:tab/>
      </w:r>
      <w:r w:rsidRPr="00AB4633">
        <w:rPr>
          <w:rFonts w:ascii="Times New Roman" w:hAnsi="Times New Roman"/>
          <w:b/>
          <w:i/>
          <w:sz w:val="24"/>
        </w:rPr>
        <w:t>Scope of the ageing management</w:t>
      </w:r>
      <w:r w:rsidRPr="00AB4633">
        <w:rPr>
          <w:rFonts w:ascii="Times New Roman" w:hAnsi="Times New Roman"/>
          <w:b/>
          <w:i/>
          <w:color w:val="000000"/>
          <w:sz w:val="24"/>
        </w:rPr>
        <w:t xml:space="preserve"> programme </w:t>
      </w:r>
      <w:r w:rsidRPr="00AB4633">
        <w:rPr>
          <w:rFonts w:ascii="Times New Roman" w:hAnsi="Times New Roman"/>
          <w:b/>
          <w:i/>
          <w:sz w:val="24"/>
        </w:rPr>
        <w:t>based on understanding ag</w:t>
      </w:r>
      <w:r w:rsidR="008829EE" w:rsidRPr="00AB4633">
        <w:rPr>
          <w:rFonts w:ascii="Times New Roman" w:hAnsi="Times New Roman"/>
          <w:b/>
          <w:i/>
          <w:sz w:val="24"/>
        </w:rPr>
        <w:t>e</w:t>
      </w:r>
      <w:r w:rsidRPr="00AB4633">
        <w:rPr>
          <w:rFonts w:ascii="Times New Roman" w:hAnsi="Times New Roman"/>
          <w:b/>
          <w:i/>
          <w:sz w:val="24"/>
        </w:rPr>
        <w:t>ing</w:t>
      </w:r>
      <w:r w:rsidR="00DE6258" w:rsidRPr="00AB4633">
        <w:rPr>
          <w:rFonts w:ascii="Times New Roman" w:hAnsi="Times New Roman"/>
          <w:i/>
          <w:sz w:val="24"/>
        </w:rPr>
        <w:t>:</w:t>
      </w:r>
    </w:p>
    <w:p w14:paraId="2320FCB2" w14:textId="43315574" w:rsidR="00EE5FF3" w:rsidRPr="00561284" w:rsidRDefault="00EE5FF3" w:rsidP="00AB4633">
      <w:pPr>
        <w:spacing w:before="120" w:after="120"/>
        <w:rPr>
          <w:rFonts w:ascii="Times New Roman" w:hAnsi="Times New Roman"/>
          <w:color w:val="FF0000"/>
          <w:sz w:val="24"/>
        </w:rPr>
      </w:pPr>
      <w:r w:rsidRPr="00561284">
        <w:rPr>
          <w:rFonts w:ascii="Times New Roman" w:hAnsi="Times New Roman"/>
          <w:color w:val="FF0000"/>
          <w:sz w:val="24"/>
        </w:rPr>
        <w:t xml:space="preserve">For the purposes of this AMP, the FC consists of the </w:t>
      </w:r>
      <w:r w:rsidR="00F96E9F" w:rsidRPr="00561284">
        <w:rPr>
          <w:rFonts w:ascii="Times New Roman" w:hAnsi="Times New Roman"/>
          <w:color w:val="FF0000"/>
          <w:sz w:val="24"/>
        </w:rPr>
        <w:t>pressure tube (</w:t>
      </w:r>
      <w:r w:rsidRPr="00561284">
        <w:rPr>
          <w:rFonts w:ascii="Times New Roman" w:hAnsi="Times New Roman"/>
          <w:color w:val="FF0000"/>
          <w:sz w:val="24"/>
        </w:rPr>
        <w:t>PT</w:t>
      </w:r>
      <w:r w:rsidR="00F96E9F" w:rsidRPr="00561284">
        <w:rPr>
          <w:rFonts w:ascii="Times New Roman" w:hAnsi="Times New Roman"/>
          <w:color w:val="FF0000"/>
          <w:sz w:val="24"/>
        </w:rPr>
        <w:t>)</w:t>
      </w:r>
      <w:r w:rsidRPr="00561284">
        <w:rPr>
          <w:rFonts w:ascii="Times New Roman" w:hAnsi="Times New Roman"/>
          <w:color w:val="FF0000"/>
          <w:sz w:val="24"/>
        </w:rPr>
        <w:t xml:space="preserve">, </w:t>
      </w:r>
      <w:r w:rsidR="00705B1D" w:rsidRPr="00561284">
        <w:rPr>
          <w:rFonts w:ascii="Times New Roman" w:hAnsi="Times New Roman"/>
          <w:color w:val="FF0000"/>
          <w:sz w:val="24"/>
        </w:rPr>
        <w:t xml:space="preserve">calandria tubes, </w:t>
      </w:r>
      <w:r w:rsidRPr="00561284">
        <w:rPr>
          <w:rFonts w:ascii="Times New Roman" w:hAnsi="Times New Roman"/>
          <w:color w:val="FF0000"/>
          <w:sz w:val="24"/>
        </w:rPr>
        <w:t xml:space="preserve">annulus spacers, </w:t>
      </w:r>
      <w:r w:rsidR="00E16174" w:rsidRPr="00561284">
        <w:rPr>
          <w:rFonts w:ascii="Times New Roman" w:hAnsi="Times New Roman"/>
          <w:color w:val="FF0000"/>
          <w:sz w:val="24"/>
        </w:rPr>
        <w:t xml:space="preserve">and </w:t>
      </w:r>
      <w:r w:rsidRPr="00561284">
        <w:rPr>
          <w:rFonts w:ascii="Times New Roman" w:hAnsi="Times New Roman"/>
          <w:color w:val="FF0000"/>
          <w:sz w:val="24"/>
        </w:rPr>
        <w:t xml:space="preserve">end fittings </w:t>
      </w:r>
      <w:r w:rsidR="001A063D" w:rsidRPr="00561284">
        <w:rPr>
          <w:rFonts w:ascii="Times New Roman" w:hAnsi="Times New Roman"/>
          <w:color w:val="FF0000"/>
          <w:sz w:val="24"/>
        </w:rPr>
        <w:t xml:space="preserve">(EF) </w:t>
      </w:r>
      <w:r w:rsidR="00E16174" w:rsidRPr="00561284">
        <w:rPr>
          <w:rFonts w:ascii="Times New Roman" w:hAnsi="Times New Roman"/>
          <w:color w:val="FF0000"/>
          <w:sz w:val="24"/>
        </w:rPr>
        <w:t>with</w:t>
      </w:r>
      <w:r w:rsidRPr="00561284">
        <w:rPr>
          <w:rFonts w:ascii="Times New Roman" w:hAnsi="Times New Roman"/>
          <w:color w:val="FF0000"/>
          <w:sz w:val="24"/>
        </w:rPr>
        <w:t xml:space="preserve"> associated hardware (including </w:t>
      </w:r>
      <w:r w:rsidR="00806248" w:rsidRPr="00561284">
        <w:rPr>
          <w:rFonts w:ascii="Times New Roman" w:hAnsi="Times New Roman"/>
          <w:color w:val="FF0000"/>
          <w:sz w:val="24"/>
        </w:rPr>
        <w:t xml:space="preserve">calandria tubes, </w:t>
      </w:r>
      <w:proofErr w:type="spellStart"/>
      <w:r w:rsidR="00D5670B" w:rsidRPr="00561284">
        <w:rPr>
          <w:rFonts w:ascii="Times New Roman" w:hAnsi="Times New Roman"/>
          <w:color w:val="FF0000"/>
          <w:sz w:val="24"/>
        </w:rPr>
        <w:t>grayloc</w:t>
      </w:r>
      <w:proofErr w:type="spellEnd"/>
      <w:r w:rsidR="00D5670B" w:rsidRPr="00561284">
        <w:rPr>
          <w:rFonts w:ascii="Times New Roman" w:hAnsi="Times New Roman"/>
          <w:color w:val="FF0000"/>
          <w:sz w:val="24"/>
        </w:rPr>
        <w:t xml:space="preserve"> </w:t>
      </w:r>
      <w:r w:rsidRPr="00561284">
        <w:rPr>
          <w:rFonts w:ascii="Times New Roman" w:hAnsi="Times New Roman"/>
          <w:color w:val="FF0000"/>
          <w:sz w:val="24"/>
        </w:rPr>
        <w:t xml:space="preserve">connection </w:t>
      </w:r>
      <w:r w:rsidR="00D5670B" w:rsidRPr="00561284">
        <w:rPr>
          <w:rFonts w:ascii="Times New Roman" w:hAnsi="Times New Roman"/>
          <w:color w:val="FF0000"/>
          <w:sz w:val="24"/>
        </w:rPr>
        <w:t>to feeder,</w:t>
      </w:r>
      <w:r w:rsidRPr="00561284">
        <w:rPr>
          <w:rFonts w:ascii="Times New Roman" w:hAnsi="Times New Roman"/>
          <w:color w:val="FF0000"/>
          <w:sz w:val="24"/>
        </w:rPr>
        <w:t xml:space="preserve"> liner tubes, bellows, closure plug, shield plug, and positioning assembly hardware).  </w:t>
      </w:r>
    </w:p>
    <w:p w14:paraId="438B0817" w14:textId="77777777" w:rsidR="00F96E9F" w:rsidRPr="00AB4633" w:rsidRDefault="00F96E9F" w:rsidP="00AB4633">
      <w:pPr>
        <w:spacing w:before="120" w:after="120"/>
        <w:rPr>
          <w:rFonts w:ascii="Times New Roman" w:hAnsi="Times New Roman"/>
          <w:sz w:val="24"/>
        </w:rPr>
      </w:pPr>
      <w:r w:rsidRPr="00AB4633">
        <w:rPr>
          <w:rFonts w:ascii="Times New Roman" w:hAnsi="Times New Roman"/>
          <w:sz w:val="24"/>
        </w:rPr>
        <w:t>There are several hundred</w:t>
      </w:r>
      <w:r w:rsidR="00806248" w:rsidRPr="00AB4633">
        <w:rPr>
          <w:rFonts w:ascii="Times New Roman" w:hAnsi="Times New Roman"/>
          <w:sz w:val="24"/>
        </w:rPr>
        <w:t>s of</w:t>
      </w:r>
      <w:r w:rsidRPr="00AB4633">
        <w:rPr>
          <w:rFonts w:ascii="Times New Roman" w:hAnsi="Times New Roman"/>
          <w:sz w:val="24"/>
        </w:rPr>
        <w:t xml:space="preserve"> FCs in a CANDU/PHWR. The PTs support and locate the fuel within the reactor core as well as contain the pressurized heavy water coolant during all normal, transient and accident conditions (excluding single FC breaks) such that adequate fuel cooling can be maintained during operation within the licensing limits. The PTs are manufactured from cold worked zirconium alloy (Zr-2.5Nb, though Zircaloy-2 was used in early designs) which has </w:t>
      </w:r>
      <w:r w:rsidRPr="00AB4633">
        <w:rPr>
          <w:rFonts w:ascii="Times New Roman" w:hAnsi="Times New Roman"/>
          <w:sz w:val="24"/>
        </w:rPr>
        <w:lastRenderedPageBreak/>
        <w:t xml:space="preserve">a low </w:t>
      </w:r>
      <w:r w:rsidR="00806248" w:rsidRPr="00AB4633">
        <w:rPr>
          <w:rFonts w:ascii="Times New Roman" w:hAnsi="Times New Roman"/>
          <w:sz w:val="24"/>
        </w:rPr>
        <w:t xml:space="preserve">thermal </w:t>
      </w:r>
      <w:r w:rsidRPr="00AB4633">
        <w:rPr>
          <w:rFonts w:ascii="Times New Roman" w:hAnsi="Times New Roman"/>
          <w:sz w:val="24"/>
        </w:rPr>
        <w:t>neutron absorption cross section, high strength and corrosion resistance, and are designed to meet the intent of Section III of the ASME code for Class 1 nuclear components</w:t>
      </w:r>
      <w:r w:rsidR="003535D4" w:rsidRPr="00AB4633">
        <w:rPr>
          <w:rFonts w:ascii="Times New Roman" w:hAnsi="Times New Roman"/>
          <w:sz w:val="24"/>
        </w:rPr>
        <w:t xml:space="preserve"> [1]</w:t>
      </w:r>
      <w:r w:rsidRPr="00AB4633">
        <w:rPr>
          <w:rFonts w:ascii="Times New Roman" w:hAnsi="Times New Roman"/>
          <w:sz w:val="24"/>
        </w:rPr>
        <w:t xml:space="preserve">. The annulus spacers </w:t>
      </w:r>
      <w:r w:rsidR="00CA656C" w:rsidRPr="00AB4633">
        <w:rPr>
          <w:rFonts w:ascii="Times New Roman" w:hAnsi="Times New Roman"/>
          <w:sz w:val="24"/>
        </w:rPr>
        <w:t xml:space="preserve">(4 per FC) </w:t>
      </w:r>
      <w:r w:rsidRPr="00AB4633">
        <w:rPr>
          <w:rFonts w:ascii="Times New Roman" w:hAnsi="Times New Roman"/>
          <w:sz w:val="24"/>
        </w:rPr>
        <w:t xml:space="preserve">are designed to </w:t>
      </w:r>
      <w:r w:rsidR="00DC62BD" w:rsidRPr="00AB4633">
        <w:rPr>
          <w:rFonts w:ascii="Times New Roman" w:hAnsi="Times New Roman"/>
          <w:sz w:val="24"/>
        </w:rPr>
        <w:t xml:space="preserve">maintain </w:t>
      </w:r>
      <w:r w:rsidRPr="00AB4633">
        <w:rPr>
          <w:rFonts w:ascii="Times New Roman" w:hAnsi="Times New Roman"/>
          <w:sz w:val="24"/>
        </w:rPr>
        <w:t>an insulating gap and prevent PT to calandria tube (</w:t>
      </w:r>
      <w:r w:rsidR="00962003" w:rsidRPr="00AB4633">
        <w:rPr>
          <w:rFonts w:ascii="Times New Roman" w:hAnsi="Times New Roman"/>
          <w:sz w:val="24"/>
        </w:rPr>
        <w:t>PT-</w:t>
      </w:r>
      <w:r w:rsidRPr="00AB4633">
        <w:rPr>
          <w:rFonts w:ascii="Times New Roman" w:hAnsi="Times New Roman"/>
          <w:sz w:val="24"/>
        </w:rPr>
        <w:t xml:space="preserve">CT) contact from occurring. </w:t>
      </w:r>
      <w:r w:rsidR="00CA656C" w:rsidRPr="00AB4633">
        <w:rPr>
          <w:rFonts w:ascii="Times New Roman" w:hAnsi="Times New Roman"/>
          <w:sz w:val="24"/>
        </w:rPr>
        <w:t>Each</w:t>
      </w:r>
      <w:r w:rsidR="00962003" w:rsidRPr="00AB4633">
        <w:rPr>
          <w:rFonts w:ascii="Times New Roman" w:hAnsi="Times New Roman"/>
          <w:sz w:val="24"/>
        </w:rPr>
        <w:t xml:space="preserve"> spacer</w:t>
      </w:r>
      <w:r w:rsidR="009731B2" w:rsidRPr="00AB4633">
        <w:rPr>
          <w:rFonts w:ascii="Times New Roman" w:hAnsi="Times New Roman"/>
          <w:sz w:val="24"/>
        </w:rPr>
        <w:t xml:space="preserve"> is</w:t>
      </w:r>
      <w:r w:rsidRPr="00AB4633">
        <w:rPr>
          <w:rFonts w:ascii="Times New Roman" w:hAnsi="Times New Roman"/>
          <w:sz w:val="24"/>
        </w:rPr>
        <w:t xml:space="preserve"> a close-coiled helical spring of </w:t>
      </w:r>
      <w:proofErr w:type="spellStart"/>
      <w:r w:rsidRPr="00AB4633">
        <w:rPr>
          <w:rFonts w:ascii="Times New Roman" w:hAnsi="Times New Roman"/>
          <w:sz w:val="24"/>
        </w:rPr>
        <w:t>Zr</w:t>
      </w:r>
      <w:proofErr w:type="spellEnd"/>
      <w:r w:rsidRPr="00AB4633">
        <w:rPr>
          <w:rFonts w:ascii="Times New Roman" w:hAnsi="Times New Roman"/>
          <w:sz w:val="24"/>
        </w:rPr>
        <w:t>-</w:t>
      </w:r>
      <w:proofErr w:type="spellStart"/>
      <w:r w:rsidRPr="00AB4633">
        <w:rPr>
          <w:rFonts w:ascii="Times New Roman" w:hAnsi="Times New Roman"/>
          <w:sz w:val="24"/>
        </w:rPr>
        <w:t>Nb</w:t>
      </w:r>
      <w:proofErr w:type="spellEnd"/>
      <w:r w:rsidRPr="00AB4633">
        <w:rPr>
          <w:rFonts w:ascii="Times New Roman" w:hAnsi="Times New Roman"/>
          <w:sz w:val="24"/>
        </w:rPr>
        <w:t>-Cu or Inconel X-750 alloy, formed into a torus which fits around the outside of the PT, either as “loose-fit” or as “tight-fit” depending on the design. The EF</w:t>
      </w:r>
      <w:r w:rsidR="00CA656C" w:rsidRPr="00AB4633">
        <w:rPr>
          <w:rFonts w:ascii="Times New Roman" w:hAnsi="Times New Roman"/>
          <w:sz w:val="24"/>
        </w:rPr>
        <w:t xml:space="preserve"> (2 per FC)</w:t>
      </w:r>
      <w:r w:rsidRPr="00AB4633">
        <w:rPr>
          <w:rFonts w:ascii="Times New Roman" w:hAnsi="Times New Roman"/>
          <w:sz w:val="24"/>
        </w:rPr>
        <w:t xml:space="preserve"> </w:t>
      </w:r>
      <w:r w:rsidR="0041484A" w:rsidRPr="00AB4633">
        <w:rPr>
          <w:rFonts w:ascii="Times New Roman" w:hAnsi="Times New Roman"/>
          <w:sz w:val="24"/>
        </w:rPr>
        <w:t xml:space="preserve">provides </w:t>
      </w:r>
      <w:r w:rsidRPr="00AB4633">
        <w:rPr>
          <w:rFonts w:ascii="Times New Roman" w:hAnsi="Times New Roman"/>
          <w:sz w:val="24"/>
        </w:rPr>
        <w:t>interface</w:t>
      </w:r>
      <w:r w:rsidR="0041484A" w:rsidRPr="00AB4633">
        <w:rPr>
          <w:rFonts w:ascii="Times New Roman" w:hAnsi="Times New Roman"/>
          <w:sz w:val="24"/>
        </w:rPr>
        <w:t>s</w:t>
      </w:r>
      <w:r w:rsidRPr="00AB4633">
        <w:rPr>
          <w:rFonts w:ascii="Times New Roman" w:hAnsi="Times New Roman"/>
          <w:sz w:val="24"/>
        </w:rPr>
        <w:t xml:space="preserve"> between the FC and </w:t>
      </w:r>
      <w:r w:rsidR="00CA656C" w:rsidRPr="00AB4633">
        <w:rPr>
          <w:rFonts w:ascii="Times New Roman" w:hAnsi="Times New Roman"/>
          <w:sz w:val="24"/>
        </w:rPr>
        <w:t xml:space="preserve">its inlet/outlet </w:t>
      </w:r>
      <w:r w:rsidRPr="00AB4633">
        <w:rPr>
          <w:rFonts w:ascii="Times New Roman" w:hAnsi="Times New Roman"/>
          <w:sz w:val="24"/>
        </w:rPr>
        <w:t>feeders</w:t>
      </w:r>
      <w:r w:rsidR="0041484A" w:rsidRPr="00AB4633">
        <w:rPr>
          <w:rFonts w:ascii="Times New Roman" w:hAnsi="Times New Roman"/>
          <w:sz w:val="24"/>
        </w:rPr>
        <w:t>, and between the FC</w:t>
      </w:r>
      <w:r w:rsidRPr="00AB4633">
        <w:rPr>
          <w:rFonts w:ascii="Times New Roman" w:hAnsi="Times New Roman"/>
          <w:sz w:val="24"/>
        </w:rPr>
        <w:t xml:space="preserve"> and </w:t>
      </w:r>
      <w:r w:rsidR="00CA656C" w:rsidRPr="00AB4633">
        <w:rPr>
          <w:rFonts w:ascii="Times New Roman" w:hAnsi="Times New Roman"/>
          <w:sz w:val="24"/>
        </w:rPr>
        <w:t xml:space="preserve">the </w:t>
      </w:r>
      <w:r w:rsidRPr="00AB4633">
        <w:rPr>
          <w:rFonts w:ascii="Times New Roman" w:hAnsi="Times New Roman"/>
          <w:sz w:val="24"/>
        </w:rPr>
        <w:t>fuelling machine.</w:t>
      </w:r>
    </w:p>
    <w:p w14:paraId="47C22283" w14:textId="77777777" w:rsidR="00681794" w:rsidRPr="00AB4633" w:rsidRDefault="00681794" w:rsidP="00AB4633">
      <w:pPr>
        <w:spacing w:before="120" w:after="120"/>
        <w:rPr>
          <w:rFonts w:ascii="Times New Roman" w:hAnsi="Times New Roman"/>
          <w:sz w:val="24"/>
        </w:rPr>
      </w:pPr>
      <w:r w:rsidRPr="00AB4633">
        <w:rPr>
          <w:rFonts w:ascii="Times New Roman" w:hAnsi="Times New Roman"/>
          <w:sz w:val="24"/>
        </w:rPr>
        <w:t>The PT operates under the environment of high pressure and temperature, and fast neutron flux. Under this operating environment, the PT undergoes dimensional changes, material property changes, as well as other age</w:t>
      </w:r>
      <w:r w:rsidR="00101E97" w:rsidRPr="00AB4633">
        <w:rPr>
          <w:rFonts w:ascii="Times New Roman" w:hAnsi="Times New Roman"/>
          <w:sz w:val="24"/>
        </w:rPr>
        <w:t>ing</w:t>
      </w:r>
      <w:r w:rsidRPr="00AB4633">
        <w:rPr>
          <w:rFonts w:ascii="Times New Roman" w:hAnsi="Times New Roman"/>
          <w:sz w:val="24"/>
        </w:rPr>
        <w:t xml:space="preserve">-related degradation over time. The annulus spacers can also undergo a degree of degradation during operation, and spacer movement leading to </w:t>
      </w:r>
      <w:r w:rsidR="00962003" w:rsidRPr="00AB4633">
        <w:rPr>
          <w:rFonts w:ascii="Times New Roman" w:hAnsi="Times New Roman"/>
          <w:sz w:val="24"/>
        </w:rPr>
        <w:t xml:space="preserve">PT-CT </w:t>
      </w:r>
      <w:r w:rsidRPr="00AB4633">
        <w:rPr>
          <w:rFonts w:ascii="Times New Roman" w:hAnsi="Times New Roman"/>
          <w:sz w:val="24"/>
        </w:rPr>
        <w:t xml:space="preserve">contact is of concern especially for </w:t>
      </w:r>
      <w:r w:rsidR="00806248" w:rsidRPr="00AB4633">
        <w:rPr>
          <w:rFonts w:ascii="Times New Roman" w:hAnsi="Times New Roman"/>
          <w:sz w:val="24"/>
        </w:rPr>
        <w:t xml:space="preserve">earlier used </w:t>
      </w:r>
      <w:r w:rsidRPr="00AB4633">
        <w:rPr>
          <w:rFonts w:ascii="Times New Roman" w:hAnsi="Times New Roman"/>
          <w:sz w:val="24"/>
        </w:rPr>
        <w:t xml:space="preserve">“loose-fit” type spacers. Service experience indicates the </w:t>
      </w:r>
      <w:r w:rsidR="00897F0A" w:rsidRPr="00AB4633">
        <w:rPr>
          <w:rFonts w:ascii="Times New Roman" w:hAnsi="Times New Roman"/>
          <w:sz w:val="24"/>
        </w:rPr>
        <w:t>EF</w:t>
      </w:r>
      <w:r w:rsidRPr="00AB4633">
        <w:rPr>
          <w:rFonts w:ascii="Times New Roman" w:hAnsi="Times New Roman"/>
          <w:sz w:val="24"/>
        </w:rPr>
        <w:t xml:space="preserve"> and their associated hardware have not shown signs of significant ageing degradation; therefore, these components are not discussed </w:t>
      </w:r>
      <w:r w:rsidR="00D5670B" w:rsidRPr="00AB4633">
        <w:rPr>
          <w:rFonts w:ascii="Times New Roman" w:hAnsi="Times New Roman"/>
          <w:sz w:val="24"/>
        </w:rPr>
        <w:t>further here</w:t>
      </w:r>
      <w:r w:rsidRPr="00AB4633">
        <w:rPr>
          <w:rFonts w:ascii="Times New Roman" w:hAnsi="Times New Roman"/>
          <w:sz w:val="24"/>
        </w:rPr>
        <w:t>.</w:t>
      </w:r>
    </w:p>
    <w:p w14:paraId="7DB2D25A" w14:textId="77777777" w:rsidR="008F4341" w:rsidRPr="00561284" w:rsidRDefault="00531B8F" w:rsidP="00AB4633">
      <w:pPr>
        <w:spacing w:before="120" w:after="120"/>
        <w:rPr>
          <w:rFonts w:ascii="Times New Roman" w:hAnsi="Times New Roman"/>
          <w:color w:val="FF0000"/>
          <w:sz w:val="24"/>
        </w:rPr>
      </w:pPr>
      <w:r w:rsidRPr="00561284">
        <w:rPr>
          <w:rFonts w:ascii="Times New Roman" w:hAnsi="Times New Roman"/>
          <w:color w:val="FF0000"/>
          <w:sz w:val="24"/>
        </w:rPr>
        <w:t>Ageing effects and d</w:t>
      </w:r>
      <w:r w:rsidR="008F4341" w:rsidRPr="00561284">
        <w:rPr>
          <w:rFonts w:ascii="Times New Roman" w:hAnsi="Times New Roman"/>
          <w:color w:val="FF0000"/>
          <w:sz w:val="24"/>
        </w:rPr>
        <w:t>egradation mechanis</w:t>
      </w:r>
      <w:r w:rsidR="00EE5FF3" w:rsidRPr="00561284">
        <w:rPr>
          <w:rFonts w:ascii="Times New Roman" w:hAnsi="Times New Roman"/>
          <w:color w:val="FF0000"/>
          <w:sz w:val="24"/>
        </w:rPr>
        <w:t xml:space="preserve">ms included in this </w:t>
      </w:r>
      <w:r w:rsidR="000852CD" w:rsidRPr="00561284">
        <w:rPr>
          <w:rFonts w:ascii="Times New Roman" w:hAnsi="Times New Roman"/>
          <w:color w:val="FF0000"/>
          <w:sz w:val="24"/>
        </w:rPr>
        <w:t xml:space="preserve">programme </w:t>
      </w:r>
      <w:r w:rsidR="00EE5FF3" w:rsidRPr="00561284">
        <w:rPr>
          <w:rFonts w:ascii="Times New Roman" w:hAnsi="Times New Roman"/>
          <w:color w:val="FF0000"/>
          <w:sz w:val="24"/>
        </w:rPr>
        <w:t>are:</w:t>
      </w:r>
    </w:p>
    <w:p w14:paraId="503CD3EF" w14:textId="77777777" w:rsidR="003F7A98" w:rsidRPr="00561284" w:rsidRDefault="003F7A98" w:rsidP="00C83747">
      <w:pPr>
        <w:numPr>
          <w:ilvl w:val="0"/>
          <w:numId w:val="2"/>
        </w:numPr>
        <w:tabs>
          <w:tab w:val="clear" w:pos="360"/>
          <w:tab w:val="num" w:pos="142"/>
        </w:tabs>
        <w:spacing w:line="276" w:lineRule="auto"/>
        <w:ind w:left="709" w:hanging="357"/>
        <w:rPr>
          <w:rFonts w:ascii="Times New Roman" w:hAnsi="Times New Roman"/>
          <w:color w:val="FF0000"/>
          <w:sz w:val="24"/>
        </w:rPr>
      </w:pPr>
      <w:r w:rsidRPr="00561284">
        <w:rPr>
          <w:rFonts w:ascii="Times New Roman" w:hAnsi="Times New Roman"/>
          <w:color w:val="FF0000"/>
          <w:sz w:val="24"/>
        </w:rPr>
        <w:t>Deuterium</w:t>
      </w:r>
      <w:r w:rsidR="003D19CC" w:rsidRPr="00561284">
        <w:rPr>
          <w:rFonts w:ascii="Times New Roman" w:hAnsi="Times New Roman"/>
          <w:color w:val="FF0000"/>
          <w:sz w:val="24"/>
        </w:rPr>
        <w:t xml:space="preserve"> (D)</w:t>
      </w:r>
      <w:r w:rsidRPr="00561284">
        <w:rPr>
          <w:rFonts w:ascii="Times New Roman" w:hAnsi="Times New Roman"/>
          <w:color w:val="FF0000"/>
          <w:sz w:val="24"/>
        </w:rPr>
        <w:t xml:space="preserve"> ingress</w:t>
      </w:r>
      <w:r w:rsidR="005544A6" w:rsidRPr="00561284">
        <w:rPr>
          <w:rFonts w:ascii="Times New Roman" w:hAnsi="Times New Roman"/>
          <w:color w:val="FF0000"/>
          <w:sz w:val="24"/>
        </w:rPr>
        <w:t>;</w:t>
      </w:r>
    </w:p>
    <w:p w14:paraId="489B60CC" w14:textId="77777777" w:rsidR="003F7A98" w:rsidRPr="00561284" w:rsidRDefault="00FF27EF" w:rsidP="00C83747">
      <w:pPr>
        <w:numPr>
          <w:ilvl w:val="0"/>
          <w:numId w:val="2"/>
        </w:numPr>
        <w:tabs>
          <w:tab w:val="clear" w:pos="360"/>
          <w:tab w:val="num" w:pos="142"/>
        </w:tabs>
        <w:spacing w:line="276" w:lineRule="auto"/>
        <w:ind w:left="709" w:hanging="357"/>
        <w:rPr>
          <w:rFonts w:ascii="Times New Roman" w:hAnsi="Times New Roman"/>
          <w:color w:val="FF0000"/>
          <w:sz w:val="24"/>
        </w:rPr>
      </w:pPr>
      <w:r w:rsidRPr="00561284">
        <w:rPr>
          <w:rFonts w:ascii="Times New Roman" w:hAnsi="Times New Roman"/>
          <w:color w:val="FF0000"/>
          <w:sz w:val="24"/>
        </w:rPr>
        <w:t>Dimensional changes due to neutron irradiation creep</w:t>
      </w:r>
      <w:r w:rsidR="00547603" w:rsidRPr="00561284">
        <w:rPr>
          <w:rFonts w:ascii="Times New Roman" w:hAnsi="Times New Roman"/>
          <w:color w:val="FF0000"/>
          <w:sz w:val="24"/>
        </w:rPr>
        <w:t xml:space="preserve"> and growth</w:t>
      </w:r>
      <w:r w:rsidRPr="00561284">
        <w:rPr>
          <w:rFonts w:ascii="Times New Roman" w:hAnsi="Times New Roman"/>
          <w:color w:val="FF0000"/>
          <w:sz w:val="24"/>
        </w:rPr>
        <w:t xml:space="preserve"> </w:t>
      </w:r>
      <w:r w:rsidR="0041484A" w:rsidRPr="00561284">
        <w:rPr>
          <w:rFonts w:ascii="Times New Roman" w:hAnsi="Times New Roman"/>
          <w:color w:val="FF0000"/>
          <w:sz w:val="24"/>
        </w:rPr>
        <w:t>(</w:t>
      </w:r>
      <w:r w:rsidR="002E592D" w:rsidRPr="00561284">
        <w:rPr>
          <w:rFonts w:ascii="Times New Roman" w:hAnsi="Times New Roman"/>
          <w:color w:val="FF0000"/>
          <w:sz w:val="24"/>
        </w:rPr>
        <w:t xml:space="preserve">PT </w:t>
      </w:r>
      <w:r w:rsidR="0041484A" w:rsidRPr="00561284">
        <w:rPr>
          <w:rFonts w:ascii="Times New Roman" w:hAnsi="Times New Roman"/>
          <w:color w:val="FF0000"/>
          <w:sz w:val="24"/>
        </w:rPr>
        <w:t>diametr</w:t>
      </w:r>
      <w:r w:rsidR="00714054" w:rsidRPr="00561284">
        <w:rPr>
          <w:rFonts w:ascii="Times New Roman" w:hAnsi="Times New Roman"/>
          <w:color w:val="FF0000"/>
          <w:sz w:val="24"/>
        </w:rPr>
        <w:t>ic</w:t>
      </w:r>
      <w:r w:rsidR="0041484A" w:rsidRPr="00561284">
        <w:rPr>
          <w:rFonts w:ascii="Times New Roman" w:hAnsi="Times New Roman"/>
          <w:color w:val="FF0000"/>
          <w:sz w:val="24"/>
        </w:rPr>
        <w:t>al expansion</w:t>
      </w:r>
      <w:r w:rsidR="00D60D1C" w:rsidRPr="00561284">
        <w:rPr>
          <w:rFonts w:ascii="Times New Roman" w:hAnsi="Times New Roman"/>
          <w:color w:val="FF0000"/>
          <w:sz w:val="24"/>
        </w:rPr>
        <w:t xml:space="preserve">, </w:t>
      </w:r>
      <w:r w:rsidR="002E592D" w:rsidRPr="00561284">
        <w:rPr>
          <w:rFonts w:ascii="Times New Roman" w:hAnsi="Times New Roman"/>
          <w:color w:val="FF0000"/>
          <w:sz w:val="24"/>
        </w:rPr>
        <w:t xml:space="preserve">PT </w:t>
      </w:r>
      <w:r w:rsidR="00D60D1C" w:rsidRPr="00561284">
        <w:rPr>
          <w:rFonts w:ascii="Times New Roman" w:hAnsi="Times New Roman"/>
          <w:color w:val="FF0000"/>
          <w:sz w:val="24"/>
        </w:rPr>
        <w:t>axial elongation</w:t>
      </w:r>
      <w:r w:rsidR="0041484A" w:rsidRPr="00561284">
        <w:rPr>
          <w:rFonts w:ascii="Times New Roman" w:hAnsi="Times New Roman"/>
          <w:color w:val="FF0000"/>
          <w:sz w:val="24"/>
        </w:rPr>
        <w:t xml:space="preserve">, </w:t>
      </w:r>
      <w:r w:rsidR="002E592D" w:rsidRPr="00561284">
        <w:rPr>
          <w:rFonts w:ascii="Times New Roman" w:hAnsi="Times New Roman"/>
          <w:color w:val="FF0000"/>
          <w:sz w:val="24"/>
        </w:rPr>
        <w:t xml:space="preserve">PT </w:t>
      </w:r>
      <w:r w:rsidR="0041484A" w:rsidRPr="00561284">
        <w:rPr>
          <w:rFonts w:ascii="Times New Roman" w:hAnsi="Times New Roman"/>
          <w:color w:val="FF0000"/>
          <w:sz w:val="24"/>
        </w:rPr>
        <w:t>sag and PT wall thinning)</w:t>
      </w:r>
      <w:r w:rsidR="005544A6" w:rsidRPr="00561284">
        <w:rPr>
          <w:rFonts w:ascii="Times New Roman" w:hAnsi="Times New Roman"/>
          <w:color w:val="FF0000"/>
          <w:sz w:val="24"/>
        </w:rPr>
        <w:t>;</w:t>
      </w:r>
    </w:p>
    <w:p w14:paraId="0BDD5E4F" w14:textId="56A808AC" w:rsidR="003F7A98" w:rsidRPr="00561284" w:rsidRDefault="003F7A98" w:rsidP="00C83747">
      <w:pPr>
        <w:numPr>
          <w:ilvl w:val="0"/>
          <w:numId w:val="2"/>
        </w:numPr>
        <w:tabs>
          <w:tab w:val="clear" w:pos="360"/>
          <w:tab w:val="num" w:pos="142"/>
        </w:tabs>
        <w:spacing w:line="276" w:lineRule="auto"/>
        <w:ind w:left="709" w:hanging="357"/>
        <w:rPr>
          <w:rFonts w:ascii="Times New Roman" w:hAnsi="Times New Roman"/>
          <w:color w:val="FF0000"/>
          <w:sz w:val="24"/>
        </w:rPr>
      </w:pPr>
      <w:r w:rsidRPr="00561284">
        <w:rPr>
          <w:rFonts w:ascii="Times New Roman" w:hAnsi="Times New Roman"/>
          <w:color w:val="FF0000"/>
          <w:sz w:val="24"/>
        </w:rPr>
        <w:t>PT fretting</w:t>
      </w:r>
      <w:r w:rsidR="00EE5FF3" w:rsidRPr="00561284">
        <w:rPr>
          <w:rFonts w:ascii="Times New Roman" w:hAnsi="Times New Roman"/>
          <w:color w:val="FF0000"/>
          <w:sz w:val="24"/>
        </w:rPr>
        <w:t xml:space="preserve"> (bearing pad fretting, d</w:t>
      </w:r>
      <w:r w:rsidRPr="00561284">
        <w:rPr>
          <w:rFonts w:ascii="Times New Roman" w:hAnsi="Times New Roman"/>
          <w:color w:val="FF0000"/>
          <w:sz w:val="24"/>
        </w:rPr>
        <w:t xml:space="preserve">ebris </w:t>
      </w:r>
      <w:r w:rsidR="00806248" w:rsidRPr="00561284">
        <w:rPr>
          <w:rFonts w:ascii="Times New Roman" w:hAnsi="Times New Roman"/>
          <w:color w:val="FF0000"/>
          <w:sz w:val="24"/>
        </w:rPr>
        <w:t>in</w:t>
      </w:r>
      <w:r w:rsidR="00552790" w:rsidRPr="00561284">
        <w:rPr>
          <w:rFonts w:ascii="Times New Roman" w:hAnsi="Times New Roman"/>
          <w:color w:val="FF0000"/>
          <w:sz w:val="24"/>
        </w:rPr>
        <w:t>duced</w:t>
      </w:r>
      <w:r w:rsidR="00806248" w:rsidRPr="00561284">
        <w:rPr>
          <w:rFonts w:ascii="Times New Roman" w:hAnsi="Times New Roman"/>
          <w:color w:val="FF0000"/>
          <w:sz w:val="24"/>
        </w:rPr>
        <w:t xml:space="preserve"> </w:t>
      </w:r>
      <w:r w:rsidRPr="00561284">
        <w:rPr>
          <w:rFonts w:ascii="Times New Roman" w:hAnsi="Times New Roman"/>
          <w:color w:val="FF0000"/>
          <w:sz w:val="24"/>
        </w:rPr>
        <w:t>fretting</w:t>
      </w:r>
      <w:r w:rsidR="00EE5FF3" w:rsidRPr="00561284">
        <w:rPr>
          <w:rFonts w:ascii="Times New Roman" w:hAnsi="Times New Roman"/>
          <w:color w:val="FF0000"/>
          <w:sz w:val="24"/>
        </w:rPr>
        <w:t>)</w:t>
      </w:r>
      <w:r w:rsidR="005544A6" w:rsidRPr="00561284">
        <w:rPr>
          <w:rFonts w:ascii="Times New Roman" w:hAnsi="Times New Roman"/>
          <w:color w:val="FF0000"/>
          <w:sz w:val="24"/>
        </w:rPr>
        <w:t>;</w:t>
      </w:r>
    </w:p>
    <w:p w14:paraId="4677BB44" w14:textId="07619DE8" w:rsidR="00EE5FF3" w:rsidRPr="00561284" w:rsidRDefault="00EE5FF3" w:rsidP="00C83747">
      <w:pPr>
        <w:numPr>
          <w:ilvl w:val="0"/>
          <w:numId w:val="2"/>
        </w:numPr>
        <w:tabs>
          <w:tab w:val="clear" w:pos="360"/>
          <w:tab w:val="num" w:pos="142"/>
        </w:tabs>
        <w:spacing w:line="276" w:lineRule="auto"/>
        <w:ind w:left="709" w:hanging="357"/>
        <w:jc w:val="left"/>
        <w:rPr>
          <w:rFonts w:ascii="Times New Roman" w:hAnsi="Times New Roman"/>
          <w:color w:val="FF0000"/>
          <w:sz w:val="24"/>
        </w:rPr>
      </w:pPr>
      <w:r w:rsidRPr="00561284">
        <w:rPr>
          <w:rFonts w:ascii="Times New Roman" w:hAnsi="Times New Roman"/>
          <w:color w:val="FF0000"/>
          <w:sz w:val="24"/>
        </w:rPr>
        <w:t xml:space="preserve">Neutron irradiation, thermal and </w:t>
      </w:r>
      <w:proofErr w:type="spellStart"/>
      <w:r w:rsidR="00531B8F" w:rsidRPr="00561284">
        <w:rPr>
          <w:rFonts w:ascii="Times New Roman" w:hAnsi="Times New Roman"/>
          <w:color w:val="FF0000"/>
          <w:sz w:val="24"/>
        </w:rPr>
        <w:t>hydr</w:t>
      </w:r>
      <w:r w:rsidR="00806248" w:rsidRPr="00561284">
        <w:rPr>
          <w:rFonts w:ascii="Times New Roman" w:hAnsi="Times New Roman"/>
          <w:color w:val="FF0000"/>
          <w:sz w:val="24"/>
        </w:rPr>
        <w:t>id</w:t>
      </w:r>
      <w:r w:rsidR="00531B8F" w:rsidRPr="00561284">
        <w:rPr>
          <w:rFonts w:ascii="Times New Roman" w:hAnsi="Times New Roman"/>
          <w:color w:val="FF0000"/>
          <w:sz w:val="24"/>
        </w:rPr>
        <w:t>ing</w:t>
      </w:r>
      <w:proofErr w:type="spellEnd"/>
      <w:r w:rsidRPr="00561284">
        <w:rPr>
          <w:rFonts w:ascii="Times New Roman" w:hAnsi="Times New Roman"/>
          <w:color w:val="FF0000"/>
          <w:sz w:val="24"/>
        </w:rPr>
        <w:t xml:space="preserve"> induced changes to material properties</w:t>
      </w:r>
      <w:r w:rsidR="005544A6" w:rsidRPr="00561284">
        <w:rPr>
          <w:rFonts w:ascii="Times New Roman" w:hAnsi="Times New Roman"/>
          <w:color w:val="FF0000"/>
          <w:sz w:val="24"/>
        </w:rPr>
        <w:t>;</w:t>
      </w:r>
    </w:p>
    <w:p w14:paraId="7A57ECE0" w14:textId="77777777" w:rsidR="00EE5FF3" w:rsidRPr="00561284" w:rsidRDefault="00EE5FF3" w:rsidP="00C83747">
      <w:pPr>
        <w:numPr>
          <w:ilvl w:val="0"/>
          <w:numId w:val="2"/>
        </w:numPr>
        <w:tabs>
          <w:tab w:val="clear" w:pos="360"/>
          <w:tab w:val="num" w:pos="142"/>
        </w:tabs>
        <w:spacing w:line="276" w:lineRule="auto"/>
        <w:ind w:left="709" w:hanging="357"/>
        <w:rPr>
          <w:rFonts w:ascii="Times New Roman" w:hAnsi="Times New Roman"/>
          <w:color w:val="FF0000"/>
          <w:sz w:val="24"/>
        </w:rPr>
      </w:pPr>
      <w:r w:rsidRPr="00561284">
        <w:rPr>
          <w:rFonts w:ascii="Times New Roman" w:hAnsi="Times New Roman"/>
          <w:color w:val="FF0000"/>
          <w:sz w:val="24"/>
        </w:rPr>
        <w:t>Delayed Hydride Cracking (DHC) initiation</w:t>
      </w:r>
      <w:r w:rsidR="00101E97" w:rsidRPr="00561284">
        <w:rPr>
          <w:rFonts w:ascii="Times New Roman" w:hAnsi="Times New Roman"/>
          <w:color w:val="FF0000"/>
          <w:sz w:val="24"/>
        </w:rPr>
        <w:t xml:space="preserve"> and propagation</w:t>
      </w:r>
      <w:r w:rsidR="005544A6" w:rsidRPr="00561284">
        <w:rPr>
          <w:rFonts w:ascii="Times New Roman" w:hAnsi="Times New Roman"/>
          <w:color w:val="FF0000"/>
          <w:sz w:val="24"/>
        </w:rPr>
        <w:t>;</w:t>
      </w:r>
    </w:p>
    <w:p w14:paraId="1A275107" w14:textId="77777777" w:rsidR="00EE5FF3" w:rsidRPr="00561284" w:rsidRDefault="00BD54C7" w:rsidP="00C83747">
      <w:pPr>
        <w:numPr>
          <w:ilvl w:val="0"/>
          <w:numId w:val="2"/>
        </w:numPr>
        <w:tabs>
          <w:tab w:val="clear" w:pos="360"/>
          <w:tab w:val="num" w:pos="142"/>
        </w:tabs>
        <w:spacing w:line="276" w:lineRule="auto"/>
        <w:ind w:left="709" w:hanging="357"/>
        <w:rPr>
          <w:rFonts w:ascii="Times New Roman" w:hAnsi="Times New Roman"/>
          <w:color w:val="FF0000"/>
          <w:sz w:val="24"/>
        </w:rPr>
      </w:pPr>
      <w:r w:rsidRPr="00561284">
        <w:rPr>
          <w:rFonts w:ascii="Times New Roman" w:hAnsi="Times New Roman"/>
          <w:color w:val="FF0000"/>
          <w:sz w:val="24"/>
        </w:rPr>
        <w:t xml:space="preserve">Fatigue crack </w:t>
      </w:r>
      <w:r w:rsidR="00EE5FF3" w:rsidRPr="00561284">
        <w:rPr>
          <w:rFonts w:ascii="Times New Roman" w:hAnsi="Times New Roman"/>
          <w:color w:val="FF0000"/>
          <w:sz w:val="24"/>
        </w:rPr>
        <w:t>propagation</w:t>
      </w:r>
      <w:r w:rsidR="005544A6" w:rsidRPr="00561284">
        <w:rPr>
          <w:rFonts w:ascii="Times New Roman" w:hAnsi="Times New Roman"/>
          <w:color w:val="FF0000"/>
          <w:sz w:val="24"/>
        </w:rPr>
        <w:t>;</w:t>
      </w:r>
      <w:r w:rsidR="00EE5FF3" w:rsidRPr="00561284">
        <w:rPr>
          <w:rFonts w:ascii="Times New Roman" w:hAnsi="Times New Roman"/>
          <w:color w:val="FF0000"/>
          <w:sz w:val="24"/>
        </w:rPr>
        <w:t xml:space="preserve"> </w:t>
      </w:r>
    </w:p>
    <w:p w14:paraId="715C3290" w14:textId="77777777" w:rsidR="00EE5FF3" w:rsidRPr="00561284" w:rsidRDefault="00EE5FF3" w:rsidP="00C83747">
      <w:pPr>
        <w:numPr>
          <w:ilvl w:val="0"/>
          <w:numId w:val="2"/>
        </w:numPr>
        <w:tabs>
          <w:tab w:val="clear" w:pos="360"/>
          <w:tab w:val="num" w:pos="142"/>
        </w:tabs>
        <w:spacing w:line="276" w:lineRule="auto"/>
        <w:ind w:left="709" w:hanging="357"/>
        <w:rPr>
          <w:rFonts w:ascii="Times New Roman" w:hAnsi="Times New Roman"/>
          <w:color w:val="FF0000"/>
          <w:sz w:val="24"/>
        </w:rPr>
      </w:pPr>
      <w:r w:rsidRPr="00561284">
        <w:rPr>
          <w:rFonts w:ascii="Times New Roman" w:hAnsi="Times New Roman"/>
          <w:color w:val="FF0000"/>
          <w:sz w:val="24"/>
        </w:rPr>
        <w:t>PT- CT contact and hydride blister formation</w:t>
      </w:r>
      <w:r w:rsidR="005544A6" w:rsidRPr="00561284">
        <w:rPr>
          <w:rFonts w:ascii="Times New Roman" w:hAnsi="Times New Roman"/>
          <w:color w:val="FF0000"/>
          <w:sz w:val="24"/>
        </w:rPr>
        <w:t>;</w:t>
      </w:r>
    </w:p>
    <w:p w14:paraId="790CA0EA" w14:textId="77777777" w:rsidR="00705B1D" w:rsidRPr="00561284" w:rsidRDefault="00705B1D" w:rsidP="00C83747">
      <w:pPr>
        <w:numPr>
          <w:ilvl w:val="0"/>
          <w:numId w:val="2"/>
        </w:numPr>
        <w:tabs>
          <w:tab w:val="clear" w:pos="360"/>
          <w:tab w:val="num" w:pos="142"/>
        </w:tabs>
        <w:spacing w:line="276" w:lineRule="auto"/>
        <w:ind w:left="709" w:hanging="357"/>
        <w:rPr>
          <w:rFonts w:ascii="Times New Roman" w:hAnsi="Times New Roman"/>
          <w:color w:val="FF0000"/>
          <w:sz w:val="24"/>
        </w:rPr>
      </w:pPr>
      <w:r w:rsidRPr="00561284">
        <w:rPr>
          <w:rFonts w:ascii="Times New Roman" w:eastAsia="DengXian" w:hAnsi="Times New Roman"/>
          <w:color w:val="FF0000"/>
          <w:sz w:val="24"/>
          <w:lang w:eastAsia="zh-CN"/>
        </w:rPr>
        <w:t>CT contact with the liquid injection nozzle;</w:t>
      </w:r>
    </w:p>
    <w:p w14:paraId="748632B5" w14:textId="77777777" w:rsidR="003F7A98" w:rsidRPr="00561284" w:rsidRDefault="003F7A98" w:rsidP="00C83747">
      <w:pPr>
        <w:numPr>
          <w:ilvl w:val="0"/>
          <w:numId w:val="2"/>
        </w:numPr>
        <w:tabs>
          <w:tab w:val="clear" w:pos="360"/>
          <w:tab w:val="num" w:pos="142"/>
        </w:tabs>
        <w:spacing w:line="276" w:lineRule="auto"/>
        <w:ind w:left="709" w:hanging="357"/>
        <w:rPr>
          <w:rFonts w:ascii="Times New Roman" w:hAnsi="Times New Roman"/>
          <w:color w:val="FF0000"/>
          <w:sz w:val="24"/>
        </w:rPr>
      </w:pPr>
      <w:r w:rsidRPr="00561284">
        <w:rPr>
          <w:rFonts w:ascii="Times New Roman" w:hAnsi="Times New Roman"/>
          <w:color w:val="FF0000"/>
          <w:sz w:val="24"/>
        </w:rPr>
        <w:t xml:space="preserve">Other service induced </w:t>
      </w:r>
      <w:r w:rsidR="00101E97" w:rsidRPr="00561284">
        <w:rPr>
          <w:rFonts w:ascii="Times New Roman" w:hAnsi="Times New Roman"/>
          <w:color w:val="FF0000"/>
          <w:sz w:val="24"/>
        </w:rPr>
        <w:t xml:space="preserve">degradation </w:t>
      </w:r>
      <w:r w:rsidRPr="00561284">
        <w:rPr>
          <w:rFonts w:ascii="Times New Roman" w:hAnsi="Times New Roman"/>
          <w:color w:val="FF0000"/>
          <w:sz w:val="24"/>
        </w:rPr>
        <w:t>mechanisms</w:t>
      </w:r>
      <w:r w:rsidR="005544A6" w:rsidRPr="00561284">
        <w:rPr>
          <w:rFonts w:ascii="Times New Roman" w:hAnsi="Times New Roman"/>
          <w:color w:val="FF0000"/>
          <w:sz w:val="24"/>
        </w:rPr>
        <w:t>:</w:t>
      </w:r>
    </w:p>
    <w:p w14:paraId="5B5433C7" w14:textId="77777777" w:rsidR="003F7A98" w:rsidRPr="00561284" w:rsidRDefault="003F7A98" w:rsidP="00C83747">
      <w:pPr>
        <w:numPr>
          <w:ilvl w:val="0"/>
          <w:numId w:val="1"/>
        </w:numPr>
        <w:tabs>
          <w:tab w:val="clear" w:pos="1440"/>
          <w:tab w:val="left" w:pos="851"/>
        </w:tabs>
        <w:spacing w:line="276" w:lineRule="auto"/>
        <w:ind w:left="1134" w:hanging="425"/>
        <w:rPr>
          <w:rFonts w:ascii="Times New Roman" w:hAnsi="Times New Roman"/>
          <w:color w:val="FF0000"/>
          <w:sz w:val="24"/>
        </w:rPr>
      </w:pPr>
      <w:r w:rsidRPr="00561284">
        <w:rPr>
          <w:rFonts w:ascii="Times New Roman" w:hAnsi="Times New Roman"/>
          <w:color w:val="FF0000"/>
          <w:sz w:val="24"/>
        </w:rPr>
        <w:t>PT wall thinning by corrosion</w:t>
      </w:r>
      <w:r w:rsidR="005544A6" w:rsidRPr="00561284">
        <w:rPr>
          <w:rFonts w:ascii="Times New Roman" w:hAnsi="Times New Roman"/>
          <w:color w:val="FF0000"/>
          <w:sz w:val="24"/>
        </w:rPr>
        <w:t>;</w:t>
      </w:r>
    </w:p>
    <w:p w14:paraId="48533408" w14:textId="77777777" w:rsidR="003F7A98" w:rsidRPr="00561284" w:rsidRDefault="00101E97" w:rsidP="00C83747">
      <w:pPr>
        <w:numPr>
          <w:ilvl w:val="0"/>
          <w:numId w:val="1"/>
        </w:numPr>
        <w:tabs>
          <w:tab w:val="clear" w:pos="1440"/>
          <w:tab w:val="left" w:pos="851"/>
        </w:tabs>
        <w:spacing w:line="276" w:lineRule="auto"/>
        <w:ind w:left="1134" w:hanging="425"/>
        <w:rPr>
          <w:rFonts w:ascii="Times New Roman" w:hAnsi="Times New Roman"/>
          <w:color w:val="FF0000"/>
          <w:sz w:val="24"/>
        </w:rPr>
      </w:pPr>
      <w:r w:rsidRPr="00561284">
        <w:rPr>
          <w:rFonts w:ascii="Times New Roman" w:hAnsi="Times New Roman"/>
          <w:color w:val="FF0000"/>
          <w:sz w:val="24"/>
        </w:rPr>
        <w:t>S</w:t>
      </w:r>
      <w:r w:rsidR="003F7A98" w:rsidRPr="00561284">
        <w:rPr>
          <w:rFonts w:ascii="Times New Roman" w:hAnsi="Times New Roman"/>
          <w:color w:val="FF0000"/>
          <w:sz w:val="24"/>
        </w:rPr>
        <w:t>cratches</w:t>
      </w:r>
      <w:r w:rsidRPr="00561284">
        <w:rPr>
          <w:rFonts w:ascii="Times New Roman" w:hAnsi="Times New Roman"/>
          <w:color w:val="FF0000"/>
          <w:sz w:val="24"/>
        </w:rPr>
        <w:t xml:space="preserve"> in PT during </w:t>
      </w:r>
      <w:r w:rsidR="00806248" w:rsidRPr="00561284">
        <w:rPr>
          <w:rFonts w:ascii="Times New Roman" w:hAnsi="Times New Roman"/>
          <w:color w:val="FF0000"/>
          <w:sz w:val="24"/>
        </w:rPr>
        <w:t xml:space="preserve">bundle </w:t>
      </w:r>
      <w:r w:rsidRPr="00561284">
        <w:rPr>
          <w:rFonts w:ascii="Times New Roman" w:hAnsi="Times New Roman"/>
          <w:color w:val="FF0000"/>
          <w:sz w:val="24"/>
        </w:rPr>
        <w:t>re</w:t>
      </w:r>
      <w:r w:rsidR="00F96E9F" w:rsidRPr="00561284">
        <w:rPr>
          <w:rFonts w:ascii="Times New Roman" w:hAnsi="Times New Roman"/>
          <w:color w:val="FF0000"/>
          <w:sz w:val="24"/>
        </w:rPr>
        <w:t>fuelling</w:t>
      </w:r>
      <w:r w:rsidR="005544A6" w:rsidRPr="00561284">
        <w:rPr>
          <w:rFonts w:ascii="Times New Roman" w:hAnsi="Times New Roman"/>
          <w:color w:val="FF0000"/>
          <w:sz w:val="24"/>
        </w:rPr>
        <w:t>;</w:t>
      </w:r>
    </w:p>
    <w:p w14:paraId="3AFFEF79" w14:textId="77777777" w:rsidR="003F7A98" w:rsidRPr="00561284" w:rsidRDefault="003F7A98" w:rsidP="00C83747">
      <w:pPr>
        <w:numPr>
          <w:ilvl w:val="0"/>
          <w:numId w:val="1"/>
        </w:numPr>
        <w:tabs>
          <w:tab w:val="clear" w:pos="1440"/>
          <w:tab w:val="left" w:pos="851"/>
        </w:tabs>
        <w:spacing w:line="276" w:lineRule="auto"/>
        <w:ind w:left="1134" w:hanging="425"/>
        <w:rPr>
          <w:rFonts w:ascii="Times New Roman" w:hAnsi="Times New Roman"/>
          <w:color w:val="FF0000"/>
          <w:sz w:val="24"/>
        </w:rPr>
      </w:pPr>
      <w:r w:rsidRPr="00561284">
        <w:rPr>
          <w:rFonts w:ascii="Times New Roman" w:hAnsi="Times New Roman"/>
          <w:color w:val="FF0000"/>
          <w:sz w:val="24"/>
        </w:rPr>
        <w:t>Crevice corrosion</w:t>
      </w:r>
      <w:r w:rsidR="005544A6" w:rsidRPr="00561284">
        <w:rPr>
          <w:rFonts w:ascii="Times New Roman" w:hAnsi="Times New Roman"/>
          <w:color w:val="FF0000"/>
          <w:sz w:val="24"/>
        </w:rPr>
        <w:t>;</w:t>
      </w:r>
    </w:p>
    <w:p w14:paraId="0792C343" w14:textId="77777777" w:rsidR="00024645" w:rsidRPr="00561284" w:rsidRDefault="003F7A98" w:rsidP="00C83747">
      <w:pPr>
        <w:numPr>
          <w:ilvl w:val="0"/>
          <w:numId w:val="1"/>
        </w:numPr>
        <w:tabs>
          <w:tab w:val="clear" w:pos="1440"/>
          <w:tab w:val="left" w:pos="851"/>
        </w:tabs>
        <w:spacing w:line="276" w:lineRule="auto"/>
        <w:ind w:left="1134" w:hanging="425"/>
        <w:rPr>
          <w:rFonts w:ascii="Times New Roman" w:hAnsi="Times New Roman"/>
          <w:color w:val="FF0000"/>
          <w:sz w:val="24"/>
        </w:rPr>
      </w:pPr>
      <w:r w:rsidRPr="00561284">
        <w:rPr>
          <w:rFonts w:ascii="Times New Roman" w:hAnsi="Times New Roman"/>
          <w:color w:val="FF0000"/>
          <w:sz w:val="24"/>
        </w:rPr>
        <w:t>Commissioning damage</w:t>
      </w:r>
      <w:r w:rsidR="00AD3561" w:rsidRPr="00561284">
        <w:rPr>
          <w:rFonts w:ascii="Times New Roman" w:hAnsi="Times New Roman"/>
          <w:color w:val="FF0000"/>
          <w:sz w:val="24"/>
        </w:rPr>
        <w:t>;</w:t>
      </w:r>
    </w:p>
    <w:p w14:paraId="24598DB3" w14:textId="77777777" w:rsidR="00024645" w:rsidRPr="00561284" w:rsidRDefault="00024645" w:rsidP="00C83747">
      <w:pPr>
        <w:numPr>
          <w:ilvl w:val="0"/>
          <w:numId w:val="1"/>
        </w:numPr>
        <w:tabs>
          <w:tab w:val="clear" w:pos="1440"/>
          <w:tab w:val="left" w:pos="851"/>
        </w:tabs>
        <w:spacing w:line="276" w:lineRule="auto"/>
        <w:ind w:left="1134" w:hanging="425"/>
        <w:rPr>
          <w:rFonts w:ascii="Times New Roman" w:hAnsi="Times New Roman"/>
          <w:color w:val="FF0000"/>
          <w:sz w:val="24"/>
        </w:rPr>
      </w:pPr>
      <w:r w:rsidRPr="00561284">
        <w:rPr>
          <w:rFonts w:ascii="Times New Roman" w:hAnsi="Times New Roman"/>
          <w:color w:val="FF0000"/>
          <w:sz w:val="24"/>
        </w:rPr>
        <w:t>Erosion</w:t>
      </w:r>
      <w:r w:rsidR="00AD3561" w:rsidRPr="00561284">
        <w:rPr>
          <w:rFonts w:ascii="Times New Roman" w:hAnsi="Times New Roman"/>
          <w:color w:val="FF0000"/>
          <w:sz w:val="24"/>
        </w:rPr>
        <w:t>;</w:t>
      </w:r>
    </w:p>
    <w:p w14:paraId="1A9DD3E3" w14:textId="77777777" w:rsidR="003F7A98" w:rsidRPr="00561284" w:rsidRDefault="00024645" w:rsidP="00C83747">
      <w:pPr>
        <w:numPr>
          <w:ilvl w:val="0"/>
          <w:numId w:val="1"/>
        </w:numPr>
        <w:tabs>
          <w:tab w:val="clear" w:pos="1440"/>
          <w:tab w:val="left" w:pos="851"/>
        </w:tabs>
        <w:spacing w:line="276" w:lineRule="auto"/>
        <w:ind w:left="1134" w:hanging="425"/>
        <w:rPr>
          <w:rFonts w:ascii="Times New Roman" w:hAnsi="Times New Roman"/>
          <w:color w:val="FF0000"/>
          <w:sz w:val="24"/>
        </w:rPr>
      </w:pPr>
      <w:r w:rsidRPr="00561284">
        <w:rPr>
          <w:rFonts w:ascii="Times New Roman" w:hAnsi="Times New Roman"/>
          <w:color w:val="FF0000"/>
          <w:sz w:val="24"/>
        </w:rPr>
        <w:t>Inlet roughness</w:t>
      </w:r>
      <w:r w:rsidR="002E592D" w:rsidRPr="00561284">
        <w:rPr>
          <w:rFonts w:ascii="Times New Roman" w:hAnsi="Times New Roman"/>
          <w:color w:val="FF0000"/>
          <w:sz w:val="24"/>
        </w:rPr>
        <w:t>.</w:t>
      </w:r>
    </w:p>
    <w:p w14:paraId="33D6665C" w14:textId="77777777" w:rsidR="00914014" w:rsidRPr="00561284" w:rsidRDefault="005544A6" w:rsidP="00C83747">
      <w:pPr>
        <w:numPr>
          <w:ilvl w:val="0"/>
          <w:numId w:val="2"/>
        </w:numPr>
        <w:tabs>
          <w:tab w:val="clear" w:pos="360"/>
          <w:tab w:val="num" w:pos="142"/>
        </w:tabs>
        <w:spacing w:line="276" w:lineRule="auto"/>
        <w:ind w:left="709" w:hanging="357"/>
        <w:rPr>
          <w:rFonts w:ascii="Times New Roman" w:hAnsi="Times New Roman"/>
          <w:color w:val="FF0000"/>
          <w:sz w:val="24"/>
        </w:rPr>
      </w:pPr>
      <w:r w:rsidRPr="00561284">
        <w:rPr>
          <w:rFonts w:ascii="Times New Roman" w:hAnsi="Times New Roman"/>
          <w:color w:val="FF0000"/>
          <w:sz w:val="24"/>
        </w:rPr>
        <w:t>Spacer degradation:</w:t>
      </w:r>
    </w:p>
    <w:p w14:paraId="4321A86B" w14:textId="77777777" w:rsidR="00914014" w:rsidRPr="00561284" w:rsidRDefault="00013C53" w:rsidP="00C83747">
      <w:pPr>
        <w:numPr>
          <w:ilvl w:val="0"/>
          <w:numId w:val="19"/>
        </w:numPr>
        <w:tabs>
          <w:tab w:val="clear" w:pos="1440"/>
          <w:tab w:val="left" w:pos="851"/>
        </w:tabs>
        <w:spacing w:line="276" w:lineRule="auto"/>
        <w:ind w:left="1134" w:hanging="425"/>
        <w:rPr>
          <w:rFonts w:ascii="Times New Roman" w:hAnsi="Times New Roman"/>
          <w:color w:val="FF0000"/>
          <w:sz w:val="24"/>
        </w:rPr>
      </w:pPr>
      <w:r w:rsidRPr="00561284">
        <w:rPr>
          <w:rFonts w:ascii="Times New Roman" w:hAnsi="Times New Roman"/>
          <w:color w:val="FF0000"/>
          <w:sz w:val="24"/>
        </w:rPr>
        <w:t>Exposure</w:t>
      </w:r>
      <w:r w:rsidR="00914014" w:rsidRPr="00561284">
        <w:rPr>
          <w:rFonts w:ascii="Times New Roman" w:hAnsi="Times New Roman"/>
          <w:color w:val="FF0000"/>
          <w:sz w:val="24"/>
        </w:rPr>
        <w:t xml:space="preserve"> to irradiation, rolling wear,</w:t>
      </w:r>
      <w:r w:rsidR="00F02475" w:rsidRPr="00561284">
        <w:rPr>
          <w:rFonts w:ascii="Times New Roman" w:hAnsi="Times New Roman"/>
          <w:color w:val="FF0000"/>
          <w:sz w:val="24"/>
        </w:rPr>
        <w:t xml:space="preserve"> </w:t>
      </w:r>
      <w:r w:rsidR="00914014" w:rsidRPr="00561284">
        <w:rPr>
          <w:rFonts w:ascii="Times New Roman" w:hAnsi="Times New Roman"/>
          <w:color w:val="FF0000"/>
          <w:sz w:val="24"/>
        </w:rPr>
        <w:t>D-ingress (zirconium</w:t>
      </w:r>
      <w:r w:rsidR="00531B8F" w:rsidRPr="00561284">
        <w:rPr>
          <w:rFonts w:ascii="Times New Roman" w:hAnsi="Times New Roman"/>
          <w:color w:val="FF0000"/>
          <w:sz w:val="24"/>
        </w:rPr>
        <w:t>-</w:t>
      </w:r>
      <w:r w:rsidR="00914014" w:rsidRPr="00561284">
        <w:rPr>
          <w:rFonts w:ascii="Times New Roman" w:hAnsi="Times New Roman"/>
          <w:color w:val="FF0000"/>
          <w:sz w:val="24"/>
        </w:rPr>
        <w:t>based spacers only)</w:t>
      </w:r>
      <w:r w:rsidR="005544A6" w:rsidRPr="00561284">
        <w:rPr>
          <w:rFonts w:ascii="Times New Roman" w:hAnsi="Times New Roman"/>
          <w:color w:val="FF0000"/>
          <w:sz w:val="24"/>
        </w:rPr>
        <w:t>;</w:t>
      </w:r>
    </w:p>
    <w:p w14:paraId="7D46F845" w14:textId="77777777" w:rsidR="00914014" w:rsidRPr="00561284" w:rsidRDefault="00914014" w:rsidP="00C83747">
      <w:pPr>
        <w:numPr>
          <w:ilvl w:val="0"/>
          <w:numId w:val="19"/>
        </w:numPr>
        <w:tabs>
          <w:tab w:val="clear" w:pos="1440"/>
          <w:tab w:val="left" w:pos="851"/>
        </w:tabs>
        <w:spacing w:line="276" w:lineRule="auto"/>
        <w:ind w:left="1134" w:hanging="425"/>
        <w:rPr>
          <w:rFonts w:ascii="Times New Roman" w:hAnsi="Times New Roman"/>
          <w:color w:val="FF0000"/>
          <w:sz w:val="24"/>
        </w:rPr>
      </w:pPr>
      <w:r w:rsidRPr="00561284">
        <w:rPr>
          <w:rFonts w:ascii="Times New Roman" w:hAnsi="Times New Roman"/>
          <w:color w:val="FF0000"/>
          <w:sz w:val="24"/>
        </w:rPr>
        <w:t>Spacer movement due to pressure tube elongation, vibration (loose fitting spacers)</w:t>
      </w:r>
      <w:r w:rsidR="005544A6" w:rsidRPr="00561284">
        <w:rPr>
          <w:rFonts w:ascii="Times New Roman" w:hAnsi="Times New Roman"/>
          <w:color w:val="FF0000"/>
          <w:sz w:val="24"/>
        </w:rPr>
        <w:t>;</w:t>
      </w:r>
    </w:p>
    <w:p w14:paraId="26AF6262" w14:textId="77777777" w:rsidR="00DC62BD" w:rsidRPr="00561284" w:rsidRDefault="0041484A" w:rsidP="00C83747">
      <w:pPr>
        <w:numPr>
          <w:ilvl w:val="0"/>
          <w:numId w:val="19"/>
        </w:numPr>
        <w:tabs>
          <w:tab w:val="clear" w:pos="1440"/>
          <w:tab w:val="left" w:pos="851"/>
        </w:tabs>
        <w:spacing w:line="276" w:lineRule="auto"/>
        <w:ind w:left="1134" w:hanging="425"/>
        <w:rPr>
          <w:rFonts w:ascii="Times New Roman" w:hAnsi="Times New Roman"/>
          <w:color w:val="FF0000"/>
          <w:sz w:val="24"/>
        </w:rPr>
      </w:pPr>
      <w:r w:rsidRPr="00561284">
        <w:rPr>
          <w:rFonts w:ascii="Times New Roman" w:hAnsi="Times New Roman"/>
          <w:color w:val="FF0000"/>
          <w:sz w:val="24"/>
        </w:rPr>
        <w:lastRenderedPageBreak/>
        <w:t>Loss of ductility (</w:t>
      </w:r>
      <w:proofErr w:type="gramStart"/>
      <w:r w:rsidRPr="00561284">
        <w:rPr>
          <w:rFonts w:ascii="Times New Roman" w:hAnsi="Times New Roman"/>
          <w:color w:val="FF0000"/>
          <w:sz w:val="24"/>
        </w:rPr>
        <w:t>due</w:t>
      </w:r>
      <w:r w:rsidR="00940D7D" w:rsidRPr="00561284">
        <w:rPr>
          <w:rFonts w:ascii="Times New Roman" w:hAnsi="Times New Roman"/>
          <w:color w:val="FF0000"/>
          <w:sz w:val="24"/>
        </w:rPr>
        <w:t xml:space="preserve"> </w:t>
      </w:r>
      <w:r w:rsidRPr="00561284">
        <w:rPr>
          <w:rFonts w:ascii="Times New Roman" w:hAnsi="Times New Roman"/>
          <w:color w:val="FF0000"/>
          <w:sz w:val="24"/>
        </w:rPr>
        <w:t>to</w:t>
      </w:r>
      <w:proofErr w:type="gramEnd"/>
      <w:r w:rsidRPr="00561284">
        <w:rPr>
          <w:rFonts w:ascii="Times New Roman" w:hAnsi="Times New Roman"/>
          <w:color w:val="FF0000"/>
          <w:sz w:val="24"/>
        </w:rPr>
        <w:t xml:space="preserve"> </w:t>
      </w:r>
      <w:r w:rsidR="006B3BCB" w:rsidRPr="00561284">
        <w:rPr>
          <w:rFonts w:ascii="Times New Roman" w:hAnsi="Times New Roman"/>
          <w:color w:val="FF0000"/>
          <w:sz w:val="24"/>
        </w:rPr>
        <w:t>He void formation</w:t>
      </w:r>
      <w:r w:rsidRPr="00561284">
        <w:rPr>
          <w:rFonts w:ascii="Times New Roman" w:hAnsi="Times New Roman"/>
          <w:color w:val="FF0000"/>
          <w:sz w:val="24"/>
        </w:rPr>
        <w:t>)</w:t>
      </w:r>
      <w:r w:rsidR="006B3BCB" w:rsidRPr="00561284">
        <w:rPr>
          <w:rFonts w:ascii="Times New Roman" w:hAnsi="Times New Roman"/>
          <w:color w:val="FF0000"/>
          <w:sz w:val="24"/>
        </w:rPr>
        <w:t xml:space="preserve">, and de-tensioning </w:t>
      </w:r>
      <w:r w:rsidRPr="00561284">
        <w:rPr>
          <w:rFonts w:ascii="Times New Roman" w:hAnsi="Times New Roman"/>
          <w:color w:val="FF0000"/>
          <w:sz w:val="24"/>
        </w:rPr>
        <w:t xml:space="preserve">in </w:t>
      </w:r>
      <w:r w:rsidR="006B3BCB" w:rsidRPr="00561284">
        <w:rPr>
          <w:rFonts w:ascii="Times New Roman" w:hAnsi="Times New Roman"/>
          <w:color w:val="FF0000"/>
          <w:sz w:val="24"/>
        </w:rPr>
        <w:t>Inconel X-750 spacers only [</w:t>
      </w:r>
      <w:r w:rsidR="00B50378" w:rsidRPr="00561284">
        <w:rPr>
          <w:rFonts w:ascii="Times New Roman" w:hAnsi="Times New Roman"/>
          <w:color w:val="FF0000"/>
          <w:sz w:val="24"/>
        </w:rPr>
        <w:t>2</w:t>
      </w:r>
      <w:r w:rsidR="006B3BCB" w:rsidRPr="00561284">
        <w:rPr>
          <w:rFonts w:ascii="Times New Roman" w:hAnsi="Times New Roman"/>
          <w:color w:val="FF0000"/>
          <w:sz w:val="24"/>
        </w:rPr>
        <w:t>].</w:t>
      </w:r>
    </w:p>
    <w:p w14:paraId="315E120F" w14:textId="77777777" w:rsidR="004B1C2A" w:rsidRPr="00AB4633" w:rsidRDefault="00E77CE7" w:rsidP="00AB4633">
      <w:pPr>
        <w:spacing w:before="120" w:after="120"/>
        <w:jc w:val="left"/>
        <w:rPr>
          <w:rFonts w:ascii="Times New Roman" w:hAnsi="Times New Roman"/>
          <w:color w:val="FF0000"/>
          <w:sz w:val="24"/>
        </w:rPr>
      </w:pPr>
      <w:r w:rsidRPr="00AB4633">
        <w:rPr>
          <w:rFonts w:ascii="Times New Roman" w:hAnsi="Times New Roman"/>
          <w:sz w:val="24"/>
        </w:rPr>
        <w:t xml:space="preserve">For further information on these </w:t>
      </w:r>
      <w:r w:rsidR="00531B8F" w:rsidRPr="00AB4633">
        <w:rPr>
          <w:rFonts w:ascii="Times New Roman" w:hAnsi="Times New Roman"/>
          <w:sz w:val="24"/>
        </w:rPr>
        <w:t xml:space="preserve">ageing effects and degradation </w:t>
      </w:r>
      <w:r w:rsidRPr="00AB4633">
        <w:rPr>
          <w:rFonts w:ascii="Times New Roman" w:hAnsi="Times New Roman"/>
          <w:sz w:val="24"/>
        </w:rPr>
        <w:t xml:space="preserve">mechanisms, see </w:t>
      </w:r>
      <w:r w:rsidR="009C76AC" w:rsidRPr="00AB4633">
        <w:rPr>
          <w:rFonts w:ascii="Times New Roman" w:hAnsi="Times New Roman"/>
          <w:sz w:val="24"/>
        </w:rPr>
        <w:t>r</w:t>
      </w:r>
      <w:r w:rsidRPr="00AB4633">
        <w:rPr>
          <w:rFonts w:ascii="Times New Roman" w:hAnsi="Times New Roman"/>
          <w:sz w:val="24"/>
        </w:rPr>
        <w:t>eference</w:t>
      </w:r>
      <w:r w:rsidR="00EF1566" w:rsidRPr="00AB4633">
        <w:rPr>
          <w:rFonts w:ascii="Times New Roman" w:hAnsi="Times New Roman"/>
          <w:sz w:val="24"/>
        </w:rPr>
        <w:t>s</w:t>
      </w:r>
      <w:r w:rsidRPr="00AB4633">
        <w:rPr>
          <w:rFonts w:ascii="Times New Roman" w:hAnsi="Times New Roman"/>
          <w:sz w:val="24"/>
        </w:rPr>
        <w:t xml:space="preserve"> [</w:t>
      </w:r>
      <w:r w:rsidR="00B50378" w:rsidRPr="00AB4633">
        <w:rPr>
          <w:rFonts w:ascii="Times New Roman" w:hAnsi="Times New Roman"/>
          <w:sz w:val="24"/>
        </w:rPr>
        <w:t>3</w:t>
      </w:r>
      <w:r w:rsidR="009C76AC" w:rsidRPr="00AB4633">
        <w:rPr>
          <w:rFonts w:ascii="Times New Roman" w:hAnsi="Times New Roman"/>
          <w:sz w:val="24"/>
        </w:rPr>
        <w:t>-</w:t>
      </w:r>
      <w:r w:rsidR="00B50378" w:rsidRPr="00AB4633">
        <w:rPr>
          <w:rFonts w:ascii="Times New Roman" w:hAnsi="Times New Roman"/>
          <w:sz w:val="24"/>
        </w:rPr>
        <w:t>4</w:t>
      </w:r>
      <w:r w:rsidR="00EF1566" w:rsidRPr="00AB4633">
        <w:rPr>
          <w:rFonts w:ascii="Times New Roman" w:hAnsi="Times New Roman"/>
          <w:sz w:val="24"/>
        </w:rPr>
        <w:t>]</w:t>
      </w:r>
      <w:r w:rsidRPr="00AB4633">
        <w:rPr>
          <w:rFonts w:ascii="Times New Roman" w:hAnsi="Times New Roman"/>
          <w:sz w:val="24"/>
        </w:rPr>
        <w:t>.</w:t>
      </w:r>
      <w:r w:rsidR="00E32759" w:rsidRPr="00AB4633">
        <w:rPr>
          <w:rFonts w:ascii="Times New Roman" w:hAnsi="Times New Roman"/>
          <w:sz w:val="24"/>
        </w:rPr>
        <w:t xml:space="preserve">  </w:t>
      </w:r>
    </w:p>
    <w:p w14:paraId="00E795BB" w14:textId="77777777" w:rsidR="00DE6258" w:rsidRPr="00AB4633" w:rsidRDefault="00DE6258" w:rsidP="00AB4633">
      <w:pPr>
        <w:spacing w:before="120" w:after="120"/>
        <w:jc w:val="left"/>
        <w:rPr>
          <w:rFonts w:ascii="Times New Roman" w:hAnsi="Times New Roman"/>
          <w:sz w:val="24"/>
        </w:rPr>
      </w:pPr>
    </w:p>
    <w:p w14:paraId="4F67D6F6" w14:textId="77777777" w:rsidR="009C76AC" w:rsidRPr="00AB4633" w:rsidRDefault="00C11805" w:rsidP="00AB4633">
      <w:pPr>
        <w:pStyle w:val="Body"/>
        <w:tabs>
          <w:tab w:val="clear" w:pos="2520"/>
          <w:tab w:val="left" w:pos="720"/>
        </w:tabs>
        <w:ind w:left="426" w:hanging="426"/>
        <w:jc w:val="both"/>
        <w:rPr>
          <w:rFonts w:ascii="Times New Roman" w:hAnsi="Times New Roman" w:cs="Times New Roman"/>
          <w:b/>
          <w:i/>
          <w:sz w:val="24"/>
          <w:szCs w:val="24"/>
        </w:rPr>
      </w:pPr>
      <w:r w:rsidRPr="00AB4633">
        <w:rPr>
          <w:rFonts w:ascii="Times New Roman" w:hAnsi="Times New Roman" w:cs="Times New Roman"/>
          <w:b/>
          <w:i/>
          <w:sz w:val="24"/>
          <w:szCs w:val="24"/>
        </w:rPr>
        <w:t xml:space="preserve">2. </w:t>
      </w:r>
      <w:r w:rsidR="0002061F" w:rsidRPr="00AB4633">
        <w:rPr>
          <w:rFonts w:ascii="Times New Roman" w:hAnsi="Times New Roman" w:cs="Times New Roman"/>
          <w:b/>
          <w:i/>
          <w:sz w:val="24"/>
          <w:szCs w:val="24"/>
        </w:rPr>
        <w:tab/>
      </w:r>
      <w:r w:rsidRPr="00AB4633">
        <w:rPr>
          <w:rFonts w:ascii="Times New Roman" w:hAnsi="Times New Roman" w:cs="Times New Roman"/>
          <w:b/>
          <w:i/>
          <w:sz w:val="24"/>
          <w:szCs w:val="24"/>
        </w:rPr>
        <w:t>Preventive actions to minimize and control ageing degradation</w:t>
      </w:r>
      <w:r w:rsidR="00DE6258" w:rsidRPr="00AB4633">
        <w:rPr>
          <w:rFonts w:ascii="Times New Roman" w:hAnsi="Times New Roman" w:cs="Times New Roman"/>
          <w:b/>
          <w:i/>
          <w:sz w:val="24"/>
          <w:szCs w:val="24"/>
        </w:rPr>
        <w:t>:</w:t>
      </w:r>
    </w:p>
    <w:p w14:paraId="5DAE85C4" w14:textId="77777777" w:rsidR="00D5264B" w:rsidRPr="00AB4633" w:rsidRDefault="00D5264B" w:rsidP="00AB4633">
      <w:pPr>
        <w:spacing w:before="120" w:after="120"/>
        <w:rPr>
          <w:rFonts w:ascii="Times New Roman" w:hAnsi="Times New Roman"/>
          <w:sz w:val="24"/>
        </w:rPr>
      </w:pPr>
      <w:r w:rsidRPr="00AB4633">
        <w:rPr>
          <w:rFonts w:ascii="Times New Roman" w:hAnsi="Times New Roman"/>
          <w:sz w:val="24"/>
        </w:rPr>
        <w:t>This programme attribute includes prevent</w:t>
      </w:r>
      <w:r w:rsidR="003960A9" w:rsidRPr="00AB4633">
        <w:rPr>
          <w:rFonts w:ascii="Times New Roman" w:hAnsi="Times New Roman"/>
          <w:sz w:val="24"/>
        </w:rPr>
        <w:t>at</w:t>
      </w:r>
      <w:r w:rsidRPr="00AB4633">
        <w:rPr>
          <w:rFonts w:ascii="Times New Roman" w:hAnsi="Times New Roman"/>
          <w:sz w:val="24"/>
        </w:rPr>
        <w:t>ive actions that can be taken in the design, material</w:t>
      </w:r>
      <w:r w:rsidR="00806248" w:rsidRPr="00AB4633">
        <w:rPr>
          <w:rFonts w:ascii="Times New Roman" w:hAnsi="Times New Roman"/>
          <w:sz w:val="24"/>
        </w:rPr>
        <w:t xml:space="preserve"> </w:t>
      </w:r>
      <w:r w:rsidRPr="00AB4633">
        <w:rPr>
          <w:rFonts w:ascii="Times New Roman" w:hAnsi="Times New Roman"/>
          <w:sz w:val="24"/>
        </w:rPr>
        <w:t>s</w:t>
      </w:r>
      <w:r w:rsidR="00806248" w:rsidRPr="00AB4633">
        <w:rPr>
          <w:rFonts w:ascii="Times New Roman" w:hAnsi="Times New Roman"/>
          <w:sz w:val="24"/>
        </w:rPr>
        <w:t>election</w:t>
      </w:r>
      <w:r w:rsidR="00E32759" w:rsidRPr="00AB4633">
        <w:rPr>
          <w:rFonts w:ascii="Times New Roman" w:hAnsi="Times New Roman"/>
          <w:sz w:val="24"/>
        </w:rPr>
        <w:t xml:space="preserve"> and</w:t>
      </w:r>
      <w:r w:rsidRPr="00AB4633">
        <w:rPr>
          <w:rFonts w:ascii="Times New Roman" w:hAnsi="Times New Roman"/>
          <w:sz w:val="24"/>
        </w:rPr>
        <w:t xml:space="preserve"> manufacturing practices, </w:t>
      </w:r>
      <w:r w:rsidR="00E32759" w:rsidRPr="00AB4633">
        <w:rPr>
          <w:rFonts w:ascii="Times New Roman" w:hAnsi="Times New Roman"/>
          <w:sz w:val="24"/>
        </w:rPr>
        <w:t xml:space="preserve">commissioning, </w:t>
      </w:r>
      <w:r w:rsidRPr="00AB4633">
        <w:rPr>
          <w:rFonts w:ascii="Times New Roman" w:hAnsi="Times New Roman"/>
          <w:sz w:val="24"/>
        </w:rPr>
        <w:t xml:space="preserve">and operation and maintenance practices aimed at slowing down potential degradation mechanisms. </w:t>
      </w:r>
      <w:r w:rsidR="00E32759" w:rsidRPr="00AB4633">
        <w:rPr>
          <w:rFonts w:ascii="Times New Roman" w:hAnsi="Times New Roman"/>
          <w:sz w:val="24"/>
        </w:rPr>
        <w:t xml:space="preserve"> </w:t>
      </w:r>
    </w:p>
    <w:p w14:paraId="0B4E92D0" w14:textId="77777777" w:rsidR="00660EF1" w:rsidRPr="00561284" w:rsidRDefault="00E32759" w:rsidP="00AB4633">
      <w:pPr>
        <w:spacing w:before="120" w:after="120"/>
        <w:rPr>
          <w:rFonts w:ascii="Times New Roman" w:hAnsi="Times New Roman"/>
          <w:color w:val="FF0000"/>
          <w:sz w:val="24"/>
        </w:rPr>
      </w:pPr>
      <w:r w:rsidRPr="00561284">
        <w:rPr>
          <w:rFonts w:ascii="Times New Roman" w:hAnsi="Times New Roman"/>
          <w:color w:val="FF0000"/>
          <w:sz w:val="24"/>
        </w:rPr>
        <w:t>Actions that can be taken in the design, material</w:t>
      </w:r>
      <w:r w:rsidR="00806248" w:rsidRPr="00561284">
        <w:rPr>
          <w:rFonts w:ascii="Times New Roman" w:hAnsi="Times New Roman"/>
          <w:color w:val="FF0000"/>
          <w:sz w:val="24"/>
        </w:rPr>
        <w:t xml:space="preserve"> </w:t>
      </w:r>
      <w:r w:rsidRPr="00561284">
        <w:rPr>
          <w:rFonts w:ascii="Times New Roman" w:hAnsi="Times New Roman"/>
          <w:color w:val="FF0000"/>
          <w:sz w:val="24"/>
        </w:rPr>
        <w:t>s</w:t>
      </w:r>
      <w:r w:rsidR="00806248" w:rsidRPr="00561284">
        <w:rPr>
          <w:rFonts w:ascii="Times New Roman" w:hAnsi="Times New Roman"/>
          <w:color w:val="FF0000"/>
          <w:sz w:val="24"/>
        </w:rPr>
        <w:t>election</w:t>
      </w:r>
      <w:r w:rsidRPr="00561284">
        <w:rPr>
          <w:rFonts w:ascii="Times New Roman" w:hAnsi="Times New Roman"/>
          <w:color w:val="FF0000"/>
          <w:sz w:val="24"/>
        </w:rPr>
        <w:t xml:space="preserve"> and manufacturing practices to minimize or control some of the ageing degradation mechanisms include</w:t>
      </w:r>
      <w:r w:rsidR="008B2B51" w:rsidRPr="00561284">
        <w:rPr>
          <w:rFonts w:ascii="Times New Roman" w:hAnsi="Times New Roman"/>
          <w:color w:val="FF0000"/>
          <w:sz w:val="24"/>
        </w:rPr>
        <w:t>:</w:t>
      </w:r>
    </w:p>
    <w:p w14:paraId="6062EA89" w14:textId="23D8F79F" w:rsidR="008B2B51" w:rsidRPr="00561284" w:rsidRDefault="008B2B51"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Quadruple melt</w:t>
      </w:r>
      <w:r w:rsidR="003960A9" w:rsidRPr="00561284">
        <w:rPr>
          <w:rFonts w:ascii="Times New Roman" w:hAnsi="Times New Roman"/>
          <w:color w:val="FF0000"/>
          <w:sz w:val="24"/>
        </w:rPr>
        <w:t xml:space="preserve">ing of </w:t>
      </w:r>
      <w:r w:rsidRPr="00561284">
        <w:rPr>
          <w:rFonts w:ascii="Times New Roman" w:hAnsi="Times New Roman"/>
          <w:color w:val="FF0000"/>
          <w:sz w:val="24"/>
        </w:rPr>
        <w:t xml:space="preserve">ingots to </w:t>
      </w:r>
      <w:r w:rsidR="00D5264B" w:rsidRPr="00561284">
        <w:rPr>
          <w:rFonts w:ascii="Times New Roman" w:hAnsi="Times New Roman"/>
          <w:color w:val="FF0000"/>
          <w:sz w:val="24"/>
        </w:rPr>
        <w:t xml:space="preserve">reduce </w:t>
      </w:r>
      <w:r w:rsidR="00806248" w:rsidRPr="00561284">
        <w:rPr>
          <w:rFonts w:ascii="Times New Roman" w:hAnsi="Times New Roman"/>
          <w:color w:val="FF0000"/>
          <w:sz w:val="24"/>
        </w:rPr>
        <w:t xml:space="preserve">volatile impurities like </w:t>
      </w:r>
      <w:proofErr w:type="gramStart"/>
      <w:r w:rsidR="00806248" w:rsidRPr="00561284">
        <w:rPr>
          <w:rFonts w:ascii="Times New Roman" w:hAnsi="Times New Roman"/>
          <w:color w:val="FF0000"/>
          <w:sz w:val="24"/>
        </w:rPr>
        <w:t xml:space="preserve">hydrogen, </w:t>
      </w:r>
      <w:r w:rsidR="00D5264B" w:rsidRPr="00561284">
        <w:rPr>
          <w:rFonts w:ascii="Times New Roman" w:hAnsi="Times New Roman"/>
          <w:color w:val="FF0000"/>
          <w:sz w:val="24"/>
        </w:rPr>
        <w:t xml:space="preserve"> </w:t>
      </w:r>
      <w:r w:rsidR="00806248" w:rsidRPr="00561284">
        <w:rPr>
          <w:rFonts w:ascii="Times New Roman" w:hAnsi="Times New Roman"/>
          <w:color w:val="FF0000"/>
          <w:sz w:val="24"/>
        </w:rPr>
        <w:t>chlorine</w:t>
      </w:r>
      <w:proofErr w:type="gramEnd"/>
      <w:r w:rsidR="00806248" w:rsidRPr="00561284">
        <w:rPr>
          <w:rFonts w:ascii="Times New Roman" w:hAnsi="Times New Roman"/>
          <w:color w:val="FF0000"/>
          <w:sz w:val="24"/>
        </w:rPr>
        <w:t xml:space="preserve"> </w:t>
      </w:r>
      <w:r w:rsidR="00D5264B" w:rsidRPr="00561284">
        <w:rPr>
          <w:rFonts w:ascii="Times New Roman" w:hAnsi="Times New Roman"/>
          <w:color w:val="FF0000"/>
          <w:sz w:val="24"/>
        </w:rPr>
        <w:t xml:space="preserve">and </w:t>
      </w:r>
      <w:r w:rsidR="00806248" w:rsidRPr="00561284">
        <w:rPr>
          <w:rFonts w:ascii="Times New Roman" w:hAnsi="Times New Roman"/>
          <w:color w:val="FF0000"/>
          <w:sz w:val="24"/>
        </w:rPr>
        <w:t xml:space="preserve">phosphorus etc. </w:t>
      </w:r>
      <w:r w:rsidR="003D19CC" w:rsidRPr="00561284">
        <w:rPr>
          <w:rFonts w:ascii="Times New Roman" w:hAnsi="Times New Roman"/>
          <w:color w:val="FF0000"/>
          <w:sz w:val="24"/>
        </w:rPr>
        <w:t>(</w:t>
      </w:r>
      <w:r w:rsidR="00806248" w:rsidRPr="00561284">
        <w:rPr>
          <w:rFonts w:ascii="Times New Roman" w:hAnsi="Times New Roman"/>
          <w:color w:val="FF0000"/>
          <w:sz w:val="24"/>
        </w:rPr>
        <w:t xml:space="preserve">H, </w:t>
      </w:r>
      <w:r w:rsidR="003D19CC" w:rsidRPr="00561284">
        <w:rPr>
          <w:rFonts w:ascii="Times New Roman" w:hAnsi="Times New Roman"/>
          <w:color w:val="FF0000"/>
          <w:sz w:val="24"/>
        </w:rPr>
        <w:t xml:space="preserve">Cl and P) </w:t>
      </w:r>
      <w:r w:rsidR="004D53BA" w:rsidRPr="00561284">
        <w:rPr>
          <w:rFonts w:ascii="Times New Roman" w:hAnsi="Times New Roman"/>
          <w:color w:val="FF0000"/>
          <w:sz w:val="24"/>
        </w:rPr>
        <w:t>concentration</w:t>
      </w:r>
      <w:r w:rsidR="00D5264B" w:rsidRPr="00561284">
        <w:rPr>
          <w:rFonts w:ascii="Times New Roman" w:hAnsi="Times New Roman"/>
          <w:color w:val="FF0000"/>
          <w:sz w:val="24"/>
        </w:rPr>
        <w:t>, thereby improving fracture toughness</w:t>
      </w:r>
      <w:r w:rsidR="008E68F8" w:rsidRPr="00561284">
        <w:rPr>
          <w:rFonts w:ascii="Times New Roman" w:hAnsi="Times New Roman"/>
          <w:color w:val="FF0000"/>
          <w:sz w:val="24"/>
        </w:rPr>
        <w:t>;</w:t>
      </w:r>
    </w:p>
    <w:p w14:paraId="4DCC73B8" w14:textId="55A049BB" w:rsidR="008B2B51" w:rsidRPr="00561284" w:rsidRDefault="00D5264B"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Relocating PT b</w:t>
      </w:r>
      <w:r w:rsidR="008B2B51" w:rsidRPr="00561284">
        <w:rPr>
          <w:rFonts w:ascii="Times New Roman" w:hAnsi="Times New Roman"/>
          <w:color w:val="FF0000"/>
          <w:sz w:val="24"/>
        </w:rPr>
        <w:t xml:space="preserve">urnish mark </w:t>
      </w:r>
      <w:r w:rsidRPr="00561284">
        <w:rPr>
          <w:rFonts w:ascii="Times New Roman" w:hAnsi="Times New Roman"/>
          <w:color w:val="FF0000"/>
          <w:sz w:val="24"/>
        </w:rPr>
        <w:t>further</w:t>
      </w:r>
      <w:r w:rsidR="008B2B51" w:rsidRPr="00561284">
        <w:rPr>
          <w:rFonts w:ascii="Times New Roman" w:hAnsi="Times New Roman"/>
          <w:color w:val="FF0000"/>
          <w:sz w:val="24"/>
        </w:rPr>
        <w:t xml:space="preserve"> inboard to increase time for </w:t>
      </w:r>
      <w:r w:rsidR="00806248" w:rsidRPr="00561284">
        <w:rPr>
          <w:rFonts w:ascii="Times New Roman" w:hAnsi="Times New Roman"/>
          <w:color w:val="FF0000"/>
          <w:sz w:val="24"/>
        </w:rPr>
        <w:t xml:space="preserve">hydrogen </w:t>
      </w:r>
      <w:r w:rsidR="004D53BA" w:rsidRPr="00561284">
        <w:rPr>
          <w:rFonts w:ascii="Times New Roman" w:hAnsi="Times New Roman"/>
          <w:color w:val="FF0000"/>
          <w:sz w:val="24"/>
        </w:rPr>
        <w:t xml:space="preserve">equivalent </w:t>
      </w:r>
      <w:r w:rsidR="003D19CC" w:rsidRPr="00561284">
        <w:rPr>
          <w:rFonts w:ascii="Times New Roman" w:hAnsi="Times New Roman"/>
          <w:color w:val="FF0000"/>
          <w:sz w:val="24"/>
        </w:rPr>
        <w:t>(</w:t>
      </w:r>
      <w:proofErr w:type="spellStart"/>
      <w:r w:rsidR="003D19CC" w:rsidRPr="00561284">
        <w:rPr>
          <w:rFonts w:ascii="Times New Roman" w:hAnsi="Times New Roman"/>
          <w:color w:val="FF0000"/>
          <w:sz w:val="24"/>
        </w:rPr>
        <w:t>Heq</w:t>
      </w:r>
      <w:proofErr w:type="spellEnd"/>
      <w:r w:rsidR="003D19CC" w:rsidRPr="00561284">
        <w:rPr>
          <w:rFonts w:ascii="Times New Roman" w:hAnsi="Times New Roman"/>
          <w:color w:val="FF0000"/>
          <w:sz w:val="24"/>
        </w:rPr>
        <w:t xml:space="preserve">) </w:t>
      </w:r>
      <w:r w:rsidR="004D53BA" w:rsidRPr="00561284">
        <w:rPr>
          <w:rFonts w:ascii="Times New Roman" w:hAnsi="Times New Roman"/>
          <w:color w:val="FF0000"/>
          <w:sz w:val="24"/>
        </w:rPr>
        <w:t xml:space="preserve">exceeding the terminal solid solubility of deuterium </w:t>
      </w:r>
      <w:r w:rsidR="003D19CC" w:rsidRPr="00561284">
        <w:rPr>
          <w:rFonts w:ascii="Times New Roman" w:hAnsi="Times New Roman"/>
          <w:color w:val="FF0000"/>
          <w:sz w:val="24"/>
        </w:rPr>
        <w:t xml:space="preserve">(TSSD) </w:t>
      </w:r>
      <w:r w:rsidR="004D53BA" w:rsidRPr="00561284">
        <w:rPr>
          <w:rFonts w:ascii="Times New Roman" w:hAnsi="Times New Roman"/>
          <w:color w:val="FF0000"/>
          <w:sz w:val="24"/>
        </w:rPr>
        <w:t>limit (</w:t>
      </w:r>
      <w:proofErr w:type="spellStart"/>
      <w:r w:rsidR="008B2B51" w:rsidRPr="00561284">
        <w:rPr>
          <w:rFonts w:ascii="Times New Roman" w:hAnsi="Times New Roman"/>
          <w:color w:val="FF0000"/>
          <w:sz w:val="24"/>
        </w:rPr>
        <w:t>Heq</w:t>
      </w:r>
      <w:proofErr w:type="spellEnd"/>
      <w:r w:rsidR="008B2B51" w:rsidRPr="00561284">
        <w:rPr>
          <w:rFonts w:ascii="Times New Roman" w:hAnsi="Times New Roman"/>
          <w:color w:val="FF0000"/>
          <w:sz w:val="24"/>
        </w:rPr>
        <w:t xml:space="preserve"> &gt; TSSD</w:t>
      </w:r>
      <w:r w:rsidR="004D53BA" w:rsidRPr="00561284">
        <w:rPr>
          <w:rFonts w:ascii="Times New Roman" w:hAnsi="Times New Roman"/>
          <w:color w:val="FF0000"/>
          <w:sz w:val="24"/>
        </w:rPr>
        <w:t>)</w:t>
      </w:r>
      <w:r w:rsidR="008E68F8" w:rsidRPr="00561284">
        <w:rPr>
          <w:rFonts w:ascii="Times New Roman" w:hAnsi="Times New Roman"/>
          <w:color w:val="FF0000"/>
          <w:sz w:val="24"/>
        </w:rPr>
        <w:t>;</w:t>
      </w:r>
    </w:p>
    <w:p w14:paraId="37802D8A" w14:textId="77777777" w:rsidR="008B2B51" w:rsidRPr="00561284" w:rsidRDefault="008B2B51"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Increasing bearing travel</w:t>
      </w:r>
      <w:r w:rsidR="00D5264B" w:rsidRPr="00561284">
        <w:rPr>
          <w:rFonts w:ascii="Times New Roman" w:hAnsi="Times New Roman"/>
          <w:color w:val="FF0000"/>
          <w:sz w:val="24"/>
        </w:rPr>
        <w:t xml:space="preserve"> available for FC elongation</w:t>
      </w:r>
      <w:r w:rsidR="008E68F8" w:rsidRPr="00561284">
        <w:rPr>
          <w:rFonts w:ascii="Times New Roman" w:hAnsi="Times New Roman"/>
          <w:color w:val="FF0000"/>
          <w:sz w:val="24"/>
        </w:rPr>
        <w:t>;</w:t>
      </w:r>
    </w:p>
    <w:p w14:paraId="4B5FDCDA" w14:textId="37C519E7" w:rsidR="00D5264B" w:rsidRPr="00561284" w:rsidRDefault="00D5264B"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 xml:space="preserve">Optimizing PT </w:t>
      </w:r>
      <w:r w:rsidR="00806248" w:rsidRPr="00561284">
        <w:rPr>
          <w:rFonts w:ascii="Times New Roman" w:hAnsi="Times New Roman"/>
          <w:color w:val="FF0000"/>
          <w:sz w:val="24"/>
        </w:rPr>
        <w:t xml:space="preserve">carbon </w:t>
      </w:r>
      <w:r w:rsidR="005703E6" w:rsidRPr="00561284">
        <w:rPr>
          <w:rFonts w:ascii="Times New Roman" w:hAnsi="Times New Roman"/>
          <w:color w:val="FF0000"/>
          <w:sz w:val="24"/>
        </w:rPr>
        <w:t xml:space="preserve">and </w:t>
      </w:r>
      <w:r w:rsidR="00806248" w:rsidRPr="00561284">
        <w:rPr>
          <w:rFonts w:ascii="Times New Roman" w:hAnsi="Times New Roman"/>
          <w:color w:val="FF0000"/>
          <w:sz w:val="24"/>
        </w:rPr>
        <w:t xml:space="preserve">iron </w:t>
      </w:r>
      <w:r w:rsidR="005703E6" w:rsidRPr="00561284">
        <w:rPr>
          <w:rFonts w:ascii="Times New Roman" w:hAnsi="Times New Roman"/>
          <w:color w:val="FF0000"/>
          <w:sz w:val="24"/>
        </w:rPr>
        <w:t>(C</w:t>
      </w:r>
      <w:r w:rsidRPr="00561284">
        <w:rPr>
          <w:rFonts w:ascii="Times New Roman" w:hAnsi="Times New Roman"/>
          <w:color w:val="FF0000"/>
          <w:sz w:val="24"/>
        </w:rPr>
        <w:t xml:space="preserve"> and Fe</w:t>
      </w:r>
      <w:r w:rsidR="005703E6" w:rsidRPr="00561284">
        <w:rPr>
          <w:rFonts w:ascii="Times New Roman" w:hAnsi="Times New Roman"/>
          <w:color w:val="FF0000"/>
          <w:sz w:val="24"/>
        </w:rPr>
        <w:t>)</w:t>
      </w:r>
      <w:r w:rsidRPr="00561284">
        <w:rPr>
          <w:rFonts w:ascii="Times New Roman" w:hAnsi="Times New Roman"/>
          <w:color w:val="FF0000"/>
          <w:sz w:val="24"/>
        </w:rPr>
        <w:t xml:space="preserve"> concentrations to limit deuterium uptake</w:t>
      </w:r>
      <w:r w:rsidR="00244A28" w:rsidRPr="00561284">
        <w:rPr>
          <w:rFonts w:ascii="Times New Roman" w:hAnsi="Times New Roman"/>
          <w:color w:val="FF0000"/>
          <w:sz w:val="24"/>
        </w:rPr>
        <w:t xml:space="preserve"> [</w:t>
      </w:r>
      <w:r w:rsidR="009932B5" w:rsidRPr="00561284">
        <w:rPr>
          <w:rFonts w:ascii="Times New Roman" w:hAnsi="Times New Roman"/>
          <w:color w:val="FF0000"/>
          <w:sz w:val="24"/>
        </w:rPr>
        <w:t>5</w:t>
      </w:r>
      <w:r w:rsidR="00244A28" w:rsidRPr="00561284">
        <w:rPr>
          <w:rFonts w:ascii="Times New Roman" w:hAnsi="Times New Roman"/>
          <w:color w:val="FF0000"/>
          <w:sz w:val="24"/>
        </w:rPr>
        <w:t>]</w:t>
      </w:r>
      <w:r w:rsidR="008E68F8" w:rsidRPr="00561284">
        <w:rPr>
          <w:rFonts w:ascii="Times New Roman" w:hAnsi="Times New Roman"/>
          <w:color w:val="FF0000"/>
          <w:sz w:val="24"/>
        </w:rPr>
        <w:t>;</w:t>
      </w:r>
    </w:p>
    <w:p w14:paraId="37A8693E" w14:textId="77777777" w:rsidR="008B2B51" w:rsidRPr="00561284" w:rsidRDefault="008B2B51"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Reduc</w:t>
      </w:r>
      <w:r w:rsidR="00D5264B" w:rsidRPr="00561284">
        <w:rPr>
          <w:rFonts w:ascii="Times New Roman" w:hAnsi="Times New Roman"/>
          <w:color w:val="FF0000"/>
          <w:sz w:val="24"/>
        </w:rPr>
        <w:t>tion of</w:t>
      </w:r>
      <w:r w:rsidRPr="00561284">
        <w:rPr>
          <w:rFonts w:ascii="Times New Roman" w:hAnsi="Times New Roman"/>
          <w:color w:val="FF0000"/>
          <w:sz w:val="24"/>
        </w:rPr>
        <w:t xml:space="preserve"> initial </w:t>
      </w:r>
      <w:r w:rsidR="00D5264B" w:rsidRPr="00561284">
        <w:rPr>
          <w:rFonts w:ascii="Times New Roman" w:hAnsi="Times New Roman"/>
          <w:color w:val="FF0000"/>
          <w:sz w:val="24"/>
        </w:rPr>
        <w:t>PT hydrogen concentration</w:t>
      </w:r>
      <w:r w:rsidR="008E68F8" w:rsidRPr="00561284">
        <w:rPr>
          <w:rFonts w:ascii="Times New Roman" w:hAnsi="Times New Roman"/>
          <w:color w:val="FF0000"/>
          <w:sz w:val="24"/>
        </w:rPr>
        <w:t>;</w:t>
      </w:r>
    </w:p>
    <w:p w14:paraId="52DA4564" w14:textId="77777777" w:rsidR="00705B1D" w:rsidRPr="00561284" w:rsidRDefault="003960A9"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Using t</w:t>
      </w:r>
      <w:r w:rsidR="00D5264B" w:rsidRPr="00561284">
        <w:rPr>
          <w:rFonts w:ascii="Times New Roman" w:hAnsi="Times New Roman"/>
          <w:color w:val="FF0000"/>
          <w:sz w:val="24"/>
        </w:rPr>
        <w:t>ight fitting spacers and improved spacer installation procedures</w:t>
      </w:r>
      <w:r w:rsidR="00705B1D" w:rsidRPr="00561284">
        <w:rPr>
          <w:rFonts w:ascii="Times New Roman" w:hAnsi="Times New Roman"/>
          <w:color w:val="FF0000"/>
          <w:sz w:val="24"/>
        </w:rPr>
        <w:t>;</w:t>
      </w:r>
    </w:p>
    <w:p w14:paraId="1AA4ED50" w14:textId="7753EDAB" w:rsidR="008B2B51" w:rsidRPr="00561284" w:rsidRDefault="00705B1D"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Low</w:t>
      </w:r>
      <w:r w:rsidR="006C4916" w:rsidRPr="00561284">
        <w:rPr>
          <w:rFonts w:ascii="Times New Roman" w:hAnsi="Times New Roman"/>
          <w:color w:val="FF0000"/>
          <w:sz w:val="24"/>
        </w:rPr>
        <w:t>ering</w:t>
      </w:r>
      <w:r w:rsidRPr="00561284">
        <w:rPr>
          <w:rFonts w:ascii="Times New Roman" w:hAnsi="Times New Roman"/>
          <w:color w:val="FF0000"/>
          <w:sz w:val="24"/>
        </w:rPr>
        <w:t xml:space="preserve"> </w:t>
      </w:r>
      <w:r w:rsidR="006C4916" w:rsidRPr="00561284">
        <w:rPr>
          <w:rFonts w:ascii="Times New Roman" w:hAnsi="Times New Roman"/>
          <w:color w:val="FF0000"/>
          <w:sz w:val="24"/>
        </w:rPr>
        <w:t xml:space="preserve">of </w:t>
      </w:r>
      <w:r w:rsidRPr="00561284">
        <w:rPr>
          <w:rFonts w:ascii="Times New Roman" w:hAnsi="Times New Roman"/>
          <w:color w:val="FF0000"/>
          <w:sz w:val="24"/>
        </w:rPr>
        <w:t xml:space="preserve">the liquid injection nozzle </w:t>
      </w:r>
      <w:r w:rsidR="006C4916" w:rsidRPr="00561284">
        <w:rPr>
          <w:rFonts w:ascii="Times New Roman" w:hAnsi="Times New Roman"/>
          <w:color w:val="FF0000"/>
          <w:sz w:val="24"/>
        </w:rPr>
        <w:t xml:space="preserve">(by de-tensioning) </w:t>
      </w:r>
      <w:r w:rsidRPr="00561284">
        <w:rPr>
          <w:rFonts w:ascii="Times New Roman" w:hAnsi="Times New Roman"/>
          <w:color w:val="FF0000"/>
          <w:sz w:val="24"/>
        </w:rPr>
        <w:t>to gain more tolerance for the CT contact</w:t>
      </w:r>
      <w:r w:rsidR="00244A28" w:rsidRPr="00561284">
        <w:rPr>
          <w:rFonts w:ascii="Times New Roman" w:hAnsi="Times New Roman"/>
          <w:color w:val="FF0000"/>
          <w:sz w:val="24"/>
        </w:rPr>
        <w:t xml:space="preserve"> due to sagging of </w:t>
      </w:r>
      <w:r w:rsidR="006C4916" w:rsidRPr="00561284">
        <w:rPr>
          <w:rFonts w:ascii="Times New Roman" w:hAnsi="Times New Roman"/>
          <w:color w:val="FF0000"/>
          <w:sz w:val="24"/>
        </w:rPr>
        <w:t xml:space="preserve">fuel </w:t>
      </w:r>
      <w:r w:rsidR="00244A28" w:rsidRPr="00561284">
        <w:rPr>
          <w:rFonts w:ascii="Times New Roman" w:hAnsi="Times New Roman"/>
          <w:color w:val="FF0000"/>
          <w:sz w:val="24"/>
        </w:rPr>
        <w:t xml:space="preserve">channel </w:t>
      </w:r>
      <w:r w:rsidR="006C4916" w:rsidRPr="00561284">
        <w:rPr>
          <w:rFonts w:ascii="Times New Roman" w:hAnsi="Times New Roman"/>
          <w:color w:val="FF0000"/>
          <w:sz w:val="24"/>
        </w:rPr>
        <w:t>caused by</w:t>
      </w:r>
      <w:r w:rsidR="00244A28" w:rsidRPr="00561284">
        <w:rPr>
          <w:rFonts w:ascii="Times New Roman" w:hAnsi="Times New Roman"/>
          <w:color w:val="FF0000"/>
          <w:sz w:val="24"/>
        </w:rPr>
        <w:t xml:space="preserve"> axial creep</w:t>
      </w:r>
      <w:r w:rsidR="00D5264B" w:rsidRPr="00561284">
        <w:rPr>
          <w:rFonts w:ascii="Times New Roman" w:hAnsi="Times New Roman"/>
          <w:color w:val="FF0000"/>
          <w:sz w:val="24"/>
        </w:rPr>
        <w:t>.</w:t>
      </w:r>
    </w:p>
    <w:p w14:paraId="4430E3B0" w14:textId="77777777" w:rsidR="00E32759" w:rsidRPr="00AB4633" w:rsidRDefault="00E32759" w:rsidP="00AB4633">
      <w:pPr>
        <w:spacing w:before="120" w:after="120"/>
        <w:rPr>
          <w:rFonts w:ascii="Times New Roman" w:hAnsi="Times New Roman"/>
          <w:sz w:val="24"/>
        </w:rPr>
      </w:pPr>
      <w:r w:rsidRPr="00AB4633">
        <w:rPr>
          <w:rFonts w:ascii="Times New Roman" w:hAnsi="Times New Roman"/>
          <w:sz w:val="24"/>
        </w:rPr>
        <w:t>Actions taken in operation and maintenance practices to minimize or control some of the ageing degradation mechanisms include:</w:t>
      </w:r>
    </w:p>
    <w:p w14:paraId="229BB7AC" w14:textId="2C9A4418" w:rsidR="00E32759" w:rsidRPr="00AB4633" w:rsidRDefault="00E32759" w:rsidP="00C83747">
      <w:pPr>
        <w:numPr>
          <w:ilvl w:val="0"/>
          <w:numId w:val="18"/>
        </w:numPr>
        <w:spacing w:line="276" w:lineRule="auto"/>
        <w:ind w:left="714" w:hanging="357"/>
        <w:rPr>
          <w:rFonts w:ascii="Times New Roman" w:hAnsi="Times New Roman"/>
          <w:sz w:val="24"/>
        </w:rPr>
      </w:pPr>
      <w:r w:rsidRPr="00AB4633">
        <w:rPr>
          <w:rFonts w:ascii="Times New Roman" w:hAnsi="Times New Roman"/>
          <w:sz w:val="24"/>
        </w:rPr>
        <w:t xml:space="preserve">Chemistry control of pH, D and </w:t>
      </w:r>
      <w:r w:rsidR="00806248" w:rsidRPr="00AB4633">
        <w:rPr>
          <w:rFonts w:ascii="Times New Roman" w:hAnsi="Times New Roman"/>
          <w:sz w:val="24"/>
        </w:rPr>
        <w:t xml:space="preserve">dissolved oxygen </w:t>
      </w:r>
      <w:r w:rsidR="003D19CC" w:rsidRPr="00AB4633">
        <w:rPr>
          <w:rFonts w:ascii="Times New Roman" w:hAnsi="Times New Roman"/>
          <w:sz w:val="24"/>
        </w:rPr>
        <w:t>(</w:t>
      </w:r>
      <w:r w:rsidR="00806248" w:rsidRPr="00AB4633">
        <w:rPr>
          <w:rFonts w:ascii="Times New Roman" w:hAnsi="Times New Roman"/>
          <w:sz w:val="24"/>
        </w:rPr>
        <w:t>D</w:t>
      </w:r>
      <w:r w:rsidR="003D19CC" w:rsidRPr="00AB4633">
        <w:rPr>
          <w:rFonts w:ascii="Times New Roman" w:hAnsi="Times New Roman"/>
          <w:sz w:val="24"/>
        </w:rPr>
        <w:t>O)</w:t>
      </w:r>
      <w:r w:rsidRPr="00AB4633">
        <w:rPr>
          <w:rFonts w:ascii="Times New Roman" w:hAnsi="Times New Roman"/>
          <w:sz w:val="24"/>
        </w:rPr>
        <w:t xml:space="preserve"> content in primary coolant to minimize PT corrosion and D pickup</w:t>
      </w:r>
      <w:r w:rsidR="008E68F8" w:rsidRPr="00AB4633">
        <w:rPr>
          <w:rFonts w:ascii="Times New Roman" w:hAnsi="Times New Roman"/>
          <w:sz w:val="24"/>
        </w:rPr>
        <w:t>;</w:t>
      </w:r>
    </w:p>
    <w:p w14:paraId="4AE20811" w14:textId="77777777" w:rsidR="00E32759" w:rsidRPr="00AB4633" w:rsidRDefault="00E32759" w:rsidP="00C83747">
      <w:pPr>
        <w:numPr>
          <w:ilvl w:val="0"/>
          <w:numId w:val="18"/>
        </w:numPr>
        <w:spacing w:line="276" w:lineRule="auto"/>
        <w:ind w:left="714" w:hanging="357"/>
        <w:rPr>
          <w:rFonts w:ascii="Times New Roman" w:hAnsi="Times New Roman"/>
          <w:sz w:val="24"/>
        </w:rPr>
      </w:pPr>
      <w:r w:rsidRPr="00AB4633">
        <w:rPr>
          <w:rFonts w:ascii="Times New Roman" w:hAnsi="Times New Roman"/>
          <w:sz w:val="24"/>
        </w:rPr>
        <w:t>Chemistry control of annulus gas</w:t>
      </w:r>
      <w:r w:rsidRPr="00C83747">
        <w:rPr>
          <w:rFonts w:ascii="Times New Roman" w:hAnsi="Times New Roman"/>
          <w:sz w:val="24"/>
        </w:rPr>
        <w:t xml:space="preserve"> </w:t>
      </w:r>
      <w:r w:rsidRPr="00AB4633">
        <w:rPr>
          <w:rFonts w:ascii="Times New Roman" w:hAnsi="Times New Roman"/>
          <w:sz w:val="24"/>
        </w:rPr>
        <w:t>– O</w:t>
      </w:r>
      <w:r w:rsidRPr="00C83747">
        <w:rPr>
          <w:rFonts w:ascii="Times New Roman" w:hAnsi="Times New Roman"/>
          <w:sz w:val="24"/>
        </w:rPr>
        <w:t>2</w:t>
      </w:r>
      <w:r w:rsidRPr="00AB4633">
        <w:rPr>
          <w:rFonts w:ascii="Times New Roman" w:hAnsi="Times New Roman"/>
          <w:sz w:val="24"/>
        </w:rPr>
        <w:t xml:space="preserve"> addition to dry CO</w:t>
      </w:r>
      <w:r w:rsidRPr="00C83747">
        <w:rPr>
          <w:rFonts w:ascii="Times New Roman" w:hAnsi="Times New Roman"/>
          <w:sz w:val="24"/>
        </w:rPr>
        <w:t>2</w:t>
      </w:r>
      <w:r w:rsidRPr="00AB4633">
        <w:rPr>
          <w:rFonts w:ascii="Times New Roman" w:hAnsi="Times New Roman"/>
          <w:sz w:val="24"/>
        </w:rPr>
        <w:t xml:space="preserve"> gas to maintain</w:t>
      </w:r>
      <w:r w:rsidR="00702197" w:rsidRPr="00AB4633">
        <w:rPr>
          <w:rFonts w:ascii="Times New Roman" w:hAnsi="Times New Roman"/>
          <w:sz w:val="24"/>
        </w:rPr>
        <w:t xml:space="preserve"> a </w:t>
      </w:r>
      <w:r w:rsidRPr="00AB4633">
        <w:rPr>
          <w:rFonts w:ascii="Times New Roman" w:hAnsi="Times New Roman"/>
          <w:sz w:val="24"/>
        </w:rPr>
        <w:t>protective oxide on PT external surface as a barrier to H/D ingress into PT</w:t>
      </w:r>
      <w:r w:rsidR="008E68F8" w:rsidRPr="00AB4633">
        <w:rPr>
          <w:rFonts w:ascii="Times New Roman" w:hAnsi="Times New Roman"/>
          <w:sz w:val="24"/>
        </w:rPr>
        <w:t>;</w:t>
      </w:r>
    </w:p>
    <w:p w14:paraId="5C5C520F" w14:textId="77777777" w:rsidR="00F0003A" w:rsidRPr="00AB4633" w:rsidRDefault="00E32759" w:rsidP="00C83747">
      <w:pPr>
        <w:numPr>
          <w:ilvl w:val="0"/>
          <w:numId w:val="18"/>
        </w:numPr>
        <w:spacing w:line="276" w:lineRule="auto"/>
        <w:ind w:left="714" w:hanging="357"/>
        <w:rPr>
          <w:rFonts w:ascii="Times New Roman" w:hAnsi="Times New Roman"/>
          <w:sz w:val="24"/>
        </w:rPr>
      </w:pPr>
      <w:r w:rsidRPr="00AB4633">
        <w:rPr>
          <w:rFonts w:ascii="Times New Roman" w:hAnsi="Times New Roman"/>
          <w:sz w:val="24"/>
        </w:rPr>
        <w:t xml:space="preserve">Parameters monitored: coolant </w:t>
      </w:r>
      <w:proofErr w:type="gramStart"/>
      <w:r w:rsidRPr="00AB4633">
        <w:rPr>
          <w:rFonts w:ascii="Times New Roman" w:hAnsi="Times New Roman"/>
          <w:sz w:val="24"/>
        </w:rPr>
        <w:t>flow-rates</w:t>
      </w:r>
      <w:proofErr w:type="gramEnd"/>
      <w:r w:rsidRPr="00AB4633">
        <w:rPr>
          <w:rFonts w:ascii="Times New Roman" w:hAnsi="Times New Roman"/>
          <w:sz w:val="24"/>
        </w:rPr>
        <w:t>; crud levels; coolant chemistry parameters: pH, Li, conductivity, dissolved D</w:t>
      </w:r>
      <w:r w:rsidRPr="00C83747">
        <w:rPr>
          <w:rFonts w:ascii="Times New Roman" w:hAnsi="Times New Roman"/>
          <w:sz w:val="24"/>
        </w:rPr>
        <w:t>2</w:t>
      </w:r>
      <w:r w:rsidRPr="00AB4633">
        <w:rPr>
          <w:rFonts w:ascii="Times New Roman" w:hAnsi="Times New Roman"/>
          <w:sz w:val="24"/>
        </w:rPr>
        <w:t>, dissolved O</w:t>
      </w:r>
      <w:r w:rsidRPr="00C83747">
        <w:rPr>
          <w:rFonts w:ascii="Times New Roman" w:hAnsi="Times New Roman"/>
          <w:sz w:val="24"/>
        </w:rPr>
        <w:t>2</w:t>
      </w:r>
      <w:r w:rsidRPr="00AB4633">
        <w:rPr>
          <w:rFonts w:ascii="Times New Roman" w:hAnsi="Times New Roman"/>
          <w:sz w:val="24"/>
        </w:rPr>
        <w:t>, Cl, F, carbonate</w:t>
      </w:r>
      <w:r w:rsidR="00F0003A" w:rsidRPr="00AB4633">
        <w:rPr>
          <w:rFonts w:ascii="Times New Roman" w:hAnsi="Times New Roman"/>
          <w:sz w:val="24"/>
        </w:rPr>
        <w:t>;</w:t>
      </w:r>
    </w:p>
    <w:p w14:paraId="5CC4FA24" w14:textId="77777777" w:rsidR="00E32759" w:rsidRPr="00AB4633" w:rsidRDefault="00F0003A" w:rsidP="00C83747">
      <w:pPr>
        <w:numPr>
          <w:ilvl w:val="0"/>
          <w:numId w:val="18"/>
        </w:numPr>
        <w:spacing w:line="276" w:lineRule="auto"/>
        <w:ind w:left="714" w:hanging="357"/>
        <w:rPr>
          <w:rFonts w:ascii="Times New Roman" w:hAnsi="Times New Roman"/>
          <w:sz w:val="24"/>
        </w:rPr>
      </w:pPr>
      <w:r w:rsidRPr="00AB4633">
        <w:rPr>
          <w:rFonts w:ascii="Times New Roman" w:hAnsi="Times New Roman"/>
          <w:sz w:val="24"/>
        </w:rPr>
        <w:t>Maintain safe pressure and temperature (time-dependant) envelope during operation as well as during start-up and cool-down</w:t>
      </w:r>
      <w:r w:rsidR="00E32759" w:rsidRPr="00AB4633">
        <w:rPr>
          <w:rFonts w:ascii="Times New Roman" w:hAnsi="Times New Roman"/>
          <w:sz w:val="24"/>
        </w:rPr>
        <w:t>.</w:t>
      </w:r>
    </w:p>
    <w:p w14:paraId="0BBD181D" w14:textId="77777777" w:rsidR="00E77CE7" w:rsidRPr="00AB4633" w:rsidRDefault="00E77CE7" w:rsidP="00AB4633">
      <w:pPr>
        <w:spacing w:before="120" w:after="120"/>
        <w:rPr>
          <w:rFonts w:ascii="Times New Roman" w:hAnsi="Times New Roman"/>
          <w:sz w:val="24"/>
        </w:rPr>
      </w:pPr>
      <w:r w:rsidRPr="00AB4633">
        <w:rPr>
          <w:rFonts w:ascii="Times New Roman" w:hAnsi="Times New Roman"/>
          <w:sz w:val="24"/>
        </w:rPr>
        <w:t xml:space="preserve">Primary coolant chemistry can affect corrosion and hydrogen uptake in zirconium alloys. </w:t>
      </w:r>
      <w:r w:rsidRPr="00AB4633">
        <w:rPr>
          <w:rFonts w:ascii="Times New Roman" w:hAnsi="Times New Roman"/>
          <w:sz w:val="24"/>
        </w:rPr>
        <w:lastRenderedPageBreak/>
        <w:t>Hydrogen is added to the coolant to suppress the production of radiolytic oxygen. High dissolved oxygen levels have been shown to increase the corrosion rates of zirconium alloys. Dissolved hydrogen concentrations are maintained in the 3-10 mg/kg D</w:t>
      </w:r>
      <w:r w:rsidRPr="00AB4633">
        <w:rPr>
          <w:rFonts w:ascii="Times New Roman" w:hAnsi="Times New Roman"/>
          <w:sz w:val="24"/>
          <w:vertAlign w:val="subscript"/>
        </w:rPr>
        <w:t>2</w:t>
      </w:r>
      <w:r w:rsidRPr="00AB4633">
        <w:rPr>
          <w:rFonts w:ascii="Times New Roman" w:hAnsi="Times New Roman"/>
          <w:sz w:val="24"/>
        </w:rPr>
        <w:t>O range. There is some evidence that higher dissolved hydrogen levels may be associated with higher D uptake rates, although corrosion rates may be reduced.</w:t>
      </w:r>
    </w:p>
    <w:p w14:paraId="7052CCA0" w14:textId="77777777" w:rsidR="00E77CE7" w:rsidRPr="00AB4633" w:rsidRDefault="00E77CE7" w:rsidP="00AB4633">
      <w:pPr>
        <w:spacing w:before="120" w:after="120"/>
        <w:rPr>
          <w:rFonts w:ascii="Times New Roman" w:hAnsi="Times New Roman"/>
          <w:sz w:val="24"/>
        </w:rPr>
      </w:pPr>
      <w:r w:rsidRPr="00AB4633">
        <w:rPr>
          <w:rFonts w:ascii="Times New Roman" w:hAnsi="Times New Roman"/>
          <w:sz w:val="24"/>
        </w:rPr>
        <w:t>Lithium hydroxide (</w:t>
      </w:r>
      <w:proofErr w:type="spellStart"/>
      <w:r w:rsidRPr="00AB4633">
        <w:rPr>
          <w:rFonts w:ascii="Times New Roman" w:hAnsi="Times New Roman"/>
          <w:sz w:val="24"/>
        </w:rPr>
        <w:t>LiOH</w:t>
      </w:r>
      <w:proofErr w:type="spellEnd"/>
      <w:r w:rsidRPr="00AB4633">
        <w:rPr>
          <w:rFonts w:ascii="Times New Roman" w:hAnsi="Times New Roman"/>
          <w:sz w:val="24"/>
        </w:rPr>
        <w:t xml:space="preserve">) is added to the PHT coolant to maintain room temperature pH in the 10.0 - 10.3 range. </w:t>
      </w:r>
      <w:proofErr w:type="spellStart"/>
      <w:r w:rsidRPr="00AB4633">
        <w:rPr>
          <w:rFonts w:ascii="Times New Roman" w:hAnsi="Times New Roman"/>
          <w:sz w:val="24"/>
        </w:rPr>
        <w:t>LiOH</w:t>
      </w:r>
      <w:proofErr w:type="spellEnd"/>
      <w:r w:rsidRPr="00AB4633">
        <w:rPr>
          <w:rFonts w:ascii="Times New Roman" w:hAnsi="Times New Roman"/>
          <w:sz w:val="24"/>
        </w:rPr>
        <w:t xml:space="preserve"> is added primarily to minimize the corrosion of carbon steel components in the PHT circuit and to minimize activity transport around the core. Typical Li concentrations are maintained around 1 mg/kg D</w:t>
      </w:r>
      <w:r w:rsidRPr="00AB4633">
        <w:rPr>
          <w:rFonts w:ascii="Times New Roman" w:hAnsi="Times New Roman"/>
          <w:sz w:val="24"/>
          <w:vertAlign w:val="subscript"/>
        </w:rPr>
        <w:t>2</w:t>
      </w:r>
      <w:r w:rsidRPr="00AB4633">
        <w:rPr>
          <w:rFonts w:ascii="Times New Roman" w:hAnsi="Times New Roman"/>
          <w:sz w:val="24"/>
        </w:rPr>
        <w:t>O.</w:t>
      </w:r>
    </w:p>
    <w:p w14:paraId="338109E4" w14:textId="77777777" w:rsidR="0002061F" w:rsidRPr="00AB4633" w:rsidRDefault="0002061F" w:rsidP="00AB4633">
      <w:pPr>
        <w:spacing w:before="120" w:after="120"/>
        <w:rPr>
          <w:rFonts w:ascii="Times New Roman" w:hAnsi="Times New Roman"/>
          <w:sz w:val="24"/>
        </w:rPr>
      </w:pPr>
    </w:p>
    <w:p w14:paraId="78653BBA" w14:textId="77777777" w:rsidR="0025619B" w:rsidRPr="00AB4633" w:rsidRDefault="00E77CE7" w:rsidP="00AB4633">
      <w:pPr>
        <w:spacing w:before="120" w:after="120"/>
        <w:rPr>
          <w:rFonts w:ascii="Times New Roman" w:hAnsi="Times New Roman"/>
          <w:sz w:val="24"/>
        </w:rPr>
      </w:pPr>
      <w:r w:rsidRPr="00AB4633">
        <w:rPr>
          <w:rFonts w:ascii="Times New Roman" w:hAnsi="Times New Roman"/>
          <w:sz w:val="24"/>
        </w:rPr>
        <w:t xml:space="preserve">Controls for keeping debris out of the primary coolant circuit </w:t>
      </w:r>
      <w:r w:rsidR="00AE0366" w:rsidRPr="00AB4633">
        <w:rPr>
          <w:rFonts w:ascii="Times New Roman" w:hAnsi="Times New Roman"/>
          <w:sz w:val="24"/>
        </w:rPr>
        <w:t>are</w:t>
      </w:r>
      <w:r w:rsidRPr="00AB4633">
        <w:rPr>
          <w:rFonts w:ascii="Times New Roman" w:hAnsi="Times New Roman"/>
          <w:sz w:val="24"/>
        </w:rPr>
        <w:t xml:space="preserve"> maintained in order to prevent this contributing to PT fretting degradation.</w:t>
      </w:r>
    </w:p>
    <w:p w14:paraId="5EB14ED9" w14:textId="77777777" w:rsidR="009C76AC" w:rsidRPr="00AB4633" w:rsidRDefault="0002061F" w:rsidP="00AB4633">
      <w:pPr>
        <w:pStyle w:val="Body"/>
        <w:tabs>
          <w:tab w:val="clear" w:pos="2520"/>
          <w:tab w:val="left" w:pos="426"/>
        </w:tabs>
        <w:ind w:left="0" w:hanging="426"/>
        <w:jc w:val="both"/>
        <w:rPr>
          <w:rFonts w:ascii="Times New Roman" w:hAnsi="Times New Roman" w:cs="Times New Roman"/>
          <w:b/>
          <w:i/>
          <w:sz w:val="24"/>
          <w:szCs w:val="24"/>
        </w:rPr>
      </w:pPr>
      <w:r w:rsidRPr="00AB4633">
        <w:rPr>
          <w:rFonts w:ascii="Times New Roman" w:hAnsi="Times New Roman" w:cs="Times New Roman"/>
          <w:sz w:val="24"/>
          <w:szCs w:val="24"/>
        </w:rPr>
        <w:br/>
      </w:r>
      <w:r w:rsidR="00C11805" w:rsidRPr="00AB4633">
        <w:rPr>
          <w:rFonts w:ascii="Times New Roman" w:hAnsi="Times New Roman" w:cs="Times New Roman"/>
          <w:b/>
          <w:i/>
          <w:sz w:val="24"/>
          <w:szCs w:val="24"/>
        </w:rPr>
        <w:t xml:space="preserve">3. </w:t>
      </w:r>
      <w:r w:rsidRPr="00AB4633">
        <w:rPr>
          <w:rFonts w:ascii="Times New Roman" w:hAnsi="Times New Roman" w:cs="Times New Roman"/>
          <w:b/>
          <w:i/>
          <w:sz w:val="24"/>
          <w:szCs w:val="24"/>
        </w:rPr>
        <w:tab/>
      </w:r>
      <w:r w:rsidR="00C11805" w:rsidRPr="00AB4633">
        <w:rPr>
          <w:rFonts w:ascii="Times New Roman" w:hAnsi="Times New Roman" w:cs="Times New Roman"/>
          <w:b/>
          <w:i/>
          <w:sz w:val="24"/>
          <w:szCs w:val="24"/>
        </w:rPr>
        <w:t>Detection of ageing effects</w:t>
      </w:r>
      <w:r w:rsidR="00DE6258" w:rsidRPr="00AB4633">
        <w:rPr>
          <w:rFonts w:ascii="Times New Roman" w:hAnsi="Times New Roman" w:cs="Times New Roman"/>
          <w:b/>
          <w:i/>
          <w:sz w:val="24"/>
          <w:szCs w:val="24"/>
        </w:rPr>
        <w:t>:</w:t>
      </w:r>
    </w:p>
    <w:p w14:paraId="532AB379" w14:textId="4962A46D" w:rsidR="00BB0856" w:rsidRPr="00561284" w:rsidRDefault="00C11805" w:rsidP="00AB4633">
      <w:pPr>
        <w:spacing w:before="120" w:after="120"/>
        <w:rPr>
          <w:rFonts w:ascii="Times New Roman" w:hAnsi="Times New Roman"/>
          <w:color w:val="FF0000"/>
          <w:sz w:val="24"/>
        </w:rPr>
      </w:pPr>
      <w:r w:rsidRPr="00561284">
        <w:rPr>
          <w:rFonts w:ascii="Times New Roman" w:hAnsi="Times New Roman"/>
          <w:color w:val="FF0000"/>
          <w:sz w:val="24"/>
        </w:rPr>
        <w:t xml:space="preserve">This programme </w:t>
      </w:r>
      <w:r w:rsidR="00FF27EF" w:rsidRPr="00561284">
        <w:rPr>
          <w:rFonts w:ascii="Times New Roman" w:hAnsi="Times New Roman"/>
          <w:color w:val="FF0000"/>
          <w:sz w:val="24"/>
        </w:rPr>
        <w:t xml:space="preserve">attribute </w:t>
      </w:r>
      <w:r w:rsidR="009971C3" w:rsidRPr="00561284">
        <w:rPr>
          <w:rFonts w:ascii="Times New Roman" w:hAnsi="Times New Roman"/>
          <w:color w:val="FF0000"/>
          <w:sz w:val="24"/>
        </w:rPr>
        <w:t>includes</w:t>
      </w:r>
      <w:r w:rsidRPr="00561284">
        <w:rPr>
          <w:rFonts w:ascii="Times New Roman" w:hAnsi="Times New Roman"/>
          <w:color w:val="FF0000"/>
          <w:sz w:val="24"/>
        </w:rPr>
        <w:t xml:space="preserve"> detection of any ageing effects of concern for the components within its scope.</w:t>
      </w:r>
      <w:r w:rsidR="009971C3" w:rsidRPr="00561284">
        <w:rPr>
          <w:rFonts w:ascii="Times New Roman" w:hAnsi="Times New Roman"/>
          <w:color w:val="FF0000"/>
          <w:sz w:val="24"/>
        </w:rPr>
        <w:t xml:space="preserve"> </w:t>
      </w:r>
      <w:r w:rsidR="000E039D" w:rsidRPr="00561284">
        <w:rPr>
          <w:rFonts w:ascii="Times New Roman" w:hAnsi="Times New Roman"/>
          <w:color w:val="FF0000"/>
          <w:sz w:val="24"/>
        </w:rPr>
        <w:t xml:space="preserve">The total amount of inspection required is a key element of the strategy to provide timely detection and information on degradation. </w:t>
      </w:r>
      <w:r w:rsidR="00970942" w:rsidRPr="00561284">
        <w:rPr>
          <w:rFonts w:ascii="Times New Roman" w:hAnsi="Times New Roman"/>
          <w:color w:val="FF0000"/>
          <w:sz w:val="24"/>
        </w:rPr>
        <w:t xml:space="preserve">The scope and schedule for mandatory inspection and material surveillance of FCs </w:t>
      </w:r>
      <w:r w:rsidR="00D85FC6" w:rsidRPr="00561284">
        <w:rPr>
          <w:rFonts w:ascii="Times New Roman" w:hAnsi="Times New Roman"/>
          <w:color w:val="FF0000"/>
          <w:sz w:val="24"/>
        </w:rPr>
        <w:t xml:space="preserve">for CANDU reactors </w:t>
      </w:r>
      <w:r w:rsidR="00BB628C" w:rsidRPr="00561284">
        <w:rPr>
          <w:rFonts w:ascii="Times New Roman" w:hAnsi="Times New Roman"/>
          <w:color w:val="FF0000"/>
          <w:sz w:val="24"/>
        </w:rPr>
        <w:t xml:space="preserve">are </w:t>
      </w:r>
      <w:r w:rsidR="00D85FC6" w:rsidRPr="00561284">
        <w:rPr>
          <w:rFonts w:ascii="Times New Roman" w:hAnsi="Times New Roman"/>
          <w:color w:val="FF0000"/>
          <w:sz w:val="24"/>
        </w:rPr>
        <w:t>specified in C</w:t>
      </w:r>
      <w:r w:rsidR="00970942" w:rsidRPr="00561284">
        <w:rPr>
          <w:rFonts w:ascii="Times New Roman" w:hAnsi="Times New Roman"/>
          <w:color w:val="FF0000"/>
          <w:sz w:val="24"/>
        </w:rPr>
        <w:t>SA N285.4</w:t>
      </w:r>
      <w:r w:rsidR="00591208" w:rsidRPr="00561284">
        <w:rPr>
          <w:rFonts w:ascii="Times New Roman" w:hAnsi="Times New Roman"/>
          <w:color w:val="FF0000"/>
          <w:sz w:val="24"/>
        </w:rPr>
        <w:t xml:space="preserve"> </w:t>
      </w:r>
      <w:r w:rsidR="00D85FC6" w:rsidRPr="00561284">
        <w:rPr>
          <w:rFonts w:ascii="Times New Roman" w:hAnsi="Times New Roman"/>
          <w:color w:val="FF0000"/>
          <w:sz w:val="24"/>
        </w:rPr>
        <w:t>[</w:t>
      </w:r>
      <w:r w:rsidR="009932B5" w:rsidRPr="00561284">
        <w:rPr>
          <w:rFonts w:ascii="Times New Roman" w:hAnsi="Times New Roman"/>
          <w:color w:val="FF0000"/>
          <w:sz w:val="24"/>
        </w:rPr>
        <w:t>6</w:t>
      </w:r>
      <w:r w:rsidR="00D85FC6" w:rsidRPr="00561284">
        <w:rPr>
          <w:rFonts w:ascii="Times New Roman" w:hAnsi="Times New Roman"/>
          <w:color w:val="FF0000"/>
          <w:sz w:val="24"/>
        </w:rPr>
        <w:t>].</w:t>
      </w:r>
      <w:r w:rsidR="000E039D" w:rsidRPr="00561284">
        <w:rPr>
          <w:rFonts w:ascii="Times New Roman" w:hAnsi="Times New Roman"/>
          <w:color w:val="FF0000"/>
          <w:sz w:val="24"/>
        </w:rPr>
        <w:t xml:space="preserve"> Additional inspections are needed to manage detected degradation effectively</w:t>
      </w:r>
      <w:r w:rsidR="00623719" w:rsidRPr="00561284">
        <w:rPr>
          <w:rFonts w:ascii="Times New Roman" w:hAnsi="Times New Roman"/>
          <w:color w:val="FF0000"/>
          <w:sz w:val="24"/>
        </w:rPr>
        <w:t xml:space="preserve"> [</w:t>
      </w:r>
      <w:r w:rsidR="009932B5" w:rsidRPr="00561284">
        <w:rPr>
          <w:rFonts w:ascii="Times New Roman" w:hAnsi="Times New Roman"/>
          <w:color w:val="FF0000"/>
          <w:sz w:val="24"/>
        </w:rPr>
        <w:t>6-7</w:t>
      </w:r>
      <w:r w:rsidR="00623719" w:rsidRPr="00561284">
        <w:rPr>
          <w:rFonts w:ascii="Times New Roman" w:hAnsi="Times New Roman"/>
          <w:color w:val="FF0000"/>
          <w:sz w:val="24"/>
        </w:rPr>
        <w:t>]</w:t>
      </w:r>
      <w:r w:rsidR="000E039D" w:rsidRPr="00561284">
        <w:rPr>
          <w:rFonts w:ascii="Times New Roman" w:hAnsi="Times New Roman"/>
          <w:color w:val="FF0000"/>
          <w:sz w:val="24"/>
        </w:rPr>
        <w:t xml:space="preserve">. </w:t>
      </w:r>
      <w:r w:rsidR="00E50585" w:rsidRPr="00561284">
        <w:rPr>
          <w:rFonts w:ascii="Times New Roman" w:hAnsi="Times New Roman"/>
          <w:color w:val="FF0000"/>
          <w:sz w:val="24"/>
        </w:rPr>
        <w:t>While the susceptibility of modern (Zr-2.5Nb) PTs to DHC cracking is much lower than earlier (Zircaloy-2) tubes, the limited fraction of PTs subject to in-service inspection means that cracking cannot be ruled out. As a result, a well-designed</w:t>
      </w:r>
      <w:r w:rsidR="004B1C2A" w:rsidRPr="00561284">
        <w:rPr>
          <w:rFonts w:ascii="Times New Roman" w:hAnsi="Times New Roman"/>
          <w:color w:val="FF0000"/>
          <w:sz w:val="24"/>
        </w:rPr>
        <w:t>,</w:t>
      </w:r>
      <w:r w:rsidR="00E50585" w:rsidRPr="00561284">
        <w:rPr>
          <w:rFonts w:ascii="Times New Roman" w:hAnsi="Times New Roman"/>
          <w:color w:val="FF0000"/>
          <w:sz w:val="24"/>
        </w:rPr>
        <w:t xml:space="preserve"> operated </w:t>
      </w:r>
      <w:r w:rsidR="004B1C2A" w:rsidRPr="00561284">
        <w:rPr>
          <w:rFonts w:ascii="Times New Roman" w:hAnsi="Times New Roman"/>
          <w:color w:val="FF0000"/>
          <w:sz w:val="24"/>
        </w:rPr>
        <w:t xml:space="preserve">and maintained </w:t>
      </w:r>
      <w:r w:rsidR="000E039D" w:rsidRPr="00561284">
        <w:rPr>
          <w:rFonts w:ascii="Times New Roman" w:hAnsi="Times New Roman"/>
          <w:color w:val="FF0000"/>
          <w:sz w:val="24"/>
        </w:rPr>
        <w:t xml:space="preserve">leak detection </w:t>
      </w:r>
      <w:r w:rsidR="00E50585" w:rsidRPr="00561284">
        <w:rPr>
          <w:rFonts w:ascii="Times New Roman" w:hAnsi="Times New Roman"/>
          <w:color w:val="FF0000"/>
          <w:sz w:val="24"/>
        </w:rPr>
        <w:t xml:space="preserve">system </w:t>
      </w:r>
      <w:r w:rsidR="00041921" w:rsidRPr="00561284">
        <w:rPr>
          <w:rFonts w:ascii="Times New Roman" w:hAnsi="Times New Roman"/>
          <w:color w:val="FF0000"/>
          <w:sz w:val="24"/>
        </w:rPr>
        <w:t>(i.e. annulus gas system</w:t>
      </w:r>
      <w:r w:rsidR="002E592D" w:rsidRPr="00561284">
        <w:rPr>
          <w:rFonts w:ascii="Times New Roman" w:hAnsi="Times New Roman"/>
          <w:color w:val="FF0000"/>
          <w:sz w:val="24"/>
        </w:rPr>
        <w:t>, AGS</w:t>
      </w:r>
      <w:r w:rsidR="00041921" w:rsidRPr="00561284">
        <w:rPr>
          <w:rFonts w:ascii="Times New Roman" w:hAnsi="Times New Roman"/>
          <w:color w:val="FF0000"/>
          <w:sz w:val="24"/>
        </w:rPr>
        <w:t xml:space="preserve">) </w:t>
      </w:r>
      <w:r w:rsidR="00E50585" w:rsidRPr="00561284">
        <w:rPr>
          <w:rFonts w:ascii="Times New Roman" w:hAnsi="Times New Roman"/>
          <w:color w:val="FF0000"/>
          <w:sz w:val="24"/>
        </w:rPr>
        <w:t xml:space="preserve">is key to </w:t>
      </w:r>
      <w:r w:rsidR="000E039D" w:rsidRPr="00561284">
        <w:rPr>
          <w:rFonts w:ascii="Times New Roman" w:hAnsi="Times New Roman"/>
          <w:color w:val="FF0000"/>
          <w:sz w:val="24"/>
        </w:rPr>
        <w:t>ensur</w:t>
      </w:r>
      <w:r w:rsidR="00E50585" w:rsidRPr="00561284">
        <w:rPr>
          <w:rFonts w:ascii="Times New Roman" w:hAnsi="Times New Roman"/>
          <w:color w:val="FF0000"/>
          <w:sz w:val="24"/>
        </w:rPr>
        <w:t>ing</w:t>
      </w:r>
      <w:r w:rsidR="00F64D98" w:rsidRPr="00561284">
        <w:rPr>
          <w:rFonts w:ascii="Times New Roman" w:hAnsi="Times New Roman"/>
          <w:color w:val="FF0000"/>
          <w:sz w:val="24"/>
        </w:rPr>
        <w:t xml:space="preserve"> </w:t>
      </w:r>
      <w:r w:rsidR="006C4916" w:rsidRPr="00561284">
        <w:rPr>
          <w:rFonts w:ascii="Times New Roman" w:hAnsi="Times New Roman"/>
          <w:color w:val="FF0000"/>
          <w:sz w:val="24"/>
        </w:rPr>
        <w:t>that the risk of break-before-leak remains acceptably low</w:t>
      </w:r>
      <w:r w:rsidR="006C4916" w:rsidRPr="00561284" w:rsidDel="006C4916">
        <w:rPr>
          <w:rFonts w:ascii="Times New Roman" w:hAnsi="Times New Roman"/>
          <w:color w:val="FF0000"/>
          <w:sz w:val="24"/>
        </w:rPr>
        <w:t xml:space="preserve"> </w:t>
      </w:r>
      <w:r w:rsidR="004B1C2A" w:rsidRPr="00561284">
        <w:rPr>
          <w:rStyle w:val="FootnoteReference"/>
          <w:rFonts w:ascii="Times New Roman" w:hAnsi="Times New Roman"/>
          <w:color w:val="FF0000"/>
          <w:sz w:val="24"/>
        </w:rPr>
        <w:footnoteReference w:id="1"/>
      </w:r>
      <w:r w:rsidR="00E50585" w:rsidRPr="00561284">
        <w:rPr>
          <w:rFonts w:ascii="Times New Roman" w:hAnsi="Times New Roman"/>
          <w:color w:val="FF0000"/>
          <w:sz w:val="24"/>
        </w:rPr>
        <w:t>.</w:t>
      </w:r>
      <w:r w:rsidR="00E50585" w:rsidRPr="00561284" w:rsidDel="00E50585">
        <w:rPr>
          <w:rFonts w:ascii="Times New Roman" w:hAnsi="Times New Roman"/>
          <w:color w:val="FF0000"/>
          <w:sz w:val="24"/>
        </w:rPr>
        <w:t xml:space="preserve"> </w:t>
      </w:r>
    </w:p>
    <w:p w14:paraId="2833FE3A" w14:textId="77777777" w:rsidR="009971C3" w:rsidRPr="00561284" w:rsidRDefault="009971C3" w:rsidP="00AB4633">
      <w:pPr>
        <w:spacing w:before="120" w:after="120"/>
        <w:rPr>
          <w:rFonts w:ascii="Times New Roman" w:hAnsi="Times New Roman"/>
          <w:color w:val="FF0000"/>
          <w:sz w:val="24"/>
        </w:rPr>
      </w:pPr>
      <w:r w:rsidRPr="00561284">
        <w:rPr>
          <w:rFonts w:ascii="Times New Roman" w:hAnsi="Times New Roman"/>
          <w:color w:val="FF0000"/>
          <w:sz w:val="24"/>
        </w:rPr>
        <w:t xml:space="preserve">In the pressure tube inspection </w:t>
      </w:r>
      <w:r w:rsidR="00591208" w:rsidRPr="00561284">
        <w:rPr>
          <w:rFonts w:ascii="Times New Roman" w:hAnsi="Times New Roman"/>
          <w:color w:val="FF0000"/>
          <w:sz w:val="24"/>
        </w:rPr>
        <w:t xml:space="preserve">and surveillance </w:t>
      </w:r>
      <w:r w:rsidRPr="00561284">
        <w:rPr>
          <w:rFonts w:ascii="Times New Roman" w:hAnsi="Times New Roman"/>
          <w:color w:val="FF0000"/>
          <w:sz w:val="24"/>
        </w:rPr>
        <w:t>program, the following parameters are monitored:</w:t>
      </w:r>
    </w:p>
    <w:p w14:paraId="6DACC5AB" w14:textId="77777777" w:rsidR="009971C3" w:rsidRPr="00561284" w:rsidRDefault="009971C3"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Irradiation induced dimensional changes, which include axial elongation</w:t>
      </w:r>
      <w:r w:rsidR="00591208" w:rsidRPr="00561284">
        <w:rPr>
          <w:rFonts w:ascii="Times New Roman" w:hAnsi="Times New Roman"/>
          <w:color w:val="FF0000"/>
          <w:sz w:val="24"/>
        </w:rPr>
        <w:t xml:space="preserve"> and diametr</w:t>
      </w:r>
      <w:r w:rsidR="00164E3D" w:rsidRPr="00561284">
        <w:rPr>
          <w:rFonts w:ascii="Times New Roman" w:hAnsi="Times New Roman"/>
          <w:color w:val="FF0000"/>
          <w:sz w:val="24"/>
        </w:rPr>
        <w:t>ic</w:t>
      </w:r>
      <w:r w:rsidR="00591208" w:rsidRPr="00561284">
        <w:rPr>
          <w:rFonts w:ascii="Times New Roman" w:hAnsi="Times New Roman"/>
          <w:color w:val="FF0000"/>
          <w:sz w:val="24"/>
        </w:rPr>
        <w:t>al expansion</w:t>
      </w:r>
      <w:r w:rsidR="00BB0856" w:rsidRPr="00561284">
        <w:rPr>
          <w:rFonts w:ascii="Times New Roman" w:hAnsi="Times New Roman"/>
          <w:color w:val="FF0000"/>
          <w:sz w:val="24"/>
        </w:rPr>
        <w:t>;</w:t>
      </w:r>
      <w:r w:rsidRPr="00561284">
        <w:rPr>
          <w:rFonts w:ascii="Times New Roman" w:hAnsi="Times New Roman"/>
          <w:color w:val="FF0000"/>
          <w:sz w:val="24"/>
        </w:rPr>
        <w:t xml:space="preserve"> </w:t>
      </w:r>
    </w:p>
    <w:p w14:paraId="18281FB8" w14:textId="77777777" w:rsidR="009971C3" w:rsidRPr="00561284" w:rsidRDefault="009971C3"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 xml:space="preserve">PT wall </w:t>
      </w:r>
      <w:r w:rsidR="00F0003A" w:rsidRPr="00561284">
        <w:rPr>
          <w:rFonts w:ascii="Times New Roman" w:hAnsi="Times New Roman"/>
          <w:color w:val="FF0000"/>
          <w:sz w:val="24"/>
        </w:rPr>
        <w:t xml:space="preserve">thinning </w:t>
      </w:r>
      <w:r w:rsidRPr="00561284">
        <w:rPr>
          <w:rFonts w:ascii="Times New Roman" w:hAnsi="Times New Roman"/>
          <w:color w:val="FF0000"/>
          <w:sz w:val="24"/>
        </w:rPr>
        <w:t xml:space="preserve">and </w:t>
      </w:r>
      <w:r w:rsidR="00806248" w:rsidRPr="00561284">
        <w:rPr>
          <w:rFonts w:ascii="Times New Roman" w:hAnsi="Times New Roman"/>
          <w:color w:val="FF0000"/>
          <w:sz w:val="24"/>
        </w:rPr>
        <w:t xml:space="preserve">PT sag/ </w:t>
      </w:r>
      <w:r w:rsidRPr="00561284">
        <w:rPr>
          <w:rFonts w:ascii="Times New Roman" w:hAnsi="Times New Roman"/>
          <w:color w:val="FF0000"/>
          <w:sz w:val="24"/>
        </w:rPr>
        <w:t xml:space="preserve">PT-CT gap and </w:t>
      </w:r>
      <w:r w:rsidR="00AB7E8A" w:rsidRPr="00561284">
        <w:rPr>
          <w:rFonts w:ascii="Times New Roman" w:hAnsi="Times New Roman"/>
          <w:color w:val="FF0000"/>
          <w:sz w:val="24"/>
        </w:rPr>
        <w:t xml:space="preserve">the </w:t>
      </w:r>
      <w:r w:rsidRPr="00561284">
        <w:rPr>
          <w:rFonts w:ascii="Times New Roman" w:hAnsi="Times New Roman"/>
          <w:color w:val="FF0000"/>
          <w:sz w:val="24"/>
        </w:rPr>
        <w:t>presence of PT-CT contact if any</w:t>
      </w:r>
      <w:r w:rsidR="00BB0856" w:rsidRPr="00561284">
        <w:rPr>
          <w:rFonts w:ascii="Times New Roman" w:hAnsi="Times New Roman"/>
          <w:color w:val="FF0000"/>
          <w:sz w:val="24"/>
        </w:rPr>
        <w:t>;</w:t>
      </w:r>
    </w:p>
    <w:p w14:paraId="56558D37" w14:textId="684AC070" w:rsidR="009971C3" w:rsidRPr="00561284" w:rsidRDefault="009971C3"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 xml:space="preserve">Location of </w:t>
      </w:r>
      <w:r w:rsidR="00E32759" w:rsidRPr="00561284">
        <w:rPr>
          <w:rFonts w:ascii="Times New Roman" w:hAnsi="Times New Roman"/>
          <w:color w:val="FF0000"/>
          <w:sz w:val="24"/>
        </w:rPr>
        <w:t>annulus spacers</w:t>
      </w:r>
      <w:r w:rsidR="00E04AAA" w:rsidRPr="00561284">
        <w:rPr>
          <w:rFonts w:ascii="Times New Roman" w:hAnsi="Times New Roman"/>
          <w:color w:val="FF0000"/>
          <w:sz w:val="24"/>
        </w:rPr>
        <w:t xml:space="preserve"> [</w:t>
      </w:r>
      <w:r w:rsidR="009932B5" w:rsidRPr="00561284">
        <w:rPr>
          <w:rFonts w:ascii="Times New Roman" w:hAnsi="Times New Roman"/>
          <w:color w:val="FF0000"/>
          <w:sz w:val="24"/>
        </w:rPr>
        <w:t>8</w:t>
      </w:r>
      <w:r w:rsidR="00E04AAA" w:rsidRPr="00561284">
        <w:rPr>
          <w:rFonts w:ascii="Times New Roman" w:hAnsi="Times New Roman"/>
          <w:color w:val="FF0000"/>
          <w:sz w:val="24"/>
        </w:rPr>
        <w:t>]</w:t>
      </w:r>
      <w:r w:rsidR="00BB0856" w:rsidRPr="00561284">
        <w:rPr>
          <w:rFonts w:ascii="Times New Roman" w:hAnsi="Times New Roman"/>
          <w:color w:val="FF0000"/>
          <w:sz w:val="24"/>
        </w:rPr>
        <w:t>;</w:t>
      </w:r>
    </w:p>
    <w:p w14:paraId="2B1759BD" w14:textId="77777777" w:rsidR="009971C3" w:rsidRPr="00561284" w:rsidRDefault="009971C3"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Service induced flaws</w:t>
      </w:r>
      <w:r w:rsidR="00BB0856" w:rsidRPr="00561284">
        <w:rPr>
          <w:rFonts w:ascii="Times New Roman" w:hAnsi="Times New Roman"/>
          <w:color w:val="FF0000"/>
          <w:sz w:val="24"/>
        </w:rPr>
        <w:t>;</w:t>
      </w:r>
    </w:p>
    <w:p w14:paraId="39DA6A92" w14:textId="77777777" w:rsidR="009971C3" w:rsidRPr="00561284" w:rsidRDefault="009971C3"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Deuterium</w:t>
      </w:r>
      <w:r w:rsidR="00AB7E8A" w:rsidRPr="00561284">
        <w:rPr>
          <w:rFonts w:ascii="Times New Roman" w:hAnsi="Times New Roman"/>
          <w:color w:val="FF0000"/>
          <w:sz w:val="24"/>
        </w:rPr>
        <w:t xml:space="preserve"> / Hydrogen equivalent</w:t>
      </w:r>
      <w:r w:rsidRPr="00561284">
        <w:rPr>
          <w:rFonts w:ascii="Times New Roman" w:hAnsi="Times New Roman"/>
          <w:color w:val="FF0000"/>
          <w:sz w:val="24"/>
        </w:rPr>
        <w:t xml:space="preserve"> </w:t>
      </w:r>
      <w:r w:rsidR="00AB7E8A" w:rsidRPr="00561284">
        <w:rPr>
          <w:rFonts w:ascii="Times New Roman" w:hAnsi="Times New Roman"/>
          <w:color w:val="FF0000"/>
          <w:sz w:val="24"/>
        </w:rPr>
        <w:t>(</w:t>
      </w:r>
      <w:proofErr w:type="spellStart"/>
      <w:r w:rsidR="00AB7E8A" w:rsidRPr="00561284">
        <w:rPr>
          <w:rFonts w:ascii="Times New Roman" w:hAnsi="Times New Roman"/>
          <w:color w:val="FF0000"/>
          <w:sz w:val="24"/>
        </w:rPr>
        <w:t>Heq</w:t>
      </w:r>
      <w:proofErr w:type="spellEnd"/>
      <w:r w:rsidR="00AB7E8A" w:rsidRPr="00561284">
        <w:rPr>
          <w:rFonts w:ascii="Times New Roman" w:hAnsi="Times New Roman"/>
          <w:color w:val="FF0000"/>
          <w:sz w:val="24"/>
        </w:rPr>
        <w:t xml:space="preserve">) </w:t>
      </w:r>
      <w:r w:rsidRPr="00561284">
        <w:rPr>
          <w:rFonts w:ascii="Times New Roman" w:hAnsi="Times New Roman"/>
          <w:color w:val="FF0000"/>
          <w:sz w:val="24"/>
        </w:rPr>
        <w:t>concentration profile</w:t>
      </w:r>
      <w:r w:rsidR="008A2B37" w:rsidRPr="00561284">
        <w:rPr>
          <w:rFonts w:ascii="Times New Roman" w:hAnsi="Times New Roman"/>
          <w:color w:val="FF0000"/>
          <w:sz w:val="24"/>
        </w:rPr>
        <w:t xml:space="preserve"> from PT scrape samples</w:t>
      </w:r>
      <w:r w:rsidR="00BB0856" w:rsidRPr="00561284">
        <w:rPr>
          <w:rFonts w:ascii="Times New Roman" w:hAnsi="Times New Roman"/>
          <w:color w:val="FF0000"/>
          <w:sz w:val="24"/>
        </w:rPr>
        <w:t>;</w:t>
      </w:r>
    </w:p>
    <w:p w14:paraId="0B3744C0" w14:textId="77777777" w:rsidR="00E318A6" w:rsidRPr="00561284" w:rsidRDefault="00E318A6"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lastRenderedPageBreak/>
        <w:t xml:space="preserve">Neutron irradiation and </w:t>
      </w:r>
      <w:r w:rsidR="001B6B74" w:rsidRPr="00561284">
        <w:rPr>
          <w:rFonts w:ascii="Times New Roman" w:hAnsi="Times New Roman"/>
          <w:color w:val="FF0000"/>
          <w:sz w:val="24"/>
        </w:rPr>
        <w:t xml:space="preserve">hydride </w:t>
      </w:r>
      <w:r w:rsidRPr="00561284">
        <w:rPr>
          <w:rFonts w:ascii="Times New Roman" w:hAnsi="Times New Roman"/>
          <w:color w:val="FF0000"/>
          <w:sz w:val="24"/>
        </w:rPr>
        <w:t>induced embrittlement</w:t>
      </w:r>
      <w:r w:rsidR="00BB0856" w:rsidRPr="00561284">
        <w:rPr>
          <w:rFonts w:ascii="Times New Roman" w:hAnsi="Times New Roman"/>
          <w:color w:val="FF0000"/>
          <w:sz w:val="24"/>
        </w:rPr>
        <w:t>;</w:t>
      </w:r>
    </w:p>
    <w:p w14:paraId="625527D4" w14:textId="77777777" w:rsidR="001B6B74" w:rsidRPr="00561284" w:rsidRDefault="001B6B74"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 xml:space="preserve">Threshold </w:t>
      </w:r>
      <w:r w:rsidR="00391EBC" w:rsidRPr="00561284">
        <w:rPr>
          <w:rFonts w:ascii="Times New Roman" w:hAnsi="Times New Roman"/>
          <w:color w:val="FF0000"/>
          <w:sz w:val="24"/>
        </w:rPr>
        <w:t xml:space="preserve">stress </w:t>
      </w:r>
      <w:r w:rsidRPr="00561284">
        <w:rPr>
          <w:rFonts w:ascii="Times New Roman" w:hAnsi="Times New Roman"/>
          <w:color w:val="FF0000"/>
          <w:sz w:val="24"/>
        </w:rPr>
        <w:t>intensity</w:t>
      </w:r>
      <w:r w:rsidR="00391EBC" w:rsidRPr="00561284">
        <w:rPr>
          <w:rFonts w:ascii="Times New Roman" w:hAnsi="Times New Roman"/>
          <w:color w:val="FF0000"/>
          <w:sz w:val="24"/>
        </w:rPr>
        <w:t xml:space="preserve"> factor</w:t>
      </w:r>
      <w:r w:rsidRPr="00561284">
        <w:rPr>
          <w:rFonts w:ascii="Times New Roman" w:hAnsi="Times New Roman"/>
          <w:color w:val="FF0000"/>
          <w:sz w:val="24"/>
        </w:rPr>
        <w:t xml:space="preserve"> for DHC cracking</w:t>
      </w:r>
      <w:r w:rsidR="0021612B" w:rsidRPr="00561284">
        <w:rPr>
          <w:rFonts w:ascii="Times New Roman" w:hAnsi="Times New Roman"/>
          <w:color w:val="FF0000"/>
          <w:sz w:val="24"/>
        </w:rPr>
        <w:t>;</w:t>
      </w:r>
    </w:p>
    <w:p w14:paraId="77E5E50D" w14:textId="77777777" w:rsidR="00E318A6" w:rsidRPr="00561284" w:rsidRDefault="00E318A6"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DHC velocity</w:t>
      </w:r>
      <w:r w:rsidR="00BB0856" w:rsidRPr="00561284">
        <w:rPr>
          <w:rFonts w:ascii="Times New Roman" w:hAnsi="Times New Roman"/>
          <w:color w:val="FF0000"/>
          <w:sz w:val="24"/>
        </w:rPr>
        <w:t>;</w:t>
      </w:r>
    </w:p>
    <w:p w14:paraId="49911949" w14:textId="77777777" w:rsidR="005373EE" w:rsidRPr="00561284" w:rsidRDefault="00013C53"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Magnetite</w:t>
      </w:r>
      <w:r w:rsidR="005373EE" w:rsidRPr="00561284">
        <w:rPr>
          <w:rFonts w:ascii="Times New Roman" w:hAnsi="Times New Roman"/>
          <w:color w:val="FF0000"/>
          <w:sz w:val="24"/>
        </w:rPr>
        <w:t xml:space="preserve"> fouling </w:t>
      </w:r>
      <w:r w:rsidR="001B6B74" w:rsidRPr="00561284">
        <w:rPr>
          <w:rFonts w:ascii="Times New Roman" w:hAnsi="Times New Roman"/>
          <w:color w:val="FF0000"/>
          <w:sz w:val="24"/>
        </w:rPr>
        <w:t xml:space="preserve">on </w:t>
      </w:r>
      <w:r w:rsidR="005373EE" w:rsidRPr="00561284">
        <w:rPr>
          <w:rFonts w:ascii="Times New Roman" w:hAnsi="Times New Roman"/>
          <w:color w:val="FF0000"/>
          <w:sz w:val="24"/>
        </w:rPr>
        <w:t>the inlet end fittings, liner tubes, and PTs</w:t>
      </w:r>
      <w:r w:rsidR="00BB0856" w:rsidRPr="00561284">
        <w:rPr>
          <w:rFonts w:ascii="Times New Roman" w:hAnsi="Times New Roman"/>
          <w:color w:val="FF0000"/>
          <w:sz w:val="24"/>
        </w:rPr>
        <w:t>; and</w:t>
      </w:r>
    </w:p>
    <w:p w14:paraId="5E83DF35" w14:textId="77777777" w:rsidR="00705B1D" w:rsidRPr="00561284" w:rsidRDefault="00E50585"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Available gap between the CT and calandria vessel internals (i.e. Liquid Injection Safety System nozzles, and Horizontal Flux Detector tubes)</w:t>
      </w:r>
      <w:r w:rsidR="00705B1D" w:rsidRPr="00561284">
        <w:rPr>
          <w:rFonts w:ascii="Times New Roman" w:hAnsi="Times New Roman"/>
          <w:color w:val="FF0000"/>
          <w:sz w:val="24"/>
        </w:rPr>
        <w:t>;</w:t>
      </w:r>
    </w:p>
    <w:p w14:paraId="0416DE5B" w14:textId="77777777" w:rsidR="00E50585" w:rsidRPr="00561284" w:rsidRDefault="00705B1D"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Gap between the CT and the liquid injection nozzle</w:t>
      </w:r>
      <w:r w:rsidR="00E50585" w:rsidRPr="00561284">
        <w:rPr>
          <w:rFonts w:ascii="Times New Roman" w:hAnsi="Times New Roman"/>
          <w:color w:val="FF0000"/>
          <w:sz w:val="24"/>
        </w:rPr>
        <w:t xml:space="preserve">. </w:t>
      </w:r>
    </w:p>
    <w:p w14:paraId="7C5D0453" w14:textId="30612430" w:rsidR="00E345C9" w:rsidRPr="00561284" w:rsidRDefault="00E345C9" w:rsidP="00AB4633">
      <w:pPr>
        <w:spacing w:before="120" w:after="120"/>
        <w:rPr>
          <w:rFonts w:ascii="Times New Roman" w:hAnsi="Times New Roman"/>
          <w:color w:val="FF0000"/>
          <w:sz w:val="24"/>
        </w:rPr>
      </w:pPr>
      <w:r w:rsidRPr="00561284">
        <w:rPr>
          <w:rFonts w:ascii="Times New Roman" w:hAnsi="Times New Roman"/>
          <w:color w:val="FF0000"/>
          <w:sz w:val="24"/>
        </w:rPr>
        <w:t>Additional features in the Periodic Inspection</w:t>
      </w:r>
      <w:r w:rsidR="001A063D" w:rsidRPr="00561284">
        <w:rPr>
          <w:rFonts w:ascii="Times New Roman" w:hAnsi="Times New Roman"/>
          <w:color w:val="FF0000"/>
          <w:sz w:val="24"/>
        </w:rPr>
        <w:t xml:space="preserve"> </w:t>
      </w:r>
      <w:r w:rsidR="000852CD" w:rsidRPr="00561284">
        <w:rPr>
          <w:rFonts w:ascii="Times New Roman" w:hAnsi="Times New Roman"/>
          <w:color w:val="FF0000"/>
          <w:sz w:val="24"/>
        </w:rPr>
        <w:t xml:space="preserve">Programme </w:t>
      </w:r>
      <w:r w:rsidR="001A063D" w:rsidRPr="00561284">
        <w:rPr>
          <w:rFonts w:ascii="Times New Roman" w:hAnsi="Times New Roman"/>
          <w:color w:val="FF0000"/>
          <w:sz w:val="24"/>
        </w:rPr>
        <w:t>(PIP)</w:t>
      </w:r>
      <w:r w:rsidRPr="00561284">
        <w:rPr>
          <w:rFonts w:ascii="Times New Roman" w:hAnsi="Times New Roman"/>
          <w:color w:val="FF0000"/>
          <w:sz w:val="24"/>
        </w:rPr>
        <w:t xml:space="preserve"> </w:t>
      </w:r>
      <w:r w:rsidR="00623719" w:rsidRPr="00561284">
        <w:rPr>
          <w:rFonts w:ascii="Times New Roman" w:hAnsi="Times New Roman"/>
          <w:color w:val="FF0000"/>
          <w:sz w:val="24"/>
        </w:rPr>
        <w:t>[</w:t>
      </w:r>
      <w:r w:rsidR="009932B5" w:rsidRPr="00561284">
        <w:rPr>
          <w:rFonts w:ascii="Times New Roman" w:hAnsi="Times New Roman"/>
          <w:color w:val="FF0000"/>
          <w:sz w:val="24"/>
        </w:rPr>
        <w:t>6</w:t>
      </w:r>
      <w:r w:rsidR="00623719" w:rsidRPr="00561284">
        <w:rPr>
          <w:rFonts w:ascii="Times New Roman" w:hAnsi="Times New Roman"/>
          <w:color w:val="FF0000"/>
          <w:sz w:val="24"/>
        </w:rPr>
        <w:t xml:space="preserve">] </w:t>
      </w:r>
      <w:r w:rsidRPr="00561284">
        <w:rPr>
          <w:rFonts w:ascii="Times New Roman" w:hAnsi="Times New Roman"/>
          <w:color w:val="FF0000"/>
          <w:sz w:val="24"/>
        </w:rPr>
        <w:t xml:space="preserve">or In-Service Inspection </w:t>
      </w:r>
      <w:r w:rsidR="001A063D" w:rsidRPr="00561284">
        <w:rPr>
          <w:rFonts w:ascii="Times New Roman" w:hAnsi="Times New Roman"/>
          <w:color w:val="FF0000"/>
          <w:sz w:val="24"/>
        </w:rPr>
        <w:t xml:space="preserve">(ISI) </w:t>
      </w:r>
      <w:r w:rsidR="000852CD" w:rsidRPr="00561284">
        <w:rPr>
          <w:rFonts w:ascii="Times New Roman" w:hAnsi="Times New Roman"/>
          <w:color w:val="FF0000"/>
          <w:sz w:val="24"/>
        </w:rPr>
        <w:t xml:space="preserve">programme </w:t>
      </w:r>
      <w:r w:rsidR="001A063D" w:rsidRPr="00561284">
        <w:rPr>
          <w:rFonts w:ascii="Times New Roman" w:hAnsi="Times New Roman"/>
          <w:color w:val="FF0000"/>
          <w:sz w:val="24"/>
        </w:rPr>
        <w:t>[</w:t>
      </w:r>
      <w:r w:rsidR="009932B5" w:rsidRPr="00561284">
        <w:rPr>
          <w:rFonts w:ascii="Times New Roman" w:hAnsi="Times New Roman"/>
          <w:color w:val="FF0000"/>
          <w:sz w:val="24"/>
        </w:rPr>
        <w:t>7</w:t>
      </w:r>
      <w:r w:rsidR="001A063D" w:rsidRPr="00561284">
        <w:rPr>
          <w:rFonts w:ascii="Times New Roman" w:hAnsi="Times New Roman"/>
          <w:color w:val="FF0000"/>
          <w:sz w:val="24"/>
        </w:rPr>
        <w:t xml:space="preserve">] </w:t>
      </w:r>
      <w:r w:rsidRPr="00561284">
        <w:rPr>
          <w:rFonts w:ascii="Times New Roman" w:hAnsi="Times New Roman"/>
          <w:color w:val="FF0000"/>
          <w:sz w:val="24"/>
        </w:rPr>
        <w:t>for the pressure tubes include:</w:t>
      </w:r>
    </w:p>
    <w:p w14:paraId="177BD7FF" w14:textId="77777777" w:rsidR="00E345C9" w:rsidRPr="00561284" w:rsidRDefault="00E345C9"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 xml:space="preserve">Inspection of </w:t>
      </w:r>
      <w:r w:rsidR="001B6B74" w:rsidRPr="00561284">
        <w:rPr>
          <w:rFonts w:ascii="Times New Roman" w:hAnsi="Times New Roman"/>
          <w:color w:val="FF0000"/>
          <w:sz w:val="24"/>
        </w:rPr>
        <w:t>the full volume</w:t>
      </w:r>
      <w:r w:rsidR="00391EBC" w:rsidRPr="00561284">
        <w:rPr>
          <w:rFonts w:ascii="Times New Roman" w:hAnsi="Times New Roman"/>
          <w:color w:val="FF0000"/>
          <w:sz w:val="24"/>
        </w:rPr>
        <w:t xml:space="preserve"> of the tube</w:t>
      </w:r>
      <w:r w:rsidR="001B6B74" w:rsidRPr="00561284">
        <w:rPr>
          <w:rFonts w:ascii="Times New Roman" w:hAnsi="Times New Roman"/>
          <w:color w:val="FF0000"/>
          <w:sz w:val="24"/>
        </w:rPr>
        <w:t xml:space="preserve"> (</w:t>
      </w:r>
      <w:r w:rsidR="00391EBC" w:rsidRPr="00561284">
        <w:rPr>
          <w:rFonts w:ascii="Times New Roman" w:hAnsi="Times New Roman"/>
          <w:color w:val="FF0000"/>
          <w:sz w:val="24"/>
        </w:rPr>
        <w:t xml:space="preserve">by </w:t>
      </w:r>
      <w:r w:rsidR="00A16AB6" w:rsidRPr="00561284">
        <w:rPr>
          <w:rFonts w:ascii="Times New Roman" w:hAnsi="Times New Roman"/>
          <w:color w:val="FF0000"/>
          <w:sz w:val="24"/>
        </w:rPr>
        <w:t>UT, ET or other qualified techniques)</w:t>
      </w:r>
      <w:r w:rsidR="001B6B74" w:rsidRPr="00561284">
        <w:rPr>
          <w:rFonts w:ascii="Times New Roman" w:hAnsi="Times New Roman"/>
          <w:color w:val="FF0000"/>
          <w:sz w:val="24"/>
        </w:rPr>
        <w:t xml:space="preserve"> including the </w:t>
      </w:r>
      <w:r w:rsidRPr="00561284">
        <w:rPr>
          <w:rFonts w:ascii="Times New Roman" w:hAnsi="Times New Roman"/>
          <w:color w:val="FF0000"/>
          <w:sz w:val="24"/>
        </w:rPr>
        <w:t xml:space="preserve">rolled joint region for </w:t>
      </w:r>
      <w:r w:rsidR="00391EBC" w:rsidRPr="00561284">
        <w:rPr>
          <w:rFonts w:ascii="Times New Roman" w:hAnsi="Times New Roman"/>
          <w:color w:val="FF0000"/>
          <w:sz w:val="24"/>
        </w:rPr>
        <w:t xml:space="preserve">the </w:t>
      </w:r>
      <w:r w:rsidRPr="00561284">
        <w:rPr>
          <w:rFonts w:ascii="Times New Roman" w:hAnsi="Times New Roman"/>
          <w:color w:val="FF0000"/>
          <w:sz w:val="24"/>
        </w:rPr>
        <w:t>presence of flaw</w:t>
      </w:r>
      <w:r w:rsidR="00391EBC" w:rsidRPr="00561284">
        <w:rPr>
          <w:rFonts w:ascii="Times New Roman" w:hAnsi="Times New Roman"/>
          <w:color w:val="FF0000"/>
          <w:sz w:val="24"/>
        </w:rPr>
        <w:t>s</w:t>
      </w:r>
      <w:r w:rsidR="002D421B" w:rsidRPr="00561284">
        <w:rPr>
          <w:rFonts w:ascii="Times New Roman" w:hAnsi="Times New Roman"/>
          <w:color w:val="FF0000"/>
          <w:sz w:val="24"/>
        </w:rPr>
        <w:t>;</w:t>
      </w:r>
      <w:r w:rsidRPr="00561284">
        <w:rPr>
          <w:rFonts w:ascii="Times New Roman" w:hAnsi="Times New Roman"/>
          <w:color w:val="FF0000"/>
          <w:sz w:val="24"/>
        </w:rPr>
        <w:t xml:space="preserve"> </w:t>
      </w:r>
    </w:p>
    <w:p w14:paraId="0519FE39" w14:textId="77777777" w:rsidR="00E345C9" w:rsidRPr="00561284" w:rsidRDefault="00E345C9"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Inside diameter measurement</w:t>
      </w:r>
      <w:r w:rsidR="00E50585" w:rsidRPr="00561284">
        <w:rPr>
          <w:rFonts w:ascii="Times New Roman" w:hAnsi="Times New Roman"/>
          <w:color w:val="FF0000"/>
          <w:sz w:val="24"/>
        </w:rPr>
        <w:t>s</w:t>
      </w:r>
      <w:r w:rsidRPr="00561284">
        <w:rPr>
          <w:rFonts w:ascii="Times New Roman" w:hAnsi="Times New Roman"/>
          <w:color w:val="FF0000"/>
          <w:sz w:val="24"/>
        </w:rPr>
        <w:t xml:space="preserve"> </w:t>
      </w:r>
      <w:r w:rsidR="00E50585" w:rsidRPr="00561284">
        <w:rPr>
          <w:rFonts w:ascii="Times New Roman" w:hAnsi="Times New Roman"/>
          <w:color w:val="FF0000"/>
          <w:sz w:val="24"/>
        </w:rPr>
        <w:t>to ensure appropriate margins to fuel dry-out under (postulated) reactor upset conditions</w:t>
      </w:r>
      <w:r w:rsidR="002D421B" w:rsidRPr="00561284">
        <w:rPr>
          <w:rFonts w:ascii="Times New Roman" w:hAnsi="Times New Roman"/>
          <w:color w:val="FF0000"/>
          <w:sz w:val="24"/>
        </w:rPr>
        <w:t>;</w:t>
      </w:r>
    </w:p>
    <w:p w14:paraId="513A871B" w14:textId="77777777" w:rsidR="00E345C9" w:rsidRPr="00561284" w:rsidRDefault="00E345C9"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 xml:space="preserve">Direct measurement of PT-CT annular gap to </w:t>
      </w:r>
      <w:r w:rsidR="00E50585" w:rsidRPr="00561284">
        <w:rPr>
          <w:rFonts w:ascii="Times New Roman" w:hAnsi="Times New Roman"/>
          <w:color w:val="FF0000"/>
          <w:sz w:val="24"/>
        </w:rPr>
        <w:t xml:space="preserve">minimize the risk of </w:t>
      </w:r>
      <w:r w:rsidRPr="00561284">
        <w:rPr>
          <w:rFonts w:ascii="Times New Roman" w:hAnsi="Times New Roman"/>
          <w:color w:val="FF0000"/>
          <w:sz w:val="24"/>
        </w:rPr>
        <w:t>PT</w:t>
      </w:r>
      <w:r w:rsidR="00E50585" w:rsidRPr="00561284">
        <w:rPr>
          <w:rFonts w:ascii="Times New Roman" w:hAnsi="Times New Roman"/>
          <w:color w:val="FF0000"/>
          <w:sz w:val="24"/>
        </w:rPr>
        <w:t>-</w:t>
      </w:r>
      <w:r w:rsidRPr="00561284">
        <w:rPr>
          <w:rFonts w:ascii="Times New Roman" w:hAnsi="Times New Roman"/>
          <w:color w:val="FF0000"/>
          <w:sz w:val="24"/>
        </w:rPr>
        <w:t xml:space="preserve">CT </w:t>
      </w:r>
      <w:r w:rsidR="00E50585" w:rsidRPr="00561284">
        <w:rPr>
          <w:rFonts w:ascii="Times New Roman" w:hAnsi="Times New Roman"/>
          <w:color w:val="FF0000"/>
          <w:sz w:val="24"/>
        </w:rPr>
        <w:t>contact (in channels equipped with Inconel X-750 spacers)</w:t>
      </w:r>
      <w:r w:rsidR="002D421B" w:rsidRPr="00561284">
        <w:rPr>
          <w:rFonts w:ascii="Times New Roman" w:hAnsi="Times New Roman"/>
          <w:color w:val="FF0000"/>
          <w:sz w:val="24"/>
        </w:rPr>
        <w:t>;</w:t>
      </w:r>
    </w:p>
    <w:p w14:paraId="4D5DEBB4" w14:textId="77777777" w:rsidR="00E345C9" w:rsidRPr="00561284" w:rsidRDefault="00E345C9"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Characterization</w:t>
      </w:r>
      <w:r w:rsidR="00A16AB6" w:rsidRPr="00561284">
        <w:rPr>
          <w:rFonts w:ascii="Times New Roman" w:hAnsi="Times New Roman"/>
          <w:color w:val="FF0000"/>
          <w:sz w:val="24"/>
        </w:rPr>
        <w:t xml:space="preserve"> and sizing</w:t>
      </w:r>
      <w:r w:rsidRPr="00561284">
        <w:rPr>
          <w:rFonts w:ascii="Times New Roman" w:hAnsi="Times New Roman"/>
          <w:color w:val="FF0000"/>
          <w:sz w:val="24"/>
        </w:rPr>
        <w:t xml:space="preserve"> of the detected flaw by either taking replica or visual inspection, or by</w:t>
      </w:r>
      <w:r w:rsidR="00A16AB6" w:rsidRPr="00561284">
        <w:rPr>
          <w:rFonts w:ascii="Times New Roman" w:hAnsi="Times New Roman"/>
          <w:color w:val="FF0000"/>
          <w:sz w:val="24"/>
        </w:rPr>
        <w:t xml:space="preserve"> volumetric inspection (e.g.</w:t>
      </w:r>
      <w:r w:rsidRPr="00561284">
        <w:rPr>
          <w:rFonts w:ascii="Times New Roman" w:hAnsi="Times New Roman"/>
          <w:color w:val="FF0000"/>
          <w:sz w:val="24"/>
        </w:rPr>
        <w:t xml:space="preserve"> Channel Inspection and Gauging Apparatus for Reactor (CIGAR) </w:t>
      </w:r>
      <w:r w:rsidR="00391EBC" w:rsidRPr="00561284">
        <w:rPr>
          <w:rFonts w:ascii="Times New Roman" w:hAnsi="Times New Roman"/>
          <w:color w:val="FF0000"/>
          <w:sz w:val="24"/>
        </w:rPr>
        <w:t xml:space="preserve">or </w:t>
      </w:r>
      <w:r w:rsidRPr="00561284">
        <w:rPr>
          <w:rFonts w:ascii="Times New Roman" w:hAnsi="Times New Roman"/>
          <w:color w:val="FF0000"/>
          <w:sz w:val="24"/>
        </w:rPr>
        <w:t>Advanced Non-Destructive Examination (ANDE) tool</w:t>
      </w:r>
      <w:r w:rsidR="00A16AB6" w:rsidRPr="00561284">
        <w:rPr>
          <w:rFonts w:ascii="Times New Roman" w:hAnsi="Times New Roman"/>
          <w:color w:val="FF0000"/>
          <w:sz w:val="24"/>
        </w:rPr>
        <w:t>)</w:t>
      </w:r>
      <w:r w:rsidR="002D421B" w:rsidRPr="00561284">
        <w:rPr>
          <w:rFonts w:ascii="Times New Roman" w:hAnsi="Times New Roman"/>
          <w:color w:val="FF0000"/>
          <w:sz w:val="24"/>
        </w:rPr>
        <w:t>;</w:t>
      </w:r>
    </w:p>
    <w:p w14:paraId="27282A84" w14:textId="77777777" w:rsidR="00A16AB6" w:rsidRPr="00561284" w:rsidRDefault="00E345C9"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 xml:space="preserve">Deuterium </w:t>
      </w:r>
      <w:r w:rsidR="005401BE" w:rsidRPr="00561284">
        <w:rPr>
          <w:rFonts w:ascii="Times New Roman" w:hAnsi="Times New Roman"/>
          <w:color w:val="FF0000"/>
          <w:sz w:val="24"/>
        </w:rPr>
        <w:t xml:space="preserve">measurement in rolled joint </w:t>
      </w:r>
      <w:r w:rsidR="00391EBC" w:rsidRPr="00561284">
        <w:rPr>
          <w:rFonts w:ascii="Times New Roman" w:hAnsi="Times New Roman"/>
          <w:color w:val="FF0000"/>
          <w:sz w:val="24"/>
        </w:rPr>
        <w:t xml:space="preserve">(RJ) </w:t>
      </w:r>
      <w:r w:rsidR="005401BE" w:rsidRPr="00561284">
        <w:rPr>
          <w:rFonts w:ascii="Times New Roman" w:hAnsi="Times New Roman"/>
          <w:color w:val="FF0000"/>
          <w:sz w:val="24"/>
        </w:rPr>
        <w:t>region and/or body of PT by removing scrapes</w:t>
      </w:r>
      <w:r w:rsidRPr="00561284">
        <w:rPr>
          <w:rFonts w:ascii="Times New Roman" w:hAnsi="Times New Roman"/>
          <w:color w:val="FF0000"/>
          <w:sz w:val="24"/>
        </w:rPr>
        <w:t xml:space="preserve"> samples. Removal of surveillance tubes to measure D and </w:t>
      </w:r>
      <w:proofErr w:type="spellStart"/>
      <w:r w:rsidRPr="00561284">
        <w:rPr>
          <w:rFonts w:ascii="Times New Roman" w:hAnsi="Times New Roman"/>
          <w:color w:val="FF0000"/>
          <w:sz w:val="24"/>
        </w:rPr>
        <w:t>H</w:t>
      </w:r>
      <w:r w:rsidR="003B08A9" w:rsidRPr="00561284">
        <w:rPr>
          <w:rFonts w:ascii="Times New Roman" w:hAnsi="Times New Roman"/>
          <w:color w:val="FF0000"/>
          <w:sz w:val="24"/>
        </w:rPr>
        <w:t>eq</w:t>
      </w:r>
      <w:proofErr w:type="spellEnd"/>
      <w:r w:rsidRPr="00561284">
        <w:rPr>
          <w:rFonts w:ascii="Times New Roman" w:hAnsi="Times New Roman"/>
          <w:color w:val="FF0000"/>
          <w:sz w:val="24"/>
        </w:rPr>
        <w:t xml:space="preserve"> concentration, </w:t>
      </w:r>
      <w:r w:rsidR="00806248" w:rsidRPr="00561284">
        <w:rPr>
          <w:rFonts w:ascii="Times New Roman" w:hAnsi="Times New Roman"/>
          <w:color w:val="FF0000"/>
          <w:sz w:val="24"/>
        </w:rPr>
        <w:t xml:space="preserve">hydride orientation, </w:t>
      </w:r>
      <w:r w:rsidRPr="00561284">
        <w:rPr>
          <w:rFonts w:ascii="Times New Roman" w:hAnsi="Times New Roman"/>
          <w:color w:val="FF0000"/>
          <w:sz w:val="24"/>
        </w:rPr>
        <w:t xml:space="preserve">material tensile properties, </w:t>
      </w:r>
      <w:r w:rsidR="00806248" w:rsidRPr="00561284">
        <w:rPr>
          <w:rFonts w:ascii="Times New Roman" w:hAnsi="Times New Roman"/>
          <w:color w:val="FF0000"/>
          <w:sz w:val="24"/>
        </w:rPr>
        <w:t xml:space="preserve">micro-structure, texture, </w:t>
      </w:r>
      <w:r w:rsidRPr="00561284">
        <w:rPr>
          <w:rFonts w:ascii="Times New Roman" w:hAnsi="Times New Roman"/>
          <w:color w:val="FF0000"/>
          <w:sz w:val="24"/>
        </w:rPr>
        <w:t xml:space="preserve">fracture toughness, and </w:t>
      </w:r>
      <w:r w:rsidR="00EF1566" w:rsidRPr="00561284">
        <w:rPr>
          <w:rFonts w:ascii="Times New Roman" w:hAnsi="Times New Roman"/>
          <w:color w:val="FF0000"/>
          <w:sz w:val="24"/>
        </w:rPr>
        <w:t xml:space="preserve">axial </w:t>
      </w:r>
      <w:r w:rsidR="00522C88" w:rsidRPr="00561284">
        <w:rPr>
          <w:rFonts w:ascii="Times New Roman" w:hAnsi="Times New Roman"/>
          <w:color w:val="FF0000"/>
          <w:sz w:val="24"/>
        </w:rPr>
        <w:t xml:space="preserve">and radial </w:t>
      </w:r>
      <w:r w:rsidRPr="00561284">
        <w:rPr>
          <w:rFonts w:ascii="Times New Roman" w:hAnsi="Times New Roman"/>
          <w:color w:val="FF0000"/>
          <w:sz w:val="24"/>
        </w:rPr>
        <w:t>DHC velocity</w:t>
      </w:r>
      <w:r w:rsidR="002D421B" w:rsidRPr="00561284">
        <w:rPr>
          <w:rFonts w:ascii="Times New Roman" w:hAnsi="Times New Roman"/>
          <w:color w:val="FF0000"/>
          <w:sz w:val="24"/>
        </w:rPr>
        <w:t>.</w:t>
      </w:r>
      <w:r w:rsidRPr="00561284">
        <w:rPr>
          <w:rFonts w:ascii="Times New Roman" w:hAnsi="Times New Roman"/>
          <w:color w:val="FF0000"/>
          <w:sz w:val="24"/>
        </w:rPr>
        <w:t xml:space="preserve"> </w:t>
      </w:r>
    </w:p>
    <w:p w14:paraId="4AF3C06D" w14:textId="77777777" w:rsidR="00E345C9" w:rsidRPr="00561284" w:rsidRDefault="00A16AB6"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T</w:t>
      </w:r>
      <w:r w:rsidR="00B40946" w:rsidRPr="00561284">
        <w:rPr>
          <w:rFonts w:ascii="Times New Roman" w:hAnsi="Times New Roman"/>
          <w:color w:val="FF0000"/>
          <w:sz w:val="24"/>
        </w:rPr>
        <w:t xml:space="preserve">he </w:t>
      </w:r>
      <w:r w:rsidR="00E345C9" w:rsidRPr="00561284">
        <w:rPr>
          <w:rFonts w:ascii="Times New Roman" w:hAnsi="Times New Roman"/>
          <w:color w:val="FF0000"/>
          <w:sz w:val="24"/>
        </w:rPr>
        <w:t xml:space="preserve">Annulus </w:t>
      </w:r>
      <w:r w:rsidR="00BE7119" w:rsidRPr="00561284">
        <w:rPr>
          <w:rFonts w:ascii="Times New Roman" w:hAnsi="Times New Roman"/>
          <w:color w:val="FF0000"/>
          <w:sz w:val="24"/>
        </w:rPr>
        <w:t>G</w:t>
      </w:r>
      <w:r w:rsidR="00E345C9" w:rsidRPr="00561284">
        <w:rPr>
          <w:rFonts w:ascii="Times New Roman" w:hAnsi="Times New Roman"/>
          <w:color w:val="FF0000"/>
          <w:sz w:val="24"/>
        </w:rPr>
        <w:t xml:space="preserve">as Leak Detection System </w:t>
      </w:r>
      <w:r w:rsidR="00B40946" w:rsidRPr="00561284">
        <w:rPr>
          <w:rFonts w:ascii="Times New Roman" w:hAnsi="Times New Roman"/>
          <w:color w:val="FF0000"/>
          <w:sz w:val="24"/>
        </w:rPr>
        <w:t xml:space="preserve">is used for detection of </w:t>
      </w:r>
      <w:r w:rsidR="00E345C9" w:rsidRPr="00561284">
        <w:rPr>
          <w:rFonts w:ascii="Times New Roman" w:hAnsi="Times New Roman"/>
          <w:color w:val="FF0000"/>
          <w:sz w:val="24"/>
        </w:rPr>
        <w:t>PT or rolled joint leaks</w:t>
      </w:r>
      <w:r w:rsidR="00B40946" w:rsidRPr="00561284">
        <w:rPr>
          <w:rFonts w:ascii="Times New Roman" w:hAnsi="Times New Roman"/>
          <w:color w:val="FF0000"/>
          <w:sz w:val="24"/>
        </w:rPr>
        <w:t>.</w:t>
      </w:r>
      <w:r w:rsidR="00806248" w:rsidRPr="00561284">
        <w:rPr>
          <w:rFonts w:ascii="Times New Roman" w:hAnsi="Times New Roman"/>
          <w:color w:val="FF0000"/>
          <w:sz w:val="24"/>
        </w:rPr>
        <w:t xml:space="preserve"> It can also detect if there is any leak from CT or of end shield cooling water inside coolant channel assembly.</w:t>
      </w:r>
    </w:p>
    <w:p w14:paraId="0429F177" w14:textId="77777777" w:rsidR="009C76AC" w:rsidRPr="00AB4633" w:rsidRDefault="00C11805" w:rsidP="00AB4633">
      <w:pPr>
        <w:pStyle w:val="Body"/>
        <w:tabs>
          <w:tab w:val="clear" w:pos="2520"/>
          <w:tab w:val="left" w:pos="426"/>
        </w:tabs>
        <w:ind w:left="0"/>
        <w:jc w:val="both"/>
        <w:rPr>
          <w:rFonts w:ascii="Times New Roman" w:hAnsi="Times New Roman" w:cs="Times New Roman"/>
          <w:b/>
          <w:i/>
          <w:sz w:val="24"/>
          <w:szCs w:val="24"/>
        </w:rPr>
      </w:pPr>
      <w:r w:rsidRPr="00AB4633">
        <w:rPr>
          <w:rFonts w:ascii="Times New Roman" w:hAnsi="Times New Roman" w:cs="Times New Roman"/>
          <w:sz w:val="24"/>
          <w:szCs w:val="24"/>
        </w:rPr>
        <w:br/>
      </w:r>
      <w:r w:rsidRPr="00AB4633">
        <w:rPr>
          <w:rFonts w:ascii="Times New Roman" w:hAnsi="Times New Roman" w:cs="Times New Roman"/>
          <w:b/>
          <w:i/>
          <w:sz w:val="24"/>
          <w:szCs w:val="24"/>
        </w:rPr>
        <w:t xml:space="preserve">4. </w:t>
      </w:r>
      <w:r w:rsidR="0002061F" w:rsidRPr="00AB4633">
        <w:rPr>
          <w:rFonts w:ascii="Times New Roman" w:hAnsi="Times New Roman" w:cs="Times New Roman"/>
          <w:b/>
          <w:i/>
          <w:sz w:val="24"/>
          <w:szCs w:val="24"/>
        </w:rPr>
        <w:tab/>
      </w:r>
      <w:r w:rsidRPr="00AB4633">
        <w:rPr>
          <w:rFonts w:ascii="Times New Roman" w:hAnsi="Times New Roman" w:cs="Times New Roman"/>
          <w:b/>
          <w:i/>
          <w:sz w:val="24"/>
          <w:szCs w:val="24"/>
        </w:rPr>
        <w:t>Monitoring and trending of ageing effects</w:t>
      </w:r>
      <w:r w:rsidR="00DE6258" w:rsidRPr="00AB4633">
        <w:rPr>
          <w:rFonts w:ascii="Times New Roman" w:hAnsi="Times New Roman" w:cs="Times New Roman"/>
          <w:b/>
          <w:i/>
          <w:sz w:val="24"/>
          <w:szCs w:val="24"/>
        </w:rPr>
        <w:t>:</w:t>
      </w:r>
    </w:p>
    <w:p w14:paraId="582109DE" w14:textId="77777777" w:rsidR="000E039D" w:rsidRPr="00AB4633" w:rsidRDefault="00405E85" w:rsidP="00AB4633">
      <w:pPr>
        <w:spacing w:before="120" w:after="120"/>
        <w:rPr>
          <w:rFonts w:ascii="Times New Roman" w:hAnsi="Times New Roman"/>
          <w:sz w:val="24"/>
        </w:rPr>
      </w:pPr>
      <w:r w:rsidRPr="00AB4633">
        <w:rPr>
          <w:rFonts w:ascii="Times New Roman" w:hAnsi="Times New Roman"/>
          <w:sz w:val="24"/>
        </w:rPr>
        <w:t xml:space="preserve">The </w:t>
      </w:r>
      <w:r w:rsidR="003F634D" w:rsidRPr="00AB4633">
        <w:rPr>
          <w:rFonts w:ascii="Times New Roman" w:hAnsi="Times New Roman"/>
          <w:sz w:val="24"/>
        </w:rPr>
        <w:t>ageing</w:t>
      </w:r>
      <w:r w:rsidRPr="00AB4633">
        <w:rPr>
          <w:rFonts w:ascii="Times New Roman" w:hAnsi="Times New Roman"/>
          <w:sz w:val="24"/>
        </w:rPr>
        <w:t xml:space="preserve"> of the FCs is </w:t>
      </w:r>
      <w:r w:rsidR="00297FF3" w:rsidRPr="00AB4633">
        <w:rPr>
          <w:rFonts w:ascii="Times New Roman" w:hAnsi="Times New Roman"/>
          <w:sz w:val="24"/>
        </w:rPr>
        <w:t>periodically</w:t>
      </w:r>
      <w:r w:rsidRPr="00AB4633">
        <w:rPr>
          <w:rFonts w:ascii="Times New Roman" w:hAnsi="Times New Roman"/>
          <w:sz w:val="24"/>
        </w:rPr>
        <w:t xml:space="preserve"> assessed and monitored through a combination of periodic inspection</w:t>
      </w:r>
      <w:r w:rsidR="008A2B37" w:rsidRPr="00AB4633">
        <w:rPr>
          <w:rFonts w:ascii="Times New Roman" w:hAnsi="Times New Roman"/>
          <w:sz w:val="24"/>
        </w:rPr>
        <w:t xml:space="preserve">, </w:t>
      </w:r>
      <w:r w:rsidR="006F07A2" w:rsidRPr="00AB4633">
        <w:rPr>
          <w:rFonts w:ascii="Times New Roman" w:hAnsi="Times New Roman"/>
          <w:sz w:val="24"/>
        </w:rPr>
        <w:t xml:space="preserve">gauging / </w:t>
      </w:r>
      <w:r w:rsidR="008A2B37" w:rsidRPr="00AB4633">
        <w:rPr>
          <w:rFonts w:ascii="Times New Roman" w:hAnsi="Times New Roman"/>
          <w:sz w:val="24"/>
        </w:rPr>
        <w:t>measurements, material sampling</w:t>
      </w:r>
      <w:r w:rsidR="00297FF3" w:rsidRPr="00AB4633">
        <w:rPr>
          <w:rFonts w:ascii="Times New Roman" w:hAnsi="Times New Roman"/>
          <w:sz w:val="24"/>
        </w:rPr>
        <w:t xml:space="preserve"> and </w:t>
      </w:r>
      <w:r w:rsidRPr="00AB4633">
        <w:rPr>
          <w:rFonts w:ascii="Times New Roman" w:hAnsi="Times New Roman"/>
          <w:sz w:val="24"/>
        </w:rPr>
        <w:t>surveillance testing</w:t>
      </w:r>
      <w:r w:rsidR="00297FF3" w:rsidRPr="00AB4633">
        <w:rPr>
          <w:rFonts w:ascii="Times New Roman" w:hAnsi="Times New Roman"/>
          <w:sz w:val="24"/>
        </w:rPr>
        <w:t xml:space="preserve">. Continuous monitoring for (possible) FC </w:t>
      </w:r>
      <w:r w:rsidRPr="00AB4633">
        <w:rPr>
          <w:rFonts w:ascii="Times New Roman" w:hAnsi="Times New Roman"/>
          <w:sz w:val="24"/>
        </w:rPr>
        <w:t xml:space="preserve">leakage </w:t>
      </w:r>
      <w:r w:rsidR="009033D5" w:rsidRPr="00AB4633">
        <w:rPr>
          <w:rFonts w:ascii="Times New Roman" w:hAnsi="Times New Roman"/>
          <w:sz w:val="24"/>
        </w:rPr>
        <w:t xml:space="preserve">is carried out </w:t>
      </w:r>
      <w:r w:rsidR="00297FF3" w:rsidRPr="00AB4633">
        <w:rPr>
          <w:rFonts w:ascii="Times New Roman" w:hAnsi="Times New Roman"/>
          <w:sz w:val="24"/>
        </w:rPr>
        <w:t>while reactors are on-power</w:t>
      </w:r>
      <w:r w:rsidR="008A2B37" w:rsidRPr="00AB4633">
        <w:rPr>
          <w:rFonts w:ascii="Times New Roman" w:hAnsi="Times New Roman"/>
          <w:sz w:val="24"/>
        </w:rPr>
        <w:t xml:space="preserve"> using the AGS</w:t>
      </w:r>
      <w:r w:rsidR="000E039D" w:rsidRPr="00AB4633">
        <w:rPr>
          <w:rFonts w:ascii="Times New Roman" w:hAnsi="Times New Roman"/>
          <w:sz w:val="24"/>
        </w:rPr>
        <w:t xml:space="preserve">. </w:t>
      </w:r>
      <w:r w:rsidRPr="00AB4633">
        <w:rPr>
          <w:rFonts w:ascii="Times New Roman" w:hAnsi="Times New Roman"/>
          <w:sz w:val="24"/>
        </w:rPr>
        <w:t xml:space="preserve">The parameters measured in PIP or </w:t>
      </w:r>
      <w:r w:rsidR="001A063D" w:rsidRPr="00AB4633">
        <w:rPr>
          <w:rFonts w:ascii="Times New Roman" w:hAnsi="Times New Roman"/>
          <w:sz w:val="24"/>
        </w:rPr>
        <w:t>ISI</w:t>
      </w:r>
      <w:r w:rsidRPr="00AB4633">
        <w:rPr>
          <w:rFonts w:ascii="Times New Roman" w:hAnsi="Times New Roman"/>
          <w:sz w:val="24"/>
        </w:rPr>
        <w:t xml:space="preserve"> </w:t>
      </w:r>
      <w:r w:rsidR="000852CD" w:rsidRPr="00AB4633">
        <w:rPr>
          <w:rFonts w:ascii="Times New Roman" w:hAnsi="Times New Roman"/>
          <w:sz w:val="24"/>
        </w:rPr>
        <w:t xml:space="preserve">programme </w:t>
      </w:r>
      <w:r w:rsidRPr="00AB4633">
        <w:rPr>
          <w:rFonts w:ascii="Times New Roman" w:hAnsi="Times New Roman"/>
          <w:sz w:val="24"/>
        </w:rPr>
        <w:t xml:space="preserve">are evaluated </w:t>
      </w:r>
      <w:r w:rsidR="000E039D" w:rsidRPr="00AB4633">
        <w:rPr>
          <w:rFonts w:ascii="Times New Roman" w:hAnsi="Times New Roman"/>
          <w:sz w:val="24"/>
        </w:rPr>
        <w:t>to identify</w:t>
      </w:r>
      <w:r w:rsidRPr="00AB4633">
        <w:rPr>
          <w:rFonts w:ascii="Times New Roman" w:hAnsi="Times New Roman"/>
          <w:sz w:val="24"/>
        </w:rPr>
        <w:t xml:space="preserve"> </w:t>
      </w:r>
      <w:r w:rsidR="00BE708E" w:rsidRPr="00AB4633">
        <w:rPr>
          <w:rFonts w:ascii="Times New Roman" w:hAnsi="Times New Roman"/>
          <w:sz w:val="24"/>
        </w:rPr>
        <w:t xml:space="preserve">changes </w:t>
      </w:r>
      <w:r w:rsidR="000E039D" w:rsidRPr="00AB4633">
        <w:rPr>
          <w:rFonts w:ascii="Times New Roman" w:hAnsi="Times New Roman"/>
          <w:sz w:val="24"/>
        </w:rPr>
        <w:t xml:space="preserve">in </w:t>
      </w:r>
      <w:r w:rsidR="00297FF3" w:rsidRPr="00AB4633">
        <w:rPr>
          <w:rFonts w:ascii="Times New Roman" w:hAnsi="Times New Roman"/>
          <w:sz w:val="24"/>
        </w:rPr>
        <w:t xml:space="preserve">PT </w:t>
      </w:r>
      <w:r w:rsidR="000E039D" w:rsidRPr="00AB4633">
        <w:rPr>
          <w:rFonts w:ascii="Times New Roman" w:hAnsi="Times New Roman"/>
          <w:sz w:val="24"/>
        </w:rPr>
        <w:t xml:space="preserve">behaviour </w:t>
      </w:r>
      <w:r w:rsidR="00BE708E" w:rsidRPr="00AB4633">
        <w:rPr>
          <w:rFonts w:ascii="Times New Roman" w:hAnsi="Times New Roman"/>
          <w:sz w:val="24"/>
        </w:rPr>
        <w:t xml:space="preserve">or </w:t>
      </w:r>
      <w:r w:rsidRPr="00AB4633">
        <w:rPr>
          <w:rFonts w:ascii="Times New Roman" w:hAnsi="Times New Roman"/>
          <w:sz w:val="24"/>
        </w:rPr>
        <w:t>new indications of degradation</w:t>
      </w:r>
      <w:r w:rsidR="00BE708E" w:rsidRPr="00AB4633">
        <w:rPr>
          <w:rFonts w:ascii="Times New Roman" w:hAnsi="Times New Roman"/>
          <w:sz w:val="24"/>
        </w:rPr>
        <w:t xml:space="preserve"> and </w:t>
      </w:r>
      <w:r w:rsidR="000E039D" w:rsidRPr="00AB4633">
        <w:rPr>
          <w:rFonts w:ascii="Times New Roman" w:hAnsi="Times New Roman"/>
          <w:sz w:val="24"/>
        </w:rPr>
        <w:t xml:space="preserve">monitored or </w:t>
      </w:r>
      <w:r w:rsidR="00BE708E" w:rsidRPr="00AB4633">
        <w:rPr>
          <w:rFonts w:ascii="Times New Roman" w:hAnsi="Times New Roman"/>
          <w:sz w:val="24"/>
        </w:rPr>
        <w:t xml:space="preserve">trended </w:t>
      </w:r>
      <w:r w:rsidR="007E6403" w:rsidRPr="00AB4633">
        <w:rPr>
          <w:rFonts w:ascii="Times New Roman" w:hAnsi="Times New Roman"/>
          <w:sz w:val="24"/>
        </w:rPr>
        <w:t>with respect to time of operation</w:t>
      </w:r>
      <w:r w:rsidR="00BE708E" w:rsidRPr="00AB4633">
        <w:rPr>
          <w:rFonts w:ascii="Times New Roman" w:hAnsi="Times New Roman"/>
          <w:sz w:val="24"/>
        </w:rPr>
        <w:t xml:space="preserve"> (equivalent full power hours) </w:t>
      </w:r>
      <w:r w:rsidR="000E039D" w:rsidRPr="00AB4633">
        <w:rPr>
          <w:rFonts w:ascii="Times New Roman" w:hAnsi="Times New Roman"/>
          <w:sz w:val="24"/>
        </w:rPr>
        <w:t xml:space="preserve">to ensure rates of degradation do not </w:t>
      </w:r>
      <w:r w:rsidR="00297FF3" w:rsidRPr="00AB4633">
        <w:rPr>
          <w:rFonts w:ascii="Times New Roman" w:hAnsi="Times New Roman"/>
          <w:sz w:val="24"/>
        </w:rPr>
        <w:t xml:space="preserve">exceed </w:t>
      </w:r>
      <w:r w:rsidR="00A16AB6" w:rsidRPr="00AB4633">
        <w:rPr>
          <w:rFonts w:ascii="Times New Roman" w:hAnsi="Times New Roman"/>
          <w:sz w:val="24"/>
        </w:rPr>
        <w:t xml:space="preserve">the </w:t>
      </w:r>
      <w:r w:rsidR="00A16AB6" w:rsidRPr="00AB4633">
        <w:rPr>
          <w:rFonts w:ascii="Times New Roman" w:hAnsi="Times New Roman"/>
          <w:sz w:val="24"/>
        </w:rPr>
        <w:lastRenderedPageBreak/>
        <w:t>applicable acceptance criteria</w:t>
      </w:r>
      <w:r w:rsidR="000E039D" w:rsidRPr="00AB4633">
        <w:rPr>
          <w:rFonts w:ascii="Times New Roman" w:hAnsi="Times New Roman"/>
          <w:sz w:val="24"/>
        </w:rPr>
        <w:t>, and t</w:t>
      </w:r>
      <w:r w:rsidRPr="00AB4633">
        <w:rPr>
          <w:rFonts w:ascii="Times New Roman" w:hAnsi="Times New Roman"/>
          <w:sz w:val="24"/>
        </w:rPr>
        <w:t xml:space="preserve">o </w:t>
      </w:r>
      <w:r w:rsidR="000E039D" w:rsidRPr="00AB4633">
        <w:rPr>
          <w:rFonts w:ascii="Times New Roman" w:hAnsi="Times New Roman"/>
          <w:sz w:val="24"/>
        </w:rPr>
        <w:t>validate or improve</w:t>
      </w:r>
      <w:r w:rsidRPr="00AB4633">
        <w:rPr>
          <w:rFonts w:ascii="Times New Roman" w:hAnsi="Times New Roman"/>
          <w:sz w:val="24"/>
        </w:rPr>
        <w:t xml:space="preserve"> the predictive models. </w:t>
      </w:r>
      <w:r w:rsidR="000E039D" w:rsidRPr="00AB4633">
        <w:rPr>
          <w:rFonts w:ascii="Times New Roman" w:hAnsi="Times New Roman"/>
          <w:sz w:val="24"/>
        </w:rPr>
        <w:t>The results of the monitoring and trending activities are used as input for operational assessments and updates to the FC AMP.</w:t>
      </w:r>
    </w:p>
    <w:p w14:paraId="068466DD" w14:textId="77777777" w:rsidR="000E039D" w:rsidRPr="00AB4633" w:rsidRDefault="000E039D" w:rsidP="00AB4633">
      <w:pPr>
        <w:spacing w:before="120" w:after="120"/>
        <w:rPr>
          <w:rFonts w:ascii="Times New Roman" w:hAnsi="Times New Roman"/>
          <w:sz w:val="24"/>
        </w:rPr>
      </w:pPr>
      <w:r w:rsidRPr="00AB4633">
        <w:rPr>
          <w:rFonts w:ascii="Times New Roman" w:hAnsi="Times New Roman"/>
          <w:sz w:val="24"/>
        </w:rPr>
        <w:t xml:space="preserve">FC elongation </w:t>
      </w:r>
      <w:r w:rsidR="00297FF3" w:rsidRPr="00AB4633">
        <w:rPr>
          <w:rFonts w:ascii="Times New Roman" w:hAnsi="Times New Roman"/>
          <w:sz w:val="24"/>
        </w:rPr>
        <w:t xml:space="preserve">can be </w:t>
      </w:r>
      <w:r w:rsidRPr="00AB4633">
        <w:rPr>
          <w:rFonts w:ascii="Times New Roman" w:hAnsi="Times New Roman"/>
          <w:sz w:val="24"/>
        </w:rPr>
        <w:t xml:space="preserve">monitored </w:t>
      </w:r>
      <w:r w:rsidR="00297FF3" w:rsidRPr="00AB4633">
        <w:rPr>
          <w:rFonts w:ascii="Times New Roman" w:hAnsi="Times New Roman"/>
          <w:sz w:val="24"/>
        </w:rPr>
        <w:t xml:space="preserve">either </w:t>
      </w:r>
      <w:r w:rsidRPr="00AB4633">
        <w:rPr>
          <w:rFonts w:ascii="Times New Roman" w:hAnsi="Times New Roman"/>
          <w:sz w:val="24"/>
        </w:rPr>
        <w:t xml:space="preserve">on an ongoing basis during </w:t>
      </w:r>
      <w:r w:rsidR="00297FF3" w:rsidRPr="00AB4633">
        <w:rPr>
          <w:rFonts w:ascii="Times New Roman" w:hAnsi="Times New Roman"/>
          <w:sz w:val="24"/>
        </w:rPr>
        <w:t>on-power re-</w:t>
      </w:r>
      <w:r w:rsidRPr="00AB4633">
        <w:rPr>
          <w:rFonts w:ascii="Times New Roman" w:hAnsi="Times New Roman"/>
          <w:sz w:val="24"/>
        </w:rPr>
        <w:t xml:space="preserve">fuelling of each FC </w:t>
      </w:r>
      <w:r w:rsidR="00297FF3" w:rsidRPr="00AB4633">
        <w:rPr>
          <w:rFonts w:ascii="Times New Roman" w:hAnsi="Times New Roman"/>
          <w:sz w:val="24"/>
        </w:rPr>
        <w:t>(CANDU 6 design reactors) or periodically, during inspection outages. Using elongation measurements as an input, operators can determine the remaining bearing travel for each FC.</w:t>
      </w:r>
    </w:p>
    <w:p w14:paraId="206ADE44" w14:textId="54BAEFC0" w:rsidR="007E6403" w:rsidRPr="00561284" w:rsidRDefault="003B08A9" w:rsidP="00AB4633">
      <w:pPr>
        <w:spacing w:before="120" w:after="120"/>
        <w:rPr>
          <w:rFonts w:ascii="Times New Roman" w:hAnsi="Times New Roman"/>
          <w:color w:val="FF0000"/>
          <w:sz w:val="24"/>
        </w:rPr>
      </w:pPr>
      <w:r w:rsidRPr="00561284">
        <w:rPr>
          <w:rFonts w:ascii="Times New Roman" w:hAnsi="Times New Roman"/>
          <w:color w:val="FF0000"/>
          <w:sz w:val="24"/>
        </w:rPr>
        <w:t xml:space="preserve">D </w:t>
      </w:r>
      <w:r w:rsidR="00830DA2" w:rsidRPr="00561284">
        <w:rPr>
          <w:rFonts w:ascii="Times New Roman" w:hAnsi="Times New Roman"/>
          <w:color w:val="FF0000"/>
          <w:sz w:val="24"/>
        </w:rPr>
        <w:t>up</w:t>
      </w:r>
      <w:r w:rsidRPr="00561284">
        <w:rPr>
          <w:rFonts w:ascii="Times New Roman" w:hAnsi="Times New Roman"/>
          <w:color w:val="FF0000"/>
          <w:sz w:val="24"/>
        </w:rPr>
        <w:t>take</w:t>
      </w:r>
      <w:r w:rsidR="00830DA2" w:rsidRPr="00561284">
        <w:rPr>
          <w:rFonts w:ascii="Times New Roman" w:hAnsi="Times New Roman"/>
          <w:color w:val="FF0000"/>
          <w:sz w:val="24"/>
        </w:rPr>
        <w:t xml:space="preserve"> </w:t>
      </w:r>
      <w:r w:rsidR="00297FF3" w:rsidRPr="00561284">
        <w:rPr>
          <w:rFonts w:ascii="Times New Roman" w:hAnsi="Times New Roman"/>
          <w:color w:val="FF0000"/>
          <w:sz w:val="24"/>
        </w:rPr>
        <w:t xml:space="preserve">can be </w:t>
      </w:r>
      <w:r w:rsidR="00830DA2" w:rsidRPr="00561284">
        <w:rPr>
          <w:rFonts w:ascii="Times New Roman" w:hAnsi="Times New Roman"/>
          <w:color w:val="FF0000"/>
          <w:sz w:val="24"/>
        </w:rPr>
        <w:t xml:space="preserve">measured </w:t>
      </w:r>
      <w:r w:rsidR="00297FF3" w:rsidRPr="00561284">
        <w:rPr>
          <w:rFonts w:ascii="Times New Roman" w:hAnsi="Times New Roman"/>
          <w:color w:val="FF0000"/>
          <w:sz w:val="24"/>
        </w:rPr>
        <w:t xml:space="preserve">in two ways: by </w:t>
      </w:r>
      <w:r w:rsidR="006F07A2" w:rsidRPr="00561284">
        <w:rPr>
          <w:rFonts w:ascii="Times New Roman" w:hAnsi="Times New Roman"/>
          <w:color w:val="FF0000"/>
          <w:sz w:val="24"/>
        </w:rPr>
        <w:t xml:space="preserve">scrape </w:t>
      </w:r>
      <w:r w:rsidR="00297FF3" w:rsidRPr="00561284">
        <w:rPr>
          <w:rFonts w:ascii="Times New Roman" w:hAnsi="Times New Roman"/>
          <w:color w:val="FF0000"/>
          <w:sz w:val="24"/>
        </w:rPr>
        <w:t>sampling</w:t>
      </w:r>
      <w:r w:rsidR="00E232ED" w:rsidRPr="00561284">
        <w:rPr>
          <w:rFonts w:ascii="Times New Roman" w:hAnsi="Times New Roman"/>
          <w:color w:val="FF0000"/>
          <w:sz w:val="24"/>
        </w:rPr>
        <w:t xml:space="preserve"> or other methods </w:t>
      </w:r>
      <w:r w:rsidR="00297FF3" w:rsidRPr="00561284">
        <w:rPr>
          <w:rFonts w:ascii="Times New Roman" w:hAnsi="Times New Roman"/>
          <w:color w:val="FF0000"/>
          <w:sz w:val="24"/>
        </w:rPr>
        <w:t xml:space="preserve">in-service PTs, or </w:t>
      </w:r>
      <w:r w:rsidR="00830DA2" w:rsidRPr="00561284">
        <w:rPr>
          <w:rFonts w:ascii="Times New Roman" w:hAnsi="Times New Roman"/>
          <w:color w:val="FF0000"/>
          <w:sz w:val="24"/>
        </w:rPr>
        <w:t xml:space="preserve">during surveillance </w:t>
      </w:r>
      <w:r w:rsidR="00297FF3" w:rsidRPr="00561284">
        <w:rPr>
          <w:rFonts w:ascii="Times New Roman" w:hAnsi="Times New Roman"/>
          <w:color w:val="FF0000"/>
          <w:sz w:val="24"/>
        </w:rPr>
        <w:t xml:space="preserve">examinations of removed </w:t>
      </w:r>
      <w:proofErr w:type="spellStart"/>
      <w:r w:rsidR="00297FF3" w:rsidRPr="00561284">
        <w:rPr>
          <w:rFonts w:ascii="Times New Roman" w:hAnsi="Times New Roman"/>
          <w:color w:val="FF0000"/>
          <w:sz w:val="24"/>
        </w:rPr>
        <w:t>PTs.</w:t>
      </w:r>
      <w:proofErr w:type="spellEnd"/>
      <w:r w:rsidR="00297FF3" w:rsidRPr="00561284">
        <w:rPr>
          <w:rFonts w:ascii="Times New Roman" w:hAnsi="Times New Roman"/>
          <w:color w:val="FF0000"/>
          <w:sz w:val="24"/>
        </w:rPr>
        <w:t xml:space="preserve"> Data collected by either means can be </w:t>
      </w:r>
      <w:r w:rsidR="00830DA2" w:rsidRPr="00561284">
        <w:rPr>
          <w:rFonts w:ascii="Times New Roman" w:hAnsi="Times New Roman"/>
          <w:color w:val="FF0000"/>
          <w:sz w:val="24"/>
        </w:rPr>
        <w:t xml:space="preserve">trended and compared. Based on the trend from the measured data along with prediction for </w:t>
      </w:r>
      <w:r w:rsidRPr="00561284">
        <w:rPr>
          <w:rFonts w:ascii="Times New Roman" w:hAnsi="Times New Roman"/>
          <w:color w:val="FF0000"/>
          <w:sz w:val="24"/>
        </w:rPr>
        <w:t>D</w:t>
      </w:r>
      <w:r w:rsidR="00830DA2" w:rsidRPr="00561284">
        <w:rPr>
          <w:rFonts w:ascii="Times New Roman" w:hAnsi="Times New Roman"/>
          <w:color w:val="FF0000"/>
          <w:sz w:val="24"/>
        </w:rPr>
        <w:t xml:space="preserve"> up</w:t>
      </w:r>
      <w:r w:rsidRPr="00561284">
        <w:rPr>
          <w:rFonts w:ascii="Times New Roman" w:hAnsi="Times New Roman"/>
          <w:color w:val="FF0000"/>
          <w:sz w:val="24"/>
        </w:rPr>
        <w:t>take</w:t>
      </w:r>
      <w:r w:rsidR="00830DA2" w:rsidRPr="00561284">
        <w:rPr>
          <w:rFonts w:ascii="Times New Roman" w:hAnsi="Times New Roman"/>
          <w:color w:val="FF0000"/>
          <w:sz w:val="24"/>
        </w:rPr>
        <w:t xml:space="preserve">, </w:t>
      </w:r>
      <w:r w:rsidR="00297FF3" w:rsidRPr="00561284">
        <w:rPr>
          <w:rFonts w:ascii="Times New Roman" w:hAnsi="Times New Roman"/>
          <w:color w:val="FF0000"/>
          <w:sz w:val="24"/>
        </w:rPr>
        <w:t xml:space="preserve">operators can decide on the appropriate </w:t>
      </w:r>
      <w:r w:rsidR="00830DA2" w:rsidRPr="00561284">
        <w:rPr>
          <w:rFonts w:ascii="Times New Roman" w:hAnsi="Times New Roman"/>
          <w:color w:val="FF0000"/>
          <w:sz w:val="24"/>
        </w:rPr>
        <w:t xml:space="preserve">inspection </w:t>
      </w:r>
      <w:r w:rsidR="000852CD" w:rsidRPr="00561284">
        <w:rPr>
          <w:rFonts w:ascii="Times New Roman" w:hAnsi="Times New Roman"/>
          <w:color w:val="FF0000"/>
          <w:sz w:val="24"/>
        </w:rPr>
        <w:t xml:space="preserve">programme </w:t>
      </w:r>
      <w:r w:rsidR="00830DA2" w:rsidRPr="00561284">
        <w:rPr>
          <w:rFonts w:ascii="Times New Roman" w:hAnsi="Times New Roman"/>
          <w:color w:val="FF0000"/>
          <w:sz w:val="24"/>
        </w:rPr>
        <w:t xml:space="preserve">for </w:t>
      </w:r>
      <w:r w:rsidRPr="00561284">
        <w:rPr>
          <w:rFonts w:ascii="Times New Roman" w:hAnsi="Times New Roman"/>
          <w:color w:val="FF0000"/>
          <w:sz w:val="24"/>
        </w:rPr>
        <w:t xml:space="preserve">D </w:t>
      </w:r>
      <w:r w:rsidR="00830DA2" w:rsidRPr="00561284">
        <w:rPr>
          <w:rFonts w:ascii="Times New Roman" w:hAnsi="Times New Roman"/>
          <w:color w:val="FF0000"/>
          <w:sz w:val="24"/>
        </w:rPr>
        <w:t>measurement</w:t>
      </w:r>
      <w:r w:rsidR="00297FF3" w:rsidRPr="00561284">
        <w:rPr>
          <w:rFonts w:ascii="Times New Roman" w:hAnsi="Times New Roman"/>
          <w:color w:val="FF0000"/>
          <w:sz w:val="24"/>
        </w:rPr>
        <w:t>s</w:t>
      </w:r>
      <w:r w:rsidR="00830DA2" w:rsidRPr="00561284">
        <w:rPr>
          <w:rFonts w:ascii="Times New Roman" w:hAnsi="Times New Roman"/>
          <w:color w:val="FF0000"/>
          <w:sz w:val="24"/>
        </w:rPr>
        <w:t>. Similarly</w:t>
      </w:r>
      <w:r w:rsidRPr="00561284">
        <w:rPr>
          <w:rFonts w:ascii="Times New Roman" w:hAnsi="Times New Roman"/>
          <w:color w:val="FF0000"/>
          <w:sz w:val="24"/>
        </w:rPr>
        <w:t>,</w:t>
      </w:r>
      <w:r w:rsidR="00830DA2" w:rsidRPr="00561284">
        <w:rPr>
          <w:rFonts w:ascii="Times New Roman" w:hAnsi="Times New Roman"/>
          <w:color w:val="FF0000"/>
          <w:sz w:val="24"/>
        </w:rPr>
        <w:t xml:space="preserve"> </w:t>
      </w:r>
      <w:r w:rsidRPr="00561284">
        <w:rPr>
          <w:rFonts w:ascii="Times New Roman" w:hAnsi="Times New Roman"/>
          <w:color w:val="FF0000"/>
          <w:sz w:val="24"/>
        </w:rPr>
        <w:t>PT diametral</w:t>
      </w:r>
      <w:r w:rsidR="00BE708E" w:rsidRPr="00561284">
        <w:rPr>
          <w:rFonts w:ascii="Times New Roman" w:hAnsi="Times New Roman"/>
          <w:color w:val="FF0000"/>
          <w:sz w:val="24"/>
        </w:rPr>
        <w:t xml:space="preserve"> </w:t>
      </w:r>
      <w:r w:rsidRPr="00561284">
        <w:rPr>
          <w:rFonts w:ascii="Times New Roman" w:hAnsi="Times New Roman"/>
          <w:color w:val="FF0000"/>
          <w:sz w:val="24"/>
        </w:rPr>
        <w:t xml:space="preserve">expansion and sag (PT-CT gap) </w:t>
      </w:r>
      <w:r w:rsidR="00297FF3" w:rsidRPr="00561284">
        <w:rPr>
          <w:rFonts w:ascii="Times New Roman" w:hAnsi="Times New Roman"/>
          <w:color w:val="FF0000"/>
          <w:sz w:val="24"/>
        </w:rPr>
        <w:t xml:space="preserve">can be </w:t>
      </w:r>
      <w:r w:rsidR="00830DA2" w:rsidRPr="00561284">
        <w:rPr>
          <w:rFonts w:ascii="Times New Roman" w:hAnsi="Times New Roman"/>
          <w:color w:val="FF0000"/>
          <w:sz w:val="24"/>
        </w:rPr>
        <w:t>measured and compared with predict</w:t>
      </w:r>
      <w:r w:rsidR="00BE708E" w:rsidRPr="00561284">
        <w:rPr>
          <w:rFonts w:ascii="Times New Roman" w:hAnsi="Times New Roman"/>
          <w:color w:val="FF0000"/>
          <w:sz w:val="24"/>
        </w:rPr>
        <w:t>ions</w:t>
      </w:r>
      <w:r w:rsidR="00830DA2" w:rsidRPr="00561284">
        <w:rPr>
          <w:rFonts w:ascii="Times New Roman" w:hAnsi="Times New Roman"/>
          <w:color w:val="FF0000"/>
          <w:sz w:val="24"/>
        </w:rPr>
        <w:t xml:space="preserve">. If the prediction and the measured data for creep </w:t>
      </w:r>
      <w:r w:rsidRPr="00561284">
        <w:rPr>
          <w:rFonts w:ascii="Times New Roman" w:hAnsi="Times New Roman"/>
          <w:color w:val="FF0000"/>
          <w:sz w:val="24"/>
        </w:rPr>
        <w:t xml:space="preserve">deformation </w:t>
      </w:r>
      <w:r w:rsidR="00830DA2" w:rsidRPr="00561284">
        <w:rPr>
          <w:rFonts w:ascii="Times New Roman" w:hAnsi="Times New Roman"/>
          <w:color w:val="FF0000"/>
          <w:sz w:val="24"/>
        </w:rPr>
        <w:t xml:space="preserve">compares well, planned inspection </w:t>
      </w:r>
      <w:r w:rsidR="000852CD" w:rsidRPr="00561284">
        <w:rPr>
          <w:rFonts w:ascii="Times New Roman" w:hAnsi="Times New Roman"/>
          <w:color w:val="FF0000"/>
          <w:sz w:val="24"/>
        </w:rPr>
        <w:t xml:space="preserve">programme </w:t>
      </w:r>
      <w:r w:rsidR="00830DA2" w:rsidRPr="00561284">
        <w:rPr>
          <w:rFonts w:ascii="Times New Roman" w:hAnsi="Times New Roman"/>
          <w:color w:val="FF0000"/>
          <w:sz w:val="24"/>
        </w:rPr>
        <w:t xml:space="preserve">can be followed else inspection interval can be modified depending upon the measured value and the margin available. </w:t>
      </w:r>
      <w:r w:rsidR="00456EA0" w:rsidRPr="00561284">
        <w:rPr>
          <w:rFonts w:ascii="Times New Roman" w:hAnsi="Times New Roman"/>
          <w:color w:val="FF0000"/>
          <w:sz w:val="24"/>
        </w:rPr>
        <w:t>Finally,</w:t>
      </w:r>
      <w:r w:rsidR="00830DA2" w:rsidRPr="00561284">
        <w:rPr>
          <w:rFonts w:ascii="Times New Roman" w:hAnsi="Times New Roman"/>
          <w:color w:val="FF0000"/>
          <w:sz w:val="24"/>
        </w:rPr>
        <w:t xml:space="preserve"> these measured values for </w:t>
      </w:r>
      <w:r w:rsidRPr="00561284">
        <w:rPr>
          <w:rFonts w:ascii="Times New Roman" w:hAnsi="Times New Roman"/>
          <w:color w:val="FF0000"/>
          <w:sz w:val="24"/>
        </w:rPr>
        <w:t>D uptake</w:t>
      </w:r>
      <w:r w:rsidR="00830DA2" w:rsidRPr="00561284">
        <w:rPr>
          <w:rFonts w:ascii="Times New Roman" w:hAnsi="Times New Roman"/>
          <w:color w:val="FF0000"/>
          <w:sz w:val="24"/>
        </w:rPr>
        <w:t xml:space="preserve"> and </w:t>
      </w:r>
      <w:r w:rsidRPr="00561284">
        <w:rPr>
          <w:rFonts w:ascii="Times New Roman" w:hAnsi="Times New Roman"/>
          <w:color w:val="FF0000"/>
          <w:sz w:val="24"/>
        </w:rPr>
        <w:t xml:space="preserve">PT </w:t>
      </w:r>
      <w:r w:rsidR="00830DA2" w:rsidRPr="00561284">
        <w:rPr>
          <w:rFonts w:ascii="Times New Roman" w:hAnsi="Times New Roman"/>
          <w:color w:val="FF0000"/>
          <w:sz w:val="24"/>
        </w:rPr>
        <w:t xml:space="preserve">creep are compared with the limiting value </w:t>
      </w:r>
      <w:r w:rsidR="009A381C" w:rsidRPr="00561284">
        <w:rPr>
          <w:rFonts w:ascii="Times New Roman" w:hAnsi="Times New Roman"/>
          <w:color w:val="FF0000"/>
          <w:sz w:val="24"/>
        </w:rPr>
        <w:t xml:space="preserve">as mentioned in the design report or </w:t>
      </w:r>
      <w:r w:rsidR="006624E5" w:rsidRPr="00561284">
        <w:rPr>
          <w:rFonts w:ascii="Times New Roman" w:hAnsi="Times New Roman"/>
          <w:color w:val="FF0000"/>
          <w:sz w:val="24"/>
        </w:rPr>
        <w:t xml:space="preserve">fitness for service standards, or per </w:t>
      </w:r>
      <w:r w:rsidR="009A381C" w:rsidRPr="00561284">
        <w:rPr>
          <w:rFonts w:ascii="Times New Roman" w:hAnsi="Times New Roman"/>
          <w:color w:val="FF0000"/>
          <w:sz w:val="24"/>
        </w:rPr>
        <w:t xml:space="preserve">regulatory requirements </w:t>
      </w:r>
      <w:r w:rsidR="006624E5" w:rsidRPr="00561284">
        <w:rPr>
          <w:rFonts w:ascii="Times New Roman" w:hAnsi="Times New Roman"/>
          <w:color w:val="FF0000"/>
          <w:sz w:val="24"/>
        </w:rPr>
        <w:t>of</w:t>
      </w:r>
      <w:r w:rsidR="009A381C" w:rsidRPr="00561284">
        <w:rPr>
          <w:rFonts w:ascii="Times New Roman" w:hAnsi="Times New Roman"/>
          <w:color w:val="FF0000"/>
          <w:sz w:val="24"/>
        </w:rPr>
        <w:t xml:space="preserve"> member states.</w:t>
      </w:r>
    </w:p>
    <w:p w14:paraId="3EDD9019" w14:textId="77777777" w:rsidR="00F545FD" w:rsidRPr="00AB4633" w:rsidRDefault="00C11805" w:rsidP="00AB4633">
      <w:pPr>
        <w:pStyle w:val="Body"/>
        <w:tabs>
          <w:tab w:val="clear" w:pos="2520"/>
          <w:tab w:val="left" w:pos="426"/>
          <w:tab w:val="left" w:pos="720"/>
        </w:tabs>
        <w:ind w:left="0"/>
        <w:jc w:val="both"/>
        <w:rPr>
          <w:rFonts w:ascii="Times New Roman" w:hAnsi="Times New Roman" w:cs="Times New Roman"/>
          <w:b/>
          <w:i/>
          <w:sz w:val="24"/>
          <w:szCs w:val="24"/>
        </w:rPr>
      </w:pPr>
      <w:r w:rsidRPr="00AB4633">
        <w:rPr>
          <w:rFonts w:ascii="Times New Roman" w:hAnsi="Times New Roman" w:cs="Times New Roman"/>
          <w:sz w:val="24"/>
          <w:szCs w:val="24"/>
        </w:rPr>
        <w:br/>
      </w:r>
      <w:r w:rsidRPr="00AB4633">
        <w:rPr>
          <w:rFonts w:ascii="Times New Roman" w:hAnsi="Times New Roman" w:cs="Times New Roman"/>
          <w:b/>
          <w:i/>
          <w:sz w:val="24"/>
          <w:szCs w:val="24"/>
        </w:rPr>
        <w:t xml:space="preserve">5. </w:t>
      </w:r>
      <w:r w:rsidR="0002061F" w:rsidRPr="00AB4633">
        <w:rPr>
          <w:rFonts w:ascii="Times New Roman" w:hAnsi="Times New Roman" w:cs="Times New Roman"/>
          <w:b/>
          <w:i/>
          <w:sz w:val="24"/>
          <w:szCs w:val="24"/>
        </w:rPr>
        <w:tab/>
      </w:r>
      <w:r w:rsidRPr="00AB4633">
        <w:rPr>
          <w:rFonts w:ascii="Times New Roman" w:hAnsi="Times New Roman" w:cs="Times New Roman"/>
          <w:b/>
          <w:i/>
          <w:sz w:val="24"/>
          <w:szCs w:val="24"/>
        </w:rPr>
        <w:t>Mitigating ageing effects</w:t>
      </w:r>
      <w:r w:rsidR="00DE6258" w:rsidRPr="00AB4633">
        <w:rPr>
          <w:rFonts w:ascii="Times New Roman" w:hAnsi="Times New Roman" w:cs="Times New Roman"/>
          <w:b/>
          <w:i/>
          <w:sz w:val="24"/>
          <w:szCs w:val="24"/>
        </w:rPr>
        <w:t>:</w:t>
      </w:r>
    </w:p>
    <w:p w14:paraId="54EDEE2A" w14:textId="77777777" w:rsidR="007A1F13" w:rsidRPr="00561284" w:rsidRDefault="007A1F13" w:rsidP="00AB4633">
      <w:pPr>
        <w:spacing w:before="120" w:after="120"/>
        <w:rPr>
          <w:rFonts w:ascii="Times New Roman" w:hAnsi="Times New Roman"/>
          <w:color w:val="FF0000"/>
          <w:sz w:val="24"/>
        </w:rPr>
      </w:pPr>
      <w:r w:rsidRPr="00561284">
        <w:rPr>
          <w:rFonts w:ascii="Times New Roman" w:hAnsi="Times New Roman"/>
          <w:color w:val="FF0000"/>
          <w:sz w:val="24"/>
        </w:rPr>
        <w:t>Techniques for mitigating pressure tube ageing effects have been developed and implemented</w:t>
      </w:r>
      <w:r w:rsidR="00271875" w:rsidRPr="00561284">
        <w:rPr>
          <w:rFonts w:ascii="Times New Roman" w:hAnsi="Times New Roman"/>
          <w:color w:val="FF0000"/>
          <w:sz w:val="24"/>
        </w:rPr>
        <w:t>, including</w:t>
      </w:r>
      <w:r w:rsidR="00947BFC" w:rsidRPr="00561284">
        <w:rPr>
          <w:rFonts w:ascii="Times New Roman" w:hAnsi="Times New Roman"/>
          <w:color w:val="FF0000"/>
          <w:sz w:val="24"/>
        </w:rPr>
        <w:t>:</w:t>
      </w:r>
      <w:r w:rsidR="00271875" w:rsidRPr="00561284">
        <w:rPr>
          <w:rFonts w:ascii="Times New Roman" w:hAnsi="Times New Roman"/>
          <w:color w:val="FF0000"/>
          <w:sz w:val="24"/>
        </w:rPr>
        <w:t xml:space="preserve"> </w:t>
      </w:r>
    </w:p>
    <w:p w14:paraId="46D6AE5A" w14:textId="77777777" w:rsidR="00C6491D" w:rsidRPr="00561284" w:rsidRDefault="00C6491D"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Perform fuel channel re-configuration to limit impact of axial channel elongation</w:t>
      </w:r>
      <w:r w:rsidR="00B82C49" w:rsidRPr="00561284">
        <w:rPr>
          <w:rFonts w:ascii="Times New Roman" w:hAnsi="Times New Roman"/>
          <w:color w:val="FF0000"/>
          <w:sz w:val="24"/>
        </w:rPr>
        <w:t>;</w:t>
      </w:r>
    </w:p>
    <w:p w14:paraId="34EB9E85" w14:textId="441DE950" w:rsidR="00C6491D" w:rsidRPr="00561284" w:rsidRDefault="00C6491D"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Modify operating procedures (pressure and temperature limits)</w:t>
      </w:r>
      <w:r w:rsidR="003C63E7" w:rsidRPr="00561284">
        <w:rPr>
          <w:rFonts w:ascii="Times New Roman" w:hAnsi="Times New Roman"/>
          <w:color w:val="FF0000"/>
          <w:sz w:val="24"/>
        </w:rPr>
        <w:t xml:space="preserve"> </w:t>
      </w:r>
      <w:r w:rsidR="00806248" w:rsidRPr="00561284">
        <w:rPr>
          <w:rFonts w:ascii="Times New Roman" w:hAnsi="Times New Roman"/>
          <w:color w:val="FF0000"/>
          <w:sz w:val="24"/>
        </w:rPr>
        <w:t xml:space="preserve">during start-up/shutdown </w:t>
      </w:r>
      <w:r w:rsidRPr="00561284">
        <w:rPr>
          <w:rFonts w:ascii="Times New Roman" w:hAnsi="Times New Roman"/>
          <w:color w:val="FF0000"/>
          <w:sz w:val="24"/>
        </w:rPr>
        <w:t>to avoid DHC initiation</w:t>
      </w:r>
      <w:r w:rsidR="006624E5" w:rsidRPr="00561284">
        <w:rPr>
          <w:rFonts w:ascii="Times New Roman" w:hAnsi="Times New Roman"/>
          <w:color w:val="FF0000"/>
          <w:sz w:val="24"/>
        </w:rPr>
        <w:t xml:space="preserve"> and / or to remain below the flaw stability </w:t>
      </w:r>
      <w:proofErr w:type="gramStart"/>
      <w:r w:rsidR="006624E5" w:rsidRPr="00561284">
        <w:rPr>
          <w:rFonts w:ascii="Times New Roman" w:hAnsi="Times New Roman"/>
          <w:color w:val="FF0000"/>
          <w:sz w:val="24"/>
        </w:rPr>
        <w:t xml:space="preserve">line </w:t>
      </w:r>
      <w:r w:rsidR="00B82C49" w:rsidRPr="00561284">
        <w:rPr>
          <w:rFonts w:ascii="Times New Roman" w:hAnsi="Times New Roman"/>
          <w:color w:val="FF0000"/>
          <w:sz w:val="24"/>
        </w:rPr>
        <w:t>;</w:t>
      </w:r>
      <w:proofErr w:type="gramEnd"/>
    </w:p>
    <w:p w14:paraId="4E2D1667" w14:textId="77777777" w:rsidR="00C6491D" w:rsidRPr="00561284" w:rsidRDefault="00C6491D"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 xml:space="preserve">Operate selected channels in </w:t>
      </w:r>
      <w:r w:rsidR="00F54223" w:rsidRPr="00561284">
        <w:rPr>
          <w:rFonts w:ascii="Times New Roman" w:hAnsi="Times New Roman"/>
          <w:color w:val="FF0000"/>
          <w:sz w:val="24"/>
        </w:rPr>
        <w:t xml:space="preserve">a </w:t>
      </w:r>
      <w:r w:rsidRPr="00561284">
        <w:rPr>
          <w:rFonts w:ascii="Times New Roman" w:hAnsi="Times New Roman"/>
          <w:color w:val="FF0000"/>
          <w:sz w:val="24"/>
        </w:rPr>
        <w:t xml:space="preserve">de-fuelled condition to minimize </w:t>
      </w:r>
      <w:r w:rsidR="00F54223" w:rsidRPr="00561284">
        <w:rPr>
          <w:rFonts w:ascii="Times New Roman" w:hAnsi="Times New Roman"/>
          <w:color w:val="FF0000"/>
          <w:sz w:val="24"/>
        </w:rPr>
        <w:t xml:space="preserve">channel </w:t>
      </w:r>
      <w:r w:rsidRPr="00561284">
        <w:rPr>
          <w:rFonts w:ascii="Times New Roman" w:hAnsi="Times New Roman"/>
          <w:color w:val="FF0000"/>
          <w:sz w:val="24"/>
        </w:rPr>
        <w:t xml:space="preserve">axial growth (avoid </w:t>
      </w:r>
      <w:r w:rsidR="00F54223" w:rsidRPr="00561284">
        <w:rPr>
          <w:rFonts w:ascii="Times New Roman" w:hAnsi="Times New Roman"/>
          <w:color w:val="FF0000"/>
          <w:sz w:val="24"/>
        </w:rPr>
        <w:t xml:space="preserve">FC from </w:t>
      </w:r>
      <w:r w:rsidRPr="00561284">
        <w:rPr>
          <w:rFonts w:ascii="Times New Roman" w:hAnsi="Times New Roman"/>
          <w:color w:val="FF0000"/>
          <w:sz w:val="24"/>
        </w:rPr>
        <w:t>going off</w:t>
      </w:r>
      <w:r w:rsidR="00F54223" w:rsidRPr="00561284">
        <w:rPr>
          <w:rFonts w:ascii="Times New Roman" w:hAnsi="Times New Roman"/>
          <w:color w:val="FF0000"/>
          <w:sz w:val="24"/>
        </w:rPr>
        <w:t xml:space="preserve"> its support </w:t>
      </w:r>
      <w:r w:rsidRPr="00561284">
        <w:rPr>
          <w:rFonts w:ascii="Times New Roman" w:hAnsi="Times New Roman"/>
          <w:color w:val="FF0000"/>
          <w:sz w:val="24"/>
        </w:rPr>
        <w:t>bearings)</w:t>
      </w:r>
      <w:r w:rsidR="00B82C49" w:rsidRPr="00561284">
        <w:rPr>
          <w:rFonts w:ascii="Times New Roman" w:hAnsi="Times New Roman"/>
          <w:color w:val="FF0000"/>
          <w:sz w:val="24"/>
        </w:rPr>
        <w:t>;</w:t>
      </w:r>
    </w:p>
    <w:p w14:paraId="32C14F33" w14:textId="77777777" w:rsidR="00806248" w:rsidRPr="00561284" w:rsidRDefault="00B82C49"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Restrict</w:t>
      </w:r>
      <w:r w:rsidR="00F54223" w:rsidRPr="00561284">
        <w:rPr>
          <w:rFonts w:ascii="Times New Roman" w:hAnsi="Times New Roman"/>
          <w:color w:val="FF0000"/>
          <w:sz w:val="24"/>
        </w:rPr>
        <w:t>ing the</w:t>
      </w:r>
      <w:r w:rsidRPr="00561284">
        <w:rPr>
          <w:rFonts w:ascii="Times New Roman" w:hAnsi="Times New Roman"/>
          <w:color w:val="FF0000"/>
          <w:sz w:val="24"/>
        </w:rPr>
        <w:t xml:space="preserve"> operating interval </w:t>
      </w:r>
      <w:r w:rsidR="00F54223" w:rsidRPr="00561284">
        <w:rPr>
          <w:rFonts w:ascii="Times New Roman" w:hAnsi="Times New Roman"/>
          <w:color w:val="FF0000"/>
          <w:sz w:val="24"/>
        </w:rPr>
        <w:t xml:space="preserve">to the </w:t>
      </w:r>
      <w:r w:rsidRPr="00561284">
        <w:rPr>
          <w:rFonts w:ascii="Times New Roman" w:hAnsi="Times New Roman"/>
          <w:color w:val="FF0000"/>
          <w:sz w:val="24"/>
        </w:rPr>
        <w:t xml:space="preserve">next inspection to reduce the </w:t>
      </w:r>
      <w:r w:rsidR="00A30F14" w:rsidRPr="00561284">
        <w:rPr>
          <w:rFonts w:ascii="Times New Roman" w:hAnsi="Times New Roman"/>
          <w:color w:val="FF0000"/>
          <w:sz w:val="24"/>
        </w:rPr>
        <w:t xml:space="preserve">risk of </w:t>
      </w:r>
      <w:r w:rsidRPr="00561284">
        <w:rPr>
          <w:rFonts w:ascii="Times New Roman" w:hAnsi="Times New Roman"/>
          <w:color w:val="FF0000"/>
          <w:sz w:val="24"/>
        </w:rPr>
        <w:t>cracking due to DHC</w:t>
      </w:r>
      <w:r w:rsidR="00A30F14" w:rsidRPr="00561284">
        <w:rPr>
          <w:rFonts w:ascii="Times New Roman" w:hAnsi="Times New Roman"/>
          <w:color w:val="FF0000"/>
          <w:sz w:val="24"/>
        </w:rPr>
        <w:t xml:space="preserve"> initiati</w:t>
      </w:r>
      <w:r w:rsidRPr="00561284">
        <w:rPr>
          <w:rFonts w:ascii="Times New Roman" w:hAnsi="Times New Roman"/>
          <w:color w:val="FF0000"/>
          <w:sz w:val="24"/>
        </w:rPr>
        <w:t xml:space="preserve">on from flaws and/ or hydride blisters if pressure </w:t>
      </w:r>
      <w:r w:rsidR="00EE4DD2" w:rsidRPr="00561284">
        <w:rPr>
          <w:rFonts w:ascii="Times New Roman" w:hAnsi="Times New Roman"/>
          <w:color w:val="FF0000"/>
          <w:sz w:val="24"/>
        </w:rPr>
        <w:t xml:space="preserve">tube </w:t>
      </w:r>
      <w:r w:rsidRPr="00561284">
        <w:rPr>
          <w:rFonts w:ascii="Times New Roman" w:hAnsi="Times New Roman"/>
          <w:color w:val="FF0000"/>
          <w:sz w:val="24"/>
        </w:rPr>
        <w:t xml:space="preserve">is in contact with </w:t>
      </w:r>
      <w:r w:rsidR="00456EA0" w:rsidRPr="00561284">
        <w:rPr>
          <w:rFonts w:ascii="Times New Roman" w:hAnsi="Times New Roman"/>
          <w:color w:val="FF0000"/>
          <w:sz w:val="24"/>
        </w:rPr>
        <w:t>CT</w:t>
      </w:r>
      <w:r w:rsidRPr="00561284">
        <w:rPr>
          <w:rFonts w:ascii="Times New Roman" w:hAnsi="Times New Roman"/>
          <w:color w:val="FF0000"/>
          <w:sz w:val="24"/>
        </w:rPr>
        <w:t xml:space="preserve"> and the equivalent hydrogen concentration reaches the threshold for </w:t>
      </w:r>
      <w:r w:rsidR="005F1CB6" w:rsidRPr="00561284">
        <w:rPr>
          <w:rFonts w:ascii="Times New Roman" w:hAnsi="Times New Roman"/>
          <w:color w:val="FF0000"/>
          <w:sz w:val="24"/>
        </w:rPr>
        <w:t xml:space="preserve">blister </w:t>
      </w:r>
      <w:r w:rsidRPr="00561284">
        <w:rPr>
          <w:rFonts w:ascii="Times New Roman" w:hAnsi="Times New Roman"/>
          <w:color w:val="FF0000"/>
          <w:sz w:val="24"/>
        </w:rPr>
        <w:t>formation</w:t>
      </w:r>
      <w:r w:rsidR="00806248" w:rsidRPr="00561284">
        <w:rPr>
          <w:rFonts w:ascii="Times New Roman" w:hAnsi="Times New Roman"/>
          <w:color w:val="FF0000"/>
          <w:sz w:val="24"/>
        </w:rPr>
        <w:t>;</w:t>
      </w:r>
    </w:p>
    <w:p w14:paraId="3D0832F1" w14:textId="77777777" w:rsidR="00A30F14" w:rsidRPr="00561284" w:rsidRDefault="00806248" w:rsidP="00C83747">
      <w:pPr>
        <w:numPr>
          <w:ilvl w:val="0"/>
          <w:numId w:val="18"/>
        </w:numPr>
        <w:spacing w:line="276" w:lineRule="auto"/>
        <w:ind w:left="714" w:hanging="357"/>
        <w:rPr>
          <w:rFonts w:ascii="Times New Roman" w:hAnsi="Times New Roman"/>
          <w:color w:val="FF0000"/>
          <w:sz w:val="24"/>
        </w:rPr>
      </w:pPr>
      <w:r w:rsidRPr="00561284">
        <w:rPr>
          <w:rFonts w:ascii="Times New Roman" w:hAnsi="Times New Roman"/>
          <w:color w:val="FF0000"/>
          <w:sz w:val="24"/>
        </w:rPr>
        <w:t>Single/multiple fuel channel removal or replacement is also done, if necessary</w:t>
      </w:r>
      <w:r w:rsidR="00B82C49" w:rsidRPr="00561284">
        <w:rPr>
          <w:rFonts w:ascii="Times New Roman" w:hAnsi="Times New Roman"/>
          <w:color w:val="FF0000"/>
          <w:sz w:val="24"/>
        </w:rPr>
        <w:t xml:space="preserve">. </w:t>
      </w:r>
    </w:p>
    <w:p w14:paraId="7E97121A" w14:textId="77777777" w:rsidR="009C76AC" w:rsidRPr="00AB4633" w:rsidRDefault="0002061F" w:rsidP="00561284">
      <w:pPr>
        <w:pStyle w:val="Body"/>
        <w:tabs>
          <w:tab w:val="clear" w:pos="2520"/>
          <w:tab w:val="left" w:pos="426"/>
        </w:tabs>
        <w:ind w:left="0"/>
        <w:jc w:val="both"/>
        <w:rPr>
          <w:rFonts w:ascii="Times New Roman" w:hAnsi="Times New Roman" w:cs="Times New Roman"/>
          <w:b/>
          <w:i/>
          <w:sz w:val="24"/>
          <w:szCs w:val="24"/>
        </w:rPr>
      </w:pPr>
      <w:r w:rsidRPr="00AB4633">
        <w:rPr>
          <w:rFonts w:ascii="Times New Roman" w:hAnsi="Times New Roman" w:cs="Times New Roman"/>
          <w:sz w:val="24"/>
          <w:szCs w:val="24"/>
        </w:rPr>
        <w:br/>
      </w:r>
      <w:bookmarkStart w:id="0" w:name="_GoBack"/>
      <w:r w:rsidR="00C11805" w:rsidRPr="00AB4633">
        <w:rPr>
          <w:rFonts w:ascii="Times New Roman" w:hAnsi="Times New Roman" w:cs="Times New Roman"/>
          <w:b/>
          <w:i/>
          <w:sz w:val="24"/>
          <w:szCs w:val="24"/>
        </w:rPr>
        <w:t xml:space="preserve">6. </w:t>
      </w:r>
      <w:r w:rsidRPr="00AB4633">
        <w:rPr>
          <w:rFonts w:ascii="Times New Roman" w:hAnsi="Times New Roman" w:cs="Times New Roman"/>
          <w:b/>
          <w:i/>
          <w:sz w:val="24"/>
          <w:szCs w:val="24"/>
        </w:rPr>
        <w:tab/>
      </w:r>
      <w:r w:rsidR="00C11805" w:rsidRPr="00AB4633">
        <w:rPr>
          <w:rFonts w:ascii="Times New Roman" w:hAnsi="Times New Roman" w:cs="Times New Roman"/>
          <w:b/>
          <w:i/>
          <w:sz w:val="24"/>
          <w:szCs w:val="24"/>
        </w:rPr>
        <w:t>Acceptance criteria</w:t>
      </w:r>
      <w:r w:rsidR="00DE6258" w:rsidRPr="00AB4633">
        <w:rPr>
          <w:rFonts w:ascii="Times New Roman" w:hAnsi="Times New Roman" w:cs="Times New Roman"/>
          <w:b/>
          <w:i/>
          <w:sz w:val="24"/>
          <w:szCs w:val="24"/>
        </w:rPr>
        <w:t>:</w:t>
      </w:r>
    </w:p>
    <w:p w14:paraId="049E6563" w14:textId="4C027594" w:rsidR="00F5253A" w:rsidRPr="00AB4633" w:rsidRDefault="008A2196" w:rsidP="00561284">
      <w:pPr>
        <w:spacing w:before="120" w:after="120"/>
        <w:rPr>
          <w:rFonts w:ascii="Times New Roman" w:hAnsi="Times New Roman"/>
          <w:sz w:val="24"/>
        </w:rPr>
      </w:pPr>
      <w:r w:rsidRPr="00AB4633">
        <w:rPr>
          <w:rFonts w:ascii="Times New Roman" w:hAnsi="Times New Roman"/>
          <w:sz w:val="24"/>
        </w:rPr>
        <w:t>Acceptance criteria adopted to address different safety concern</w:t>
      </w:r>
      <w:r w:rsidR="00EF1566" w:rsidRPr="00AB4633">
        <w:rPr>
          <w:rFonts w:ascii="Times New Roman" w:hAnsi="Times New Roman"/>
          <w:sz w:val="24"/>
        </w:rPr>
        <w:t>s</w:t>
      </w:r>
      <w:r w:rsidRPr="00AB4633">
        <w:rPr>
          <w:rFonts w:ascii="Times New Roman" w:hAnsi="Times New Roman"/>
          <w:sz w:val="24"/>
        </w:rPr>
        <w:t xml:space="preserve"> </w:t>
      </w:r>
      <w:r w:rsidR="006176CE" w:rsidRPr="00AB4633">
        <w:rPr>
          <w:rFonts w:ascii="Times New Roman" w:hAnsi="Times New Roman"/>
          <w:sz w:val="24"/>
        </w:rPr>
        <w:t xml:space="preserve">are </w:t>
      </w:r>
      <w:r w:rsidR="00EF1566" w:rsidRPr="00AB4633">
        <w:rPr>
          <w:rFonts w:ascii="Times New Roman" w:hAnsi="Times New Roman"/>
          <w:sz w:val="24"/>
        </w:rPr>
        <w:t>reviewed</w:t>
      </w:r>
      <w:r w:rsidRPr="00AB4633">
        <w:rPr>
          <w:rFonts w:ascii="Times New Roman" w:hAnsi="Times New Roman"/>
          <w:sz w:val="24"/>
        </w:rPr>
        <w:t xml:space="preserve"> in the document IAEA TECDOC 1037</w:t>
      </w:r>
      <w:r w:rsidR="0054360F" w:rsidRPr="00AB4633">
        <w:rPr>
          <w:rFonts w:ascii="Times New Roman" w:hAnsi="Times New Roman"/>
          <w:sz w:val="24"/>
        </w:rPr>
        <w:t xml:space="preserve"> [</w:t>
      </w:r>
      <w:r w:rsidR="00BC6990" w:rsidRPr="00AB4633">
        <w:rPr>
          <w:rFonts w:ascii="Times New Roman" w:hAnsi="Times New Roman"/>
          <w:sz w:val="24"/>
        </w:rPr>
        <w:t>8</w:t>
      </w:r>
      <w:r w:rsidR="0054360F" w:rsidRPr="00AB4633">
        <w:rPr>
          <w:rFonts w:ascii="Times New Roman" w:hAnsi="Times New Roman"/>
          <w:sz w:val="24"/>
        </w:rPr>
        <w:t>]</w:t>
      </w:r>
      <w:r w:rsidRPr="00AB4633">
        <w:rPr>
          <w:rFonts w:ascii="Times New Roman" w:hAnsi="Times New Roman"/>
          <w:sz w:val="24"/>
        </w:rPr>
        <w:t xml:space="preserve"> and </w:t>
      </w:r>
      <w:r w:rsidR="00EF1566" w:rsidRPr="00AB4633">
        <w:rPr>
          <w:rFonts w:ascii="Times New Roman" w:hAnsi="Times New Roman"/>
          <w:sz w:val="24"/>
        </w:rPr>
        <w:t xml:space="preserve">an </w:t>
      </w:r>
      <w:r w:rsidRPr="00AB4633">
        <w:rPr>
          <w:rFonts w:ascii="Times New Roman" w:hAnsi="Times New Roman"/>
          <w:sz w:val="24"/>
        </w:rPr>
        <w:t>overview of life m</w:t>
      </w:r>
      <w:r w:rsidR="0054360F" w:rsidRPr="00AB4633">
        <w:rPr>
          <w:rFonts w:ascii="Times New Roman" w:hAnsi="Times New Roman"/>
          <w:sz w:val="24"/>
        </w:rPr>
        <w:t xml:space="preserve">anagement of coolant channels </w:t>
      </w:r>
      <w:r w:rsidR="005F1440" w:rsidRPr="00AB4633">
        <w:rPr>
          <w:rFonts w:ascii="Times New Roman" w:hAnsi="Times New Roman"/>
          <w:sz w:val="24"/>
        </w:rPr>
        <w:t xml:space="preserve">can be found in </w:t>
      </w:r>
      <w:r w:rsidR="0054360F" w:rsidRPr="00AB4633">
        <w:rPr>
          <w:rFonts w:ascii="Times New Roman" w:hAnsi="Times New Roman"/>
          <w:sz w:val="24"/>
        </w:rPr>
        <w:t>[</w:t>
      </w:r>
      <w:r w:rsidR="006A1C69" w:rsidRPr="00AB4633">
        <w:rPr>
          <w:rFonts w:ascii="Times New Roman" w:hAnsi="Times New Roman"/>
          <w:sz w:val="24"/>
        </w:rPr>
        <w:t>9-12</w:t>
      </w:r>
      <w:r w:rsidRPr="00AB4633">
        <w:rPr>
          <w:rFonts w:ascii="Times New Roman" w:hAnsi="Times New Roman"/>
          <w:sz w:val="24"/>
        </w:rPr>
        <w:t>]</w:t>
      </w:r>
      <w:r w:rsidR="00244700" w:rsidRPr="00AB4633">
        <w:rPr>
          <w:rFonts w:ascii="Times New Roman" w:hAnsi="Times New Roman"/>
          <w:sz w:val="24"/>
        </w:rPr>
        <w:t xml:space="preserve">. </w:t>
      </w:r>
      <w:r w:rsidR="00A07AEB" w:rsidRPr="00AB4633">
        <w:rPr>
          <w:rFonts w:ascii="Times New Roman" w:hAnsi="Times New Roman"/>
          <w:sz w:val="24"/>
        </w:rPr>
        <w:t>Clause 12 of CSA N285.4 [</w:t>
      </w:r>
      <w:r w:rsidR="006A1C69" w:rsidRPr="00AB4633">
        <w:rPr>
          <w:rFonts w:ascii="Times New Roman" w:hAnsi="Times New Roman"/>
          <w:sz w:val="24"/>
        </w:rPr>
        <w:t>6</w:t>
      </w:r>
      <w:r w:rsidR="00A07AEB" w:rsidRPr="00AB4633">
        <w:rPr>
          <w:rFonts w:ascii="Times New Roman" w:hAnsi="Times New Roman"/>
          <w:sz w:val="24"/>
        </w:rPr>
        <w:t xml:space="preserve">] standard sets up the requirements for fuel channel </w:t>
      </w:r>
      <w:r w:rsidR="00A07AEB" w:rsidRPr="00AB4633">
        <w:rPr>
          <w:rFonts w:ascii="Times New Roman" w:hAnsi="Times New Roman"/>
          <w:sz w:val="24"/>
        </w:rPr>
        <w:lastRenderedPageBreak/>
        <w:t xml:space="preserve">periodic inspections also acceptance criteria for the results of inspections. When inspection indications do not meet the acceptance criteria, dispositions for those indications are required to demonstrate the </w:t>
      </w:r>
      <w:r w:rsidR="009031E4" w:rsidRPr="00AB4633">
        <w:rPr>
          <w:rFonts w:ascii="Times New Roman" w:hAnsi="Times New Roman"/>
          <w:sz w:val="24"/>
        </w:rPr>
        <w:t>affected channels are still fit for service for a period before the next planned outage</w:t>
      </w:r>
      <w:r w:rsidR="00F54223" w:rsidRPr="00AB4633">
        <w:rPr>
          <w:rFonts w:ascii="Times New Roman" w:hAnsi="Times New Roman"/>
          <w:sz w:val="24"/>
        </w:rPr>
        <w:t xml:space="preserve">. </w:t>
      </w:r>
      <w:r w:rsidR="009031E4" w:rsidRPr="00AB4633">
        <w:rPr>
          <w:rFonts w:ascii="Times New Roman" w:hAnsi="Times New Roman"/>
          <w:sz w:val="24"/>
        </w:rPr>
        <w:t>CSA N285.8</w:t>
      </w:r>
      <w:r w:rsidR="00873F0F" w:rsidRPr="00AB4633">
        <w:rPr>
          <w:rFonts w:ascii="Times New Roman" w:hAnsi="Times New Roman"/>
          <w:sz w:val="24"/>
        </w:rPr>
        <w:t xml:space="preserve"> [</w:t>
      </w:r>
      <w:r w:rsidR="006A1C69" w:rsidRPr="00AB4633">
        <w:rPr>
          <w:rFonts w:ascii="Times New Roman" w:hAnsi="Times New Roman"/>
          <w:sz w:val="24"/>
        </w:rPr>
        <w:t>13</w:t>
      </w:r>
      <w:r w:rsidR="00873F0F" w:rsidRPr="00AB4633">
        <w:rPr>
          <w:rFonts w:ascii="Times New Roman" w:hAnsi="Times New Roman"/>
          <w:sz w:val="24"/>
        </w:rPr>
        <w:t>]</w:t>
      </w:r>
      <w:r w:rsidR="009031E4" w:rsidRPr="00AB4633">
        <w:rPr>
          <w:rFonts w:ascii="Times New Roman" w:hAnsi="Times New Roman"/>
          <w:sz w:val="24"/>
        </w:rPr>
        <w:t xml:space="preserve"> </w:t>
      </w:r>
      <w:r w:rsidR="00873F0F" w:rsidRPr="00AB4633">
        <w:rPr>
          <w:rFonts w:ascii="Times New Roman" w:hAnsi="Times New Roman"/>
          <w:sz w:val="24"/>
        </w:rPr>
        <w:t>establishes the procedures for conducting</w:t>
      </w:r>
      <w:r w:rsidR="005F1CB6" w:rsidRPr="00AB4633">
        <w:rPr>
          <w:rFonts w:ascii="Times New Roman" w:hAnsi="Times New Roman"/>
          <w:sz w:val="24"/>
        </w:rPr>
        <w:t xml:space="preserve"> pressure tube fitness for service </w:t>
      </w:r>
      <w:proofErr w:type="gramStart"/>
      <w:r w:rsidR="005F1CB6" w:rsidRPr="00AB4633">
        <w:rPr>
          <w:rFonts w:ascii="Times New Roman" w:hAnsi="Times New Roman"/>
          <w:sz w:val="24"/>
        </w:rPr>
        <w:t xml:space="preserve">assessments, </w:t>
      </w:r>
      <w:r w:rsidR="00873F0F" w:rsidRPr="00AB4633">
        <w:rPr>
          <w:rFonts w:ascii="Times New Roman" w:hAnsi="Times New Roman"/>
          <w:sz w:val="24"/>
        </w:rPr>
        <w:t>and</w:t>
      </w:r>
      <w:proofErr w:type="gramEnd"/>
      <w:r w:rsidR="00873F0F" w:rsidRPr="00AB4633">
        <w:rPr>
          <w:rFonts w:ascii="Times New Roman" w:hAnsi="Times New Roman"/>
          <w:sz w:val="24"/>
        </w:rPr>
        <w:t xml:space="preserve"> provides the </w:t>
      </w:r>
      <w:r w:rsidR="005F1CB6" w:rsidRPr="00AB4633">
        <w:rPr>
          <w:rFonts w:ascii="Times New Roman" w:hAnsi="Times New Roman"/>
          <w:sz w:val="24"/>
        </w:rPr>
        <w:t xml:space="preserve">relevant </w:t>
      </w:r>
      <w:r w:rsidR="00873F0F" w:rsidRPr="00AB4633">
        <w:rPr>
          <w:rFonts w:ascii="Times New Roman" w:hAnsi="Times New Roman"/>
          <w:sz w:val="24"/>
        </w:rPr>
        <w:t>a</w:t>
      </w:r>
      <w:r w:rsidR="00244700" w:rsidRPr="00AB4633">
        <w:rPr>
          <w:rFonts w:ascii="Times New Roman" w:hAnsi="Times New Roman"/>
          <w:sz w:val="24"/>
        </w:rPr>
        <w:t>cceptance</w:t>
      </w:r>
      <w:r w:rsidR="00F5253A" w:rsidRPr="00AB4633">
        <w:rPr>
          <w:rFonts w:ascii="Times New Roman" w:hAnsi="Times New Roman"/>
          <w:sz w:val="24"/>
        </w:rPr>
        <w:t xml:space="preserve"> </w:t>
      </w:r>
      <w:r w:rsidR="00244700" w:rsidRPr="00AB4633">
        <w:rPr>
          <w:rFonts w:ascii="Times New Roman" w:hAnsi="Times New Roman"/>
          <w:sz w:val="24"/>
        </w:rPr>
        <w:t>criteria</w:t>
      </w:r>
      <w:r w:rsidR="005F1CB6" w:rsidRPr="00AB4633">
        <w:rPr>
          <w:rFonts w:ascii="Times New Roman" w:hAnsi="Times New Roman"/>
          <w:sz w:val="24"/>
        </w:rPr>
        <w:t>.</w:t>
      </w:r>
    </w:p>
    <w:p w14:paraId="4BA436D8" w14:textId="77777777" w:rsidR="009C76AC" w:rsidRPr="00AB4633" w:rsidRDefault="00244700" w:rsidP="00561284">
      <w:pPr>
        <w:pStyle w:val="Body"/>
        <w:tabs>
          <w:tab w:val="clear" w:pos="2520"/>
          <w:tab w:val="left" w:pos="426"/>
        </w:tabs>
        <w:ind w:left="0"/>
        <w:jc w:val="both"/>
        <w:rPr>
          <w:rFonts w:ascii="Times New Roman" w:hAnsi="Times New Roman" w:cs="Times New Roman"/>
          <w:b/>
          <w:i/>
          <w:sz w:val="24"/>
          <w:szCs w:val="24"/>
        </w:rPr>
      </w:pPr>
      <w:r w:rsidRPr="00AB4633">
        <w:rPr>
          <w:rFonts w:ascii="Times New Roman" w:hAnsi="Times New Roman" w:cs="Times New Roman"/>
          <w:sz w:val="24"/>
          <w:szCs w:val="24"/>
        </w:rPr>
        <w:t xml:space="preserve"> </w:t>
      </w:r>
      <w:r w:rsidR="00C11805" w:rsidRPr="00AB4633">
        <w:rPr>
          <w:rFonts w:ascii="Times New Roman" w:hAnsi="Times New Roman" w:cs="Times New Roman"/>
          <w:sz w:val="24"/>
          <w:szCs w:val="24"/>
        </w:rPr>
        <w:br/>
      </w:r>
      <w:r w:rsidR="00C11805" w:rsidRPr="00AB4633">
        <w:rPr>
          <w:rFonts w:ascii="Times New Roman" w:hAnsi="Times New Roman" w:cs="Times New Roman"/>
          <w:b/>
          <w:i/>
          <w:sz w:val="24"/>
          <w:szCs w:val="24"/>
        </w:rPr>
        <w:t xml:space="preserve">7. </w:t>
      </w:r>
      <w:r w:rsidR="0002061F" w:rsidRPr="00AB4633">
        <w:rPr>
          <w:rFonts w:ascii="Times New Roman" w:hAnsi="Times New Roman" w:cs="Times New Roman"/>
          <w:b/>
          <w:i/>
          <w:sz w:val="24"/>
          <w:szCs w:val="24"/>
        </w:rPr>
        <w:tab/>
      </w:r>
      <w:r w:rsidR="00C11805" w:rsidRPr="00AB4633">
        <w:rPr>
          <w:rFonts w:ascii="Times New Roman" w:hAnsi="Times New Roman" w:cs="Times New Roman"/>
          <w:b/>
          <w:i/>
          <w:sz w:val="24"/>
          <w:szCs w:val="24"/>
        </w:rPr>
        <w:t>Corrective actions</w:t>
      </w:r>
      <w:r w:rsidR="00DE6258" w:rsidRPr="00AB4633">
        <w:rPr>
          <w:rFonts w:ascii="Times New Roman" w:hAnsi="Times New Roman" w:cs="Times New Roman"/>
          <w:b/>
          <w:i/>
          <w:sz w:val="24"/>
          <w:szCs w:val="24"/>
        </w:rPr>
        <w:t>:</w:t>
      </w:r>
      <w:r w:rsidR="00C11805" w:rsidRPr="00AB4633">
        <w:rPr>
          <w:rFonts w:ascii="Times New Roman" w:hAnsi="Times New Roman" w:cs="Times New Roman"/>
          <w:b/>
          <w:i/>
          <w:sz w:val="24"/>
          <w:szCs w:val="24"/>
        </w:rPr>
        <w:tab/>
      </w:r>
    </w:p>
    <w:p w14:paraId="75D8D8ED" w14:textId="77777777" w:rsidR="00C34627" w:rsidRPr="00AB4633" w:rsidRDefault="00E24948" w:rsidP="00561284">
      <w:pPr>
        <w:spacing w:before="120" w:after="120"/>
        <w:rPr>
          <w:rFonts w:ascii="Times New Roman" w:hAnsi="Times New Roman"/>
          <w:sz w:val="24"/>
        </w:rPr>
      </w:pPr>
      <w:r w:rsidRPr="00AB4633">
        <w:rPr>
          <w:rFonts w:ascii="Times New Roman" w:hAnsi="Times New Roman"/>
          <w:sz w:val="24"/>
        </w:rPr>
        <w:t xml:space="preserve">Tools </w:t>
      </w:r>
      <w:r w:rsidR="005F1CB6" w:rsidRPr="00AB4633">
        <w:rPr>
          <w:rFonts w:ascii="Times New Roman" w:hAnsi="Times New Roman"/>
          <w:sz w:val="24"/>
        </w:rPr>
        <w:t xml:space="preserve">have been </w:t>
      </w:r>
      <w:r w:rsidRPr="00AB4633">
        <w:rPr>
          <w:rFonts w:ascii="Times New Roman" w:hAnsi="Times New Roman"/>
          <w:sz w:val="24"/>
        </w:rPr>
        <w:t>developed</w:t>
      </w:r>
      <w:r w:rsidR="00E232ED" w:rsidRPr="00AB4633">
        <w:rPr>
          <w:rFonts w:ascii="Times New Roman" w:hAnsi="Times New Roman"/>
          <w:sz w:val="24"/>
        </w:rPr>
        <w:t xml:space="preserve"> to locate </w:t>
      </w:r>
      <w:r w:rsidR="005F1CB6" w:rsidRPr="00AB4633">
        <w:rPr>
          <w:rFonts w:ascii="Times New Roman" w:hAnsi="Times New Roman"/>
          <w:sz w:val="24"/>
        </w:rPr>
        <w:t xml:space="preserve">and (if necessary) reposition </w:t>
      </w:r>
      <w:r w:rsidRPr="00AB4633">
        <w:rPr>
          <w:rFonts w:ascii="Times New Roman" w:hAnsi="Times New Roman"/>
          <w:sz w:val="24"/>
        </w:rPr>
        <w:t>spacer</w:t>
      </w:r>
      <w:r w:rsidR="005F1CB6" w:rsidRPr="00AB4633">
        <w:rPr>
          <w:rFonts w:ascii="Times New Roman" w:hAnsi="Times New Roman"/>
          <w:sz w:val="24"/>
        </w:rPr>
        <w:t>s</w:t>
      </w:r>
      <w:r w:rsidRPr="00AB4633">
        <w:rPr>
          <w:rFonts w:ascii="Times New Roman" w:hAnsi="Times New Roman"/>
          <w:sz w:val="24"/>
        </w:rPr>
        <w:t xml:space="preserve"> </w:t>
      </w:r>
      <w:r w:rsidR="005F1CB6" w:rsidRPr="00AB4633">
        <w:rPr>
          <w:rFonts w:ascii="Times New Roman" w:hAnsi="Times New Roman"/>
          <w:sz w:val="24"/>
        </w:rPr>
        <w:t xml:space="preserve">whose </w:t>
      </w:r>
      <w:r w:rsidR="00F37E58" w:rsidRPr="00AB4633">
        <w:rPr>
          <w:rFonts w:ascii="Times New Roman" w:hAnsi="Times New Roman"/>
          <w:sz w:val="24"/>
        </w:rPr>
        <w:t xml:space="preserve">movement </w:t>
      </w:r>
      <w:r w:rsidRPr="00AB4633">
        <w:rPr>
          <w:rFonts w:ascii="Times New Roman" w:hAnsi="Times New Roman"/>
          <w:sz w:val="24"/>
        </w:rPr>
        <w:t xml:space="preserve">could lead to </w:t>
      </w:r>
      <w:r w:rsidR="002F68B3" w:rsidRPr="00AB4633">
        <w:rPr>
          <w:rFonts w:ascii="Times New Roman" w:hAnsi="Times New Roman"/>
          <w:sz w:val="24"/>
        </w:rPr>
        <w:t xml:space="preserve">potential </w:t>
      </w:r>
      <w:r w:rsidRPr="00AB4633">
        <w:rPr>
          <w:rFonts w:ascii="Times New Roman" w:hAnsi="Times New Roman"/>
          <w:sz w:val="24"/>
        </w:rPr>
        <w:t xml:space="preserve">early </w:t>
      </w:r>
      <w:r w:rsidR="002F68B3" w:rsidRPr="00AB4633">
        <w:rPr>
          <w:rFonts w:ascii="Times New Roman" w:hAnsi="Times New Roman"/>
          <w:sz w:val="24"/>
        </w:rPr>
        <w:t xml:space="preserve">PT-CT </w:t>
      </w:r>
      <w:r w:rsidRPr="00AB4633">
        <w:rPr>
          <w:rFonts w:ascii="Times New Roman" w:hAnsi="Times New Roman"/>
          <w:sz w:val="24"/>
        </w:rPr>
        <w:t>contact</w:t>
      </w:r>
      <w:r w:rsidR="000C30AB" w:rsidRPr="00AB4633">
        <w:rPr>
          <w:rFonts w:ascii="Times New Roman" w:hAnsi="Times New Roman"/>
          <w:sz w:val="24"/>
        </w:rPr>
        <w:t>.</w:t>
      </w:r>
      <w:r w:rsidR="00F37E58" w:rsidRPr="00AB4633">
        <w:rPr>
          <w:rFonts w:ascii="Times New Roman" w:hAnsi="Times New Roman"/>
          <w:sz w:val="24"/>
        </w:rPr>
        <w:t xml:space="preserve"> </w:t>
      </w:r>
      <w:r w:rsidR="000C30AB" w:rsidRPr="00AB4633">
        <w:rPr>
          <w:rFonts w:ascii="Times New Roman" w:hAnsi="Times New Roman"/>
          <w:sz w:val="24"/>
        </w:rPr>
        <w:t>Pressure tubes that do not meet fitness for service or acceptance criteria in conformance with the applicable guidelines listed above, require r</w:t>
      </w:r>
      <w:r w:rsidR="001556BE" w:rsidRPr="00AB4633">
        <w:rPr>
          <w:rFonts w:ascii="Times New Roman" w:hAnsi="Times New Roman"/>
          <w:sz w:val="24"/>
        </w:rPr>
        <w:t>eplace</w:t>
      </w:r>
      <w:r w:rsidR="000C30AB" w:rsidRPr="00AB4633">
        <w:rPr>
          <w:rFonts w:ascii="Times New Roman" w:hAnsi="Times New Roman"/>
          <w:sz w:val="24"/>
        </w:rPr>
        <w:t>ment</w:t>
      </w:r>
      <w:r w:rsidR="00F37E58" w:rsidRPr="00AB4633">
        <w:rPr>
          <w:rFonts w:ascii="Times New Roman" w:hAnsi="Times New Roman"/>
          <w:sz w:val="24"/>
        </w:rPr>
        <w:t xml:space="preserve"> </w:t>
      </w:r>
      <w:r w:rsidR="00D85FC6" w:rsidRPr="00AB4633">
        <w:rPr>
          <w:rFonts w:ascii="Times New Roman" w:hAnsi="Times New Roman"/>
          <w:sz w:val="24"/>
        </w:rPr>
        <w:t>or reassess</w:t>
      </w:r>
      <w:r w:rsidR="000C30AB" w:rsidRPr="00AB4633">
        <w:rPr>
          <w:rFonts w:ascii="Times New Roman" w:hAnsi="Times New Roman"/>
          <w:sz w:val="24"/>
        </w:rPr>
        <w:t>ment subject to approval by the regulatory authority</w:t>
      </w:r>
      <w:r w:rsidR="00765DBD" w:rsidRPr="00AB4633">
        <w:rPr>
          <w:rFonts w:ascii="Times New Roman" w:hAnsi="Times New Roman"/>
          <w:sz w:val="24"/>
        </w:rPr>
        <w:t xml:space="preserve">. </w:t>
      </w:r>
      <w:r w:rsidR="00F37E58" w:rsidRPr="00AB4633">
        <w:rPr>
          <w:rFonts w:ascii="Times New Roman" w:hAnsi="Times New Roman"/>
          <w:sz w:val="24"/>
        </w:rPr>
        <w:t>W</w:t>
      </w:r>
      <w:r w:rsidR="001556BE" w:rsidRPr="00AB4633">
        <w:rPr>
          <w:rFonts w:ascii="Times New Roman" w:hAnsi="Times New Roman"/>
          <w:sz w:val="24"/>
        </w:rPr>
        <w:t xml:space="preserve">here </w:t>
      </w:r>
      <w:r w:rsidR="008A41C8" w:rsidRPr="00AB4633">
        <w:rPr>
          <w:rFonts w:ascii="Times New Roman" w:hAnsi="Times New Roman"/>
          <w:sz w:val="24"/>
        </w:rPr>
        <w:t xml:space="preserve">unexpected degradation </w:t>
      </w:r>
      <w:r w:rsidR="001556BE" w:rsidRPr="00AB4633">
        <w:rPr>
          <w:rFonts w:ascii="Times New Roman" w:hAnsi="Times New Roman"/>
          <w:sz w:val="24"/>
        </w:rPr>
        <w:t xml:space="preserve">is observed, sample size and inspection frequencies </w:t>
      </w:r>
      <w:r w:rsidR="005F1CB6" w:rsidRPr="00AB4633">
        <w:rPr>
          <w:rFonts w:ascii="Times New Roman" w:hAnsi="Times New Roman"/>
          <w:sz w:val="24"/>
        </w:rPr>
        <w:t xml:space="preserve">may be </w:t>
      </w:r>
      <w:r w:rsidR="001556BE" w:rsidRPr="00AB4633">
        <w:rPr>
          <w:rFonts w:ascii="Times New Roman" w:hAnsi="Times New Roman"/>
          <w:sz w:val="24"/>
        </w:rPr>
        <w:t>increased.</w:t>
      </w:r>
      <w:r w:rsidR="000C30AB" w:rsidRPr="00AB4633">
        <w:rPr>
          <w:rFonts w:ascii="Times New Roman" w:hAnsi="Times New Roman"/>
          <w:sz w:val="24"/>
        </w:rPr>
        <w:t xml:space="preserve"> If required, a corrective action plan, which might include repair, replacement, operation with restrictions, or other mitigating actions per section 5, </w:t>
      </w:r>
      <w:r w:rsidR="009C76AC" w:rsidRPr="00AB4633">
        <w:rPr>
          <w:rFonts w:ascii="Times New Roman" w:hAnsi="Times New Roman"/>
          <w:sz w:val="24"/>
        </w:rPr>
        <w:t>is</w:t>
      </w:r>
      <w:r w:rsidR="000C30AB" w:rsidRPr="00AB4633">
        <w:rPr>
          <w:rFonts w:ascii="Times New Roman" w:hAnsi="Times New Roman"/>
          <w:sz w:val="24"/>
        </w:rPr>
        <w:t xml:space="preserve"> developed and implemented. </w:t>
      </w:r>
    </w:p>
    <w:p w14:paraId="1B0701D9" w14:textId="77777777" w:rsidR="00AA2F9C" w:rsidRPr="00AB4633" w:rsidRDefault="00AA2F9C" w:rsidP="00561284">
      <w:pPr>
        <w:spacing w:before="120" w:after="120"/>
        <w:rPr>
          <w:rFonts w:ascii="Times New Roman" w:hAnsi="Times New Roman"/>
          <w:sz w:val="24"/>
        </w:rPr>
      </w:pPr>
    </w:p>
    <w:p w14:paraId="76DE9E25" w14:textId="77777777" w:rsidR="009C76AC" w:rsidRPr="00AB4633" w:rsidRDefault="00C11805" w:rsidP="00561284">
      <w:pPr>
        <w:pStyle w:val="Body"/>
        <w:tabs>
          <w:tab w:val="clear" w:pos="2520"/>
          <w:tab w:val="left" w:pos="426"/>
          <w:tab w:val="left" w:pos="720"/>
        </w:tabs>
        <w:ind w:left="0"/>
        <w:jc w:val="both"/>
        <w:rPr>
          <w:rFonts w:ascii="Times New Roman" w:hAnsi="Times New Roman" w:cs="Times New Roman"/>
          <w:b/>
          <w:i/>
          <w:sz w:val="24"/>
          <w:szCs w:val="24"/>
        </w:rPr>
      </w:pPr>
      <w:r w:rsidRPr="00AB4633">
        <w:rPr>
          <w:rFonts w:ascii="Times New Roman" w:hAnsi="Times New Roman" w:cs="Times New Roman"/>
          <w:b/>
          <w:i/>
          <w:sz w:val="24"/>
          <w:szCs w:val="24"/>
        </w:rPr>
        <w:t xml:space="preserve">8. </w:t>
      </w:r>
      <w:r w:rsidR="0002061F" w:rsidRPr="00AB4633">
        <w:rPr>
          <w:rFonts w:ascii="Times New Roman" w:hAnsi="Times New Roman" w:cs="Times New Roman"/>
          <w:b/>
          <w:i/>
          <w:sz w:val="24"/>
          <w:szCs w:val="24"/>
        </w:rPr>
        <w:tab/>
      </w:r>
      <w:r w:rsidR="000A0719" w:rsidRPr="00AB4633">
        <w:rPr>
          <w:rFonts w:ascii="Times New Roman" w:hAnsi="Times New Roman" w:cs="Times New Roman"/>
          <w:b/>
          <w:i/>
          <w:sz w:val="24"/>
          <w:szCs w:val="24"/>
        </w:rPr>
        <w:t>Operating experience feedback and feedback of research and development results:</w:t>
      </w:r>
    </w:p>
    <w:p w14:paraId="5565FA1C" w14:textId="77777777" w:rsidR="007A084A" w:rsidRPr="00AB4633" w:rsidRDefault="007A084A" w:rsidP="00561284">
      <w:pPr>
        <w:pStyle w:val="Body"/>
        <w:tabs>
          <w:tab w:val="clear" w:pos="2520"/>
          <w:tab w:val="left" w:pos="720"/>
        </w:tabs>
        <w:ind w:left="0"/>
        <w:jc w:val="both"/>
        <w:rPr>
          <w:rFonts w:ascii="Times New Roman" w:hAnsi="Times New Roman" w:cs="Times New Roman"/>
          <w:sz w:val="24"/>
          <w:szCs w:val="24"/>
        </w:rPr>
      </w:pPr>
      <w:r w:rsidRPr="00AB4633">
        <w:rPr>
          <w:rFonts w:ascii="Times New Roman" w:hAnsi="Times New Roman" w:cs="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4438EA00" w14:textId="5F2AD194" w:rsidR="00AA2F9C" w:rsidRPr="00561284" w:rsidRDefault="00705B1D" w:rsidP="00561284">
      <w:pPr>
        <w:spacing w:before="120" w:after="120"/>
        <w:rPr>
          <w:rFonts w:ascii="Times New Roman" w:hAnsi="Times New Roman"/>
          <w:color w:val="FF0000"/>
          <w:sz w:val="24"/>
        </w:rPr>
      </w:pPr>
      <w:r w:rsidRPr="00561284">
        <w:rPr>
          <w:rFonts w:ascii="Times New Roman" w:hAnsi="Times New Roman"/>
          <w:color w:val="FF0000"/>
          <w:sz w:val="24"/>
        </w:rPr>
        <w:t xml:space="preserve">The overview of significant operating experience coming from the industry </w:t>
      </w:r>
      <w:r w:rsidR="00C34627" w:rsidRPr="00561284">
        <w:rPr>
          <w:rFonts w:ascii="Times New Roman" w:hAnsi="Times New Roman"/>
          <w:color w:val="FF0000"/>
          <w:sz w:val="24"/>
        </w:rPr>
        <w:t>have been shown to be effective over time with their widespread use</w:t>
      </w:r>
      <w:r w:rsidR="00B40946" w:rsidRPr="00561284">
        <w:rPr>
          <w:rFonts w:ascii="Times New Roman" w:hAnsi="Times New Roman"/>
          <w:color w:val="FF0000"/>
          <w:sz w:val="24"/>
        </w:rPr>
        <w:t xml:space="preserve"> are described i</w:t>
      </w:r>
      <w:r w:rsidR="001A367B" w:rsidRPr="00561284">
        <w:rPr>
          <w:rFonts w:ascii="Times New Roman" w:hAnsi="Times New Roman"/>
          <w:color w:val="FF0000"/>
          <w:sz w:val="24"/>
        </w:rPr>
        <w:t>n References [</w:t>
      </w:r>
      <w:r w:rsidR="0083049F" w:rsidRPr="00561284">
        <w:rPr>
          <w:rFonts w:ascii="Times New Roman" w:hAnsi="Times New Roman"/>
          <w:color w:val="FF0000"/>
          <w:sz w:val="24"/>
        </w:rPr>
        <w:t>2-</w:t>
      </w:r>
      <w:r w:rsidR="007246FE" w:rsidRPr="00561284">
        <w:rPr>
          <w:rFonts w:ascii="Times New Roman" w:hAnsi="Times New Roman"/>
          <w:color w:val="FF0000"/>
          <w:sz w:val="24"/>
        </w:rPr>
        <w:t>4</w:t>
      </w:r>
      <w:r w:rsidR="001A367B" w:rsidRPr="00561284">
        <w:rPr>
          <w:rFonts w:ascii="Times New Roman" w:hAnsi="Times New Roman"/>
          <w:color w:val="FF0000"/>
          <w:sz w:val="24"/>
        </w:rPr>
        <w:t>,</w:t>
      </w:r>
      <w:r w:rsidR="0083049F" w:rsidRPr="00561284">
        <w:rPr>
          <w:rFonts w:ascii="Times New Roman" w:hAnsi="Times New Roman"/>
          <w:color w:val="FF0000"/>
          <w:sz w:val="24"/>
        </w:rPr>
        <w:t xml:space="preserve"> </w:t>
      </w:r>
      <w:r w:rsidR="006A1C69" w:rsidRPr="00561284">
        <w:rPr>
          <w:rFonts w:ascii="Times New Roman" w:hAnsi="Times New Roman"/>
          <w:color w:val="FF0000"/>
          <w:sz w:val="24"/>
        </w:rPr>
        <w:t>8-10</w:t>
      </w:r>
      <w:r w:rsidR="001A367B" w:rsidRPr="00561284">
        <w:rPr>
          <w:rFonts w:ascii="Times New Roman" w:hAnsi="Times New Roman"/>
          <w:color w:val="FF0000"/>
          <w:sz w:val="24"/>
        </w:rPr>
        <w:t xml:space="preserve">, </w:t>
      </w:r>
      <w:r w:rsidR="006A1C69" w:rsidRPr="00561284">
        <w:rPr>
          <w:rFonts w:ascii="Times New Roman" w:hAnsi="Times New Roman"/>
          <w:color w:val="FF0000"/>
          <w:sz w:val="24"/>
        </w:rPr>
        <w:t>12</w:t>
      </w:r>
      <w:r w:rsidR="001A367B" w:rsidRPr="00561284">
        <w:rPr>
          <w:rFonts w:ascii="Times New Roman" w:hAnsi="Times New Roman"/>
          <w:color w:val="FF0000"/>
          <w:sz w:val="24"/>
        </w:rPr>
        <w:t xml:space="preserve">, </w:t>
      </w:r>
      <w:r w:rsidR="006A1C69" w:rsidRPr="00561284">
        <w:rPr>
          <w:rFonts w:ascii="Times New Roman" w:hAnsi="Times New Roman"/>
          <w:color w:val="FF0000"/>
          <w:sz w:val="24"/>
        </w:rPr>
        <w:t>14</w:t>
      </w:r>
      <w:r w:rsidR="006F07A2" w:rsidRPr="00561284">
        <w:rPr>
          <w:rFonts w:ascii="Times New Roman" w:hAnsi="Times New Roman"/>
          <w:color w:val="FF0000"/>
          <w:sz w:val="24"/>
        </w:rPr>
        <w:t>-</w:t>
      </w:r>
      <w:r w:rsidR="006A1C69" w:rsidRPr="00561284">
        <w:rPr>
          <w:rFonts w:ascii="Times New Roman" w:hAnsi="Times New Roman"/>
          <w:color w:val="FF0000"/>
          <w:sz w:val="24"/>
        </w:rPr>
        <w:t>17</w:t>
      </w:r>
      <w:r w:rsidR="001A367B" w:rsidRPr="00561284">
        <w:rPr>
          <w:rFonts w:ascii="Times New Roman" w:hAnsi="Times New Roman"/>
          <w:color w:val="FF0000"/>
          <w:sz w:val="24"/>
        </w:rPr>
        <w:t>]</w:t>
      </w:r>
      <w:r w:rsidR="00C34627" w:rsidRPr="00561284">
        <w:rPr>
          <w:rFonts w:ascii="Times New Roman" w:hAnsi="Times New Roman"/>
          <w:color w:val="FF0000"/>
          <w:sz w:val="24"/>
        </w:rPr>
        <w:t xml:space="preserve">. </w:t>
      </w:r>
    </w:p>
    <w:p w14:paraId="5675D612" w14:textId="08B71102" w:rsidR="00081D82" w:rsidRPr="00AB4633" w:rsidRDefault="005F1CB6" w:rsidP="00561284">
      <w:pPr>
        <w:spacing w:before="120" w:after="120"/>
        <w:rPr>
          <w:rFonts w:ascii="Times New Roman" w:hAnsi="Times New Roman"/>
          <w:sz w:val="24"/>
        </w:rPr>
      </w:pPr>
      <w:r w:rsidRPr="00AB4633">
        <w:rPr>
          <w:rFonts w:ascii="Times New Roman" w:hAnsi="Times New Roman"/>
          <w:sz w:val="24"/>
        </w:rPr>
        <w:t>S</w:t>
      </w:r>
      <w:r w:rsidR="001556BE" w:rsidRPr="00AB4633">
        <w:rPr>
          <w:rFonts w:ascii="Times New Roman" w:hAnsi="Times New Roman"/>
          <w:sz w:val="24"/>
        </w:rPr>
        <w:t xml:space="preserve">tructural failures of coolant channels have occurred </w:t>
      </w:r>
      <w:r w:rsidRPr="00AB4633">
        <w:rPr>
          <w:rFonts w:ascii="Times New Roman" w:hAnsi="Times New Roman"/>
          <w:sz w:val="24"/>
        </w:rPr>
        <w:t xml:space="preserve">in a few instances </w:t>
      </w:r>
      <w:r w:rsidR="001556BE" w:rsidRPr="00AB4633">
        <w:rPr>
          <w:rFonts w:ascii="Times New Roman" w:hAnsi="Times New Roman"/>
          <w:sz w:val="24"/>
        </w:rPr>
        <w:t xml:space="preserve">due to failure of pressure tubes. </w:t>
      </w:r>
      <w:r w:rsidRPr="00AB4633">
        <w:rPr>
          <w:rFonts w:ascii="Times New Roman" w:hAnsi="Times New Roman"/>
          <w:sz w:val="24"/>
        </w:rPr>
        <w:t xml:space="preserve">Many of </w:t>
      </w:r>
      <w:r w:rsidR="001556BE" w:rsidRPr="00AB4633">
        <w:rPr>
          <w:rFonts w:ascii="Times New Roman" w:hAnsi="Times New Roman"/>
          <w:sz w:val="24"/>
        </w:rPr>
        <w:t xml:space="preserve">these </w:t>
      </w:r>
      <w:r w:rsidR="00551681" w:rsidRPr="00AB4633">
        <w:rPr>
          <w:rFonts w:ascii="Times New Roman" w:hAnsi="Times New Roman"/>
          <w:sz w:val="24"/>
        </w:rPr>
        <w:t>failures</w:t>
      </w:r>
      <w:r w:rsidR="001556BE" w:rsidRPr="00AB4633">
        <w:rPr>
          <w:rFonts w:ascii="Times New Roman" w:hAnsi="Times New Roman"/>
          <w:sz w:val="24"/>
        </w:rPr>
        <w:t xml:space="preserve"> c</w:t>
      </w:r>
      <w:r w:rsidRPr="00AB4633">
        <w:rPr>
          <w:rFonts w:ascii="Times New Roman" w:hAnsi="Times New Roman"/>
          <w:sz w:val="24"/>
        </w:rPr>
        <w:t>a</w:t>
      </w:r>
      <w:r w:rsidR="001556BE" w:rsidRPr="00AB4633">
        <w:rPr>
          <w:rFonts w:ascii="Times New Roman" w:hAnsi="Times New Roman"/>
          <w:sz w:val="24"/>
        </w:rPr>
        <w:t xml:space="preserve">me as </w:t>
      </w:r>
      <w:r w:rsidR="00AF4E29" w:rsidRPr="00AB4633">
        <w:rPr>
          <w:rFonts w:ascii="Times New Roman" w:hAnsi="Times New Roman"/>
          <w:sz w:val="24"/>
        </w:rPr>
        <w:t xml:space="preserve">a </w:t>
      </w:r>
      <w:r w:rsidR="001556BE" w:rsidRPr="00AB4633">
        <w:rPr>
          <w:rFonts w:ascii="Times New Roman" w:hAnsi="Times New Roman"/>
          <w:sz w:val="24"/>
        </w:rPr>
        <w:t>surprise, highlight</w:t>
      </w:r>
      <w:r w:rsidRPr="00AB4633">
        <w:rPr>
          <w:rFonts w:ascii="Times New Roman" w:hAnsi="Times New Roman"/>
          <w:sz w:val="24"/>
        </w:rPr>
        <w:t xml:space="preserve">ing </w:t>
      </w:r>
      <w:r w:rsidR="001556BE" w:rsidRPr="00AB4633">
        <w:rPr>
          <w:rFonts w:ascii="Times New Roman" w:hAnsi="Times New Roman"/>
          <w:sz w:val="24"/>
        </w:rPr>
        <w:t>limitation</w:t>
      </w:r>
      <w:r w:rsidRPr="00AB4633">
        <w:rPr>
          <w:rFonts w:ascii="Times New Roman" w:hAnsi="Times New Roman"/>
          <w:sz w:val="24"/>
        </w:rPr>
        <w:t>s</w:t>
      </w:r>
      <w:r w:rsidR="001556BE" w:rsidRPr="00AB4633">
        <w:rPr>
          <w:rFonts w:ascii="Times New Roman" w:hAnsi="Times New Roman"/>
          <w:sz w:val="24"/>
        </w:rPr>
        <w:t xml:space="preserve"> in knowledge of the in-reactor performance of the materials used. Each of these failures were analysed in depth in various research labs to understand the associated degradation mechanisms. The programmes initiated for addressing these degradation issues have gradually grown mature with the feedback from the understanding of degradation mechanisms. Several hardware and software tools and technologies developed during these periods </w:t>
      </w:r>
      <w:r w:rsidR="00B87C26" w:rsidRPr="00AB4633">
        <w:rPr>
          <w:rFonts w:ascii="Times New Roman" w:hAnsi="Times New Roman"/>
          <w:sz w:val="24"/>
        </w:rPr>
        <w:t xml:space="preserve">have contributed to the development of robust </w:t>
      </w:r>
      <w:r w:rsidR="001556BE" w:rsidRPr="00AB4633">
        <w:rPr>
          <w:rFonts w:ascii="Times New Roman" w:hAnsi="Times New Roman"/>
          <w:sz w:val="24"/>
        </w:rPr>
        <w:t xml:space="preserve">life management programmes for coolant channel components. They together help in modelling, monitoring, measuring and estimating the </w:t>
      </w:r>
      <w:r w:rsidR="00B87C26" w:rsidRPr="00AB4633">
        <w:rPr>
          <w:rFonts w:ascii="Times New Roman" w:hAnsi="Times New Roman"/>
          <w:sz w:val="24"/>
        </w:rPr>
        <w:t xml:space="preserve">incidence and severity of </w:t>
      </w:r>
      <w:r w:rsidR="001556BE" w:rsidRPr="00AB4633">
        <w:rPr>
          <w:rFonts w:ascii="Times New Roman" w:hAnsi="Times New Roman"/>
          <w:sz w:val="24"/>
        </w:rPr>
        <w:t xml:space="preserve">various degradation mechanisms and </w:t>
      </w:r>
      <w:r w:rsidR="00415605" w:rsidRPr="00AB4633">
        <w:rPr>
          <w:rFonts w:ascii="Times New Roman" w:hAnsi="Times New Roman"/>
          <w:sz w:val="24"/>
        </w:rPr>
        <w:t xml:space="preserve">in </w:t>
      </w:r>
      <w:r w:rsidR="001556BE" w:rsidRPr="00AB4633">
        <w:rPr>
          <w:rFonts w:ascii="Times New Roman" w:hAnsi="Times New Roman"/>
          <w:sz w:val="24"/>
        </w:rPr>
        <w:t xml:space="preserve">facilitating life extension programmes to maximise the safe operating life of </w:t>
      </w:r>
      <w:r w:rsidR="001556BE" w:rsidRPr="00AB4633">
        <w:rPr>
          <w:rFonts w:ascii="Times New Roman" w:hAnsi="Times New Roman"/>
          <w:sz w:val="24"/>
        </w:rPr>
        <w:lastRenderedPageBreak/>
        <w:t xml:space="preserve">these components. </w:t>
      </w:r>
      <w:r w:rsidR="00623AAB" w:rsidRPr="00AB4633">
        <w:rPr>
          <w:rFonts w:ascii="Times New Roman" w:hAnsi="Times New Roman"/>
          <w:sz w:val="24"/>
        </w:rPr>
        <w:t>T</w:t>
      </w:r>
      <w:r w:rsidR="001556BE" w:rsidRPr="00AB4633">
        <w:rPr>
          <w:rFonts w:ascii="Times New Roman" w:hAnsi="Times New Roman"/>
          <w:sz w:val="24"/>
        </w:rPr>
        <w:t>he details of some of the reported structural failures of the coolant channel components in the history of PHWRs along with the remedies suggested/implemented</w:t>
      </w:r>
      <w:r w:rsidR="00BE708E" w:rsidRPr="00AB4633">
        <w:rPr>
          <w:rFonts w:ascii="Times New Roman" w:hAnsi="Times New Roman"/>
          <w:sz w:val="24"/>
        </w:rPr>
        <w:t xml:space="preserve"> are provided in</w:t>
      </w:r>
      <w:r w:rsidR="00623AAB" w:rsidRPr="00AB4633">
        <w:rPr>
          <w:rFonts w:ascii="Times New Roman" w:hAnsi="Times New Roman"/>
          <w:sz w:val="24"/>
        </w:rPr>
        <w:t xml:space="preserve"> [</w:t>
      </w:r>
      <w:r w:rsidR="006A1C69" w:rsidRPr="00AB4633">
        <w:rPr>
          <w:rFonts w:ascii="Times New Roman" w:hAnsi="Times New Roman"/>
          <w:sz w:val="24"/>
        </w:rPr>
        <w:t>12</w:t>
      </w:r>
      <w:r w:rsidR="00623AAB" w:rsidRPr="00AB4633">
        <w:rPr>
          <w:rFonts w:ascii="Times New Roman" w:hAnsi="Times New Roman"/>
          <w:sz w:val="24"/>
        </w:rPr>
        <w:t>]</w:t>
      </w:r>
      <w:r w:rsidR="001556BE" w:rsidRPr="00AB4633">
        <w:rPr>
          <w:rFonts w:ascii="Times New Roman" w:hAnsi="Times New Roman"/>
          <w:sz w:val="24"/>
        </w:rPr>
        <w:t>.</w:t>
      </w:r>
      <w:r w:rsidR="00623719" w:rsidRPr="00AB4633">
        <w:rPr>
          <w:rFonts w:ascii="Times New Roman" w:hAnsi="Times New Roman"/>
          <w:sz w:val="24"/>
        </w:rPr>
        <w:t xml:space="preserve"> </w:t>
      </w:r>
      <w:r w:rsidR="00EF1566" w:rsidRPr="00AB4633">
        <w:rPr>
          <w:rFonts w:ascii="Times New Roman" w:hAnsi="Times New Roman"/>
          <w:sz w:val="24"/>
        </w:rPr>
        <w:t>Further information on CANDU fuel channel components ageing degradation is provided in [</w:t>
      </w:r>
      <w:r w:rsidR="007246FE" w:rsidRPr="00AB4633">
        <w:rPr>
          <w:rFonts w:ascii="Times New Roman" w:hAnsi="Times New Roman"/>
          <w:sz w:val="24"/>
        </w:rPr>
        <w:t>3</w:t>
      </w:r>
      <w:r w:rsidR="009C76AC" w:rsidRPr="00AB4633">
        <w:rPr>
          <w:rFonts w:ascii="Times New Roman" w:hAnsi="Times New Roman"/>
          <w:sz w:val="24"/>
        </w:rPr>
        <w:t>-</w:t>
      </w:r>
      <w:r w:rsidR="007246FE" w:rsidRPr="00AB4633">
        <w:rPr>
          <w:rFonts w:ascii="Times New Roman" w:hAnsi="Times New Roman"/>
          <w:sz w:val="24"/>
        </w:rPr>
        <w:t>4</w:t>
      </w:r>
      <w:r w:rsidR="00EF1566" w:rsidRPr="00AB4633">
        <w:rPr>
          <w:rFonts w:ascii="Times New Roman" w:hAnsi="Times New Roman"/>
          <w:sz w:val="24"/>
        </w:rPr>
        <w:t xml:space="preserve">].  </w:t>
      </w:r>
    </w:p>
    <w:p w14:paraId="01A242BD" w14:textId="3294D77A" w:rsidR="001F1598" w:rsidRPr="00561284" w:rsidRDefault="001F1598" w:rsidP="00561284">
      <w:pPr>
        <w:spacing w:before="120" w:after="120"/>
        <w:rPr>
          <w:rFonts w:ascii="Times New Roman" w:hAnsi="Times New Roman"/>
          <w:color w:val="FF0000"/>
          <w:sz w:val="24"/>
        </w:rPr>
      </w:pPr>
      <w:r w:rsidRPr="00561284">
        <w:rPr>
          <w:rFonts w:ascii="Times New Roman" w:hAnsi="Times New Roman"/>
          <w:color w:val="FF0000"/>
          <w:sz w:val="24"/>
        </w:rPr>
        <w:t xml:space="preserve">Two events involving leaks due to cracking in fuel coolant channels at NPP Kakrapar-1&amp;2 </w:t>
      </w:r>
      <w:proofErr w:type="gramStart"/>
      <w:r w:rsidRPr="00561284">
        <w:rPr>
          <w:rFonts w:ascii="Times New Roman" w:hAnsi="Times New Roman"/>
          <w:color w:val="FF0000"/>
          <w:sz w:val="24"/>
        </w:rPr>
        <w:t>were</w:t>
      </w:r>
      <w:proofErr w:type="gramEnd"/>
      <w:r w:rsidRPr="00561284">
        <w:rPr>
          <w:rFonts w:ascii="Times New Roman" w:hAnsi="Times New Roman"/>
          <w:color w:val="FF0000"/>
          <w:sz w:val="24"/>
        </w:rPr>
        <w:t xml:space="preserve"> reported [</w:t>
      </w:r>
      <w:r w:rsidR="006A1C69" w:rsidRPr="00561284">
        <w:rPr>
          <w:rFonts w:ascii="Times New Roman" w:hAnsi="Times New Roman"/>
          <w:color w:val="FF0000"/>
          <w:sz w:val="24"/>
        </w:rPr>
        <w:t>18</w:t>
      </w:r>
      <w:r w:rsidRPr="00561284">
        <w:rPr>
          <w:rFonts w:ascii="Times New Roman" w:hAnsi="Times New Roman"/>
          <w:color w:val="FF0000"/>
          <w:sz w:val="24"/>
        </w:rPr>
        <w:t xml:space="preserve">].  </w:t>
      </w:r>
      <w:r w:rsidR="00244A28" w:rsidRPr="00561284">
        <w:rPr>
          <w:rFonts w:ascii="Times New Roman" w:eastAsia="Calibri" w:hAnsi="Times New Roman"/>
          <w:color w:val="FF0000"/>
          <w:sz w:val="24"/>
          <w:lang w:val="en-IN" w:bidi="hi-IN"/>
        </w:rPr>
        <w:t>Following these events, some coolant channels were removed from KAPS-1&amp;2 units and experimental and analytical studies were undertaken for the purpose of investigations. Based on all the investigations, it has been concluded that unlisted impurity (hydrocarbons) in the carbon dioxide gas used in the annulus gas system of these reactors, resulted in shallow localised corrosion spots on the outer surface of coolant channels and corresponding generation of hydrogen. Shallow localised corrosion spots led to gradual absorption of the hydrogen by the coolant channels, which affected the material properties. The deteriorated material properties caused the events of leak from the coolant channels.</w:t>
      </w:r>
    </w:p>
    <w:p w14:paraId="2E2C249C" w14:textId="77777777" w:rsidR="00244A28" w:rsidRPr="00561284" w:rsidRDefault="00244A28" w:rsidP="00561284">
      <w:pPr>
        <w:spacing w:before="120" w:after="120"/>
        <w:rPr>
          <w:rFonts w:ascii="Times New Roman" w:hAnsi="Times New Roman"/>
          <w:color w:val="FF0000"/>
          <w:sz w:val="24"/>
        </w:rPr>
      </w:pPr>
      <w:r w:rsidRPr="00561284">
        <w:rPr>
          <w:rFonts w:ascii="Times New Roman" w:hAnsi="Times New Roman"/>
          <w:color w:val="FF0000"/>
          <w:sz w:val="24"/>
        </w:rPr>
        <w:t>In some early CANDU reactors, a few pressure tubes leaked through delayed hydride cracks. High residual stresses were produced when tubes were incorrectly rolled into end fittings, contributed to the cracking. The cracks were easily detected by their leakage into the gas annulus, the reactor was safely shut down and the leaking tubes were identified and replaced, thus providing a clear demonstration of LBB [19].</w:t>
      </w:r>
    </w:p>
    <w:p w14:paraId="627B5F30" w14:textId="77777777" w:rsidR="00914014" w:rsidRPr="00561284" w:rsidRDefault="00914014" w:rsidP="00561284">
      <w:pPr>
        <w:spacing w:before="120" w:after="120"/>
        <w:rPr>
          <w:rFonts w:ascii="Times New Roman" w:hAnsi="Times New Roman"/>
          <w:color w:val="FF0000"/>
          <w:sz w:val="24"/>
        </w:rPr>
      </w:pPr>
      <w:r w:rsidRPr="00561284">
        <w:rPr>
          <w:rFonts w:ascii="Times New Roman" w:hAnsi="Times New Roman"/>
          <w:color w:val="FF0000"/>
          <w:sz w:val="24"/>
        </w:rPr>
        <w:t>Research and Development program</w:t>
      </w:r>
      <w:r w:rsidR="009C76AC" w:rsidRPr="00561284">
        <w:rPr>
          <w:rFonts w:ascii="Times New Roman" w:hAnsi="Times New Roman"/>
          <w:color w:val="FF0000"/>
          <w:sz w:val="24"/>
        </w:rPr>
        <w:t>me</w:t>
      </w:r>
      <w:r w:rsidRPr="00561284">
        <w:rPr>
          <w:rFonts w:ascii="Times New Roman" w:hAnsi="Times New Roman"/>
          <w:color w:val="FF0000"/>
          <w:sz w:val="24"/>
        </w:rPr>
        <w:t>s are required to develop a better understanding of the degradation mechanisms and consequently to develop models for materials degradation</w:t>
      </w:r>
      <w:r w:rsidR="00B87C26" w:rsidRPr="00561284">
        <w:rPr>
          <w:rFonts w:ascii="Times New Roman" w:hAnsi="Times New Roman"/>
          <w:color w:val="FF0000"/>
          <w:sz w:val="24"/>
        </w:rPr>
        <w:t>. With many CANDU</w:t>
      </w:r>
      <w:r w:rsidR="006F4F5E" w:rsidRPr="00561284">
        <w:rPr>
          <w:rFonts w:ascii="Times New Roman" w:hAnsi="Times New Roman"/>
          <w:color w:val="FF0000"/>
          <w:sz w:val="24"/>
        </w:rPr>
        <w:t>/PHWR</w:t>
      </w:r>
      <w:r w:rsidR="00125FE9" w:rsidRPr="00561284">
        <w:rPr>
          <w:rFonts w:ascii="Times New Roman" w:hAnsi="Times New Roman"/>
          <w:color w:val="FF0000"/>
          <w:sz w:val="24"/>
        </w:rPr>
        <w:t>s</w:t>
      </w:r>
      <w:r w:rsidR="00B87C26" w:rsidRPr="00561284">
        <w:rPr>
          <w:rFonts w:ascii="Times New Roman" w:hAnsi="Times New Roman"/>
          <w:color w:val="FF0000"/>
          <w:sz w:val="24"/>
        </w:rPr>
        <w:t xml:space="preserve"> approaching the</w:t>
      </w:r>
      <w:r w:rsidR="003B6E14" w:rsidRPr="00561284">
        <w:rPr>
          <w:rFonts w:ascii="Times New Roman" w:hAnsi="Times New Roman"/>
          <w:color w:val="FF0000"/>
          <w:sz w:val="24"/>
        </w:rPr>
        <w:t xml:space="preserve"> original intended</w:t>
      </w:r>
      <w:r w:rsidR="00B87C26" w:rsidRPr="00561284">
        <w:rPr>
          <w:rFonts w:ascii="Times New Roman" w:hAnsi="Times New Roman"/>
          <w:color w:val="FF0000"/>
          <w:sz w:val="24"/>
        </w:rPr>
        <w:t xml:space="preserve"> (nominal) design life for FCs, there is a </w:t>
      </w:r>
      <w:proofErr w:type="gramStart"/>
      <w:r w:rsidR="00B87C26" w:rsidRPr="00561284">
        <w:rPr>
          <w:rFonts w:ascii="Times New Roman" w:hAnsi="Times New Roman"/>
          <w:color w:val="FF0000"/>
          <w:sz w:val="24"/>
        </w:rPr>
        <w:t>particular need</w:t>
      </w:r>
      <w:proofErr w:type="gramEnd"/>
      <w:r w:rsidR="00B87C26" w:rsidRPr="00561284">
        <w:rPr>
          <w:rFonts w:ascii="Times New Roman" w:hAnsi="Times New Roman"/>
          <w:color w:val="FF0000"/>
          <w:sz w:val="24"/>
        </w:rPr>
        <w:t xml:space="preserve"> for </w:t>
      </w:r>
      <w:r w:rsidR="003B6E14" w:rsidRPr="00561284">
        <w:rPr>
          <w:rFonts w:ascii="Times New Roman" w:hAnsi="Times New Roman"/>
          <w:color w:val="FF0000"/>
          <w:sz w:val="24"/>
        </w:rPr>
        <w:t>research and development program</w:t>
      </w:r>
      <w:r w:rsidR="009C76AC" w:rsidRPr="00561284">
        <w:rPr>
          <w:rFonts w:ascii="Times New Roman" w:hAnsi="Times New Roman"/>
          <w:color w:val="FF0000"/>
          <w:sz w:val="24"/>
        </w:rPr>
        <w:t>me</w:t>
      </w:r>
      <w:r w:rsidR="003B6E14" w:rsidRPr="00561284">
        <w:rPr>
          <w:rFonts w:ascii="Times New Roman" w:hAnsi="Times New Roman"/>
          <w:color w:val="FF0000"/>
          <w:sz w:val="24"/>
        </w:rPr>
        <w:t xml:space="preserve">s to address safe operation of fuel channels for extended service life. This includes extending the knowledge base of ageing degradation mechanisms for longer FC life and their impact, as well as developing improved methodologies and analytical tools </w:t>
      </w:r>
      <w:r w:rsidR="00B87C26" w:rsidRPr="00561284">
        <w:rPr>
          <w:rFonts w:ascii="Times New Roman" w:hAnsi="Times New Roman"/>
          <w:color w:val="FF0000"/>
          <w:sz w:val="24"/>
        </w:rPr>
        <w:t>predicting</w:t>
      </w:r>
      <w:r w:rsidR="00F5253A" w:rsidRPr="00561284">
        <w:rPr>
          <w:rFonts w:ascii="Times New Roman" w:hAnsi="Times New Roman"/>
          <w:color w:val="FF0000"/>
          <w:sz w:val="24"/>
        </w:rPr>
        <w:t>-</w:t>
      </w:r>
      <w:r w:rsidR="00401C82" w:rsidRPr="00561284">
        <w:rPr>
          <w:rFonts w:ascii="Times New Roman" w:hAnsi="Times New Roman"/>
          <w:color w:val="FF0000"/>
          <w:sz w:val="24"/>
        </w:rPr>
        <w:t>end</w:t>
      </w:r>
      <w:r w:rsidR="00B87C26" w:rsidRPr="00561284">
        <w:rPr>
          <w:rFonts w:ascii="Times New Roman" w:hAnsi="Times New Roman"/>
          <w:color w:val="FF0000"/>
          <w:sz w:val="24"/>
        </w:rPr>
        <w:t>-</w:t>
      </w:r>
      <w:r w:rsidR="00401C82" w:rsidRPr="00561284">
        <w:rPr>
          <w:rFonts w:ascii="Times New Roman" w:hAnsi="Times New Roman"/>
          <w:color w:val="FF0000"/>
          <w:sz w:val="24"/>
        </w:rPr>
        <w:t>of</w:t>
      </w:r>
      <w:r w:rsidR="00B87C26" w:rsidRPr="00561284">
        <w:rPr>
          <w:rFonts w:ascii="Times New Roman" w:hAnsi="Times New Roman"/>
          <w:color w:val="FF0000"/>
          <w:sz w:val="24"/>
        </w:rPr>
        <w:t>-</w:t>
      </w:r>
      <w:r w:rsidR="00401C82" w:rsidRPr="00561284">
        <w:rPr>
          <w:rFonts w:ascii="Times New Roman" w:hAnsi="Times New Roman"/>
          <w:color w:val="FF0000"/>
          <w:sz w:val="24"/>
        </w:rPr>
        <w:t>life</w:t>
      </w:r>
      <w:r w:rsidR="00B87C26" w:rsidRPr="00561284">
        <w:rPr>
          <w:rFonts w:ascii="Times New Roman" w:hAnsi="Times New Roman"/>
          <w:color w:val="FF0000"/>
          <w:sz w:val="24"/>
        </w:rPr>
        <w:t xml:space="preserve"> degradation levels</w:t>
      </w:r>
      <w:r w:rsidR="006004EC" w:rsidRPr="00561284">
        <w:rPr>
          <w:rFonts w:ascii="Times New Roman" w:hAnsi="Times New Roman"/>
          <w:color w:val="FF0000"/>
          <w:sz w:val="24"/>
        </w:rPr>
        <w:t xml:space="preserve"> and fitness for service evaluation</w:t>
      </w:r>
      <w:r w:rsidR="00401C82" w:rsidRPr="00561284">
        <w:rPr>
          <w:rFonts w:ascii="Times New Roman" w:hAnsi="Times New Roman"/>
          <w:color w:val="FF0000"/>
          <w:sz w:val="24"/>
        </w:rPr>
        <w:t xml:space="preserve">. </w:t>
      </w:r>
      <w:r w:rsidR="00806248" w:rsidRPr="00561284">
        <w:rPr>
          <w:rFonts w:ascii="Times New Roman" w:hAnsi="Times New Roman"/>
          <w:color w:val="FF0000"/>
          <w:sz w:val="24"/>
        </w:rPr>
        <w:t xml:space="preserve">Robust feedback mechanism from post-irradiated material testing results of surveillance fuel channels, rolled joints and spaces etc. taken at regular intervals also provides important irradiated material database for further material improvements and helps in optimizing overall ageing management, inspection and maintenance practices.    </w:t>
      </w:r>
    </w:p>
    <w:p w14:paraId="31FF8E47" w14:textId="18087F33" w:rsidR="00986CC3" w:rsidRPr="00AB4633" w:rsidRDefault="00CA0022" w:rsidP="00561284">
      <w:pPr>
        <w:spacing w:before="120" w:after="120"/>
        <w:rPr>
          <w:rFonts w:ascii="Times New Roman" w:hAnsi="Times New Roman"/>
          <w:sz w:val="24"/>
        </w:rPr>
      </w:pPr>
      <w:r w:rsidRPr="00AB4633">
        <w:rPr>
          <w:rFonts w:ascii="Times New Roman" w:hAnsi="Times New Roman"/>
          <w:sz w:val="24"/>
        </w:rPr>
        <w:t>Sources of research and development activities relevant to this AMP include the C</w:t>
      </w:r>
      <w:r w:rsidR="00E22466">
        <w:rPr>
          <w:rFonts w:ascii="Times New Roman" w:hAnsi="Times New Roman"/>
          <w:sz w:val="24"/>
        </w:rPr>
        <w:t>ANDU</w:t>
      </w:r>
      <w:r w:rsidRPr="00AB4633">
        <w:rPr>
          <w:rFonts w:ascii="Times New Roman" w:hAnsi="Times New Roman"/>
          <w:sz w:val="24"/>
        </w:rPr>
        <w:t xml:space="preserve"> Owners Group (COG), </w:t>
      </w:r>
      <w:r w:rsidR="00125FE9" w:rsidRPr="00AB4633">
        <w:rPr>
          <w:rFonts w:ascii="Times New Roman" w:hAnsi="Times New Roman"/>
          <w:sz w:val="24"/>
        </w:rPr>
        <w:t>Canadian Nuclear Laboratories</w:t>
      </w:r>
      <w:r w:rsidRPr="00AB4633">
        <w:rPr>
          <w:rFonts w:ascii="Times New Roman" w:hAnsi="Times New Roman"/>
          <w:sz w:val="24"/>
        </w:rPr>
        <w:t xml:space="preserve"> and CANDU Energy Inc. in Canada, as well as Bhabha Atomic Re</w:t>
      </w:r>
      <w:r w:rsidR="007C15E2" w:rsidRPr="00AB4633">
        <w:rPr>
          <w:rFonts w:ascii="Times New Roman" w:hAnsi="Times New Roman"/>
          <w:sz w:val="24"/>
        </w:rPr>
        <w:t>search Centre (BARC)</w:t>
      </w:r>
      <w:r w:rsidR="00274D4E" w:rsidRPr="00AB4633">
        <w:rPr>
          <w:rFonts w:ascii="Times New Roman" w:hAnsi="Times New Roman"/>
          <w:sz w:val="24"/>
        </w:rPr>
        <w:t>,</w:t>
      </w:r>
      <w:r w:rsidR="00551681" w:rsidRPr="00AB4633">
        <w:rPr>
          <w:rFonts w:ascii="Times New Roman" w:hAnsi="Times New Roman"/>
          <w:sz w:val="24"/>
        </w:rPr>
        <w:t xml:space="preserve"> </w:t>
      </w:r>
      <w:r w:rsidR="007C15E2" w:rsidRPr="00AB4633">
        <w:rPr>
          <w:rFonts w:ascii="Times New Roman" w:hAnsi="Times New Roman"/>
          <w:sz w:val="24"/>
        </w:rPr>
        <w:t>India</w:t>
      </w:r>
      <w:r w:rsidR="00274D4E" w:rsidRPr="00AB4633">
        <w:rPr>
          <w:rFonts w:ascii="Times New Roman" w:hAnsi="Times New Roman"/>
          <w:sz w:val="24"/>
        </w:rPr>
        <w:t xml:space="preserve"> and CNEA,</w:t>
      </w:r>
      <w:r w:rsidR="00551681" w:rsidRPr="00AB4633">
        <w:rPr>
          <w:rFonts w:ascii="Times New Roman" w:hAnsi="Times New Roman"/>
          <w:sz w:val="24"/>
        </w:rPr>
        <w:t xml:space="preserve"> </w:t>
      </w:r>
      <w:r w:rsidR="00274D4E" w:rsidRPr="00AB4633">
        <w:rPr>
          <w:rFonts w:ascii="Times New Roman" w:hAnsi="Times New Roman"/>
          <w:sz w:val="24"/>
        </w:rPr>
        <w:t>Argentina</w:t>
      </w:r>
      <w:r w:rsidR="00705B1D" w:rsidRPr="00AB4633">
        <w:rPr>
          <w:rFonts w:ascii="Times New Roman" w:hAnsi="Times New Roman"/>
          <w:sz w:val="24"/>
        </w:rPr>
        <w:t>.</w:t>
      </w:r>
    </w:p>
    <w:p w14:paraId="34020B77" w14:textId="77777777" w:rsidR="006F332E" w:rsidRPr="00AB4633" w:rsidRDefault="006F332E" w:rsidP="00561284">
      <w:pPr>
        <w:spacing w:before="120" w:after="120"/>
        <w:rPr>
          <w:rFonts w:ascii="Times New Roman" w:hAnsi="Times New Roman"/>
          <w:sz w:val="24"/>
        </w:rPr>
      </w:pPr>
    </w:p>
    <w:p w14:paraId="4D7EAD9F" w14:textId="77777777" w:rsidR="00C11805" w:rsidRPr="00AB4633" w:rsidRDefault="00C11805" w:rsidP="00561284">
      <w:pPr>
        <w:pStyle w:val="Body"/>
        <w:tabs>
          <w:tab w:val="clear" w:pos="2520"/>
          <w:tab w:val="left" w:pos="426"/>
        </w:tabs>
        <w:ind w:left="0"/>
        <w:jc w:val="both"/>
        <w:rPr>
          <w:rFonts w:ascii="Times New Roman" w:hAnsi="Times New Roman" w:cs="Times New Roman"/>
          <w:b/>
          <w:i/>
          <w:sz w:val="24"/>
          <w:szCs w:val="24"/>
        </w:rPr>
      </w:pPr>
      <w:r w:rsidRPr="00AB4633">
        <w:rPr>
          <w:rFonts w:ascii="Times New Roman" w:hAnsi="Times New Roman" w:cs="Times New Roman"/>
          <w:b/>
          <w:i/>
          <w:sz w:val="24"/>
          <w:szCs w:val="24"/>
        </w:rPr>
        <w:t xml:space="preserve">9. </w:t>
      </w:r>
      <w:r w:rsidR="0002061F" w:rsidRPr="00AB4633">
        <w:rPr>
          <w:rFonts w:ascii="Times New Roman" w:hAnsi="Times New Roman" w:cs="Times New Roman"/>
          <w:b/>
          <w:i/>
          <w:sz w:val="24"/>
          <w:szCs w:val="24"/>
        </w:rPr>
        <w:tab/>
      </w:r>
      <w:r w:rsidRPr="00AB4633">
        <w:rPr>
          <w:rFonts w:ascii="Times New Roman" w:hAnsi="Times New Roman" w:cs="Times New Roman"/>
          <w:b/>
          <w:i/>
          <w:sz w:val="24"/>
          <w:szCs w:val="24"/>
        </w:rPr>
        <w:t>Quality management</w:t>
      </w:r>
      <w:r w:rsidR="00DE6258" w:rsidRPr="00AB4633">
        <w:rPr>
          <w:rFonts w:ascii="Times New Roman" w:hAnsi="Times New Roman" w:cs="Times New Roman"/>
          <w:b/>
          <w:i/>
          <w:sz w:val="24"/>
          <w:szCs w:val="24"/>
        </w:rPr>
        <w:t>:</w:t>
      </w:r>
      <w:r w:rsidRPr="00AB4633">
        <w:rPr>
          <w:rFonts w:ascii="Times New Roman" w:hAnsi="Times New Roman" w:cs="Times New Roman"/>
          <w:b/>
          <w:i/>
          <w:sz w:val="24"/>
          <w:szCs w:val="24"/>
        </w:rPr>
        <w:t xml:space="preserve"> </w:t>
      </w:r>
    </w:p>
    <w:p w14:paraId="589607A9" w14:textId="472314FA" w:rsidR="00C11805" w:rsidRPr="00AB4633" w:rsidRDefault="00EB0E9C" w:rsidP="00561284">
      <w:pPr>
        <w:spacing w:before="120" w:after="120"/>
        <w:rPr>
          <w:rFonts w:ascii="Times New Roman" w:hAnsi="Times New Roman"/>
          <w:b/>
          <w:sz w:val="24"/>
        </w:rPr>
      </w:pPr>
      <w:r w:rsidRPr="00AB4633">
        <w:rPr>
          <w:rFonts w:ascii="Times New Roman" w:hAnsi="Times New Roman"/>
          <w:sz w:val="24"/>
        </w:rPr>
        <w:t xml:space="preserve">Site quality assurance procedures, review and approval processes, and administrative controls </w:t>
      </w:r>
      <w:r w:rsidRPr="00AB4633">
        <w:rPr>
          <w:rFonts w:ascii="Times New Roman" w:hAnsi="Times New Roman"/>
          <w:sz w:val="24"/>
        </w:rPr>
        <w:lastRenderedPageBreak/>
        <w:t>are implemented in accordance with the different national regulatory requirements</w:t>
      </w:r>
      <w:r w:rsidR="002D421B" w:rsidRPr="00AB4633">
        <w:rPr>
          <w:rFonts w:ascii="Times New Roman" w:hAnsi="Times New Roman"/>
          <w:sz w:val="24"/>
        </w:rPr>
        <w:t xml:space="preserve"> (e.g.</w:t>
      </w:r>
      <w:r w:rsidR="00531B8F" w:rsidRPr="00AB4633">
        <w:rPr>
          <w:rFonts w:ascii="Times New Roman" w:hAnsi="Times New Roman"/>
          <w:sz w:val="24"/>
        </w:rPr>
        <w:t>,</w:t>
      </w:r>
      <w:r w:rsidR="000A45CA" w:rsidRPr="00AB4633">
        <w:rPr>
          <w:rFonts w:ascii="Times New Roman" w:hAnsi="Times New Roman"/>
          <w:sz w:val="24"/>
        </w:rPr>
        <w:t xml:space="preserve"> CSA N286 [</w:t>
      </w:r>
      <w:r w:rsidR="006A1C69" w:rsidRPr="00AB4633">
        <w:rPr>
          <w:rFonts w:ascii="Times New Roman" w:hAnsi="Times New Roman"/>
          <w:sz w:val="24"/>
        </w:rPr>
        <w:t>20</w:t>
      </w:r>
      <w:r w:rsidR="000A45CA" w:rsidRPr="00AB4633">
        <w:rPr>
          <w:rFonts w:ascii="Times New Roman" w:hAnsi="Times New Roman"/>
          <w:sz w:val="24"/>
        </w:rPr>
        <w:t>])</w:t>
      </w:r>
      <w:r w:rsidR="00947BFC" w:rsidRPr="00AB4633">
        <w:rPr>
          <w:rFonts w:ascii="Times New Roman" w:hAnsi="Times New Roman"/>
          <w:sz w:val="24"/>
        </w:rPr>
        <w:t>.</w:t>
      </w:r>
      <w:r w:rsidR="00C11805" w:rsidRPr="00AB4633">
        <w:rPr>
          <w:rFonts w:ascii="Times New Roman" w:hAnsi="Times New Roman"/>
          <w:sz w:val="24"/>
        </w:rPr>
        <w:tab/>
      </w:r>
      <w:r w:rsidR="00C11805" w:rsidRPr="00AB4633">
        <w:rPr>
          <w:rFonts w:ascii="Times New Roman" w:hAnsi="Times New Roman"/>
          <w:sz w:val="24"/>
        </w:rPr>
        <w:br/>
      </w:r>
      <w:r w:rsidR="00C11805" w:rsidRPr="00AB4633">
        <w:rPr>
          <w:rFonts w:ascii="Times New Roman" w:hAnsi="Times New Roman"/>
          <w:b/>
          <w:sz w:val="24"/>
        </w:rPr>
        <w:t xml:space="preserve">References </w:t>
      </w:r>
    </w:p>
    <w:p w14:paraId="0EB0D0BD" w14:textId="77777777" w:rsidR="007246FE" w:rsidRPr="00561284" w:rsidRDefault="00185A8F" w:rsidP="00561284">
      <w:pPr>
        <w:numPr>
          <w:ilvl w:val="0"/>
          <w:numId w:val="3"/>
        </w:numPr>
        <w:tabs>
          <w:tab w:val="clear" w:pos="360"/>
          <w:tab w:val="num" w:pos="540"/>
        </w:tabs>
        <w:spacing w:before="120" w:after="120"/>
        <w:ind w:left="539" w:hanging="539"/>
        <w:rPr>
          <w:rFonts w:ascii="Times New Roman" w:hAnsi="Times New Roman"/>
          <w:sz w:val="24"/>
        </w:rPr>
      </w:pPr>
      <w:r w:rsidRPr="00561284">
        <w:rPr>
          <w:rFonts w:ascii="Times New Roman" w:hAnsi="Times New Roman"/>
          <w:sz w:val="24"/>
          <w:lang w:val="en-US"/>
        </w:rPr>
        <w:t>AMERICAN SOCIETY OF MECHANICAL ENGINEERS, Rules for Construction of Nuclear Facility Components, The ASME Boiler and Pressure Vessel Code, ASME Section III</w:t>
      </w:r>
      <w:r w:rsidR="000D1F66" w:rsidRPr="00561284">
        <w:rPr>
          <w:rFonts w:ascii="Times New Roman" w:hAnsi="Times New Roman"/>
          <w:sz w:val="24"/>
          <w:lang w:val="en-US"/>
        </w:rPr>
        <w:t>, Division 1, Subsection NB - Class 1 Components</w:t>
      </w:r>
      <w:r w:rsidRPr="00561284">
        <w:rPr>
          <w:rFonts w:ascii="Times New Roman" w:hAnsi="Times New Roman"/>
          <w:sz w:val="24"/>
          <w:lang w:val="en-US"/>
        </w:rPr>
        <w:t>, ASME, New York, NY</w:t>
      </w:r>
      <w:r w:rsidR="007246FE" w:rsidRPr="00561284">
        <w:rPr>
          <w:rFonts w:ascii="Times New Roman" w:hAnsi="Times New Roman"/>
          <w:sz w:val="24"/>
          <w:lang w:val="en-US"/>
        </w:rPr>
        <w:t xml:space="preserve">. </w:t>
      </w:r>
    </w:p>
    <w:p w14:paraId="30449D2E" w14:textId="77777777" w:rsidR="007246FE" w:rsidRPr="00561284" w:rsidRDefault="007246FE" w:rsidP="00561284">
      <w:pPr>
        <w:numPr>
          <w:ilvl w:val="0"/>
          <w:numId w:val="3"/>
        </w:numPr>
        <w:tabs>
          <w:tab w:val="clear" w:pos="360"/>
          <w:tab w:val="num" w:pos="540"/>
        </w:tabs>
        <w:spacing w:before="120" w:after="120"/>
        <w:ind w:left="539" w:hanging="539"/>
        <w:rPr>
          <w:rFonts w:ascii="Times New Roman" w:hAnsi="Times New Roman"/>
          <w:sz w:val="24"/>
        </w:rPr>
      </w:pPr>
      <w:r w:rsidRPr="00561284">
        <w:rPr>
          <w:rFonts w:ascii="Times New Roman" w:hAnsi="Times New Roman"/>
          <w:sz w:val="24"/>
        </w:rPr>
        <w:t xml:space="preserve">M. Griffiths, “The Effect of Irradiation on Ni-Containing Components in CANDU Reactor Cores: A Review”, AECL Nuclear Review Vol. 2 (1), June 2013. Available from </w:t>
      </w:r>
      <w:hyperlink r:id="rId12" w:history="1">
        <w:r w:rsidRPr="00561284">
          <w:rPr>
            <w:rStyle w:val="Hyperlink"/>
            <w:rFonts w:ascii="Times New Roman" w:hAnsi="Times New Roman"/>
            <w:color w:val="auto"/>
            <w:sz w:val="24"/>
          </w:rPr>
          <w:t>http://pubs.aecl.ca/journal/anr</w:t>
        </w:r>
      </w:hyperlink>
      <w:r w:rsidRPr="00561284">
        <w:rPr>
          <w:rFonts w:ascii="Times New Roman" w:hAnsi="Times New Roman"/>
          <w:i/>
          <w:sz w:val="24"/>
        </w:rPr>
        <w:t>.</w:t>
      </w:r>
    </w:p>
    <w:p w14:paraId="534EC23B" w14:textId="77777777" w:rsidR="006F4F5E" w:rsidRPr="00561284" w:rsidRDefault="00DE6258" w:rsidP="00561284">
      <w:pPr>
        <w:numPr>
          <w:ilvl w:val="0"/>
          <w:numId w:val="3"/>
        </w:numPr>
        <w:tabs>
          <w:tab w:val="clear" w:pos="360"/>
          <w:tab w:val="num" w:pos="540"/>
        </w:tabs>
        <w:spacing w:before="120" w:after="120"/>
        <w:ind w:left="539" w:hanging="539"/>
        <w:rPr>
          <w:rFonts w:ascii="Times New Roman" w:hAnsi="Times New Roman"/>
          <w:sz w:val="24"/>
        </w:rPr>
      </w:pPr>
      <w:r w:rsidRPr="00561284">
        <w:rPr>
          <w:rFonts w:ascii="Times New Roman" w:hAnsi="Times New Roman"/>
          <w:sz w:val="24"/>
        </w:rPr>
        <w:t xml:space="preserve">INTERNATIONAL ATOMIC ENERGY AGENCY, </w:t>
      </w:r>
      <w:r w:rsidR="00723583" w:rsidRPr="00561284">
        <w:rPr>
          <w:rFonts w:ascii="Times New Roman" w:hAnsi="Times New Roman"/>
          <w:sz w:val="24"/>
        </w:rPr>
        <w:t xml:space="preserve">Assessment and Management of Aging of </w:t>
      </w:r>
      <w:r w:rsidR="001C7AA2" w:rsidRPr="00561284">
        <w:rPr>
          <w:rFonts w:ascii="Times New Roman" w:hAnsi="Times New Roman"/>
          <w:sz w:val="24"/>
        </w:rPr>
        <w:t>major Nuclear Power Plants Components important to Safety: CANDU Pressure Tubes,</w:t>
      </w:r>
      <w:r w:rsidRPr="00561284">
        <w:rPr>
          <w:rFonts w:ascii="Times New Roman" w:hAnsi="Times New Roman"/>
          <w:sz w:val="24"/>
        </w:rPr>
        <w:t xml:space="preserve"> IAEA TECDOC – 1037,</w:t>
      </w:r>
      <w:r w:rsidR="001C7AA2" w:rsidRPr="00561284">
        <w:rPr>
          <w:rFonts w:ascii="Times New Roman" w:hAnsi="Times New Roman"/>
          <w:sz w:val="24"/>
        </w:rPr>
        <w:t xml:space="preserve"> IAEA, Vienna, 1998</w:t>
      </w:r>
      <w:r w:rsidRPr="00561284">
        <w:rPr>
          <w:rFonts w:ascii="Times New Roman" w:hAnsi="Times New Roman"/>
          <w:sz w:val="24"/>
        </w:rPr>
        <w:t>.</w:t>
      </w:r>
    </w:p>
    <w:p w14:paraId="59D913B8" w14:textId="77777777" w:rsidR="00561284" w:rsidRDefault="00C76DA6" w:rsidP="00561284">
      <w:pPr>
        <w:numPr>
          <w:ilvl w:val="0"/>
          <w:numId w:val="3"/>
        </w:numPr>
        <w:tabs>
          <w:tab w:val="clear" w:pos="360"/>
          <w:tab w:val="num" w:pos="540"/>
        </w:tabs>
        <w:spacing w:before="120" w:after="120"/>
        <w:ind w:left="539" w:hanging="539"/>
        <w:rPr>
          <w:rFonts w:ascii="Times New Roman" w:hAnsi="Times New Roman"/>
          <w:sz w:val="24"/>
        </w:rPr>
      </w:pPr>
      <w:r w:rsidRPr="00561284">
        <w:rPr>
          <w:rFonts w:ascii="Times New Roman" w:hAnsi="Times New Roman"/>
          <w:sz w:val="24"/>
        </w:rPr>
        <w:t xml:space="preserve">ATOMIC ENERGY OF CANADA LTD., </w:t>
      </w:r>
      <w:r w:rsidR="00EF1566" w:rsidRPr="00561284">
        <w:rPr>
          <w:rFonts w:ascii="Times New Roman" w:hAnsi="Times New Roman"/>
          <w:sz w:val="24"/>
        </w:rPr>
        <w:t xml:space="preserve">The Technology of CANDU Fuel Channels, </w:t>
      </w:r>
      <w:r w:rsidRPr="00561284">
        <w:rPr>
          <w:rFonts w:ascii="Times New Roman" w:hAnsi="Times New Roman"/>
          <w:sz w:val="24"/>
        </w:rPr>
        <w:t>AECL Report 108US-31100-LS-001 Revision 0, AECL,</w:t>
      </w:r>
      <w:r w:rsidR="00EF1566" w:rsidRPr="00561284">
        <w:rPr>
          <w:rFonts w:ascii="Times New Roman" w:hAnsi="Times New Roman"/>
          <w:sz w:val="24"/>
        </w:rPr>
        <w:t xml:space="preserve"> 2003.</w:t>
      </w:r>
    </w:p>
    <w:p w14:paraId="14AFA4B2" w14:textId="53616128" w:rsidR="006A1C69" w:rsidRPr="00561284" w:rsidRDefault="006A1C69" w:rsidP="00561284">
      <w:pPr>
        <w:numPr>
          <w:ilvl w:val="0"/>
          <w:numId w:val="3"/>
        </w:numPr>
        <w:tabs>
          <w:tab w:val="clear" w:pos="360"/>
          <w:tab w:val="num" w:pos="540"/>
        </w:tabs>
        <w:spacing w:before="120" w:after="120"/>
        <w:ind w:left="539" w:hanging="539"/>
        <w:rPr>
          <w:rFonts w:ascii="Times New Roman" w:hAnsi="Times New Roman"/>
          <w:sz w:val="24"/>
        </w:rPr>
      </w:pPr>
      <w:r w:rsidRPr="00561284">
        <w:rPr>
          <w:rFonts w:ascii="Times New Roman" w:hAnsi="Times New Roman"/>
          <w:color w:val="FF0000"/>
          <w:sz w:val="24"/>
        </w:rPr>
        <w:t xml:space="preserve">Robert A. </w:t>
      </w:r>
      <w:proofErr w:type="spellStart"/>
      <w:r w:rsidRPr="00561284">
        <w:rPr>
          <w:rFonts w:ascii="Times New Roman" w:hAnsi="Times New Roman"/>
          <w:color w:val="FF0000"/>
          <w:sz w:val="24"/>
        </w:rPr>
        <w:t>Ploc</w:t>
      </w:r>
      <w:proofErr w:type="spellEnd"/>
      <w:r w:rsidRPr="00561284">
        <w:rPr>
          <w:rFonts w:ascii="Times New Roman" w:hAnsi="Times New Roman"/>
          <w:color w:val="FF0000"/>
          <w:sz w:val="24"/>
        </w:rPr>
        <w:t>, “The effect of minor alloying elements on oxidation and hydrogen pickup in Zr-2.5Nb”, ASTM STP 1423.</w:t>
      </w:r>
    </w:p>
    <w:p w14:paraId="75ADF557" w14:textId="77777777" w:rsidR="006F4F5E" w:rsidRPr="00561284" w:rsidRDefault="00C76DA6" w:rsidP="00561284">
      <w:pPr>
        <w:numPr>
          <w:ilvl w:val="0"/>
          <w:numId w:val="3"/>
        </w:numPr>
        <w:tabs>
          <w:tab w:val="clear" w:pos="360"/>
          <w:tab w:val="num" w:pos="540"/>
        </w:tabs>
        <w:spacing w:before="120" w:after="120"/>
        <w:ind w:left="539" w:hanging="539"/>
        <w:rPr>
          <w:rFonts w:ascii="Times New Roman" w:hAnsi="Times New Roman"/>
          <w:sz w:val="24"/>
        </w:rPr>
      </w:pPr>
      <w:r w:rsidRPr="00561284">
        <w:rPr>
          <w:rFonts w:ascii="Times New Roman" w:hAnsi="Times New Roman"/>
          <w:sz w:val="24"/>
        </w:rPr>
        <w:t>CANADIAN STANDARDS ASSOCIATION,</w:t>
      </w:r>
      <w:r w:rsidR="001C7AA2" w:rsidRPr="00561284">
        <w:rPr>
          <w:rFonts w:ascii="Times New Roman" w:hAnsi="Times New Roman"/>
          <w:sz w:val="24"/>
        </w:rPr>
        <w:t xml:space="preserve"> Periodic </w:t>
      </w:r>
      <w:r w:rsidR="00CD6C7D" w:rsidRPr="00561284">
        <w:rPr>
          <w:rFonts w:ascii="Times New Roman" w:hAnsi="Times New Roman"/>
          <w:sz w:val="24"/>
        </w:rPr>
        <w:t xml:space="preserve">Inspection of </w:t>
      </w:r>
      <w:r w:rsidR="001C7AA2" w:rsidRPr="00561284">
        <w:rPr>
          <w:rFonts w:ascii="Times New Roman" w:hAnsi="Times New Roman"/>
          <w:sz w:val="24"/>
        </w:rPr>
        <w:t xml:space="preserve">CANDU </w:t>
      </w:r>
      <w:r w:rsidR="00CD6C7D" w:rsidRPr="00561284">
        <w:rPr>
          <w:rFonts w:ascii="Times New Roman" w:hAnsi="Times New Roman"/>
          <w:sz w:val="24"/>
        </w:rPr>
        <w:t>Nuclear Power Plant Components,</w:t>
      </w:r>
      <w:r w:rsidRPr="00561284">
        <w:rPr>
          <w:rFonts w:ascii="Times New Roman" w:hAnsi="Times New Roman"/>
          <w:sz w:val="24"/>
        </w:rPr>
        <w:t xml:space="preserve"> CSA Standard N285.4,</w:t>
      </w:r>
      <w:r w:rsidR="00BD6E51" w:rsidRPr="00561284">
        <w:rPr>
          <w:rFonts w:ascii="Times New Roman" w:hAnsi="Times New Roman"/>
          <w:sz w:val="24"/>
        </w:rPr>
        <w:t xml:space="preserve"> </w:t>
      </w:r>
      <w:r w:rsidRPr="00561284">
        <w:rPr>
          <w:rFonts w:ascii="Times New Roman" w:hAnsi="Times New Roman"/>
          <w:sz w:val="24"/>
        </w:rPr>
        <w:t>CSA, Toronto, Canada</w:t>
      </w:r>
      <w:r w:rsidR="00BD6E51" w:rsidRPr="00561284">
        <w:rPr>
          <w:rFonts w:ascii="Times New Roman" w:hAnsi="Times New Roman"/>
          <w:sz w:val="24"/>
        </w:rPr>
        <w:t>.</w:t>
      </w:r>
    </w:p>
    <w:p w14:paraId="2DAA0AF6" w14:textId="77777777" w:rsidR="006F4F5E" w:rsidRPr="00561284" w:rsidRDefault="00C76DA6" w:rsidP="00561284">
      <w:pPr>
        <w:numPr>
          <w:ilvl w:val="0"/>
          <w:numId w:val="3"/>
        </w:numPr>
        <w:tabs>
          <w:tab w:val="clear" w:pos="360"/>
          <w:tab w:val="num" w:pos="540"/>
        </w:tabs>
        <w:spacing w:before="120" w:after="120"/>
        <w:ind w:left="539" w:hanging="539"/>
        <w:rPr>
          <w:rFonts w:ascii="Times New Roman" w:hAnsi="Times New Roman"/>
          <w:sz w:val="24"/>
        </w:rPr>
      </w:pPr>
      <w:r w:rsidRPr="00561284">
        <w:rPr>
          <w:rFonts w:ascii="Times New Roman" w:hAnsi="Times New Roman"/>
          <w:sz w:val="24"/>
        </w:rPr>
        <w:t xml:space="preserve">ATOMIC ENERGY REGULATORY BOARD, </w:t>
      </w:r>
      <w:r w:rsidR="00623719" w:rsidRPr="00561284">
        <w:rPr>
          <w:rFonts w:ascii="Times New Roman" w:hAnsi="Times New Roman"/>
          <w:sz w:val="24"/>
        </w:rPr>
        <w:t>In-Service Inspection of Nuclear Power Plants,</w:t>
      </w:r>
      <w:r w:rsidRPr="00561284">
        <w:rPr>
          <w:rFonts w:ascii="Times New Roman" w:hAnsi="Times New Roman"/>
          <w:sz w:val="24"/>
        </w:rPr>
        <w:t xml:space="preserve"> AERB/NPP/SG-O2, </w:t>
      </w:r>
      <w:r w:rsidR="00623719" w:rsidRPr="00561284">
        <w:rPr>
          <w:rFonts w:ascii="Times New Roman" w:hAnsi="Times New Roman"/>
          <w:sz w:val="24"/>
        </w:rPr>
        <w:t>AERB Mumbai 2004</w:t>
      </w:r>
      <w:r w:rsidRPr="00561284">
        <w:rPr>
          <w:rFonts w:ascii="Times New Roman" w:hAnsi="Times New Roman"/>
          <w:sz w:val="24"/>
        </w:rPr>
        <w:t>.</w:t>
      </w:r>
    </w:p>
    <w:p w14:paraId="6F7338AF" w14:textId="77777777" w:rsidR="007246FE" w:rsidRPr="00561284" w:rsidRDefault="007246FE" w:rsidP="00561284">
      <w:pPr>
        <w:numPr>
          <w:ilvl w:val="0"/>
          <w:numId w:val="3"/>
        </w:numPr>
        <w:tabs>
          <w:tab w:val="clear" w:pos="360"/>
          <w:tab w:val="num" w:pos="540"/>
        </w:tabs>
        <w:spacing w:before="120" w:after="120"/>
        <w:ind w:left="539" w:hanging="539"/>
        <w:rPr>
          <w:rFonts w:ascii="Times New Roman" w:hAnsi="Times New Roman"/>
          <w:sz w:val="24"/>
        </w:rPr>
      </w:pPr>
      <w:proofErr w:type="spellStart"/>
      <w:proofErr w:type="gramStart"/>
      <w:r w:rsidRPr="00561284">
        <w:rPr>
          <w:rFonts w:ascii="Times New Roman" w:hAnsi="Times New Roman"/>
          <w:sz w:val="24"/>
        </w:rPr>
        <w:t>N.Badie</w:t>
      </w:r>
      <w:proofErr w:type="spellEnd"/>
      <w:proofErr w:type="gramEnd"/>
      <w:r w:rsidRPr="00561284">
        <w:rPr>
          <w:rFonts w:ascii="Times New Roman" w:hAnsi="Times New Roman"/>
          <w:sz w:val="24"/>
        </w:rPr>
        <w:t xml:space="preserve">, Observation of “Hang up” in installation of optimised Tight-Fitting Inconel X-750 Fuel Channel Annulus Spacers, AECL </w:t>
      </w:r>
      <w:proofErr w:type="spellStart"/>
      <w:r w:rsidRPr="00561284">
        <w:rPr>
          <w:rFonts w:ascii="Times New Roman" w:hAnsi="Times New Roman"/>
          <w:sz w:val="24"/>
        </w:rPr>
        <w:t>Candu</w:t>
      </w:r>
      <w:proofErr w:type="spellEnd"/>
      <w:r w:rsidRPr="00561284">
        <w:rPr>
          <w:rFonts w:ascii="Times New Roman" w:hAnsi="Times New Roman"/>
          <w:sz w:val="24"/>
        </w:rPr>
        <w:t xml:space="preserve"> Advisory Notice, AN-10-01, January 2015.</w:t>
      </w:r>
    </w:p>
    <w:p w14:paraId="3252900E" w14:textId="77777777" w:rsidR="006F4F5E" w:rsidRPr="00561284" w:rsidRDefault="00DE6258" w:rsidP="00561284">
      <w:pPr>
        <w:numPr>
          <w:ilvl w:val="0"/>
          <w:numId w:val="3"/>
        </w:numPr>
        <w:tabs>
          <w:tab w:val="clear" w:pos="360"/>
          <w:tab w:val="num" w:pos="540"/>
        </w:tabs>
        <w:spacing w:before="120" w:after="120"/>
        <w:ind w:left="539" w:hanging="539"/>
        <w:rPr>
          <w:rFonts w:ascii="Times New Roman" w:hAnsi="Times New Roman"/>
          <w:sz w:val="24"/>
        </w:rPr>
      </w:pPr>
      <w:r w:rsidRPr="00561284">
        <w:rPr>
          <w:rFonts w:ascii="Times New Roman" w:hAnsi="Times New Roman"/>
          <w:sz w:val="24"/>
        </w:rPr>
        <w:t>INTERNATIONAL ATOMIC ENERGY AGENCY</w:t>
      </w:r>
      <w:r w:rsidR="00C76DA6" w:rsidRPr="00561284">
        <w:rPr>
          <w:rFonts w:ascii="Times New Roman" w:hAnsi="Times New Roman"/>
          <w:sz w:val="24"/>
        </w:rPr>
        <w:t>,</w:t>
      </w:r>
      <w:r w:rsidRPr="00561284">
        <w:rPr>
          <w:rFonts w:ascii="Times New Roman" w:hAnsi="Times New Roman"/>
          <w:sz w:val="24"/>
        </w:rPr>
        <w:t xml:space="preserve"> </w:t>
      </w:r>
      <w:r w:rsidR="001A063D" w:rsidRPr="00561284">
        <w:rPr>
          <w:rFonts w:ascii="Times New Roman" w:hAnsi="Times New Roman"/>
          <w:sz w:val="24"/>
        </w:rPr>
        <w:t xml:space="preserve">Generic safety issue for nuclear power plants with pressurized heavy water reactors and measure for their resolution, </w:t>
      </w:r>
      <w:r w:rsidR="00C76DA6" w:rsidRPr="00561284">
        <w:rPr>
          <w:rFonts w:ascii="Times New Roman" w:hAnsi="Times New Roman"/>
          <w:sz w:val="24"/>
        </w:rPr>
        <w:t xml:space="preserve">IAEA TECDOC – 1554, </w:t>
      </w:r>
      <w:r w:rsidR="001A063D" w:rsidRPr="00561284">
        <w:rPr>
          <w:rFonts w:ascii="Times New Roman" w:hAnsi="Times New Roman"/>
          <w:sz w:val="24"/>
        </w:rPr>
        <w:t>IAEA, Vienna, 2007</w:t>
      </w:r>
      <w:r w:rsidR="00C76DA6" w:rsidRPr="00561284">
        <w:rPr>
          <w:rFonts w:ascii="Times New Roman" w:hAnsi="Times New Roman"/>
          <w:sz w:val="24"/>
        </w:rPr>
        <w:t>.</w:t>
      </w:r>
    </w:p>
    <w:p w14:paraId="246D33F1" w14:textId="77777777" w:rsidR="006F4F5E" w:rsidRPr="00561284" w:rsidRDefault="00C76DA6" w:rsidP="00561284">
      <w:pPr>
        <w:numPr>
          <w:ilvl w:val="0"/>
          <w:numId w:val="3"/>
        </w:numPr>
        <w:tabs>
          <w:tab w:val="clear" w:pos="360"/>
          <w:tab w:val="num" w:pos="540"/>
        </w:tabs>
        <w:spacing w:before="120" w:after="120"/>
        <w:ind w:left="539" w:hanging="539"/>
        <w:rPr>
          <w:rFonts w:ascii="Times New Roman" w:hAnsi="Times New Roman"/>
          <w:sz w:val="24"/>
        </w:rPr>
      </w:pPr>
      <w:r w:rsidRPr="00561284">
        <w:rPr>
          <w:rFonts w:ascii="Times New Roman" w:hAnsi="Times New Roman"/>
          <w:sz w:val="24"/>
        </w:rPr>
        <w:t xml:space="preserve">INTERNATIONAL ATOMIC ENERGY AGENCY, </w:t>
      </w:r>
      <w:r w:rsidR="001C7AA2" w:rsidRPr="00561284">
        <w:rPr>
          <w:rFonts w:ascii="Times New Roman" w:hAnsi="Times New Roman"/>
          <w:sz w:val="24"/>
        </w:rPr>
        <w:t>Nuclear power plant life management processes: Guidelines and practices for heavy water reactors,</w:t>
      </w:r>
      <w:r w:rsidRPr="00561284">
        <w:rPr>
          <w:rFonts w:ascii="Times New Roman" w:hAnsi="Times New Roman"/>
          <w:sz w:val="24"/>
        </w:rPr>
        <w:t xml:space="preserve"> IAEA TECDOC – 1503, </w:t>
      </w:r>
      <w:r w:rsidR="001C7AA2" w:rsidRPr="00561284">
        <w:rPr>
          <w:rFonts w:ascii="Times New Roman" w:hAnsi="Times New Roman"/>
          <w:sz w:val="24"/>
        </w:rPr>
        <w:t>IAEA, Vienna, 2006</w:t>
      </w:r>
      <w:r w:rsidRPr="00561284">
        <w:rPr>
          <w:rFonts w:ascii="Times New Roman" w:hAnsi="Times New Roman"/>
          <w:sz w:val="24"/>
        </w:rPr>
        <w:t>.</w:t>
      </w:r>
    </w:p>
    <w:p w14:paraId="0C6E69A3" w14:textId="77777777" w:rsidR="006F4F5E" w:rsidRPr="00561284" w:rsidRDefault="00C76DA6" w:rsidP="00561284">
      <w:pPr>
        <w:numPr>
          <w:ilvl w:val="0"/>
          <w:numId w:val="3"/>
        </w:numPr>
        <w:tabs>
          <w:tab w:val="clear" w:pos="360"/>
          <w:tab w:val="num" w:pos="540"/>
        </w:tabs>
        <w:spacing w:before="120" w:after="120"/>
        <w:ind w:left="539" w:hanging="539"/>
        <w:rPr>
          <w:rFonts w:ascii="Times New Roman" w:hAnsi="Times New Roman"/>
          <w:sz w:val="24"/>
        </w:rPr>
      </w:pPr>
      <w:r w:rsidRPr="00561284">
        <w:rPr>
          <w:rFonts w:ascii="Times New Roman" w:hAnsi="Times New Roman"/>
          <w:sz w:val="24"/>
        </w:rPr>
        <w:t xml:space="preserve">ATOMIC ENERGY REGULATORY BOARD, </w:t>
      </w:r>
      <w:r w:rsidR="00BD6E51" w:rsidRPr="00561284">
        <w:rPr>
          <w:rFonts w:ascii="Times New Roman" w:hAnsi="Times New Roman"/>
          <w:sz w:val="24"/>
        </w:rPr>
        <w:t>Life Management of Nuclear Power Plants, AERB Safety Guide,</w:t>
      </w:r>
      <w:r w:rsidRPr="00561284">
        <w:rPr>
          <w:rFonts w:ascii="Times New Roman" w:hAnsi="Times New Roman"/>
          <w:sz w:val="24"/>
        </w:rPr>
        <w:t xml:space="preserve"> AERB/NPP/SG/O-14, Mumbai,</w:t>
      </w:r>
      <w:r w:rsidR="00BD6E51" w:rsidRPr="00561284">
        <w:rPr>
          <w:rFonts w:ascii="Times New Roman" w:hAnsi="Times New Roman"/>
          <w:sz w:val="24"/>
        </w:rPr>
        <w:t xml:space="preserve"> India 2005</w:t>
      </w:r>
      <w:r w:rsidRPr="00561284">
        <w:rPr>
          <w:rFonts w:ascii="Times New Roman" w:hAnsi="Times New Roman"/>
          <w:sz w:val="24"/>
        </w:rPr>
        <w:t>.</w:t>
      </w:r>
    </w:p>
    <w:p w14:paraId="02D757D4" w14:textId="77777777" w:rsidR="006F4F5E" w:rsidRPr="00561284" w:rsidRDefault="0054360F" w:rsidP="00561284">
      <w:pPr>
        <w:numPr>
          <w:ilvl w:val="0"/>
          <w:numId w:val="3"/>
        </w:numPr>
        <w:tabs>
          <w:tab w:val="clear" w:pos="360"/>
          <w:tab w:val="num" w:pos="540"/>
        </w:tabs>
        <w:spacing w:before="120" w:after="120"/>
        <w:ind w:left="539" w:hanging="539"/>
        <w:rPr>
          <w:rFonts w:ascii="Times New Roman" w:hAnsi="Times New Roman"/>
          <w:sz w:val="24"/>
        </w:rPr>
      </w:pPr>
      <w:r w:rsidRPr="00561284">
        <w:rPr>
          <w:rFonts w:ascii="Times New Roman" w:hAnsi="Times New Roman"/>
          <w:sz w:val="24"/>
        </w:rPr>
        <w:t>National Conference on Ageing Management of Structures, Systems and Components, Overview of life management of coolant channels, Mumbai,</w:t>
      </w:r>
      <w:r w:rsidR="00EB2B0A" w:rsidRPr="00561284">
        <w:rPr>
          <w:rFonts w:ascii="Times New Roman" w:hAnsi="Times New Roman"/>
          <w:sz w:val="24"/>
        </w:rPr>
        <w:t xml:space="preserve"> India</w:t>
      </w:r>
      <w:r w:rsidRPr="00561284">
        <w:rPr>
          <w:rFonts w:ascii="Times New Roman" w:hAnsi="Times New Roman"/>
          <w:sz w:val="24"/>
        </w:rPr>
        <w:t xml:space="preserve"> 2004</w:t>
      </w:r>
      <w:r w:rsidR="00C76DA6" w:rsidRPr="00561284">
        <w:rPr>
          <w:rFonts w:ascii="Times New Roman" w:hAnsi="Times New Roman"/>
          <w:sz w:val="24"/>
        </w:rPr>
        <w:t>.</w:t>
      </w:r>
    </w:p>
    <w:p w14:paraId="1A5109AE" w14:textId="77777777" w:rsidR="006F4F5E" w:rsidRPr="00561284" w:rsidRDefault="00C76DA6" w:rsidP="00561284">
      <w:pPr>
        <w:numPr>
          <w:ilvl w:val="0"/>
          <w:numId w:val="3"/>
        </w:numPr>
        <w:tabs>
          <w:tab w:val="clear" w:pos="360"/>
          <w:tab w:val="num" w:pos="540"/>
        </w:tabs>
        <w:spacing w:before="120" w:after="120"/>
        <w:ind w:left="539" w:hanging="539"/>
        <w:rPr>
          <w:rFonts w:ascii="Times New Roman" w:hAnsi="Times New Roman"/>
          <w:sz w:val="24"/>
        </w:rPr>
      </w:pPr>
      <w:r w:rsidRPr="00561284">
        <w:rPr>
          <w:rFonts w:ascii="Times New Roman" w:hAnsi="Times New Roman"/>
          <w:sz w:val="24"/>
        </w:rPr>
        <w:lastRenderedPageBreak/>
        <w:t xml:space="preserve">CANADIAN STANDARDS ASSOCIATION, </w:t>
      </w:r>
      <w:r w:rsidR="00CD6C7D" w:rsidRPr="00561284">
        <w:rPr>
          <w:rFonts w:ascii="Times New Roman" w:hAnsi="Times New Roman"/>
          <w:sz w:val="24"/>
        </w:rPr>
        <w:t>In-Service Evaluation of Zirconium Alloy Pressure Tubes,</w:t>
      </w:r>
      <w:r w:rsidRPr="00561284">
        <w:rPr>
          <w:rFonts w:ascii="Times New Roman" w:hAnsi="Times New Roman"/>
          <w:sz w:val="24"/>
        </w:rPr>
        <w:t xml:space="preserve"> CSA N285.8, CSA, Toronto, Canada</w:t>
      </w:r>
      <w:r w:rsidR="00CD6C7D" w:rsidRPr="00561284">
        <w:rPr>
          <w:rFonts w:ascii="Times New Roman" w:hAnsi="Times New Roman"/>
          <w:sz w:val="24"/>
        </w:rPr>
        <w:t>.</w:t>
      </w:r>
    </w:p>
    <w:p w14:paraId="31ED0B64" w14:textId="77777777" w:rsidR="006F4F5E" w:rsidRPr="00561284" w:rsidRDefault="006F4F5E" w:rsidP="00561284">
      <w:pPr>
        <w:numPr>
          <w:ilvl w:val="0"/>
          <w:numId w:val="3"/>
        </w:numPr>
        <w:tabs>
          <w:tab w:val="clear" w:pos="360"/>
          <w:tab w:val="num" w:pos="540"/>
        </w:tabs>
        <w:spacing w:before="120" w:after="120"/>
        <w:ind w:left="539" w:hanging="539"/>
        <w:rPr>
          <w:rFonts w:ascii="Times New Roman" w:hAnsi="Times New Roman"/>
          <w:sz w:val="24"/>
        </w:rPr>
      </w:pPr>
      <w:proofErr w:type="spellStart"/>
      <w:r w:rsidRPr="00561284">
        <w:rPr>
          <w:rFonts w:ascii="Times New Roman" w:hAnsi="Times New Roman"/>
          <w:sz w:val="24"/>
        </w:rPr>
        <w:t>R.</w:t>
      </w:r>
      <w:proofErr w:type="gramStart"/>
      <w:r w:rsidRPr="00561284">
        <w:rPr>
          <w:rFonts w:ascii="Times New Roman" w:hAnsi="Times New Roman"/>
          <w:sz w:val="24"/>
        </w:rPr>
        <w:t>K.</w:t>
      </w:r>
      <w:r w:rsidR="00EE4DD2" w:rsidRPr="00561284">
        <w:rPr>
          <w:rFonts w:ascii="Times New Roman" w:hAnsi="Times New Roman"/>
          <w:sz w:val="24"/>
        </w:rPr>
        <w:t>Sinha</w:t>
      </w:r>
      <w:proofErr w:type="spellEnd"/>
      <w:proofErr w:type="gramEnd"/>
      <w:r w:rsidR="00EE4DD2" w:rsidRPr="00561284">
        <w:rPr>
          <w:rFonts w:ascii="Times New Roman" w:hAnsi="Times New Roman"/>
          <w:sz w:val="24"/>
        </w:rPr>
        <w:t xml:space="preserve">, </w:t>
      </w:r>
      <w:r w:rsidRPr="00561284">
        <w:rPr>
          <w:rFonts w:ascii="Times New Roman" w:hAnsi="Times New Roman"/>
          <w:sz w:val="24"/>
        </w:rPr>
        <w:t xml:space="preserve">K </w:t>
      </w:r>
      <w:proofErr w:type="spellStart"/>
      <w:r w:rsidR="00EE4DD2" w:rsidRPr="00561284">
        <w:rPr>
          <w:rFonts w:ascii="Times New Roman" w:hAnsi="Times New Roman"/>
          <w:sz w:val="24"/>
        </w:rPr>
        <w:t>Madhusoodnan</w:t>
      </w:r>
      <w:proofErr w:type="spellEnd"/>
      <w:r w:rsidR="00EE4DD2" w:rsidRPr="00561284">
        <w:rPr>
          <w:rFonts w:ascii="Times New Roman" w:hAnsi="Times New Roman"/>
          <w:sz w:val="24"/>
        </w:rPr>
        <w:t>, S</w:t>
      </w:r>
      <w:r w:rsidRPr="00561284">
        <w:rPr>
          <w:rFonts w:ascii="Times New Roman" w:hAnsi="Times New Roman"/>
          <w:sz w:val="24"/>
        </w:rPr>
        <w:t>.</w:t>
      </w:r>
      <w:r w:rsidR="00EE4DD2" w:rsidRPr="00561284">
        <w:rPr>
          <w:rFonts w:ascii="Times New Roman" w:hAnsi="Times New Roman"/>
          <w:sz w:val="24"/>
        </w:rPr>
        <w:t xml:space="preserve"> </w:t>
      </w:r>
      <w:proofErr w:type="spellStart"/>
      <w:r w:rsidR="00EE4DD2" w:rsidRPr="00561284">
        <w:rPr>
          <w:rFonts w:ascii="Times New Roman" w:hAnsi="Times New Roman"/>
          <w:sz w:val="24"/>
        </w:rPr>
        <w:t>Avaneesh</w:t>
      </w:r>
      <w:proofErr w:type="spellEnd"/>
      <w:r w:rsidR="00EE4DD2" w:rsidRPr="00561284">
        <w:rPr>
          <w:rFonts w:ascii="Times New Roman" w:hAnsi="Times New Roman"/>
          <w:sz w:val="24"/>
        </w:rPr>
        <w:t xml:space="preserve">, </w:t>
      </w:r>
      <w:r w:rsidR="00E11AD0" w:rsidRPr="00561284">
        <w:rPr>
          <w:rFonts w:ascii="Times New Roman" w:hAnsi="Times New Roman"/>
          <w:sz w:val="24"/>
        </w:rPr>
        <w:t>“</w:t>
      </w:r>
      <w:r w:rsidR="00EE4DD2" w:rsidRPr="00561284">
        <w:rPr>
          <w:rFonts w:ascii="Times New Roman" w:hAnsi="Times New Roman"/>
          <w:sz w:val="24"/>
        </w:rPr>
        <w:t>Management of Ageing of coolant Channels of Indian PHWRs</w:t>
      </w:r>
      <w:r w:rsidR="00E11AD0" w:rsidRPr="00561284">
        <w:rPr>
          <w:rFonts w:ascii="Times New Roman" w:hAnsi="Times New Roman"/>
          <w:sz w:val="24"/>
        </w:rPr>
        <w:t>”</w:t>
      </w:r>
      <w:r w:rsidR="00EE4DD2" w:rsidRPr="00561284">
        <w:rPr>
          <w:rFonts w:ascii="Times New Roman" w:hAnsi="Times New Roman"/>
          <w:sz w:val="24"/>
        </w:rPr>
        <w:t xml:space="preserve">, National Symposium on Ageing of Nuclear Facilities, January 1994.    </w:t>
      </w:r>
    </w:p>
    <w:p w14:paraId="6DDAC821" w14:textId="77777777" w:rsidR="006F4F5E" w:rsidRPr="00561284" w:rsidRDefault="006F4F5E" w:rsidP="00561284">
      <w:pPr>
        <w:numPr>
          <w:ilvl w:val="0"/>
          <w:numId w:val="3"/>
        </w:numPr>
        <w:tabs>
          <w:tab w:val="clear" w:pos="360"/>
          <w:tab w:val="num" w:pos="540"/>
        </w:tabs>
        <w:spacing w:before="120" w:after="120"/>
        <w:ind w:left="539" w:hanging="539"/>
        <w:rPr>
          <w:rFonts w:ascii="Times New Roman" w:hAnsi="Times New Roman"/>
          <w:sz w:val="24"/>
        </w:rPr>
      </w:pPr>
      <w:r w:rsidRPr="00561284">
        <w:rPr>
          <w:rFonts w:ascii="Times New Roman" w:hAnsi="Times New Roman"/>
          <w:sz w:val="24"/>
        </w:rPr>
        <w:t xml:space="preserve">S.K. </w:t>
      </w:r>
      <w:r w:rsidR="00E11AD0" w:rsidRPr="00561284">
        <w:rPr>
          <w:rFonts w:ascii="Times New Roman" w:hAnsi="Times New Roman"/>
          <w:sz w:val="24"/>
        </w:rPr>
        <w:t xml:space="preserve">Sinha </w:t>
      </w:r>
      <w:r w:rsidRPr="00561284">
        <w:rPr>
          <w:rFonts w:ascii="Times New Roman" w:hAnsi="Times New Roman"/>
          <w:sz w:val="24"/>
        </w:rPr>
        <w:t>a</w:t>
      </w:r>
      <w:r w:rsidR="00E11AD0" w:rsidRPr="00561284">
        <w:rPr>
          <w:rFonts w:ascii="Times New Roman" w:hAnsi="Times New Roman"/>
          <w:sz w:val="24"/>
        </w:rPr>
        <w:t xml:space="preserve">nd </w:t>
      </w:r>
      <w:r w:rsidRPr="00561284">
        <w:rPr>
          <w:rFonts w:ascii="Times New Roman" w:hAnsi="Times New Roman"/>
          <w:sz w:val="24"/>
        </w:rPr>
        <w:t xml:space="preserve">D.G. </w:t>
      </w:r>
      <w:proofErr w:type="spellStart"/>
      <w:r w:rsidR="00E11AD0" w:rsidRPr="00561284">
        <w:rPr>
          <w:rFonts w:ascii="Times New Roman" w:hAnsi="Times New Roman"/>
          <w:sz w:val="24"/>
        </w:rPr>
        <w:t>Sahane</w:t>
      </w:r>
      <w:proofErr w:type="spellEnd"/>
      <w:r w:rsidR="00E11AD0" w:rsidRPr="00561284">
        <w:rPr>
          <w:rFonts w:ascii="Times New Roman" w:hAnsi="Times New Roman"/>
          <w:sz w:val="24"/>
        </w:rPr>
        <w:t xml:space="preserve">, “Numerical Modeling of propagation of through wall crack in Zirconium alloy pressure tube of Indian PHWRs by Delayed Hydride Cracking”, Theme meeting on Zirconium and Titanium alloys, Mumbai, India, </w:t>
      </w:r>
      <w:proofErr w:type="gramStart"/>
      <w:r w:rsidR="00E11AD0" w:rsidRPr="00561284">
        <w:rPr>
          <w:rFonts w:ascii="Times New Roman" w:hAnsi="Times New Roman"/>
          <w:sz w:val="24"/>
        </w:rPr>
        <w:t>December,</w:t>
      </w:r>
      <w:proofErr w:type="gramEnd"/>
      <w:r w:rsidR="00E11AD0" w:rsidRPr="00561284">
        <w:rPr>
          <w:rFonts w:ascii="Times New Roman" w:hAnsi="Times New Roman"/>
          <w:sz w:val="24"/>
        </w:rPr>
        <w:t xml:space="preserve"> 2003.</w:t>
      </w:r>
    </w:p>
    <w:p w14:paraId="7D3C7ACB" w14:textId="77777777" w:rsidR="006F4F5E" w:rsidRPr="00561284" w:rsidRDefault="006F4F5E" w:rsidP="00561284">
      <w:pPr>
        <w:numPr>
          <w:ilvl w:val="0"/>
          <w:numId w:val="3"/>
        </w:numPr>
        <w:tabs>
          <w:tab w:val="clear" w:pos="360"/>
          <w:tab w:val="num" w:pos="540"/>
        </w:tabs>
        <w:spacing w:before="120" w:after="120"/>
        <w:ind w:left="539" w:hanging="539"/>
        <w:rPr>
          <w:rFonts w:ascii="Times New Roman" w:hAnsi="Times New Roman"/>
          <w:sz w:val="24"/>
        </w:rPr>
      </w:pPr>
      <w:proofErr w:type="spellStart"/>
      <w:r w:rsidRPr="00561284">
        <w:rPr>
          <w:rFonts w:ascii="Times New Roman" w:hAnsi="Times New Roman"/>
          <w:sz w:val="24"/>
        </w:rPr>
        <w:t>R.</w:t>
      </w:r>
      <w:proofErr w:type="gramStart"/>
      <w:r w:rsidRPr="00561284">
        <w:rPr>
          <w:rFonts w:ascii="Times New Roman" w:hAnsi="Times New Roman"/>
          <w:sz w:val="24"/>
        </w:rPr>
        <w:t>N.</w:t>
      </w:r>
      <w:r w:rsidR="00ED4072" w:rsidRPr="00561284">
        <w:rPr>
          <w:rFonts w:ascii="Times New Roman" w:hAnsi="Times New Roman"/>
          <w:sz w:val="24"/>
        </w:rPr>
        <w:t>Singh</w:t>
      </w:r>
      <w:proofErr w:type="spellEnd"/>
      <w:proofErr w:type="gramEnd"/>
      <w:r w:rsidR="00ED4072" w:rsidRPr="00561284">
        <w:rPr>
          <w:rFonts w:ascii="Times New Roman" w:hAnsi="Times New Roman"/>
          <w:sz w:val="24"/>
        </w:rPr>
        <w:t xml:space="preserve">, </w:t>
      </w:r>
      <w:r w:rsidRPr="00561284">
        <w:rPr>
          <w:rFonts w:ascii="Times New Roman" w:hAnsi="Times New Roman"/>
          <w:sz w:val="24"/>
        </w:rPr>
        <w:t xml:space="preserve">N. </w:t>
      </w:r>
      <w:r w:rsidR="00ED4072" w:rsidRPr="00561284">
        <w:rPr>
          <w:rFonts w:ascii="Times New Roman" w:hAnsi="Times New Roman"/>
          <w:sz w:val="24"/>
        </w:rPr>
        <w:t>Kumar,</w:t>
      </w:r>
      <w:r w:rsidR="00E11AD0" w:rsidRPr="00561284">
        <w:rPr>
          <w:rFonts w:ascii="Times New Roman" w:hAnsi="Times New Roman"/>
          <w:sz w:val="24"/>
        </w:rPr>
        <w:t xml:space="preserve"> </w:t>
      </w:r>
      <w:proofErr w:type="spellStart"/>
      <w:r w:rsidRPr="00561284">
        <w:rPr>
          <w:rFonts w:ascii="Times New Roman" w:hAnsi="Times New Roman"/>
          <w:sz w:val="24"/>
        </w:rPr>
        <w:t>R.</w:t>
      </w:r>
      <w:r w:rsidR="00E11AD0" w:rsidRPr="00561284">
        <w:rPr>
          <w:rFonts w:ascii="Times New Roman" w:hAnsi="Times New Roman"/>
          <w:sz w:val="24"/>
        </w:rPr>
        <w:t>Kishore</w:t>
      </w:r>
      <w:proofErr w:type="spellEnd"/>
      <w:r w:rsidR="00E11AD0" w:rsidRPr="00561284">
        <w:rPr>
          <w:rFonts w:ascii="Times New Roman" w:hAnsi="Times New Roman"/>
          <w:sz w:val="24"/>
        </w:rPr>
        <w:t xml:space="preserve">, </w:t>
      </w:r>
      <w:proofErr w:type="spellStart"/>
      <w:r w:rsidRPr="00561284">
        <w:rPr>
          <w:rFonts w:ascii="Times New Roman" w:hAnsi="Times New Roman"/>
          <w:sz w:val="24"/>
        </w:rPr>
        <w:t>S.</w:t>
      </w:r>
      <w:r w:rsidR="00E11AD0" w:rsidRPr="00561284">
        <w:rPr>
          <w:rFonts w:ascii="Times New Roman" w:hAnsi="Times New Roman"/>
          <w:sz w:val="24"/>
        </w:rPr>
        <w:t>Riychaudhaoury</w:t>
      </w:r>
      <w:proofErr w:type="spellEnd"/>
      <w:r w:rsidR="00E11AD0" w:rsidRPr="00561284">
        <w:rPr>
          <w:rFonts w:ascii="Times New Roman" w:hAnsi="Times New Roman"/>
          <w:sz w:val="24"/>
        </w:rPr>
        <w:t xml:space="preserve">, </w:t>
      </w:r>
      <w:proofErr w:type="spellStart"/>
      <w:r w:rsidRPr="00561284">
        <w:rPr>
          <w:rFonts w:ascii="Times New Roman" w:hAnsi="Times New Roman"/>
          <w:sz w:val="24"/>
        </w:rPr>
        <w:t>T.K.</w:t>
      </w:r>
      <w:r w:rsidR="00E11AD0" w:rsidRPr="00561284">
        <w:rPr>
          <w:rFonts w:ascii="Times New Roman" w:hAnsi="Times New Roman"/>
          <w:sz w:val="24"/>
        </w:rPr>
        <w:t>Sinha</w:t>
      </w:r>
      <w:proofErr w:type="spellEnd"/>
      <w:r w:rsidR="00E11AD0" w:rsidRPr="00561284">
        <w:rPr>
          <w:rFonts w:ascii="Times New Roman" w:hAnsi="Times New Roman"/>
          <w:sz w:val="24"/>
        </w:rPr>
        <w:t xml:space="preserve">, </w:t>
      </w:r>
      <w:r w:rsidRPr="00561284">
        <w:rPr>
          <w:rFonts w:ascii="Times New Roman" w:hAnsi="Times New Roman"/>
          <w:sz w:val="24"/>
        </w:rPr>
        <w:t xml:space="preserve">B.P. </w:t>
      </w:r>
      <w:r w:rsidR="00E11AD0" w:rsidRPr="00561284">
        <w:rPr>
          <w:rFonts w:ascii="Times New Roman" w:hAnsi="Times New Roman"/>
          <w:sz w:val="24"/>
        </w:rPr>
        <w:t xml:space="preserve">Kashyap, “Delayed hydride Cracking in Zr-2.5% </w:t>
      </w:r>
      <w:proofErr w:type="spellStart"/>
      <w:r w:rsidR="00E11AD0" w:rsidRPr="00561284">
        <w:rPr>
          <w:rFonts w:ascii="Times New Roman" w:hAnsi="Times New Roman"/>
          <w:sz w:val="24"/>
        </w:rPr>
        <w:t>Nb</w:t>
      </w:r>
      <w:proofErr w:type="spellEnd"/>
      <w:r w:rsidR="00E11AD0" w:rsidRPr="00561284">
        <w:rPr>
          <w:rFonts w:ascii="Times New Roman" w:hAnsi="Times New Roman"/>
          <w:sz w:val="24"/>
        </w:rPr>
        <w:t xml:space="preserve"> pressure tube material”</w:t>
      </w:r>
      <w:r w:rsidR="00F66E4A" w:rsidRPr="00561284">
        <w:rPr>
          <w:rFonts w:ascii="Times New Roman" w:hAnsi="Times New Roman"/>
          <w:sz w:val="24"/>
        </w:rPr>
        <w:t>, Journal of Nuclear Materials 304 (2002), 189-203.</w:t>
      </w:r>
    </w:p>
    <w:p w14:paraId="143FB1AA" w14:textId="77777777" w:rsidR="006F4F5E" w:rsidRPr="00561284" w:rsidRDefault="006F4F5E" w:rsidP="00561284">
      <w:pPr>
        <w:numPr>
          <w:ilvl w:val="0"/>
          <w:numId w:val="3"/>
        </w:numPr>
        <w:tabs>
          <w:tab w:val="clear" w:pos="360"/>
          <w:tab w:val="num" w:pos="540"/>
        </w:tabs>
        <w:spacing w:before="120" w:after="120"/>
        <w:ind w:left="539" w:hanging="539"/>
        <w:rPr>
          <w:rFonts w:ascii="Times New Roman" w:hAnsi="Times New Roman"/>
          <w:sz w:val="24"/>
        </w:rPr>
      </w:pPr>
      <w:proofErr w:type="spellStart"/>
      <w:proofErr w:type="gramStart"/>
      <w:r w:rsidRPr="00561284">
        <w:rPr>
          <w:rFonts w:ascii="Times New Roman" w:hAnsi="Times New Roman"/>
          <w:sz w:val="24"/>
        </w:rPr>
        <w:t>S.</w:t>
      </w:r>
      <w:r w:rsidR="00E04AAA" w:rsidRPr="00561284">
        <w:rPr>
          <w:rFonts w:ascii="Times New Roman" w:hAnsi="Times New Roman"/>
          <w:sz w:val="24"/>
        </w:rPr>
        <w:t>Rice</w:t>
      </w:r>
      <w:proofErr w:type="spellEnd"/>
      <w:proofErr w:type="gramEnd"/>
      <w:r w:rsidR="00E04AAA" w:rsidRPr="00561284">
        <w:rPr>
          <w:rFonts w:ascii="Times New Roman" w:hAnsi="Times New Roman"/>
          <w:sz w:val="24"/>
        </w:rPr>
        <w:t xml:space="preserve">, </w:t>
      </w:r>
      <w:proofErr w:type="spellStart"/>
      <w:r w:rsidR="00E04AAA" w:rsidRPr="00561284">
        <w:rPr>
          <w:rFonts w:ascii="Times New Roman" w:hAnsi="Times New Roman"/>
          <w:sz w:val="24"/>
        </w:rPr>
        <w:t>Cernavoda</w:t>
      </w:r>
      <w:proofErr w:type="spellEnd"/>
      <w:r w:rsidR="00E04AAA" w:rsidRPr="00561284">
        <w:rPr>
          <w:rFonts w:ascii="Times New Roman" w:hAnsi="Times New Roman"/>
          <w:sz w:val="24"/>
        </w:rPr>
        <w:t xml:space="preserve"> 2: Fuel Channel Analysis in support of double locked &amp; double unlocked fuel channels, CANDU Memorandum 82-31100-220-000, June 3, 2013.</w:t>
      </w:r>
    </w:p>
    <w:p w14:paraId="6A8F7A3B" w14:textId="77777777" w:rsidR="001F1598" w:rsidRPr="00561284" w:rsidRDefault="001F1598" w:rsidP="00561284">
      <w:pPr>
        <w:numPr>
          <w:ilvl w:val="0"/>
          <w:numId w:val="3"/>
        </w:numPr>
        <w:tabs>
          <w:tab w:val="num" w:pos="540"/>
        </w:tabs>
        <w:spacing w:before="120" w:after="120"/>
        <w:rPr>
          <w:rFonts w:ascii="Times New Roman" w:hAnsi="Times New Roman"/>
          <w:sz w:val="24"/>
        </w:rPr>
      </w:pPr>
      <w:r w:rsidRPr="00561284">
        <w:rPr>
          <w:rFonts w:ascii="Times New Roman" w:hAnsi="Times New Roman"/>
          <w:sz w:val="24"/>
        </w:rPr>
        <w:t>INTERNATIONAL ATOMIC ENERGY AGENCY, International Reporting System for Operating Experience #8590, 2016.</w:t>
      </w:r>
    </w:p>
    <w:p w14:paraId="42CF2E75" w14:textId="5FF55E5E" w:rsidR="006A1C69" w:rsidRPr="00561284" w:rsidRDefault="006A1C69" w:rsidP="00561284">
      <w:pPr>
        <w:numPr>
          <w:ilvl w:val="0"/>
          <w:numId w:val="3"/>
        </w:numPr>
        <w:tabs>
          <w:tab w:val="num" w:pos="540"/>
        </w:tabs>
        <w:spacing w:before="120" w:after="120"/>
        <w:rPr>
          <w:rFonts w:ascii="Times New Roman" w:hAnsi="Times New Roman"/>
          <w:color w:val="FF0000"/>
          <w:sz w:val="24"/>
        </w:rPr>
      </w:pPr>
      <w:r w:rsidRPr="00561284">
        <w:rPr>
          <w:rFonts w:ascii="Times New Roman" w:hAnsi="Times New Roman"/>
          <w:color w:val="FF0000"/>
          <w:sz w:val="24"/>
        </w:rPr>
        <w:t xml:space="preserve">G.D. Moan, C.E. Coleman, E.G. Price, D.K. Rodgers &amp; S. </w:t>
      </w:r>
      <w:proofErr w:type="spellStart"/>
      <w:r w:rsidRPr="00561284">
        <w:rPr>
          <w:rFonts w:ascii="Times New Roman" w:hAnsi="Times New Roman"/>
          <w:color w:val="FF0000"/>
          <w:sz w:val="24"/>
        </w:rPr>
        <w:t>Sagat</w:t>
      </w:r>
      <w:proofErr w:type="spellEnd"/>
      <w:r w:rsidRPr="00561284">
        <w:rPr>
          <w:rFonts w:ascii="Times New Roman" w:hAnsi="Times New Roman"/>
          <w:color w:val="FF0000"/>
          <w:sz w:val="24"/>
        </w:rPr>
        <w:t>, “Leak before break in the pressure tubes of CANDU reactors”, International Journal of Pressure Vessels and Piping, Volume 43, Issues 1–3, Pages 1-21, 1990.</w:t>
      </w:r>
    </w:p>
    <w:p w14:paraId="1D512179" w14:textId="27E8975C" w:rsidR="00BF4FA4" w:rsidRPr="00561284" w:rsidRDefault="0083049F" w:rsidP="00561284">
      <w:pPr>
        <w:numPr>
          <w:ilvl w:val="0"/>
          <w:numId w:val="3"/>
        </w:numPr>
        <w:tabs>
          <w:tab w:val="num" w:pos="540"/>
        </w:tabs>
        <w:spacing w:before="120" w:after="120"/>
        <w:rPr>
          <w:rFonts w:ascii="Times New Roman" w:hAnsi="Times New Roman"/>
          <w:sz w:val="24"/>
        </w:rPr>
      </w:pPr>
      <w:r w:rsidRPr="00561284">
        <w:rPr>
          <w:rFonts w:ascii="Times New Roman" w:hAnsi="Times New Roman"/>
          <w:sz w:val="24"/>
        </w:rPr>
        <w:t xml:space="preserve">CANADIAN STANDARDS ASSOCIATION, Management system requirements for nuclear </w:t>
      </w:r>
      <w:r w:rsidR="002B4B7D" w:rsidRPr="00561284">
        <w:rPr>
          <w:rFonts w:ascii="Times New Roman" w:hAnsi="Times New Roman"/>
          <w:sz w:val="24"/>
        </w:rPr>
        <w:t>facilities</w:t>
      </w:r>
      <w:r w:rsidRPr="00561284">
        <w:rPr>
          <w:rFonts w:ascii="Times New Roman" w:hAnsi="Times New Roman"/>
          <w:sz w:val="24"/>
        </w:rPr>
        <w:t>, CSA N286, CSA, Toronto, Canada.</w:t>
      </w:r>
    </w:p>
    <w:bookmarkEnd w:id="0"/>
    <w:p w14:paraId="5F253DAE" w14:textId="77777777" w:rsidR="00EF1566" w:rsidRPr="00DE6258" w:rsidRDefault="00EF1566">
      <w:pPr>
        <w:rPr>
          <w:rFonts w:ascii="Times New Roman" w:hAnsi="Times New Roman"/>
          <w:sz w:val="24"/>
        </w:rPr>
      </w:pPr>
    </w:p>
    <w:sectPr w:rsidR="00EF1566" w:rsidRPr="00DE6258" w:rsidSect="0002061F">
      <w:headerReference w:type="default" r:id="rId13"/>
      <w:footerReference w:type="even" r:id="rId14"/>
      <w:footerReference w:type="default" r:id="rId15"/>
      <w:pgSz w:w="11906" w:h="16838" w:code="9"/>
      <w:pgMar w:top="1418" w:right="1274" w:bottom="1418" w:left="1418" w:header="851" w:footer="91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69DA9" w14:textId="77777777" w:rsidR="00434A8C" w:rsidRDefault="00434A8C">
      <w:r>
        <w:separator/>
      </w:r>
    </w:p>
  </w:endnote>
  <w:endnote w:type="continuationSeparator" w:id="0">
    <w:p w14:paraId="0A172A1C" w14:textId="77777777" w:rsidR="00434A8C" w:rsidRDefault="0043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BC3F5" w14:textId="77777777" w:rsidR="00DB2BC1" w:rsidRDefault="00DB2BC1" w:rsidP="00615A42">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198465" w14:textId="77777777" w:rsidR="00DB2BC1" w:rsidRDefault="00DB2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525CF" w14:textId="4FFB8E89" w:rsidR="009633D6" w:rsidRPr="005E25FD" w:rsidRDefault="009633D6" w:rsidP="0002061F">
    <w:pPr>
      <w:pStyle w:val="Footer"/>
      <w:spacing w:before="240"/>
      <w:jc w:val="center"/>
      <w:rPr>
        <w:rFonts w:ascii="Arial" w:hAnsi="Arial" w:cs="Arial"/>
        <w:sz w:val="20"/>
        <w:szCs w:val="20"/>
      </w:rPr>
    </w:pPr>
    <w:r w:rsidRPr="005E25FD">
      <w:rPr>
        <w:rFonts w:ascii="Arial" w:hAnsi="Arial" w:cs="Arial"/>
        <w:sz w:val="20"/>
        <w:szCs w:val="20"/>
      </w:rPr>
      <w:fldChar w:fldCharType="begin"/>
    </w:r>
    <w:r w:rsidRPr="005E25FD">
      <w:rPr>
        <w:rFonts w:ascii="Arial" w:hAnsi="Arial" w:cs="Arial"/>
        <w:sz w:val="20"/>
        <w:szCs w:val="20"/>
      </w:rPr>
      <w:instrText xml:space="preserve"> PAGE   \* MERGEFORMAT </w:instrText>
    </w:r>
    <w:r w:rsidRPr="005E25FD">
      <w:rPr>
        <w:rFonts w:ascii="Arial" w:hAnsi="Arial" w:cs="Arial"/>
        <w:sz w:val="20"/>
        <w:szCs w:val="20"/>
      </w:rPr>
      <w:fldChar w:fldCharType="separate"/>
    </w:r>
    <w:r w:rsidR="00E22466">
      <w:rPr>
        <w:rFonts w:ascii="Arial" w:hAnsi="Arial" w:cs="Arial"/>
        <w:noProof/>
        <w:sz w:val="20"/>
        <w:szCs w:val="20"/>
      </w:rPr>
      <w:t>10</w:t>
    </w:r>
    <w:r w:rsidRPr="005E25FD">
      <w:rPr>
        <w:rFonts w:ascii="Arial" w:hAnsi="Arial" w:cs="Arial"/>
        <w:noProof/>
        <w:sz w:val="20"/>
        <w:szCs w:val="20"/>
      </w:rPr>
      <w:fldChar w:fldCharType="end"/>
    </w:r>
  </w:p>
  <w:p w14:paraId="68686012" w14:textId="77777777" w:rsidR="00DB2BC1" w:rsidRDefault="00DB2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9D10C" w14:textId="77777777" w:rsidR="00434A8C" w:rsidRDefault="00434A8C">
      <w:r>
        <w:separator/>
      </w:r>
    </w:p>
  </w:footnote>
  <w:footnote w:type="continuationSeparator" w:id="0">
    <w:p w14:paraId="2B003F9A" w14:textId="77777777" w:rsidR="00434A8C" w:rsidRDefault="00434A8C">
      <w:r>
        <w:continuationSeparator/>
      </w:r>
    </w:p>
  </w:footnote>
  <w:footnote w:id="1">
    <w:p w14:paraId="10C7A731" w14:textId="77777777" w:rsidR="004B1C2A" w:rsidRPr="00940D7D" w:rsidRDefault="004B1C2A">
      <w:pPr>
        <w:pStyle w:val="FootnoteText"/>
      </w:pPr>
      <w:r w:rsidRPr="00940D7D">
        <w:rPr>
          <w:rStyle w:val="FootnoteReference"/>
        </w:rPr>
        <w:footnoteRef/>
      </w:r>
      <w:r w:rsidRPr="00940D7D">
        <w:t xml:space="preserve"> Ageing management of the Annulus Gas System is covered in AMP150 CANDU/PHWR ANNULUS GAS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8A38C" w14:textId="77777777" w:rsidR="00DB2BC1" w:rsidRPr="005F3895" w:rsidRDefault="00DB2BC1" w:rsidP="007F3F81">
    <w:pPr>
      <w:pStyle w:val="Header"/>
      <w:jc w:val="right"/>
      <w:rPr>
        <w:rFonts w:ascii="Calibri" w:hAnsi="Calibri"/>
        <w:sz w:val="22"/>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350"/>
    <w:multiLevelType w:val="hybridMultilevel"/>
    <w:tmpl w:val="29D06F10"/>
    <w:lvl w:ilvl="0" w:tplc="30CEAC44">
      <w:start w:val="1"/>
      <w:numFmt w:val="bullet"/>
      <w:lvlText w:val=""/>
      <w:lvlJc w:val="left"/>
      <w:pPr>
        <w:tabs>
          <w:tab w:val="num" w:pos="576"/>
        </w:tabs>
        <w:ind w:left="576"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223218"/>
    <w:multiLevelType w:val="multilevel"/>
    <w:tmpl w:val="0409001D"/>
    <w:styleLink w:val="1ai"/>
    <w:lvl w:ilvl="0">
      <w:start w:val="1"/>
      <w:numFmt w:val="decimal"/>
      <w:lvlText w:val="%1)"/>
      <w:lvlJc w:val="left"/>
      <w:pPr>
        <w:tabs>
          <w:tab w:val="num" w:pos="360"/>
        </w:tabs>
        <w:ind w:left="360" w:hanging="360"/>
      </w:pPr>
    </w:lvl>
    <w:lvl w:ilvl="1">
      <w:start w:val="9"/>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71F4535"/>
    <w:multiLevelType w:val="hybridMultilevel"/>
    <w:tmpl w:val="24FAF5C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C1477F"/>
    <w:multiLevelType w:val="hybridMultilevel"/>
    <w:tmpl w:val="4048888C"/>
    <w:lvl w:ilvl="0" w:tplc="7218703A">
      <w:start w:val="1"/>
      <w:numFmt w:val="bullet"/>
      <w:lvlText w:val="-"/>
      <w:lvlJc w:val="left"/>
      <w:pPr>
        <w:tabs>
          <w:tab w:val="num" w:pos="720"/>
        </w:tabs>
        <w:ind w:left="720" w:hanging="360"/>
      </w:pPr>
      <w:rPr>
        <w:rFonts w:ascii="Times New Roman" w:hAnsi="Times New Roman" w:cs="Times New Roman" w:hint="default"/>
      </w:rPr>
    </w:lvl>
    <w:lvl w:ilvl="1" w:tplc="12AA46CA">
      <w:numFmt w:val="bullet"/>
      <w:lvlText w:val="•"/>
      <w:lvlJc w:val="left"/>
      <w:pPr>
        <w:ind w:left="1800" w:hanging="720"/>
      </w:pPr>
      <w:rPr>
        <w:rFonts w:ascii="Times New Roman" w:eastAsia="MS Mincho" w:hAnsi="Times New Roman" w:cs="Times New Roman"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A3F24"/>
    <w:multiLevelType w:val="hybridMultilevel"/>
    <w:tmpl w:val="2FBC8484"/>
    <w:lvl w:ilvl="0" w:tplc="30CEAC44">
      <w:start w:val="1"/>
      <w:numFmt w:val="bullet"/>
      <w:lvlText w:val=""/>
      <w:lvlJc w:val="left"/>
      <w:pPr>
        <w:tabs>
          <w:tab w:val="num" w:pos="576"/>
        </w:tabs>
        <w:ind w:left="576"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21D2A"/>
    <w:multiLevelType w:val="hybridMultilevel"/>
    <w:tmpl w:val="03563914"/>
    <w:lvl w:ilvl="0" w:tplc="10090001">
      <w:start w:val="1"/>
      <w:numFmt w:val="bullet"/>
      <w:lvlText w:val=""/>
      <w:lvlJc w:val="left"/>
      <w:pPr>
        <w:tabs>
          <w:tab w:val="num" w:pos="720"/>
        </w:tabs>
        <w:ind w:left="720" w:hanging="360"/>
      </w:pPr>
      <w:rPr>
        <w:rFonts w:ascii="Symbol" w:hAnsi="Symbol" w:hint="default"/>
      </w:rPr>
    </w:lvl>
    <w:lvl w:ilvl="1" w:tplc="12AA46CA">
      <w:numFmt w:val="bullet"/>
      <w:lvlText w:val="•"/>
      <w:lvlJc w:val="left"/>
      <w:pPr>
        <w:ind w:left="1800" w:hanging="720"/>
      </w:pPr>
      <w:rPr>
        <w:rFonts w:ascii="Times New Roman" w:eastAsia="MS Mincho" w:hAnsi="Times New Roman" w:cs="Times New Roman"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112A6B"/>
    <w:multiLevelType w:val="hybridMultilevel"/>
    <w:tmpl w:val="EFD43528"/>
    <w:lvl w:ilvl="0" w:tplc="30CEAC44">
      <w:start w:val="1"/>
      <w:numFmt w:val="bullet"/>
      <w:lvlText w:val=""/>
      <w:lvlJc w:val="left"/>
      <w:pPr>
        <w:tabs>
          <w:tab w:val="num" w:pos="576"/>
        </w:tabs>
        <w:ind w:left="576"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14389"/>
    <w:multiLevelType w:val="hybridMultilevel"/>
    <w:tmpl w:val="FD46E978"/>
    <w:lvl w:ilvl="0" w:tplc="4F968A04">
      <w:start w:val="1"/>
      <w:numFmt w:val="decimal"/>
      <w:lvlText w:val="[%1]"/>
      <w:lvlJc w:val="left"/>
      <w:pPr>
        <w:tabs>
          <w:tab w:val="num" w:pos="360"/>
        </w:tabs>
        <w:ind w:left="360" w:hanging="360"/>
      </w:pPr>
      <w:rPr>
        <w:rFonts w:hint="default"/>
        <w:b w:val="0"/>
        <w:i w:val="0"/>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8" w15:restartNumberingAfterBreak="0">
    <w:nsid w:val="280D40C1"/>
    <w:multiLevelType w:val="hybridMultilevel"/>
    <w:tmpl w:val="E22C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252BB"/>
    <w:multiLevelType w:val="hybridMultilevel"/>
    <w:tmpl w:val="494EC750"/>
    <w:lvl w:ilvl="0" w:tplc="53C8B9E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531623C"/>
    <w:multiLevelType w:val="hybridMultilevel"/>
    <w:tmpl w:val="494EC750"/>
    <w:lvl w:ilvl="0" w:tplc="53C8B9E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D5158C1"/>
    <w:multiLevelType w:val="hybridMultilevel"/>
    <w:tmpl w:val="7A28C5C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D45B86"/>
    <w:multiLevelType w:val="hybridMultilevel"/>
    <w:tmpl w:val="3F5C3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AD30B9"/>
    <w:multiLevelType w:val="hybridMultilevel"/>
    <w:tmpl w:val="C6F2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65DD6"/>
    <w:multiLevelType w:val="hybridMultilevel"/>
    <w:tmpl w:val="56A2DD6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A613FA"/>
    <w:multiLevelType w:val="hybridMultilevel"/>
    <w:tmpl w:val="16CA8F36"/>
    <w:lvl w:ilvl="0" w:tplc="30CEAC44">
      <w:start w:val="1"/>
      <w:numFmt w:val="bullet"/>
      <w:lvlText w:val=""/>
      <w:lvlJc w:val="left"/>
      <w:pPr>
        <w:tabs>
          <w:tab w:val="num" w:pos="576"/>
        </w:tabs>
        <w:ind w:left="576"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D61D66"/>
    <w:multiLevelType w:val="multilevel"/>
    <w:tmpl w:val="24A8C2E4"/>
    <w:lvl w:ilvl="0">
      <w:start w:val="1"/>
      <w:numFmt w:val="decimal"/>
      <w:lvlText w:val="[%1]"/>
      <w:lvlJc w:val="left"/>
      <w:pPr>
        <w:tabs>
          <w:tab w:val="num" w:pos="360"/>
        </w:tabs>
        <w:ind w:left="360" w:hanging="360"/>
      </w:pPr>
      <w:rPr>
        <w:rFonts w:ascii="Times New Roman" w:hAnsi="Times New Roman"/>
        <w:b w:val="0"/>
        <w:i w:val="0"/>
        <w:sz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7C453FE9"/>
    <w:multiLevelType w:val="hybridMultilevel"/>
    <w:tmpl w:val="363E3DB8"/>
    <w:lvl w:ilvl="0" w:tplc="30CEAC44">
      <w:start w:val="1"/>
      <w:numFmt w:val="bullet"/>
      <w:lvlText w:val=""/>
      <w:lvlJc w:val="left"/>
      <w:pPr>
        <w:tabs>
          <w:tab w:val="num" w:pos="576"/>
        </w:tabs>
        <w:ind w:left="576"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69390D"/>
    <w:multiLevelType w:val="multilevel"/>
    <w:tmpl w:val="0409001D"/>
    <w:numStyleLink w:val="1ai"/>
  </w:abstractNum>
  <w:num w:numId="1">
    <w:abstractNumId w:val="9"/>
  </w:num>
  <w:num w:numId="2">
    <w:abstractNumId w:val="18"/>
  </w:num>
  <w:num w:numId="3">
    <w:abstractNumId w:val="7"/>
  </w:num>
  <w:num w:numId="4">
    <w:abstractNumId w:val="11"/>
  </w:num>
  <w:num w:numId="5">
    <w:abstractNumId w:val="5"/>
  </w:num>
  <w:num w:numId="6">
    <w:abstractNumId w:val="2"/>
  </w:num>
  <w:num w:numId="7">
    <w:abstractNumId w:val="14"/>
  </w:num>
  <w:num w:numId="8">
    <w:abstractNumId w:val="6"/>
  </w:num>
  <w:num w:numId="9">
    <w:abstractNumId w:val="1"/>
  </w:num>
  <w:num w:numId="10">
    <w:abstractNumId w:val="15"/>
  </w:num>
  <w:num w:numId="11">
    <w:abstractNumId w:val="17"/>
  </w:num>
  <w:num w:numId="12">
    <w:abstractNumId w:val="4"/>
  </w:num>
  <w:num w:numId="13">
    <w:abstractNumId w:val="0"/>
  </w:num>
  <w:num w:numId="14">
    <w:abstractNumId w:val="8"/>
  </w:num>
  <w:num w:numId="15">
    <w:abstractNumId w:val="12"/>
  </w:num>
  <w:num w:numId="16">
    <w:abstractNumId w:val="13"/>
  </w:num>
  <w:num w:numId="17">
    <w:abstractNumId w:val="16"/>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IN" w:vendorID="64" w:dllVersion="6" w:nlCheck="1" w:checkStyle="1"/>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5"/>
  <w:displayHorizontalDrawingGridEvery w:val="2"/>
  <w:displayVerticalDrawingGridEvery w:val="2"/>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47"/>
    <w:rsid w:val="00012EDE"/>
    <w:rsid w:val="00013C53"/>
    <w:rsid w:val="00015503"/>
    <w:rsid w:val="0002061F"/>
    <w:rsid w:val="00023969"/>
    <w:rsid w:val="00024645"/>
    <w:rsid w:val="00024D4E"/>
    <w:rsid w:val="0002726C"/>
    <w:rsid w:val="00030B97"/>
    <w:rsid w:val="00041921"/>
    <w:rsid w:val="00053495"/>
    <w:rsid w:val="000541B7"/>
    <w:rsid w:val="00062956"/>
    <w:rsid w:val="000717C0"/>
    <w:rsid w:val="0007715A"/>
    <w:rsid w:val="00077610"/>
    <w:rsid w:val="00081D82"/>
    <w:rsid w:val="000834B6"/>
    <w:rsid w:val="000852CD"/>
    <w:rsid w:val="00091998"/>
    <w:rsid w:val="000A0719"/>
    <w:rsid w:val="000A45CA"/>
    <w:rsid w:val="000A594C"/>
    <w:rsid w:val="000A61A5"/>
    <w:rsid w:val="000A643E"/>
    <w:rsid w:val="000A70D8"/>
    <w:rsid w:val="000B3AFB"/>
    <w:rsid w:val="000B7343"/>
    <w:rsid w:val="000B7912"/>
    <w:rsid w:val="000C1BFE"/>
    <w:rsid w:val="000C23F4"/>
    <w:rsid w:val="000C2548"/>
    <w:rsid w:val="000C25B5"/>
    <w:rsid w:val="000C30AB"/>
    <w:rsid w:val="000C5477"/>
    <w:rsid w:val="000C57B5"/>
    <w:rsid w:val="000D1E9D"/>
    <w:rsid w:val="000D1F66"/>
    <w:rsid w:val="000D386B"/>
    <w:rsid w:val="000D5634"/>
    <w:rsid w:val="000E039D"/>
    <w:rsid w:val="000E5E54"/>
    <w:rsid w:val="000E5EE0"/>
    <w:rsid w:val="000F1669"/>
    <w:rsid w:val="000F71AA"/>
    <w:rsid w:val="0010083F"/>
    <w:rsid w:val="00101E97"/>
    <w:rsid w:val="00106218"/>
    <w:rsid w:val="00116386"/>
    <w:rsid w:val="00116A25"/>
    <w:rsid w:val="0012389E"/>
    <w:rsid w:val="00123D3C"/>
    <w:rsid w:val="00125BC9"/>
    <w:rsid w:val="00125FE9"/>
    <w:rsid w:val="00136140"/>
    <w:rsid w:val="00136D41"/>
    <w:rsid w:val="00146EA3"/>
    <w:rsid w:val="00153E4D"/>
    <w:rsid w:val="001556BE"/>
    <w:rsid w:val="001575E0"/>
    <w:rsid w:val="001622CF"/>
    <w:rsid w:val="001649EF"/>
    <w:rsid w:val="00164E3D"/>
    <w:rsid w:val="00172782"/>
    <w:rsid w:val="001744DE"/>
    <w:rsid w:val="00180A23"/>
    <w:rsid w:val="00184CF7"/>
    <w:rsid w:val="00185A8F"/>
    <w:rsid w:val="00192B49"/>
    <w:rsid w:val="001A0366"/>
    <w:rsid w:val="001A063D"/>
    <w:rsid w:val="001A367B"/>
    <w:rsid w:val="001A5595"/>
    <w:rsid w:val="001B0727"/>
    <w:rsid w:val="001B55A3"/>
    <w:rsid w:val="001B6B74"/>
    <w:rsid w:val="001C6C8C"/>
    <w:rsid w:val="001C7AA2"/>
    <w:rsid w:val="001E2FD6"/>
    <w:rsid w:val="001E3761"/>
    <w:rsid w:val="001E4D50"/>
    <w:rsid w:val="001F03E6"/>
    <w:rsid w:val="001F1598"/>
    <w:rsid w:val="001F762B"/>
    <w:rsid w:val="0020171E"/>
    <w:rsid w:val="00207A08"/>
    <w:rsid w:val="0021612B"/>
    <w:rsid w:val="00221A41"/>
    <w:rsid w:val="00225EA0"/>
    <w:rsid w:val="002301A3"/>
    <w:rsid w:val="00235997"/>
    <w:rsid w:val="0023637B"/>
    <w:rsid w:val="0024411C"/>
    <w:rsid w:val="00244700"/>
    <w:rsid w:val="00244A28"/>
    <w:rsid w:val="002469C5"/>
    <w:rsid w:val="00247B0C"/>
    <w:rsid w:val="002514CC"/>
    <w:rsid w:val="002529EF"/>
    <w:rsid w:val="0025619B"/>
    <w:rsid w:val="0025709C"/>
    <w:rsid w:val="0025754F"/>
    <w:rsid w:val="00271875"/>
    <w:rsid w:val="00274D4E"/>
    <w:rsid w:val="002818FB"/>
    <w:rsid w:val="00281910"/>
    <w:rsid w:val="002943CB"/>
    <w:rsid w:val="00297FF3"/>
    <w:rsid w:val="002A37C2"/>
    <w:rsid w:val="002A4BAE"/>
    <w:rsid w:val="002A5EED"/>
    <w:rsid w:val="002B4AF2"/>
    <w:rsid w:val="002B4B7D"/>
    <w:rsid w:val="002B7024"/>
    <w:rsid w:val="002C17DE"/>
    <w:rsid w:val="002C57A6"/>
    <w:rsid w:val="002C7441"/>
    <w:rsid w:val="002D421B"/>
    <w:rsid w:val="002D785B"/>
    <w:rsid w:val="002E05A0"/>
    <w:rsid w:val="002E4F3E"/>
    <w:rsid w:val="002E592D"/>
    <w:rsid w:val="002F0E61"/>
    <w:rsid w:val="002F2FEE"/>
    <w:rsid w:val="002F68B3"/>
    <w:rsid w:val="00306A3A"/>
    <w:rsid w:val="00316982"/>
    <w:rsid w:val="003176A4"/>
    <w:rsid w:val="00322F20"/>
    <w:rsid w:val="00323069"/>
    <w:rsid w:val="00325413"/>
    <w:rsid w:val="003457BA"/>
    <w:rsid w:val="0035014E"/>
    <w:rsid w:val="00351537"/>
    <w:rsid w:val="003525FC"/>
    <w:rsid w:val="003535D4"/>
    <w:rsid w:val="00354932"/>
    <w:rsid w:val="003602CC"/>
    <w:rsid w:val="00360344"/>
    <w:rsid w:val="00360D9D"/>
    <w:rsid w:val="003821E9"/>
    <w:rsid w:val="003823EC"/>
    <w:rsid w:val="00385EAA"/>
    <w:rsid w:val="003876FC"/>
    <w:rsid w:val="00391EBC"/>
    <w:rsid w:val="00393CFA"/>
    <w:rsid w:val="00394CDB"/>
    <w:rsid w:val="003960A9"/>
    <w:rsid w:val="003A2CA9"/>
    <w:rsid w:val="003A6DE0"/>
    <w:rsid w:val="003B08A9"/>
    <w:rsid w:val="003B6E14"/>
    <w:rsid w:val="003C09BD"/>
    <w:rsid w:val="003C436A"/>
    <w:rsid w:val="003C4B82"/>
    <w:rsid w:val="003C5C78"/>
    <w:rsid w:val="003C6040"/>
    <w:rsid w:val="003C63E7"/>
    <w:rsid w:val="003C7612"/>
    <w:rsid w:val="003D1053"/>
    <w:rsid w:val="003D19CC"/>
    <w:rsid w:val="003D4EF0"/>
    <w:rsid w:val="003D649B"/>
    <w:rsid w:val="003D68FC"/>
    <w:rsid w:val="003E043D"/>
    <w:rsid w:val="003E30E8"/>
    <w:rsid w:val="003E4869"/>
    <w:rsid w:val="003E527C"/>
    <w:rsid w:val="003E6439"/>
    <w:rsid w:val="003F2B62"/>
    <w:rsid w:val="003F634D"/>
    <w:rsid w:val="003F7A98"/>
    <w:rsid w:val="004005BB"/>
    <w:rsid w:val="00401C82"/>
    <w:rsid w:val="0040444A"/>
    <w:rsid w:val="00405AF0"/>
    <w:rsid w:val="00405E85"/>
    <w:rsid w:val="00406EE8"/>
    <w:rsid w:val="004124D2"/>
    <w:rsid w:val="0041484A"/>
    <w:rsid w:val="00414854"/>
    <w:rsid w:val="00415605"/>
    <w:rsid w:val="0042301A"/>
    <w:rsid w:val="00427A29"/>
    <w:rsid w:val="0043012F"/>
    <w:rsid w:val="00433A0C"/>
    <w:rsid w:val="00434A8C"/>
    <w:rsid w:val="0044089E"/>
    <w:rsid w:val="00453EF3"/>
    <w:rsid w:val="00455FC1"/>
    <w:rsid w:val="00456EA0"/>
    <w:rsid w:val="00462C63"/>
    <w:rsid w:val="00470859"/>
    <w:rsid w:val="00472733"/>
    <w:rsid w:val="004734B3"/>
    <w:rsid w:val="00473E95"/>
    <w:rsid w:val="00476C1C"/>
    <w:rsid w:val="00485EE1"/>
    <w:rsid w:val="00487789"/>
    <w:rsid w:val="004B1C2A"/>
    <w:rsid w:val="004B628E"/>
    <w:rsid w:val="004B6D18"/>
    <w:rsid w:val="004C5287"/>
    <w:rsid w:val="004C7C4C"/>
    <w:rsid w:val="004D53BA"/>
    <w:rsid w:val="004E3457"/>
    <w:rsid w:val="004F1456"/>
    <w:rsid w:val="0050430C"/>
    <w:rsid w:val="00507098"/>
    <w:rsid w:val="00522C88"/>
    <w:rsid w:val="00526663"/>
    <w:rsid w:val="00531B8F"/>
    <w:rsid w:val="005373EE"/>
    <w:rsid w:val="005401BE"/>
    <w:rsid w:val="00542026"/>
    <w:rsid w:val="0054360F"/>
    <w:rsid w:val="005449C8"/>
    <w:rsid w:val="00547603"/>
    <w:rsid w:val="00550F79"/>
    <w:rsid w:val="00551681"/>
    <w:rsid w:val="00552790"/>
    <w:rsid w:val="005544A6"/>
    <w:rsid w:val="00554E2D"/>
    <w:rsid w:val="00555ED8"/>
    <w:rsid w:val="005562E2"/>
    <w:rsid w:val="00561284"/>
    <w:rsid w:val="00565000"/>
    <w:rsid w:val="005703E6"/>
    <w:rsid w:val="00574EDF"/>
    <w:rsid w:val="00575E37"/>
    <w:rsid w:val="00590369"/>
    <w:rsid w:val="00591208"/>
    <w:rsid w:val="005A146D"/>
    <w:rsid w:val="005B53E5"/>
    <w:rsid w:val="005B5432"/>
    <w:rsid w:val="005C4565"/>
    <w:rsid w:val="005C74E5"/>
    <w:rsid w:val="005D71A7"/>
    <w:rsid w:val="005E25FD"/>
    <w:rsid w:val="005E4792"/>
    <w:rsid w:val="005E515F"/>
    <w:rsid w:val="005F1440"/>
    <w:rsid w:val="005F1CB6"/>
    <w:rsid w:val="005F3895"/>
    <w:rsid w:val="005F665D"/>
    <w:rsid w:val="006004EC"/>
    <w:rsid w:val="00603977"/>
    <w:rsid w:val="0061120A"/>
    <w:rsid w:val="00615A42"/>
    <w:rsid w:val="006176CE"/>
    <w:rsid w:val="006207DF"/>
    <w:rsid w:val="00622387"/>
    <w:rsid w:val="00622FC3"/>
    <w:rsid w:val="00623719"/>
    <w:rsid w:val="00623AAB"/>
    <w:rsid w:val="006246F2"/>
    <w:rsid w:val="006279E1"/>
    <w:rsid w:val="00631607"/>
    <w:rsid w:val="006419C5"/>
    <w:rsid w:val="006509E3"/>
    <w:rsid w:val="00653401"/>
    <w:rsid w:val="00653B8D"/>
    <w:rsid w:val="00660824"/>
    <w:rsid w:val="00660EF1"/>
    <w:rsid w:val="006624E5"/>
    <w:rsid w:val="006749A7"/>
    <w:rsid w:val="00681794"/>
    <w:rsid w:val="006819D1"/>
    <w:rsid w:val="006913E9"/>
    <w:rsid w:val="006A08C0"/>
    <w:rsid w:val="006A1C69"/>
    <w:rsid w:val="006A5DEA"/>
    <w:rsid w:val="006A7089"/>
    <w:rsid w:val="006B05A1"/>
    <w:rsid w:val="006B104F"/>
    <w:rsid w:val="006B30F5"/>
    <w:rsid w:val="006B3BCB"/>
    <w:rsid w:val="006B67CB"/>
    <w:rsid w:val="006C09FC"/>
    <w:rsid w:val="006C4916"/>
    <w:rsid w:val="006C5F77"/>
    <w:rsid w:val="006D090B"/>
    <w:rsid w:val="006E1C4E"/>
    <w:rsid w:val="006E3CA6"/>
    <w:rsid w:val="006F07A2"/>
    <w:rsid w:val="006F19D3"/>
    <w:rsid w:val="006F332E"/>
    <w:rsid w:val="006F4F5E"/>
    <w:rsid w:val="00702197"/>
    <w:rsid w:val="00702B09"/>
    <w:rsid w:val="00703137"/>
    <w:rsid w:val="00705B1D"/>
    <w:rsid w:val="00710FFD"/>
    <w:rsid w:val="00713BC0"/>
    <w:rsid w:val="00714054"/>
    <w:rsid w:val="007154E0"/>
    <w:rsid w:val="00717032"/>
    <w:rsid w:val="00723583"/>
    <w:rsid w:val="007246FE"/>
    <w:rsid w:val="0072556C"/>
    <w:rsid w:val="00726C60"/>
    <w:rsid w:val="00731C8F"/>
    <w:rsid w:val="00735141"/>
    <w:rsid w:val="0074496D"/>
    <w:rsid w:val="00765DBD"/>
    <w:rsid w:val="007724AD"/>
    <w:rsid w:val="007806BE"/>
    <w:rsid w:val="00783166"/>
    <w:rsid w:val="007848EE"/>
    <w:rsid w:val="00786EE5"/>
    <w:rsid w:val="00792226"/>
    <w:rsid w:val="00792815"/>
    <w:rsid w:val="00793242"/>
    <w:rsid w:val="007A084A"/>
    <w:rsid w:val="007A1C5D"/>
    <w:rsid w:val="007A1F13"/>
    <w:rsid w:val="007A2209"/>
    <w:rsid w:val="007A2878"/>
    <w:rsid w:val="007B030F"/>
    <w:rsid w:val="007B72C2"/>
    <w:rsid w:val="007C136C"/>
    <w:rsid w:val="007C15E2"/>
    <w:rsid w:val="007C55F5"/>
    <w:rsid w:val="007D22BA"/>
    <w:rsid w:val="007D2D47"/>
    <w:rsid w:val="007D5A14"/>
    <w:rsid w:val="007E6403"/>
    <w:rsid w:val="007F3F81"/>
    <w:rsid w:val="007F4707"/>
    <w:rsid w:val="00801431"/>
    <w:rsid w:val="00805248"/>
    <w:rsid w:val="00806248"/>
    <w:rsid w:val="00826D77"/>
    <w:rsid w:val="0083049F"/>
    <w:rsid w:val="00830DA2"/>
    <w:rsid w:val="008338AA"/>
    <w:rsid w:val="00836724"/>
    <w:rsid w:val="008373D9"/>
    <w:rsid w:val="00841A64"/>
    <w:rsid w:val="008436D7"/>
    <w:rsid w:val="00845268"/>
    <w:rsid w:val="008512A2"/>
    <w:rsid w:val="00852526"/>
    <w:rsid w:val="008552A0"/>
    <w:rsid w:val="0086155F"/>
    <w:rsid w:val="00862EF6"/>
    <w:rsid w:val="00873F0F"/>
    <w:rsid w:val="00875F51"/>
    <w:rsid w:val="008829EE"/>
    <w:rsid w:val="00883DC6"/>
    <w:rsid w:val="00885C2E"/>
    <w:rsid w:val="00897F0A"/>
    <w:rsid w:val="008A2196"/>
    <w:rsid w:val="008A2B37"/>
    <w:rsid w:val="008A41C8"/>
    <w:rsid w:val="008A6C25"/>
    <w:rsid w:val="008B2B51"/>
    <w:rsid w:val="008C7B3A"/>
    <w:rsid w:val="008D2341"/>
    <w:rsid w:val="008D37EB"/>
    <w:rsid w:val="008E065D"/>
    <w:rsid w:val="008E5D5A"/>
    <w:rsid w:val="008E68F8"/>
    <w:rsid w:val="008F3B94"/>
    <w:rsid w:val="008F4341"/>
    <w:rsid w:val="008F4FF3"/>
    <w:rsid w:val="009031E4"/>
    <w:rsid w:val="009033D5"/>
    <w:rsid w:val="00904885"/>
    <w:rsid w:val="00905D98"/>
    <w:rsid w:val="00914014"/>
    <w:rsid w:val="00931774"/>
    <w:rsid w:val="00932205"/>
    <w:rsid w:val="00935B90"/>
    <w:rsid w:val="00940D7D"/>
    <w:rsid w:val="009437D4"/>
    <w:rsid w:val="00945368"/>
    <w:rsid w:val="00947BFC"/>
    <w:rsid w:val="009538A5"/>
    <w:rsid w:val="009562C1"/>
    <w:rsid w:val="00960463"/>
    <w:rsid w:val="00962003"/>
    <w:rsid w:val="009633D6"/>
    <w:rsid w:val="0097042E"/>
    <w:rsid w:val="00970942"/>
    <w:rsid w:val="009731B2"/>
    <w:rsid w:val="00976870"/>
    <w:rsid w:val="0098343D"/>
    <w:rsid w:val="00985524"/>
    <w:rsid w:val="00986CC3"/>
    <w:rsid w:val="009921EF"/>
    <w:rsid w:val="009932B5"/>
    <w:rsid w:val="009971C3"/>
    <w:rsid w:val="009A1DB1"/>
    <w:rsid w:val="009A381C"/>
    <w:rsid w:val="009A65DC"/>
    <w:rsid w:val="009B0947"/>
    <w:rsid w:val="009B2A57"/>
    <w:rsid w:val="009B344A"/>
    <w:rsid w:val="009C54A5"/>
    <w:rsid w:val="009C76AC"/>
    <w:rsid w:val="009D04F4"/>
    <w:rsid w:val="009D0933"/>
    <w:rsid w:val="009E109D"/>
    <w:rsid w:val="009E35FE"/>
    <w:rsid w:val="009E3ADF"/>
    <w:rsid w:val="009E5716"/>
    <w:rsid w:val="009F08D6"/>
    <w:rsid w:val="00A01824"/>
    <w:rsid w:val="00A03684"/>
    <w:rsid w:val="00A07AEB"/>
    <w:rsid w:val="00A1169B"/>
    <w:rsid w:val="00A12DB5"/>
    <w:rsid w:val="00A13E92"/>
    <w:rsid w:val="00A16AB6"/>
    <w:rsid w:val="00A30997"/>
    <w:rsid w:val="00A30F14"/>
    <w:rsid w:val="00A3272D"/>
    <w:rsid w:val="00A36054"/>
    <w:rsid w:val="00A3682C"/>
    <w:rsid w:val="00A42EA5"/>
    <w:rsid w:val="00A5192D"/>
    <w:rsid w:val="00A53AF3"/>
    <w:rsid w:val="00A62604"/>
    <w:rsid w:val="00A62C8F"/>
    <w:rsid w:val="00A701B7"/>
    <w:rsid w:val="00A77589"/>
    <w:rsid w:val="00A8240F"/>
    <w:rsid w:val="00A87CEE"/>
    <w:rsid w:val="00A93795"/>
    <w:rsid w:val="00AA282D"/>
    <w:rsid w:val="00AA2F9C"/>
    <w:rsid w:val="00AB1556"/>
    <w:rsid w:val="00AB4633"/>
    <w:rsid w:val="00AB7E8A"/>
    <w:rsid w:val="00AC454E"/>
    <w:rsid w:val="00AD14C1"/>
    <w:rsid w:val="00AD2AB5"/>
    <w:rsid w:val="00AD2C63"/>
    <w:rsid w:val="00AD3561"/>
    <w:rsid w:val="00AD4979"/>
    <w:rsid w:val="00AE0366"/>
    <w:rsid w:val="00AE0C46"/>
    <w:rsid w:val="00AE2259"/>
    <w:rsid w:val="00AE3981"/>
    <w:rsid w:val="00AF018E"/>
    <w:rsid w:val="00AF0E2B"/>
    <w:rsid w:val="00AF2D41"/>
    <w:rsid w:val="00AF4E29"/>
    <w:rsid w:val="00B006AC"/>
    <w:rsid w:val="00B072F0"/>
    <w:rsid w:val="00B07A87"/>
    <w:rsid w:val="00B11D52"/>
    <w:rsid w:val="00B121E7"/>
    <w:rsid w:val="00B12817"/>
    <w:rsid w:val="00B13A8F"/>
    <w:rsid w:val="00B13DE2"/>
    <w:rsid w:val="00B2269E"/>
    <w:rsid w:val="00B23949"/>
    <w:rsid w:val="00B26B1F"/>
    <w:rsid w:val="00B356B6"/>
    <w:rsid w:val="00B36EDB"/>
    <w:rsid w:val="00B40946"/>
    <w:rsid w:val="00B5004E"/>
    <w:rsid w:val="00B50378"/>
    <w:rsid w:val="00B57130"/>
    <w:rsid w:val="00B61162"/>
    <w:rsid w:val="00B62494"/>
    <w:rsid w:val="00B752FB"/>
    <w:rsid w:val="00B77590"/>
    <w:rsid w:val="00B77EE2"/>
    <w:rsid w:val="00B802BB"/>
    <w:rsid w:val="00B8191D"/>
    <w:rsid w:val="00B8235E"/>
    <w:rsid w:val="00B82C49"/>
    <w:rsid w:val="00B87C26"/>
    <w:rsid w:val="00B94564"/>
    <w:rsid w:val="00B9522A"/>
    <w:rsid w:val="00BA34AF"/>
    <w:rsid w:val="00BA350A"/>
    <w:rsid w:val="00BB0856"/>
    <w:rsid w:val="00BB2044"/>
    <w:rsid w:val="00BB3FF0"/>
    <w:rsid w:val="00BB4628"/>
    <w:rsid w:val="00BB4833"/>
    <w:rsid w:val="00BB628C"/>
    <w:rsid w:val="00BB673F"/>
    <w:rsid w:val="00BC40BC"/>
    <w:rsid w:val="00BC6990"/>
    <w:rsid w:val="00BD05E9"/>
    <w:rsid w:val="00BD54C7"/>
    <w:rsid w:val="00BD63FB"/>
    <w:rsid w:val="00BD6CCC"/>
    <w:rsid w:val="00BD6E51"/>
    <w:rsid w:val="00BD6ECF"/>
    <w:rsid w:val="00BE708E"/>
    <w:rsid w:val="00BE7119"/>
    <w:rsid w:val="00BF2EBF"/>
    <w:rsid w:val="00BF46A5"/>
    <w:rsid w:val="00BF4FA4"/>
    <w:rsid w:val="00C11805"/>
    <w:rsid w:val="00C12470"/>
    <w:rsid w:val="00C13BF2"/>
    <w:rsid w:val="00C226D2"/>
    <w:rsid w:val="00C27DAE"/>
    <w:rsid w:val="00C31217"/>
    <w:rsid w:val="00C33B69"/>
    <w:rsid w:val="00C34627"/>
    <w:rsid w:val="00C35107"/>
    <w:rsid w:val="00C5488A"/>
    <w:rsid w:val="00C6491D"/>
    <w:rsid w:val="00C741CD"/>
    <w:rsid w:val="00C763EB"/>
    <w:rsid w:val="00C76DA6"/>
    <w:rsid w:val="00C77C82"/>
    <w:rsid w:val="00C8005F"/>
    <w:rsid w:val="00C83747"/>
    <w:rsid w:val="00C86869"/>
    <w:rsid w:val="00C90E15"/>
    <w:rsid w:val="00C91612"/>
    <w:rsid w:val="00C9668D"/>
    <w:rsid w:val="00CA0022"/>
    <w:rsid w:val="00CA656C"/>
    <w:rsid w:val="00CA6BAC"/>
    <w:rsid w:val="00CB2156"/>
    <w:rsid w:val="00CB5E58"/>
    <w:rsid w:val="00CC15E7"/>
    <w:rsid w:val="00CC341F"/>
    <w:rsid w:val="00CD5783"/>
    <w:rsid w:val="00CD6C7D"/>
    <w:rsid w:val="00CE4678"/>
    <w:rsid w:val="00CE740F"/>
    <w:rsid w:val="00CF4273"/>
    <w:rsid w:val="00D02F7D"/>
    <w:rsid w:val="00D0654F"/>
    <w:rsid w:val="00D12DCC"/>
    <w:rsid w:val="00D13024"/>
    <w:rsid w:val="00D21089"/>
    <w:rsid w:val="00D37686"/>
    <w:rsid w:val="00D41910"/>
    <w:rsid w:val="00D466A1"/>
    <w:rsid w:val="00D47344"/>
    <w:rsid w:val="00D5264B"/>
    <w:rsid w:val="00D54A86"/>
    <w:rsid w:val="00D5670B"/>
    <w:rsid w:val="00D60D1C"/>
    <w:rsid w:val="00D66E86"/>
    <w:rsid w:val="00D67EEC"/>
    <w:rsid w:val="00D72ADC"/>
    <w:rsid w:val="00D74C3E"/>
    <w:rsid w:val="00D81AAC"/>
    <w:rsid w:val="00D83C12"/>
    <w:rsid w:val="00D85FC6"/>
    <w:rsid w:val="00D968A0"/>
    <w:rsid w:val="00D96956"/>
    <w:rsid w:val="00D976D0"/>
    <w:rsid w:val="00DA5E0E"/>
    <w:rsid w:val="00DB0793"/>
    <w:rsid w:val="00DB180F"/>
    <w:rsid w:val="00DB2BC1"/>
    <w:rsid w:val="00DC62BD"/>
    <w:rsid w:val="00DD536A"/>
    <w:rsid w:val="00DE1E0A"/>
    <w:rsid w:val="00DE5489"/>
    <w:rsid w:val="00DE6258"/>
    <w:rsid w:val="00DF5057"/>
    <w:rsid w:val="00DF66A8"/>
    <w:rsid w:val="00E0353E"/>
    <w:rsid w:val="00E04AAA"/>
    <w:rsid w:val="00E07BDC"/>
    <w:rsid w:val="00E11AD0"/>
    <w:rsid w:val="00E16174"/>
    <w:rsid w:val="00E1625F"/>
    <w:rsid w:val="00E1697F"/>
    <w:rsid w:val="00E22466"/>
    <w:rsid w:val="00E232ED"/>
    <w:rsid w:val="00E24948"/>
    <w:rsid w:val="00E27992"/>
    <w:rsid w:val="00E31691"/>
    <w:rsid w:val="00E318A6"/>
    <w:rsid w:val="00E32759"/>
    <w:rsid w:val="00E345C9"/>
    <w:rsid w:val="00E40BE7"/>
    <w:rsid w:val="00E50585"/>
    <w:rsid w:val="00E53F49"/>
    <w:rsid w:val="00E7573F"/>
    <w:rsid w:val="00E77CE7"/>
    <w:rsid w:val="00E812C8"/>
    <w:rsid w:val="00E8410F"/>
    <w:rsid w:val="00E852A9"/>
    <w:rsid w:val="00E94E20"/>
    <w:rsid w:val="00EA39B5"/>
    <w:rsid w:val="00EB066E"/>
    <w:rsid w:val="00EB0E9C"/>
    <w:rsid w:val="00EB2B0A"/>
    <w:rsid w:val="00EB3434"/>
    <w:rsid w:val="00EB42AF"/>
    <w:rsid w:val="00EB4E51"/>
    <w:rsid w:val="00EC16E0"/>
    <w:rsid w:val="00ED0B1F"/>
    <w:rsid w:val="00ED2052"/>
    <w:rsid w:val="00ED4072"/>
    <w:rsid w:val="00EE4741"/>
    <w:rsid w:val="00EE4DD2"/>
    <w:rsid w:val="00EE5FF3"/>
    <w:rsid w:val="00EF1566"/>
    <w:rsid w:val="00EF2152"/>
    <w:rsid w:val="00EF37F0"/>
    <w:rsid w:val="00EF3F81"/>
    <w:rsid w:val="00EF54E7"/>
    <w:rsid w:val="00EF7AC0"/>
    <w:rsid w:val="00F0003A"/>
    <w:rsid w:val="00F02475"/>
    <w:rsid w:val="00F10919"/>
    <w:rsid w:val="00F12C7B"/>
    <w:rsid w:val="00F14730"/>
    <w:rsid w:val="00F17CFF"/>
    <w:rsid w:val="00F2197B"/>
    <w:rsid w:val="00F236EA"/>
    <w:rsid w:val="00F274C0"/>
    <w:rsid w:val="00F310B3"/>
    <w:rsid w:val="00F32031"/>
    <w:rsid w:val="00F37E58"/>
    <w:rsid w:val="00F405FC"/>
    <w:rsid w:val="00F4608B"/>
    <w:rsid w:val="00F47609"/>
    <w:rsid w:val="00F5253A"/>
    <w:rsid w:val="00F54223"/>
    <w:rsid w:val="00F545FD"/>
    <w:rsid w:val="00F55896"/>
    <w:rsid w:val="00F5665B"/>
    <w:rsid w:val="00F57939"/>
    <w:rsid w:val="00F64D98"/>
    <w:rsid w:val="00F66E4A"/>
    <w:rsid w:val="00F7249B"/>
    <w:rsid w:val="00F73531"/>
    <w:rsid w:val="00F73600"/>
    <w:rsid w:val="00F73BEF"/>
    <w:rsid w:val="00F800E5"/>
    <w:rsid w:val="00F8210B"/>
    <w:rsid w:val="00F942E5"/>
    <w:rsid w:val="00F96E9F"/>
    <w:rsid w:val="00FA2FBB"/>
    <w:rsid w:val="00FA446E"/>
    <w:rsid w:val="00FA6FEC"/>
    <w:rsid w:val="00FB0A56"/>
    <w:rsid w:val="00FB0CA9"/>
    <w:rsid w:val="00FB2772"/>
    <w:rsid w:val="00FC2097"/>
    <w:rsid w:val="00FC4951"/>
    <w:rsid w:val="00FC60D1"/>
    <w:rsid w:val="00FC7392"/>
    <w:rsid w:val="00FD5D6A"/>
    <w:rsid w:val="00FD7826"/>
    <w:rsid w:val="00FE0ABF"/>
    <w:rsid w:val="00FE1BA7"/>
    <w:rsid w:val="00FE20FA"/>
    <w:rsid w:val="00FE758C"/>
    <w:rsid w:val="00FF213F"/>
    <w:rsid w:val="00FF21E6"/>
    <w:rsid w:val="00FF27EF"/>
  </w:rsids>
  <m:mathPr>
    <m:mathFont m:val="Cambria Math"/>
    <m:brkBin m:val="before"/>
    <m:brkBinSub m:val="--"/>
    <m:smallFrac m:val="0"/>
    <m:dispDef/>
    <m:lMargin m:val="0"/>
    <m:rMargin m:val="0"/>
    <m:defJc m:val="centerGroup"/>
    <m:wrapIndent m:val="1440"/>
    <m:intLim m:val="subSup"/>
    <m:naryLim m:val="undOvr"/>
  </m:mathPr>
  <w:themeFontLang w:val="en-GB" w:eastAsia="ko-KR"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6C226E0E"/>
  <w15:chartTrackingRefBased/>
  <w15:docId w15:val="{80F2561E-0865-4497-89C1-8442D5C3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uiPriority="99"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locked="1" w:uiPriority="99"/>
    <w:lsdException w:name="caption" w:locked="1" w:semiHidden="1" w:unhideWhenUsed="1" w:qFormat="1"/>
    <w:lsdException w:name="page number" w:locked="1"/>
    <w:lsdException w:name="Title" w:locked="1" w:qFormat="1"/>
    <w:lsdException w:name="Default Paragraph Font" w:locked="1"/>
    <w:lsdException w:name="Subtitle" w:locked="1" w:qFormat="1"/>
    <w:lsdException w:name="Strong" w:locked="1" w:qFormat="1"/>
    <w:lsdException w:name="Emphasis" w:locked="1"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2D47"/>
    <w:pPr>
      <w:widowControl w:val="0"/>
      <w:jc w:val="both"/>
    </w:pPr>
    <w:rPr>
      <w:rFonts w:ascii="Century" w:eastAsia="MS Mincho" w:hAnsi="Century"/>
      <w:kern w:val="2"/>
      <w:sz w:val="21"/>
      <w:szCs w:val="24"/>
      <w:lang w:val="en-CA" w:eastAsia="ja-JP"/>
    </w:rPr>
  </w:style>
  <w:style w:type="paragraph" w:styleId="Heading3">
    <w:name w:val="heading 3"/>
    <w:basedOn w:val="Normal"/>
    <w:next w:val="Normal"/>
    <w:link w:val="Heading3Char"/>
    <w:uiPriority w:val="99"/>
    <w:qFormat/>
    <w:locked/>
    <w:rsid w:val="0050430C"/>
    <w:pPr>
      <w:keepNext/>
      <w:widowControl/>
      <w:spacing w:before="240" w:after="120"/>
      <w:jc w:val="left"/>
      <w:outlineLvl w:val="2"/>
    </w:pPr>
    <w:rPr>
      <w:rFonts w:ascii="Arial" w:eastAsia="Times New Roman" w:hAnsi="Arial" w:cs="Mangal"/>
      <w:b/>
      <w:kern w:val="0"/>
      <w:sz w:val="26"/>
      <w:szCs w:val="20"/>
      <w:lang w:val="en-US"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D2D47"/>
    <w:pPr>
      <w:tabs>
        <w:tab w:val="center" w:pos="4252"/>
        <w:tab w:val="right" w:pos="8504"/>
      </w:tabs>
      <w:snapToGrid w:val="0"/>
    </w:pPr>
    <w:rPr>
      <w:rFonts w:cs="Mangal"/>
      <w:sz w:val="24"/>
      <w:lang w:val="x-none" w:bidi="hi-IN"/>
    </w:rPr>
  </w:style>
  <w:style w:type="character" w:customStyle="1" w:styleId="FooterChar">
    <w:name w:val="Footer Char"/>
    <w:link w:val="Footer"/>
    <w:uiPriority w:val="99"/>
    <w:locked/>
    <w:rsid w:val="007D2D47"/>
    <w:rPr>
      <w:rFonts w:ascii="Century" w:eastAsia="MS Mincho" w:hAnsi="Century" w:cs="Times New Roman"/>
      <w:kern w:val="2"/>
      <w:sz w:val="24"/>
      <w:szCs w:val="24"/>
      <w:lang w:val="x-none" w:eastAsia="ja-JP"/>
    </w:rPr>
  </w:style>
  <w:style w:type="character" w:styleId="PageNumber">
    <w:name w:val="page number"/>
    <w:rsid w:val="007D2D47"/>
    <w:rPr>
      <w:rFonts w:cs="Times New Roman"/>
    </w:rPr>
  </w:style>
  <w:style w:type="paragraph" w:customStyle="1" w:styleId="1list">
    <w:name w:val="1._list"/>
    <w:basedOn w:val="Normal"/>
    <w:rsid w:val="007D2D47"/>
    <w:pPr>
      <w:snapToGrid w:val="0"/>
      <w:ind w:left="397" w:hanging="397"/>
    </w:pPr>
    <w:rPr>
      <w:rFonts w:ascii="Times New Roman" w:hAnsi="Times New Roman"/>
      <w:sz w:val="20"/>
      <w:szCs w:val="20"/>
    </w:rPr>
  </w:style>
  <w:style w:type="paragraph" w:customStyle="1" w:styleId="Default">
    <w:name w:val="Default"/>
    <w:rsid w:val="007D2D47"/>
    <w:pPr>
      <w:autoSpaceDE w:val="0"/>
      <w:autoSpaceDN w:val="0"/>
      <w:adjustRightInd w:val="0"/>
    </w:pPr>
    <w:rPr>
      <w:rFonts w:ascii="Arial" w:eastAsia="MS Mincho" w:hAnsi="Arial" w:cs="Arial"/>
      <w:color w:val="000000"/>
      <w:sz w:val="24"/>
      <w:szCs w:val="24"/>
      <w:lang w:val="en-US" w:eastAsia="en-US"/>
    </w:rPr>
  </w:style>
  <w:style w:type="character" w:styleId="CommentReference">
    <w:name w:val="annotation reference"/>
    <w:semiHidden/>
    <w:rsid w:val="00852526"/>
    <w:rPr>
      <w:rFonts w:cs="Times New Roman"/>
      <w:sz w:val="16"/>
      <w:szCs w:val="16"/>
    </w:rPr>
  </w:style>
  <w:style w:type="paragraph" w:styleId="CommentText">
    <w:name w:val="annotation text"/>
    <w:basedOn w:val="Normal"/>
    <w:link w:val="CommentTextChar"/>
    <w:semiHidden/>
    <w:rsid w:val="00852526"/>
    <w:rPr>
      <w:rFonts w:cs="Mangal"/>
      <w:sz w:val="20"/>
      <w:szCs w:val="20"/>
      <w:lang w:val="x-none" w:bidi="hi-IN"/>
    </w:rPr>
  </w:style>
  <w:style w:type="character" w:customStyle="1" w:styleId="CommentTextChar">
    <w:name w:val="Comment Text Char"/>
    <w:link w:val="CommentText"/>
    <w:semiHidden/>
    <w:locked/>
    <w:rsid w:val="00852526"/>
    <w:rPr>
      <w:rFonts w:ascii="Century" w:eastAsia="MS Mincho" w:hAnsi="Century" w:cs="Times New Roman"/>
      <w:kern w:val="2"/>
      <w:sz w:val="20"/>
      <w:szCs w:val="20"/>
      <w:lang w:val="x-none" w:eastAsia="ja-JP"/>
    </w:rPr>
  </w:style>
  <w:style w:type="paragraph" w:styleId="CommentSubject">
    <w:name w:val="annotation subject"/>
    <w:basedOn w:val="CommentText"/>
    <w:next w:val="CommentText"/>
    <w:link w:val="CommentSubjectChar"/>
    <w:semiHidden/>
    <w:rsid w:val="00852526"/>
    <w:rPr>
      <w:b/>
      <w:bCs/>
    </w:rPr>
  </w:style>
  <w:style w:type="character" w:customStyle="1" w:styleId="CommentSubjectChar">
    <w:name w:val="Comment Subject Char"/>
    <w:link w:val="CommentSubject"/>
    <w:semiHidden/>
    <w:locked/>
    <w:rsid w:val="00852526"/>
    <w:rPr>
      <w:rFonts w:ascii="Century" w:eastAsia="MS Mincho" w:hAnsi="Century" w:cs="Times New Roman"/>
      <w:b/>
      <w:bCs/>
      <w:kern w:val="2"/>
      <w:sz w:val="20"/>
      <w:szCs w:val="20"/>
      <w:lang w:val="x-none" w:eastAsia="ja-JP"/>
    </w:rPr>
  </w:style>
  <w:style w:type="paragraph" w:styleId="BalloonText">
    <w:name w:val="Balloon Text"/>
    <w:basedOn w:val="Normal"/>
    <w:link w:val="BalloonTextChar"/>
    <w:semiHidden/>
    <w:rsid w:val="00852526"/>
    <w:rPr>
      <w:rFonts w:ascii="Tahoma" w:hAnsi="Tahoma" w:cs="Mangal"/>
      <w:sz w:val="16"/>
      <w:szCs w:val="16"/>
      <w:lang w:val="x-none" w:bidi="hi-IN"/>
    </w:rPr>
  </w:style>
  <w:style w:type="character" w:customStyle="1" w:styleId="BalloonTextChar">
    <w:name w:val="Balloon Text Char"/>
    <w:link w:val="BalloonText"/>
    <w:semiHidden/>
    <w:locked/>
    <w:rsid w:val="00852526"/>
    <w:rPr>
      <w:rFonts w:ascii="Tahoma" w:eastAsia="MS Mincho" w:hAnsi="Tahoma" w:cs="Tahoma"/>
      <w:kern w:val="2"/>
      <w:sz w:val="16"/>
      <w:szCs w:val="16"/>
      <w:lang w:val="x-none" w:eastAsia="ja-JP"/>
    </w:rPr>
  </w:style>
  <w:style w:type="paragraph" w:styleId="Header">
    <w:name w:val="header"/>
    <w:basedOn w:val="Normal"/>
    <w:link w:val="HeaderChar"/>
    <w:rsid w:val="00A36054"/>
    <w:pPr>
      <w:tabs>
        <w:tab w:val="center" w:pos="4536"/>
        <w:tab w:val="right" w:pos="9072"/>
      </w:tabs>
    </w:pPr>
    <w:rPr>
      <w:rFonts w:cs="Mangal"/>
      <w:sz w:val="24"/>
      <w:lang w:val="x-none" w:bidi="hi-IN"/>
    </w:rPr>
  </w:style>
  <w:style w:type="character" w:customStyle="1" w:styleId="HeaderChar">
    <w:name w:val="Header Char"/>
    <w:link w:val="Header"/>
    <w:locked/>
    <w:rsid w:val="00A36054"/>
    <w:rPr>
      <w:rFonts w:ascii="Century" w:eastAsia="MS Mincho" w:hAnsi="Century" w:cs="Times New Roman"/>
      <w:kern w:val="2"/>
      <w:sz w:val="24"/>
      <w:szCs w:val="24"/>
      <w:lang w:val="x-none" w:eastAsia="ja-JP"/>
    </w:rPr>
  </w:style>
  <w:style w:type="paragraph" w:customStyle="1" w:styleId="Punkt">
    <w:name w:val="Punkt"/>
    <w:basedOn w:val="Normal"/>
    <w:rsid w:val="004005BB"/>
    <w:pPr>
      <w:widowControl/>
      <w:spacing w:before="170" w:line="360" w:lineRule="auto"/>
      <w:ind w:left="397" w:hanging="397"/>
    </w:pPr>
    <w:rPr>
      <w:rFonts w:ascii="Arial" w:eastAsia="Calibri" w:hAnsi="Arial"/>
      <w:kern w:val="0"/>
      <w:sz w:val="22"/>
      <w:szCs w:val="20"/>
      <w:lang w:val="de-DE" w:eastAsia="de-DE"/>
    </w:rPr>
  </w:style>
  <w:style w:type="paragraph" w:styleId="ListParagraph">
    <w:name w:val="List Paragraph"/>
    <w:basedOn w:val="Normal"/>
    <w:qFormat/>
    <w:rsid w:val="004005BB"/>
    <w:pPr>
      <w:ind w:left="720"/>
    </w:pPr>
  </w:style>
  <w:style w:type="paragraph" w:styleId="BodyText">
    <w:name w:val="Body Text"/>
    <w:basedOn w:val="Normal"/>
    <w:rsid w:val="00DE1E0A"/>
    <w:pPr>
      <w:widowControl/>
      <w:spacing w:before="120"/>
      <w:ind w:firstLine="851"/>
    </w:pPr>
    <w:rPr>
      <w:rFonts w:ascii="Times New Roman" w:eastAsia="Times New Roman" w:hAnsi="Times New Roman"/>
      <w:kern w:val="0"/>
      <w:sz w:val="24"/>
      <w:szCs w:val="20"/>
      <w:lang w:val="en-GB" w:eastAsia="en-US"/>
    </w:rPr>
  </w:style>
  <w:style w:type="paragraph" w:styleId="BodyText2">
    <w:name w:val="Body Text 2"/>
    <w:basedOn w:val="Normal"/>
    <w:rsid w:val="008F4341"/>
    <w:pPr>
      <w:spacing w:after="120" w:line="480" w:lineRule="auto"/>
    </w:pPr>
  </w:style>
  <w:style w:type="paragraph" w:styleId="TOC5">
    <w:name w:val="toc 5"/>
    <w:basedOn w:val="Normal"/>
    <w:next w:val="Normal"/>
    <w:autoRedefine/>
    <w:semiHidden/>
    <w:locked/>
    <w:rsid w:val="001556BE"/>
    <w:pPr>
      <w:widowControl/>
      <w:ind w:left="960"/>
      <w:jc w:val="left"/>
    </w:pPr>
    <w:rPr>
      <w:rFonts w:ascii="Times New Roman" w:eastAsia="Times New Roman" w:hAnsi="Times New Roman"/>
      <w:kern w:val="0"/>
      <w:sz w:val="24"/>
      <w:lang w:val="en-GB" w:eastAsia="en-US"/>
    </w:rPr>
  </w:style>
  <w:style w:type="paragraph" w:styleId="Title">
    <w:name w:val="Title"/>
    <w:basedOn w:val="Normal"/>
    <w:qFormat/>
    <w:locked/>
    <w:rsid w:val="0054360F"/>
    <w:pPr>
      <w:widowControl/>
      <w:jc w:val="center"/>
    </w:pPr>
    <w:rPr>
      <w:rFonts w:ascii="Times New Roman" w:eastAsia="Times New Roman" w:hAnsi="Times New Roman"/>
      <w:b/>
      <w:kern w:val="0"/>
      <w:sz w:val="28"/>
      <w:szCs w:val="20"/>
      <w:lang w:val="en-GB" w:eastAsia="en-US"/>
    </w:rPr>
  </w:style>
  <w:style w:type="character" w:customStyle="1" w:styleId="Heading3Char">
    <w:name w:val="Heading 3 Char"/>
    <w:link w:val="Heading3"/>
    <w:uiPriority w:val="99"/>
    <w:rsid w:val="0050430C"/>
    <w:rPr>
      <w:rFonts w:ascii="Arial" w:eastAsia="Times New Roman" w:hAnsi="Arial"/>
      <w:b/>
      <w:sz w:val="26"/>
      <w:lang w:val="en-US" w:eastAsia="en-US"/>
    </w:rPr>
  </w:style>
  <w:style w:type="numbering" w:styleId="1ai">
    <w:name w:val="Outline List 1"/>
    <w:aliases w:val="1 / i / i"/>
    <w:basedOn w:val="NoList"/>
    <w:rsid w:val="00914014"/>
    <w:pPr>
      <w:numPr>
        <w:numId w:val="9"/>
      </w:numPr>
    </w:pPr>
  </w:style>
  <w:style w:type="character" w:styleId="Hyperlink">
    <w:name w:val="Hyperlink"/>
    <w:rsid w:val="00EE4DD2"/>
    <w:rPr>
      <w:color w:val="0000FF"/>
      <w:u w:val="single"/>
    </w:rPr>
  </w:style>
  <w:style w:type="character" w:customStyle="1" w:styleId="BodyChar">
    <w:name w:val="Body Char"/>
    <w:link w:val="Body"/>
    <w:uiPriority w:val="99"/>
    <w:locked/>
    <w:rsid w:val="007A084A"/>
    <w:rPr>
      <w:rFonts w:ascii="Arial" w:hAnsi="Arial" w:cs="Arial"/>
      <w:sz w:val="22"/>
      <w:lang w:val="en-US" w:eastAsia="en-US"/>
    </w:rPr>
  </w:style>
  <w:style w:type="paragraph" w:customStyle="1" w:styleId="Body">
    <w:name w:val="Body"/>
    <w:basedOn w:val="Normal"/>
    <w:link w:val="BodyChar"/>
    <w:uiPriority w:val="99"/>
    <w:rsid w:val="007A084A"/>
    <w:pPr>
      <w:widowControl/>
      <w:tabs>
        <w:tab w:val="num" w:pos="2520"/>
      </w:tabs>
      <w:spacing w:before="120" w:after="120"/>
      <w:ind w:left="2520"/>
      <w:jc w:val="left"/>
    </w:pPr>
    <w:rPr>
      <w:rFonts w:ascii="Arial" w:eastAsia="Calibri" w:hAnsi="Arial" w:cs="Mangal"/>
      <w:kern w:val="0"/>
      <w:sz w:val="22"/>
      <w:szCs w:val="20"/>
      <w:lang w:val="en-US" w:eastAsia="en-US" w:bidi="hi-IN"/>
    </w:rPr>
  </w:style>
  <w:style w:type="paragraph" w:styleId="Revision">
    <w:name w:val="Revision"/>
    <w:hidden/>
    <w:uiPriority w:val="99"/>
    <w:semiHidden/>
    <w:rsid w:val="00406EE8"/>
    <w:rPr>
      <w:rFonts w:ascii="Century" w:eastAsia="MS Mincho" w:hAnsi="Century"/>
      <w:kern w:val="2"/>
      <w:sz w:val="21"/>
      <w:szCs w:val="24"/>
      <w:lang w:val="en-CA" w:eastAsia="ja-JP"/>
    </w:rPr>
  </w:style>
  <w:style w:type="paragraph" w:styleId="EndnoteText">
    <w:name w:val="endnote text"/>
    <w:basedOn w:val="Normal"/>
    <w:link w:val="EndnoteTextChar"/>
    <w:rsid w:val="004B1C2A"/>
    <w:rPr>
      <w:sz w:val="20"/>
      <w:szCs w:val="20"/>
    </w:rPr>
  </w:style>
  <w:style w:type="character" w:customStyle="1" w:styleId="EndnoteTextChar">
    <w:name w:val="Endnote Text Char"/>
    <w:link w:val="EndnoteText"/>
    <w:rsid w:val="004B1C2A"/>
    <w:rPr>
      <w:rFonts w:ascii="Century" w:eastAsia="MS Mincho" w:hAnsi="Century"/>
      <w:kern w:val="2"/>
      <w:lang w:eastAsia="ja-JP"/>
    </w:rPr>
  </w:style>
  <w:style w:type="character" w:styleId="EndnoteReference">
    <w:name w:val="endnote reference"/>
    <w:rsid w:val="004B1C2A"/>
    <w:rPr>
      <w:vertAlign w:val="superscript"/>
    </w:rPr>
  </w:style>
  <w:style w:type="paragraph" w:styleId="FootnoteText">
    <w:name w:val="footnote text"/>
    <w:basedOn w:val="Normal"/>
    <w:link w:val="FootnoteTextChar"/>
    <w:rsid w:val="004B1C2A"/>
    <w:rPr>
      <w:sz w:val="20"/>
      <w:szCs w:val="20"/>
    </w:rPr>
  </w:style>
  <w:style w:type="character" w:customStyle="1" w:styleId="FootnoteTextChar">
    <w:name w:val="Footnote Text Char"/>
    <w:link w:val="FootnoteText"/>
    <w:rsid w:val="004B1C2A"/>
    <w:rPr>
      <w:rFonts w:ascii="Century" w:eastAsia="MS Mincho" w:hAnsi="Century"/>
      <w:kern w:val="2"/>
      <w:lang w:eastAsia="ja-JP"/>
    </w:rPr>
  </w:style>
  <w:style w:type="character" w:styleId="FootnoteReference">
    <w:name w:val="footnote reference"/>
    <w:rsid w:val="004B1C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883500">
      <w:bodyDiv w:val="1"/>
      <w:marLeft w:val="0"/>
      <w:marRight w:val="0"/>
      <w:marTop w:val="0"/>
      <w:marBottom w:val="0"/>
      <w:divBdr>
        <w:top w:val="none" w:sz="0" w:space="0" w:color="auto"/>
        <w:left w:val="none" w:sz="0" w:space="0" w:color="auto"/>
        <w:bottom w:val="none" w:sz="0" w:space="0" w:color="auto"/>
        <w:right w:val="none" w:sz="0" w:space="0" w:color="auto"/>
      </w:divBdr>
    </w:div>
    <w:div w:id="1151992324">
      <w:bodyDiv w:val="1"/>
      <w:marLeft w:val="0"/>
      <w:marRight w:val="0"/>
      <w:marTop w:val="0"/>
      <w:marBottom w:val="0"/>
      <w:divBdr>
        <w:top w:val="none" w:sz="0" w:space="0" w:color="auto"/>
        <w:left w:val="none" w:sz="0" w:space="0" w:color="auto"/>
        <w:bottom w:val="none" w:sz="0" w:space="0" w:color="auto"/>
        <w:right w:val="none" w:sz="0" w:space="0" w:color="auto"/>
      </w:divBdr>
    </w:div>
    <w:div w:id="168069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pubs.aecl.ca/journal/an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00E94-7C9B-4278-9861-2BFBA397B5DF}">
  <ds:schemaRefs>
    <ds:schemaRef ds:uri="http://schemas.microsoft.com/office/2006/metadata/customXsn"/>
  </ds:schemaRefs>
</ds:datastoreItem>
</file>

<file path=customXml/itemProps2.xml><?xml version="1.0" encoding="utf-8"?>
<ds:datastoreItem xmlns:ds="http://schemas.openxmlformats.org/officeDocument/2006/customXml" ds:itemID="{0174E04A-25B4-4279-82FE-08B54F4AF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39661CD-77D9-4033-87DD-5719591FB4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BA3ADA-BFB6-4449-B243-82CE04596A34}">
  <ds:schemaRefs>
    <ds:schemaRef ds:uri="http://schemas.microsoft.com/sharepoint/v3/contenttype/forms"/>
  </ds:schemaRefs>
</ds:datastoreItem>
</file>

<file path=customXml/itemProps5.xml><?xml version="1.0" encoding="utf-8"?>
<ds:datastoreItem xmlns:ds="http://schemas.openxmlformats.org/officeDocument/2006/customXml" ds:itemID="{E63FDBC1-97A2-44B0-BE99-BF978A990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3378</Words>
  <Characters>19597</Characters>
  <Application>Microsoft Office Word</Application>
  <DocSecurity>0</DocSecurity>
  <Lines>163</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IGALL AMP WATER CHEMISTRY</vt:lpstr>
      <vt:lpstr>IGALL AMP WATER CHEMISTRY</vt:lpstr>
    </vt:vector>
  </TitlesOfParts>
  <Company>IAEA</Company>
  <LinksUpToDate>false</LinksUpToDate>
  <CharactersWithSpaces>22930</CharactersWithSpaces>
  <SharedDoc>false</SharedDoc>
  <HLinks>
    <vt:vector size="6" baseType="variant">
      <vt:variant>
        <vt:i4>7274558</vt:i4>
      </vt:variant>
      <vt:variant>
        <vt:i4>0</vt:i4>
      </vt:variant>
      <vt:variant>
        <vt:i4>0</vt:i4>
      </vt:variant>
      <vt:variant>
        <vt:i4>5</vt:i4>
      </vt:variant>
      <vt:variant>
        <vt:lpwstr>http://pubs.aecl.ca/journal/anr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IGALL AMP WATER CHEMISTRY</dc:title>
  <dc:subject/>
  <dc:creator>conference</dc:creator>
  <cp:keywords/>
  <cp:lastModifiedBy>KRIVANEK, Robert</cp:lastModifiedBy>
  <cp:revision>3</cp:revision>
  <cp:lastPrinted>2016-10-15T14:11:00Z</cp:lastPrinted>
  <dcterms:created xsi:type="dcterms:W3CDTF">2020-12-22T16:41:00Z</dcterms:created>
  <dcterms:modified xsi:type="dcterms:W3CDTF">2020-12-22T16:43:00Z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