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7E90" w14:textId="098D63D3" w:rsidR="004C5469" w:rsidRPr="00580493" w:rsidRDefault="0090008E" w:rsidP="00580493">
      <w:pPr>
        <w:pStyle w:val="Heading2"/>
        <w:tabs>
          <w:tab w:val="left" w:pos="1134"/>
        </w:tabs>
        <w:spacing w:before="120" w:after="120"/>
        <w:jc w:val="both"/>
        <w:rPr>
          <w:rFonts w:ascii="Times New Roman" w:hAnsi="Times New Roman"/>
          <w:b/>
          <w:sz w:val="24"/>
          <w:szCs w:val="24"/>
          <w:lang w:val="en-GB" w:eastAsia="ja-JP"/>
        </w:rPr>
      </w:pPr>
      <w:r w:rsidRPr="00580493">
        <w:rPr>
          <w:rFonts w:ascii="Times New Roman" w:hAnsi="Times New Roman"/>
          <w:b/>
          <w:sz w:val="24"/>
          <w:szCs w:val="24"/>
          <w:lang w:val="cs-CZ" w:eastAsia="ja-JP"/>
        </w:rPr>
        <w:t>AMP</w:t>
      </w:r>
      <w:r w:rsidR="00581205" w:rsidRPr="00580493">
        <w:rPr>
          <w:rFonts w:ascii="Times New Roman" w:hAnsi="Times New Roman"/>
          <w:b/>
          <w:sz w:val="24"/>
          <w:szCs w:val="24"/>
          <w:lang w:val="cs-CZ" w:eastAsia="ja-JP"/>
        </w:rPr>
        <w:t xml:space="preserve"> </w:t>
      </w:r>
      <w:r w:rsidRPr="00580493">
        <w:rPr>
          <w:rFonts w:ascii="Times New Roman" w:hAnsi="Times New Roman"/>
          <w:b/>
          <w:sz w:val="24"/>
          <w:szCs w:val="24"/>
          <w:lang w:val="cs-CZ" w:eastAsia="ja-JP"/>
        </w:rPr>
        <w:t xml:space="preserve">147 </w:t>
      </w:r>
      <w:r w:rsidR="00581205" w:rsidRPr="00580493">
        <w:rPr>
          <w:rFonts w:ascii="Times New Roman" w:hAnsi="Times New Roman"/>
          <w:b/>
          <w:sz w:val="24"/>
          <w:szCs w:val="24"/>
          <w:lang w:val="cs-CZ" w:eastAsia="ja-JP"/>
        </w:rPr>
        <w:tab/>
      </w:r>
      <w:r w:rsidRPr="00580493">
        <w:rPr>
          <w:rFonts w:ascii="Times New Roman" w:hAnsi="Times New Roman"/>
          <w:b/>
          <w:sz w:val="24"/>
          <w:szCs w:val="24"/>
          <w:lang w:eastAsia="ja-JP"/>
        </w:rPr>
        <w:t>CONTAINMENT BELLOWS</w:t>
      </w:r>
      <w:r w:rsidR="00B07F30" w:rsidRPr="00580493">
        <w:rPr>
          <w:rFonts w:ascii="Times New Roman" w:hAnsi="Times New Roman"/>
          <w:b/>
          <w:sz w:val="24"/>
          <w:szCs w:val="24"/>
          <w:lang w:val="en-GB"/>
        </w:rPr>
        <w:t xml:space="preserve"> </w:t>
      </w:r>
      <w:r w:rsidR="00B07F30" w:rsidRPr="00580493">
        <w:rPr>
          <w:rFonts w:ascii="Times New Roman" w:hAnsi="Times New Roman"/>
          <w:b/>
          <w:caps/>
          <w:sz w:val="24"/>
          <w:szCs w:val="24"/>
        </w:rPr>
        <w:t>(VERSION</w:t>
      </w:r>
      <w:r w:rsidR="00FF2B47">
        <w:rPr>
          <w:rFonts w:ascii="Times New Roman" w:hAnsi="Times New Roman"/>
          <w:b/>
          <w:caps/>
          <w:sz w:val="24"/>
          <w:szCs w:val="24"/>
          <w:lang w:val="en-US"/>
        </w:rPr>
        <w:t xml:space="preserve"> </w:t>
      </w:r>
      <w:r w:rsidR="00B07F30" w:rsidRPr="00580493">
        <w:rPr>
          <w:rFonts w:ascii="Times New Roman" w:hAnsi="Times New Roman"/>
          <w:b/>
          <w:caps/>
          <w:sz w:val="24"/>
          <w:szCs w:val="24"/>
        </w:rPr>
        <w:t xml:space="preserve">2017) </w:t>
      </w:r>
      <w:r w:rsidR="00B07F30" w:rsidRPr="00580493">
        <w:rPr>
          <w:rFonts w:ascii="Times New Roman" w:hAnsi="Times New Roman"/>
          <w:b/>
          <w:sz w:val="24"/>
          <w:szCs w:val="24"/>
          <w:lang w:val="en-GB"/>
        </w:rPr>
        <w:t xml:space="preserve"> </w:t>
      </w:r>
      <w:r w:rsidR="006C5907" w:rsidRPr="00580493">
        <w:rPr>
          <w:rFonts w:ascii="Times New Roman" w:hAnsi="Times New Roman"/>
          <w:b/>
          <w:sz w:val="24"/>
          <w:szCs w:val="24"/>
          <w:lang w:eastAsia="ja-JP"/>
        </w:rPr>
        <w:t xml:space="preserve"> </w:t>
      </w:r>
    </w:p>
    <w:p w14:paraId="6DF97E91" w14:textId="77777777" w:rsidR="004C5469" w:rsidRPr="00580493" w:rsidRDefault="008B1572" w:rsidP="00580493">
      <w:pPr>
        <w:spacing w:before="120" w:after="120"/>
        <w:jc w:val="both"/>
        <w:rPr>
          <w:rFonts w:ascii="Times New Roman" w:hAnsi="Times New Roman"/>
          <w:b/>
          <w:sz w:val="24"/>
          <w:szCs w:val="24"/>
        </w:rPr>
      </w:pPr>
      <w:r w:rsidRPr="00580493">
        <w:rPr>
          <w:rFonts w:ascii="Times New Roman" w:hAnsi="Times New Roman"/>
          <w:b/>
          <w:sz w:val="24"/>
          <w:szCs w:val="24"/>
        </w:rPr>
        <w:t xml:space="preserve">Programme </w:t>
      </w:r>
      <w:r w:rsidR="004C5469" w:rsidRPr="00580493">
        <w:rPr>
          <w:rFonts w:ascii="Times New Roman" w:hAnsi="Times New Roman"/>
          <w:b/>
          <w:sz w:val="24"/>
          <w:szCs w:val="24"/>
        </w:rPr>
        <w:t>Description</w:t>
      </w:r>
    </w:p>
    <w:p w14:paraId="6DF97E92" w14:textId="77777777" w:rsidR="007613DC" w:rsidRPr="00580493" w:rsidRDefault="00FE79DA"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 xml:space="preserve">In </w:t>
      </w:r>
      <w:r w:rsidR="00B02BDD" w:rsidRPr="00580493">
        <w:rPr>
          <w:rFonts w:ascii="Times New Roman" w:hAnsi="Times New Roman"/>
          <w:sz w:val="24"/>
          <w:szCs w:val="24"/>
          <w:lang w:eastAsia="ja-JP"/>
        </w:rPr>
        <w:t xml:space="preserve">nuclear power </w:t>
      </w:r>
      <w:r w:rsidRPr="00580493">
        <w:rPr>
          <w:rFonts w:ascii="Times New Roman" w:hAnsi="Times New Roman"/>
          <w:sz w:val="24"/>
          <w:szCs w:val="24"/>
          <w:lang w:eastAsia="ja-JP"/>
        </w:rPr>
        <w:t xml:space="preserve">plant designs, </w:t>
      </w:r>
      <w:r w:rsidR="00197995" w:rsidRPr="00580493">
        <w:rPr>
          <w:rFonts w:ascii="Times New Roman" w:hAnsi="Times New Roman"/>
          <w:sz w:val="24"/>
          <w:szCs w:val="24"/>
          <w:lang w:eastAsia="ja-JP"/>
        </w:rPr>
        <w:t xml:space="preserve">containment </w:t>
      </w:r>
      <w:r w:rsidR="008B1572" w:rsidRPr="00580493">
        <w:rPr>
          <w:rFonts w:ascii="Times New Roman" w:hAnsi="Times New Roman"/>
          <w:sz w:val="24"/>
          <w:szCs w:val="24"/>
          <w:lang w:eastAsia="ja-JP"/>
        </w:rPr>
        <w:t xml:space="preserve">bellows are used where piping or other </w:t>
      </w:r>
      <w:r w:rsidRPr="00580493">
        <w:rPr>
          <w:rFonts w:ascii="Times New Roman" w:hAnsi="Times New Roman"/>
          <w:sz w:val="24"/>
          <w:szCs w:val="24"/>
          <w:lang w:eastAsia="ja-JP"/>
        </w:rPr>
        <w:t>components penetrate the containment boundary.</w:t>
      </w:r>
      <w:r w:rsidR="004F2F12" w:rsidRPr="00580493">
        <w:rPr>
          <w:rFonts w:ascii="Times New Roman" w:hAnsi="Times New Roman"/>
          <w:sz w:val="24"/>
          <w:szCs w:val="24"/>
          <w:lang w:eastAsia="ja-JP"/>
        </w:rPr>
        <w:t xml:space="preserve"> </w:t>
      </w:r>
      <w:r w:rsidR="007613DC" w:rsidRPr="00580493">
        <w:rPr>
          <w:rFonts w:ascii="Times New Roman" w:hAnsi="Times New Roman"/>
          <w:sz w:val="24"/>
          <w:szCs w:val="24"/>
        </w:rPr>
        <w:t xml:space="preserve">These </w:t>
      </w:r>
      <w:r w:rsidR="007613DC" w:rsidRPr="00580493">
        <w:rPr>
          <w:rFonts w:ascii="Times New Roman" w:hAnsi="Times New Roman"/>
          <w:sz w:val="24"/>
          <w:szCs w:val="24"/>
          <w:lang w:eastAsia="ja-JP"/>
        </w:rPr>
        <w:t xml:space="preserve">containment bellows </w:t>
      </w:r>
      <w:r w:rsidR="007613DC" w:rsidRPr="00580493">
        <w:rPr>
          <w:rFonts w:ascii="Times New Roman" w:hAnsi="Times New Roman"/>
          <w:sz w:val="24"/>
          <w:szCs w:val="24"/>
        </w:rPr>
        <w:t xml:space="preserve">provide for differential movement at the penetrations to accommodate construction misalignment, potential settlement differentials, and movement caused by temperature, pressure, or other operational or accidental loadings. </w:t>
      </w:r>
      <w:r w:rsidR="007613DC" w:rsidRPr="00580493">
        <w:rPr>
          <w:rFonts w:ascii="Times New Roman" w:hAnsi="Times New Roman"/>
          <w:sz w:val="24"/>
          <w:szCs w:val="24"/>
          <w:lang w:eastAsia="ja-JP"/>
        </w:rPr>
        <w:t xml:space="preserve">These containment bellows form an integral part of the primary containment pressure boundary in nuclear power plants. </w:t>
      </w:r>
      <w:r w:rsidR="00DC3AAA" w:rsidRPr="00580493">
        <w:rPr>
          <w:rFonts w:ascii="Times New Roman" w:hAnsi="Times New Roman"/>
          <w:sz w:val="24"/>
          <w:szCs w:val="24"/>
          <w:lang w:eastAsia="ja-JP"/>
        </w:rPr>
        <w:t xml:space="preserve">Containment bellows are typically made of austenitic stainless steel such as SA-240 Type 304 [1]. Other designations, such as SB-443 alloy 625 have been used in some cases. The </w:t>
      </w:r>
      <w:r w:rsidR="00B70C5C" w:rsidRPr="00580493">
        <w:rPr>
          <w:rFonts w:ascii="Times New Roman" w:hAnsi="Times New Roman"/>
          <w:sz w:val="24"/>
          <w:szCs w:val="24"/>
          <w:lang w:eastAsia="ja-JP"/>
        </w:rPr>
        <w:t>ageing</w:t>
      </w:r>
      <w:r w:rsidR="00DC3AAA" w:rsidRPr="00580493">
        <w:rPr>
          <w:rFonts w:ascii="Times New Roman" w:hAnsi="Times New Roman"/>
          <w:sz w:val="24"/>
          <w:szCs w:val="24"/>
          <w:lang w:eastAsia="ja-JP"/>
        </w:rPr>
        <w:t xml:space="preserve"> management of non-bellows parts used in the penetration assembly is beyond the scope of this containment bellows </w:t>
      </w:r>
      <w:proofErr w:type="spellStart"/>
      <w:r w:rsidR="00DC3AAA" w:rsidRPr="00580493">
        <w:rPr>
          <w:rFonts w:ascii="Times New Roman" w:hAnsi="Times New Roman"/>
          <w:sz w:val="24"/>
          <w:szCs w:val="24"/>
          <w:lang w:eastAsia="ja-JP"/>
        </w:rPr>
        <w:t>programme</w:t>
      </w:r>
      <w:proofErr w:type="spellEnd"/>
      <w:r w:rsidR="00DC3AAA" w:rsidRPr="00580493">
        <w:rPr>
          <w:rFonts w:ascii="Times New Roman" w:hAnsi="Times New Roman"/>
          <w:sz w:val="24"/>
          <w:szCs w:val="24"/>
          <w:lang w:eastAsia="ja-JP"/>
        </w:rPr>
        <w:t>.</w:t>
      </w:r>
    </w:p>
    <w:p w14:paraId="6DF97E93" w14:textId="77777777" w:rsidR="006F7C95" w:rsidRPr="00580493" w:rsidRDefault="00662FD7" w:rsidP="00580493">
      <w:pPr>
        <w:autoSpaceDE w:val="0"/>
        <w:autoSpaceDN w:val="0"/>
        <w:adjustRightInd w:val="0"/>
        <w:spacing w:before="120" w:after="120"/>
        <w:jc w:val="both"/>
        <w:rPr>
          <w:rFonts w:ascii="Times New Roman" w:hAnsi="Times New Roman"/>
          <w:sz w:val="24"/>
          <w:szCs w:val="24"/>
        </w:rPr>
      </w:pPr>
      <w:r w:rsidRPr="00580493">
        <w:rPr>
          <w:rFonts w:ascii="Times New Roman" w:eastAsia="Times New Roman" w:hAnsi="Times New Roman"/>
          <w:sz w:val="24"/>
          <w:szCs w:val="24"/>
        </w:rPr>
        <w:t xml:space="preserve">This </w:t>
      </w:r>
      <w:proofErr w:type="spellStart"/>
      <w:r w:rsidRPr="00580493">
        <w:rPr>
          <w:rFonts w:ascii="Times New Roman" w:eastAsia="Times New Roman" w:hAnsi="Times New Roman"/>
          <w:sz w:val="24"/>
          <w:szCs w:val="24"/>
        </w:rPr>
        <w:t>programme</w:t>
      </w:r>
      <w:proofErr w:type="spellEnd"/>
      <w:r w:rsidRPr="00580493">
        <w:rPr>
          <w:rFonts w:ascii="Times New Roman" w:eastAsia="Times New Roman" w:hAnsi="Times New Roman"/>
          <w:sz w:val="24"/>
          <w:szCs w:val="24"/>
        </w:rPr>
        <w:t xml:space="preserve"> </w:t>
      </w:r>
      <w:r w:rsidR="00DC3AAA" w:rsidRPr="00580493">
        <w:rPr>
          <w:rFonts w:ascii="Times New Roman" w:eastAsia="Times New Roman" w:hAnsi="Times New Roman"/>
          <w:sz w:val="24"/>
          <w:szCs w:val="24"/>
        </w:rPr>
        <w:t>manages</w:t>
      </w:r>
      <w:r w:rsidRPr="00580493">
        <w:rPr>
          <w:rFonts w:ascii="Times New Roman" w:eastAsia="Times New Roman" w:hAnsi="Times New Roman"/>
          <w:sz w:val="24"/>
          <w:szCs w:val="24"/>
        </w:rPr>
        <w:t xml:space="preserve"> the ageing of </w:t>
      </w:r>
      <w:r w:rsidRPr="00580493">
        <w:rPr>
          <w:rFonts w:ascii="Times New Roman" w:hAnsi="Times New Roman"/>
          <w:sz w:val="24"/>
          <w:szCs w:val="24"/>
          <w:lang w:eastAsia="ja-JP"/>
        </w:rPr>
        <w:t>containment bellows</w:t>
      </w:r>
      <w:r w:rsidRPr="00580493">
        <w:rPr>
          <w:rFonts w:ascii="Times New Roman" w:hAnsi="Times New Roman"/>
          <w:sz w:val="24"/>
          <w:szCs w:val="24"/>
          <w:lang w:eastAsia="zh-CN"/>
        </w:rPr>
        <w:t xml:space="preserve"> used in PWRs, BWRs and CANDU/PHWR NPPs.  </w:t>
      </w:r>
    </w:p>
    <w:p w14:paraId="6DF97E94" w14:textId="77777777" w:rsidR="006F7C95" w:rsidRPr="00580493" w:rsidRDefault="006F7C95" w:rsidP="00580493">
      <w:pPr>
        <w:spacing w:before="120" w:after="120"/>
        <w:jc w:val="both"/>
        <w:rPr>
          <w:rFonts w:ascii="Times New Roman" w:hAnsi="Times New Roman"/>
          <w:b/>
          <w:sz w:val="24"/>
          <w:szCs w:val="24"/>
        </w:rPr>
      </w:pPr>
    </w:p>
    <w:p w14:paraId="6DF97E95" w14:textId="77777777" w:rsidR="004C5469" w:rsidRPr="00580493" w:rsidRDefault="004C5469" w:rsidP="00580493">
      <w:pPr>
        <w:spacing w:before="120" w:after="120"/>
        <w:jc w:val="both"/>
        <w:rPr>
          <w:rFonts w:ascii="Times New Roman" w:hAnsi="Times New Roman"/>
          <w:b/>
          <w:sz w:val="24"/>
          <w:szCs w:val="24"/>
        </w:rPr>
      </w:pPr>
      <w:r w:rsidRPr="00580493">
        <w:rPr>
          <w:rFonts w:ascii="Times New Roman" w:hAnsi="Times New Roman"/>
          <w:b/>
          <w:sz w:val="24"/>
          <w:szCs w:val="24"/>
        </w:rPr>
        <w:t>Evaluation and Technical Basis</w:t>
      </w:r>
    </w:p>
    <w:p w14:paraId="6DF97E96" w14:textId="77777777" w:rsidR="0007753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 xml:space="preserve">Scope of </w:t>
      </w:r>
      <w:r w:rsidRPr="00580493">
        <w:rPr>
          <w:rFonts w:ascii="Times New Roman" w:hAnsi="Times New Roman"/>
          <w:b/>
          <w:i/>
          <w:sz w:val="24"/>
          <w:szCs w:val="24"/>
          <w:lang w:eastAsia="ja-JP"/>
        </w:rPr>
        <w:t xml:space="preserve">the ageing management </w:t>
      </w:r>
      <w:proofErr w:type="spellStart"/>
      <w:r w:rsidR="008B1572" w:rsidRPr="00580493">
        <w:rPr>
          <w:rFonts w:ascii="Times New Roman" w:hAnsi="Times New Roman"/>
          <w:b/>
          <w:i/>
          <w:sz w:val="24"/>
          <w:szCs w:val="24"/>
          <w:lang w:eastAsia="ja-JP"/>
        </w:rPr>
        <w:t>programme</w:t>
      </w:r>
      <w:proofErr w:type="spellEnd"/>
      <w:r w:rsidR="008B1572" w:rsidRPr="00580493">
        <w:rPr>
          <w:rFonts w:ascii="Times New Roman" w:hAnsi="Times New Roman"/>
          <w:b/>
          <w:i/>
          <w:sz w:val="24"/>
          <w:szCs w:val="24"/>
          <w:lang w:eastAsia="ja-JP"/>
        </w:rPr>
        <w:t xml:space="preserve"> </w:t>
      </w:r>
      <w:r w:rsidR="006F2872" w:rsidRPr="00580493">
        <w:rPr>
          <w:rFonts w:ascii="Times New Roman" w:eastAsia="Arial" w:hAnsi="Times New Roman"/>
          <w:b/>
          <w:i/>
          <w:sz w:val="24"/>
          <w:szCs w:val="24"/>
        </w:rPr>
        <w:t>based on understanding ageing</w:t>
      </w:r>
      <w:r w:rsidR="00841A26" w:rsidRPr="00580493">
        <w:rPr>
          <w:rFonts w:ascii="Times New Roman" w:eastAsia="Arial" w:hAnsi="Times New Roman"/>
          <w:b/>
          <w:i/>
          <w:sz w:val="24"/>
          <w:szCs w:val="24"/>
        </w:rPr>
        <w:t>:</w:t>
      </w:r>
      <w:r w:rsidR="006F2872" w:rsidRPr="00580493">
        <w:rPr>
          <w:rFonts w:ascii="Times New Roman" w:eastAsia="Arial" w:hAnsi="Times New Roman"/>
          <w:b/>
          <w:i/>
          <w:sz w:val="24"/>
          <w:szCs w:val="24"/>
        </w:rPr>
        <w:t xml:space="preserve">  </w:t>
      </w:r>
    </w:p>
    <w:p w14:paraId="6DF97E97" w14:textId="77777777" w:rsidR="00E71AEC" w:rsidRPr="00580493" w:rsidRDefault="003E46B7"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 xml:space="preserve">This </w:t>
      </w:r>
      <w:proofErr w:type="spellStart"/>
      <w:r w:rsidRPr="00580493">
        <w:rPr>
          <w:rFonts w:ascii="Times New Roman" w:hAnsi="Times New Roman"/>
          <w:sz w:val="24"/>
          <w:szCs w:val="24"/>
          <w:lang w:eastAsia="ja-JP"/>
        </w:rPr>
        <w:t>programme</w:t>
      </w:r>
      <w:proofErr w:type="spellEnd"/>
      <w:r w:rsidRPr="00580493">
        <w:rPr>
          <w:rFonts w:ascii="Times New Roman" w:hAnsi="Times New Roman"/>
          <w:sz w:val="24"/>
          <w:szCs w:val="24"/>
          <w:lang w:eastAsia="ja-JP"/>
        </w:rPr>
        <w:t xml:space="preserve"> manag</w:t>
      </w:r>
      <w:r w:rsidR="00EB2B50" w:rsidRPr="00580493">
        <w:rPr>
          <w:rFonts w:ascii="Times New Roman" w:hAnsi="Times New Roman"/>
          <w:sz w:val="24"/>
          <w:szCs w:val="24"/>
          <w:lang w:eastAsia="ja-JP"/>
        </w:rPr>
        <w:t>es</w:t>
      </w:r>
      <w:r w:rsidRPr="00580493">
        <w:rPr>
          <w:rFonts w:ascii="Times New Roman" w:hAnsi="Times New Roman"/>
          <w:sz w:val="24"/>
          <w:szCs w:val="24"/>
          <w:lang w:eastAsia="ja-JP"/>
        </w:rPr>
        <w:t xml:space="preserve"> the ageing of containment bellows used in PWRs, BWRs and CANDU/PHWR NPPs. </w:t>
      </w:r>
      <w:r w:rsidR="008B1572" w:rsidRPr="00580493">
        <w:rPr>
          <w:rFonts w:ascii="Times New Roman" w:hAnsi="Times New Roman"/>
          <w:sz w:val="24"/>
          <w:szCs w:val="24"/>
          <w:lang w:eastAsia="ja-JP"/>
        </w:rPr>
        <w:t xml:space="preserve">The potential </w:t>
      </w:r>
      <w:r w:rsidR="00E71AEC" w:rsidRPr="00580493">
        <w:rPr>
          <w:rFonts w:ascii="Times New Roman" w:hAnsi="Times New Roman"/>
          <w:sz w:val="24"/>
          <w:szCs w:val="24"/>
          <w:lang w:eastAsia="ja-JP"/>
        </w:rPr>
        <w:t xml:space="preserve">for </w:t>
      </w:r>
      <w:r w:rsidR="008B1572" w:rsidRPr="00580493">
        <w:rPr>
          <w:rFonts w:ascii="Times New Roman" w:hAnsi="Times New Roman"/>
          <w:sz w:val="24"/>
          <w:szCs w:val="24"/>
          <w:lang w:eastAsia="ja-JP"/>
        </w:rPr>
        <w:t xml:space="preserve">age related </w:t>
      </w:r>
      <w:r w:rsidR="00E71AEC" w:rsidRPr="00580493">
        <w:rPr>
          <w:rFonts w:ascii="Times New Roman" w:hAnsi="Times New Roman"/>
          <w:sz w:val="24"/>
          <w:szCs w:val="24"/>
          <w:lang w:eastAsia="ja-JP"/>
        </w:rPr>
        <w:t xml:space="preserve">degradation of containment bellows is mainly due to fatigue and </w:t>
      </w:r>
      <w:proofErr w:type="spellStart"/>
      <w:r w:rsidR="00E71AEC" w:rsidRPr="00580493">
        <w:rPr>
          <w:rFonts w:ascii="Times New Roman" w:hAnsi="Times New Roman"/>
          <w:sz w:val="24"/>
          <w:szCs w:val="24"/>
          <w:lang w:eastAsia="ja-JP"/>
        </w:rPr>
        <w:t>transgranular</w:t>
      </w:r>
      <w:proofErr w:type="spellEnd"/>
      <w:r w:rsidR="00E71AEC" w:rsidRPr="00580493">
        <w:rPr>
          <w:rFonts w:ascii="Times New Roman" w:hAnsi="Times New Roman"/>
          <w:sz w:val="24"/>
          <w:szCs w:val="24"/>
          <w:lang w:eastAsia="ja-JP"/>
        </w:rPr>
        <w:t xml:space="preserve"> stress corrosion cracking (TGSCC)</w:t>
      </w:r>
      <w:r w:rsidR="0040181C" w:rsidRPr="00580493">
        <w:rPr>
          <w:rFonts w:ascii="Times New Roman" w:hAnsi="Times New Roman"/>
          <w:sz w:val="24"/>
          <w:szCs w:val="24"/>
          <w:lang w:eastAsia="ja-JP"/>
        </w:rPr>
        <w:t xml:space="preserve"> [1</w:t>
      </w:r>
      <w:r w:rsidR="00581205" w:rsidRPr="00580493">
        <w:rPr>
          <w:rFonts w:ascii="Times New Roman" w:hAnsi="Times New Roman"/>
          <w:sz w:val="24"/>
          <w:szCs w:val="24"/>
          <w:lang w:eastAsia="ja-JP"/>
        </w:rPr>
        <w:t>-</w:t>
      </w:r>
      <w:r w:rsidR="0040181C" w:rsidRPr="00580493">
        <w:rPr>
          <w:rFonts w:ascii="Times New Roman" w:hAnsi="Times New Roman"/>
          <w:sz w:val="24"/>
          <w:szCs w:val="24"/>
          <w:lang w:eastAsia="ja-JP"/>
        </w:rPr>
        <w:t>2]</w:t>
      </w:r>
      <w:r w:rsidR="00E71AEC" w:rsidRPr="00580493">
        <w:rPr>
          <w:rFonts w:ascii="Times New Roman" w:hAnsi="Times New Roman"/>
          <w:sz w:val="24"/>
          <w:szCs w:val="24"/>
          <w:lang w:eastAsia="ja-JP"/>
        </w:rPr>
        <w:t>. The environment (</w:t>
      </w:r>
      <w:r w:rsidR="00554BD0" w:rsidRPr="00580493">
        <w:rPr>
          <w:rFonts w:ascii="Times New Roman" w:hAnsi="Times New Roman"/>
          <w:sz w:val="24"/>
          <w:szCs w:val="24"/>
          <w:lang w:eastAsia="ja-JP"/>
        </w:rPr>
        <w:t>e.g</w:t>
      </w:r>
      <w:r w:rsidR="00E71AEC" w:rsidRPr="00580493">
        <w:rPr>
          <w:rFonts w:ascii="Times New Roman" w:hAnsi="Times New Roman"/>
          <w:sz w:val="24"/>
          <w:szCs w:val="24"/>
          <w:lang w:eastAsia="ja-JP"/>
        </w:rPr>
        <w:t xml:space="preserve">., presence of chlorides or other chemical agents) is a major factor </w:t>
      </w:r>
      <w:r w:rsidR="00EB2B50" w:rsidRPr="00580493">
        <w:rPr>
          <w:rFonts w:ascii="Times New Roman" w:hAnsi="Times New Roman"/>
          <w:sz w:val="24"/>
          <w:szCs w:val="24"/>
          <w:lang w:eastAsia="ja-JP"/>
        </w:rPr>
        <w:t xml:space="preserve">that has </w:t>
      </w:r>
      <w:r w:rsidR="00E71AEC" w:rsidRPr="00580493">
        <w:rPr>
          <w:rFonts w:ascii="Times New Roman" w:hAnsi="Times New Roman"/>
          <w:sz w:val="24"/>
          <w:szCs w:val="24"/>
          <w:lang w:eastAsia="ja-JP"/>
        </w:rPr>
        <w:t xml:space="preserve">contributed to development of TGSCC in containment bellows.  </w:t>
      </w:r>
    </w:p>
    <w:p w14:paraId="6DF97E98" w14:textId="77777777" w:rsidR="00C608A8" w:rsidRPr="00580493" w:rsidRDefault="00556BB0"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 xml:space="preserve">The containment bellows are usually welded </w:t>
      </w:r>
      <w:r w:rsidR="008B1572" w:rsidRPr="00580493">
        <w:rPr>
          <w:rFonts w:ascii="Times New Roman" w:hAnsi="Times New Roman"/>
          <w:sz w:val="24"/>
          <w:szCs w:val="24"/>
          <w:lang w:eastAsia="ja-JP"/>
        </w:rPr>
        <w:t>to</w:t>
      </w:r>
      <w:r w:rsidRPr="00580493">
        <w:rPr>
          <w:rFonts w:ascii="Times New Roman" w:hAnsi="Times New Roman"/>
          <w:sz w:val="24"/>
          <w:szCs w:val="24"/>
          <w:lang w:eastAsia="ja-JP"/>
        </w:rPr>
        <w:t xml:space="preserve"> containment </w:t>
      </w:r>
      <w:r w:rsidR="008B1572" w:rsidRPr="00580493">
        <w:rPr>
          <w:rFonts w:ascii="Times New Roman" w:hAnsi="Times New Roman"/>
          <w:sz w:val="24"/>
          <w:szCs w:val="24"/>
          <w:lang w:eastAsia="ja-JP"/>
        </w:rPr>
        <w:t xml:space="preserve">structure </w:t>
      </w:r>
      <w:r w:rsidRPr="00580493">
        <w:rPr>
          <w:rFonts w:ascii="Times New Roman" w:hAnsi="Times New Roman"/>
          <w:sz w:val="24"/>
          <w:szCs w:val="24"/>
          <w:lang w:eastAsia="ja-JP"/>
        </w:rPr>
        <w:t xml:space="preserve">penetration components </w:t>
      </w:r>
      <w:r w:rsidR="008B1572" w:rsidRPr="00580493">
        <w:rPr>
          <w:rFonts w:ascii="Times New Roman" w:hAnsi="Times New Roman"/>
          <w:sz w:val="24"/>
          <w:szCs w:val="24"/>
          <w:lang w:eastAsia="ja-JP"/>
        </w:rPr>
        <w:t xml:space="preserve">that are </w:t>
      </w:r>
      <w:r w:rsidRPr="00580493">
        <w:rPr>
          <w:rFonts w:ascii="Times New Roman" w:hAnsi="Times New Roman"/>
          <w:sz w:val="24"/>
          <w:szCs w:val="24"/>
          <w:lang w:eastAsia="ja-JP"/>
        </w:rPr>
        <w:t>made of low carbon steel.</w:t>
      </w:r>
      <w:r w:rsidR="00C608A8" w:rsidRPr="00580493">
        <w:rPr>
          <w:rFonts w:ascii="Times New Roman" w:hAnsi="Times New Roman"/>
          <w:sz w:val="24"/>
          <w:szCs w:val="24"/>
          <w:lang w:eastAsia="ja-JP"/>
        </w:rPr>
        <w:t xml:space="preserve"> Galvanic corrosion of any carbon steel material in the penetration assembly welded to containment bellows </w:t>
      </w:r>
      <w:r w:rsidR="008B1572" w:rsidRPr="00580493">
        <w:rPr>
          <w:rFonts w:ascii="Times New Roman" w:hAnsi="Times New Roman"/>
          <w:sz w:val="24"/>
          <w:szCs w:val="24"/>
          <w:lang w:eastAsia="ja-JP"/>
        </w:rPr>
        <w:t xml:space="preserve">can be </w:t>
      </w:r>
      <w:r w:rsidR="00C608A8" w:rsidRPr="00580493">
        <w:rPr>
          <w:rFonts w:ascii="Times New Roman" w:hAnsi="Times New Roman"/>
          <w:sz w:val="24"/>
          <w:szCs w:val="24"/>
          <w:lang w:eastAsia="ja-JP"/>
        </w:rPr>
        <w:t xml:space="preserve">potentially significant. </w:t>
      </w:r>
      <w:r w:rsidR="00F13943" w:rsidRPr="00580493">
        <w:rPr>
          <w:rFonts w:ascii="Times New Roman" w:hAnsi="Times New Roman"/>
          <w:sz w:val="24"/>
          <w:szCs w:val="24"/>
          <w:lang w:eastAsia="ja-JP"/>
        </w:rPr>
        <w:t xml:space="preserve"> </w:t>
      </w:r>
      <w:r w:rsidR="008B1572" w:rsidRPr="00580493">
        <w:rPr>
          <w:rFonts w:ascii="Times New Roman" w:hAnsi="Times New Roman"/>
          <w:sz w:val="24"/>
          <w:szCs w:val="24"/>
          <w:lang w:eastAsia="ja-JP"/>
        </w:rPr>
        <w:t xml:space="preserve">  </w:t>
      </w:r>
    </w:p>
    <w:p w14:paraId="6DF97E99" w14:textId="77777777" w:rsidR="004F5FE4" w:rsidRPr="00580493" w:rsidRDefault="004F5FE4" w:rsidP="00580493">
      <w:pPr>
        <w:autoSpaceDE w:val="0"/>
        <w:autoSpaceDN w:val="0"/>
        <w:adjustRightInd w:val="0"/>
        <w:spacing w:before="120" w:after="120"/>
        <w:jc w:val="both"/>
        <w:rPr>
          <w:rFonts w:ascii="Times New Roman" w:eastAsia="Times New Roman" w:hAnsi="Times New Roman"/>
          <w:sz w:val="24"/>
          <w:szCs w:val="24"/>
        </w:rPr>
      </w:pPr>
    </w:p>
    <w:p w14:paraId="6DF97E9A" w14:textId="77777777" w:rsidR="004C546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Preventive actions to minimize and control ageing degradation</w:t>
      </w:r>
      <w:r w:rsidR="00841A26" w:rsidRPr="00580493">
        <w:rPr>
          <w:rFonts w:ascii="Times New Roman" w:eastAsia="Times New Roman" w:hAnsi="Times New Roman"/>
          <w:b/>
          <w:i/>
          <w:sz w:val="24"/>
          <w:szCs w:val="24"/>
        </w:rPr>
        <w:t>:</w:t>
      </w:r>
    </w:p>
    <w:p w14:paraId="6DF97E9B" w14:textId="77777777" w:rsidR="00DD07F0" w:rsidRPr="00580493" w:rsidRDefault="008501F9" w:rsidP="00580493">
      <w:pPr>
        <w:spacing w:before="120" w:after="120"/>
        <w:jc w:val="both"/>
        <w:rPr>
          <w:rFonts w:ascii="Times New Roman" w:hAnsi="Times New Roman"/>
          <w:sz w:val="24"/>
          <w:szCs w:val="24"/>
          <w:lang w:eastAsia="ja-JP"/>
        </w:rPr>
      </w:pPr>
      <w:r w:rsidRPr="00580493">
        <w:rPr>
          <w:rFonts w:ascii="Times New Roman" w:hAnsi="Times New Roman"/>
          <w:sz w:val="24"/>
          <w:szCs w:val="24"/>
        </w:rPr>
        <w:t xml:space="preserve">Periodic cleaning of containment bellows may be performed </w:t>
      </w:r>
      <w:r w:rsidRPr="00580493">
        <w:rPr>
          <w:rFonts w:ascii="Times New Roman" w:hAnsi="Times New Roman"/>
          <w:sz w:val="24"/>
          <w:szCs w:val="24"/>
          <w:lang w:eastAsia="ja-JP"/>
        </w:rPr>
        <w:t>coincident with periodic inspections or during related maintenance to minimize and control degradation</w:t>
      </w:r>
      <w:r w:rsidR="007F73DE" w:rsidRPr="00580493">
        <w:rPr>
          <w:rFonts w:ascii="Times New Roman" w:hAnsi="Times New Roman"/>
          <w:sz w:val="24"/>
          <w:szCs w:val="24"/>
          <w:lang w:eastAsia="ja-JP"/>
        </w:rPr>
        <w:t xml:space="preserve"> caused by TGSCC</w:t>
      </w:r>
      <w:r w:rsidRPr="00580493">
        <w:rPr>
          <w:rFonts w:ascii="Times New Roman" w:hAnsi="Times New Roman"/>
          <w:sz w:val="24"/>
          <w:szCs w:val="24"/>
          <w:lang w:eastAsia="ja-JP"/>
        </w:rPr>
        <w:t xml:space="preserve">. </w:t>
      </w:r>
      <w:r w:rsidR="00DD07F0" w:rsidRPr="00580493">
        <w:rPr>
          <w:rFonts w:ascii="Times New Roman" w:hAnsi="Times New Roman"/>
          <w:sz w:val="24"/>
          <w:szCs w:val="24"/>
          <w:lang w:eastAsia="ja-JP"/>
        </w:rPr>
        <w:t xml:space="preserve">The manufacturer's guidance </w:t>
      </w:r>
      <w:r w:rsidR="00581205" w:rsidRPr="00580493">
        <w:rPr>
          <w:rFonts w:ascii="Times New Roman" w:hAnsi="Times New Roman"/>
          <w:sz w:val="24"/>
          <w:szCs w:val="24"/>
          <w:lang w:eastAsia="ja-JP"/>
        </w:rPr>
        <w:t xml:space="preserve">is </w:t>
      </w:r>
      <w:r w:rsidR="00DD07F0" w:rsidRPr="00580493">
        <w:rPr>
          <w:rFonts w:ascii="Times New Roman" w:hAnsi="Times New Roman"/>
          <w:sz w:val="24"/>
          <w:szCs w:val="24"/>
          <w:lang w:eastAsia="ja-JP"/>
        </w:rPr>
        <w:t xml:space="preserve">consulted before using any substance for cleaning penetration components. </w:t>
      </w:r>
    </w:p>
    <w:p w14:paraId="6DF97E9C" w14:textId="77777777" w:rsidR="004C5469" w:rsidRPr="00580493" w:rsidRDefault="00581DCE"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br w:type="page"/>
      </w:r>
      <w:r w:rsidR="004C5469" w:rsidRPr="00580493">
        <w:rPr>
          <w:rFonts w:ascii="Times New Roman" w:eastAsia="Times New Roman" w:hAnsi="Times New Roman"/>
          <w:b/>
          <w:i/>
          <w:sz w:val="24"/>
          <w:szCs w:val="24"/>
        </w:rPr>
        <w:lastRenderedPageBreak/>
        <w:t>Detection of ageing effects</w:t>
      </w:r>
      <w:r w:rsidR="00757574" w:rsidRPr="00580493">
        <w:rPr>
          <w:rFonts w:ascii="Times New Roman" w:eastAsia="Times New Roman" w:hAnsi="Times New Roman"/>
          <w:b/>
          <w:i/>
          <w:sz w:val="24"/>
          <w:szCs w:val="24"/>
        </w:rPr>
        <w:t>:</w:t>
      </w:r>
    </w:p>
    <w:p w14:paraId="6DF97E9D" w14:textId="77777777" w:rsidR="004C5469" w:rsidRPr="00580493" w:rsidRDefault="00487312" w:rsidP="00580493">
      <w:pPr>
        <w:autoSpaceDE w:val="0"/>
        <w:autoSpaceDN w:val="0"/>
        <w:adjustRightInd w:val="0"/>
        <w:spacing w:before="120" w:after="120"/>
        <w:jc w:val="both"/>
        <w:rPr>
          <w:rFonts w:ascii="Times New Roman" w:eastAsia="Times New Roman" w:hAnsi="Times New Roman"/>
          <w:sz w:val="24"/>
          <w:szCs w:val="24"/>
        </w:rPr>
      </w:pPr>
      <w:r w:rsidRPr="00580493">
        <w:rPr>
          <w:rFonts w:ascii="Times New Roman" w:eastAsia="Times New Roman" w:hAnsi="Times New Roman"/>
          <w:sz w:val="24"/>
          <w:szCs w:val="24"/>
        </w:rPr>
        <w:t xml:space="preserve">Based on applicable standards, such as </w:t>
      </w:r>
      <w:r w:rsidR="006C5907" w:rsidRPr="00580493">
        <w:rPr>
          <w:rFonts w:ascii="Times New Roman" w:eastAsia="Times New Roman" w:hAnsi="Times New Roman"/>
          <w:sz w:val="24"/>
          <w:szCs w:val="24"/>
        </w:rPr>
        <w:t>[</w:t>
      </w:r>
      <w:r w:rsidR="0040181C" w:rsidRPr="00580493">
        <w:rPr>
          <w:rFonts w:ascii="Times New Roman" w:eastAsia="Times New Roman" w:hAnsi="Times New Roman"/>
          <w:sz w:val="24"/>
          <w:szCs w:val="24"/>
        </w:rPr>
        <w:t>3</w:t>
      </w:r>
      <w:r w:rsidR="00581205" w:rsidRPr="00580493">
        <w:rPr>
          <w:rFonts w:ascii="Times New Roman" w:eastAsia="Times New Roman" w:hAnsi="Times New Roman"/>
          <w:sz w:val="24"/>
          <w:szCs w:val="24"/>
        </w:rPr>
        <w:t>-</w:t>
      </w:r>
      <w:r w:rsidR="0040181C" w:rsidRPr="00580493">
        <w:rPr>
          <w:rFonts w:ascii="Times New Roman" w:hAnsi="Times New Roman"/>
          <w:sz w:val="24"/>
          <w:szCs w:val="24"/>
        </w:rPr>
        <w:t>4</w:t>
      </w:r>
      <w:r w:rsidR="006C5907" w:rsidRPr="00580493">
        <w:rPr>
          <w:rFonts w:ascii="Times New Roman" w:hAnsi="Times New Roman"/>
          <w:sz w:val="24"/>
          <w:szCs w:val="24"/>
        </w:rPr>
        <w:t>]</w:t>
      </w:r>
      <w:r w:rsidRPr="00580493">
        <w:rPr>
          <w:rFonts w:ascii="Times New Roman" w:hAnsi="Times New Roman"/>
          <w:sz w:val="24"/>
          <w:szCs w:val="24"/>
        </w:rPr>
        <w:t xml:space="preserve">, </w:t>
      </w:r>
      <w:r w:rsidRPr="00580493">
        <w:rPr>
          <w:rFonts w:ascii="Times New Roman" w:hAnsi="Times New Roman"/>
          <w:sz w:val="24"/>
          <w:szCs w:val="24"/>
          <w:lang w:eastAsia="ja-JP"/>
        </w:rPr>
        <w:t xml:space="preserve">the region of containment bellows having the highest load or stress ratio is </w:t>
      </w:r>
      <w:r w:rsidR="000C66AE" w:rsidRPr="00580493">
        <w:rPr>
          <w:rFonts w:ascii="Times New Roman" w:hAnsi="Times New Roman"/>
          <w:sz w:val="24"/>
          <w:szCs w:val="24"/>
          <w:lang w:eastAsia="ja-JP"/>
        </w:rPr>
        <w:t>subjected to</w:t>
      </w:r>
      <w:r w:rsidRPr="00580493">
        <w:rPr>
          <w:rFonts w:ascii="Times New Roman" w:hAnsi="Times New Roman"/>
          <w:sz w:val="24"/>
          <w:szCs w:val="24"/>
          <w:lang w:eastAsia="ja-JP"/>
        </w:rPr>
        <w:t xml:space="preserve"> </w:t>
      </w:r>
      <w:r w:rsidR="000C66AE" w:rsidRPr="00580493">
        <w:rPr>
          <w:rFonts w:ascii="Times New Roman" w:hAnsi="Times New Roman"/>
          <w:sz w:val="24"/>
          <w:szCs w:val="24"/>
          <w:lang w:eastAsia="ja-JP"/>
        </w:rPr>
        <w:t>i</w:t>
      </w:r>
      <w:r w:rsidRPr="00580493">
        <w:rPr>
          <w:rFonts w:ascii="Times New Roman" w:hAnsi="Times New Roman"/>
          <w:sz w:val="24"/>
          <w:szCs w:val="24"/>
          <w:lang w:eastAsia="ja-JP"/>
        </w:rPr>
        <w:t>nspect</w:t>
      </w:r>
      <w:r w:rsidR="000C66AE" w:rsidRPr="00580493">
        <w:rPr>
          <w:rFonts w:ascii="Times New Roman" w:hAnsi="Times New Roman"/>
          <w:sz w:val="24"/>
          <w:szCs w:val="24"/>
          <w:lang w:eastAsia="ja-JP"/>
        </w:rPr>
        <w:t>ion</w:t>
      </w:r>
      <w:r w:rsidRPr="00580493">
        <w:rPr>
          <w:rFonts w:ascii="Times New Roman" w:hAnsi="Times New Roman"/>
          <w:sz w:val="24"/>
          <w:szCs w:val="24"/>
        </w:rPr>
        <w:t>. T</w:t>
      </w:r>
      <w:r w:rsidRPr="00580493">
        <w:rPr>
          <w:rFonts w:ascii="Times New Roman" w:hAnsi="Times New Roman"/>
          <w:sz w:val="24"/>
          <w:szCs w:val="24"/>
          <w:lang w:eastAsia="ja-JP"/>
        </w:rPr>
        <w:t>he inspection area include</w:t>
      </w:r>
      <w:r w:rsidR="008B1572" w:rsidRPr="00580493">
        <w:rPr>
          <w:rFonts w:ascii="Times New Roman" w:hAnsi="Times New Roman"/>
          <w:sz w:val="24"/>
          <w:szCs w:val="24"/>
          <w:lang w:eastAsia="ja-JP"/>
        </w:rPr>
        <w:t>s</w:t>
      </w:r>
      <w:r w:rsidRPr="00580493">
        <w:rPr>
          <w:rFonts w:ascii="Times New Roman" w:hAnsi="Times New Roman"/>
          <w:sz w:val="24"/>
          <w:szCs w:val="24"/>
          <w:lang w:eastAsia="ja-JP"/>
        </w:rPr>
        <w:t xml:space="preserve"> longitudinal seam welds and attachment welds within the bellows and surrounding material </w:t>
      </w:r>
      <w:r w:rsidR="00643BFC" w:rsidRPr="00580493">
        <w:rPr>
          <w:rFonts w:ascii="Times New Roman" w:hAnsi="Times New Roman"/>
          <w:sz w:val="24"/>
          <w:szCs w:val="24"/>
          <w:lang w:eastAsia="ja-JP"/>
        </w:rPr>
        <w:t xml:space="preserve">(e.g., </w:t>
      </w:r>
      <w:r w:rsidRPr="00580493">
        <w:rPr>
          <w:rFonts w:ascii="Times New Roman" w:hAnsi="Times New Roman"/>
          <w:sz w:val="24"/>
          <w:szCs w:val="24"/>
          <w:lang w:eastAsia="ja-JP"/>
        </w:rPr>
        <w:t>within 150 mm on either side of the longitudinal seam weld</w:t>
      </w:r>
      <w:r w:rsidR="00855E58" w:rsidRPr="00580493">
        <w:rPr>
          <w:rFonts w:ascii="Times New Roman" w:hAnsi="Times New Roman"/>
          <w:sz w:val="24"/>
          <w:szCs w:val="24"/>
          <w:lang w:eastAsia="ja-JP"/>
        </w:rPr>
        <w:t xml:space="preserve"> [3]</w:t>
      </w:r>
      <w:r w:rsidR="00643BFC" w:rsidRPr="00580493">
        <w:rPr>
          <w:rFonts w:ascii="Times New Roman" w:hAnsi="Times New Roman"/>
          <w:sz w:val="24"/>
          <w:szCs w:val="24"/>
          <w:lang w:eastAsia="ja-JP"/>
        </w:rPr>
        <w:t>)</w:t>
      </w:r>
      <w:r w:rsidRPr="00580493">
        <w:rPr>
          <w:rFonts w:ascii="Times New Roman" w:hAnsi="Times New Roman"/>
          <w:sz w:val="24"/>
          <w:szCs w:val="24"/>
          <w:lang w:eastAsia="ja-JP"/>
        </w:rPr>
        <w:t>. The inspection may be limited to one accessible side of the bellows and the inner or outer convolution radii of the bellows.</w:t>
      </w:r>
      <w:r w:rsidR="000C66AE" w:rsidRPr="00580493">
        <w:rPr>
          <w:rFonts w:ascii="Times New Roman" w:hAnsi="Times New Roman"/>
          <w:sz w:val="24"/>
          <w:szCs w:val="24"/>
          <w:lang w:eastAsia="ja-JP"/>
        </w:rPr>
        <w:t xml:space="preserve"> The inspection detects </w:t>
      </w:r>
      <w:r w:rsidR="004C5469" w:rsidRPr="00580493">
        <w:rPr>
          <w:rFonts w:ascii="Times New Roman" w:hAnsi="Times New Roman"/>
          <w:sz w:val="24"/>
          <w:szCs w:val="24"/>
        </w:rPr>
        <w:t xml:space="preserve">degradation of </w:t>
      </w:r>
      <w:r w:rsidR="009F466A" w:rsidRPr="00580493">
        <w:rPr>
          <w:rFonts w:ascii="Times New Roman" w:hAnsi="Times New Roman"/>
          <w:sz w:val="24"/>
          <w:szCs w:val="24"/>
          <w:lang w:eastAsia="ja-JP"/>
        </w:rPr>
        <w:t>containment bellows</w:t>
      </w:r>
      <w:r w:rsidR="004C5469" w:rsidRPr="00580493">
        <w:rPr>
          <w:rFonts w:ascii="Times New Roman" w:hAnsi="Times New Roman"/>
          <w:sz w:val="24"/>
          <w:szCs w:val="24"/>
        </w:rPr>
        <w:t xml:space="preserve"> by using </w:t>
      </w:r>
      <w:r w:rsidR="007C275E" w:rsidRPr="00580493">
        <w:rPr>
          <w:rFonts w:ascii="Times New Roman" w:hAnsi="Times New Roman"/>
          <w:sz w:val="24"/>
          <w:szCs w:val="24"/>
        </w:rPr>
        <w:t xml:space="preserve">the </w:t>
      </w:r>
      <w:r w:rsidR="000C66AE" w:rsidRPr="00580493">
        <w:rPr>
          <w:rFonts w:ascii="Times New Roman" w:hAnsi="Times New Roman"/>
          <w:sz w:val="24"/>
          <w:szCs w:val="24"/>
        </w:rPr>
        <w:t xml:space="preserve">following </w:t>
      </w:r>
      <w:r w:rsidR="004C5469" w:rsidRPr="00580493">
        <w:rPr>
          <w:rFonts w:ascii="Times New Roman" w:hAnsi="Times New Roman"/>
          <w:sz w:val="24"/>
          <w:szCs w:val="24"/>
        </w:rPr>
        <w:t>non-destructive examinations (NDE) methods</w:t>
      </w:r>
      <w:r w:rsidR="004C5469" w:rsidRPr="00580493">
        <w:rPr>
          <w:rFonts w:ascii="Times New Roman" w:eastAsia="Times New Roman" w:hAnsi="Times New Roman"/>
          <w:sz w:val="24"/>
          <w:szCs w:val="24"/>
        </w:rPr>
        <w:t>:</w:t>
      </w:r>
    </w:p>
    <w:p w14:paraId="6DF97E9E" w14:textId="77777777" w:rsidR="00291272" w:rsidRPr="00580493" w:rsidRDefault="004C5469" w:rsidP="00580493">
      <w:pPr>
        <w:numPr>
          <w:ilvl w:val="1"/>
          <w:numId w:val="43"/>
        </w:numPr>
        <w:tabs>
          <w:tab w:val="clear" w:pos="1440"/>
        </w:tabs>
        <w:autoSpaceDE w:val="0"/>
        <w:autoSpaceDN w:val="0"/>
        <w:adjustRightInd w:val="0"/>
        <w:spacing w:line="276" w:lineRule="auto"/>
        <w:ind w:left="709" w:hanging="425"/>
        <w:jc w:val="both"/>
        <w:rPr>
          <w:rFonts w:ascii="Times New Roman" w:eastAsia="Times New Roman" w:hAnsi="Times New Roman"/>
          <w:sz w:val="24"/>
          <w:szCs w:val="24"/>
        </w:rPr>
      </w:pPr>
      <w:r w:rsidRPr="00580493">
        <w:rPr>
          <w:rFonts w:ascii="Times New Roman" w:eastAsia="Times New Roman" w:hAnsi="Times New Roman"/>
          <w:sz w:val="24"/>
          <w:szCs w:val="24"/>
        </w:rPr>
        <w:t xml:space="preserve">Visual — this includes </w:t>
      </w:r>
      <w:r w:rsidR="00643BFC" w:rsidRPr="00580493">
        <w:rPr>
          <w:rFonts w:ascii="Times New Roman" w:eastAsia="Times New Roman" w:hAnsi="Times New Roman"/>
          <w:sz w:val="24"/>
          <w:szCs w:val="24"/>
        </w:rPr>
        <w:t>direct visual inspection and inspection using visual aids (e.g. closed-circuit television)</w:t>
      </w:r>
      <w:r w:rsidRPr="00580493">
        <w:rPr>
          <w:rFonts w:ascii="Times New Roman" w:eastAsia="Times New Roman" w:hAnsi="Times New Roman"/>
          <w:sz w:val="24"/>
          <w:szCs w:val="24"/>
        </w:rPr>
        <w:t xml:space="preserve"> </w:t>
      </w:r>
      <w:r w:rsidR="00074BC4" w:rsidRPr="00580493">
        <w:rPr>
          <w:rFonts w:ascii="Times New Roman" w:hAnsi="Times New Roman"/>
          <w:sz w:val="24"/>
          <w:szCs w:val="24"/>
        </w:rPr>
        <w:t>for evidence of unanticipated vibration</w:t>
      </w:r>
      <w:r w:rsidR="00AD44FC" w:rsidRPr="00580493">
        <w:rPr>
          <w:rFonts w:ascii="Times New Roman" w:hAnsi="Times New Roman"/>
          <w:sz w:val="24"/>
          <w:szCs w:val="24"/>
        </w:rPr>
        <w:t xml:space="preserve">, for presence of dirt, dust, contamination, moisture/humidity, chemicals, or corrosion products, </w:t>
      </w:r>
      <w:r w:rsidR="00AD44FC" w:rsidRPr="00580493">
        <w:rPr>
          <w:rFonts w:ascii="Times New Roman" w:eastAsia="Times New Roman" w:hAnsi="Times New Roman"/>
          <w:sz w:val="24"/>
          <w:szCs w:val="24"/>
        </w:rPr>
        <w:t xml:space="preserve">for determining </w:t>
      </w:r>
      <w:r w:rsidR="00AD44FC" w:rsidRPr="00580493">
        <w:rPr>
          <w:rFonts w:ascii="Times New Roman" w:hAnsi="Times New Roman"/>
          <w:sz w:val="24"/>
          <w:szCs w:val="24"/>
        </w:rPr>
        <w:t xml:space="preserve">discoloration, scratches, cracking, </w:t>
      </w:r>
      <w:r w:rsidR="00C62EB7" w:rsidRPr="00580493">
        <w:rPr>
          <w:rFonts w:ascii="Times New Roman" w:hAnsi="Times New Roman"/>
          <w:sz w:val="24"/>
          <w:szCs w:val="24"/>
        </w:rPr>
        <w:t xml:space="preserve">gouges </w:t>
      </w:r>
      <w:r w:rsidR="00643BFC" w:rsidRPr="00580493">
        <w:rPr>
          <w:rFonts w:ascii="Times New Roman" w:hAnsi="Times New Roman"/>
          <w:sz w:val="24"/>
          <w:szCs w:val="24"/>
        </w:rPr>
        <w:t xml:space="preserve">and </w:t>
      </w:r>
      <w:r w:rsidR="00AD44FC" w:rsidRPr="00580493">
        <w:rPr>
          <w:rFonts w:ascii="Times New Roman" w:hAnsi="Times New Roman"/>
          <w:sz w:val="24"/>
          <w:szCs w:val="24"/>
        </w:rPr>
        <w:t>leaking</w:t>
      </w:r>
      <w:r w:rsidRPr="00580493">
        <w:rPr>
          <w:rFonts w:ascii="Times New Roman" w:eastAsia="Times New Roman" w:hAnsi="Times New Roman"/>
          <w:sz w:val="24"/>
          <w:szCs w:val="24"/>
        </w:rPr>
        <w:t>;</w:t>
      </w:r>
      <w:r w:rsidR="00884805" w:rsidRPr="00580493">
        <w:rPr>
          <w:rFonts w:ascii="Times New Roman" w:eastAsia="Times New Roman" w:hAnsi="Times New Roman"/>
          <w:sz w:val="24"/>
          <w:szCs w:val="24"/>
        </w:rPr>
        <w:t xml:space="preserve"> and</w:t>
      </w:r>
    </w:p>
    <w:p w14:paraId="6DF97E9F" w14:textId="77777777" w:rsidR="004C5469" w:rsidRPr="00580493" w:rsidRDefault="004C5469" w:rsidP="00580493">
      <w:pPr>
        <w:numPr>
          <w:ilvl w:val="1"/>
          <w:numId w:val="43"/>
        </w:numPr>
        <w:tabs>
          <w:tab w:val="clear" w:pos="1440"/>
        </w:tabs>
        <w:autoSpaceDE w:val="0"/>
        <w:autoSpaceDN w:val="0"/>
        <w:adjustRightInd w:val="0"/>
        <w:spacing w:line="276" w:lineRule="auto"/>
        <w:ind w:left="709" w:hanging="425"/>
        <w:jc w:val="both"/>
        <w:rPr>
          <w:rFonts w:ascii="Times New Roman" w:eastAsia="Times New Roman" w:hAnsi="Times New Roman"/>
          <w:sz w:val="24"/>
          <w:szCs w:val="24"/>
        </w:rPr>
      </w:pPr>
      <w:r w:rsidRPr="00580493">
        <w:rPr>
          <w:rFonts w:ascii="Times New Roman" w:eastAsia="Times New Roman" w:hAnsi="Times New Roman"/>
          <w:sz w:val="24"/>
          <w:szCs w:val="24"/>
        </w:rPr>
        <w:t>Surface — this includes inspection for determining discontinuities by methods such as liquid penetrant</w:t>
      </w:r>
      <w:r w:rsidR="009F466A" w:rsidRPr="00580493">
        <w:rPr>
          <w:rFonts w:ascii="Times New Roman" w:eastAsia="Times New Roman" w:hAnsi="Times New Roman"/>
          <w:sz w:val="24"/>
          <w:szCs w:val="24"/>
        </w:rPr>
        <w:t>.</w:t>
      </w:r>
    </w:p>
    <w:p w14:paraId="6DF97EA0" w14:textId="77777777" w:rsidR="00DC3AAA" w:rsidRPr="00580493" w:rsidRDefault="009F466A"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 xml:space="preserve">Degradation of </w:t>
      </w:r>
      <w:r w:rsidR="0049316F" w:rsidRPr="00580493">
        <w:rPr>
          <w:rFonts w:ascii="Times New Roman" w:hAnsi="Times New Roman"/>
          <w:sz w:val="24"/>
          <w:szCs w:val="24"/>
          <w:lang w:eastAsia="ja-JP"/>
        </w:rPr>
        <w:t xml:space="preserve">containment </w:t>
      </w:r>
      <w:r w:rsidRPr="00580493">
        <w:rPr>
          <w:rFonts w:ascii="Times New Roman" w:hAnsi="Times New Roman"/>
          <w:sz w:val="24"/>
          <w:szCs w:val="24"/>
          <w:lang w:eastAsia="ja-JP"/>
        </w:rPr>
        <w:t xml:space="preserve">bellows </w:t>
      </w:r>
      <w:r w:rsidR="0049316F" w:rsidRPr="00580493">
        <w:rPr>
          <w:rFonts w:ascii="Times New Roman" w:hAnsi="Times New Roman"/>
          <w:sz w:val="24"/>
          <w:szCs w:val="24"/>
          <w:lang w:eastAsia="ja-JP"/>
        </w:rPr>
        <w:t xml:space="preserve">can also </w:t>
      </w:r>
      <w:r w:rsidRPr="00580493">
        <w:rPr>
          <w:rFonts w:ascii="Times New Roman" w:hAnsi="Times New Roman"/>
          <w:sz w:val="24"/>
          <w:szCs w:val="24"/>
          <w:lang w:eastAsia="ja-JP"/>
        </w:rPr>
        <w:t>be identified through leak rate tests</w:t>
      </w:r>
      <w:r w:rsidR="007F6CA6" w:rsidRPr="00580493">
        <w:rPr>
          <w:rFonts w:ascii="Times New Roman" w:hAnsi="Times New Roman"/>
          <w:sz w:val="24"/>
          <w:szCs w:val="24"/>
          <w:lang w:eastAsia="ja-JP"/>
        </w:rPr>
        <w:t xml:space="preserve"> </w:t>
      </w:r>
      <w:r w:rsidR="00E91A96" w:rsidRPr="00580493">
        <w:rPr>
          <w:rFonts w:ascii="Times New Roman" w:hAnsi="Times New Roman"/>
          <w:sz w:val="24"/>
          <w:szCs w:val="24"/>
          <w:lang w:eastAsia="ja-JP"/>
        </w:rPr>
        <w:t>in accordance with</w:t>
      </w:r>
      <w:r w:rsidR="00325FD4" w:rsidRPr="00580493">
        <w:rPr>
          <w:rFonts w:ascii="Times New Roman" w:hAnsi="Times New Roman"/>
          <w:sz w:val="24"/>
          <w:szCs w:val="24"/>
          <w:lang w:eastAsia="ja-JP"/>
        </w:rPr>
        <w:t xml:space="preserve"> applicable</w:t>
      </w:r>
      <w:r w:rsidR="00E91A96" w:rsidRPr="00580493">
        <w:rPr>
          <w:rFonts w:ascii="Times New Roman" w:hAnsi="Times New Roman"/>
          <w:sz w:val="24"/>
          <w:szCs w:val="24"/>
          <w:lang w:eastAsia="ja-JP"/>
        </w:rPr>
        <w:t xml:space="preserve"> standards (e.g., </w:t>
      </w:r>
      <w:r w:rsidR="006C5907" w:rsidRPr="00580493">
        <w:rPr>
          <w:rFonts w:ascii="Times New Roman" w:hAnsi="Times New Roman"/>
          <w:sz w:val="24"/>
          <w:szCs w:val="24"/>
          <w:lang w:eastAsia="ja-JP"/>
        </w:rPr>
        <w:t>[</w:t>
      </w:r>
      <w:r w:rsidR="0040181C" w:rsidRPr="00580493">
        <w:rPr>
          <w:rFonts w:ascii="Times New Roman" w:hAnsi="Times New Roman"/>
          <w:sz w:val="24"/>
          <w:szCs w:val="24"/>
          <w:lang w:eastAsia="ja-JP"/>
        </w:rPr>
        <w:t>5</w:t>
      </w:r>
      <w:r w:rsidR="006C5907" w:rsidRPr="00580493">
        <w:rPr>
          <w:rFonts w:ascii="Times New Roman" w:hAnsi="Times New Roman"/>
          <w:sz w:val="24"/>
          <w:szCs w:val="24"/>
          <w:lang w:eastAsia="ja-JP"/>
        </w:rPr>
        <w:t>]</w:t>
      </w:r>
      <w:r w:rsidR="00E91A96" w:rsidRPr="00580493">
        <w:rPr>
          <w:rFonts w:ascii="Times New Roman" w:hAnsi="Times New Roman"/>
          <w:sz w:val="24"/>
          <w:szCs w:val="24"/>
          <w:lang w:eastAsia="ja-JP"/>
        </w:rPr>
        <w:t xml:space="preserve">), regulatory requirements (e.g., </w:t>
      </w:r>
      <w:r w:rsidR="006C5907" w:rsidRPr="00580493">
        <w:rPr>
          <w:rFonts w:ascii="Times New Roman" w:hAnsi="Times New Roman"/>
          <w:sz w:val="24"/>
          <w:szCs w:val="24"/>
          <w:lang w:eastAsia="ja-JP"/>
        </w:rPr>
        <w:t>[</w:t>
      </w:r>
      <w:r w:rsidR="0040181C" w:rsidRPr="00580493">
        <w:rPr>
          <w:rFonts w:ascii="Times New Roman" w:hAnsi="Times New Roman"/>
          <w:sz w:val="24"/>
          <w:szCs w:val="24"/>
          <w:lang w:eastAsia="ja-JP"/>
        </w:rPr>
        <w:t>6</w:t>
      </w:r>
      <w:r w:rsidR="006C5907" w:rsidRPr="00580493">
        <w:rPr>
          <w:rFonts w:ascii="Times New Roman" w:hAnsi="Times New Roman"/>
          <w:sz w:val="24"/>
          <w:szCs w:val="24"/>
          <w:lang w:eastAsia="ja-JP"/>
        </w:rPr>
        <w:t>]</w:t>
      </w:r>
      <w:r w:rsidR="00E91A96" w:rsidRPr="00580493">
        <w:rPr>
          <w:rFonts w:ascii="Times New Roman" w:hAnsi="Times New Roman"/>
          <w:sz w:val="24"/>
          <w:szCs w:val="24"/>
          <w:lang w:eastAsia="ja-JP"/>
        </w:rPr>
        <w:t>)</w:t>
      </w:r>
      <w:r w:rsidR="00325FD4" w:rsidRPr="00580493">
        <w:rPr>
          <w:rFonts w:ascii="Times New Roman" w:hAnsi="Times New Roman"/>
          <w:sz w:val="24"/>
          <w:szCs w:val="24"/>
          <w:lang w:eastAsia="ja-JP"/>
        </w:rPr>
        <w:t>, and Technical Specification requirements</w:t>
      </w:r>
      <w:r w:rsidR="00E91A96" w:rsidRPr="00580493">
        <w:rPr>
          <w:rFonts w:ascii="Times New Roman" w:hAnsi="Times New Roman"/>
          <w:sz w:val="24"/>
          <w:szCs w:val="24"/>
          <w:lang w:eastAsia="ja-JP"/>
        </w:rPr>
        <w:t>.</w:t>
      </w:r>
      <w:r w:rsidR="00721352" w:rsidRPr="00580493">
        <w:rPr>
          <w:rFonts w:ascii="Times New Roman" w:hAnsi="Times New Roman"/>
          <w:sz w:val="24"/>
          <w:szCs w:val="24"/>
          <w:lang w:eastAsia="ja-JP"/>
        </w:rPr>
        <w:t xml:space="preserve"> </w:t>
      </w:r>
      <w:r w:rsidR="008B1572" w:rsidRPr="00580493">
        <w:rPr>
          <w:rFonts w:ascii="Times New Roman" w:hAnsi="Times New Roman"/>
          <w:sz w:val="24"/>
          <w:szCs w:val="24"/>
          <w:lang w:eastAsia="ja-JP"/>
        </w:rPr>
        <w:t xml:space="preserve">If the </w:t>
      </w:r>
      <w:r w:rsidR="006F2872" w:rsidRPr="00580493">
        <w:rPr>
          <w:rFonts w:ascii="Times New Roman" w:hAnsi="Times New Roman"/>
          <w:sz w:val="24"/>
          <w:szCs w:val="24"/>
          <w:lang w:eastAsia="ja-JP"/>
        </w:rPr>
        <w:t>leak rate</w:t>
      </w:r>
      <w:r w:rsidR="008B1572" w:rsidRPr="00580493">
        <w:rPr>
          <w:rFonts w:ascii="Times New Roman" w:hAnsi="Times New Roman"/>
          <w:sz w:val="24"/>
          <w:szCs w:val="24"/>
          <w:lang w:eastAsia="ja-JP"/>
        </w:rPr>
        <w:t xml:space="preserve"> </w:t>
      </w:r>
      <w:r w:rsidR="006F2872" w:rsidRPr="00580493">
        <w:rPr>
          <w:rFonts w:ascii="Times New Roman" w:hAnsi="Times New Roman"/>
          <w:sz w:val="24"/>
          <w:szCs w:val="24"/>
          <w:lang w:eastAsia="ja-JP"/>
        </w:rPr>
        <w:t>observed</w:t>
      </w:r>
      <w:r w:rsidR="007F6CA6" w:rsidRPr="00580493">
        <w:rPr>
          <w:rFonts w:ascii="Times New Roman" w:hAnsi="Times New Roman"/>
          <w:sz w:val="24"/>
          <w:szCs w:val="24"/>
          <w:lang w:eastAsia="ja-JP"/>
        </w:rPr>
        <w:t xml:space="preserve"> </w:t>
      </w:r>
      <w:r w:rsidR="00721352" w:rsidRPr="00580493">
        <w:rPr>
          <w:rFonts w:ascii="Times New Roman" w:hAnsi="Times New Roman"/>
          <w:sz w:val="24"/>
          <w:szCs w:val="24"/>
          <w:lang w:eastAsia="ja-JP"/>
        </w:rPr>
        <w:t>in</w:t>
      </w:r>
      <w:r w:rsidR="007F6CA6" w:rsidRPr="00580493">
        <w:rPr>
          <w:rFonts w:ascii="Times New Roman" w:hAnsi="Times New Roman"/>
          <w:sz w:val="24"/>
          <w:szCs w:val="24"/>
          <w:lang w:eastAsia="ja-JP"/>
        </w:rPr>
        <w:t xml:space="preserve"> the test</w:t>
      </w:r>
      <w:r w:rsidR="008B1572" w:rsidRPr="00580493">
        <w:rPr>
          <w:rFonts w:ascii="Times New Roman" w:hAnsi="Times New Roman"/>
          <w:sz w:val="24"/>
          <w:szCs w:val="24"/>
          <w:lang w:eastAsia="ja-JP"/>
        </w:rPr>
        <w:t xml:space="preserve"> exceeds the acceptance criteri</w:t>
      </w:r>
      <w:r w:rsidR="00EB2B50" w:rsidRPr="00580493">
        <w:rPr>
          <w:rFonts w:ascii="Times New Roman" w:hAnsi="Times New Roman"/>
          <w:sz w:val="24"/>
          <w:szCs w:val="24"/>
          <w:lang w:eastAsia="ja-JP"/>
        </w:rPr>
        <w:t>on</w:t>
      </w:r>
      <w:r w:rsidR="006F2872" w:rsidRPr="00580493">
        <w:rPr>
          <w:rFonts w:ascii="Times New Roman" w:hAnsi="Times New Roman"/>
          <w:sz w:val="24"/>
          <w:szCs w:val="24"/>
          <w:lang w:eastAsia="ja-JP"/>
        </w:rPr>
        <w:t xml:space="preserve">, NDE methods mentioned above </w:t>
      </w:r>
      <w:r w:rsidR="008B1572" w:rsidRPr="00580493">
        <w:rPr>
          <w:rFonts w:ascii="Times New Roman" w:hAnsi="Times New Roman"/>
          <w:sz w:val="24"/>
          <w:szCs w:val="24"/>
          <w:lang w:eastAsia="ja-JP"/>
        </w:rPr>
        <w:t>ar</w:t>
      </w:r>
      <w:r w:rsidR="006F2872" w:rsidRPr="00580493">
        <w:rPr>
          <w:rFonts w:ascii="Times New Roman" w:hAnsi="Times New Roman"/>
          <w:sz w:val="24"/>
          <w:szCs w:val="24"/>
          <w:lang w:eastAsia="ja-JP"/>
        </w:rPr>
        <w:t xml:space="preserve">e used to locate </w:t>
      </w:r>
      <w:r w:rsidR="00074BC4" w:rsidRPr="00580493">
        <w:rPr>
          <w:rFonts w:ascii="Times New Roman" w:hAnsi="Times New Roman"/>
          <w:sz w:val="24"/>
          <w:szCs w:val="24"/>
          <w:lang w:eastAsia="ja-JP"/>
        </w:rPr>
        <w:t xml:space="preserve">defects (e.g., </w:t>
      </w:r>
      <w:proofErr w:type="gramStart"/>
      <w:r w:rsidR="000C242A" w:rsidRPr="00580493">
        <w:rPr>
          <w:rFonts w:ascii="Times New Roman" w:hAnsi="Times New Roman"/>
          <w:sz w:val="24"/>
          <w:szCs w:val="24"/>
          <w:lang w:eastAsia="ja-JP"/>
        </w:rPr>
        <w:t>pin-holes</w:t>
      </w:r>
      <w:proofErr w:type="gramEnd"/>
      <w:r w:rsidR="000C242A" w:rsidRPr="00580493">
        <w:rPr>
          <w:rFonts w:ascii="Times New Roman" w:hAnsi="Times New Roman"/>
          <w:sz w:val="24"/>
          <w:szCs w:val="24"/>
          <w:lang w:eastAsia="ja-JP"/>
        </w:rPr>
        <w:t xml:space="preserve"> and cracks</w:t>
      </w:r>
      <w:r w:rsidR="008B1572" w:rsidRPr="00580493">
        <w:rPr>
          <w:rFonts w:ascii="Times New Roman" w:hAnsi="Times New Roman"/>
          <w:sz w:val="24"/>
          <w:szCs w:val="24"/>
          <w:lang w:eastAsia="ja-JP"/>
        </w:rPr>
        <w:t>). I</w:t>
      </w:r>
      <w:r w:rsidR="00E54ACE" w:rsidRPr="00580493">
        <w:rPr>
          <w:rFonts w:ascii="Times New Roman" w:hAnsi="Times New Roman"/>
          <w:sz w:val="24"/>
          <w:szCs w:val="24"/>
          <w:lang w:eastAsia="ja-JP"/>
        </w:rPr>
        <w:t xml:space="preserve">n-situ metallography/replication </w:t>
      </w:r>
      <w:r w:rsidR="00074BC4" w:rsidRPr="00580493">
        <w:rPr>
          <w:rFonts w:ascii="Times New Roman" w:hAnsi="Times New Roman"/>
          <w:sz w:val="24"/>
          <w:szCs w:val="24"/>
          <w:lang w:eastAsia="ja-JP"/>
        </w:rPr>
        <w:t xml:space="preserve">can also be used to </w:t>
      </w:r>
      <w:r w:rsidR="00E54ACE" w:rsidRPr="00580493">
        <w:rPr>
          <w:rFonts w:ascii="Times New Roman" w:hAnsi="Times New Roman"/>
          <w:sz w:val="24"/>
          <w:szCs w:val="24"/>
          <w:lang w:eastAsia="ja-JP"/>
        </w:rPr>
        <w:t>reveal microstructure changes</w:t>
      </w:r>
      <w:r w:rsidR="00074BC4" w:rsidRPr="00580493">
        <w:rPr>
          <w:rFonts w:ascii="Times New Roman" w:hAnsi="Times New Roman"/>
          <w:sz w:val="24"/>
          <w:szCs w:val="24"/>
          <w:lang w:eastAsia="ja-JP"/>
        </w:rPr>
        <w:t>.</w:t>
      </w:r>
    </w:p>
    <w:p w14:paraId="6DF97EA1" w14:textId="77777777" w:rsidR="004F35F4" w:rsidRPr="00580493" w:rsidRDefault="00DC3AAA"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 xml:space="preserve">The frequency of the inspections and leak testing </w:t>
      </w:r>
      <w:r w:rsidR="00581205" w:rsidRPr="00580493">
        <w:rPr>
          <w:rFonts w:ascii="Times New Roman" w:hAnsi="Times New Roman"/>
          <w:sz w:val="24"/>
          <w:szCs w:val="24"/>
          <w:lang w:eastAsia="ja-JP"/>
        </w:rPr>
        <w:t>is</w:t>
      </w:r>
      <w:r w:rsidRPr="00580493">
        <w:rPr>
          <w:rFonts w:ascii="Times New Roman" w:hAnsi="Times New Roman"/>
          <w:sz w:val="24"/>
          <w:szCs w:val="24"/>
          <w:lang w:eastAsia="ja-JP"/>
        </w:rPr>
        <w:t xml:space="preserve"> determined by the service and environmental conditions involved, degradation detected, and in compliance with applicable Code, standards, regulatory requirements and industry guidelines.</w:t>
      </w:r>
    </w:p>
    <w:p w14:paraId="6DF97EA2" w14:textId="77777777" w:rsidR="004F5FE4" w:rsidRPr="00580493" w:rsidRDefault="004F5FE4" w:rsidP="00580493">
      <w:pPr>
        <w:autoSpaceDE w:val="0"/>
        <w:autoSpaceDN w:val="0"/>
        <w:adjustRightInd w:val="0"/>
        <w:spacing w:before="120" w:after="120"/>
        <w:jc w:val="both"/>
        <w:rPr>
          <w:rFonts w:ascii="Times New Roman" w:hAnsi="Times New Roman"/>
          <w:sz w:val="24"/>
          <w:szCs w:val="24"/>
          <w:lang w:eastAsia="ja-JP"/>
        </w:rPr>
      </w:pPr>
    </w:p>
    <w:p w14:paraId="6DF97EA3" w14:textId="77777777" w:rsidR="004C546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Monitoring and trending of ageing effects</w:t>
      </w:r>
      <w:r w:rsidR="00757574" w:rsidRPr="00580493">
        <w:rPr>
          <w:rFonts w:ascii="Times New Roman" w:eastAsia="Times New Roman" w:hAnsi="Times New Roman"/>
          <w:b/>
          <w:i/>
          <w:sz w:val="24"/>
          <w:szCs w:val="24"/>
        </w:rPr>
        <w:t>:</w:t>
      </w:r>
    </w:p>
    <w:p w14:paraId="6DF97EA4" w14:textId="77777777" w:rsidR="00C22FE7" w:rsidRPr="00580493" w:rsidRDefault="00A467DE"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 xml:space="preserve">The </w:t>
      </w:r>
      <w:r w:rsidR="00B70C5C" w:rsidRPr="00580493">
        <w:rPr>
          <w:rFonts w:ascii="Times New Roman" w:hAnsi="Times New Roman"/>
          <w:sz w:val="24"/>
          <w:szCs w:val="24"/>
          <w:lang w:eastAsia="ja-JP"/>
        </w:rPr>
        <w:t>ageing</w:t>
      </w:r>
      <w:r w:rsidRPr="00580493">
        <w:rPr>
          <w:rFonts w:ascii="Times New Roman" w:hAnsi="Times New Roman"/>
          <w:sz w:val="24"/>
          <w:szCs w:val="24"/>
          <w:lang w:eastAsia="ja-JP"/>
        </w:rPr>
        <w:t xml:space="preserve"> of containment bellows is routinely assessed and monitored through a combination of</w:t>
      </w:r>
      <w:r w:rsidR="00EB2B50" w:rsidRPr="00580493">
        <w:rPr>
          <w:rFonts w:ascii="Times New Roman" w:hAnsi="Times New Roman"/>
          <w:sz w:val="24"/>
          <w:szCs w:val="24"/>
          <w:lang w:eastAsia="ja-JP"/>
        </w:rPr>
        <w:t xml:space="preserve"> </w:t>
      </w:r>
      <w:r w:rsidRPr="00580493">
        <w:rPr>
          <w:rFonts w:ascii="Times New Roman" w:hAnsi="Times New Roman"/>
          <w:sz w:val="24"/>
          <w:szCs w:val="24"/>
        </w:rPr>
        <w:t xml:space="preserve">periodic inspection </w:t>
      </w:r>
      <w:r w:rsidR="00C22FE7" w:rsidRPr="00580493">
        <w:rPr>
          <w:rFonts w:ascii="Times New Roman" w:hAnsi="Times New Roman"/>
          <w:sz w:val="24"/>
          <w:szCs w:val="24"/>
        </w:rPr>
        <w:t xml:space="preserve">and </w:t>
      </w:r>
      <w:r w:rsidRPr="00580493">
        <w:rPr>
          <w:rFonts w:ascii="Times New Roman" w:hAnsi="Times New Roman"/>
          <w:sz w:val="24"/>
          <w:szCs w:val="24"/>
          <w:lang w:eastAsia="ja-JP"/>
        </w:rPr>
        <w:t>leak rate testing</w:t>
      </w:r>
      <w:r w:rsidR="0004028D" w:rsidRPr="00580493">
        <w:rPr>
          <w:rFonts w:ascii="Times New Roman" w:hAnsi="Times New Roman"/>
          <w:sz w:val="24"/>
          <w:szCs w:val="24"/>
          <w:lang w:eastAsia="ja-JP"/>
        </w:rPr>
        <w:t xml:space="preserve"> [3</w:t>
      </w:r>
      <w:r w:rsidR="00581205" w:rsidRPr="00580493">
        <w:rPr>
          <w:rFonts w:ascii="Times New Roman" w:hAnsi="Times New Roman"/>
          <w:sz w:val="24"/>
          <w:szCs w:val="24"/>
          <w:lang w:eastAsia="ja-JP"/>
        </w:rPr>
        <w:t>,</w:t>
      </w:r>
      <w:r w:rsidR="0004028D" w:rsidRPr="00580493">
        <w:rPr>
          <w:rFonts w:ascii="Times New Roman" w:hAnsi="Times New Roman"/>
          <w:sz w:val="24"/>
          <w:szCs w:val="24"/>
          <w:lang w:eastAsia="ja-JP"/>
        </w:rPr>
        <w:t>5]</w:t>
      </w:r>
      <w:r w:rsidR="008B1572" w:rsidRPr="00580493">
        <w:rPr>
          <w:rFonts w:ascii="Times New Roman" w:hAnsi="Times New Roman"/>
          <w:sz w:val="24"/>
          <w:szCs w:val="24"/>
          <w:lang w:eastAsia="ja-JP"/>
        </w:rPr>
        <w:t>.</w:t>
      </w:r>
    </w:p>
    <w:p w14:paraId="6DF97EA5" w14:textId="77777777" w:rsidR="00A17E2C" w:rsidRPr="00580493" w:rsidRDefault="00A2114B" w:rsidP="00580493">
      <w:pPr>
        <w:pStyle w:val="NormalWeb"/>
        <w:spacing w:before="120" w:beforeAutospacing="0" w:after="120" w:afterAutospacing="0"/>
        <w:jc w:val="both"/>
      </w:pPr>
      <w:r w:rsidRPr="00580493">
        <w:t>AMP</w:t>
      </w:r>
      <w:r w:rsidR="00581205" w:rsidRPr="00580493">
        <w:t xml:space="preserve"> </w:t>
      </w:r>
      <w:r w:rsidR="00A17E2C" w:rsidRPr="00580493">
        <w:t xml:space="preserve">101 </w:t>
      </w:r>
      <w:r w:rsidR="00581205" w:rsidRPr="00580493">
        <w:t>is</w:t>
      </w:r>
      <w:r w:rsidR="00EB37AC" w:rsidRPr="00580493">
        <w:t xml:space="preserve"> implemented </w:t>
      </w:r>
      <w:r w:rsidR="00C22FE7" w:rsidRPr="00580493">
        <w:t xml:space="preserve">to </w:t>
      </w:r>
      <w:r w:rsidR="00C22FE7" w:rsidRPr="00580493">
        <w:rPr>
          <w:lang w:eastAsia="ja-JP"/>
        </w:rPr>
        <w:t>monitor and t</w:t>
      </w:r>
      <w:r w:rsidR="00C22FE7" w:rsidRPr="00580493">
        <w:t xml:space="preserve">rend the fatigue of </w:t>
      </w:r>
      <w:r w:rsidR="00C22FE7" w:rsidRPr="00580493">
        <w:rPr>
          <w:lang w:eastAsia="ja-JP"/>
        </w:rPr>
        <w:t>containment bellows</w:t>
      </w:r>
      <w:r w:rsidR="00A17E2C" w:rsidRPr="00580493">
        <w:t>.</w:t>
      </w:r>
    </w:p>
    <w:p w14:paraId="6DF97EA6" w14:textId="77777777" w:rsidR="004F5FE4" w:rsidRPr="00580493" w:rsidRDefault="004F5FE4" w:rsidP="00580493">
      <w:pPr>
        <w:pStyle w:val="NormalWeb"/>
        <w:spacing w:before="120" w:beforeAutospacing="0" w:after="120" w:afterAutospacing="0"/>
        <w:jc w:val="both"/>
      </w:pPr>
    </w:p>
    <w:p w14:paraId="6DF97EA7" w14:textId="77777777" w:rsidR="004C546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Mitigating ageing effects</w:t>
      </w:r>
      <w:r w:rsidR="00757574" w:rsidRPr="00580493">
        <w:rPr>
          <w:rFonts w:ascii="Times New Roman" w:eastAsia="Times New Roman" w:hAnsi="Times New Roman"/>
          <w:b/>
          <w:i/>
          <w:sz w:val="24"/>
          <w:szCs w:val="24"/>
        </w:rPr>
        <w:t>:</w:t>
      </w:r>
    </w:p>
    <w:p w14:paraId="6DF97EA8" w14:textId="77777777" w:rsidR="004C5469" w:rsidRPr="00580493" w:rsidRDefault="004C5469" w:rsidP="00580493">
      <w:pPr>
        <w:autoSpaceDE w:val="0"/>
        <w:autoSpaceDN w:val="0"/>
        <w:adjustRightInd w:val="0"/>
        <w:spacing w:before="120" w:after="120"/>
        <w:jc w:val="both"/>
        <w:rPr>
          <w:rFonts w:ascii="Times New Roman" w:eastAsia="Times New Roman" w:hAnsi="Times New Roman"/>
          <w:sz w:val="24"/>
          <w:szCs w:val="24"/>
        </w:rPr>
      </w:pPr>
      <w:r w:rsidRPr="00580493">
        <w:rPr>
          <w:rFonts w:ascii="Times New Roman" w:eastAsia="Times New Roman" w:hAnsi="Times New Roman"/>
          <w:sz w:val="24"/>
          <w:szCs w:val="24"/>
        </w:rPr>
        <w:t xml:space="preserve">The </w:t>
      </w:r>
      <w:r w:rsidR="008B1572" w:rsidRPr="00580493">
        <w:rPr>
          <w:rFonts w:ascii="Times New Roman" w:eastAsia="Times New Roman" w:hAnsi="Times New Roman"/>
          <w:sz w:val="24"/>
          <w:szCs w:val="24"/>
        </w:rPr>
        <w:t xml:space="preserve">containment bellows </w:t>
      </w:r>
      <w:r w:rsidRPr="00580493">
        <w:rPr>
          <w:rFonts w:ascii="Times New Roman" w:eastAsia="Times New Roman" w:hAnsi="Times New Roman"/>
          <w:sz w:val="24"/>
          <w:szCs w:val="24"/>
        </w:rPr>
        <w:t xml:space="preserve">inspection results are evaluated to determine the need for </w:t>
      </w:r>
      <w:r w:rsidRPr="00580493">
        <w:rPr>
          <w:rFonts w:ascii="Times New Roman" w:hAnsi="Times New Roman"/>
          <w:sz w:val="24"/>
          <w:szCs w:val="24"/>
          <w:lang w:eastAsia="ja-JP"/>
        </w:rPr>
        <w:t>mitigating</w:t>
      </w:r>
      <w:r w:rsidRPr="00580493">
        <w:rPr>
          <w:rFonts w:ascii="Times New Roman" w:eastAsia="Times New Roman" w:hAnsi="Times New Roman"/>
          <w:sz w:val="24"/>
          <w:szCs w:val="24"/>
        </w:rPr>
        <w:t xml:space="preserve"> actions. </w:t>
      </w:r>
    </w:p>
    <w:p w14:paraId="6DF97EA9" w14:textId="77777777" w:rsidR="00173BCA" w:rsidRPr="00580493" w:rsidRDefault="00173BCA"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lastRenderedPageBreak/>
        <w:t>Since the environment (</w:t>
      </w:r>
      <w:r w:rsidR="00546D4D" w:rsidRPr="00580493">
        <w:rPr>
          <w:rFonts w:ascii="Times New Roman" w:hAnsi="Times New Roman"/>
          <w:sz w:val="24"/>
          <w:szCs w:val="24"/>
          <w:lang w:eastAsia="ja-JP"/>
        </w:rPr>
        <w:t>e.g.</w:t>
      </w:r>
      <w:r w:rsidRPr="00580493">
        <w:rPr>
          <w:rFonts w:ascii="Times New Roman" w:hAnsi="Times New Roman"/>
          <w:sz w:val="24"/>
          <w:szCs w:val="24"/>
          <w:lang w:eastAsia="ja-JP"/>
        </w:rPr>
        <w:t xml:space="preserve">, presence of chlorides or other </w:t>
      </w:r>
      <w:r w:rsidR="00932A95" w:rsidRPr="00580493">
        <w:rPr>
          <w:rFonts w:ascii="Times New Roman" w:hAnsi="Times New Roman"/>
          <w:sz w:val="24"/>
          <w:szCs w:val="24"/>
          <w:lang w:eastAsia="ja-JP"/>
        </w:rPr>
        <w:t>halides</w:t>
      </w:r>
      <w:r w:rsidRPr="00580493">
        <w:rPr>
          <w:rFonts w:ascii="Times New Roman" w:hAnsi="Times New Roman"/>
          <w:sz w:val="24"/>
          <w:szCs w:val="24"/>
          <w:lang w:eastAsia="ja-JP"/>
        </w:rPr>
        <w:t xml:space="preserve">) is a major factor </w:t>
      </w:r>
      <w:r w:rsidR="003373C6" w:rsidRPr="00580493">
        <w:rPr>
          <w:rFonts w:ascii="Times New Roman" w:hAnsi="Times New Roman"/>
          <w:sz w:val="24"/>
          <w:szCs w:val="24"/>
          <w:lang w:eastAsia="ja-JP"/>
        </w:rPr>
        <w:t xml:space="preserve">contributing </w:t>
      </w:r>
      <w:r w:rsidRPr="00580493">
        <w:rPr>
          <w:rFonts w:ascii="Times New Roman" w:hAnsi="Times New Roman"/>
          <w:sz w:val="24"/>
          <w:szCs w:val="24"/>
          <w:lang w:eastAsia="ja-JP"/>
        </w:rPr>
        <w:t xml:space="preserve">to development of TGSCC in </w:t>
      </w:r>
      <w:r w:rsidRPr="00580493">
        <w:rPr>
          <w:rFonts w:ascii="Times New Roman" w:hAnsi="Times New Roman"/>
          <w:sz w:val="24"/>
          <w:szCs w:val="24"/>
        </w:rPr>
        <w:t>c</w:t>
      </w:r>
      <w:r w:rsidRPr="00580493">
        <w:rPr>
          <w:rFonts w:ascii="Times New Roman" w:hAnsi="Times New Roman"/>
          <w:sz w:val="24"/>
          <w:szCs w:val="24"/>
          <w:lang w:eastAsia="ja-JP"/>
        </w:rPr>
        <w:t>ontainment b</w:t>
      </w:r>
      <w:r w:rsidRPr="00580493">
        <w:rPr>
          <w:rFonts w:ascii="Times New Roman" w:hAnsi="Times New Roman"/>
          <w:sz w:val="24"/>
          <w:szCs w:val="24"/>
        </w:rPr>
        <w:t xml:space="preserve">ellows, improvement of </w:t>
      </w:r>
      <w:r w:rsidR="008B1572" w:rsidRPr="00580493">
        <w:rPr>
          <w:rFonts w:ascii="Times New Roman" w:hAnsi="Times New Roman"/>
          <w:sz w:val="24"/>
          <w:szCs w:val="24"/>
        </w:rPr>
        <w:t xml:space="preserve">the </w:t>
      </w:r>
      <w:r w:rsidRPr="00580493">
        <w:rPr>
          <w:rFonts w:ascii="Times New Roman" w:hAnsi="Times New Roman"/>
          <w:sz w:val="24"/>
          <w:szCs w:val="24"/>
          <w:lang w:eastAsia="ja-JP"/>
        </w:rPr>
        <w:t>environment condition</w:t>
      </w:r>
      <w:r w:rsidR="008B1572" w:rsidRPr="00580493">
        <w:rPr>
          <w:rFonts w:ascii="Times New Roman" w:hAnsi="Times New Roman"/>
          <w:sz w:val="24"/>
          <w:szCs w:val="24"/>
          <w:lang w:eastAsia="ja-JP"/>
        </w:rPr>
        <w:t>s</w:t>
      </w:r>
      <w:r w:rsidRPr="00580493">
        <w:rPr>
          <w:rFonts w:ascii="Times New Roman" w:hAnsi="Times New Roman"/>
          <w:sz w:val="24"/>
          <w:szCs w:val="24"/>
          <w:lang w:eastAsia="ja-JP"/>
        </w:rPr>
        <w:t xml:space="preserve"> </w:t>
      </w:r>
      <w:r w:rsidR="00546D4D" w:rsidRPr="00580493">
        <w:rPr>
          <w:rFonts w:ascii="Times New Roman" w:hAnsi="Times New Roman"/>
          <w:sz w:val="24"/>
          <w:szCs w:val="24"/>
          <w:lang w:eastAsia="ja-JP"/>
        </w:rPr>
        <w:t>(such as p</w:t>
      </w:r>
      <w:r w:rsidR="00546D4D" w:rsidRPr="00580493">
        <w:rPr>
          <w:rFonts w:ascii="Times New Roman" w:hAnsi="Times New Roman"/>
          <w:sz w:val="24"/>
          <w:szCs w:val="24"/>
        </w:rPr>
        <w:t xml:space="preserve">eriodic cleaning of containment bellows) </w:t>
      </w:r>
      <w:r w:rsidRPr="00580493">
        <w:rPr>
          <w:rFonts w:ascii="Times New Roman" w:hAnsi="Times New Roman"/>
          <w:sz w:val="24"/>
          <w:szCs w:val="24"/>
          <w:lang w:eastAsia="ja-JP"/>
        </w:rPr>
        <w:t>can mitigate the effect</w:t>
      </w:r>
      <w:r w:rsidR="00EB2B50" w:rsidRPr="00580493">
        <w:rPr>
          <w:rFonts w:ascii="Times New Roman" w:hAnsi="Times New Roman"/>
          <w:sz w:val="24"/>
          <w:szCs w:val="24"/>
          <w:lang w:eastAsia="ja-JP"/>
        </w:rPr>
        <w:t>s</w:t>
      </w:r>
      <w:r w:rsidRPr="00580493">
        <w:rPr>
          <w:rFonts w:ascii="Times New Roman" w:hAnsi="Times New Roman"/>
          <w:sz w:val="24"/>
          <w:szCs w:val="24"/>
          <w:lang w:eastAsia="ja-JP"/>
        </w:rPr>
        <w:t xml:space="preserve"> of TGSCC.</w:t>
      </w:r>
    </w:p>
    <w:p w14:paraId="6DF97EAA" w14:textId="77777777" w:rsidR="00FF01EE" w:rsidRPr="00580493" w:rsidRDefault="00173BCA"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eastAsia="Times New Roman" w:hAnsi="Times New Roman"/>
          <w:sz w:val="24"/>
          <w:szCs w:val="24"/>
        </w:rPr>
        <w:t xml:space="preserve">The </w:t>
      </w:r>
      <w:r w:rsidRPr="00580493">
        <w:rPr>
          <w:rFonts w:ascii="Times New Roman" w:hAnsi="Times New Roman"/>
          <w:sz w:val="24"/>
          <w:szCs w:val="24"/>
          <w:lang w:eastAsia="ja-JP"/>
        </w:rPr>
        <w:t>mitigating</w:t>
      </w:r>
      <w:r w:rsidRPr="00580493">
        <w:rPr>
          <w:rFonts w:ascii="Times New Roman" w:eastAsia="Times New Roman" w:hAnsi="Times New Roman"/>
          <w:sz w:val="24"/>
          <w:szCs w:val="24"/>
        </w:rPr>
        <w:t xml:space="preserve"> actions may include </w:t>
      </w:r>
      <w:r w:rsidR="00593326" w:rsidRPr="00580493">
        <w:rPr>
          <w:rFonts w:ascii="Times New Roman" w:eastAsia="Times New Roman" w:hAnsi="Times New Roman"/>
          <w:sz w:val="24"/>
          <w:szCs w:val="24"/>
        </w:rPr>
        <w:t xml:space="preserve">repair or </w:t>
      </w:r>
      <w:r w:rsidRPr="00580493">
        <w:rPr>
          <w:rFonts w:ascii="Times New Roman" w:eastAsia="Times New Roman" w:hAnsi="Times New Roman"/>
          <w:sz w:val="24"/>
          <w:szCs w:val="24"/>
        </w:rPr>
        <w:t xml:space="preserve">replacement. </w:t>
      </w:r>
      <w:r w:rsidR="00FF01EE" w:rsidRPr="00580493">
        <w:rPr>
          <w:rFonts w:ascii="Times New Roman" w:hAnsi="Times New Roman"/>
          <w:sz w:val="24"/>
          <w:szCs w:val="24"/>
          <w:lang w:val="en-GB"/>
        </w:rPr>
        <w:t xml:space="preserve">For replacement of the </w:t>
      </w:r>
      <w:r w:rsidR="00FF01EE" w:rsidRPr="00580493">
        <w:rPr>
          <w:rFonts w:ascii="Times New Roman" w:hAnsi="Times New Roman"/>
          <w:sz w:val="24"/>
          <w:szCs w:val="24"/>
          <w:lang w:eastAsia="ja-JP"/>
        </w:rPr>
        <w:t>containment</w:t>
      </w:r>
      <w:r w:rsidRPr="00580493">
        <w:rPr>
          <w:rFonts w:ascii="Times New Roman" w:hAnsi="Times New Roman"/>
          <w:sz w:val="24"/>
          <w:szCs w:val="24"/>
          <w:lang w:eastAsia="ja-JP"/>
        </w:rPr>
        <w:t xml:space="preserve"> bellows, </w:t>
      </w:r>
      <w:r w:rsidRPr="00580493">
        <w:rPr>
          <w:rFonts w:ascii="Times New Roman" w:hAnsi="Times New Roman"/>
          <w:sz w:val="24"/>
          <w:szCs w:val="24"/>
          <w:lang w:val="en-GB"/>
        </w:rPr>
        <w:t>mitigating</w:t>
      </w:r>
      <w:r w:rsidR="0033685E" w:rsidRPr="00580493">
        <w:rPr>
          <w:rFonts w:ascii="Times New Roman" w:hAnsi="Times New Roman"/>
          <w:sz w:val="24"/>
          <w:szCs w:val="24"/>
          <w:lang w:val="en-GB"/>
        </w:rPr>
        <w:t xml:space="preserve"> actions </w:t>
      </w:r>
      <w:r w:rsidR="00203557" w:rsidRPr="00580493">
        <w:rPr>
          <w:rFonts w:ascii="Times New Roman" w:hAnsi="Times New Roman"/>
          <w:sz w:val="24"/>
          <w:szCs w:val="24"/>
          <w:lang w:val="en-GB"/>
        </w:rPr>
        <w:t xml:space="preserve">may </w:t>
      </w:r>
      <w:r w:rsidR="0033685E" w:rsidRPr="00580493">
        <w:rPr>
          <w:rFonts w:ascii="Times New Roman" w:hAnsi="Times New Roman"/>
          <w:sz w:val="24"/>
          <w:szCs w:val="24"/>
          <w:lang w:val="en-GB"/>
        </w:rPr>
        <w:t xml:space="preserve">focus on </w:t>
      </w:r>
      <w:r w:rsidR="00FF01EE" w:rsidRPr="00580493">
        <w:rPr>
          <w:rFonts w:ascii="Times New Roman" w:hAnsi="Times New Roman"/>
          <w:sz w:val="24"/>
          <w:szCs w:val="24"/>
          <w:lang w:val="en-GB"/>
        </w:rPr>
        <w:t xml:space="preserve">selection of TGSCC resistant materials, development </w:t>
      </w:r>
      <w:r w:rsidR="00EB2B50" w:rsidRPr="00580493">
        <w:rPr>
          <w:rFonts w:ascii="Times New Roman" w:hAnsi="Times New Roman"/>
          <w:sz w:val="24"/>
          <w:szCs w:val="24"/>
          <w:lang w:val="en-GB"/>
        </w:rPr>
        <w:t xml:space="preserve">and implementation </w:t>
      </w:r>
      <w:r w:rsidR="00FF01EE" w:rsidRPr="00580493">
        <w:rPr>
          <w:rFonts w:ascii="Times New Roman" w:hAnsi="Times New Roman"/>
          <w:sz w:val="24"/>
          <w:szCs w:val="24"/>
          <w:lang w:val="en-GB"/>
        </w:rPr>
        <w:t xml:space="preserve">of </w:t>
      </w:r>
      <w:r w:rsidR="00EB2B50" w:rsidRPr="00580493">
        <w:rPr>
          <w:rFonts w:ascii="Times New Roman" w:hAnsi="Times New Roman"/>
          <w:sz w:val="24"/>
          <w:szCs w:val="24"/>
          <w:lang w:val="en-GB"/>
        </w:rPr>
        <w:t xml:space="preserve">a </w:t>
      </w:r>
      <w:r w:rsidR="00FF01EE" w:rsidRPr="00580493">
        <w:rPr>
          <w:rFonts w:ascii="Times New Roman" w:hAnsi="Times New Roman"/>
          <w:sz w:val="24"/>
          <w:szCs w:val="24"/>
          <w:lang w:val="en-GB"/>
        </w:rPr>
        <w:t>process to relax residual tensile stress</w:t>
      </w:r>
      <w:r w:rsidR="008B1572" w:rsidRPr="00580493">
        <w:rPr>
          <w:rFonts w:ascii="Times New Roman" w:hAnsi="Times New Roman"/>
          <w:sz w:val="24"/>
          <w:szCs w:val="24"/>
          <w:lang w:val="en-GB"/>
        </w:rPr>
        <w:t>es</w:t>
      </w:r>
      <w:r w:rsidR="00FF01EE" w:rsidRPr="00580493">
        <w:rPr>
          <w:rFonts w:ascii="Times New Roman" w:hAnsi="Times New Roman"/>
          <w:sz w:val="24"/>
          <w:szCs w:val="24"/>
          <w:lang w:val="en-GB"/>
        </w:rPr>
        <w:t xml:space="preserve">, </w:t>
      </w:r>
      <w:r w:rsidRPr="00580493">
        <w:rPr>
          <w:rFonts w:ascii="Times New Roman" w:hAnsi="Times New Roman"/>
          <w:sz w:val="24"/>
          <w:szCs w:val="24"/>
          <w:lang w:val="en-GB"/>
        </w:rPr>
        <w:t xml:space="preserve">and to improve </w:t>
      </w:r>
      <w:r w:rsidR="008B1572" w:rsidRPr="00580493">
        <w:rPr>
          <w:rFonts w:ascii="Times New Roman" w:hAnsi="Times New Roman"/>
          <w:sz w:val="24"/>
          <w:szCs w:val="24"/>
          <w:lang w:val="en-GB"/>
        </w:rPr>
        <w:t xml:space="preserve">the </w:t>
      </w:r>
      <w:r w:rsidRPr="00580493">
        <w:rPr>
          <w:rFonts w:ascii="Times New Roman" w:hAnsi="Times New Roman"/>
          <w:sz w:val="24"/>
          <w:szCs w:val="24"/>
          <w:lang w:eastAsia="ja-JP"/>
        </w:rPr>
        <w:t>environment condition</w:t>
      </w:r>
      <w:r w:rsidR="008B1572" w:rsidRPr="00580493">
        <w:rPr>
          <w:rFonts w:ascii="Times New Roman" w:hAnsi="Times New Roman"/>
          <w:sz w:val="24"/>
          <w:szCs w:val="24"/>
          <w:lang w:eastAsia="ja-JP"/>
        </w:rPr>
        <w:t>s</w:t>
      </w:r>
      <w:r w:rsidRPr="00580493">
        <w:rPr>
          <w:rFonts w:ascii="Times New Roman" w:hAnsi="Times New Roman"/>
          <w:sz w:val="24"/>
          <w:szCs w:val="24"/>
          <w:lang w:eastAsia="ja-JP"/>
        </w:rPr>
        <w:t xml:space="preserve"> of the containment bellows.</w:t>
      </w:r>
    </w:p>
    <w:p w14:paraId="6DF97EAB" w14:textId="77777777" w:rsidR="00173BCA" w:rsidRPr="00580493" w:rsidRDefault="00173BCA" w:rsidP="00580493">
      <w:pPr>
        <w:autoSpaceDE w:val="0"/>
        <w:autoSpaceDN w:val="0"/>
        <w:adjustRightInd w:val="0"/>
        <w:spacing w:before="120" w:after="120"/>
        <w:ind w:left="540"/>
        <w:jc w:val="both"/>
        <w:rPr>
          <w:rFonts w:ascii="Times New Roman" w:hAnsi="Times New Roman"/>
          <w:sz w:val="24"/>
          <w:szCs w:val="24"/>
          <w:lang w:val="en-GB"/>
        </w:rPr>
      </w:pPr>
    </w:p>
    <w:p w14:paraId="6DF97EAC" w14:textId="77777777" w:rsidR="004C546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Acceptance criteria</w:t>
      </w:r>
      <w:r w:rsidR="004F35F4" w:rsidRPr="00580493">
        <w:rPr>
          <w:rFonts w:ascii="Times New Roman" w:eastAsia="Times New Roman" w:hAnsi="Times New Roman"/>
          <w:b/>
          <w:i/>
          <w:sz w:val="24"/>
          <w:szCs w:val="24"/>
        </w:rPr>
        <w:t>:</w:t>
      </w:r>
    </w:p>
    <w:p w14:paraId="6DF97EAD" w14:textId="77777777" w:rsidR="004C5469" w:rsidRPr="00580493" w:rsidRDefault="004C5469" w:rsidP="00580493">
      <w:pPr>
        <w:autoSpaceDE w:val="0"/>
        <w:autoSpaceDN w:val="0"/>
        <w:adjustRightInd w:val="0"/>
        <w:spacing w:before="120" w:after="120"/>
        <w:jc w:val="both"/>
        <w:rPr>
          <w:rFonts w:ascii="Times New Roman" w:eastAsia="Times New Roman" w:hAnsi="Times New Roman"/>
          <w:sz w:val="24"/>
          <w:szCs w:val="24"/>
        </w:rPr>
      </w:pPr>
      <w:r w:rsidRPr="00580493">
        <w:rPr>
          <w:rFonts w:ascii="Times New Roman" w:eastAsia="Times New Roman" w:hAnsi="Times New Roman"/>
          <w:sz w:val="24"/>
          <w:szCs w:val="24"/>
        </w:rPr>
        <w:t xml:space="preserve">Unless otherwise specified, the acceptance criteria </w:t>
      </w:r>
      <w:r w:rsidR="00C555D2" w:rsidRPr="00580493">
        <w:rPr>
          <w:rFonts w:ascii="Times New Roman" w:eastAsia="Times New Roman" w:hAnsi="Times New Roman"/>
          <w:sz w:val="24"/>
          <w:szCs w:val="24"/>
        </w:rPr>
        <w:t xml:space="preserve">based on national </w:t>
      </w:r>
      <w:r w:rsidR="004E09EE" w:rsidRPr="00580493">
        <w:rPr>
          <w:rFonts w:ascii="Times New Roman" w:hAnsi="Times New Roman"/>
          <w:sz w:val="24"/>
          <w:szCs w:val="24"/>
        </w:rPr>
        <w:t>standards (e.g.</w:t>
      </w:r>
      <w:r w:rsidR="00C555D2" w:rsidRPr="00580493">
        <w:rPr>
          <w:rFonts w:ascii="Times New Roman" w:hAnsi="Times New Roman"/>
          <w:sz w:val="24"/>
          <w:szCs w:val="24"/>
        </w:rPr>
        <w:t xml:space="preserve"> </w:t>
      </w:r>
      <w:r w:rsidR="00EB2B50" w:rsidRPr="00580493">
        <w:rPr>
          <w:rFonts w:ascii="Times New Roman" w:hAnsi="Times New Roman"/>
          <w:sz w:val="24"/>
          <w:szCs w:val="24"/>
        </w:rPr>
        <w:t>[</w:t>
      </w:r>
      <w:r w:rsidR="00466B5D" w:rsidRPr="00580493">
        <w:rPr>
          <w:rFonts w:ascii="Times New Roman" w:hAnsi="Times New Roman"/>
          <w:sz w:val="24"/>
          <w:szCs w:val="24"/>
        </w:rPr>
        <w:t>3</w:t>
      </w:r>
      <w:r w:rsidR="00EB2B50" w:rsidRPr="00580493">
        <w:rPr>
          <w:rFonts w:ascii="Times New Roman" w:hAnsi="Times New Roman"/>
          <w:sz w:val="24"/>
          <w:szCs w:val="24"/>
        </w:rPr>
        <w:t>]</w:t>
      </w:r>
      <w:r w:rsidR="00C555D2" w:rsidRPr="00580493">
        <w:rPr>
          <w:rFonts w:ascii="Times New Roman" w:hAnsi="Times New Roman"/>
          <w:sz w:val="24"/>
          <w:szCs w:val="24"/>
        </w:rPr>
        <w:t xml:space="preserve">), </w:t>
      </w:r>
      <w:r w:rsidR="003B10B0" w:rsidRPr="00580493">
        <w:rPr>
          <w:rFonts w:ascii="Times New Roman" w:hAnsi="Times New Roman"/>
          <w:sz w:val="24"/>
          <w:szCs w:val="24"/>
        </w:rPr>
        <w:t xml:space="preserve">the station safety analysis </w:t>
      </w:r>
      <w:r w:rsidR="00C555D2" w:rsidRPr="00580493">
        <w:rPr>
          <w:rFonts w:ascii="Times New Roman" w:hAnsi="Times New Roman"/>
          <w:sz w:val="24"/>
          <w:szCs w:val="24"/>
        </w:rPr>
        <w:t xml:space="preserve">and the regulatory requirements (e.g. </w:t>
      </w:r>
      <w:r w:rsidR="00EB2B50" w:rsidRPr="00580493">
        <w:rPr>
          <w:rFonts w:ascii="Times New Roman" w:hAnsi="Times New Roman"/>
          <w:sz w:val="24"/>
          <w:szCs w:val="24"/>
        </w:rPr>
        <w:t>[</w:t>
      </w:r>
      <w:r w:rsidR="00466B5D" w:rsidRPr="00580493">
        <w:rPr>
          <w:rFonts w:ascii="Times New Roman" w:hAnsi="Times New Roman"/>
          <w:sz w:val="24"/>
          <w:szCs w:val="24"/>
        </w:rPr>
        <w:t>6</w:t>
      </w:r>
      <w:r w:rsidR="00EB2B50" w:rsidRPr="00580493">
        <w:rPr>
          <w:rFonts w:ascii="Times New Roman" w:hAnsi="Times New Roman"/>
          <w:sz w:val="24"/>
          <w:szCs w:val="24"/>
        </w:rPr>
        <w:t>]</w:t>
      </w:r>
      <w:r w:rsidR="00C555D2" w:rsidRPr="00580493">
        <w:rPr>
          <w:rFonts w:ascii="Times New Roman" w:hAnsi="Times New Roman"/>
          <w:sz w:val="24"/>
          <w:szCs w:val="24"/>
        </w:rPr>
        <w:t xml:space="preserve">) will </w:t>
      </w:r>
      <w:r w:rsidRPr="00580493">
        <w:rPr>
          <w:rFonts w:ascii="Times New Roman" w:eastAsia="Times New Roman" w:hAnsi="Times New Roman"/>
          <w:sz w:val="24"/>
          <w:szCs w:val="24"/>
        </w:rPr>
        <w:t>apply.</w:t>
      </w:r>
    </w:p>
    <w:p w14:paraId="6DF97EAE" w14:textId="77777777" w:rsidR="0092181E" w:rsidRPr="00580493" w:rsidRDefault="00584769" w:rsidP="00580493">
      <w:pPr>
        <w:pStyle w:val="Body"/>
        <w:numPr>
          <w:ilvl w:val="0"/>
          <w:numId w:val="0"/>
        </w:numPr>
        <w:jc w:val="both"/>
        <w:rPr>
          <w:rFonts w:ascii="Times New Roman" w:hAnsi="Times New Roman" w:cs="Times New Roman"/>
          <w:sz w:val="24"/>
          <w:szCs w:val="24"/>
        </w:rPr>
      </w:pPr>
      <w:r w:rsidRPr="00580493">
        <w:rPr>
          <w:rFonts w:ascii="Times New Roman" w:eastAsia="Times New Roman" w:hAnsi="Times New Roman" w:cs="Times New Roman"/>
          <w:bCs/>
          <w:sz w:val="24"/>
          <w:szCs w:val="24"/>
        </w:rPr>
        <w:t xml:space="preserve">Assessment of the </w:t>
      </w:r>
      <w:r w:rsidRPr="00580493">
        <w:rPr>
          <w:rFonts w:ascii="Times New Roman" w:hAnsi="Times New Roman" w:cs="Times New Roman"/>
          <w:sz w:val="24"/>
          <w:szCs w:val="24"/>
        </w:rPr>
        <w:t xml:space="preserve">cumulative usage factor </w:t>
      </w:r>
      <w:r w:rsidRPr="00580493">
        <w:rPr>
          <w:rFonts w:ascii="Times New Roman" w:eastAsia="Times New Roman" w:hAnsi="Times New Roman" w:cs="Times New Roman"/>
          <w:bCs/>
          <w:sz w:val="24"/>
          <w:szCs w:val="24"/>
        </w:rPr>
        <w:t xml:space="preserve">is </w:t>
      </w:r>
      <w:r w:rsidR="00A766B4" w:rsidRPr="00580493">
        <w:rPr>
          <w:rFonts w:ascii="Times New Roman" w:eastAsia="Times New Roman" w:hAnsi="Times New Roman" w:cs="Times New Roman"/>
          <w:bCs/>
          <w:sz w:val="24"/>
          <w:szCs w:val="24"/>
        </w:rPr>
        <w:t xml:space="preserve">an </w:t>
      </w:r>
      <w:r w:rsidRPr="00580493">
        <w:rPr>
          <w:rFonts w:ascii="Times New Roman" w:eastAsia="Times New Roman" w:hAnsi="Times New Roman" w:cs="Times New Roman"/>
          <w:bCs/>
          <w:sz w:val="24"/>
          <w:szCs w:val="24"/>
        </w:rPr>
        <w:t xml:space="preserve">acceptable means to demonstrate </w:t>
      </w:r>
      <w:r w:rsidR="00A766B4" w:rsidRPr="00580493">
        <w:rPr>
          <w:rFonts w:ascii="Times New Roman" w:eastAsia="Times New Roman" w:hAnsi="Times New Roman" w:cs="Times New Roman"/>
          <w:bCs/>
          <w:sz w:val="24"/>
          <w:szCs w:val="24"/>
        </w:rPr>
        <w:t xml:space="preserve">potential of </w:t>
      </w:r>
      <w:r w:rsidRPr="00580493">
        <w:rPr>
          <w:rFonts w:ascii="Times New Roman" w:eastAsia="Times New Roman" w:hAnsi="Times New Roman" w:cs="Times New Roman"/>
          <w:bCs/>
          <w:sz w:val="24"/>
          <w:szCs w:val="24"/>
        </w:rPr>
        <w:t>the fatigue cr</w:t>
      </w:r>
      <w:r w:rsidR="0092181E" w:rsidRPr="00580493">
        <w:rPr>
          <w:rFonts w:ascii="Times New Roman" w:eastAsia="Times New Roman" w:hAnsi="Times New Roman" w:cs="Times New Roman"/>
          <w:bCs/>
          <w:sz w:val="24"/>
          <w:szCs w:val="24"/>
        </w:rPr>
        <w:t>a</w:t>
      </w:r>
      <w:r w:rsidRPr="00580493">
        <w:rPr>
          <w:rFonts w:ascii="Times New Roman" w:eastAsia="Times New Roman" w:hAnsi="Times New Roman" w:cs="Times New Roman"/>
          <w:bCs/>
          <w:sz w:val="24"/>
          <w:szCs w:val="24"/>
        </w:rPr>
        <w:t>ck initiat</w:t>
      </w:r>
      <w:r w:rsidR="00A766B4" w:rsidRPr="00580493">
        <w:rPr>
          <w:rFonts w:ascii="Times New Roman" w:eastAsia="Times New Roman" w:hAnsi="Times New Roman" w:cs="Times New Roman"/>
          <w:bCs/>
          <w:sz w:val="24"/>
          <w:szCs w:val="24"/>
        </w:rPr>
        <w:t>ion</w:t>
      </w:r>
      <w:r w:rsidRPr="00580493">
        <w:rPr>
          <w:rFonts w:ascii="Times New Roman" w:eastAsia="Times New Roman" w:hAnsi="Times New Roman" w:cs="Times New Roman"/>
          <w:bCs/>
          <w:sz w:val="24"/>
          <w:szCs w:val="24"/>
        </w:rPr>
        <w:t xml:space="preserve">. </w:t>
      </w:r>
      <w:r w:rsidR="0092181E" w:rsidRPr="00580493">
        <w:rPr>
          <w:rFonts w:ascii="Times New Roman" w:eastAsia="Times New Roman" w:hAnsi="Times New Roman" w:cs="Times New Roman"/>
          <w:bCs/>
          <w:sz w:val="24"/>
          <w:szCs w:val="24"/>
        </w:rPr>
        <w:t xml:space="preserve">However, </w:t>
      </w:r>
      <w:proofErr w:type="gramStart"/>
      <w:r w:rsidR="0092181E" w:rsidRPr="00580493">
        <w:rPr>
          <w:rFonts w:ascii="Times New Roman" w:eastAsia="Times New Roman" w:hAnsi="Times New Roman" w:cs="Times New Roman"/>
          <w:bCs/>
          <w:sz w:val="24"/>
          <w:szCs w:val="24"/>
        </w:rPr>
        <w:t xml:space="preserve">it should be pointed out that </w:t>
      </w:r>
      <w:r w:rsidR="0092181E" w:rsidRPr="00580493">
        <w:rPr>
          <w:rFonts w:ascii="Times New Roman" w:hAnsi="Times New Roman" w:cs="Times New Roman"/>
          <w:sz w:val="24"/>
          <w:szCs w:val="24"/>
        </w:rPr>
        <w:t>the</w:t>
      </w:r>
      <w:proofErr w:type="gramEnd"/>
      <w:r w:rsidR="0092181E" w:rsidRPr="00580493">
        <w:rPr>
          <w:rFonts w:ascii="Times New Roman" w:hAnsi="Times New Roman" w:cs="Times New Roman"/>
          <w:sz w:val="24"/>
          <w:szCs w:val="24"/>
        </w:rPr>
        <w:t xml:space="preserve"> fatigue assessment may not be conservative if the containment bellows is also degraded by TGSCC.</w:t>
      </w:r>
    </w:p>
    <w:p w14:paraId="6DF97EAF" w14:textId="77777777" w:rsidR="00E71DE4" w:rsidRPr="00580493" w:rsidRDefault="00E71DE4" w:rsidP="00580493">
      <w:pPr>
        <w:autoSpaceDE w:val="0"/>
        <w:autoSpaceDN w:val="0"/>
        <w:adjustRightInd w:val="0"/>
        <w:spacing w:before="120" w:after="120"/>
        <w:jc w:val="both"/>
        <w:rPr>
          <w:rFonts w:ascii="Times New Roman" w:hAnsi="Times New Roman"/>
          <w:sz w:val="24"/>
          <w:szCs w:val="24"/>
        </w:rPr>
      </w:pPr>
      <w:r w:rsidRPr="00580493">
        <w:rPr>
          <w:rFonts w:ascii="Times New Roman" w:eastAsia="Times New Roman" w:hAnsi="Times New Roman"/>
          <w:sz w:val="24"/>
          <w:szCs w:val="24"/>
        </w:rPr>
        <w:t>To the satisfaction of the regulatory authority, c</w:t>
      </w:r>
      <w:r w:rsidRPr="00580493">
        <w:rPr>
          <w:rFonts w:ascii="Times New Roman" w:hAnsi="Times New Roman"/>
          <w:sz w:val="24"/>
          <w:szCs w:val="24"/>
          <w:lang w:eastAsia="ja-JP"/>
        </w:rPr>
        <w:t>ontainment bellows may not require</w:t>
      </w:r>
      <w:r w:rsidR="008B1572" w:rsidRPr="00580493">
        <w:rPr>
          <w:rFonts w:ascii="Times New Roman" w:hAnsi="Times New Roman"/>
          <w:sz w:val="24"/>
          <w:szCs w:val="24"/>
          <w:lang w:eastAsia="ja-JP"/>
        </w:rPr>
        <w:t xml:space="preserve"> corrective action</w:t>
      </w:r>
      <w:r w:rsidRPr="00580493">
        <w:rPr>
          <w:rFonts w:ascii="Times New Roman" w:hAnsi="Times New Roman"/>
          <w:sz w:val="24"/>
          <w:szCs w:val="24"/>
          <w:lang w:eastAsia="ja-JP"/>
        </w:rPr>
        <w:t xml:space="preserve"> </w:t>
      </w:r>
      <w:r w:rsidR="008B1572" w:rsidRPr="00580493">
        <w:rPr>
          <w:rFonts w:ascii="Times New Roman" w:hAnsi="Times New Roman"/>
          <w:sz w:val="24"/>
          <w:szCs w:val="24"/>
          <w:lang w:eastAsia="ja-JP"/>
        </w:rPr>
        <w:t xml:space="preserve">provided it can be demonstrated that </w:t>
      </w:r>
      <w:r w:rsidRPr="00580493">
        <w:rPr>
          <w:rFonts w:ascii="Times New Roman" w:hAnsi="Times New Roman"/>
          <w:sz w:val="24"/>
          <w:szCs w:val="24"/>
          <w:lang w:eastAsia="ja-JP"/>
        </w:rPr>
        <w:t xml:space="preserve">the leak rate, projected to the </w:t>
      </w:r>
      <w:r w:rsidRPr="00580493">
        <w:rPr>
          <w:rFonts w:ascii="Times New Roman" w:eastAsia="Times New Roman" w:hAnsi="Times New Roman"/>
          <w:sz w:val="24"/>
          <w:szCs w:val="24"/>
        </w:rPr>
        <w:t>end of the next inspection interval,</w:t>
      </w:r>
      <w:r w:rsidRPr="00580493">
        <w:rPr>
          <w:rFonts w:ascii="Times New Roman" w:hAnsi="Times New Roman"/>
          <w:sz w:val="24"/>
          <w:szCs w:val="24"/>
          <w:lang w:eastAsia="ja-JP"/>
        </w:rPr>
        <w:t xml:space="preserve"> </w:t>
      </w:r>
      <w:r w:rsidR="008B1572" w:rsidRPr="00580493">
        <w:rPr>
          <w:rFonts w:ascii="Times New Roman" w:hAnsi="Times New Roman"/>
          <w:sz w:val="24"/>
          <w:szCs w:val="24"/>
          <w:lang w:eastAsia="ja-JP"/>
        </w:rPr>
        <w:t xml:space="preserve">will not exceed </w:t>
      </w:r>
      <w:r w:rsidRPr="00580493">
        <w:rPr>
          <w:rFonts w:ascii="Times New Roman" w:hAnsi="Times New Roman"/>
          <w:sz w:val="24"/>
          <w:szCs w:val="24"/>
          <w:lang w:eastAsia="ja-JP"/>
        </w:rPr>
        <w:t xml:space="preserve">the </w:t>
      </w:r>
      <w:r w:rsidR="008B1572" w:rsidRPr="00580493">
        <w:rPr>
          <w:rFonts w:ascii="Times New Roman" w:hAnsi="Times New Roman"/>
          <w:sz w:val="24"/>
          <w:szCs w:val="24"/>
          <w:lang w:eastAsia="ja-JP"/>
        </w:rPr>
        <w:t xml:space="preserve">acceptance criteria </w:t>
      </w:r>
      <w:r w:rsidR="00546D4D" w:rsidRPr="00580493">
        <w:rPr>
          <w:rFonts w:ascii="Times New Roman" w:hAnsi="Times New Roman"/>
          <w:sz w:val="24"/>
          <w:szCs w:val="24"/>
          <w:lang w:eastAsia="ja-JP"/>
        </w:rPr>
        <w:t xml:space="preserve">for </w:t>
      </w:r>
      <w:r w:rsidRPr="00580493">
        <w:rPr>
          <w:rFonts w:ascii="Times New Roman" w:hAnsi="Times New Roman"/>
          <w:sz w:val="24"/>
          <w:szCs w:val="24"/>
          <w:lang w:eastAsia="ja-JP"/>
        </w:rPr>
        <w:t xml:space="preserve">leak rate specified in </w:t>
      </w:r>
      <w:r w:rsidRPr="00580493">
        <w:rPr>
          <w:rFonts w:ascii="Times New Roman" w:hAnsi="Times New Roman"/>
          <w:sz w:val="24"/>
          <w:szCs w:val="24"/>
        </w:rPr>
        <w:t xml:space="preserve">Technical Specifications, </w:t>
      </w:r>
      <w:r w:rsidR="003B10B0" w:rsidRPr="00580493">
        <w:rPr>
          <w:rFonts w:ascii="Times New Roman" w:hAnsi="Times New Roman"/>
          <w:sz w:val="24"/>
          <w:szCs w:val="24"/>
        </w:rPr>
        <w:t>the station safety analysis</w:t>
      </w:r>
      <w:r w:rsidRPr="00580493">
        <w:rPr>
          <w:rFonts w:ascii="Times New Roman" w:hAnsi="Times New Roman"/>
          <w:sz w:val="24"/>
          <w:szCs w:val="24"/>
        </w:rPr>
        <w:t xml:space="preserve"> and the regulatory requirements (e.g. </w:t>
      </w:r>
      <w:r w:rsidR="00EB2B50" w:rsidRPr="00580493">
        <w:rPr>
          <w:rFonts w:ascii="Times New Roman" w:hAnsi="Times New Roman"/>
          <w:sz w:val="24"/>
          <w:szCs w:val="24"/>
        </w:rPr>
        <w:t>[</w:t>
      </w:r>
      <w:r w:rsidR="00466B5D" w:rsidRPr="00580493">
        <w:rPr>
          <w:rFonts w:ascii="Times New Roman" w:hAnsi="Times New Roman"/>
          <w:sz w:val="24"/>
          <w:szCs w:val="24"/>
        </w:rPr>
        <w:t>6</w:t>
      </w:r>
      <w:r w:rsidR="00EB2B50" w:rsidRPr="00580493">
        <w:rPr>
          <w:rFonts w:ascii="Times New Roman" w:hAnsi="Times New Roman"/>
          <w:sz w:val="24"/>
          <w:szCs w:val="24"/>
        </w:rPr>
        <w:t>]</w:t>
      </w:r>
      <w:r w:rsidRPr="00580493">
        <w:rPr>
          <w:rFonts w:ascii="Times New Roman" w:hAnsi="Times New Roman"/>
          <w:sz w:val="24"/>
          <w:szCs w:val="24"/>
        </w:rPr>
        <w:t xml:space="preserve">).  </w:t>
      </w:r>
    </w:p>
    <w:p w14:paraId="6DF97EB0" w14:textId="77777777" w:rsidR="004F5FE4" w:rsidRPr="00580493" w:rsidRDefault="004F5FE4" w:rsidP="00580493">
      <w:pPr>
        <w:autoSpaceDE w:val="0"/>
        <w:autoSpaceDN w:val="0"/>
        <w:adjustRightInd w:val="0"/>
        <w:spacing w:before="120" w:after="120"/>
        <w:jc w:val="both"/>
        <w:rPr>
          <w:rFonts w:ascii="Times New Roman" w:eastAsia="Times New Roman" w:hAnsi="Times New Roman"/>
          <w:sz w:val="24"/>
          <w:szCs w:val="24"/>
        </w:rPr>
      </w:pPr>
    </w:p>
    <w:p w14:paraId="6DF97EB1" w14:textId="77777777" w:rsidR="004C546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Corrective actions</w:t>
      </w:r>
      <w:r w:rsidR="00757574" w:rsidRPr="00580493">
        <w:rPr>
          <w:rFonts w:ascii="Times New Roman" w:eastAsia="Times New Roman" w:hAnsi="Times New Roman"/>
          <w:b/>
          <w:i/>
          <w:sz w:val="24"/>
          <w:szCs w:val="24"/>
        </w:rPr>
        <w:t>:</w:t>
      </w:r>
    </w:p>
    <w:p w14:paraId="6DF97EB2" w14:textId="77777777" w:rsidR="009845AC" w:rsidRPr="00580493" w:rsidRDefault="009845AC" w:rsidP="00580493">
      <w:pPr>
        <w:pStyle w:val="BodyNumbered"/>
        <w:numPr>
          <w:ilvl w:val="0"/>
          <w:numId w:val="0"/>
        </w:numPr>
        <w:jc w:val="both"/>
        <w:rPr>
          <w:rFonts w:ascii="Times New Roman" w:hAnsi="Times New Roman" w:cs="Times New Roman"/>
          <w:b/>
          <w:sz w:val="24"/>
          <w:szCs w:val="24"/>
        </w:rPr>
      </w:pPr>
      <w:r w:rsidRPr="00580493">
        <w:rPr>
          <w:rFonts w:ascii="Times New Roman" w:hAnsi="Times New Roman" w:cs="Times New Roman"/>
          <w:sz w:val="24"/>
          <w:szCs w:val="24"/>
          <w:lang w:eastAsia="ja-JP"/>
        </w:rPr>
        <w:t xml:space="preserve">Indications of corrosion-related cracking </w:t>
      </w:r>
      <w:r w:rsidR="00581205" w:rsidRPr="00580493">
        <w:rPr>
          <w:rFonts w:ascii="Times New Roman" w:hAnsi="Times New Roman" w:cs="Times New Roman"/>
          <w:sz w:val="24"/>
          <w:szCs w:val="24"/>
          <w:lang w:eastAsia="ja-JP"/>
        </w:rPr>
        <w:t>are</w:t>
      </w:r>
      <w:r w:rsidRPr="00580493">
        <w:rPr>
          <w:rFonts w:ascii="Times New Roman" w:hAnsi="Times New Roman" w:cs="Times New Roman"/>
          <w:sz w:val="24"/>
          <w:szCs w:val="24"/>
          <w:lang w:eastAsia="ja-JP"/>
        </w:rPr>
        <w:t xml:space="preserve"> evaluated in accordance with applicable standards, such as the ASME </w:t>
      </w:r>
      <w:r w:rsidRPr="00580493">
        <w:rPr>
          <w:rFonts w:ascii="Times New Roman" w:hAnsi="Times New Roman" w:cs="Times New Roman"/>
          <w:iCs/>
          <w:sz w:val="24"/>
          <w:szCs w:val="24"/>
          <w:lang w:eastAsia="ja-JP"/>
        </w:rPr>
        <w:t>BPVC</w:t>
      </w:r>
      <w:r w:rsidRPr="00580493">
        <w:rPr>
          <w:rFonts w:ascii="Times New Roman" w:hAnsi="Times New Roman" w:cs="Times New Roman"/>
          <w:sz w:val="24"/>
          <w:szCs w:val="24"/>
          <w:lang w:eastAsia="ja-JP"/>
        </w:rPr>
        <w:t>, Section XI, IWB-3600</w:t>
      </w:r>
      <w:r w:rsidR="00EB2B50" w:rsidRPr="00580493">
        <w:rPr>
          <w:rFonts w:ascii="Times New Roman" w:hAnsi="Times New Roman" w:cs="Times New Roman"/>
          <w:sz w:val="24"/>
          <w:szCs w:val="24"/>
          <w:lang w:eastAsia="ja-JP"/>
        </w:rPr>
        <w:t xml:space="preserve"> [</w:t>
      </w:r>
      <w:r w:rsidR="00466B5D" w:rsidRPr="00580493">
        <w:rPr>
          <w:rFonts w:ascii="Times New Roman" w:hAnsi="Times New Roman" w:cs="Times New Roman"/>
          <w:sz w:val="24"/>
          <w:szCs w:val="24"/>
          <w:lang w:eastAsia="ja-JP"/>
        </w:rPr>
        <w:t>4</w:t>
      </w:r>
      <w:r w:rsidR="00EB2B50" w:rsidRPr="00580493">
        <w:rPr>
          <w:rFonts w:ascii="Times New Roman" w:hAnsi="Times New Roman" w:cs="Times New Roman"/>
          <w:sz w:val="24"/>
          <w:szCs w:val="24"/>
          <w:lang w:eastAsia="ja-JP"/>
        </w:rPr>
        <w:t>]</w:t>
      </w:r>
      <w:r w:rsidRPr="00580493">
        <w:rPr>
          <w:rFonts w:ascii="Times New Roman" w:hAnsi="Times New Roman" w:cs="Times New Roman"/>
          <w:sz w:val="24"/>
          <w:szCs w:val="24"/>
          <w:lang w:eastAsia="ja-JP"/>
        </w:rPr>
        <w:t xml:space="preserve">.  </w:t>
      </w:r>
    </w:p>
    <w:p w14:paraId="6DF97EB3" w14:textId="77777777" w:rsidR="00AC6090" w:rsidRPr="00580493" w:rsidRDefault="003070BE" w:rsidP="00580493">
      <w:pPr>
        <w:autoSpaceDE w:val="0"/>
        <w:autoSpaceDN w:val="0"/>
        <w:adjustRightInd w:val="0"/>
        <w:spacing w:before="120" w:after="120"/>
        <w:jc w:val="both"/>
        <w:rPr>
          <w:rFonts w:ascii="Times New Roman" w:eastAsia="Times New Roman" w:hAnsi="Times New Roman"/>
          <w:sz w:val="24"/>
          <w:szCs w:val="24"/>
        </w:rPr>
      </w:pPr>
      <w:r w:rsidRPr="00580493">
        <w:rPr>
          <w:rFonts w:ascii="Times New Roman" w:hAnsi="Times New Roman"/>
          <w:sz w:val="24"/>
          <w:szCs w:val="24"/>
        </w:rPr>
        <w:t xml:space="preserve">If the </w:t>
      </w:r>
      <w:r w:rsidRPr="00580493">
        <w:rPr>
          <w:rFonts w:ascii="Times New Roman" w:hAnsi="Times New Roman"/>
          <w:sz w:val="24"/>
          <w:szCs w:val="24"/>
          <w:lang w:eastAsia="ja-JP"/>
        </w:rPr>
        <w:t xml:space="preserve">excessive leak rate is caused by degradation of the containment bellows, </w:t>
      </w:r>
      <w:r w:rsidR="00AC6090" w:rsidRPr="00580493">
        <w:rPr>
          <w:rFonts w:ascii="Times New Roman" w:hAnsi="Times New Roman"/>
          <w:sz w:val="24"/>
          <w:szCs w:val="24"/>
        </w:rPr>
        <w:t>corrective action is taken as necessary. For</w:t>
      </w:r>
      <w:r w:rsidRPr="00580493">
        <w:rPr>
          <w:rFonts w:ascii="Times New Roman" w:hAnsi="Times New Roman"/>
          <w:sz w:val="24"/>
          <w:szCs w:val="24"/>
        </w:rPr>
        <w:t xml:space="preserve"> containment </w:t>
      </w:r>
      <w:r w:rsidR="00AC6090" w:rsidRPr="00580493">
        <w:rPr>
          <w:rFonts w:ascii="Times New Roman" w:hAnsi="Times New Roman"/>
          <w:sz w:val="24"/>
          <w:szCs w:val="24"/>
        </w:rPr>
        <w:t>bellows, corrective action</w:t>
      </w:r>
      <w:r w:rsidR="001D1D43" w:rsidRPr="00580493">
        <w:rPr>
          <w:rFonts w:ascii="Times New Roman" w:hAnsi="Times New Roman"/>
          <w:sz w:val="24"/>
          <w:szCs w:val="24"/>
        </w:rPr>
        <w:t>s</w:t>
      </w:r>
      <w:r w:rsidR="00AC6090" w:rsidRPr="00580493">
        <w:rPr>
          <w:rFonts w:ascii="Times New Roman" w:hAnsi="Times New Roman"/>
          <w:sz w:val="24"/>
          <w:szCs w:val="24"/>
        </w:rPr>
        <w:t xml:space="preserve"> </w:t>
      </w:r>
      <w:r w:rsidR="001C189E" w:rsidRPr="00580493">
        <w:rPr>
          <w:rFonts w:ascii="Times New Roman" w:eastAsia="Times New Roman" w:hAnsi="Times New Roman"/>
          <w:sz w:val="24"/>
          <w:szCs w:val="24"/>
        </w:rPr>
        <w:t xml:space="preserve">may include repair, </w:t>
      </w:r>
      <w:r w:rsidR="001D1D43" w:rsidRPr="00580493">
        <w:rPr>
          <w:rFonts w:ascii="Times New Roman" w:eastAsia="Calibri" w:hAnsi="Times New Roman"/>
          <w:sz w:val="24"/>
          <w:szCs w:val="24"/>
          <w:lang w:val="en-GB"/>
        </w:rPr>
        <w:t>environmental improvement, and</w:t>
      </w:r>
      <w:r w:rsidR="001C189E" w:rsidRPr="00580493">
        <w:rPr>
          <w:rFonts w:ascii="Times New Roman" w:eastAsia="Times New Roman" w:hAnsi="Times New Roman"/>
          <w:sz w:val="24"/>
          <w:szCs w:val="24"/>
        </w:rPr>
        <w:t xml:space="preserve"> </w:t>
      </w:r>
      <w:r w:rsidR="00AC6090" w:rsidRPr="00580493">
        <w:rPr>
          <w:rFonts w:ascii="Times New Roman" w:hAnsi="Times New Roman"/>
          <w:sz w:val="24"/>
          <w:szCs w:val="24"/>
        </w:rPr>
        <w:t>replac</w:t>
      </w:r>
      <w:r w:rsidR="001D1D43" w:rsidRPr="00580493">
        <w:rPr>
          <w:rFonts w:ascii="Times New Roman" w:hAnsi="Times New Roman"/>
          <w:sz w:val="24"/>
          <w:szCs w:val="24"/>
        </w:rPr>
        <w:t xml:space="preserve">ement of </w:t>
      </w:r>
      <w:r w:rsidR="00AC6090" w:rsidRPr="00580493">
        <w:rPr>
          <w:rFonts w:ascii="Times New Roman" w:hAnsi="Times New Roman"/>
          <w:sz w:val="24"/>
          <w:szCs w:val="24"/>
        </w:rPr>
        <w:t>the entire bellows.</w:t>
      </w:r>
    </w:p>
    <w:p w14:paraId="6DF97EB4" w14:textId="77777777" w:rsidR="00611899" w:rsidRPr="00580493" w:rsidRDefault="00AE679C" w:rsidP="00580493">
      <w:pPr>
        <w:autoSpaceDE w:val="0"/>
        <w:autoSpaceDN w:val="0"/>
        <w:adjustRightInd w:val="0"/>
        <w:spacing w:before="120" w:after="120"/>
        <w:jc w:val="both"/>
        <w:rPr>
          <w:rFonts w:ascii="Times New Roman" w:hAnsi="Times New Roman"/>
          <w:sz w:val="24"/>
          <w:szCs w:val="24"/>
          <w:lang w:eastAsia="ja-JP"/>
        </w:rPr>
      </w:pPr>
      <w:r w:rsidRPr="00580493">
        <w:rPr>
          <w:rFonts w:ascii="Times New Roman" w:hAnsi="Times New Roman"/>
          <w:sz w:val="24"/>
          <w:szCs w:val="24"/>
          <w:lang w:eastAsia="ja-JP"/>
        </w:rPr>
        <w:t>Following the repair</w:t>
      </w:r>
      <w:r w:rsidR="001C189E" w:rsidRPr="00580493">
        <w:rPr>
          <w:rFonts w:ascii="Times New Roman" w:hAnsi="Times New Roman"/>
          <w:sz w:val="24"/>
          <w:szCs w:val="24"/>
          <w:lang w:eastAsia="ja-JP"/>
        </w:rPr>
        <w:t xml:space="preserve"> and replacement</w:t>
      </w:r>
      <w:r w:rsidRPr="00580493">
        <w:rPr>
          <w:rFonts w:ascii="Times New Roman" w:hAnsi="Times New Roman"/>
          <w:sz w:val="24"/>
          <w:szCs w:val="24"/>
          <w:lang w:eastAsia="ja-JP"/>
        </w:rPr>
        <w:t xml:space="preserve">, a retest </w:t>
      </w:r>
      <w:r w:rsidR="00581205" w:rsidRPr="00580493">
        <w:rPr>
          <w:rFonts w:ascii="Times New Roman" w:hAnsi="Times New Roman"/>
          <w:sz w:val="24"/>
          <w:szCs w:val="24"/>
          <w:lang w:eastAsia="ja-JP"/>
        </w:rPr>
        <w:t>is</w:t>
      </w:r>
      <w:r w:rsidRPr="00580493">
        <w:rPr>
          <w:rFonts w:ascii="Times New Roman" w:hAnsi="Times New Roman"/>
          <w:sz w:val="24"/>
          <w:szCs w:val="24"/>
          <w:lang w:eastAsia="ja-JP"/>
        </w:rPr>
        <w:t xml:space="preserve"> performed to ensure that the containment bellows is leak tight.</w:t>
      </w:r>
    </w:p>
    <w:p w14:paraId="6DF97EB5" w14:textId="77777777" w:rsidR="00611899" w:rsidRPr="00580493" w:rsidRDefault="00611899" w:rsidP="00580493">
      <w:pPr>
        <w:autoSpaceDE w:val="0"/>
        <w:autoSpaceDN w:val="0"/>
        <w:adjustRightInd w:val="0"/>
        <w:spacing w:before="120" w:after="120"/>
        <w:jc w:val="both"/>
        <w:rPr>
          <w:rFonts w:ascii="Times New Roman" w:eastAsia="Times New Roman" w:hAnsi="Times New Roman"/>
          <w:sz w:val="24"/>
          <w:szCs w:val="24"/>
        </w:rPr>
      </w:pPr>
    </w:p>
    <w:p w14:paraId="6DF97EB6" w14:textId="77777777" w:rsidR="004C5469" w:rsidRPr="00580493" w:rsidRDefault="001F5280"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Operating experience feedback and feedback of research and development results:</w:t>
      </w:r>
    </w:p>
    <w:p w14:paraId="6DF97EB7" w14:textId="77777777" w:rsidR="00611899" w:rsidRPr="00580493" w:rsidRDefault="00611899" w:rsidP="00580493">
      <w:pPr>
        <w:pStyle w:val="Body"/>
        <w:numPr>
          <w:ilvl w:val="0"/>
          <w:numId w:val="0"/>
        </w:numPr>
        <w:tabs>
          <w:tab w:val="left" w:pos="0"/>
        </w:tabs>
        <w:jc w:val="both"/>
        <w:rPr>
          <w:rFonts w:ascii="Times New Roman" w:hAnsi="Times New Roman" w:cs="Times New Roman"/>
          <w:sz w:val="24"/>
          <w:szCs w:val="24"/>
        </w:rPr>
      </w:pPr>
      <w:r w:rsidRPr="00580493">
        <w:rPr>
          <w:rFonts w:ascii="Times New Roman" w:hAnsi="Times New Roman" w:cs="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[7] and research and development (R&amp;D) results, and, as </w:t>
      </w:r>
      <w:r w:rsidRPr="00580493">
        <w:rPr>
          <w:rFonts w:ascii="Times New Roman" w:hAnsi="Times New Roman" w:cs="Times New Roman"/>
          <w:sz w:val="24"/>
          <w:szCs w:val="24"/>
        </w:rPr>
        <w:lastRenderedPageBreak/>
        <w:t>necessary, either modifies the plant AMP or takes additional actions (e.g. develop a new plant-specific AMP) to ensure the continued effectiveness of the ageing management.</w:t>
      </w:r>
    </w:p>
    <w:p w14:paraId="6DF97EB8" w14:textId="77777777" w:rsidR="00611899" w:rsidRPr="00580493" w:rsidRDefault="00611899" w:rsidP="00580493">
      <w:pPr>
        <w:pStyle w:val="BodyNumbered"/>
        <w:numPr>
          <w:ilvl w:val="0"/>
          <w:numId w:val="0"/>
        </w:numPr>
        <w:jc w:val="both"/>
        <w:rPr>
          <w:rFonts w:ascii="Times New Roman" w:eastAsia="Times New Roman" w:hAnsi="Times New Roman" w:cs="Times New Roman"/>
          <w:sz w:val="24"/>
          <w:szCs w:val="24"/>
        </w:rPr>
      </w:pPr>
      <w:r w:rsidRPr="00580493">
        <w:rPr>
          <w:rFonts w:ascii="Times New Roman" w:hAnsi="Times New Roman" w:cs="Times New Roman"/>
          <w:sz w:val="24"/>
          <w:szCs w:val="24"/>
        </w:rPr>
        <w:t xml:space="preserve">Periodic inspection </w:t>
      </w:r>
      <w:proofErr w:type="spellStart"/>
      <w:r w:rsidRPr="00580493">
        <w:rPr>
          <w:rFonts w:ascii="Times New Roman" w:hAnsi="Times New Roman" w:cs="Times New Roman"/>
          <w:sz w:val="24"/>
          <w:szCs w:val="24"/>
        </w:rPr>
        <w:t>programme</w:t>
      </w:r>
      <w:proofErr w:type="spellEnd"/>
      <w:r w:rsidRPr="00580493">
        <w:rPr>
          <w:rFonts w:ascii="Times New Roman" w:hAnsi="Times New Roman" w:cs="Times New Roman"/>
          <w:sz w:val="24"/>
          <w:szCs w:val="24"/>
        </w:rPr>
        <w:t xml:space="preserve"> </w:t>
      </w:r>
      <w:r w:rsidRPr="00580493">
        <w:rPr>
          <w:rFonts w:ascii="Times New Roman" w:hAnsi="Times New Roman" w:cs="Times New Roman"/>
          <w:sz w:val="24"/>
          <w:szCs w:val="24"/>
          <w:lang w:eastAsia="ja-JP"/>
        </w:rPr>
        <w:t xml:space="preserve">and leak rate testing </w:t>
      </w:r>
      <w:proofErr w:type="spellStart"/>
      <w:r w:rsidRPr="00580493">
        <w:rPr>
          <w:rFonts w:ascii="Times New Roman" w:hAnsi="Times New Roman" w:cs="Times New Roman"/>
          <w:sz w:val="24"/>
          <w:szCs w:val="24"/>
          <w:lang w:eastAsia="ja-JP"/>
        </w:rPr>
        <w:t>programme</w:t>
      </w:r>
      <w:proofErr w:type="spellEnd"/>
      <w:r w:rsidRPr="00580493">
        <w:rPr>
          <w:rFonts w:ascii="Times New Roman" w:hAnsi="Times New Roman" w:cs="Times New Roman"/>
          <w:sz w:val="24"/>
          <w:szCs w:val="24"/>
          <w:lang w:eastAsia="ja-JP"/>
        </w:rPr>
        <w:t xml:space="preserve"> </w:t>
      </w:r>
      <w:r w:rsidRPr="00580493">
        <w:rPr>
          <w:rFonts w:ascii="Times New Roman" w:hAnsi="Times New Roman" w:cs="Times New Roman"/>
          <w:iCs/>
          <w:sz w:val="24"/>
          <w:szCs w:val="24"/>
          <w:lang w:val="en-GB"/>
        </w:rPr>
        <w:t xml:space="preserve">for containment bellows have been widely used over a long </w:t>
      </w:r>
      <w:proofErr w:type="gramStart"/>
      <w:r w:rsidRPr="00580493">
        <w:rPr>
          <w:rFonts w:ascii="Times New Roman" w:hAnsi="Times New Roman" w:cs="Times New Roman"/>
          <w:iCs/>
          <w:sz w:val="24"/>
          <w:szCs w:val="24"/>
          <w:lang w:val="en-GB"/>
        </w:rPr>
        <w:t>period</w:t>
      </w:r>
      <w:r w:rsidRPr="00580493">
        <w:rPr>
          <w:rFonts w:ascii="Times New Roman" w:eastAsia="Times New Roman" w:hAnsi="Times New Roman" w:cs="Times New Roman"/>
          <w:sz w:val="24"/>
          <w:szCs w:val="24"/>
        </w:rPr>
        <w:t>, and</w:t>
      </w:r>
      <w:proofErr w:type="gramEnd"/>
      <w:r w:rsidRPr="00580493">
        <w:rPr>
          <w:rFonts w:ascii="Times New Roman" w:eastAsia="Times New Roman" w:hAnsi="Times New Roman" w:cs="Times New Roman"/>
          <w:sz w:val="24"/>
          <w:szCs w:val="24"/>
        </w:rPr>
        <w:t xml:space="preserve"> have been shown to be generally effective in managing ageing effects in nuclear power plants [8].</w:t>
      </w:r>
    </w:p>
    <w:p w14:paraId="6DF97EB9" w14:textId="2A0E29B3" w:rsidR="00611899" w:rsidRDefault="00611899" w:rsidP="00580493">
      <w:pPr>
        <w:pStyle w:val="BodyNumbered"/>
        <w:numPr>
          <w:ilvl w:val="0"/>
          <w:numId w:val="0"/>
        </w:numPr>
        <w:jc w:val="both"/>
        <w:rPr>
          <w:rFonts w:ascii="Times New Roman" w:hAnsi="Times New Roman" w:cs="Times New Roman"/>
          <w:sz w:val="24"/>
          <w:szCs w:val="24"/>
          <w:lang w:val="en-GB"/>
        </w:rPr>
      </w:pPr>
      <w:r w:rsidRPr="00580493">
        <w:rPr>
          <w:rFonts w:ascii="Times New Roman" w:hAnsi="Times New Roman" w:cs="Times New Roman"/>
          <w:sz w:val="24"/>
          <w:szCs w:val="24"/>
          <w:lang w:val="en-GB"/>
        </w:rPr>
        <w:t>In Canada, Canadian utilities established action plans for fatigue assessment of bellows expansion joints against the requirements of ASME Section III, subsection NE [9]. The selected expansion joints included steam generator penetration seal bellows, main moderator seal bellows, vacuum building vacuum duct expansion joint bellows, and primary heat transport pump penetration seal bellows. The results demonstrated that there are significant margins against the initiation of fatigue cracking.</w:t>
      </w:r>
    </w:p>
    <w:p w14:paraId="6DF97EBA" w14:textId="77777777" w:rsidR="00611899" w:rsidRPr="00580493" w:rsidRDefault="00611899" w:rsidP="00580493">
      <w:pPr>
        <w:pStyle w:val="BodyNumbered"/>
        <w:numPr>
          <w:ilvl w:val="0"/>
          <w:numId w:val="0"/>
        </w:numPr>
        <w:jc w:val="both"/>
        <w:rPr>
          <w:rFonts w:ascii="Times New Roman" w:hAnsi="Times New Roman" w:cs="Times New Roman"/>
          <w:sz w:val="24"/>
          <w:szCs w:val="24"/>
        </w:rPr>
      </w:pPr>
      <w:r w:rsidRPr="00580493">
        <w:rPr>
          <w:rFonts w:ascii="Times New Roman" w:hAnsi="Times New Roman" w:cs="Times New Roman"/>
          <w:sz w:val="24"/>
          <w:szCs w:val="24"/>
        </w:rPr>
        <w:t xml:space="preserve">Sources of external operating experience include Owner’s Groups, EPRI, OECD-NEA, IAEA and NRC generic communications. </w:t>
      </w:r>
    </w:p>
    <w:p w14:paraId="6DF97EBB" w14:textId="77777777" w:rsidR="00611899" w:rsidRPr="00580493" w:rsidRDefault="00611899" w:rsidP="00580493">
      <w:pPr>
        <w:pStyle w:val="BodyNumbered"/>
        <w:numPr>
          <w:ilvl w:val="0"/>
          <w:numId w:val="0"/>
        </w:numPr>
        <w:jc w:val="both"/>
        <w:rPr>
          <w:rFonts w:ascii="Times New Roman" w:hAnsi="Times New Roman" w:cs="Times New Roman"/>
          <w:sz w:val="24"/>
          <w:szCs w:val="24"/>
        </w:rPr>
      </w:pPr>
      <w:r w:rsidRPr="00580493">
        <w:rPr>
          <w:rFonts w:ascii="Times New Roman" w:hAnsi="Times New Roman" w:cs="Times New Roman"/>
          <w:color w:val="000000"/>
          <w:sz w:val="24"/>
          <w:szCs w:val="24"/>
        </w:rPr>
        <w:t xml:space="preserve">Research and development activities relevant to this AMP are outlined as follows: </w:t>
      </w:r>
    </w:p>
    <w:p w14:paraId="6DF97EBC" w14:textId="77777777" w:rsidR="00611899" w:rsidRPr="00580493" w:rsidRDefault="00611899" w:rsidP="00580493">
      <w:pPr>
        <w:pStyle w:val="BodyNumbered"/>
        <w:numPr>
          <w:ilvl w:val="0"/>
          <w:numId w:val="0"/>
        </w:numPr>
        <w:jc w:val="both"/>
        <w:rPr>
          <w:rFonts w:ascii="Times New Roman" w:hAnsi="Times New Roman" w:cs="Times New Roman"/>
          <w:sz w:val="24"/>
          <w:szCs w:val="24"/>
        </w:rPr>
      </w:pPr>
      <w:r w:rsidRPr="00580493">
        <w:rPr>
          <w:rFonts w:ascii="Times New Roman" w:hAnsi="Times New Roman" w:cs="Times New Roman"/>
          <w:sz w:val="24"/>
          <w:szCs w:val="24"/>
        </w:rPr>
        <w:t xml:space="preserve">A comprehensive review of currently available information regarding bellows used in containment penetrations is presented in [1], where the currently available methods used to monitor ageing of containment bellows are reviewed; the ageing mechanisms are discussed; inspection methods currently in use described, and a typical industry approach to managing bellows ageing are addressed. </w:t>
      </w:r>
    </w:p>
    <w:p w14:paraId="6DF97EBD" w14:textId="77777777" w:rsidR="00611899" w:rsidRPr="00580493" w:rsidRDefault="00611899" w:rsidP="00580493">
      <w:pPr>
        <w:pStyle w:val="BodyNumbered"/>
        <w:numPr>
          <w:ilvl w:val="0"/>
          <w:numId w:val="0"/>
        </w:numPr>
        <w:jc w:val="both"/>
        <w:rPr>
          <w:rFonts w:ascii="Times New Roman" w:hAnsi="Times New Roman" w:cs="Times New Roman"/>
          <w:sz w:val="24"/>
          <w:szCs w:val="24"/>
        </w:rPr>
      </w:pPr>
      <w:r w:rsidRPr="00580493">
        <w:rPr>
          <w:rFonts w:ascii="Times New Roman" w:hAnsi="Times New Roman" w:cs="Times New Roman"/>
          <w:sz w:val="24"/>
          <w:szCs w:val="24"/>
        </w:rPr>
        <w:t xml:space="preserve">Reference [10] discussed the laboratory examinations of bellows for determining leak areas, local leakage rate in details. Crack growth from corrosion and fatigue mechanisms were examined, and methods for predicting and extending operating life were discussed. </w:t>
      </w:r>
    </w:p>
    <w:p w14:paraId="6DF97EBE" w14:textId="77777777" w:rsidR="00611899" w:rsidRPr="00580493" w:rsidRDefault="00611899" w:rsidP="00580493">
      <w:pPr>
        <w:pStyle w:val="BodyNumbered"/>
        <w:numPr>
          <w:ilvl w:val="0"/>
          <w:numId w:val="0"/>
        </w:numPr>
        <w:jc w:val="both"/>
        <w:rPr>
          <w:rFonts w:ascii="Times New Roman" w:hAnsi="Times New Roman" w:cs="Times New Roman"/>
          <w:sz w:val="24"/>
          <w:szCs w:val="24"/>
        </w:rPr>
      </w:pPr>
      <w:r w:rsidRPr="00580493">
        <w:rPr>
          <w:rFonts w:ascii="Times New Roman" w:hAnsi="Times New Roman" w:cs="Times New Roman"/>
          <w:sz w:val="24"/>
          <w:szCs w:val="24"/>
        </w:rPr>
        <w:t>Reference [11] proposed two parameters, QW and QDT which are function of elbows pitch, convolution depth, mean diameter, and material thickness after thinning to predict fatigue life of bellows, and concluded that the consideration of strain concentration clarifies the fatigue data and will permit greater accuracy in estimate of bellows for fatigue.</w:t>
      </w:r>
    </w:p>
    <w:p w14:paraId="6DF97EBF" w14:textId="77777777" w:rsidR="00611899" w:rsidRPr="00580493" w:rsidRDefault="00611899" w:rsidP="00580493">
      <w:pPr>
        <w:pStyle w:val="BodyNumbered"/>
        <w:numPr>
          <w:ilvl w:val="0"/>
          <w:numId w:val="0"/>
        </w:numPr>
        <w:jc w:val="both"/>
        <w:rPr>
          <w:rFonts w:ascii="Times New Roman" w:hAnsi="Times New Roman" w:cs="Times New Roman"/>
          <w:sz w:val="24"/>
          <w:szCs w:val="24"/>
        </w:rPr>
      </w:pPr>
      <w:r w:rsidRPr="00580493">
        <w:rPr>
          <w:rFonts w:ascii="Times New Roman" w:hAnsi="Times New Roman" w:cs="Times New Roman"/>
          <w:sz w:val="24"/>
          <w:szCs w:val="24"/>
        </w:rPr>
        <w:t xml:space="preserve">Reference [12] proposed amendment to the hypothesis of linear accumulation of fatigue damage for expansion joints in the approach using Fuzzy sets theory. A sample example was given to explain the Miner’s hypothesis and amendment. </w:t>
      </w:r>
    </w:p>
    <w:p w14:paraId="6DF97EC0" w14:textId="77777777" w:rsidR="00611899" w:rsidRPr="00580493" w:rsidRDefault="00611899" w:rsidP="00580493">
      <w:pPr>
        <w:autoSpaceDE w:val="0"/>
        <w:autoSpaceDN w:val="0"/>
        <w:adjustRightInd w:val="0"/>
        <w:spacing w:before="120" w:after="120"/>
        <w:jc w:val="both"/>
        <w:rPr>
          <w:rFonts w:ascii="Times New Roman" w:eastAsia="Times New Roman" w:hAnsi="Times New Roman"/>
          <w:sz w:val="24"/>
          <w:szCs w:val="24"/>
        </w:rPr>
      </w:pPr>
      <w:r w:rsidRPr="00580493">
        <w:rPr>
          <w:rFonts w:ascii="Times New Roman" w:eastAsia="Times New Roman" w:hAnsi="Times New Roman"/>
          <w:sz w:val="24"/>
          <w:szCs w:val="24"/>
        </w:rPr>
        <w:t xml:space="preserve">Reference [13] was </w:t>
      </w:r>
      <w:proofErr w:type="spellStart"/>
      <w:proofErr w:type="gramStart"/>
      <w:r w:rsidRPr="00580493">
        <w:rPr>
          <w:rFonts w:ascii="Times New Roman" w:eastAsia="Times New Roman" w:hAnsi="Times New Roman"/>
          <w:sz w:val="24"/>
          <w:szCs w:val="24"/>
        </w:rPr>
        <w:t>a</w:t>
      </w:r>
      <w:proofErr w:type="spellEnd"/>
      <w:proofErr w:type="gramEnd"/>
      <w:r w:rsidRPr="00580493">
        <w:rPr>
          <w:rFonts w:ascii="Times New Roman" w:eastAsia="Times New Roman" w:hAnsi="Times New Roman"/>
          <w:sz w:val="24"/>
          <w:szCs w:val="24"/>
        </w:rPr>
        <w:t xml:space="preserve"> experimental research on effect of environmental medium on corrosion fatigue life of expansion joint. It was concluded that existence of corrosive media will reduce fatigue life for metal bellows expansion joints. The location of corrosion fatigue cracks is the same as that of fatigue crack under atmosphere, both of which are at the point of maximum stress. </w:t>
      </w:r>
    </w:p>
    <w:p w14:paraId="6DF97EC1" w14:textId="77777777" w:rsidR="004C5469" w:rsidRPr="00580493" w:rsidRDefault="004C5469" w:rsidP="00580493">
      <w:pPr>
        <w:numPr>
          <w:ilvl w:val="0"/>
          <w:numId w:val="31"/>
        </w:numPr>
        <w:tabs>
          <w:tab w:val="clear" w:pos="360"/>
        </w:tabs>
        <w:spacing w:before="120" w:after="120"/>
        <w:ind w:left="567" w:hanging="540"/>
        <w:jc w:val="both"/>
        <w:rPr>
          <w:rFonts w:ascii="Times New Roman" w:eastAsia="Times New Roman" w:hAnsi="Times New Roman"/>
          <w:b/>
          <w:i/>
          <w:sz w:val="24"/>
          <w:szCs w:val="24"/>
        </w:rPr>
      </w:pPr>
      <w:r w:rsidRPr="00580493">
        <w:rPr>
          <w:rFonts w:ascii="Times New Roman" w:eastAsia="Times New Roman" w:hAnsi="Times New Roman"/>
          <w:b/>
          <w:i/>
          <w:sz w:val="24"/>
          <w:szCs w:val="24"/>
        </w:rPr>
        <w:t>Quality management</w:t>
      </w:r>
      <w:r w:rsidR="00757574" w:rsidRPr="00580493">
        <w:rPr>
          <w:rFonts w:ascii="Times New Roman" w:eastAsia="Times New Roman" w:hAnsi="Times New Roman"/>
          <w:b/>
          <w:i/>
          <w:sz w:val="24"/>
          <w:szCs w:val="24"/>
        </w:rPr>
        <w:t>:</w:t>
      </w:r>
    </w:p>
    <w:p w14:paraId="6DF97EC2" w14:textId="77777777" w:rsidR="00611899" w:rsidRPr="00580493" w:rsidRDefault="00611899" w:rsidP="00580493">
      <w:pPr>
        <w:spacing w:before="120" w:after="120"/>
        <w:jc w:val="both"/>
        <w:rPr>
          <w:rFonts w:ascii="Times New Roman" w:hAnsi="Times New Roman"/>
          <w:sz w:val="24"/>
          <w:szCs w:val="24"/>
        </w:rPr>
      </w:pPr>
      <w:r w:rsidRPr="00580493">
        <w:rPr>
          <w:rFonts w:ascii="Times New Roman" w:hAnsi="Times New Roman"/>
          <w:sz w:val="24"/>
          <w:szCs w:val="24"/>
        </w:rPr>
        <w:lastRenderedPageBreak/>
        <w:t xml:space="preserve">Site QA procedures, review and approval processes, and administrative controls are implemented in accordance with the different national regulatory requirements (e.g., 10 CFR 50, Appendix B [14]) or the different national standards (e.g., CSA N286-05 [15]). </w:t>
      </w:r>
    </w:p>
    <w:p w14:paraId="6DF97EC3" w14:textId="77777777" w:rsidR="00611899" w:rsidRPr="00580493" w:rsidRDefault="00611899" w:rsidP="00580493">
      <w:pPr>
        <w:spacing w:before="120" w:after="120"/>
        <w:jc w:val="both"/>
        <w:rPr>
          <w:rFonts w:ascii="Times New Roman" w:hAnsi="Times New Roman"/>
          <w:sz w:val="24"/>
          <w:szCs w:val="24"/>
        </w:rPr>
      </w:pPr>
    </w:p>
    <w:p w14:paraId="6DF97EC4" w14:textId="77777777" w:rsidR="004C5469" w:rsidRPr="00580493" w:rsidRDefault="004C5469" w:rsidP="00580493">
      <w:pPr>
        <w:pStyle w:val="Heading3"/>
        <w:spacing w:before="120"/>
        <w:jc w:val="both"/>
        <w:rPr>
          <w:rFonts w:ascii="Times New Roman" w:hAnsi="Times New Roman"/>
          <w:sz w:val="24"/>
          <w:szCs w:val="24"/>
        </w:rPr>
      </w:pPr>
      <w:r w:rsidRPr="00580493">
        <w:rPr>
          <w:rFonts w:ascii="Times New Roman" w:hAnsi="Times New Roman"/>
          <w:sz w:val="24"/>
          <w:szCs w:val="24"/>
        </w:rPr>
        <w:t>References</w:t>
      </w:r>
    </w:p>
    <w:p w14:paraId="6DF97EC5"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sz w:val="24"/>
          <w:szCs w:val="24"/>
        </w:rPr>
        <w:t xml:space="preserve">UNITED STATES NUCLEAR REGULATORY COMMISSION, NUREG/CR-6726 SAND2001-1147P, Aging Management and Performance of Stainless Steel Bellows in Nuclear Power Plants, </w:t>
      </w:r>
      <w:r w:rsidRPr="00580493">
        <w:rPr>
          <w:sz w:val="24"/>
          <w:szCs w:val="24"/>
          <w:lang w:eastAsia="ja-JP"/>
        </w:rPr>
        <w:t xml:space="preserve">Prepared by </w:t>
      </w:r>
      <w:r w:rsidRPr="00580493">
        <w:rPr>
          <w:sz w:val="24"/>
          <w:szCs w:val="24"/>
          <w:lang w:val="en-US" w:eastAsia="ja-JP"/>
        </w:rPr>
        <w:t>Sandia National Laboratories (</w:t>
      </w:r>
      <w:r w:rsidRPr="00580493">
        <w:rPr>
          <w:sz w:val="24"/>
          <w:szCs w:val="24"/>
          <w:lang w:eastAsia="ja-JP"/>
        </w:rPr>
        <w:t xml:space="preserve">J.L. Cherry, J.M. </w:t>
      </w:r>
      <w:proofErr w:type="spellStart"/>
      <w:r w:rsidRPr="00580493">
        <w:rPr>
          <w:sz w:val="24"/>
          <w:szCs w:val="24"/>
          <w:lang w:eastAsia="ja-JP"/>
        </w:rPr>
        <w:t>Clauss</w:t>
      </w:r>
      <w:proofErr w:type="spellEnd"/>
      <w:r w:rsidRPr="00580493">
        <w:rPr>
          <w:sz w:val="24"/>
          <w:szCs w:val="24"/>
          <w:lang w:eastAsia="ja-JP"/>
        </w:rPr>
        <w:t>, M. Pilch, J.J. Gregory, J.A. Smith)</w:t>
      </w:r>
      <w:r w:rsidRPr="00580493">
        <w:rPr>
          <w:sz w:val="24"/>
          <w:szCs w:val="24"/>
        </w:rPr>
        <w:t xml:space="preserve">, </w:t>
      </w:r>
      <w:r w:rsidRPr="00580493">
        <w:rPr>
          <w:sz w:val="24"/>
          <w:szCs w:val="24"/>
          <w:lang w:eastAsia="ja-JP"/>
        </w:rPr>
        <w:t>May 2001.</w:t>
      </w:r>
    </w:p>
    <w:p w14:paraId="6DF97EC6"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bCs/>
          <w:sz w:val="24"/>
          <w:szCs w:val="24"/>
        </w:rPr>
        <w:t xml:space="preserve">STUK NUCLEAR and Radiation Safety Authority, document, YVL A.8 Ageing Management of a Nuclear Power Plant, STUK, Helsinki, Finland, </w:t>
      </w:r>
      <w:r w:rsidRPr="00580493">
        <w:rPr>
          <w:sz w:val="24"/>
          <w:szCs w:val="24"/>
        </w:rPr>
        <w:t>2015.</w:t>
      </w:r>
    </w:p>
    <w:p w14:paraId="6DF97EC7"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rStyle w:val="Hyperlink"/>
          <w:color w:val="auto"/>
          <w:sz w:val="24"/>
          <w:szCs w:val="24"/>
          <w:u w:val="none"/>
        </w:rPr>
      </w:pPr>
      <w:r w:rsidRPr="00580493">
        <w:rPr>
          <w:sz w:val="24"/>
          <w:szCs w:val="24"/>
          <w:lang w:eastAsia="ja-JP"/>
        </w:rPr>
        <w:t xml:space="preserve">CANADIAN STANDARDS ASSOCIATION, CSA N285.5, </w:t>
      </w:r>
      <w:r w:rsidRPr="00580493">
        <w:rPr>
          <w:sz w:val="24"/>
          <w:szCs w:val="24"/>
        </w:rPr>
        <w:t xml:space="preserve">Periodic Inspection of CANDU Nuclear Power Plant </w:t>
      </w:r>
      <w:r w:rsidRPr="00580493">
        <w:rPr>
          <w:sz w:val="24"/>
          <w:szCs w:val="24"/>
          <w:lang w:val="en"/>
        </w:rPr>
        <w:t>Containment</w:t>
      </w:r>
      <w:r w:rsidRPr="00580493">
        <w:rPr>
          <w:sz w:val="24"/>
          <w:szCs w:val="24"/>
        </w:rPr>
        <w:t xml:space="preserve"> Components, CSA, Toronto, Canada.</w:t>
      </w:r>
    </w:p>
    <w:p w14:paraId="6DF97EC8" w14:textId="77777777" w:rsidR="00611899" w:rsidRPr="00580493" w:rsidRDefault="00611899" w:rsidP="00580493">
      <w:pPr>
        <w:numPr>
          <w:ilvl w:val="0"/>
          <w:numId w:val="41"/>
        </w:numPr>
        <w:autoSpaceDE w:val="0"/>
        <w:autoSpaceDN w:val="0"/>
        <w:adjustRightInd w:val="0"/>
        <w:spacing w:before="120" w:after="120"/>
        <w:ind w:left="567" w:hanging="567"/>
        <w:jc w:val="both"/>
        <w:rPr>
          <w:rFonts w:ascii="Times New Roman" w:hAnsi="Times New Roman"/>
          <w:sz w:val="24"/>
          <w:szCs w:val="24"/>
        </w:rPr>
      </w:pPr>
      <w:r w:rsidRPr="00580493">
        <w:rPr>
          <w:rFonts w:ascii="Times New Roman" w:hAnsi="Times New Roman"/>
          <w:sz w:val="24"/>
          <w:szCs w:val="24"/>
        </w:rPr>
        <w:t xml:space="preserve">AMERICAN SOCIETY of MECHANICAL ENGINEERS , ASME Section XI, Rules for Inservice Inspection of Nuclear Power Plant Components, The ASME Boiler and Pressure Vessel Code, as approved in 10 CFR50.55a, ASME, New York, NY. </w:t>
      </w:r>
    </w:p>
    <w:p w14:paraId="6DF97EC9"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sz w:val="24"/>
          <w:szCs w:val="24"/>
        </w:rPr>
        <w:t>CANADIAN STANDARDS ASSOCIATION, CSA N287.7, In-Service Examination and Testing Requirements for Concrete Containment Structures for CANDU Nuclear Power Plant, CSA, Toronto, Canada.</w:t>
      </w:r>
    </w:p>
    <w:p w14:paraId="6DF97ECA"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sz w:val="24"/>
          <w:szCs w:val="24"/>
        </w:rPr>
        <w:t>UNITED STATES NUCLEAR REGULATORY COMMISION, 10 CFR Part 50, Appendix J — Primary Reactor Containment Leakage Testing for Water-Cooled Power Reactors, USNRC</w:t>
      </w:r>
      <w:r w:rsidR="00B23787" w:rsidRPr="00580493">
        <w:rPr>
          <w:sz w:val="24"/>
          <w:szCs w:val="24"/>
        </w:rPr>
        <w:t>, Latest Edition</w:t>
      </w:r>
      <w:r w:rsidRPr="00580493">
        <w:rPr>
          <w:sz w:val="24"/>
          <w:szCs w:val="24"/>
        </w:rPr>
        <w:t>.</w:t>
      </w:r>
    </w:p>
    <w:p w14:paraId="6DF97ECB"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sz w:val="24"/>
          <w:szCs w:val="24"/>
        </w:rPr>
        <w:t>ELECTRIC POWER RESEARCH INSTITUTE, Expansion Joint Maintenance Guide - Revision 1, Final Report No. 1008035, EPRI, Palo Alto, CA, 2003.</w:t>
      </w:r>
    </w:p>
    <w:p w14:paraId="6DF97ECC"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sz w:val="24"/>
          <w:szCs w:val="24"/>
        </w:rPr>
        <w:t>INTERNATIONAL ATOMIC ENERGY AGENCY, Assessment and management of ageing of major nuclear power plant components important to safety: Concrete containment buildings, IAEA-TECDOC-1025, IAEA, Vienna, 1998.</w:t>
      </w:r>
    </w:p>
    <w:p w14:paraId="6DF97ECD" w14:textId="77777777" w:rsidR="00611899" w:rsidRPr="00580493" w:rsidRDefault="00611899" w:rsidP="00580493">
      <w:pPr>
        <w:pStyle w:val="Licparaa2"/>
        <w:numPr>
          <w:ilvl w:val="0"/>
          <w:numId w:val="41"/>
        </w:numPr>
        <w:tabs>
          <w:tab w:val="clear" w:pos="1152"/>
        </w:tabs>
        <w:autoSpaceDE w:val="0"/>
        <w:autoSpaceDN w:val="0"/>
        <w:adjustRightInd w:val="0"/>
        <w:spacing w:before="120" w:after="120"/>
        <w:ind w:left="567" w:hanging="567"/>
        <w:jc w:val="both"/>
        <w:rPr>
          <w:sz w:val="24"/>
          <w:szCs w:val="24"/>
        </w:rPr>
      </w:pPr>
      <w:r w:rsidRPr="00580493">
        <w:rPr>
          <w:sz w:val="24"/>
          <w:szCs w:val="24"/>
        </w:rPr>
        <w:t xml:space="preserve">AMERICAN SOCIETY of MECHANICAL ENGINEERS, ASME Section III, </w:t>
      </w:r>
      <w:r w:rsidRPr="00580493">
        <w:rPr>
          <w:sz w:val="24"/>
          <w:szCs w:val="24"/>
          <w:lang w:eastAsia="zh-CN"/>
        </w:rPr>
        <w:t xml:space="preserve">Subsection NE, Class MC Components, Rules for Construction of Nuclear Facility Components, </w:t>
      </w:r>
      <w:r w:rsidRPr="00580493">
        <w:rPr>
          <w:sz w:val="24"/>
          <w:szCs w:val="24"/>
        </w:rPr>
        <w:t>ASME, New York, NY.</w:t>
      </w:r>
    </w:p>
    <w:p w14:paraId="6DF97ECE" w14:textId="77777777" w:rsidR="00611899" w:rsidRPr="00580493" w:rsidRDefault="00611899" w:rsidP="00580493">
      <w:pPr>
        <w:numPr>
          <w:ilvl w:val="0"/>
          <w:numId w:val="41"/>
        </w:numPr>
        <w:autoSpaceDE w:val="0"/>
        <w:autoSpaceDN w:val="0"/>
        <w:adjustRightInd w:val="0"/>
        <w:spacing w:before="120" w:after="120"/>
        <w:ind w:left="540" w:hanging="540"/>
        <w:jc w:val="both"/>
        <w:rPr>
          <w:rFonts w:ascii="Times New Roman" w:hAnsi="Times New Roman"/>
          <w:bCs/>
          <w:sz w:val="24"/>
          <w:szCs w:val="24"/>
          <w:lang w:eastAsia="zh-CN"/>
        </w:rPr>
      </w:pPr>
      <w:r w:rsidRPr="00580493">
        <w:rPr>
          <w:rFonts w:ascii="Times New Roman" w:hAnsi="Times New Roman"/>
          <w:bCs/>
          <w:sz w:val="24"/>
          <w:szCs w:val="24"/>
          <w:lang w:eastAsia="zh-CN"/>
        </w:rPr>
        <w:t xml:space="preserve">J. A. Brown and G. A. Tice; “Containment penetrations – flexible metallic bellows: testing, safety, life extension issues”; Journal of Nuclear Engineering and Design; North Holland; Volume 145; Page 419-430, 1993. </w:t>
      </w:r>
    </w:p>
    <w:p w14:paraId="6DF97ECF" w14:textId="77777777" w:rsidR="00611899" w:rsidRPr="00580493" w:rsidRDefault="00611899" w:rsidP="00580493">
      <w:pPr>
        <w:numPr>
          <w:ilvl w:val="0"/>
          <w:numId w:val="41"/>
        </w:numPr>
        <w:autoSpaceDE w:val="0"/>
        <w:autoSpaceDN w:val="0"/>
        <w:adjustRightInd w:val="0"/>
        <w:spacing w:before="120" w:after="120"/>
        <w:ind w:left="567" w:hanging="567"/>
        <w:jc w:val="both"/>
        <w:rPr>
          <w:rFonts w:ascii="Times New Roman" w:hAnsi="Times New Roman"/>
          <w:sz w:val="24"/>
          <w:szCs w:val="24"/>
        </w:rPr>
      </w:pPr>
      <w:r w:rsidRPr="00580493">
        <w:rPr>
          <w:rFonts w:ascii="Times New Roman" w:hAnsi="Times New Roman"/>
          <w:bCs/>
          <w:sz w:val="24"/>
          <w:szCs w:val="24"/>
          <w:lang w:eastAsia="zh-CN"/>
        </w:rPr>
        <w:lastRenderedPageBreak/>
        <w:t>C. Becht IV; “Fatigue of bellows, a new design approach”; International Journal of Pressure Vessels and Piping, Volume 77; Page 843-850, 2000.</w:t>
      </w:r>
    </w:p>
    <w:p w14:paraId="6DF97ED0" w14:textId="77777777" w:rsidR="00611899" w:rsidRPr="00580493" w:rsidRDefault="00611899" w:rsidP="00580493">
      <w:pPr>
        <w:numPr>
          <w:ilvl w:val="0"/>
          <w:numId w:val="41"/>
        </w:numPr>
        <w:autoSpaceDE w:val="0"/>
        <w:autoSpaceDN w:val="0"/>
        <w:adjustRightInd w:val="0"/>
        <w:spacing w:before="120" w:after="120"/>
        <w:ind w:left="567" w:hanging="567"/>
        <w:jc w:val="both"/>
        <w:rPr>
          <w:rFonts w:ascii="Times New Roman" w:hAnsi="Times New Roman"/>
          <w:sz w:val="24"/>
          <w:szCs w:val="24"/>
        </w:rPr>
      </w:pPr>
      <w:r w:rsidRPr="00580493">
        <w:rPr>
          <w:rFonts w:ascii="Times New Roman" w:hAnsi="Times New Roman"/>
          <w:bCs/>
          <w:sz w:val="24"/>
          <w:szCs w:val="24"/>
          <w:lang w:eastAsia="zh-CN"/>
        </w:rPr>
        <w:t xml:space="preserve">Li </w:t>
      </w:r>
      <w:proofErr w:type="spellStart"/>
      <w:r w:rsidRPr="00580493">
        <w:rPr>
          <w:rFonts w:ascii="Times New Roman" w:hAnsi="Times New Roman"/>
          <w:bCs/>
          <w:sz w:val="24"/>
          <w:szCs w:val="24"/>
          <w:lang w:eastAsia="zh-CN"/>
        </w:rPr>
        <w:t>Younnsheng</w:t>
      </w:r>
      <w:proofErr w:type="spellEnd"/>
      <w:r w:rsidRPr="00580493">
        <w:rPr>
          <w:rFonts w:ascii="Times New Roman" w:hAnsi="Times New Roman"/>
          <w:bCs/>
          <w:sz w:val="24"/>
          <w:szCs w:val="24"/>
          <w:lang w:eastAsia="zh-CN"/>
        </w:rPr>
        <w:t xml:space="preserve">; “Fuzzy Amendment to the Hypothesis of linear Accumulation of fatigue damage for Expansion joints”; International Journal of Pressure Vessels and Piping; Elsevier, Vol. 51; </w:t>
      </w:r>
      <w:r w:rsidRPr="00580493">
        <w:rPr>
          <w:rFonts w:ascii="Times New Roman" w:hAnsi="Times New Roman"/>
          <w:sz w:val="24"/>
          <w:szCs w:val="24"/>
          <w:lang w:eastAsia="zh-CN"/>
        </w:rPr>
        <w:t xml:space="preserve">page 319-328, </w:t>
      </w:r>
      <w:r w:rsidRPr="00580493">
        <w:rPr>
          <w:rFonts w:ascii="Times New Roman" w:hAnsi="Times New Roman"/>
          <w:bCs/>
          <w:sz w:val="24"/>
          <w:szCs w:val="24"/>
          <w:lang w:eastAsia="zh-CN"/>
        </w:rPr>
        <w:t>1992.</w:t>
      </w:r>
    </w:p>
    <w:p w14:paraId="6DF97ED1" w14:textId="77777777" w:rsidR="00611899" w:rsidRPr="00580493" w:rsidRDefault="00611899" w:rsidP="00580493">
      <w:pPr>
        <w:numPr>
          <w:ilvl w:val="0"/>
          <w:numId w:val="41"/>
        </w:numPr>
        <w:autoSpaceDE w:val="0"/>
        <w:autoSpaceDN w:val="0"/>
        <w:adjustRightInd w:val="0"/>
        <w:spacing w:before="120" w:after="120"/>
        <w:ind w:left="567" w:hanging="567"/>
        <w:jc w:val="both"/>
        <w:rPr>
          <w:rFonts w:ascii="Times New Roman" w:hAnsi="Times New Roman"/>
          <w:sz w:val="24"/>
          <w:szCs w:val="24"/>
        </w:rPr>
      </w:pPr>
      <w:r w:rsidRPr="00580493">
        <w:rPr>
          <w:rFonts w:ascii="Times New Roman" w:hAnsi="Times New Roman"/>
          <w:sz w:val="24"/>
          <w:szCs w:val="24"/>
        </w:rPr>
        <w:t>Y.Z. Zhu, H.F. Wang, Z.F. Sang, “The effect of environmental medium on fatigue life for u-shaped bellows expansion joints”, International Journal of Fatigue, Volume 28 (2006), pp. 28–32, Elsevier, The Netherlands, 2006.</w:t>
      </w:r>
    </w:p>
    <w:p w14:paraId="6DF97ED2" w14:textId="77777777" w:rsidR="00611899" w:rsidRPr="00580493" w:rsidRDefault="00611899" w:rsidP="00580493">
      <w:pPr>
        <w:numPr>
          <w:ilvl w:val="0"/>
          <w:numId w:val="41"/>
        </w:numPr>
        <w:autoSpaceDE w:val="0"/>
        <w:autoSpaceDN w:val="0"/>
        <w:adjustRightInd w:val="0"/>
        <w:spacing w:before="120" w:after="120"/>
        <w:ind w:left="567" w:hanging="567"/>
        <w:jc w:val="both"/>
        <w:rPr>
          <w:rFonts w:ascii="Times New Roman" w:hAnsi="Times New Roman"/>
          <w:bCs/>
          <w:sz w:val="24"/>
          <w:szCs w:val="24"/>
          <w:lang w:eastAsia="zh-CN"/>
        </w:rPr>
      </w:pPr>
      <w:r w:rsidRPr="00580493">
        <w:rPr>
          <w:rFonts w:ascii="Times New Roman" w:hAnsi="Times New Roman"/>
          <w:bCs/>
          <w:sz w:val="24"/>
          <w:szCs w:val="24"/>
          <w:lang w:eastAsia="zh-CN"/>
        </w:rPr>
        <w:t xml:space="preserve">UNITED STATES NUCLEAR REGULATORY COMMISION, 10 CFR Part 50, Appendix B, Quality Assurance Criteria for Nuclear Power Plants, Office of the Federal Register, National Archives and Records Administration, USNRC, </w:t>
      </w:r>
      <w:r w:rsidR="00B23787" w:rsidRPr="00580493">
        <w:rPr>
          <w:rFonts w:ascii="Times New Roman" w:hAnsi="Times New Roman"/>
          <w:bCs/>
          <w:sz w:val="24"/>
          <w:szCs w:val="24"/>
          <w:lang w:eastAsia="zh-CN"/>
        </w:rPr>
        <w:t>Latest Edition</w:t>
      </w:r>
      <w:r w:rsidRPr="00580493">
        <w:rPr>
          <w:rFonts w:ascii="Times New Roman" w:hAnsi="Times New Roman"/>
          <w:bCs/>
          <w:sz w:val="24"/>
          <w:szCs w:val="24"/>
          <w:lang w:eastAsia="zh-CN"/>
        </w:rPr>
        <w:t>.</w:t>
      </w:r>
    </w:p>
    <w:p w14:paraId="6DF97ED3" w14:textId="77777777" w:rsidR="00611899" w:rsidRPr="00580493" w:rsidRDefault="00611899" w:rsidP="00580493">
      <w:pPr>
        <w:numPr>
          <w:ilvl w:val="0"/>
          <w:numId w:val="41"/>
        </w:numPr>
        <w:autoSpaceDE w:val="0"/>
        <w:autoSpaceDN w:val="0"/>
        <w:adjustRightInd w:val="0"/>
        <w:spacing w:before="120" w:after="120"/>
        <w:ind w:left="567" w:hanging="567"/>
        <w:jc w:val="both"/>
        <w:rPr>
          <w:rFonts w:ascii="Times New Roman" w:hAnsi="Times New Roman"/>
          <w:bCs/>
          <w:sz w:val="24"/>
          <w:szCs w:val="24"/>
          <w:lang w:eastAsia="zh-CN"/>
        </w:rPr>
      </w:pPr>
      <w:r w:rsidRPr="00580493">
        <w:rPr>
          <w:rFonts w:ascii="Times New Roman" w:hAnsi="Times New Roman"/>
          <w:bCs/>
          <w:sz w:val="24"/>
          <w:szCs w:val="24"/>
          <w:lang w:eastAsia="zh-CN"/>
        </w:rPr>
        <w:t>CANADIAN STANDARDS ASSOCIATION, CSA N286-05, Management system requirements for nuclear power plants, CSA, Toronto, Canada.</w:t>
      </w:r>
    </w:p>
    <w:p w14:paraId="6DF97ED4" w14:textId="77777777" w:rsidR="00506D42" w:rsidRPr="00580493" w:rsidRDefault="00506D42" w:rsidP="00580493">
      <w:pPr>
        <w:pStyle w:val="Licparaa2"/>
        <w:tabs>
          <w:tab w:val="clear" w:pos="1152"/>
        </w:tabs>
        <w:autoSpaceDE w:val="0"/>
        <w:autoSpaceDN w:val="0"/>
        <w:adjustRightInd w:val="0"/>
        <w:spacing w:before="120" w:after="120"/>
        <w:jc w:val="both"/>
        <w:rPr>
          <w:sz w:val="24"/>
          <w:szCs w:val="24"/>
        </w:rPr>
      </w:pPr>
    </w:p>
    <w:sectPr w:rsidR="00506D42" w:rsidRPr="00580493" w:rsidSect="00611899">
      <w:footerReference w:type="even" r:id="rId11"/>
      <w:footerReference w:type="default" r:id="rId12"/>
      <w:headerReference w:type="first" r:id="rId13"/>
      <w:footerReference w:type="first" r:id="rId14"/>
      <w:pgSz w:w="11906" w:h="16838" w:code="9"/>
      <w:pgMar w:top="1440" w:right="1276" w:bottom="1418" w:left="1440" w:header="720" w:footer="120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97ED7" w14:textId="77777777" w:rsidR="009B2F34" w:rsidRDefault="009B2F34" w:rsidP="004F6F18">
      <w:r>
        <w:separator/>
      </w:r>
    </w:p>
  </w:endnote>
  <w:endnote w:type="continuationSeparator" w:id="0">
    <w:p w14:paraId="6DF97ED8" w14:textId="77777777" w:rsidR="009B2F34" w:rsidRDefault="009B2F34"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7ED9" w14:textId="77777777" w:rsidR="007B5309" w:rsidRPr="00354460" w:rsidRDefault="007B5309" w:rsidP="00351037">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75726D">
      <w:rPr>
        <w:rStyle w:val="PageNumber"/>
        <w:noProof/>
      </w:rPr>
      <w:t>2</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7EDA" w14:textId="462A42DB" w:rsidR="007B5309" w:rsidRPr="00354460" w:rsidRDefault="007B5309" w:rsidP="00581DCE">
    <w:pPr>
      <w:pStyle w:val="Footer"/>
      <w:spacing w:before="240"/>
      <w:jc w:val="center"/>
      <w:rPr>
        <w:lang w:eastAsia="ja-JP"/>
      </w:rPr>
    </w:pP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836145">
      <w:rPr>
        <w:rStyle w:val="PageNumber"/>
        <w:noProof/>
      </w:rPr>
      <w:t>6</w:t>
    </w:r>
    <w:r w:rsidRPr="0035446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7EDC" w14:textId="77777777" w:rsidR="007B5309" w:rsidRDefault="007B5309" w:rsidP="00351037">
    <w:pPr>
      <w:pStyle w:val="Footer"/>
      <w:jc w:val="right"/>
      <w:rPr>
        <w:rFonts w:cs="Arial"/>
      </w:rPr>
    </w:pPr>
  </w:p>
  <w:p w14:paraId="6DF97EDD" w14:textId="77777777" w:rsidR="007B5309" w:rsidRDefault="007B5309">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97ED5" w14:textId="77777777" w:rsidR="009B2F34" w:rsidRDefault="009B2F34" w:rsidP="004F6F18">
      <w:r>
        <w:separator/>
      </w:r>
    </w:p>
  </w:footnote>
  <w:footnote w:type="continuationSeparator" w:id="0">
    <w:p w14:paraId="6DF97ED6" w14:textId="77777777" w:rsidR="009B2F34" w:rsidRDefault="009B2F34"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7EDB" w14:textId="77777777" w:rsidR="007B5309" w:rsidRPr="00A239DE" w:rsidRDefault="007B5309" w:rsidP="00351037">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3036FD08"/>
    <w:lvl w:ilvl="0">
      <w:start w:val="1"/>
      <w:numFmt w:val="bullet"/>
      <w:pStyle w:val="ListBullet2"/>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BF4DD02"/>
    <w:lvl w:ilvl="0">
      <w:start w:val="1"/>
      <w:numFmt w:val="bullet"/>
      <w:pStyle w:val="List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41A272DE"/>
    <w:lvl w:ilvl="0">
      <w:start w:val="1"/>
      <w:numFmt w:val="bullet"/>
      <w:pStyle w:val="Body"/>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pStyle w:val="BodyNumbered"/>
      <w:lvlText w:val=""/>
      <w:lvlJc w:val="left"/>
      <w:pPr>
        <w:tabs>
          <w:tab w:val="num" w:pos="360"/>
        </w:tabs>
        <w:ind w:left="360" w:hanging="360"/>
      </w:pPr>
      <w:rPr>
        <w:rFonts w:ascii="Symbol" w:hAnsi="Symbol" w:hint="default"/>
      </w:rPr>
    </w:lvl>
  </w:abstractNum>
  <w:abstractNum w:abstractNumId="10" w15:restartNumberingAfterBreak="0">
    <w:nsid w:val="0AD953C5"/>
    <w:multiLevelType w:val="multilevel"/>
    <w:tmpl w:val="7624E5BE"/>
    <w:lvl w:ilvl="0">
      <w:start w:val="1"/>
      <w:numFmt w:val="decimal"/>
      <w:lvlText w:val="[%1]"/>
      <w:lvlJc w:val="left"/>
      <w:pPr>
        <w:tabs>
          <w:tab w:val="num" w:pos="216"/>
        </w:tabs>
        <w:ind w:left="420" w:hanging="420"/>
      </w:pPr>
      <w:rPr>
        <w:rFonts w:hint="eastAsia"/>
      </w:rPr>
    </w:lvl>
    <w:lvl w:ilvl="1">
      <w:start w:val="1"/>
      <w:numFmt w:val="lowerLetter"/>
      <w:lvlText w:val="%2."/>
      <w:lvlJc w:val="left"/>
      <w:pPr>
        <w:tabs>
          <w:tab w:val="num" w:pos="960"/>
        </w:tabs>
        <w:ind w:left="960" w:hanging="360"/>
      </w:pPr>
    </w:lvl>
    <w:lvl w:ilvl="2">
      <w:start w:val="1"/>
      <w:numFmt w:val="lowerRoman"/>
      <w:lvlText w:val="%3."/>
      <w:lvlJc w:val="right"/>
      <w:pPr>
        <w:tabs>
          <w:tab w:val="num" w:pos="1680"/>
        </w:tabs>
        <w:ind w:left="1680" w:hanging="180"/>
      </w:pPr>
    </w:lvl>
    <w:lvl w:ilvl="3">
      <w:start w:val="1"/>
      <w:numFmt w:val="decimal"/>
      <w:lvlText w:val="%4."/>
      <w:lvlJc w:val="left"/>
      <w:pPr>
        <w:tabs>
          <w:tab w:val="num" w:pos="2400"/>
        </w:tabs>
        <w:ind w:left="2400" w:hanging="360"/>
      </w:pPr>
    </w:lvl>
    <w:lvl w:ilvl="4">
      <w:start w:val="1"/>
      <w:numFmt w:val="lowerLetter"/>
      <w:lvlText w:val="%5."/>
      <w:lvlJc w:val="left"/>
      <w:pPr>
        <w:tabs>
          <w:tab w:val="num" w:pos="3120"/>
        </w:tabs>
        <w:ind w:left="3120" w:hanging="360"/>
      </w:pPr>
    </w:lvl>
    <w:lvl w:ilvl="5">
      <w:start w:val="1"/>
      <w:numFmt w:val="lowerRoman"/>
      <w:lvlText w:val="%6."/>
      <w:lvlJc w:val="right"/>
      <w:pPr>
        <w:tabs>
          <w:tab w:val="num" w:pos="3840"/>
        </w:tabs>
        <w:ind w:left="3840" w:hanging="180"/>
      </w:pPr>
    </w:lvl>
    <w:lvl w:ilvl="6">
      <w:start w:val="1"/>
      <w:numFmt w:val="decimal"/>
      <w:lvlText w:val="%7."/>
      <w:lvlJc w:val="left"/>
      <w:pPr>
        <w:tabs>
          <w:tab w:val="num" w:pos="4560"/>
        </w:tabs>
        <w:ind w:left="4560" w:hanging="360"/>
      </w:pPr>
    </w:lvl>
    <w:lvl w:ilvl="7">
      <w:start w:val="1"/>
      <w:numFmt w:val="lowerLetter"/>
      <w:lvlText w:val="%8."/>
      <w:lvlJc w:val="left"/>
      <w:pPr>
        <w:tabs>
          <w:tab w:val="num" w:pos="5280"/>
        </w:tabs>
        <w:ind w:left="5280" w:hanging="360"/>
      </w:pPr>
    </w:lvl>
    <w:lvl w:ilvl="8">
      <w:start w:val="1"/>
      <w:numFmt w:val="lowerRoman"/>
      <w:lvlText w:val="%9."/>
      <w:lvlJc w:val="right"/>
      <w:pPr>
        <w:tabs>
          <w:tab w:val="num" w:pos="6000"/>
        </w:tabs>
        <w:ind w:left="6000" w:hanging="180"/>
      </w:pPr>
    </w:lvl>
  </w:abstractNum>
  <w:abstractNum w:abstractNumId="11" w15:restartNumberingAfterBreak="0">
    <w:nsid w:val="0C6B04A7"/>
    <w:multiLevelType w:val="multilevel"/>
    <w:tmpl w:val="C784BD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7C09C4"/>
    <w:multiLevelType w:val="multilevel"/>
    <w:tmpl w:val="93966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E5929EE"/>
    <w:multiLevelType w:val="hybridMultilevel"/>
    <w:tmpl w:val="7624E5BE"/>
    <w:lvl w:ilvl="0" w:tplc="616829E4">
      <w:start w:val="1"/>
      <w:numFmt w:val="decimal"/>
      <w:lvlText w:val="[%1]"/>
      <w:lvlJc w:val="left"/>
      <w:pPr>
        <w:tabs>
          <w:tab w:val="num" w:pos="216"/>
        </w:tabs>
        <w:ind w:left="420" w:hanging="420"/>
      </w:pPr>
      <w:rPr>
        <w:rFonts w:hint="eastAsia"/>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4" w15:restartNumberingAfterBreak="0">
    <w:nsid w:val="11BE5646"/>
    <w:multiLevelType w:val="hybridMultilevel"/>
    <w:tmpl w:val="FC68B4B2"/>
    <w:lvl w:ilvl="0" w:tplc="6C0A1CC8">
      <w:start w:val="1"/>
      <w:numFmt w:val="bullet"/>
      <w:lvlText w:val="•"/>
      <w:lvlJc w:val="left"/>
      <w:pPr>
        <w:tabs>
          <w:tab w:val="num" w:pos="360"/>
        </w:tabs>
        <w:ind w:left="360" w:hanging="360"/>
      </w:pPr>
      <w:rPr>
        <w:rFonts w:ascii="Times New Roman" w:hAnsi="Times New Roman" w:hint="default"/>
      </w:rPr>
    </w:lvl>
    <w:lvl w:ilvl="1" w:tplc="8992084C">
      <w:start w:val="178"/>
      <w:numFmt w:val="bullet"/>
      <w:lvlText w:val="–"/>
      <w:lvlJc w:val="left"/>
      <w:pPr>
        <w:tabs>
          <w:tab w:val="num" w:pos="1080"/>
        </w:tabs>
        <w:ind w:left="1080" w:hanging="360"/>
      </w:pPr>
      <w:rPr>
        <w:rFonts w:ascii="Times New Roman" w:hAnsi="Times New Roman" w:hint="default"/>
      </w:rPr>
    </w:lvl>
    <w:lvl w:ilvl="2" w:tplc="9B126EA0">
      <w:start w:val="1"/>
      <w:numFmt w:val="bullet"/>
      <w:lvlText w:val="•"/>
      <w:lvlJc w:val="left"/>
      <w:pPr>
        <w:tabs>
          <w:tab w:val="num" w:pos="1800"/>
        </w:tabs>
        <w:ind w:left="1800" w:hanging="360"/>
      </w:pPr>
      <w:rPr>
        <w:rFonts w:ascii="Times New Roman" w:hAnsi="Times New Roman" w:hint="default"/>
      </w:rPr>
    </w:lvl>
    <w:lvl w:ilvl="3" w:tplc="0409000F">
      <w:start w:val="1"/>
      <w:numFmt w:val="decimal"/>
      <w:lvlText w:val="%4."/>
      <w:lvlJc w:val="left"/>
      <w:pPr>
        <w:tabs>
          <w:tab w:val="num" w:pos="2520"/>
        </w:tabs>
        <w:ind w:left="2520" w:hanging="360"/>
      </w:pPr>
      <w:rPr>
        <w:rFonts w:hint="default"/>
      </w:rPr>
    </w:lvl>
    <w:lvl w:ilvl="4" w:tplc="AA923098" w:tentative="1">
      <w:start w:val="1"/>
      <w:numFmt w:val="bullet"/>
      <w:lvlText w:val="•"/>
      <w:lvlJc w:val="left"/>
      <w:pPr>
        <w:tabs>
          <w:tab w:val="num" w:pos="3240"/>
        </w:tabs>
        <w:ind w:left="3240" w:hanging="360"/>
      </w:pPr>
      <w:rPr>
        <w:rFonts w:ascii="Times New Roman" w:hAnsi="Times New Roman" w:hint="default"/>
      </w:rPr>
    </w:lvl>
    <w:lvl w:ilvl="5" w:tplc="BAC0F3D4" w:tentative="1">
      <w:start w:val="1"/>
      <w:numFmt w:val="bullet"/>
      <w:lvlText w:val="•"/>
      <w:lvlJc w:val="left"/>
      <w:pPr>
        <w:tabs>
          <w:tab w:val="num" w:pos="3960"/>
        </w:tabs>
        <w:ind w:left="3960" w:hanging="360"/>
      </w:pPr>
      <w:rPr>
        <w:rFonts w:ascii="Times New Roman" w:hAnsi="Times New Roman" w:hint="default"/>
      </w:rPr>
    </w:lvl>
    <w:lvl w:ilvl="6" w:tplc="D05CDBF0" w:tentative="1">
      <w:start w:val="1"/>
      <w:numFmt w:val="bullet"/>
      <w:lvlText w:val="•"/>
      <w:lvlJc w:val="left"/>
      <w:pPr>
        <w:tabs>
          <w:tab w:val="num" w:pos="4680"/>
        </w:tabs>
        <w:ind w:left="4680" w:hanging="360"/>
      </w:pPr>
      <w:rPr>
        <w:rFonts w:ascii="Times New Roman" w:hAnsi="Times New Roman" w:hint="default"/>
      </w:rPr>
    </w:lvl>
    <w:lvl w:ilvl="7" w:tplc="21C28852" w:tentative="1">
      <w:start w:val="1"/>
      <w:numFmt w:val="bullet"/>
      <w:lvlText w:val="•"/>
      <w:lvlJc w:val="left"/>
      <w:pPr>
        <w:tabs>
          <w:tab w:val="num" w:pos="5400"/>
        </w:tabs>
        <w:ind w:left="5400" w:hanging="360"/>
      </w:pPr>
      <w:rPr>
        <w:rFonts w:ascii="Times New Roman" w:hAnsi="Times New Roman" w:hint="default"/>
      </w:rPr>
    </w:lvl>
    <w:lvl w:ilvl="8" w:tplc="355C759E"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13F43BB5"/>
    <w:multiLevelType w:val="hybridMultilevel"/>
    <w:tmpl w:val="EE688CEE"/>
    <w:lvl w:ilvl="0" w:tplc="EF589D8C">
      <w:start w:val="1"/>
      <w:numFmt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6464136"/>
    <w:multiLevelType w:val="multilevel"/>
    <w:tmpl w:val="C750C5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79A1712"/>
    <w:multiLevelType w:val="hybridMultilevel"/>
    <w:tmpl w:val="BB1CC4A4"/>
    <w:lvl w:ilvl="0" w:tplc="3C0C0F92">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BA840D3"/>
    <w:multiLevelType w:val="hybridMultilevel"/>
    <w:tmpl w:val="601A2642"/>
    <w:lvl w:ilvl="0" w:tplc="6C9E4308">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03D6A4E"/>
    <w:multiLevelType w:val="hybridMultilevel"/>
    <w:tmpl w:val="EAA0AF7E"/>
    <w:lvl w:ilvl="0" w:tplc="47141E0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4E81326"/>
    <w:multiLevelType w:val="hybridMultilevel"/>
    <w:tmpl w:val="BCF20A10"/>
    <w:lvl w:ilvl="0" w:tplc="616829E4">
      <w:start w:val="1"/>
      <w:numFmt w:val="decimal"/>
      <w:lvlText w:val="[%1]"/>
      <w:lvlJc w:val="left"/>
      <w:pPr>
        <w:tabs>
          <w:tab w:val="num" w:pos="696"/>
        </w:tabs>
        <w:ind w:left="900" w:hanging="42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80750"/>
    <w:multiLevelType w:val="hybridMultilevel"/>
    <w:tmpl w:val="84FE80F8"/>
    <w:lvl w:ilvl="0" w:tplc="0409000F">
      <w:start w:val="1"/>
      <w:numFmt w:val="decimal"/>
      <w:lvlText w:val="%1."/>
      <w:lvlJc w:val="left"/>
      <w:pPr>
        <w:tabs>
          <w:tab w:val="num" w:pos="360"/>
        </w:tabs>
        <w:ind w:left="360" w:hanging="360"/>
      </w:pPr>
      <w:rPr>
        <w:rFonts w:hint="default"/>
      </w:rPr>
    </w:lvl>
    <w:lvl w:ilvl="1" w:tplc="B1F0BD1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23" w15:restartNumberingAfterBreak="0">
    <w:nsid w:val="323F6526"/>
    <w:multiLevelType w:val="multilevel"/>
    <w:tmpl w:val="78CE13F6"/>
    <w:lvl w:ilvl="0">
      <w:start w:val="7"/>
      <w:numFmt w:val="decimal"/>
      <w:lvlText w:val="%1."/>
      <w:lvlJc w:val="left"/>
      <w:pPr>
        <w:tabs>
          <w:tab w:val="num" w:pos="360"/>
        </w:tabs>
        <w:ind w:left="360" w:hanging="360"/>
      </w:pPr>
      <w:rPr>
        <w:rFonts w:hint="default"/>
        <w:b/>
        <w:i/>
      </w:rPr>
    </w:lvl>
    <w:lvl w:ilvl="1">
      <w:start w:val="1"/>
      <w:numFmt w:val="decimal"/>
      <w:lvlText w:val="%1.%2"/>
      <w:lvlJc w:val="left"/>
      <w:pPr>
        <w:tabs>
          <w:tab w:val="num" w:pos="540"/>
        </w:tabs>
        <w:ind w:left="540" w:hanging="540"/>
      </w:pPr>
      <w:rPr>
        <w:rFonts w:hint="default"/>
        <w:b w:val="0"/>
        <w:i/>
      </w:rPr>
    </w:lvl>
    <w:lvl w:ilvl="2">
      <w:start w:val="1"/>
      <w:numFmt w:val="decimal"/>
      <w:lvlText w:val="%1.%2.%3"/>
      <w:lvlJc w:val="left"/>
      <w:pPr>
        <w:tabs>
          <w:tab w:val="num" w:pos="720"/>
        </w:tabs>
        <w:ind w:left="720" w:hanging="720"/>
      </w:pPr>
      <w:rPr>
        <w:rFonts w:hint="default"/>
        <w:b w:val="0"/>
        <w:i/>
        <w:strike w:val="0"/>
      </w:rPr>
    </w:lvl>
    <w:lvl w:ilvl="3">
      <w:start w:val="1"/>
      <w:numFmt w:val="decimal"/>
      <w:lvlText w:val="%1.%2.%3.%4"/>
      <w:lvlJc w:val="left"/>
      <w:pPr>
        <w:tabs>
          <w:tab w:val="num" w:pos="720"/>
        </w:tabs>
        <w:ind w:left="720" w:hanging="720"/>
      </w:pPr>
      <w:rPr>
        <w:rFonts w:hint="default"/>
        <w:b w:val="0"/>
        <w:i/>
      </w:rPr>
    </w:lvl>
    <w:lvl w:ilvl="4">
      <w:start w:val="1"/>
      <w:numFmt w:val="decimal"/>
      <w:lvlText w:val="%1.%2.%3.%4.%5"/>
      <w:lvlJc w:val="left"/>
      <w:pPr>
        <w:tabs>
          <w:tab w:val="num" w:pos="1080"/>
        </w:tabs>
        <w:ind w:left="1080" w:hanging="1080"/>
      </w:pPr>
      <w:rPr>
        <w:rFonts w:hint="default"/>
        <w:b/>
        <w:i/>
      </w:rPr>
    </w:lvl>
    <w:lvl w:ilvl="5">
      <w:start w:val="1"/>
      <w:numFmt w:val="lowerLetter"/>
      <w:lvlText w:val="(%6)"/>
      <w:lvlJc w:val="left"/>
      <w:pPr>
        <w:tabs>
          <w:tab w:val="num" w:pos="360"/>
        </w:tabs>
        <w:ind w:left="360" w:hanging="360"/>
      </w:pPr>
      <w:rPr>
        <w:rFonts w:hint="default"/>
        <w:b/>
        <w:i/>
      </w:rPr>
    </w:lvl>
    <w:lvl w:ilvl="6">
      <w:start w:val="1"/>
      <w:numFmt w:val="decimal"/>
      <w:lvlText w:val="%1.%2.%3.%4.%5.%6.%7"/>
      <w:lvlJc w:val="left"/>
      <w:pPr>
        <w:tabs>
          <w:tab w:val="num" w:pos="1440"/>
        </w:tabs>
        <w:ind w:left="1440" w:hanging="1440"/>
      </w:pPr>
      <w:rPr>
        <w:rFonts w:hint="default"/>
        <w:b/>
        <w:i/>
      </w:rPr>
    </w:lvl>
    <w:lvl w:ilvl="7">
      <w:start w:val="1"/>
      <w:numFmt w:val="decimal"/>
      <w:lvlText w:val="%1.%2.%3.%4.%5.%6.%7.%8"/>
      <w:lvlJc w:val="left"/>
      <w:pPr>
        <w:tabs>
          <w:tab w:val="num" w:pos="1440"/>
        </w:tabs>
        <w:ind w:left="1440" w:hanging="1440"/>
      </w:pPr>
      <w:rPr>
        <w:rFonts w:hint="default"/>
        <w:b/>
        <w:i/>
      </w:rPr>
    </w:lvl>
    <w:lvl w:ilvl="8">
      <w:start w:val="1"/>
      <w:numFmt w:val="decimal"/>
      <w:lvlText w:val="%1.%2.%3.%4.%5.%6.%7.%8.%9"/>
      <w:lvlJc w:val="left"/>
      <w:pPr>
        <w:tabs>
          <w:tab w:val="num" w:pos="1800"/>
        </w:tabs>
        <w:ind w:left="1800" w:hanging="1800"/>
      </w:pPr>
      <w:rPr>
        <w:rFonts w:hint="default"/>
        <w:b/>
        <w:i/>
      </w:rPr>
    </w:lvl>
  </w:abstractNum>
  <w:abstractNum w:abstractNumId="24" w15:restartNumberingAfterBreak="0">
    <w:nsid w:val="32B20B58"/>
    <w:multiLevelType w:val="hybridMultilevel"/>
    <w:tmpl w:val="DEF05A80"/>
    <w:lvl w:ilvl="0" w:tplc="4C9EA3B0">
      <w:start w:val="1"/>
      <w:numFmt w:val="bullet"/>
      <w:lvlText w:val="•"/>
      <w:lvlJc w:val="left"/>
      <w:pPr>
        <w:tabs>
          <w:tab w:val="num" w:pos="360"/>
        </w:tabs>
        <w:ind w:left="360" w:hanging="360"/>
      </w:pPr>
      <w:rPr>
        <w:rFonts w:ascii="Times New Roman" w:hAnsi="Times New Roman" w:hint="default"/>
      </w:rPr>
    </w:lvl>
    <w:lvl w:ilvl="1" w:tplc="2E4095D0" w:tentative="1">
      <w:start w:val="1"/>
      <w:numFmt w:val="bullet"/>
      <w:lvlText w:val="•"/>
      <w:lvlJc w:val="left"/>
      <w:pPr>
        <w:tabs>
          <w:tab w:val="num" w:pos="1080"/>
        </w:tabs>
        <w:ind w:left="1080" w:hanging="360"/>
      </w:pPr>
      <w:rPr>
        <w:rFonts w:ascii="Times New Roman" w:hAnsi="Times New Roman" w:hint="default"/>
      </w:rPr>
    </w:lvl>
    <w:lvl w:ilvl="2" w:tplc="ED206C80" w:tentative="1">
      <w:start w:val="1"/>
      <w:numFmt w:val="bullet"/>
      <w:lvlText w:val="•"/>
      <w:lvlJc w:val="left"/>
      <w:pPr>
        <w:tabs>
          <w:tab w:val="num" w:pos="1800"/>
        </w:tabs>
        <w:ind w:left="1800" w:hanging="360"/>
      </w:pPr>
      <w:rPr>
        <w:rFonts w:ascii="Times New Roman" w:hAnsi="Times New Roman" w:hint="default"/>
      </w:rPr>
    </w:lvl>
    <w:lvl w:ilvl="3" w:tplc="F7AC40A8" w:tentative="1">
      <w:start w:val="1"/>
      <w:numFmt w:val="bullet"/>
      <w:lvlText w:val="•"/>
      <w:lvlJc w:val="left"/>
      <w:pPr>
        <w:tabs>
          <w:tab w:val="num" w:pos="2520"/>
        </w:tabs>
        <w:ind w:left="2520" w:hanging="360"/>
      </w:pPr>
      <w:rPr>
        <w:rFonts w:ascii="Times New Roman" w:hAnsi="Times New Roman" w:hint="default"/>
      </w:rPr>
    </w:lvl>
    <w:lvl w:ilvl="4" w:tplc="BB08AD62" w:tentative="1">
      <w:start w:val="1"/>
      <w:numFmt w:val="bullet"/>
      <w:lvlText w:val="•"/>
      <w:lvlJc w:val="left"/>
      <w:pPr>
        <w:tabs>
          <w:tab w:val="num" w:pos="3240"/>
        </w:tabs>
        <w:ind w:left="3240" w:hanging="360"/>
      </w:pPr>
      <w:rPr>
        <w:rFonts w:ascii="Times New Roman" w:hAnsi="Times New Roman" w:hint="default"/>
      </w:rPr>
    </w:lvl>
    <w:lvl w:ilvl="5" w:tplc="2800F334" w:tentative="1">
      <w:start w:val="1"/>
      <w:numFmt w:val="bullet"/>
      <w:lvlText w:val="•"/>
      <w:lvlJc w:val="left"/>
      <w:pPr>
        <w:tabs>
          <w:tab w:val="num" w:pos="3960"/>
        </w:tabs>
        <w:ind w:left="3960" w:hanging="360"/>
      </w:pPr>
      <w:rPr>
        <w:rFonts w:ascii="Times New Roman" w:hAnsi="Times New Roman" w:hint="default"/>
      </w:rPr>
    </w:lvl>
    <w:lvl w:ilvl="6" w:tplc="CAAA5B5C" w:tentative="1">
      <w:start w:val="1"/>
      <w:numFmt w:val="bullet"/>
      <w:lvlText w:val="•"/>
      <w:lvlJc w:val="left"/>
      <w:pPr>
        <w:tabs>
          <w:tab w:val="num" w:pos="4680"/>
        </w:tabs>
        <w:ind w:left="4680" w:hanging="360"/>
      </w:pPr>
      <w:rPr>
        <w:rFonts w:ascii="Times New Roman" w:hAnsi="Times New Roman" w:hint="default"/>
      </w:rPr>
    </w:lvl>
    <w:lvl w:ilvl="7" w:tplc="5852DAC0" w:tentative="1">
      <w:start w:val="1"/>
      <w:numFmt w:val="bullet"/>
      <w:lvlText w:val="•"/>
      <w:lvlJc w:val="left"/>
      <w:pPr>
        <w:tabs>
          <w:tab w:val="num" w:pos="5400"/>
        </w:tabs>
        <w:ind w:left="5400" w:hanging="360"/>
      </w:pPr>
      <w:rPr>
        <w:rFonts w:ascii="Times New Roman" w:hAnsi="Times New Roman" w:hint="default"/>
      </w:rPr>
    </w:lvl>
    <w:lvl w:ilvl="8" w:tplc="B5087CA4"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384C035D"/>
    <w:multiLevelType w:val="hybridMultilevel"/>
    <w:tmpl w:val="7BB41332"/>
    <w:lvl w:ilvl="0" w:tplc="C15C9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DE4579"/>
    <w:multiLevelType w:val="multilevel"/>
    <w:tmpl w:val="72ACB74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2EB74CD"/>
    <w:multiLevelType w:val="hybridMultilevel"/>
    <w:tmpl w:val="4FE0C728"/>
    <w:lvl w:ilvl="0" w:tplc="26A4AD62">
      <w:start w:val="1"/>
      <w:numFmt w:val="decimal"/>
      <w:lvlText w:val="%1."/>
      <w:lvlJc w:val="left"/>
      <w:pPr>
        <w:tabs>
          <w:tab w:val="num" w:pos="360"/>
        </w:tabs>
        <w:ind w:left="360" w:hanging="360"/>
      </w:pPr>
      <w:rPr>
        <w:rFonts w:cs="Times New Roman" w:hint="default"/>
        <w:b/>
      </w:rPr>
    </w:lvl>
    <w:lvl w:ilvl="1" w:tplc="616829E4">
      <w:start w:val="1"/>
      <w:numFmt w:val="decimal"/>
      <w:lvlText w:val="[%2]"/>
      <w:lvlJc w:val="left"/>
      <w:pPr>
        <w:tabs>
          <w:tab w:val="num" w:pos="636"/>
        </w:tabs>
        <w:ind w:left="840" w:hanging="420"/>
      </w:pPr>
      <w:rPr>
        <w:rFonts w:hint="eastAsia"/>
        <w:b/>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8" w15:restartNumberingAfterBreak="0">
    <w:nsid w:val="46E16387"/>
    <w:multiLevelType w:val="multilevel"/>
    <w:tmpl w:val="BCF20A10"/>
    <w:lvl w:ilvl="0">
      <w:start w:val="1"/>
      <w:numFmt w:val="decimal"/>
      <w:lvlText w:val="[%1]"/>
      <w:lvlJc w:val="left"/>
      <w:pPr>
        <w:tabs>
          <w:tab w:val="num" w:pos="696"/>
        </w:tabs>
        <w:ind w:left="900" w:hanging="420"/>
      </w:pPr>
      <w:rPr>
        <w:rFonts w:hint="eastAsia"/>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FB22614"/>
    <w:multiLevelType w:val="hybridMultilevel"/>
    <w:tmpl w:val="FB5CB4F8"/>
    <w:lvl w:ilvl="0" w:tplc="04090019" w:tentative="1">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302374"/>
    <w:multiLevelType w:val="hybridMultilevel"/>
    <w:tmpl w:val="9AB459D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32" w15:restartNumberingAfterBreak="0">
    <w:nsid w:val="5C08792E"/>
    <w:multiLevelType w:val="hybridMultilevel"/>
    <w:tmpl w:val="6832D4CC"/>
    <w:lvl w:ilvl="0" w:tplc="B850825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0160C"/>
    <w:multiLevelType w:val="hybridMultilevel"/>
    <w:tmpl w:val="585AF5A8"/>
    <w:lvl w:ilvl="0" w:tplc="B42A37D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C906BA"/>
    <w:multiLevelType w:val="hybridMultilevel"/>
    <w:tmpl w:val="5E10F0AC"/>
    <w:lvl w:ilvl="0" w:tplc="616829E4">
      <w:start w:val="1"/>
      <w:numFmt w:val="decimal"/>
      <w:lvlText w:val="[%1]"/>
      <w:lvlJc w:val="left"/>
      <w:pPr>
        <w:tabs>
          <w:tab w:val="num" w:pos="696"/>
        </w:tabs>
        <w:ind w:left="90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71F6BCD"/>
    <w:multiLevelType w:val="hybridMultilevel"/>
    <w:tmpl w:val="E6501756"/>
    <w:lvl w:ilvl="0" w:tplc="0409000F">
      <w:start w:val="1"/>
      <w:numFmt w:val="decimal"/>
      <w:lvlText w:val="%1."/>
      <w:lvlJc w:val="left"/>
      <w:pPr>
        <w:tabs>
          <w:tab w:val="num" w:pos="360"/>
        </w:tabs>
        <w:ind w:left="360" w:hanging="360"/>
      </w:pPr>
      <w:rPr>
        <w:rFonts w:hint="default"/>
      </w:rPr>
    </w:lvl>
    <w:lvl w:ilvl="1" w:tplc="08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2A0386"/>
    <w:multiLevelType w:val="hybridMultilevel"/>
    <w:tmpl w:val="CA2C7B4C"/>
    <w:lvl w:ilvl="0" w:tplc="26A4AD62">
      <w:start w:val="1"/>
      <w:numFmt w:val="decimal"/>
      <w:lvlText w:val="%1."/>
      <w:lvlJc w:val="left"/>
      <w:pPr>
        <w:tabs>
          <w:tab w:val="num" w:pos="360"/>
        </w:tabs>
        <w:ind w:left="360" w:hanging="360"/>
      </w:pPr>
      <w:rPr>
        <w:rFonts w:cs="Times New Roman" w:hint="default"/>
        <w:b/>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15:restartNumberingAfterBreak="0">
    <w:nsid w:val="7C78498C"/>
    <w:multiLevelType w:val="hybridMultilevel"/>
    <w:tmpl w:val="1908CE1C"/>
    <w:lvl w:ilvl="0" w:tplc="616829E4">
      <w:start w:val="1"/>
      <w:numFmt w:val="decimal"/>
      <w:lvlText w:val="[%1]"/>
      <w:lvlJc w:val="left"/>
      <w:pPr>
        <w:ind w:left="360" w:hanging="360"/>
      </w:pPr>
      <w:rPr>
        <w:rFonts w:cs="Times New Roman"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15"/>
  </w:num>
  <w:num w:numId="15">
    <w:abstractNumId w:val="31"/>
  </w:num>
  <w:num w:numId="16">
    <w:abstractNumId w:val="27"/>
  </w:num>
  <w:num w:numId="17">
    <w:abstractNumId w:val="36"/>
  </w:num>
  <w:num w:numId="18">
    <w:abstractNumId w:val="30"/>
  </w:num>
  <w:num w:numId="19">
    <w:abstractNumId w:val="20"/>
  </w:num>
  <w:num w:numId="20">
    <w:abstractNumId w:val="34"/>
  </w:num>
  <w:num w:numId="21">
    <w:abstractNumId w:val="24"/>
  </w:num>
  <w:num w:numId="22">
    <w:abstractNumId w:val="14"/>
  </w:num>
  <w:num w:numId="23">
    <w:abstractNumId w:val="28"/>
  </w:num>
  <w:num w:numId="24">
    <w:abstractNumId w:val="13"/>
  </w:num>
  <w:num w:numId="25">
    <w:abstractNumId w:val="18"/>
  </w:num>
  <w:num w:numId="26">
    <w:abstractNumId w:val="22"/>
  </w:num>
  <w:num w:numId="27">
    <w:abstractNumId w:val="37"/>
  </w:num>
  <w:num w:numId="28">
    <w:abstractNumId w:val="23"/>
  </w:num>
  <w:num w:numId="29">
    <w:abstractNumId w:val="29"/>
  </w:num>
  <w:num w:numId="30">
    <w:abstractNumId w:val="19"/>
  </w:num>
  <w:num w:numId="31">
    <w:abstractNumId w:val="21"/>
  </w:num>
  <w:num w:numId="32">
    <w:abstractNumId w:val="26"/>
  </w:num>
  <w:num w:numId="33">
    <w:abstractNumId w:val="11"/>
  </w:num>
  <w:num w:numId="34">
    <w:abstractNumId w:val="17"/>
  </w:num>
  <w:num w:numId="35">
    <w:abstractNumId w:val="10"/>
  </w:num>
  <w:num w:numId="36">
    <w:abstractNumId w:val="22"/>
    <w:lvlOverride w:ilvl="0">
      <w:startOverride w:val="1"/>
    </w:lvlOverride>
  </w:num>
  <w:num w:numId="37">
    <w:abstractNumId w:val="38"/>
  </w:num>
  <w:num w:numId="38">
    <w:abstractNumId w:val="33"/>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32"/>
  </w:num>
  <w:num w:numId="43">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19"/>
  <w:drawingGridHorizontalSpacing w:val="110"/>
  <w:displayHorizontalDrawingGridEvery w:val="2"/>
  <w:displayVerticalDrawingGridEvery w:val="2"/>
  <w:characterSpacingControl w:val="doNotCompress"/>
  <w:hdrShapeDefaults>
    <o:shapedefaults v:ext="edit" spidmax="1945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01F96"/>
    <w:rsid w:val="000022F5"/>
    <w:rsid w:val="0000261D"/>
    <w:rsid w:val="000076F5"/>
    <w:rsid w:val="00010C69"/>
    <w:rsid w:val="000133EE"/>
    <w:rsid w:val="00022073"/>
    <w:rsid w:val="00022207"/>
    <w:rsid w:val="00024722"/>
    <w:rsid w:val="000267F3"/>
    <w:rsid w:val="0003541F"/>
    <w:rsid w:val="00037F97"/>
    <w:rsid w:val="0004028D"/>
    <w:rsid w:val="00043050"/>
    <w:rsid w:val="000430B9"/>
    <w:rsid w:val="00043355"/>
    <w:rsid w:val="000441C6"/>
    <w:rsid w:val="00055AE2"/>
    <w:rsid w:val="0006213E"/>
    <w:rsid w:val="00063312"/>
    <w:rsid w:val="00063D79"/>
    <w:rsid w:val="00074370"/>
    <w:rsid w:val="00074BC4"/>
    <w:rsid w:val="0007522C"/>
    <w:rsid w:val="00077539"/>
    <w:rsid w:val="00081377"/>
    <w:rsid w:val="00081C38"/>
    <w:rsid w:val="00082BA1"/>
    <w:rsid w:val="00083E75"/>
    <w:rsid w:val="00084F02"/>
    <w:rsid w:val="00091CBC"/>
    <w:rsid w:val="00097A9A"/>
    <w:rsid w:val="000A0A1E"/>
    <w:rsid w:val="000A0B1A"/>
    <w:rsid w:val="000A1CB0"/>
    <w:rsid w:val="000B23F7"/>
    <w:rsid w:val="000B71AD"/>
    <w:rsid w:val="000C1974"/>
    <w:rsid w:val="000C242A"/>
    <w:rsid w:val="000C36AD"/>
    <w:rsid w:val="000C66AE"/>
    <w:rsid w:val="000C7B31"/>
    <w:rsid w:val="000D307C"/>
    <w:rsid w:val="000D4F32"/>
    <w:rsid w:val="000E1024"/>
    <w:rsid w:val="000E1708"/>
    <w:rsid w:val="000E201F"/>
    <w:rsid w:val="000E3930"/>
    <w:rsid w:val="000F32CA"/>
    <w:rsid w:val="000F3EE6"/>
    <w:rsid w:val="00101B08"/>
    <w:rsid w:val="00102260"/>
    <w:rsid w:val="001029E3"/>
    <w:rsid w:val="0011384A"/>
    <w:rsid w:val="0011480D"/>
    <w:rsid w:val="001235BA"/>
    <w:rsid w:val="00126D90"/>
    <w:rsid w:val="0013301F"/>
    <w:rsid w:val="00133606"/>
    <w:rsid w:val="001337D5"/>
    <w:rsid w:val="001337DF"/>
    <w:rsid w:val="00134275"/>
    <w:rsid w:val="00144A90"/>
    <w:rsid w:val="001451A6"/>
    <w:rsid w:val="00145C65"/>
    <w:rsid w:val="00147952"/>
    <w:rsid w:val="001531F0"/>
    <w:rsid w:val="00160C7D"/>
    <w:rsid w:val="00161108"/>
    <w:rsid w:val="00162005"/>
    <w:rsid w:val="001630A2"/>
    <w:rsid w:val="00164A00"/>
    <w:rsid w:val="00165D2B"/>
    <w:rsid w:val="001674EF"/>
    <w:rsid w:val="00170301"/>
    <w:rsid w:val="00170E8D"/>
    <w:rsid w:val="00172A64"/>
    <w:rsid w:val="00173BCA"/>
    <w:rsid w:val="00175402"/>
    <w:rsid w:val="00177DDD"/>
    <w:rsid w:val="0018341C"/>
    <w:rsid w:val="00185B09"/>
    <w:rsid w:val="00194C2A"/>
    <w:rsid w:val="00197995"/>
    <w:rsid w:val="001A02EA"/>
    <w:rsid w:val="001A0505"/>
    <w:rsid w:val="001A1499"/>
    <w:rsid w:val="001A24EA"/>
    <w:rsid w:val="001A5ADB"/>
    <w:rsid w:val="001A763B"/>
    <w:rsid w:val="001A7A16"/>
    <w:rsid w:val="001B44C0"/>
    <w:rsid w:val="001B60BD"/>
    <w:rsid w:val="001B6FB0"/>
    <w:rsid w:val="001C189E"/>
    <w:rsid w:val="001C3423"/>
    <w:rsid w:val="001C67F2"/>
    <w:rsid w:val="001C7945"/>
    <w:rsid w:val="001D1D43"/>
    <w:rsid w:val="001D48F8"/>
    <w:rsid w:val="001D5224"/>
    <w:rsid w:val="001E0E21"/>
    <w:rsid w:val="001E2325"/>
    <w:rsid w:val="001F4908"/>
    <w:rsid w:val="001F5280"/>
    <w:rsid w:val="001F6AE6"/>
    <w:rsid w:val="001F70D1"/>
    <w:rsid w:val="001F75BA"/>
    <w:rsid w:val="002014A2"/>
    <w:rsid w:val="0020183A"/>
    <w:rsid w:val="00203557"/>
    <w:rsid w:val="0021055B"/>
    <w:rsid w:val="0022101D"/>
    <w:rsid w:val="00223BCD"/>
    <w:rsid w:val="00226125"/>
    <w:rsid w:val="00227AB6"/>
    <w:rsid w:val="00233315"/>
    <w:rsid w:val="00234AAC"/>
    <w:rsid w:val="002370C4"/>
    <w:rsid w:val="0023794B"/>
    <w:rsid w:val="00242416"/>
    <w:rsid w:val="0024390D"/>
    <w:rsid w:val="0024591F"/>
    <w:rsid w:val="0024795D"/>
    <w:rsid w:val="00251DCC"/>
    <w:rsid w:val="002521B9"/>
    <w:rsid w:val="002579FC"/>
    <w:rsid w:val="002610B6"/>
    <w:rsid w:val="00264370"/>
    <w:rsid w:val="00264A2A"/>
    <w:rsid w:val="00266CE3"/>
    <w:rsid w:val="002719A0"/>
    <w:rsid w:val="00275F0F"/>
    <w:rsid w:val="00280000"/>
    <w:rsid w:val="00281755"/>
    <w:rsid w:val="00282EFD"/>
    <w:rsid w:val="00291272"/>
    <w:rsid w:val="00296769"/>
    <w:rsid w:val="00296E9C"/>
    <w:rsid w:val="00296F17"/>
    <w:rsid w:val="002A3A14"/>
    <w:rsid w:val="002B083F"/>
    <w:rsid w:val="002B130F"/>
    <w:rsid w:val="002B3EB5"/>
    <w:rsid w:val="002B7D10"/>
    <w:rsid w:val="002D0FCC"/>
    <w:rsid w:val="002D30E4"/>
    <w:rsid w:val="002D7540"/>
    <w:rsid w:val="002E329A"/>
    <w:rsid w:val="002E4292"/>
    <w:rsid w:val="002F2027"/>
    <w:rsid w:val="002F605B"/>
    <w:rsid w:val="003022E4"/>
    <w:rsid w:val="0030638D"/>
    <w:rsid w:val="003070BE"/>
    <w:rsid w:val="00311C12"/>
    <w:rsid w:val="00311C89"/>
    <w:rsid w:val="00317F1F"/>
    <w:rsid w:val="0032255F"/>
    <w:rsid w:val="00322A2F"/>
    <w:rsid w:val="00325FD4"/>
    <w:rsid w:val="00326833"/>
    <w:rsid w:val="00335DEF"/>
    <w:rsid w:val="0033685E"/>
    <w:rsid w:val="003373C6"/>
    <w:rsid w:val="00345653"/>
    <w:rsid w:val="00346910"/>
    <w:rsid w:val="00351037"/>
    <w:rsid w:val="003521FE"/>
    <w:rsid w:val="00353DAD"/>
    <w:rsid w:val="00354460"/>
    <w:rsid w:val="003562C7"/>
    <w:rsid w:val="00360438"/>
    <w:rsid w:val="003605F4"/>
    <w:rsid w:val="00362530"/>
    <w:rsid w:val="00363A1B"/>
    <w:rsid w:val="00364CA3"/>
    <w:rsid w:val="00365BFF"/>
    <w:rsid w:val="00366A00"/>
    <w:rsid w:val="00366B46"/>
    <w:rsid w:val="00370482"/>
    <w:rsid w:val="00372483"/>
    <w:rsid w:val="003730B2"/>
    <w:rsid w:val="00376130"/>
    <w:rsid w:val="00376A67"/>
    <w:rsid w:val="00377947"/>
    <w:rsid w:val="00381939"/>
    <w:rsid w:val="003847CA"/>
    <w:rsid w:val="0038552F"/>
    <w:rsid w:val="003874A9"/>
    <w:rsid w:val="003908F3"/>
    <w:rsid w:val="00394451"/>
    <w:rsid w:val="00394E1E"/>
    <w:rsid w:val="00397231"/>
    <w:rsid w:val="003A1443"/>
    <w:rsid w:val="003A3B11"/>
    <w:rsid w:val="003A4F33"/>
    <w:rsid w:val="003A565C"/>
    <w:rsid w:val="003A5C13"/>
    <w:rsid w:val="003B10B0"/>
    <w:rsid w:val="003C356C"/>
    <w:rsid w:val="003C522B"/>
    <w:rsid w:val="003D010F"/>
    <w:rsid w:val="003D1528"/>
    <w:rsid w:val="003D35FB"/>
    <w:rsid w:val="003D5DC5"/>
    <w:rsid w:val="003D7979"/>
    <w:rsid w:val="003E411E"/>
    <w:rsid w:val="003E438E"/>
    <w:rsid w:val="003E46B7"/>
    <w:rsid w:val="003E5FD7"/>
    <w:rsid w:val="003F07EF"/>
    <w:rsid w:val="003F14CB"/>
    <w:rsid w:val="003F3462"/>
    <w:rsid w:val="003F353B"/>
    <w:rsid w:val="003F7841"/>
    <w:rsid w:val="0040181C"/>
    <w:rsid w:val="00403BBC"/>
    <w:rsid w:val="004046E7"/>
    <w:rsid w:val="00406AE6"/>
    <w:rsid w:val="00407825"/>
    <w:rsid w:val="00411E1D"/>
    <w:rsid w:val="00414FF7"/>
    <w:rsid w:val="00415907"/>
    <w:rsid w:val="004264A7"/>
    <w:rsid w:val="00426645"/>
    <w:rsid w:val="00430E05"/>
    <w:rsid w:val="00441A21"/>
    <w:rsid w:val="0044304E"/>
    <w:rsid w:val="0044509F"/>
    <w:rsid w:val="00450537"/>
    <w:rsid w:val="004522D7"/>
    <w:rsid w:val="0045447C"/>
    <w:rsid w:val="00454584"/>
    <w:rsid w:val="0045459C"/>
    <w:rsid w:val="00457783"/>
    <w:rsid w:val="0046506A"/>
    <w:rsid w:val="00466B5D"/>
    <w:rsid w:val="00466F8C"/>
    <w:rsid w:val="0046754F"/>
    <w:rsid w:val="00467D3E"/>
    <w:rsid w:val="00467F1A"/>
    <w:rsid w:val="004721D0"/>
    <w:rsid w:val="004753EC"/>
    <w:rsid w:val="00476AD0"/>
    <w:rsid w:val="00486A12"/>
    <w:rsid w:val="00486E46"/>
    <w:rsid w:val="00487312"/>
    <w:rsid w:val="0048747A"/>
    <w:rsid w:val="0048750A"/>
    <w:rsid w:val="00487FCD"/>
    <w:rsid w:val="00490D4D"/>
    <w:rsid w:val="0049316F"/>
    <w:rsid w:val="00496DAC"/>
    <w:rsid w:val="004A11EE"/>
    <w:rsid w:val="004A1379"/>
    <w:rsid w:val="004A3F84"/>
    <w:rsid w:val="004B0E64"/>
    <w:rsid w:val="004B6059"/>
    <w:rsid w:val="004C0E55"/>
    <w:rsid w:val="004C2738"/>
    <w:rsid w:val="004C41EF"/>
    <w:rsid w:val="004C5469"/>
    <w:rsid w:val="004D1E56"/>
    <w:rsid w:val="004D4765"/>
    <w:rsid w:val="004D57B9"/>
    <w:rsid w:val="004E09EE"/>
    <w:rsid w:val="004E338E"/>
    <w:rsid w:val="004E6F68"/>
    <w:rsid w:val="004F065D"/>
    <w:rsid w:val="004F0FA5"/>
    <w:rsid w:val="004F2F12"/>
    <w:rsid w:val="004F35F4"/>
    <w:rsid w:val="004F4783"/>
    <w:rsid w:val="004F5FE4"/>
    <w:rsid w:val="004F6F18"/>
    <w:rsid w:val="00505D4E"/>
    <w:rsid w:val="005063DF"/>
    <w:rsid w:val="00506D42"/>
    <w:rsid w:val="00512C1D"/>
    <w:rsid w:val="0051715B"/>
    <w:rsid w:val="00523019"/>
    <w:rsid w:val="0053183E"/>
    <w:rsid w:val="00531E4C"/>
    <w:rsid w:val="005320AF"/>
    <w:rsid w:val="00534ED0"/>
    <w:rsid w:val="0053678C"/>
    <w:rsid w:val="00537551"/>
    <w:rsid w:val="0054209F"/>
    <w:rsid w:val="005432A6"/>
    <w:rsid w:val="005434DA"/>
    <w:rsid w:val="00544262"/>
    <w:rsid w:val="00546D4D"/>
    <w:rsid w:val="005505AC"/>
    <w:rsid w:val="00550FC1"/>
    <w:rsid w:val="00551560"/>
    <w:rsid w:val="005519B3"/>
    <w:rsid w:val="00552056"/>
    <w:rsid w:val="00552C06"/>
    <w:rsid w:val="00554BD0"/>
    <w:rsid w:val="00556BB0"/>
    <w:rsid w:val="00557B67"/>
    <w:rsid w:val="005643F1"/>
    <w:rsid w:val="0056641E"/>
    <w:rsid w:val="00580493"/>
    <w:rsid w:val="00580ADC"/>
    <w:rsid w:val="005811A2"/>
    <w:rsid w:val="00581205"/>
    <w:rsid w:val="00581DCE"/>
    <w:rsid w:val="00584769"/>
    <w:rsid w:val="005868EB"/>
    <w:rsid w:val="00593326"/>
    <w:rsid w:val="005A13AB"/>
    <w:rsid w:val="005A4FD3"/>
    <w:rsid w:val="005A51F3"/>
    <w:rsid w:val="005A7823"/>
    <w:rsid w:val="005C08C7"/>
    <w:rsid w:val="005C6801"/>
    <w:rsid w:val="005C6BE9"/>
    <w:rsid w:val="005C6F3A"/>
    <w:rsid w:val="005D0A14"/>
    <w:rsid w:val="005F1B45"/>
    <w:rsid w:val="005F2CB6"/>
    <w:rsid w:val="005F49B5"/>
    <w:rsid w:val="0060243F"/>
    <w:rsid w:val="00607472"/>
    <w:rsid w:val="00610678"/>
    <w:rsid w:val="00611899"/>
    <w:rsid w:val="006158A1"/>
    <w:rsid w:val="00615EA9"/>
    <w:rsid w:val="00617871"/>
    <w:rsid w:val="00625BEF"/>
    <w:rsid w:val="00633042"/>
    <w:rsid w:val="00635E56"/>
    <w:rsid w:val="00636408"/>
    <w:rsid w:val="006428BB"/>
    <w:rsid w:val="0064316B"/>
    <w:rsid w:val="00643BFC"/>
    <w:rsid w:val="00644B82"/>
    <w:rsid w:val="00646127"/>
    <w:rsid w:val="00651765"/>
    <w:rsid w:val="00651C8D"/>
    <w:rsid w:val="006527AC"/>
    <w:rsid w:val="00653EAD"/>
    <w:rsid w:val="0065422F"/>
    <w:rsid w:val="006543D7"/>
    <w:rsid w:val="00655F19"/>
    <w:rsid w:val="00657836"/>
    <w:rsid w:val="00657979"/>
    <w:rsid w:val="00660BEB"/>
    <w:rsid w:val="0066176D"/>
    <w:rsid w:val="00662FD7"/>
    <w:rsid w:val="00664AB3"/>
    <w:rsid w:val="00667357"/>
    <w:rsid w:val="00670E81"/>
    <w:rsid w:val="006762D1"/>
    <w:rsid w:val="006773CA"/>
    <w:rsid w:val="00677F47"/>
    <w:rsid w:val="0068005D"/>
    <w:rsid w:val="00680447"/>
    <w:rsid w:val="00681080"/>
    <w:rsid w:val="006827D0"/>
    <w:rsid w:val="0068554A"/>
    <w:rsid w:val="00693361"/>
    <w:rsid w:val="00693484"/>
    <w:rsid w:val="00697860"/>
    <w:rsid w:val="006A2527"/>
    <w:rsid w:val="006B0CD9"/>
    <w:rsid w:val="006B16EE"/>
    <w:rsid w:val="006B216C"/>
    <w:rsid w:val="006B2EE5"/>
    <w:rsid w:val="006B6B56"/>
    <w:rsid w:val="006C0D5B"/>
    <w:rsid w:val="006C5907"/>
    <w:rsid w:val="006D0633"/>
    <w:rsid w:val="006D3017"/>
    <w:rsid w:val="006D6A50"/>
    <w:rsid w:val="006E170D"/>
    <w:rsid w:val="006E2F6B"/>
    <w:rsid w:val="006E44C4"/>
    <w:rsid w:val="006E6B67"/>
    <w:rsid w:val="006E7B29"/>
    <w:rsid w:val="006F2872"/>
    <w:rsid w:val="006F2DCA"/>
    <w:rsid w:val="006F7C95"/>
    <w:rsid w:val="006F7FFC"/>
    <w:rsid w:val="00702C1C"/>
    <w:rsid w:val="00703F43"/>
    <w:rsid w:val="0070471C"/>
    <w:rsid w:val="00710AA0"/>
    <w:rsid w:val="007132A2"/>
    <w:rsid w:val="00715077"/>
    <w:rsid w:val="00721352"/>
    <w:rsid w:val="00725E47"/>
    <w:rsid w:val="00730565"/>
    <w:rsid w:val="0073196F"/>
    <w:rsid w:val="00731A6B"/>
    <w:rsid w:val="00737EE4"/>
    <w:rsid w:val="007425C7"/>
    <w:rsid w:val="00743802"/>
    <w:rsid w:val="00752DEA"/>
    <w:rsid w:val="0075598A"/>
    <w:rsid w:val="00756F0D"/>
    <w:rsid w:val="0075726D"/>
    <w:rsid w:val="00757574"/>
    <w:rsid w:val="007575C1"/>
    <w:rsid w:val="00757923"/>
    <w:rsid w:val="007613C1"/>
    <w:rsid w:val="007613DC"/>
    <w:rsid w:val="00763738"/>
    <w:rsid w:val="00767013"/>
    <w:rsid w:val="00767179"/>
    <w:rsid w:val="00773735"/>
    <w:rsid w:val="00775418"/>
    <w:rsid w:val="00781279"/>
    <w:rsid w:val="00793480"/>
    <w:rsid w:val="00793D70"/>
    <w:rsid w:val="007949D1"/>
    <w:rsid w:val="00795C0A"/>
    <w:rsid w:val="00796EA8"/>
    <w:rsid w:val="007970A3"/>
    <w:rsid w:val="00797AEE"/>
    <w:rsid w:val="007A4FCA"/>
    <w:rsid w:val="007B5309"/>
    <w:rsid w:val="007C275E"/>
    <w:rsid w:val="007C4763"/>
    <w:rsid w:val="007C5DBE"/>
    <w:rsid w:val="007C6242"/>
    <w:rsid w:val="007C7DAF"/>
    <w:rsid w:val="007D1050"/>
    <w:rsid w:val="007D52C6"/>
    <w:rsid w:val="007D7A5B"/>
    <w:rsid w:val="007E390D"/>
    <w:rsid w:val="007F0CCC"/>
    <w:rsid w:val="007F1A6D"/>
    <w:rsid w:val="007F6139"/>
    <w:rsid w:val="007F6CA6"/>
    <w:rsid w:val="007F73DE"/>
    <w:rsid w:val="00800797"/>
    <w:rsid w:val="00802A9A"/>
    <w:rsid w:val="008107C3"/>
    <w:rsid w:val="00817E4C"/>
    <w:rsid w:val="0082162C"/>
    <w:rsid w:val="00826714"/>
    <w:rsid w:val="00836145"/>
    <w:rsid w:val="00836209"/>
    <w:rsid w:val="00841116"/>
    <w:rsid w:val="00841677"/>
    <w:rsid w:val="00841A26"/>
    <w:rsid w:val="00844372"/>
    <w:rsid w:val="008501F9"/>
    <w:rsid w:val="00853208"/>
    <w:rsid w:val="00853F5E"/>
    <w:rsid w:val="00855140"/>
    <w:rsid w:val="00855D38"/>
    <w:rsid w:val="00855E58"/>
    <w:rsid w:val="00857130"/>
    <w:rsid w:val="0086675F"/>
    <w:rsid w:val="00867C46"/>
    <w:rsid w:val="0087274F"/>
    <w:rsid w:val="00876C01"/>
    <w:rsid w:val="00881179"/>
    <w:rsid w:val="0088294D"/>
    <w:rsid w:val="00884805"/>
    <w:rsid w:val="00891EA1"/>
    <w:rsid w:val="00893E28"/>
    <w:rsid w:val="0089785E"/>
    <w:rsid w:val="008B0AD9"/>
    <w:rsid w:val="008B1572"/>
    <w:rsid w:val="008C4102"/>
    <w:rsid w:val="008D7019"/>
    <w:rsid w:val="008D76FD"/>
    <w:rsid w:val="008E0612"/>
    <w:rsid w:val="008E26C4"/>
    <w:rsid w:val="008E4287"/>
    <w:rsid w:val="008E5FF6"/>
    <w:rsid w:val="008F0303"/>
    <w:rsid w:val="008F4165"/>
    <w:rsid w:val="008F7E76"/>
    <w:rsid w:val="0090008E"/>
    <w:rsid w:val="0090126F"/>
    <w:rsid w:val="00906C8F"/>
    <w:rsid w:val="00912582"/>
    <w:rsid w:val="0091442E"/>
    <w:rsid w:val="00916551"/>
    <w:rsid w:val="00917891"/>
    <w:rsid w:val="0092181E"/>
    <w:rsid w:val="00927B9F"/>
    <w:rsid w:val="00932A95"/>
    <w:rsid w:val="009330F1"/>
    <w:rsid w:val="009332A9"/>
    <w:rsid w:val="009346F3"/>
    <w:rsid w:val="00934EE1"/>
    <w:rsid w:val="009354CD"/>
    <w:rsid w:val="00935758"/>
    <w:rsid w:val="00937F76"/>
    <w:rsid w:val="0094175C"/>
    <w:rsid w:val="0094357D"/>
    <w:rsid w:val="009512FD"/>
    <w:rsid w:val="009515B8"/>
    <w:rsid w:val="0095623D"/>
    <w:rsid w:val="009578CF"/>
    <w:rsid w:val="00961FCC"/>
    <w:rsid w:val="00962618"/>
    <w:rsid w:val="0096472F"/>
    <w:rsid w:val="00964EE4"/>
    <w:rsid w:val="00973E91"/>
    <w:rsid w:val="0097699E"/>
    <w:rsid w:val="00977D1C"/>
    <w:rsid w:val="009823CE"/>
    <w:rsid w:val="009845AC"/>
    <w:rsid w:val="00985412"/>
    <w:rsid w:val="0099235C"/>
    <w:rsid w:val="00995585"/>
    <w:rsid w:val="009A05D0"/>
    <w:rsid w:val="009A34CC"/>
    <w:rsid w:val="009A4A0D"/>
    <w:rsid w:val="009A5E74"/>
    <w:rsid w:val="009B1E16"/>
    <w:rsid w:val="009B1FA2"/>
    <w:rsid w:val="009B2F34"/>
    <w:rsid w:val="009C056A"/>
    <w:rsid w:val="009C63BC"/>
    <w:rsid w:val="009D00D4"/>
    <w:rsid w:val="009D0FE9"/>
    <w:rsid w:val="009D1DB4"/>
    <w:rsid w:val="009D29A9"/>
    <w:rsid w:val="009E31FA"/>
    <w:rsid w:val="009F1F33"/>
    <w:rsid w:val="009F2467"/>
    <w:rsid w:val="009F466A"/>
    <w:rsid w:val="009F648D"/>
    <w:rsid w:val="009F7855"/>
    <w:rsid w:val="00A00652"/>
    <w:rsid w:val="00A02B91"/>
    <w:rsid w:val="00A03A8C"/>
    <w:rsid w:val="00A063C9"/>
    <w:rsid w:val="00A06AE6"/>
    <w:rsid w:val="00A072E7"/>
    <w:rsid w:val="00A17E2C"/>
    <w:rsid w:val="00A20E32"/>
    <w:rsid w:val="00A2114B"/>
    <w:rsid w:val="00A21945"/>
    <w:rsid w:val="00A238AE"/>
    <w:rsid w:val="00A239DE"/>
    <w:rsid w:val="00A25265"/>
    <w:rsid w:val="00A329DF"/>
    <w:rsid w:val="00A34B84"/>
    <w:rsid w:val="00A41C74"/>
    <w:rsid w:val="00A43998"/>
    <w:rsid w:val="00A467DE"/>
    <w:rsid w:val="00A4754E"/>
    <w:rsid w:val="00A5375F"/>
    <w:rsid w:val="00A542AD"/>
    <w:rsid w:val="00A560E2"/>
    <w:rsid w:val="00A56486"/>
    <w:rsid w:val="00A56798"/>
    <w:rsid w:val="00A637BF"/>
    <w:rsid w:val="00A642FD"/>
    <w:rsid w:val="00A72E30"/>
    <w:rsid w:val="00A73E59"/>
    <w:rsid w:val="00A766B4"/>
    <w:rsid w:val="00A808FE"/>
    <w:rsid w:val="00A81EE7"/>
    <w:rsid w:val="00A85103"/>
    <w:rsid w:val="00A8522F"/>
    <w:rsid w:val="00A935D1"/>
    <w:rsid w:val="00AA47E3"/>
    <w:rsid w:val="00AA5E51"/>
    <w:rsid w:val="00AB0679"/>
    <w:rsid w:val="00AB779E"/>
    <w:rsid w:val="00AC1127"/>
    <w:rsid w:val="00AC6090"/>
    <w:rsid w:val="00AD267F"/>
    <w:rsid w:val="00AD3805"/>
    <w:rsid w:val="00AD44FC"/>
    <w:rsid w:val="00AD609B"/>
    <w:rsid w:val="00AD7653"/>
    <w:rsid w:val="00AE2710"/>
    <w:rsid w:val="00AE3656"/>
    <w:rsid w:val="00AE6305"/>
    <w:rsid w:val="00AE679C"/>
    <w:rsid w:val="00AF0A4C"/>
    <w:rsid w:val="00AF267C"/>
    <w:rsid w:val="00AF2829"/>
    <w:rsid w:val="00AF3327"/>
    <w:rsid w:val="00AF554C"/>
    <w:rsid w:val="00AF7917"/>
    <w:rsid w:val="00AF7AB2"/>
    <w:rsid w:val="00B02BDD"/>
    <w:rsid w:val="00B04E10"/>
    <w:rsid w:val="00B05427"/>
    <w:rsid w:val="00B07F30"/>
    <w:rsid w:val="00B12900"/>
    <w:rsid w:val="00B14170"/>
    <w:rsid w:val="00B14221"/>
    <w:rsid w:val="00B2279D"/>
    <w:rsid w:val="00B23787"/>
    <w:rsid w:val="00B245B0"/>
    <w:rsid w:val="00B247C5"/>
    <w:rsid w:val="00B31369"/>
    <w:rsid w:val="00B37523"/>
    <w:rsid w:val="00B40FE2"/>
    <w:rsid w:val="00B435EC"/>
    <w:rsid w:val="00B47988"/>
    <w:rsid w:val="00B50E24"/>
    <w:rsid w:val="00B67576"/>
    <w:rsid w:val="00B70C5C"/>
    <w:rsid w:val="00B7187B"/>
    <w:rsid w:val="00B72285"/>
    <w:rsid w:val="00B76B25"/>
    <w:rsid w:val="00B76FC1"/>
    <w:rsid w:val="00B80413"/>
    <w:rsid w:val="00B91651"/>
    <w:rsid w:val="00B932D4"/>
    <w:rsid w:val="00B932DB"/>
    <w:rsid w:val="00B935B6"/>
    <w:rsid w:val="00B95B0C"/>
    <w:rsid w:val="00B97D01"/>
    <w:rsid w:val="00BA036C"/>
    <w:rsid w:val="00BA0CC7"/>
    <w:rsid w:val="00BA61FF"/>
    <w:rsid w:val="00BA639D"/>
    <w:rsid w:val="00BB2541"/>
    <w:rsid w:val="00BC1E99"/>
    <w:rsid w:val="00BC4000"/>
    <w:rsid w:val="00BD4205"/>
    <w:rsid w:val="00BE12EF"/>
    <w:rsid w:val="00C02C7F"/>
    <w:rsid w:val="00C069C1"/>
    <w:rsid w:val="00C07505"/>
    <w:rsid w:val="00C07ACF"/>
    <w:rsid w:val="00C11598"/>
    <w:rsid w:val="00C12A39"/>
    <w:rsid w:val="00C14BD9"/>
    <w:rsid w:val="00C20FF0"/>
    <w:rsid w:val="00C22FE7"/>
    <w:rsid w:val="00C35B0D"/>
    <w:rsid w:val="00C37EB0"/>
    <w:rsid w:val="00C40105"/>
    <w:rsid w:val="00C40F32"/>
    <w:rsid w:val="00C4753C"/>
    <w:rsid w:val="00C47C38"/>
    <w:rsid w:val="00C50196"/>
    <w:rsid w:val="00C53A5B"/>
    <w:rsid w:val="00C55571"/>
    <w:rsid w:val="00C555D2"/>
    <w:rsid w:val="00C565DB"/>
    <w:rsid w:val="00C608A8"/>
    <w:rsid w:val="00C62AA8"/>
    <w:rsid w:val="00C62C55"/>
    <w:rsid w:val="00C62EB7"/>
    <w:rsid w:val="00C654D1"/>
    <w:rsid w:val="00C659F1"/>
    <w:rsid w:val="00C666DC"/>
    <w:rsid w:val="00C72880"/>
    <w:rsid w:val="00C737F6"/>
    <w:rsid w:val="00C73BF6"/>
    <w:rsid w:val="00C7441F"/>
    <w:rsid w:val="00C76408"/>
    <w:rsid w:val="00C77D44"/>
    <w:rsid w:val="00C85BAE"/>
    <w:rsid w:val="00C92434"/>
    <w:rsid w:val="00C94E36"/>
    <w:rsid w:val="00C957A1"/>
    <w:rsid w:val="00C96AB2"/>
    <w:rsid w:val="00C96E32"/>
    <w:rsid w:val="00CA1188"/>
    <w:rsid w:val="00CA3487"/>
    <w:rsid w:val="00CB043F"/>
    <w:rsid w:val="00CB4D06"/>
    <w:rsid w:val="00CC0711"/>
    <w:rsid w:val="00CC0A94"/>
    <w:rsid w:val="00CC5A1C"/>
    <w:rsid w:val="00CC6E01"/>
    <w:rsid w:val="00CC709C"/>
    <w:rsid w:val="00CD289B"/>
    <w:rsid w:val="00CD369A"/>
    <w:rsid w:val="00CE1684"/>
    <w:rsid w:val="00CE276F"/>
    <w:rsid w:val="00CE4851"/>
    <w:rsid w:val="00CE4EBF"/>
    <w:rsid w:val="00CF350C"/>
    <w:rsid w:val="00CF552D"/>
    <w:rsid w:val="00D00297"/>
    <w:rsid w:val="00D00610"/>
    <w:rsid w:val="00D03EEF"/>
    <w:rsid w:val="00D0460B"/>
    <w:rsid w:val="00D1301C"/>
    <w:rsid w:val="00D14BFA"/>
    <w:rsid w:val="00D16BE9"/>
    <w:rsid w:val="00D20E41"/>
    <w:rsid w:val="00D24700"/>
    <w:rsid w:val="00D24AA0"/>
    <w:rsid w:val="00D264DD"/>
    <w:rsid w:val="00D3015D"/>
    <w:rsid w:val="00D30FFA"/>
    <w:rsid w:val="00D32184"/>
    <w:rsid w:val="00D4097F"/>
    <w:rsid w:val="00D409F9"/>
    <w:rsid w:val="00D40DA7"/>
    <w:rsid w:val="00D50F50"/>
    <w:rsid w:val="00D52ACA"/>
    <w:rsid w:val="00D536C3"/>
    <w:rsid w:val="00D53C40"/>
    <w:rsid w:val="00D56811"/>
    <w:rsid w:val="00D666B1"/>
    <w:rsid w:val="00D712C3"/>
    <w:rsid w:val="00D72CCF"/>
    <w:rsid w:val="00D72D2B"/>
    <w:rsid w:val="00D73CEB"/>
    <w:rsid w:val="00D76D6E"/>
    <w:rsid w:val="00D77AA1"/>
    <w:rsid w:val="00D8495D"/>
    <w:rsid w:val="00D872CC"/>
    <w:rsid w:val="00D90D1D"/>
    <w:rsid w:val="00D94036"/>
    <w:rsid w:val="00DA33B3"/>
    <w:rsid w:val="00DA6CB9"/>
    <w:rsid w:val="00DB482C"/>
    <w:rsid w:val="00DB6E1E"/>
    <w:rsid w:val="00DB7BF6"/>
    <w:rsid w:val="00DC0CB2"/>
    <w:rsid w:val="00DC1110"/>
    <w:rsid w:val="00DC3AAA"/>
    <w:rsid w:val="00DC6659"/>
    <w:rsid w:val="00DD07F0"/>
    <w:rsid w:val="00DD0AC4"/>
    <w:rsid w:val="00DD2120"/>
    <w:rsid w:val="00DD266B"/>
    <w:rsid w:val="00DD2E3D"/>
    <w:rsid w:val="00DD4071"/>
    <w:rsid w:val="00DD430C"/>
    <w:rsid w:val="00DF3A9A"/>
    <w:rsid w:val="00DF40D5"/>
    <w:rsid w:val="00DF6288"/>
    <w:rsid w:val="00E0134C"/>
    <w:rsid w:val="00E05C49"/>
    <w:rsid w:val="00E06773"/>
    <w:rsid w:val="00E12010"/>
    <w:rsid w:val="00E12050"/>
    <w:rsid w:val="00E16117"/>
    <w:rsid w:val="00E20568"/>
    <w:rsid w:val="00E217A3"/>
    <w:rsid w:val="00E23662"/>
    <w:rsid w:val="00E25389"/>
    <w:rsid w:val="00E30996"/>
    <w:rsid w:val="00E32510"/>
    <w:rsid w:val="00E4098D"/>
    <w:rsid w:val="00E41437"/>
    <w:rsid w:val="00E417CD"/>
    <w:rsid w:val="00E43B99"/>
    <w:rsid w:val="00E47B99"/>
    <w:rsid w:val="00E50D57"/>
    <w:rsid w:val="00E5327C"/>
    <w:rsid w:val="00E54ACE"/>
    <w:rsid w:val="00E5564E"/>
    <w:rsid w:val="00E565F4"/>
    <w:rsid w:val="00E571D7"/>
    <w:rsid w:val="00E60067"/>
    <w:rsid w:val="00E60BA2"/>
    <w:rsid w:val="00E62548"/>
    <w:rsid w:val="00E67942"/>
    <w:rsid w:val="00E717EE"/>
    <w:rsid w:val="00E71AEC"/>
    <w:rsid w:val="00E71DE4"/>
    <w:rsid w:val="00E73952"/>
    <w:rsid w:val="00E759AC"/>
    <w:rsid w:val="00E75E1B"/>
    <w:rsid w:val="00E76E6F"/>
    <w:rsid w:val="00E76FCA"/>
    <w:rsid w:val="00E776A4"/>
    <w:rsid w:val="00E8106E"/>
    <w:rsid w:val="00E82C85"/>
    <w:rsid w:val="00E83345"/>
    <w:rsid w:val="00E85C20"/>
    <w:rsid w:val="00E91A96"/>
    <w:rsid w:val="00E97796"/>
    <w:rsid w:val="00EA3B9D"/>
    <w:rsid w:val="00EB2B50"/>
    <w:rsid w:val="00EB30E5"/>
    <w:rsid w:val="00EB37AC"/>
    <w:rsid w:val="00EB4995"/>
    <w:rsid w:val="00EB6BB9"/>
    <w:rsid w:val="00EB6E09"/>
    <w:rsid w:val="00EC1BCA"/>
    <w:rsid w:val="00EC1E16"/>
    <w:rsid w:val="00EC634D"/>
    <w:rsid w:val="00EC6BEC"/>
    <w:rsid w:val="00ED2457"/>
    <w:rsid w:val="00ED5431"/>
    <w:rsid w:val="00ED55B9"/>
    <w:rsid w:val="00EE2826"/>
    <w:rsid w:val="00EE4542"/>
    <w:rsid w:val="00EE45C8"/>
    <w:rsid w:val="00EE6CEE"/>
    <w:rsid w:val="00EF4917"/>
    <w:rsid w:val="00EF6B7F"/>
    <w:rsid w:val="00F00ECA"/>
    <w:rsid w:val="00F0335B"/>
    <w:rsid w:val="00F13943"/>
    <w:rsid w:val="00F144BB"/>
    <w:rsid w:val="00F15BB6"/>
    <w:rsid w:val="00F15EF7"/>
    <w:rsid w:val="00F163E6"/>
    <w:rsid w:val="00F16DC5"/>
    <w:rsid w:val="00F21CA2"/>
    <w:rsid w:val="00F24BD1"/>
    <w:rsid w:val="00F316A6"/>
    <w:rsid w:val="00F419C6"/>
    <w:rsid w:val="00F4704E"/>
    <w:rsid w:val="00F524D7"/>
    <w:rsid w:val="00F55D8F"/>
    <w:rsid w:val="00F62F46"/>
    <w:rsid w:val="00F655CA"/>
    <w:rsid w:val="00F662A1"/>
    <w:rsid w:val="00F7130A"/>
    <w:rsid w:val="00F72E0E"/>
    <w:rsid w:val="00F737DD"/>
    <w:rsid w:val="00F77FF4"/>
    <w:rsid w:val="00F82FD8"/>
    <w:rsid w:val="00F85CEF"/>
    <w:rsid w:val="00F866FD"/>
    <w:rsid w:val="00F9623B"/>
    <w:rsid w:val="00F96270"/>
    <w:rsid w:val="00FA0DB1"/>
    <w:rsid w:val="00FA2148"/>
    <w:rsid w:val="00FA4CEC"/>
    <w:rsid w:val="00FA4D36"/>
    <w:rsid w:val="00FA5257"/>
    <w:rsid w:val="00FA6051"/>
    <w:rsid w:val="00FA6778"/>
    <w:rsid w:val="00FB05BF"/>
    <w:rsid w:val="00FB3B22"/>
    <w:rsid w:val="00FB61FB"/>
    <w:rsid w:val="00FC2D0E"/>
    <w:rsid w:val="00FC33C7"/>
    <w:rsid w:val="00FD2F0A"/>
    <w:rsid w:val="00FD5E89"/>
    <w:rsid w:val="00FE79DA"/>
    <w:rsid w:val="00FF01EE"/>
    <w:rsid w:val="00FF2B47"/>
    <w:rsid w:val="00FF2C98"/>
    <w:rsid w:val="00FF3C08"/>
    <w:rsid w:val="00FF3D1C"/>
    <w:rsid w:val="00FF5189"/>
    <w:rsid w:val="00FF6431"/>
    <w:rsid w:val="00FF73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v:textbox inset="5.85pt,.7pt,5.85pt,.7pt"/>
    </o:shapedefaults>
    <o:shapelayout v:ext="edit">
      <o:idmap v:ext="edit" data="1"/>
    </o:shapelayout>
  </w:shapeDefaults>
  <w:decimalSymbol w:val="."/>
  <w:listSeparator w:val=","/>
  <w14:docId w14:val="6DF97E90"/>
  <w15:chartTrackingRefBased/>
  <w15:docId w15:val="{936188CB-BDB0-474A-A0F6-867B7D7C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Mincho"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uiPriority="99"/>
    <w:lsdException w:name="header" w:locked="1" w:uiPriority="99"/>
    <w:lsdException w:name="foot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EE6"/>
    <w:rPr>
      <w:rFonts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qFormat/>
    <w:rsid w:val="004F6F18"/>
    <w:pPr>
      <w:keepNext/>
      <w:jc w:val="center"/>
      <w:outlineLvl w:val="0"/>
    </w:pPr>
    <w:rPr>
      <w:rFonts w:eastAsia="MS Gothic"/>
      <w:sz w:val="24"/>
      <w:szCs w:val="2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4F6F18"/>
    <w:pPr>
      <w:tabs>
        <w:tab w:val="left" w:pos="360"/>
      </w:tabs>
      <w:jc w:val="left"/>
      <w:outlineLvl w:val="1"/>
    </w:pPr>
    <w:rPr>
      <w:sz w:val="20"/>
      <w:szCs w:val="20"/>
    </w:rPr>
  </w:style>
  <w:style w:type="paragraph" w:styleId="Heading3">
    <w:name w:val="heading 3"/>
    <w:basedOn w:val="Normal"/>
    <w:next w:val="Normal"/>
    <w:link w:val="Heading3Char"/>
    <w:qFormat/>
    <w:rsid w:val="004F6F18"/>
    <w:pPr>
      <w:keepNext/>
      <w:spacing w:before="240" w:after="120"/>
      <w:outlineLvl w:val="2"/>
    </w:pPr>
    <w:rPr>
      <w:rFonts w:eastAsia="Times New Roman"/>
      <w:b/>
      <w:bCs/>
      <w:sz w:val="26"/>
      <w:szCs w:val="26"/>
      <w:lang w:val="x-none" w:eastAsia="x-none"/>
    </w:rPr>
  </w:style>
  <w:style w:type="paragraph" w:styleId="Heading4">
    <w:name w:val="heading 4"/>
    <w:basedOn w:val="Normal"/>
    <w:next w:val="Normal"/>
    <w:link w:val="Heading4Char"/>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sz w:val="20"/>
      <w:lang w:val="x-none" w:eastAsia="x-none"/>
    </w:rPr>
  </w:style>
  <w:style w:type="paragraph" w:styleId="Heading9">
    <w:name w:val="heading 9"/>
    <w:basedOn w:val="Normal"/>
    <w:next w:val="Normal"/>
    <w:link w:val="Heading9Char"/>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F6F18"/>
    <w:rPr>
      <w:rFonts w:ascii="Tahoma" w:hAnsi="Tahoma"/>
      <w:sz w:val="16"/>
      <w:szCs w:val="16"/>
      <w:lang w:val="x-none" w:eastAsia="x-none"/>
    </w:rPr>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locked/>
    <w:rsid w:val="0091442E"/>
    <w:rPr>
      <w:rFonts w:ascii="Arial" w:eastAsia="MS Gothic" w:hAnsi="Arial" w:cs="Times New Roman"/>
      <w:kern w:val="0"/>
      <w:sz w:val="24"/>
      <w:szCs w:val="24"/>
      <w:lang w:val="x-none"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91442E"/>
    <w:rPr>
      <w:rFonts w:ascii="Arial" w:eastAsia="MS Gothic" w:hAnsi="Arial" w:cs="Times New Roman"/>
      <w:kern w:val="0"/>
      <w:sz w:val="20"/>
      <w:szCs w:val="20"/>
      <w:lang w:val="x-none" w:eastAsia="en-US"/>
    </w:rPr>
  </w:style>
  <w:style w:type="character" w:customStyle="1" w:styleId="Heading3Char">
    <w:name w:val="Heading 3 Char"/>
    <w:link w:val="Heading3"/>
    <w:locked/>
    <w:rsid w:val="004F6F18"/>
    <w:rPr>
      <w:rFonts w:eastAsia="Times New Roman" w:cs="Times New Roman"/>
      <w:b/>
      <w:bCs/>
      <w:sz w:val="26"/>
      <w:szCs w:val="26"/>
    </w:rPr>
  </w:style>
  <w:style w:type="character" w:customStyle="1" w:styleId="Heading4Char">
    <w:name w:val="Heading 4 Char"/>
    <w:link w:val="Heading4"/>
    <w:locked/>
    <w:rsid w:val="004F6F18"/>
    <w:rPr>
      <w:rFonts w:eastAsia="Times New Roman" w:cs="Times New Roman"/>
      <w:b/>
      <w:sz w:val="20"/>
      <w:szCs w:val="20"/>
    </w:rPr>
  </w:style>
  <w:style w:type="character" w:customStyle="1" w:styleId="Heading5Char">
    <w:name w:val="Heading 5 Char"/>
    <w:link w:val="Heading5"/>
    <w:locked/>
    <w:rsid w:val="004F6F18"/>
    <w:rPr>
      <w:rFonts w:eastAsia="Times New Roman" w:cs="Times New Roman"/>
      <w:b/>
      <w:sz w:val="20"/>
      <w:szCs w:val="20"/>
      <w:u w:val="single"/>
    </w:rPr>
  </w:style>
  <w:style w:type="character" w:customStyle="1" w:styleId="Heading6Char">
    <w:name w:val="Heading 6 Char"/>
    <w:link w:val="Heading6"/>
    <w:locked/>
    <w:rsid w:val="004F6F18"/>
    <w:rPr>
      <w:rFonts w:eastAsia="Times New Roman" w:cs="Times New Roman"/>
      <w:b/>
      <w:sz w:val="20"/>
      <w:szCs w:val="20"/>
    </w:rPr>
  </w:style>
  <w:style w:type="character" w:customStyle="1" w:styleId="Heading7Char">
    <w:name w:val="Heading 7 Char"/>
    <w:link w:val="Heading7"/>
    <w:locked/>
    <w:rsid w:val="004F6F18"/>
    <w:rPr>
      <w:rFonts w:eastAsia="Times New Roman" w:cs="Times New Roman"/>
      <w:b/>
      <w:sz w:val="20"/>
      <w:szCs w:val="20"/>
    </w:rPr>
  </w:style>
  <w:style w:type="character" w:customStyle="1" w:styleId="Heading8Char">
    <w:name w:val="Heading 8 Char"/>
    <w:link w:val="Heading8"/>
    <w:locked/>
    <w:rsid w:val="004F6F18"/>
    <w:rPr>
      <w:rFonts w:ascii="Times New Roman" w:hAnsi="Times New Roman" w:cs="Times New Roman"/>
      <w:b/>
      <w:bCs/>
      <w:sz w:val="20"/>
      <w:szCs w:val="20"/>
    </w:rPr>
  </w:style>
  <w:style w:type="character" w:customStyle="1" w:styleId="Heading9Char">
    <w:name w:val="Heading 9 Char"/>
    <w:link w:val="Heading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rPr>
      <w:rFonts w:eastAsia="Times New Roman"/>
      <w:sz w:val="20"/>
      <w:lang w:val="x-none" w:eastAsia="x-none"/>
    </w:r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rsid w:val="004F6F18"/>
    <w:pPr>
      <w:tabs>
        <w:tab w:val="clear" w:pos="4320"/>
        <w:tab w:val="clear" w:pos="8640"/>
        <w:tab w:val="center" w:pos="4680"/>
        <w:tab w:val="right" w:pos="9360"/>
      </w:tabs>
    </w:pPr>
  </w:style>
  <w:style w:type="character" w:customStyle="1" w:styleId="FooterChar">
    <w:name w:val="Footer Char"/>
    <w:link w:val="Footer"/>
    <w:locked/>
    <w:rsid w:val="004F6F18"/>
    <w:rPr>
      <w:rFonts w:eastAsia="Times New Roman" w:cs="Times New Roman"/>
      <w:sz w:val="20"/>
      <w:szCs w:val="20"/>
    </w:rPr>
  </w:style>
  <w:style w:type="character" w:styleId="PageNumber">
    <w:name w:val="page number"/>
    <w:rsid w:val="004F6F18"/>
    <w:rPr>
      <w:rFonts w:ascii="Arial" w:hAnsi="Arial" w:cs="Times New Roman"/>
      <w:color w:val="auto"/>
      <w:sz w:val="20"/>
      <w:vertAlign w:val="baseline"/>
    </w:rPr>
  </w:style>
  <w:style w:type="paragraph" w:styleId="TOC1">
    <w:name w:val="toc 1"/>
    <w:basedOn w:val="Normal"/>
    <w:semiHidden/>
    <w:rsid w:val="004F6F18"/>
    <w:pPr>
      <w:tabs>
        <w:tab w:val="left" w:pos="540"/>
        <w:tab w:val="right" w:leader="dot" w:pos="8460"/>
        <w:tab w:val="right" w:pos="9360"/>
      </w:tabs>
      <w:ind w:right="1267"/>
    </w:pPr>
    <w:rPr>
      <w:b/>
    </w:rPr>
  </w:style>
  <w:style w:type="paragraph" w:styleId="TOC2">
    <w:name w:val="toc 2"/>
    <w:basedOn w:val="TOC1"/>
    <w:next w:val="Normal"/>
    <w:semiHidden/>
    <w:rsid w:val="004F6F18"/>
    <w:pPr>
      <w:tabs>
        <w:tab w:val="clear" w:pos="540"/>
        <w:tab w:val="left" w:pos="1350"/>
      </w:tabs>
      <w:ind w:left="547"/>
    </w:pPr>
    <w:rPr>
      <w:b w:val="0"/>
    </w:rPr>
  </w:style>
  <w:style w:type="paragraph" w:styleId="Title">
    <w:name w:val="Title"/>
    <w:basedOn w:val="Heading1"/>
    <w:next w:val="Normal"/>
    <w:link w:val="TitleChar"/>
    <w:qFormat/>
    <w:rsid w:val="004F6F18"/>
    <w:pPr>
      <w:outlineLvl w:val="9"/>
    </w:pPr>
    <w:rPr>
      <w:rFonts w:eastAsia="Times New Roman"/>
      <w:b/>
      <w:caps/>
      <w:sz w:val="20"/>
      <w:szCs w:val="20"/>
      <w:lang w:eastAsia="x-none"/>
    </w:rPr>
  </w:style>
  <w:style w:type="character" w:customStyle="1" w:styleId="TitleChar">
    <w:name w:val="Title Char"/>
    <w:link w:val="Title"/>
    <w:locked/>
    <w:rsid w:val="004F6F18"/>
    <w:rPr>
      <w:rFonts w:eastAsia="Times New Roman" w:cs="Times New Roman"/>
      <w:b/>
      <w:caps/>
      <w:sz w:val="20"/>
      <w:szCs w:val="20"/>
    </w:rPr>
  </w:style>
  <w:style w:type="paragraph" w:customStyle="1" w:styleId="TableCells">
    <w:name w:val="Table Cells"/>
    <w:basedOn w:val="Normal"/>
    <w:rsid w:val="004F6F18"/>
    <w:rPr>
      <w:sz w:val="20"/>
    </w:rPr>
  </w:style>
  <w:style w:type="paragraph" w:customStyle="1" w:styleId="TableTitle">
    <w:name w:val="Table Title"/>
    <w:basedOn w:val="Normal"/>
    <w:next w:val="Normal"/>
    <w:rsid w:val="004F6F18"/>
    <w:rPr>
      <w:b/>
      <w:sz w:val="20"/>
    </w:rPr>
  </w:style>
  <w:style w:type="paragraph" w:styleId="TOC3">
    <w:name w:val="toc 3"/>
    <w:basedOn w:val="TOC2"/>
    <w:next w:val="Normal"/>
    <w:semiHidden/>
    <w:rsid w:val="004F6F18"/>
    <w:pPr>
      <w:ind w:left="1890" w:hanging="547"/>
    </w:pPr>
  </w:style>
  <w:style w:type="paragraph" w:styleId="FootnoteText">
    <w:name w:val="footnote text"/>
    <w:basedOn w:val="Normal"/>
    <w:link w:val="FootnoteTextChar"/>
    <w:rsid w:val="004F6F18"/>
    <w:rPr>
      <w:rFonts w:eastAsia="Times New Roman"/>
      <w:sz w:val="20"/>
      <w:lang w:val="x-none" w:eastAsia="x-none"/>
    </w:rPr>
  </w:style>
  <w:style w:type="character" w:customStyle="1" w:styleId="FootnoteTextChar">
    <w:name w:val="Footnote Text Char"/>
    <w:link w:val="FootnoteText"/>
    <w:locked/>
    <w:rsid w:val="004F6F18"/>
    <w:rPr>
      <w:rFonts w:eastAsia="Times New Roman" w:cs="Times New Roman"/>
      <w:sz w:val="20"/>
      <w:szCs w:val="20"/>
    </w:rPr>
  </w:style>
  <w:style w:type="character" w:styleId="FootnoteReference">
    <w:name w:val="footnote reference"/>
    <w:rsid w:val="004F6F18"/>
    <w:rPr>
      <w:rFonts w:cs="Times New Roman"/>
      <w:vertAlign w:val="superscript"/>
    </w:rPr>
  </w:style>
  <w:style w:type="character" w:styleId="CommentReference">
    <w:name w:val="annotation reference"/>
    <w:rsid w:val="004F6F18"/>
    <w:rPr>
      <w:rFonts w:cs="Times New Roman"/>
      <w:sz w:val="16"/>
      <w:szCs w:val="16"/>
    </w:rPr>
  </w:style>
  <w:style w:type="paragraph" w:styleId="CommentText">
    <w:name w:val="annotation text"/>
    <w:basedOn w:val="Normal"/>
    <w:link w:val="CommentTextChar"/>
    <w:uiPriority w:val="99"/>
    <w:rsid w:val="004F6F18"/>
    <w:rPr>
      <w:rFonts w:eastAsia="Times New Roman"/>
      <w:sz w:val="20"/>
      <w:lang w:val="x-none" w:eastAsia="x-none"/>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rsid w:val="004F6F18"/>
    <w:rPr>
      <w:rFonts w:cs="Times New Roman"/>
      <w:color w:val="0000FF"/>
      <w:u w:val="single"/>
    </w:rPr>
  </w:style>
  <w:style w:type="table" w:styleId="TableGrid">
    <w:name w:val="Table Grid"/>
    <w:basedOn w:val="TableNormal"/>
    <w:rsid w:val="004F6F18"/>
    <w:rPr>
      <w:rFonts w:ascii="Times New Roman" w:hAnsi="Times New Roman" w:cs="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semiHidden/>
    <w:locked/>
    <w:rsid w:val="004F6F18"/>
    <w:rPr>
      <w:rFonts w:ascii="Tahoma" w:hAnsi="Tahoma" w:cs="Tahoma"/>
      <w:sz w:val="16"/>
      <w:szCs w:val="16"/>
    </w:rPr>
  </w:style>
  <w:style w:type="paragraph" w:customStyle="1" w:styleId="Revision1">
    <w:name w:val="Revision1"/>
    <w:hidden/>
    <w:semiHidden/>
    <w:rsid w:val="004F6F18"/>
    <w:rPr>
      <w:rFonts w:cs="Times New Roman"/>
      <w:sz w:val="22"/>
      <w:lang w:val="en-US" w:eastAsia="en-US"/>
    </w:rPr>
  </w:style>
  <w:style w:type="paragraph" w:customStyle="1" w:styleId="BlankPage">
    <w:name w:val="Blank Page"/>
    <w:basedOn w:val="Normal"/>
    <w:rsid w:val="004F6F18"/>
    <w:pPr>
      <w:pageBreakBefore/>
      <w:spacing w:before="4320"/>
      <w:jc w:val="center"/>
    </w:pPr>
  </w:style>
  <w:style w:type="paragraph" w:customStyle="1" w:styleId="Body">
    <w:name w:val="Body"/>
    <w:basedOn w:val="Normal"/>
    <w:link w:val="BodyChar"/>
    <w:uiPriority w:val="99"/>
    <w:rsid w:val="004F6F18"/>
    <w:pPr>
      <w:numPr>
        <w:numId w:val="3"/>
      </w:numPr>
      <w:tabs>
        <w:tab w:val="clear" w:pos="1080"/>
      </w:tabs>
      <w:spacing w:before="120" w:after="120"/>
      <w:ind w:left="0" w:firstLine="0"/>
    </w:pPr>
    <w:rPr>
      <w:rFonts w:cs="Arial"/>
    </w:rPr>
  </w:style>
  <w:style w:type="paragraph" w:customStyle="1" w:styleId="BodyNumbered">
    <w:name w:val="Body Numbered"/>
    <w:basedOn w:val="Normal"/>
    <w:link w:val="BodyNumberedChar"/>
    <w:rsid w:val="004F6F18"/>
    <w:pPr>
      <w:numPr>
        <w:numId w:val="1"/>
      </w:numPr>
      <w:spacing w:before="120" w:after="120"/>
    </w:pPr>
    <w:rPr>
      <w:rFonts w:cs="Arial"/>
    </w:rPr>
  </w:style>
  <w:style w:type="paragraph" w:customStyle="1" w:styleId="Bullet">
    <w:name w:val="Bullet"/>
    <w:basedOn w:val="Normal"/>
    <w:link w:val="BulletChar"/>
    <w:rsid w:val="004F6F18"/>
    <w:pPr>
      <w:numPr>
        <w:numId w:val="2"/>
      </w:numPr>
      <w:tabs>
        <w:tab w:val="left" w:pos="1080"/>
      </w:tabs>
    </w:pPr>
    <w:rPr>
      <w:rFonts w:cs="Arial"/>
    </w:rPr>
  </w:style>
  <w:style w:type="paragraph" w:customStyle="1" w:styleId="ChapterTitle">
    <w:name w:val="Chapter Title"/>
    <w:rsid w:val="004F6F18"/>
    <w:pPr>
      <w:spacing w:before="3200" w:after="360"/>
      <w:jc w:val="center"/>
    </w:pPr>
    <w:rPr>
      <w:rFonts w:cs="Times New Roman"/>
      <w:b/>
      <w:sz w:val="36"/>
      <w:szCs w:val="36"/>
      <w:lang w:val="en-US" w:eastAsia="en-US"/>
    </w:rPr>
  </w:style>
  <w:style w:type="character" w:customStyle="1" w:styleId="CharChar">
    <w:name w:val="Char Char"/>
    <w:rsid w:val="004F6F18"/>
    <w:rPr>
      <w:rFonts w:cs="Times New Roman"/>
      <w:lang w:val="en-US" w:eastAsia="en-US" w:bidi="ar-SA"/>
    </w:rPr>
  </w:style>
  <w:style w:type="character" w:customStyle="1" w:styleId="CharChar1">
    <w:name w:val="Char Char1"/>
    <w:semiHidden/>
    <w:rsid w:val="004F6F18"/>
    <w:rPr>
      <w:rFonts w:ascii="Arial" w:hAnsi="Arial" w:cs="Times New Roman"/>
      <w:lang w:val="en-US" w:eastAsia="en-US" w:bidi="ar-SA"/>
    </w:rPr>
  </w:style>
  <w:style w:type="character" w:customStyle="1" w:styleId="CharChar2">
    <w:name w:val="Char Char2"/>
    <w:rsid w:val="004F6F18"/>
    <w:rPr>
      <w:rFonts w:cs="Times New Roman"/>
      <w:lang w:val="en-US" w:eastAsia="en-US" w:bidi="ar-SA"/>
    </w:rPr>
  </w:style>
  <w:style w:type="character" w:customStyle="1" w:styleId="CharChar8">
    <w:name w:val="Char Char8"/>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rsid w:val="004F6F18"/>
    <w:rPr>
      <w:b/>
      <w:bCs/>
    </w:rPr>
  </w:style>
  <w:style w:type="character" w:customStyle="1" w:styleId="CommentSubjectChar">
    <w:name w:val="Comment Subject Char"/>
    <w:link w:val="CommentSubject"/>
    <w:locked/>
    <w:rsid w:val="004F6F18"/>
    <w:rPr>
      <w:rFonts w:eastAsia="Times New Roman" w:cs="Times New Roman"/>
      <w:b/>
      <w:bCs/>
      <w:sz w:val="20"/>
      <w:szCs w:val="20"/>
    </w:rPr>
  </w:style>
  <w:style w:type="paragraph" w:customStyle="1" w:styleId="Default">
    <w:name w:val="Default"/>
    <w:rsid w:val="004F6F18"/>
    <w:pPr>
      <w:autoSpaceDE w:val="0"/>
      <w:autoSpaceDN w:val="0"/>
      <w:adjustRightInd w:val="0"/>
    </w:pPr>
    <w:rPr>
      <w:color w:val="000000"/>
      <w:sz w:val="24"/>
      <w:szCs w:val="24"/>
      <w:lang w:val="en-US" w:eastAsia="en-US"/>
    </w:rPr>
  </w:style>
  <w:style w:type="paragraph" w:styleId="PlainText">
    <w:name w:val="Plain Text"/>
    <w:basedOn w:val="Normal"/>
    <w:link w:val="PlainTextChar"/>
    <w:rsid w:val="004F6F18"/>
    <w:rPr>
      <w:rFonts w:ascii="Courier New" w:hAnsi="Courier New"/>
      <w:sz w:val="20"/>
      <w:lang w:val="x-none" w:eastAsia="x-none"/>
    </w:rPr>
  </w:style>
  <w:style w:type="character" w:customStyle="1" w:styleId="PlainTextChar">
    <w:name w:val="Plain Text Char"/>
    <w:link w:val="PlainText"/>
    <w:locked/>
    <w:rsid w:val="004F6F18"/>
    <w:rPr>
      <w:rFonts w:ascii="Courier New" w:hAnsi="Courier New" w:cs="Times New Roman"/>
      <w:sz w:val="20"/>
      <w:szCs w:val="20"/>
    </w:rPr>
  </w:style>
  <w:style w:type="paragraph" w:customStyle="1" w:styleId="References">
    <w:name w:val="References"/>
    <w:basedOn w:val="Normal"/>
    <w:rsid w:val="004F6F18"/>
    <w:pPr>
      <w:spacing w:before="120" w:after="120"/>
      <w:ind w:left="346" w:hanging="346"/>
    </w:pPr>
    <w:rPr>
      <w:rFonts w:cs="Arial"/>
    </w:rPr>
  </w:style>
  <w:style w:type="paragraph" w:customStyle="1" w:styleId="StyleBodyLeft031">
    <w:name w:val="Style Body + Left:  0.31&quot;"/>
    <w:basedOn w:val="Normal"/>
    <w:rsid w:val="004F6F18"/>
    <w:pPr>
      <w:spacing w:before="240" w:after="240"/>
      <w:ind w:left="360"/>
    </w:pPr>
  </w:style>
  <w:style w:type="paragraph" w:customStyle="1" w:styleId="Style1">
    <w:name w:val="Style1"/>
    <w:basedOn w:val="Heading2"/>
    <w:rsid w:val="004F6F18"/>
    <w:pPr>
      <w:pageBreakBefore/>
    </w:pPr>
  </w:style>
  <w:style w:type="paragraph" w:customStyle="1" w:styleId="TableBody">
    <w:name w:val="Table Body"/>
    <w:basedOn w:val="Normal"/>
    <w:rsid w:val="004F6F18"/>
    <w:pPr>
      <w:spacing w:before="40" w:after="40"/>
    </w:pPr>
    <w:rPr>
      <w:rFonts w:cs="Arial"/>
      <w:szCs w:val="22"/>
    </w:rPr>
  </w:style>
  <w:style w:type="paragraph" w:customStyle="1" w:styleId="TOCLevel1">
    <w:name w:val="TOC Level 1"/>
    <w:rsid w:val="004F6F18"/>
    <w:pPr>
      <w:tabs>
        <w:tab w:val="left" w:pos="540"/>
        <w:tab w:val="right" w:leader="dot" w:pos="9360"/>
      </w:tabs>
      <w:spacing w:before="240"/>
      <w:ind w:left="540" w:right="994" w:hanging="540"/>
    </w:pPr>
    <w:rPr>
      <w:rFonts w:cs="Times New Roman"/>
      <w:b/>
      <w:sz w:val="22"/>
      <w:lang w:val="en-US" w:eastAsia="en-US"/>
    </w:rPr>
  </w:style>
  <w:style w:type="paragraph" w:customStyle="1" w:styleId="TOCLevel2">
    <w:name w:val="TOC Level 2"/>
    <w:rsid w:val="004F6F18"/>
    <w:pPr>
      <w:tabs>
        <w:tab w:val="left" w:pos="1260"/>
        <w:tab w:val="left" w:pos="1440"/>
        <w:tab w:val="right" w:leader="dot" w:pos="9360"/>
      </w:tabs>
      <w:spacing w:before="60"/>
      <w:ind w:left="1260" w:right="907" w:hanging="720"/>
    </w:pPr>
    <w:rPr>
      <w:rFonts w:cs="Times New Roman"/>
      <w:sz w:val="22"/>
      <w:lang w:val="en-US" w:eastAsia="en-US"/>
    </w:rPr>
  </w:style>
  <w:style w:type="paragraph" w:customStyle="1" w:styleId="TOCLevel3">
    <w:name w:val="TOC Level 3"/>
    <w:rsid w:val="004F6F18"/>
    <w:pPr>
      <w:tabs>
        <w:tab w:val="left" w:pos="2160"/>
        <w:tab w:val="right" w:leader="dot" w:pos="9360"/>
      </w:tabs>
      <w:spacing w:before="60"/>
      <w:ind w:left="2160" w:right="1530" w:hanging="810"/>
    </w:pPr>
    <w:rPr>
      <w:rFonts w:cs="Times New Roman"/>
      <w:sz w:val="22"/>
      <w:lang w:val="en-US" w:eastAsia="en-US"/>
    </w:rPr>
  </w:style>
  <w:style w:type="paragraph" w:customStyle="1" w:styleId="StyleTOCLevel3">
    <w:name w:val="Style TOC Level 3 +"/>
    <w:basedOn w:val="TOCLevel3"/>
    <w:rsid w:val="004F6F18"/>
  </w:style>
  <w:style w:type="paragraph" w:customStyle="1" w:styleId="Title2">
    <w:name w:val="Title2"/>
    <w:basedOn w:val="Heading2"/>
    <w:rsid w:val="004F6F18"/>
    <w:pPr>
      <w:pageBreakBefore/>
      <w:spacing w:after="240"/>
      <w:jc w:val="center"/>
    </w:pPr>
    <w:rPr>
      <w:caps/>
      <w:szCs w:val="22"/>
    </w:rPr>
  </w:style>
  <w:style w:type="paragraph" w:customStyle="1" w:styleId="14pt11">
    <w:name w:val="14pt11"/>
    <w:basedOn w:val="Normal"/>
    <w:next w:val="Normal"/>
    <w:rsid w:val="004F6F18"/>
    <w:pPr>
      <w:jc w:val="both"/>
    </w:pPr>
  </w:style>
  <w:style w:type="paragraph" w:customStyle="1" w:styleId="TableTitle11">
    <w:name w:val="Table Title11"/>
    <w:basedOn w:val="Normal"/>
    <w:next w:val="Normal"/>
    <w:rsid w:val="004F6F18"/>
    <w:rPr>
      <w:b/>
      <w:sz w:val="20"/>
    </w:rPr>
  </w:style>
  <w:style w:type="paragraph" w:customStyle="1" w:styleId="14pt">
    <w:name w:val="14pt"/>
    <w:basedOn w:val="Normal"/>
    <w:next w:val="Normal"/>
    <w:rsid w:val="004F6F18"/>
  </w:style>
  <w:style w:type="paragraph" w:customStyle="1" w:styleId="20pt">
    <w:name w:val="20pt"/>
    <w:basedOn w:val="Normal"/>
    <w:next w:val="Normal"/>
    <w:rsid w:val="004F6F18"/>
    <w:pPr>
      <w:spacing w:line="400" w:lineRule="exact"/>
      <w:jc w:val="both"/>
    </w:pPr>
    <w:rPr>
      <w:sz w:val="24"/>
    </w:rPr>
  </w:style>
  <w:style w:type="paragraph" w:customStyle="1" w:styleId="Figure">
    <w:name w:val="Figure"/>
    <w:basedOn w:val="Normal"/>
    <w:rsid w:val="004F6F18"/>
    <w:pPr>
      <w:jc w:val="center"/>
    </w:pPr>
    <w:rPr>
      <w:sz w:val="24"/>
    </w:rPr>
  </w:style>
  <w:style w:type="paragraph" w:customStyle="1" w:styleId="FigureTitle">
    <w:name w:val="Figure Title"/>
    <w:basedOn w:val="Normal"/>
    <w:next w:val="Normal"/>
    <w:rsid w:val="004F6F18"/>
    <w:pPr>
      <w:spacing w:before="280"/>
    </w:pPr>
    <w:rPr>
      <w:b/>
    </w:rPr>
  </w:style>
  <w:style w:type="paragraph" w:styleId="TOC4">
    <w:name w:val="toc 4"/>
    <w:basedOn w:val="TOC3"/>
    <w:next w:val="Normal"/>
    <w:autoRedefine/>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rsid w:val="004F6F18"/>
    <w:rPr>
      <w:rFonts w:eastAsia="Times New Roman"/>
      <w:sz w:val="20"/>
      <w:lang w:val="x-none" w:eastAsia="x-none"/>
    </w:rPr>
  </w:style>
  <w:style w:type="character" w:customStyle="1" w:styleId="BodyTextChar">
    <w:name w:val="Body Text Char"/>
    <w:link w:val="BodyText"/>
    <w:locked/>
    <w:rsid w:val="004F6F18"/>
    <w:rPr>
      <w:rFonts w:eastAsia="Times New Roman" w:cs="Times New Roman"/>
      <w:sz w:val="20"/>
      <w:szCs w:val="20"/>
    </w:rPr>
  </w:style>
  <w:style w:type="paragraph" w:styleId="BodyTextIndent">
    <w:name w:val="Body Text Indent"/>
    <w:basedOn w:val="Normal"/>
    <w:link w:val="BodyTextIndentChar"/>
    <w:rsid w:val="004F6F18"/>
    <w:pPr>
      <w:spacing w:after="120"/>
      <w:ind w:left="360"/>
    </w:pPr>
    <w:rPr>
      <w:rFonts w:ascii="Times New Roman" w:hAnsi="Times New Roman"/>
      <w:sz w:val="20"/>
      <w:lang w:val="x-none" w:eastAsia="x-none"/>
    </w:rPr>
  </w:style>
  <w:style w:type="character" w:customStyle="1" w:styleId="BodyTextIndentChar">
    <w:name w:val="Body Text Indent Char"/>
    <w:link w:val="BodyTextIndent"/>
    <w:locked/>
    <w:rsid w:val="004F6F18"/>
    <w:rPr>
      <w:rFonts w:ascii="Times New Roman" w:hAnsi="Times New Roman" w:cs="Times New Roman"/>
      <w:sz w:val="20"/>
      <w:szCs w:val="20"/>
    </w:rPr>
  </w:style>
  <w:style w:type="paragraph" w:styleId="DocumentMap">
    <w:name w:val="Document Map"/>
    <w:basedOn w:val="Normal"/>
    <w:link w:val="DocumentMapChar"/>
    <w:semiHidden/>
    <w:rsid w:val="004F6F18"/>
    <w:pPr>
      <w:shd w:val="clear" w:color="auto" w:fill="000080"/>
    </w:pPr>
    <w:rPr>
      <w:rFonts w:ascii="Geneva" w:hAnsi="Geneva"/>
      <w:sz w:val="20"/>
      <w:lang w:val="x-none" w:eastAsia="x-none"/>
    </w:rPr>
  </w:style>
  <w:style w:type="character" w:customStyle="1" w:styleId="DocumentMapChar">
    <w:name w:val="Document Map Char"/>
    <w:link w:val="DocumentMap"/>
    <w:semiHidden/>
    <w:locked/>
    <w:rsid w:val="004F6F18"/>
    <w:rPr>
      <w:rFonts w:ascii="Geneva" w:hAnsi="Geneva" w:cs="Times New Roman"/>
      <w:sz w:val="20"/>
      <w:szCs w:val="20"/>
      <w:shd w:val="clear" w:color="auto" w:fill="000080"/>
    </w:rPr>
  </w:style>
  <w:style w:type="paragraph" w:styleId="BodyText3">
    <w:name w:val="Body Text 3"/>
    <w:basedOn w:val="Normal"/>
    <w:link w:val="BodyText3Char"/>
    <w:rsid w:val="004F6F18"/>
    <w:rPr>
      <w:rFonts w:ascii="Bookman Old Style" w:hAnsi="Bookman Old Style"/>
      <w:i/>
      <w:sz w:val="20"/>
      <w:lang w:val="x-none" w:eastAsia="x-none"/>
    </w:rPr>
  </w:style>
  <w:style w:type="character" w:customStyle="1" w:styleId="BodyText3Char">
    <w:name w:val="Body Text 3 Char"/>
    <w:link w:val="BodyText3"/>
    <w:locked/>
    <w:rsid w:val="004F6F18"/>
    <w:rPr>
      <w:rFonts w:ascii="Bookman Old Style" w:hAnsi="Bookman Old Style" w:cs="Times New Roman"/>
      <w:i/>
      <w:sz w:val="20"/>
      <w:szCs w:val="20"/>
    </w:rPr>
  </w:style>
  <w:style w:type="paragraph" w:customStyle="1" w:styleId="14pt2">
    <w:name w:val="14pt2"/>
    <w:basedOn w:val="Normal"/>
    <w:next w:val="Normal"/>
    <w:rsid w:val="004F6F18"/>
  </w:style>
  <w:style w:type="paragraph" w:customStyle="1" w:styleId="OutlineNumbering">
    <w:name w:val="Outline Numbering"/>
    <w:basedOn w:val="Normal"/>
    <w:rsid w:val="004F6F18"/>
    <w:pPr>
      <w:numPr>
        <w:numId w:val="15"/>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rsid w:val="004F6F18"/>
    <w:pPr>
      <w:numPr>
        <w:numId w:val="4"/>
      </w:numPr>
      <w:tabs>
        <w:tab w:val="clear" w:pos="1636"/>
        <w:tab w:val="num" w:pos="360"/>
      </w:tabs>
      <w:ind w:left="360" w:firstLine="0"/>
    </w:pPr>
    <w:rPr>
      <w:rFonts w:ascii="Times New Roman" w:hAnsi="Times New Roman"/>
      <w:sz w:val="24"/>
      <w:szCs w:val="24"/>
    </w:rPr>
  </w:style>
  <w:style w:type="paragraph" w:styleId="ListBullet2">
    <w:name w:val="List Bullet 2"/>
    <w:basedOn w:val="Normal"/>
    <w:autoRedefine/>
    <w:rsid w:val="004F6F18"/>
    <w:pPr>
      <w:numPr>
        <w:numId w:val="5"/>
      </w:numPr>
      <w:tabs>
        <w:tab w:val="clear" w:pos="2061"/>
        <w:tab w:val="num" w:pos="720"/>
      </w:tabs>
      <w:ind w:left="720" w:firstLine="0"/>
    </w:pPr>
    <w:rPr>
      <w:rFonts w:ascii="Times New Roman" w:hAnsi="Times New Roman"/>
      <w:sz w:val="24"/>
      <w:szCs w:val="24"/>
    </w:rPr>
  </w:style>
  <w:style w:type="paragraph" w:styleId="ListBullet3">
    <w:name w:val="List Bullet 3"/>
    <w:basedOn w:val="Normal"/>
    <w:autoRedefine/>
    <w:rsid w:val="004F6F18"/>
    <w:pPr>
      <w:numPr>
        <w:numId w:val="6"/>
      </w:numPr>
      <w:tabs>
        <w:tab w:val="clear" w:pos="360"/>
        <w:tab w:val="num" w:pos="1080"/>
      </w:tabs>
      <w:ind w:left="1080"/>
    </w:pPr>
    <w:rPr>
      <w:rFonts w:ascii="Times New Roman" w:hAnsi="Times New Roman"/>
      <w:sz w:val="24"/>
      <w:szCs w:val="24"/>
    </w:rPr>
  </w:style>
  <w:style w:type="paragraph" w:styleId="ListBullet4">
    <w:name w:val="List Bullet 4"/>
    <w:basedOn w:val="Normal"/>
    <w:autoRedefine/>
    <w:rsid w:val="004F6F18"/>
    <w:pPr>
      <w:numPr>
        <w:numId w:val="7"/>
      </w:numPr>
      <w:tabs>
        <w:tab w:val="clear" w:pos="720"/>
        <w:tab w:val="num" w:pos="1440"/>
      </w:tabs>
      <w:ind w:left="1440"/>
    </w:pPr>
    <w:rPr>
      <w:rFonts w:ascii="Times New Roman" w:hAnsi="Times New Roman"/>
      <w:sz w:val="24"/>
      <w:szCs w:val="24"/>
    </w:rPr>
  </w:style>
  <w:style w:type="paragraph" w:styleId="ListBullet5">
    <w:name w:val="List Bullet 5"/>
    <w:basedOn w:val="Normal"/>
    <w:autoRedefine/>
    <w:rsid w:val="004F6F18"/>
    <w:pPr>
      <w:numPr>
        <w:numId w:val="8"/>
      </w:numPr>
      <w:tabs>
        <w:tab w:val="clear" w:pos="1080"/>
        <w:tab w:val="num" w:pos="1800"/>
      </w:tabs>
      <w:ind w:left="1800"/>
    </w:pPr>
    <w:rPr>
      <w:rFonts w:ascii="Times New Roman" w:hAnsi="Times New Roman"/>
      <w:sz w:val="24"/>
      <w:szCs w:val="24"/>
    </w:rPr>
  </w:style>
  <w:style w:type="paragraph" w:styleId="ListNumber">
    <w:name w:val="List Number"/>
    <w:basedOn w:val="Normal"/>
    <w:rsid w:val="004F6F18"/>
    <w:pPr>
      <w:numPr>
        <w:numId w:val="9"/>
      </w:numPr>
      <w:tabs>
        <w:tab w:val="clear" w:pos="1440"/>
        <w:tab w:val="num" w:pos="360"/>
      </w:tabs>
      <w:ind w:left="360"/>
    </w:pPr>
    <w:rPr>
      <w:rFonts w:ascii="Times New Roman" w:hAnsi="Times New Roman"/>
      <w:sz w:val="24"/>
      <w:szCs w:val="24"/>
    </w:rPr>
  </w:style>
  <w:style w:type="paragraph" w:styleId="ListNumber2">
    <w:name w:val="List Number 2"/>
    <w:basedOn w:val="Normal"/>
    <w:rsid w:val="004F6F18"/>
    <w:pPr>
      <w:numPr>
        <w:numId w:val="10"/>
      </w:numPr>
      <w:tabs>
        <w:tab w:val="clear" w:pos="1800"/>
        <w:tab w:val="num" w:pos="720"/>
      </w:tabs>
      <w:ind w:left="720"/>
    </w:pPr>
    <w:rPr>
      <w:rFonts w:ascii="Times New Roman" w:hAnsi="Times New Roman"/>
      <w:sz w:val="24"/>
      <w:szCs w:val="24"/>
    </w:rPr>
  </w:style>
  <w:style w:type="paragraph" w:styleId="ListNumber3">
    <w:name w:val="List Number 3"/>
    <w:basedOn w:val="Normal"/>
    <w:rsid w:val="004F6F18"/>
    <w:pPr>
      <w:tabs>
        <w:tab w:val="num" w:pos="1080"/>
      </w:tabs>
      <w:ind w:left="1080" w:hanging="360"/>
    </w:pPr>
    <w:rPr>
      <w:rFonts w:ascii="Times New Roman" w:hAnsi="Times New Roman"/>
      <w:sz w:val="24"/>
      <w:szCs w:val="24"/>
    </w:rPr>
  </w:style>
  <w:style w:type="paragraph" w:styleId="ListNumber4">
    <w:name w:val="List Number 4"/>
    <w:basedOn w:val="Normal"/>
    <w:rsid w:val="004F6F18"/>
    <w:pPr>
      <w:tabs>
        <w:tab w:val="num" w:pos="1440"/>
      </w:tabs>
      <w:ind w:left="1440" w:hanging="360"/>
    </w:pPr>
    <w:rPr>
      <w:rFonts w:ascii="Times New Roman" w:hAnsi="Times New Roman"/>
      <w:sz w:val="24"/>
      <w:szCs w:val="24"/>
    </w:rPr>
  </w:style>
  <w:style w:type="paragraph" w:styleId="ListNumber5">
    <w:name w:val="List Number 5"/>
    <w:basedOn w:val="Normal"/>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4F6F18"/>
  </w:style>
  <w:style w:type="paragraph" w:styleId="BodyText2">
    <w:name w:val="Body Text 2"/>
    <w:basedOn w:val="Normal"/>
    <w:link w:val="BodyText2Char"/>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locked/>
    <w:rsid w:val="004F6F18"/>
    <w:rPr>
      <w:rFonts w:ascii="Bookman Old Style" w:hAnsi="Bookman Old Style" w:cs="Times New Roman"/>
      <w:sz w:val="20"/>
      <w:szCs w:val="20"/>
    </w:rPr>
  </w:style>
  <w:style w:type="paragraph" w:styleId="BodyTextIndent2">
    <w:name w:val="Body Text Indent 2"/>
    <w:basedOn w:val="Normal"/>
    <w:link w:val="BodyTextIndent2Char"/>
    <w:rsid w:val="004F6F18"/>
    <w:pPr>
      <w:ind w:left="105" w:hanging="90"/>
    </w:pPr>
    <w:rPr>
      <w:rFonts w:ascii="Bookman Old Style" w:hAnsi="Bookman Old Style"/>
      <w:sz w:val="20"/>
      <w:lang w:val="x-none" w:eastAsia="x-none"/>
    </w:rPr>
  </w:style>
  <w:style w:type="character" w:customStyle="1" w:styleId="BodyTextIndent2Char">
    <w:name w:val="Body Text Indent 2 Char"/>
    <w:link w:val="BodyTextIndent2"/>
    <w:locked/>
    <w:rsid w:val="004F6F18"/>
    <w:rPr>
      <w:rFonts w:ascii="Bookman Old Style" w:hAnsi="Bookman Old Style" w:cs="Times New Roman"/>
      <w:sz w:val="20"/>
      <w:szCs w:val="20"/>
    </w:rPr>
  </w:style>
  <w:style w:type="paragraph" w:styleId="BodyTextIndent3">
    <w:name w:val="Body Text Indent 3"/>
    <w:basedOn w:val="Normal"/>
    <w:link w:val="BodyTextIndent3Char"/>
    <w:rsid w:val="004F6F18"/>
    <w:pPr>
      <w:ind w:left="105" w:hanging="105"/>
    </w:pPr>
    <w:rPr>
      <w:rFonts w:ascii="Bookman Old Style" w:hAnsi="Bookman Old Style"/>
      <w:sz w:val="20"/>
      <w:lang w:val="x-none" w:eastAsia="x-none"/>
    </w:rPr>
  </w:style>
  <w:style w:type="character" w:customStyle="1" w:styleId="BodyTextIndent3Char">
    <w:name w:val="Body Text Indent 3 Char"/>
    <w:link w:val="BodyTextIndent3"/>
    <w:locked/>
    <w:rsid w:val="004F6F18"/>
    <w:rPr>
      <w:rFonts w:ascii="Bookman Old Style" w:hAnsi="Bookman Old Style" w:cs="Times New Roman"/>
      <w:sz w:val="20"/>
      <w:szCs w:val="20"/>
    </w:rPr>
  </w:style>
  <w:style w:type="paragraph" w:customStyle="1" w:styleId="TableCells4">
    <w:name w:val="Table Cells4"/>
    <w:basedOn w:val="Normal"/>
    <w:rsid w:val="004F6F18"/>
    <w:rPr>
      <w:sz w:val="20"/>
    </w:rPr>
  </w:style>
  <w:style w:type="paragraph" w:customStyle="1" w:styleId="TableTitle4">
    <w:name w:val="Table Title4"/>
    <w:basedOn w:val="Normal"/>
    <w:next w:val="Normal"/>
    <w:rsid w:val="004F6F18"/>
    <w:rPr>
      <w:b/>
      <w:sz w:val="20"/>
    </w:rPr>
  </w:style>
  <w:style w:type="paragraph" w:customStyle="1" w:styleId="TableCells41">
    <w:name w:val="Table Cells41"/>
    <w:basedOn w:val="Normal"/>
    <w:rsid w:val="004F6F18"/>
    <w:rPr>
      <w:sz w:val="20"/>
    </w:rPr>
  </w:style>
  <w:style w:type="paragraph" w:customStyle="1" w:styleId="TableTitle41">
    <w:name w:val="Table Title41"/>
    <w:basedOn w:val="Normal"/>
    <w:next w:val="Normal"/>
    <w:rsid w:val="004F6F18"/>
    <w:rPr>
      <w:b/>
      <w:sz w:val="20"/>
    </w:rPr>
  </w:style>
  <w:style w:type="paragraph" w:styleId="TOC8">
    <w:name w:val="toc 8"/>
    <w:basedOn w:val="TOC9"/>
    <w:next w:val="Normal"/>
    <w:autoRedefine/>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semiHidden/>
    <w:rsid w:val="004F6F18"/>
    <w:pPr>
      <w:ind w:left="1760"/>
    </w:pPr>
  </w:style>
  <w:style w:type="paragraph" w:customStyle="1" w:styleId="row12">
    <w:name w:val="row 12"/>
    <w:aliases w:val="1,row 13,ROW 12,ROW 13,col1"/>
    <w:rsid w:val="004F6F18"/>
    <w:pPr>
      <w:spacing w:after="20" w:line="240" w:lineRule="atLeast"/>
    </w:pPr>
    <w:rPr>
      <w:rFonts w:ascii="Bookman" w:hAnsi="Bookman" w:cs="Times New Roman"/>
      <w:lang w:val="en-US" w:eastAsia="en-US"/>
    </w:rPr>
  </w:style>
  <w:style w:type="paragraph" w:customStyle="1" w:styleId="TableCells5">
    <w:name w:val="Table Cells5"/>
    <w:basedOn w:val="Normal"/>
    <w:rsid w:val="004F6F18"/>
    <w:rPr>
      <w:sz w:val="20"/>
    </w:rPr>
  </w:style>
  <w:style w:type="character" w:customStyle="1" w:styleId="Char2">
    <w:name w:val="Char2"/>
    <w:rsid w:val="004F6F18"/>
    <w:rPr>
      <w:rFonts w:ascii="Arial" w:hAnsi="Arial"/>
      <w:b/>
      <w:kern w:val="32"/>
      <w:sz w:val="32"/>
      <w:lang w:val="en-US" w:eastAsia="en-US"/>
    </w:rPr>
  </w:style>
  <w:style w:type="paragraph" w:customStyle="1" w:styleId="graphic">
    <w:name w:val="graphic"/>
    <w:aliases w:val="g,gr"/>
    <w:basedOn w:val="Normal"/>
    <w:rsid w:val="004F6F18"/>
    <w:pPr>
      <w:spacing w:after="160"/>
    </w:pPr>
  </w:style>
  <w:style w:type="paragraph" w:customStyle="1" w:styleId="hang">
    <w:name w:val="hang"/>
    <w:aliases w:val="h1,hang 1"/>
    <w:basedOn w:val="Normal"/>
    <w:rsid w:val="004F6F18"/>
    <w:pPr>
      <w:ind w:left="540" w:hanging="540"/>
    </w:pPr>
  </w:style>
  <w:style w:type="paragraph" w:customStyle="1" w:styleId="block">
    <w:name w:val="block"/>
    <w:aliases w:val="b,bk,bl,bigleft"/>
    <w:basedOn w:val="Normal"/>
    <w:rsid w:val="004F6F18"/>
    <w:pPr>
      <w:spacing w:after="320" w:line="320" w:lineRule="exact"/>
      <w:jc w:val="both"/>
    </w:pPr>
    <w:rPr>
      <w:rFonts w:ascii="Bookman" w:hAnsi="Bookman"/>
      <w:sz w:val="24"/>
    </w:rPr>
  </w:style>
  <w:style w:type="paragraph" w:customStyle="1" w:styleId="row1211">
    <w:name w:val="row 1211"/>
    <w:aliases w:val="111,row 1311,ROW 1211,ROW 1311,col111"/>
    <w:rsid w:val="004F6F18"/>
    <w:pPr>
      <w:spacing w:after="20" w:line="240" w:lineRule="atLeast"/>
    </w:pPr>
    <w:rPr>
      <w:rFonts w:ascii="Bookman" w:hAnsi="Bookman" w:cs="Times New Roman"/>
      <w:lang w:val="en-US" w:eastAsia="en-US"/>
    </w:rPr>
  </w:style>
  <w:style w:type="paragraph" w:customStyle="1" w:styleId="reference11">
    <w:name w:val="reference11"/>
    <w:basedOn w:val="hang"/>
    <w:rsid w:val="004F6F18"/>
    <w:pPr>
      <w:keepLines/>
      <w:tabs>
        <w:tab w:val="right" w:pos="540"/>
      </w:tabs>
      <w:ind w:left="720" w:hanging="720"/>
    </w:pPr>
  </w:style>
  <w:style w:type="paragraph" w:customStyle="1" w:styleId="TableCells81">
    <w:name w:val="Table Cells81"/>
    <w:basedOn w:val="Normal"/>
    <w:rsid w:val="004F6F18"/>
    <w:rPr>
      <w:sz w:val="20"/>
    </w:rPr>
  </w:style>
  <w:style w:type="paragraph" w:customStyle="1" w:styleId="14pt6">
    <w:name w:val="14pt6"/>
    <w:basedOn w:val="Normal"/>
    <w:next w:val="Normal"/>
    <w:rsid w:val="004F6F18"/>
    <w:pPr>
      <w:jc w:val="both"/>
    </w:pPr>
  </w:style>
  <w:style w:type="paragraph" w:customStyle="1" w:styleId="TableCells10">
    <w:name w:val="Table Cells10"/>
    <w:basedOn w:val="Normal"/>
    <w:rsid w:val="004F6F18"/>
    <w:rPr>
      <w:sz w:val="20"/>
    </w:rPr>
  </w:style>
  <w:style w:type="character" w:customStyle="1" w:styleId="sect-title3">
    <w:name w:val="sect-title3"/>
    <w:rsid w:val="004F6F18"/>
    <w:rPr>
      <w:rFonts w:ascii="Verdana" w:hAnsi="Verdana" w:cs="Times New Roman"/>
      <w:b/>
      <w:bCs/>
      <w:sz w:val="20"/>
      <w:szCs w:val="20"/>
    </w:rPr>
  </w:style>
  <w:style w:type="paragraph" w:customStyle="1" w:styleId="TableTitle10">
    <w:name w:val="Table Title10"/>
    <w:basedOn w:val="Normal"/>
    <w:next w:val="Normal"/>
    <w:rsid w:val="004F6F18"/>
    <w:rPr>
      <w:b/>
      <w:sz w:val="20"/>
    </w:rPr>
  </w:style>
  <w:style w:type="paragraph" w:styleId="NormalWeb">
    <w:name w:val="Normal (Web)"/>
    <w:basedOn w:val="Normal"/>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4F6F18"/>
    <w:pPr>
      <w:spacing w:after="240"/>
      <w:ind w:left="547" w:hanging="547"/>
    </w:pPr>
    <w:rPr>
      <w:bCs/>
    </w:rPr>
  </w:style>
  <w:style w:type="paragraph" w:styleId="TOC7">
    <w:name w:val="toc 7"/>
    <w:basedOn w:val="TOC8"/>
    <w:next w:val="Normal"/>
    <w:semiHidden/>
    <w:rsid w:val="004F6F18"/>
    <w:pPr>
      <w:spacing w:line="240" w:lineRule="auto"/>
      <w:jc w:val="both"/>
    </w:pPr>
    <w:rPr>
      <w:rFonts w:ascii="Arial" w:hAnsi="Arial"/>
      <w:sz w:val="22"/>
    </w:rPr>
  </w:style>
  <w:style w:type="paragraph" w:styleId="TOC5">
    <w:name w:val="toc 5"/>
    <w:basedOn w:val="Normal"/>
    <w:next w:val="Normal"/>
    <w:semiHidden/>
    <w:rsid w:val="004F6F18"/>
    <w:pPr>
      <w:ind w:left="960"/>
    </w:pPr>
  </w:style>
  <w:style w:type="paragraph" w:customStyle="1" w:styleId="Heading11">
    <w:name w:val="Heading 11"/>
    <w:aliases w:val="l1"/>
    <w:basedOn w:val="Normal"/>
    <w:next w:val="Normal"/>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rsid w:val="004F6F18"/>
    <w:pPr>
      <w:keepNext/>
      <w:spacing w:after="320" w:line="320" w:lineRule="exact"/>
      <w:ind w:left="540" w:hanging="540"/>
    </w:pPr>
    <w:rPr>
      <w:rFonts w:ascii="Bookman" w:hAnsi="Bookman" w:cs="Times New Roman"/>
      <w:b/>
      <w:sz w:val="28"/>
      <w:lang w:val="en-US" w:eastAsia="en-US"/>
    </w:rPr>
  </w:style>
  <w:style w:type="paragraph" w:customStyle="1" w:styleId="Heading31">
    <w:name w:val="Heading 31"/>
    <w:aliases w:val="l3"/>
    <w:next w:val="Normal"/>
    <w:rsid w:val="004F6F18"/>
    <w:pPr>
      <w:keepNext/>
      <w:spacing w:after="320" w:line="320" w:lineRule="exact"/>
      <w:ind w:left="720" w:hanging="720"/>
    </w:pPr>
    <w:rPr>
      <w:rFonts w:ascii="Bookman" w:hAnsi="Bookman" w:cs="Times New Roman"/>
      <w:b/>
      <w:sz w:val="24"/>
      <w:lang w:val="en-US" w:eastAsia="en-US"/>
    </w:rPr>
  </w:style>
  <w:style w:type="paragraph" w:customStyle="1" w:styleId="Heading41">
    <w:name w:val="Heading 41"/>
    <w:aliases w:val="l"/>
    <w:basedOn w:val="Normal"/>
    <w:next w:val="Normal"/>
    <w:rsid w:val="004F6F18"/>
    <w:pPr>
      <w:keepNext/>
      <w:ind w:left="540"/>
    </w:pPr>
    <w:rPr>
      <w:u w:val="single"/>
    </w:rPr>
  </w:style>
  <w:style w:type="paragraph" w:customStyle="1" w:styleId="Heading71">
    <w:name w:val="Heading 71"/>
    <w:aliases w:val="figure side caption"/>
    <w:basedOn w:val="Normal"/>
    <w:next w:val="Normal"/>
    <w:rsid w:val="004F6F18"/>
    <w:rPr>
      <w:i/>
    </w:rPr>
  </w:style>
  <w:style w:type="paragraph" w:customStyle="1" w:styleId="Heading81">
    <w:name w:val="Heading 81"/>
    <w:aliases w:val="figure caption"/>
    <w:basedOn w:val="Heading91"/>
    <w:next w:val="Normal"/>
    <w:rsid w:val="004F6F18"/>
  </w:style>
  <w:style w:type="paragraph" w:customStyle="1" w:styleId="Heading91">
    <w:name w:val="Heading 91"/>
    <w:aliases w:val="table caption"/>
    <w:basedOn w:val="Normal"/>
    <w:next w:val="Normal"/>
    <w:rsid w:val="004F6F18"/>
    <w:pPr>
      <w:spacing w:after="160"/>
      <w:ind w:left="1260" w:hanging="1260"/>
    </w:pPr>
    <w:rPr>
      <w:i/>
    </w:rPr>
  </w:style>
  <w:style w:type="paragraph" w:styleId="EndnoteText">
    <w:name w:val="endnote text"/>
    <w:basedOn w:val="Normal"/>
    <w:link w:val="EndnoteTextChar"/>
    <w:semiHidden/>
    <w:rsid w:val="004F6F18"/>
    <w:rPr>
      <w:rFonts w:eastAsia="Times New Roman"/>
      <w:sz w:val="20"/>
      <w:lang w:val="x-none" w:eastAsia="x-none"/>
    </w:rPr>
  </w:style>
  <w:style w:type="character" w:customStyle="1" w:styleId="EndnoteTextChar">
    <w:name w:val="Endnote Text Char"/>
    <w:link w:val="EndnoteText"/>
    <w:semiHidden/>
    <w:locked/>
    <w:rsid w:val="004F6F18"/>
    <w:rPr>
      <w:rFonts w:eastAsia="Times New Roman" w:cs="Times New Roman"/>
      <w:sz w:val="20"/>
      <w:szCs w:val="20"/>
    </w:rPr>
  </w:style>
  <w:style w:type="paragraph" w:customStyle="1" w:styleId="equation">
    <w:name w:val="equation"/>
    <w:aliases w:val="eq"/>
    <w:basedOn w:val="Normal"/>
    <w:next w:val="Normal"/>
    <w:rsid w:val="004F6F18"/>
    <w:pPr>
      <w:tabs>
        <w:tab w:val="right" w:pos="11060"/>
      </w:tabs>
      <w:ind w:left="720"/>
    </w:pPr>
  </w:style>
  <w:style w:type="paragraph" w:customStyle="1" w:styleId="hang2">
    <w:name w:val="hang2"/>
    <w:aliases w:val="h2,hang 2"/>
    <w:basedOn w:val="Normal"/>
    <w:rsid w:val="004F6F18"/>
    <w:pPr>
      <w:ind w:left="1440" w:hanging="1440"/>
    </w:pPr>
  </w:style>
  <w:style w:type="paragraph" w:customStyle="1" w:styleId="reference">
    <w:name w:val="reference"/>
    <w:basedOn w:val="hang"/>
    <w:rsid w:val="004F6F18"/>
    <w:pPr>
      <w:keepLines/>
      <w:tabs>
        <w:tab w:val="right" w:pos="540"/>
      </w:tabs>
      <w:ind w:left="720" w:hanging="720"/>
    </w:pPr>
  </w:style>
  <w:style w:type="paragraph" w:customStyle="1" w:styleId="linespace">
    <w:name w:val="line space"/>
    <w:basedOn w:val="Normal"/>
    <w:next w:val="Normal"/>
    <w:rsid w:val="004F6F18"/>
  </w:style>
  <w:style w:type="paragraph" w:customStyle="1" w:styleId="row16">
    <w:name w:val="row 16"/>
    <w:aliases w:val="3"/>
    <w:rsid w:val="004F6F18"/>
    <w:pPr>
      <w:spacing w:line="300" w:lineRule="exact"/>
      <w:ind w:right="20"/>
      <w:jc w:val="center"/>
    </w:pPr>
    <w:rPr>
      <w:rFonts w:ascii="Bookman" w:hAnsi="Bookman" w:cs="Times New Roman"/>
      <w:sz w:val="24"/>
      <w:lang w:val="en-US" w:eastAsia="en-US"/>
    </w:rPr>
  </w:style>
  <w:style w:type="paragraph" w:customStyle="1" w:styleId="TOC30">
    <w:name w:val="TOC3"/>
    <w:basedOn w:val="TOC4"/>
    <w:rsid w:val="004F6F18"/>
    <w:pPr>
      <w:tabs>
        <w:tab w:val="clear" w:pos="2160"/>
        <w:tab w:val="left" w:pos="1710"/>
        <w:tab w:val="left" w:pos="2520"/>
      </w:tabs>
      <w:ind w:left="1620"/>
    </w:pPr>
  </w:style>
  <w:style w:type="paragraph" w:customStyle="1" w:styleId="hang3">
    <w:name w:val="hang3"/>
    <w:basedOn w:val="hang2"/>
    <w:rsid w:val="004F6F18"/>
    <w:pPr>
      <w:ind w:left="2340" w:hanging="540"/>
    </w:pPr>
  </w:style>
  <w:style w:type="paragraph" w:customStyle="1" w:styleId="toc40">
    <w:name w:val="to c4"/>
    <w:basedOn w:val="Normal"/>
    <w:rsid w:val="004F6F18"/>
  </w:style>
  <w:style w:type="paragraph" w:customStyle="1" w:styleId="row121">
    <w:name w:val="row 121"/>
    <w:aliases w:val="11,row 131,ROW 121,ROW 131,col11"/>
    <w:rsid w:val="004F6F18"/>
    <w:pPr>
      <w:spacing w:after="20" w:line="240" w:lineRule="atLeast"/>
    </w:pPr>
    <w:rPr>
      <w:rFonts w:ascii="Bookman" w:hAnsi="Bookman" w:cs="Times New Roman"/>
      <w:lang w:val="en-US" w:eastAsia="en-US"/>
    </w:rPr>
  </w:style>
  <w:style w:type="paragraph" w:customStyle="1" w:styleId="reference1">
    <w:name w:val="reference1"/>
    <w:basedOn w:val="hang"/>
    <w:rsid w:val="004F6F18"/>
    <w:pPr>
      <w:keepLines/>
      <w:tabs>
        <w:tab w:val="right" w:pos="540"/>
      </w:tabs>
      <w:ind w:left="720" w:hanging="720"/>
    </w:pPr>
  </w:style>
  <w:style w:type="paragraph" w:customStyle="1" w:styleId="TableCells8">
    <w:name w:val="Table Cells8"/>
    <w:basedOn w:val="Normal"/>
    <w:rsid w:val="004F6F18"/>
    <w:rPr>
      <w:sz w:val="20"/>
    </w:rPr>
  </w:style>
  <w:style w:type="character" w:customStyle="1" w:styleId="Char3">
    <w:name w:val="Char3"/>
    <w:rsid w:val="004F6F18"/>
    <w:rPr>
      <w:rFonts w:ascii="Arial" w:hAnsi="Arial"/>
      <w:b/>
      <w:caps/>
      <w:kern w:val="32"/>
      <w:sz w:val="32"/>
      <w:lang w:val="en-US" w:eastAsia="en-US"/>
    </w:rPr>
  </w:style>
  <w:style w:type="paragraph" w:customStyle="1" w:styleId="row1212">
    <w:name w:val="row 1212"/>
    <w:aliases w:val="112,row 1312,ROW 1212,ROW 1312,col112"/>
    <w:rsid w:val="004F6F18"/>
    <w:pPr>
      <w:spacing w:after="20" w:line="240" w:lineRule="atLeast"/>
    </w:pPr>
    <w:rPr>
      <w:rFonts w:ascii="Bookman" w:hAnsi="Bookman" w:cs="Times New Roman"/>
      <w:lang w:val="en-US" w:eastAsia="en-US"/>
    </w:rPr>
  </w:style>
  <w:style w:type="paragraph" w:customStyle="1" w:styleId="reference12">
    <w:name w:val="reference12"/>
    <w:basedOn w:val="hang"/>
    <w:rsid w:val="004F6F18"/>
    <w:pPr>
      <w:keepLines/>
      <w:tabs>
        <w:tab w:val="right" w:pos="540"/>
      </w:tabs>
      <w:ind w:left="720" w:hanging="720"/>
    </w:pPr>
  </w:style>
  <w:style w:type="character" w:styleId="Strong">
    <w:name w:val="Strong"/>
    <w:qFormat/>
    <w:rsid w:val="004F6F18"/>
    <w:rPr>
      <w:rFonts w:cs="Times New Roman"/>
      <w:b/>
      <w:bCs/>
    </w:rPr>
  </w:style>
  <w:style w:type="paragraph" w:styleId="HTMLPreformatted">
    <w:name w:val="HTML Preformatted"/>
    <w:basedOn w:val="Normal"/>
    <w:link w:val="HTMLPreformattedChar"/>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szCs w:val="16"/>
      <w:lang w:val="x-none" w:eastAsia="x-none"/>
    </w:rPr>
  </w:style>
  <w:style w:type="character" w:customStyle="1" w:styleId="HTMLPreformattedChar">
    <w:name w:val="HTML Preformatted Char"/>
    <w:link w:val="HTMLPreformatted"/>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ascii="Arial" w:eastAsia="MS Mincho" w:hAnsi="Arial"/>
      <w:sz w:val="22"/>
      <w:lang w:val="en-US" w:eastAsia="en-US" w:bidi="ar-SA"/>
    </w:rPr>
  </w:style>
  <w:style w:type="character" w:customStyle="1" w:styleId="BodyNumberedChar">
    <w:name w:val="Body Numbered Char"/>
    <w:link w:val="BodyNumbered"/>
    <w:locked/>
    <w:rsid w:val="004F6F18"/>
    <w:rPr>
      <w:rFonts w:ascii="Arial" w:eastAsia="MS Mincho" w:hAnsi="Arial" w:cs="Arial"/>
      <w:sz w:val="22"/>
      <w:lang w:val="en-US" w:eastAsia="en-US" w:bidi="ar-SA"/>
    </w:rPr>
  </w:style>
  <w:style w:type="paragraph" w:customStyle="1" w:styleId="StyleBodyNumberedBoldItalic">
    <w:name w:val="Style Body Numbered + Bold Italic"/>
    <w:basedOn w:val="BodyNumbered"/>
    <w:rsid w:val="004F6F18"/>
    <w:rPr>
      <w:b/>
      <w:bCs/>
      <w:i/>
      <w:iCs/>
    </w:rPr>
  </w:style>
  <w:style w:type="character" w:customStyle="1" w:styleId="BulletChar">
    <w:name w:val="Bullet Char"/>
    <w:link w:val="Bullet"/>
    <w:locked/>
    <w:rsid w:val="004F6F18"/>
    <w:rPr>
      <w:rFonts w:ascii="Arial" w:eastAsia="MS Mincho" w:hAnsi="Arial"/>
      <w:sz w:val="22"/>
      <w:lang w:val="en-US" w:eastAsia="en-US" w:bidi="ar-SA"/>
    </w:rPr>
  </w:style>
  <w:style w:type="paragraph" w:customStyle="1" w:styleId="Commentnum">
    <w:name w:val="Comment num"/>
    <w:basedOn w:val="Normal"/>
    <w:rsid w:val="004F6F18"/>
    <w:pPr>
      <w:tabs>
        <w:tab w:val="left" w:pos="1080"/>
      </w:tabs>
      <w:spacing w:after="120"/>
      <w:ind w:left="1080" w:hanging="1080"/>
    </w:pPr>
    <w:rPr>
      <w:rFonts w:ascii="Times New Roman" w:hAnsi="Times New Roman"/>
      <w:sz w:val="24"/>
      <w:szCs w:val="24"/>
    </w:rPr>
  </w:style>
  <w:style w:type="character" w:customStyle="1" w:styleId="msoins0">
    <w:name w:val="msoins0"/>
    <w:rsid w:val="004F6F18"/>
    <w:rPr>
      <w:rFonts w:cs="Times New Roman"/>
    </w:rPr>
  </w:style>
  <w:style w:type="character" w:styleId="Emphasis">
    <w:name w:val="Emphasis"/>
    <w:qFormat/>
    <w:rsid w:val="004F6F18"/>
    <w:rPr>
      <w:rFonts w:cs="Times New Roman"/>
      <w:i/>
      <w:iCs/>
    </w:rPr>
  </w:style>
  <w:style w:type="paragraph" w:customStyle="1" w:styleId="Numberdlist2">
    <w:name w:val="Numberd list 2"/>
    <w:basedOn w:val="Body"/>
    <w:rsid w:val="004F6F18"/>
    <w:pPr>
      <w:spacing w:before="240" w:after="240"/>
      <w:ind w:left="1080" w:hanging="360"/>
    </w:pPr>
  </w:style>
  <w:style w:type="character" w:customStyle="1" w:styleId="BodyNumberedCharChar">
    <w:name w:val="Body Numbered Char Char"/>
    <w:rsid w:val="004F6F18"/>
    <w:rPr>
      <w:rFonts w:ascii="Arial" w:hAnsi="Arial" w:cs="Arial"/>
      <w:sz w:val="22"/>
    </w:rPr>
  </w:style>
  <w:style w:type="character" w:customStyle="1" w:styleId="BodyCharChar">
    <w:name w:val="Body Char Char"/>
    <w:rsid w:val="004F6F18"/>
    <w:rPr>
      <w:rFonts w:ascii="Arial" w:hAnsi="Arial" w:cs="Arial"/>
      <w:sz w:val="22"/>
      <w:lang w:val="en-US" w:eastAsia="en-US" w:bidi="ar-SA"/>
    </w:rPr>
  </w:style>
  <w:style w:type="paragraph" w:customStyle="1" w:styleId="lettera">
    <w:name w:val="letter a"/>
    <w:basedOn w:val="Body"/>
    <w:rsid w:val="004F6F18"/>
    <w:pPr>
      <w:spacing w:before="240" w:after="240"/>
      <w:ind w:left="720" w:hanging="360"/>
    </w:pPr>
  </w:style>
  <w:style w:type="paragraph" w:customStyle="1" w:styleId="letteri">
    <w:name w:val="letter i"/>
    <w:basedOn w:val="Body"/>
    <w:rsid w:val="004F6F18"/>
    <w:pPr>
      <w:spacing w:before="240" w:after="240"/>
      <w:ind w:left="1080" w:hanging="360"/>
    </w:pPr>
  </w:style>
  <w:style w:type="paragraph" w:customStyle="1" w:styleId="letterA0">
    <w:name w:val="letter A"/>
    <w:basedOn w:val="Normal"/>
    <w:rsid w:val="004F6F18"/>
    <w:pPr>
      <w:spacing w:before="240" w:after="240"/>
      <w:ind w:left="1800" w:hanging="360"/>
    </w:pPr>
    <w:rPr>
      <w:rFonts w:cs="Arial"/>
    </w:rPr>
  </w:style>
  <w:style w:type="paragraph" w:customStyle="1" w:styleId="TableFootnote">
    <w:name w:val="Table Footnote"/>
    <w:basedOn w:val="Normal"/>
    <w:rsid w:val="004F6F18"/>
    <w:pPr>
      <w:spacing w:before="60"/>
      <w:ind w:left="259" w:hanging="259"/>
    </w:pPr>
    <w:rPr>
      <w:rFonts w:cs="Arial"/>
      <w:sz w:val="16"/>
      <w:szCs w:val="18"/>
    </w:rPr>
  </w:style>
  <w:style w:type="paragraph" w:customStyle="1" w:styleId="TableFootnote2">
    <w:name w:val="Table Footnote 2"/>
    <w:basedOn w:val="TableFootnote"/>
    <w:rsid w:val="004F6F18"/>
    <w:pPr>
      <w:ind w:left="522"/>
    </w:pPr>
  </w:style>
  <w:style w:type="paragraph" w:customStyle="1" w:styleId="1list">
    <w:name w:val="1._list"/>
    <w:basedOn w:val="Normal"/>
    <w:rsid w:val="00CC709C"/>
    <w:pPr>
      <w:widowControl w:val="0"/>
      <w:snapToGrid w:val="0"/>
      <w:ind w:left="397" w:hanging="397"/>
      <w:jc w:val="both"/>
    </w:pPr>
    <w:rPr>
      <w:rFonts w:ascii="Times New Roman" w:hAnsi="Times New Roman"/>
      <w:kern w:val="2"/>
      <w:sz w:val="20"/>
      <w:lang w:eastAsia="ja-JP"/>
    </w:rPr>
  </w:style>
  <w:style w:type="character" w:styleId="FollowedHyperlink">
    <w:name w:val="FollowedHyperlink"/>
    <w:locked/>
    <w:rsid w:val="006B0CD9"/>
    <w:rPr>
      <w:rFonts w:cs="Times New Roman"/>
      <w:color w:val="800080"/>
      <w:u w:val="single"/>
    </w:rPr>
  </w:style>
  <w:style w:type="paragraph" w:customStyle="1" w:styleId="Licparaa2">
    <w:name w:val="Lic para a2"/>
    <w:basedOn w:val="Normal"/>
    <w:rsid w:val="00CA1188"/>
    <w:pPr>
      <w:tabs>
        <w:tab w:val="left" w:pos="1152"/>
      </w:tabs>
      <w:spacing w:before="40"/>
      <w:ind w:left="1152" w:hanging="432"/>
    </w:pPr>
    <w:rPr>
      <w:rFonts w:ascii="Times New Roman" w:eastAsia="Times New Roman" w:hAnsi="Times New Roman"/>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80091">
      <w:bodyDiv w:val="1"/>
      <w:marLeft w:val="0"/>
      <w:marRight w:val="0"/>
      <w:marTop w:val="0"/>
      <w:marBottom w:val="0"/>
      <w:divBdr>
        <w:top w:val="none" w:sz="0" w:space="0" w:color="auto"/>
        <w:left w:val="none" w:sz="0" w:space="0" w:color="auto"/>
        <w:bottom w:val="none" w:sz="0" w:space="0" w:color="auto"/>
        <w:right w:val="none" w:sz="0" w:space="0" w:color="auto"/>
      </w:divBdr>
    </w:div>
    <w:div w:id="501772863">
      <w:bodyDiv w:val="1"/>
      <w:marLeft w:val="0"/>
      <w:marRight w:val="0"/>
      <w:marTop w:val="0"/>
      <w:marBottom w:val="0"/>
      <w:divBdr>
        <w:top w:val="none" w:sz="0" w:space="0" w:color="auto"/>
        <w:left w:val="none" w:sz="0" w:space="0" w:color="auto"/>
        <w:bottom w:val="none" w:sz="0" w:space="0" w:color="auto"/>
        <w:right w:val="none" w:sz="0" w:space="0" w:color="auto"/>
      </w:divBdr>
      <w:divsChild>
        <w:div w:id="1464300810">
          <w:marLeft w:val="0"/>
          <w:marRight w:val="0"/>
          <w:marTop w:val="0"/>
          <w:marBottom w:val="0"/>
          <w:divBdr>
            <w:top w:val="none" w:sz="0" w:space="0" w:color="auto"/>
            <w:left w:val="none" w:sz="0" w:space="0" w:color="auto"/>
            <w:bottom w:val="none" w:sz="0" w:space="0" w:color="auto"/>
            <w:right w:val="none" w:sz="0" w:space="0" w:color="auto"/>
          </w:divBdr>
        </w:div>
      </w:divsChild>
    </w:div>
    <w:div w:id="1037270005">
      <w:bodyDiv w:val="1"/>
      <w:marLeft w:val="0"/>
      <w:marRight w:val="0"/>
      <w:marTop w:val="0"/>
      <w:marBottom w:val="0"/>
      <w:divBdr>
        <w:top w:val="none" w:sz="0" w:space="0" w:color="auto"/>
        <w:left w:val="none" w:sz="0" w:space="0" w:color="auto"/>
        <w:bottom w:val="none" w:sz="0" w:space="0" w:color="auto"/>
        <w:right w:val="none" w:sz="0" w:space="0" w:color="auto"/>
      </w:divBdr>
      <w:divsChild>
        <w:div w:id="1626811427">
          <w:marLeft w:val="0"/>
          <w:marRight w:val="0"/>
          <w:marTop w:val="0"/>
          <w:marBottom w:val="0"/>
          <w:divBdr>
            <w:top w:val="none" w:sz="0" w:space="0" w:color="auto"/>
            <w:left w:val="none" w:sz="0" w:space="0" w:color="auto"/>
            <w:bottom w:val="none" w:sz="0" w:space="0" w:color="auto"/>
            <w:right w:val="none" w:sz="0" w:space="0" w:color="auto"/>
          </w:divBdr>
          <w:divsChild>
            <w:div w:id="1160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8506">
      <w:bodyDiv w:val="1"/>
      <w:marLeft w:val="0"/>
      <w:marRight w:val="0"/>
      <w:marTop w:val="0"/>
      <w:marBottom w:val="0"/>
      <w:divBdr>
        <w:top w:val="none" w:sz="0" w:space="0" w:color="auto"/>
        <w:left w:val="none" w:sz="0" w:space="0" w:color="auto"/>
        <w:bottom w:val="none" w:sz="0" w:space="0" w:color="auto"/>
        <w:right w:val="none" w:sz="0" w:space="0" w:color="auto"/>
      </w:divBdr>
    </w:div>
    <w:div w:id="1740906082">
      <w:bodyDiv w:val="1"/>
      <w:marLeft w:val="0"/>
      <w:marRight w:val="0"/>
      <w:marTop w:val="0"/>
      <w:marBottom w:val="0"/>
      <w:divBdr>
        <w:top w:val="none" w:sz="0" w:space="0" w:color="auto"/>
        <w:left w:val="none" w:sz="0" w:space="0" w:color="auto"/>
        <w:bottom w:val="none" w:sz="0" w:space="0" w:color="auto"/>
        <w:right w:val="none" w:sz="0" w:space="0" w:color="auto"/>
      </w:divBdr>
      <w:divsChild>
        <w:div w:id="383066364">
          <w:marLeft w:val="0"/>
          <w:marRight w:val="0"/>
          <w:marTop w:val="0"/>
          <w:marBottom w:val="0"/>
          <w:divBdr>
            <w:top w:val="none" w:sz="0" w:space="0" w:color="auto"/>
            <w:left w:val="none" w:sz="0" w:space="0" w:color="auto"/>
            <w:bottom w:val="none" w:sz="0" w:space="0" w:color="auto"/>
            <w:right w:val="none" w:sz="0" w:space="0" w:color="auto"/>
          </w:divBdr>
          <w:divsChild>
            <w:div w:id="439105320">
              <w:marLeft w:val="0"/>
              <w:marRight w:val="0"/>
              <w:marTop w:val="0"/>
              <w:marBottom w:val="0"/>
              <w:divBdr>
                <w:top w:val="none" w:sz="0" w:space="0" w:color="auto"/>
                <w:left w:val="none" w:sz="0" w:space="0" w:color="auto"/>
                <w:bottom w:val="none" w:sz="0" w:space="0" w:color="auto"/>
                <w:right w:val="none" w:sz="0" w:space="0" w:color="auto"/>
              </w:divBdr>
              <w:divsChild>
                <w:div w:id="2061395629">
                  <w:marLeft w:val="0"/>
                  <w:marRight w:val="0"/>
                  <w:marTop w:val="0"/>
                  <w:marBottom w:val="0"/>
                  <w:divBdr>
                    <w:top w:val="none" w:sz="0" w:space="0" w:color="auto"/>
                    <w:left w:val="none" w:sz="0" w:space="0" w:color="auto"/>
                    <w:bottom w:val="none" w:sz="0" w:space="0" w:color="auto"/>
                    <w:right w:val="none" w:sz="0" w:space="0" w:color="auto"/>
                  </w:divBdr>
                  <w:divsChild>
                    <w:div w:id="1468166532">
                      <w:marLeft w:val="0"/>
                      <w:marRight w:val="0"/>
                      <w:marTop w:val="0"/>
                      <w:marBottom w:val="0"/>
                      <w:divBdr>
                        <w:top w:val="none" w:sz="0" w:space="0" w:color="auto"/>
                        <w:left w:val="none" w:sz="0" w:space="0" w:color="auto"/>
                        <w:bottom w:val="none" w:sz="0" w:space="0" w:color="auto"/>
                        <w:right w:val="none" w:sz="0" w:space="0" w:color="auto"/>
                      </w:divBdr>
                      <w:divsChild>
                        <w:div w:id="925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7A9985C8-1C57-4C96-A5D7-30F3422C958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CCCA5068-6E9E-49E7-8748-9BE1FDD95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91028F-487C-4325-A75E-CE7620D0EDB3}">
  <ds:schemaRefs>
    <ds:schemaRef ds:uri="http://schemas.microsoft.com/sharepoint/v3/contenttype/forms"/>
  </ds:schemaRefs>
</ds:datastoreItem>
</file>

<file path=customXml/itemProps4.xml><?xml version="1.0" encoding="utf-8"?>
<ds:datastoreItem xmlns:ds="http://schemas.openxmlformats.org/officeDocument/2006/customXml" ds:itemID="{E6D96DD9-8B9F-4D75-9528-4C884304ECC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1768</Words>
  <Characters>10669</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CHAPTER IX</vt:lpstr>
      <vt:lpstr>CHAPTER IX</vt:lpstr>
    </vt:vector>
  </TitlesOfParts>
  <Company>USNRC</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alh1</dc:creator>
  <cp:keywords/>
  <cp:lastModifiedBy>KRIVANEK, Robert</cp:lastModifiedBy>
  <cp:revision>2</cp:revision>
  <cp:lastPrinted>2013-02-14T07:17:00Z</cp:lastPrinted>
  <dcterms:created xsi:type="dcterms:W3CDTF">2021-04-09T07:30:00Z</dcterms:created>
  <dcterms:modified xsi:type="dcterms:W3CDTF">2021-04-09T07:30:00Z</dcterms:modified>
</cp:coreProperties>
</file>