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2E7" w:rsidRPr="00A048CE" w:rsidRDefault="00D262E7" w:rsidP="00A048CE">
      <w:pPr>
        <w:pStyle w:val="Heading3"/>
        <w:tabs>
          <w:tab w:val="left" w:pos="1134"/>
        </w:tabs>
        <w:spacing w:before="120"/>
        <w:rPr>
          <w:rFonts w:ascii="Times New Roman" w:hAnsi="Times New Roman"/>
          <w:caps/>
          <w:sz w:val="24"/>
          <w:szCs w:val="24"/>
        </w:rPr>
      </w:pPr>
      <w:bookmarkStart w:id="0" w:name="_Toc88877559"/>
      <w:r w:rsidRPr="00A048CE">
        <w:rPr>
          <w:rFonts w:ascii="Times New Roman" w:hAnsi="Times New Roman"/>
          <w:caps/>
          <w:sz w:val="24"/>
          <w:szCs w:val="24"/>
        </w:rPr>
        <w:t>AMP</w:t>
      </w:r>
      <w:r w:rsidR="0025315B" w:rsidRPr="00A048CE">
        <w:rPr>
          <w:rFonts w:ascii="Times New Roman" w:hAnsi="Times New Roman"/>
          <w:caps/>
          <w:sz w:val="24"/>
          <w:szCs w:val="24"/>
        </w:rPr>
        <w:t xml:space="preserve"> </w:t>
      </w:r>
      <w:r w:rsidRPr="00A048CE">
        <w:rPr>
          <w:rFonts w:ascii="Times New Roman" w:hAnsi="Times New Roman"/>
          <w:caps/>
          <w:sz w:val="24"/>
          <w:szCs w:val="24"/>
        </w:rPr>
        <w:t>1</w:t>
      </w:r>
      <w:r w:rsidR="0094302D" w:rsidRPr="00A048CE">
        <w:rPr>
          <w:rFonts w:ascii="Times New Roman" w:hAnsi="Times New Roman"/>
          <w:caps/>
          <w:sz w:val="24"/>
          <w:szCs w:val="24"/>
        </w:rPr>
        <w:t>49</w:t>
      </w:r>
      <w:r w:rsidRPr="00A048CE">
        <w:rPr>
          <w:rFonts w:ascii="Times New Roman" w:hAnsi="Times New Roman"/>
          <w:caps/>
          <w:sz w:val="24"/>
          <w:szCs w:val="24"/>
        </w:rPr>
        <w:t xml:space="preserve"> </w:t>
      </w:r>
      <w:bookmarkEnd w:id="0"/>
      <w:r w:rsidR="0025315B" w:rsidRPr="00A048CE">
        <w:rPr>
          <w:rFonts w:ascii="Times New Roman" w:hAnsi="Times New Roman"/>
          <w:caps/>
          <w:sz w:val="24"/>
          <w:szCs w:val="24"/>
        </w:rPr>
        <w:tab/>
      </w:r>
      <w:r w:rsidR="002A2C5A" w:rsidRPr="00A048CE">
        <w:rPr>
          <w:rFonts w:ascii="Times New Roman" w:hAnsi="Times New Roman"/>
          <w:caps/>
          <w:sz w:val="24"/>
          <w:szCs w:val="24"/>
        </w:rPr>
        <w:t xml:space="preserve">CANDU/PHWR </w:t>
      </w:r>
      <w:r w:rsidR="007F1632" w:rsidRPr="00A048CE">
        <w:rPr>
          <w:rFonts w:ascii="Times New Roman" w:hAnsi="Times New Roman"/>
          <w:caps/>
          <w:sz w:val="24"/>
          <w:szCs w:val="24"/>
        </w:rPr>
        <w:t>Heavy Water Management</w:t>
      </w:r>
      <w:r w:rsidR="003902D7" w:rsidRPr="00A048CE">
        <w:rPr>
          <w:rFonts w:ascii="Times New Roman" w:hAnsi="Times New Roman"/>
          <w:sz w:val="24"/>
          <w:szCs w:val="24"/>
          <w:lang w:val="en-GB"/>
        </w:rPr>
        <w:t xml:space="preserve"> </w:t>
      </w:r>
      <w:r w:rsidR="003902D7" w:rsidRPr="00A048CE">
        <w:rPr>
          <w:rFonts w:ascii="Times New Roman" w:hAnsi="Times New Roman"/>
          <w:caps/>
          <w:sz w:val="24"/>
          <w:szCs w:val="24"/>
        </w:rPr>
        <w:t xml:space="preserve">(VERSION </w:t>
      </w:r>
      <w:r w:rsidR="009F5E51" w:rsidRPr="00A048CE">
        <w:rPr>
          <w:rFonts w:ascii="Times New Roman" w:hAnsi="Times New Roman"/>
          <w:caps/>
          <w:sz w:val="24"/>
          <w:szCs w:val="24"/>
        </w:rPr>
        <w:t>20</w:t>
      </w:r>
      <w:r w:rsidR="008508B6" w:rsidRPr="00A048CE">
        <w:rPr>
          <w:rFonts w:ascii="Times New Roman" w:hAnsi="Times New Roman"/>
          <w:caps/>
          <w:sz w:val="24"/>
          <w:szCs w:val="24"/>
        </w:rPr>
        <w:t>20</w:t>
      </w:r>
      <w:r w:rsidR="003902D7" w:rsidRPr="00A048CE">
        <w:rPr>
          <w:rFonts w:ascii="Times New Roman" w:hAnsi="Times New Roman"/>
          <w:caps/>
          <w:sz w:val="24"/>
          <w:szCs w:val="24"/>
        </w:rPr>
        <w:t xml:space="preserve">) </w:t>
      </w:r>
      <w:r w:rsidR="003902D7" w:rsidRPr="00A048CE">
        <w:rPr>
          <w:rFonts w:ascii="Times New Roman" w:hAnsi="Times New Roman"/>
          <w:sz w:val="24"/>
          <w:szCs w:val="24"/>
          <w:lang w:val="en-GB"/>
        </w:rPr>
        <w:t xml:space="preserve"> </w:t>
      </w:r>
      <w:r w:rsidR="00065BCE" w:rsidRPr="00A048CE">
        <w:rPr>
          <w:rFonts w:ascii="Times New Roman" w:hAnsi="Times New Roman"/>
          <w:caps/>
          <w:sz w:val="24"/>
          <w:szCs w:val="24"/>
        </w:rPr>
        <w:t xml:space="preserve"> </w:t>
      </w:r>
    </w:p>
    <w:p w:rsidR="00D262E7" w:rsidRPr="00A048CE" w:rsidRDefault="00D262E7" w:rsidP="00A048CE">
      <w:pPr>
        <w:pStyle w:val="Heading3"/>
        <w:spacing w:before="120"/>
        <w:rPr>
          <w:rFonts w:ascii="Times New Roman" w:hAnsi="Times New Roman"/>
          <w:sz w:val="24"/>
          <w:szCs w:val="24"/>
        </w:rPr>
      </w:pPr>
      <w:proofErr w:type="spellStart"/>
      <w:r w:rsidRPr="00A048CE">
        <w:rPr>
          <w:rFonts w:ascii="Times New Roman" w:hAnsi="Times New Roman"/>
          <w:sz w:val="24"/>
          <w:szCs w:val="24"/>
        </w:rPr>
        <w:t>Programme</w:t>
      </w:r>
      <w:proofErr w:type="spellEnd"/>
      <w:r w:rsidRPr="00A048CE">
        <w:rPr>
          <w:rFonts w:ascii="Times New Roman" w:hAnsi="Times New Roman"/>
          <w:sz w:val="24"/>
          <w:szCs w:val="24"/>
        </w:rPr>
        <w:t xml:space="preserve"> Description</w:t>
      </w:r>
    </w:p>
    <w:p w:rsidR="00654668" w:rsidRPr="00A048CE" w:rsidRDefault="00103AC4" w:rsidP="00A048CE">
      <w:pPr>
        <w:autoSpaceDE w:val="0"/>
        <w:autoSpaceDN w:val="0"/>
        <w:adjustRightInd w:val="0"/>
        <w:spacing w:before="120" w:after="120"/>
        <w:jc w:val="both"/>
        <w:rPr>
          <w:rFonts w:ascii="Times New Roman" w:hAnsi="Times New Roman"/>
          <w:sz w:val="24"/>
          <w:szCs w:val="24"/>
          <w:lang w:val="en-GB" w:eastAsia="en-GB"/>
        </w:rPr>
      </w:pPr>
      <w:bookmarkStart w:id="1" w:name="_Toc88877560"/>
      <w:r w:rsidRPr="00A048CE">
        <w:rPr>
          <w:rFonts w:ascii="Times New Roman" w:hAnsi="Times New Roman"/>
          <w:sz w:val="24"/>
          <w:szCs w:val="24"/>
          <w:lang w:val="en-GB" w:eastAsia="en-GB"/>
        </w:rPr>
        <w:t>The objective of the program</w:t>
      </w:r>
      <w:r w:rsidR="00DA1EC1" w:rsidRPr="00A048CE">
        <w:rPr>
          <w:rFonts w:ascii="Times New Roman" w:hAnsi="Times New Roman"/>
          <w:sz w:val="24"/>
          <w:szCs w:val="24"/>
          <w:lang w:val="en-GB" w:eastAsia="en-GB"/>
        </w:rPr>
        <w:t>me</w:t>
      </w:r>
      <w:r w:rsidRPr="00A048CE">
        <w:rPr>
          <w:rFonts w:ascii="Times New Roman" w:hAnsi="Times New Roman"/>
          <w:sz w:val="24"/>
          <w:szCs w:val="24"/>
          <w:lang w:val="en-GB" w:eastAsia="en-GB"/>
        </w:rPr>
        <w:t xml:space="preserve"> is to </w:t>
      </w:r>
      <w:r w:rsidR="001C24F8" w:rsidRPr="00A048CE">
        <w:rPr>
          <w:rFonts w:ascii="Times New Roman" w:hAnsi="Times New Roman"/>
          <w:sz w:val="24"/>
          <w:szCs w:val="24"/>
          <w:lang w:val="en-GB" w:eastAsia="en-GB"/>
        </w:rPr>
        <w:t>minimize</w:t>
      </w:r>
      <w:r w:rsidR="00DA1EC1" w:rsidRPr="00A048CE">
        <w:rPr>
          <w:rFonts w:ascii="Times New Roman" w:hAnsi="Times New Roman"/>
          <w:sz w:val="24"/>
          <w:szCs w:val="24"/>
          <w:lang w:val="en-GB" w:eastAsia="en-GB"/>
        </w:rPr>
        <w:t xml:space="preserve"> heavy water leakage</w:t>
      </w:r>
      <w:r w:rsidR="001C24F8" w:rsidRPr="00A048CE">
        <w:rPr>
          <w:rFonts w:ascii="Times New Roman" w:hAnsi="Times New Roman"/>
          <w:sz w:val="24"/>
          <w:szCs w:val="24"/>
          <w:lang w:val="en-GB" w:eastAsia="en-GB"/>
        </w:rPr>
        <w:t>s and losses</w:t>
      </w:r>
      <w:r w:rsidR="00DA1EC1" w:rsidRPr="00A048CE">
        <w:rPr>
          <w:rFonts w:ascii="Times New Roman" w:hAnsi="Times New Roman"/>
          <w:sz w:val="24"/>
          <w:szCs w:val="24"/>
          <w:lang w:val="en-GB" w:eastAsia="en-GB"/>
        </w:rPr>
        <w:t xml:space="preserve"> and </w:t>
      </w:r>
      <w:r w:rsidRPr="00A048CE">
        <w:rPr>
          <w:rFonts w:ascii="Times New Roman" w:hAnsi="Times New Roman"/>
          <w:sz w:val="24"/>
          <w:szCs w:val="24"/>
          <w:lang w:val="en-GB" w:eastAsia="en-GB"/>
        </w:rPr>
        <w:t xml:space="preserve">maintaining the minimum system </w:t>
      </w:r>
      <w:r w:rsidR="00FB1587" w:rsidRPr="00A048CE">
        <w:rPr>
          <w:rFonts w:ascii="Times New Roman" w:hAnsi="Times New Roman"/>
          <w:sz w:val="24"/>
          <w:szCs w:val="24"/>
          <w:lang w:val="en-GB" w:eastAsia="en-GB"/>
        </w:rPr>
        <w:t xml:space="preserve">inventories </w:t>
      </w:r>
      <w:r w:rsidRPr="00A048CE">
        <w:rPr>
          <w:rFonts w:ascii="Times New Roman" w:hAnsi="Times New Roman"/>
          <w:sz w:val="24"/>
          <w:szCs w:val="24"/>
          <w:lang w:val="en-GB" w:eastAsia="en-GB"/>
        </w:rPr>
        <w:t>of heavy water</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for the primary heat transport </w:t>
      </w:r>
      <w:r w:rsidR="00FB1587" w:rsidRPr="00A048CE">
        <w:rPr>
          <w:rFonts w:ascii="Times New Roman" w:hAnsi="Times New Roman"/>
          <w:sz w:val="24"/>
          <w:szCs w:val="24"/>
          <w:lang w:val="en-GB" w:eastAsia="en-GB"/>
        </w:rPr>
        <w:t xml:space="preserve">and moderator </w:t>
      </w:r>
      <w:r w:rsidRPr="00A048CE">
        <w:rPr>
          <w:rFonts w:ascii="Times New Roman" w:hAnsi="Times New Roman"/>
          <w:sz w:val="24"/>
          <w:szCs w:val="24"/>
          <w:lang w:val="en-GB" w:eastAsia="en-GB"/>
        </w:rPr>
        <w:t>system</w:t>
      </w:r>
      <w:r w:rsidR="00FB1587"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t>
      </w:r>
      <w:r w:rsidR="008D57F0" w:rsidRPr="00A048CE">
        <w:rPr>
          <w:rFonts w:ascii="Times New Roman" w:hAnsi="Times New Roman"/>
          <w:sz w:val="24"/>
          <w:szCs w:val="24"/>
          <w:lang w:val="en-GB" w:eastAsia="en-GB"/>
        </w:rPr>
        <w:t xml:space="preserve">Heavy water is systematically managed in such processes as classification, storage, transfer, recovery, and inventory management of heavy water in use through the operation of the heavy water handling management procedure. Focus of heavy water management is given on preventing heavy water leakage accident, prompt recovery of downgraded heavy water to increase economic effects and reducing radiation exposure caused by diffusion. </w:t>
      </w:r>
      <w:r w:rsidRPr="00A048CE">
        <w:rPr>
          <w:rFonts w:ascii="Times New Roman" w:hAnsi="Times New Roman"/>
          <w:sz w:val="24"/>
          <w:szCs w:val="24"/>
          <w:lang w:val="en-GB" w:eastAsia="en-GB"/>
        </w:rPr>
        <w:t>For this, taking</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into consideration the design and fabrication characteristics and operation experience, the existence of related procedures and their effectiveness </w:t>
      </w:r>
      <w:r w:rsidR="004D400A" w:rsidRPr="00A048CE">
        <w:rPr>
          <w:rFonts w:ascii="Times New Roman" w:hAnsi="Times New Roman"/>
          <w:sz w:val="24"/>
          <w:szCs w:val="24"/>
          <w:lang w:val="en-GB" w:eastAsia="en-GB"/>
        </w:rPr>
        <w:t>are</w:t>
      </w:r>
      <w:r w:rsidR="00225128" w:rsidRPr="00A048CE">
        <w:rPr>
          <w:rFonts w:ascii="Times New Roman" w:hAnsi="Times New Roman"/>
          <w:sz w:val="24"/>
          <w:szCs w:val="24"/>
          <w:lang w:val="en-GB" w:eastAsia="ko-KR"/>
        </w:rPr>
        <w:t xml:space="preserve"> </w:t>
      </w:r>
      <w:r w:rsidR="00FB1587" w:rsidRPr="00A048CE">
        <w:rPr>
          <w:rFonts w:ascii="Times New Roman" w:hAnsi="Times New Roman"/>
          <w:sz w:val="24"/>
          <w:szCs w:val="24"/>
          <w:lang w:val="en-GB" w:eastAsia="en-GB"/>
        </w:rPr>
        <w:t>reviewed</w:t>
      </w:r>
      <w:r w:rsidR="00FB1587" w:rsidRPr="00A048CE">
        <w:rPr>
          <w:rFonts w:ascii="Times New Roman" w:hAnsi="Times New Roman"/>
          <w:sz w:val="24"/>
          <w:szCs w:val="24"/>
          <w:lang w:val="en-GB" w:eastAsia="ko-KR"/>
        </w:rPr>
        <w:t xml:space="preserve"> </w:t>
      </w:r>
      <w:r w:rsidR="00225128" w:rsidRPr="00A048CE">
        <w:rPr>
          <w:rFonts w:ascii="Times New Roman" w:hAnsi="Times New Roman"/>
          <w:sz w:val="24"/>
          <w:szCs w:val="24"/>
          <w:lang w:val="en-GB" w:eastAsia="ko-KR"/>
        </w:rPr>
        <w:t>to</w:t>
      </w:r>
      <w:r w:rsidR="00225128" w:rsidRPr="00A048CE">
        <w:rPr>
          <w:rFonts w:ascii="Times New Roman" w:hAnsi="Times New Roman"/>
          <w:sz w:val="24"/>
          <w:szCs w:val="24"/>
          <w:lang w:val="en-GB" w:eastAsia="en-GB"/>
        </w:rPr>
        <w:t xml:space="preserve"> confirm</w:t>
      </w:r>
      <w:r w:rsidRPr="00A048CE">
        <w:rPr>
          <w:rFonts w:ascii="Times New Roman" w:hAnsi="Times New Roman"/>
          <w:sz w:val="24"/>
          <w:szCs w:val="24"/>
          <w:lang w:val="en-GB" w:eastAsia="en-GB"/>
        </w:rPr>
        <w:t xml:space="preserve"> whether the existing </w:t>
      </w:r>
      <w:r w:rsidR="00DA1EC1" w:rsidRPr="00A048CE">
        <w:rPr>
          <w:rFonts w:ascii="Times New Roman" w:hAnsi="Times New Roman"/>
          <w:sz w:val="24"/>
          <w:szCs w:val="24"/>
          <w:lang w:val="en-GB" w:eastAsia="en-GB"/>
        </w:rPr>
        <w:t>programme</w:t>
      </w:r>
      <w:r w:rsidRPr="00A048CE">
        <w:rPr>
          <w:rFonts w:ascii="Times New Roman" w:hAnsi="Times New Roman"/>
          <w:sz w:val="24"/>
          <w:szCs w:val="24"/>
          <w:lang w:val="en-GB" w:eastAsia="en-GB"/>
        </w:rPr>
        <w:t>s could</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remain valid during the </w:t>
      </w:r>
      <w:r w:rsidR="001C24F8" w:rsidRPr="00A048CE">
        <w:rPr>
          <w:rFonts w:ascii="Times New Roman" w:hAnsi="Times New Roman"/>
          <w:sz w:val="24"/>
          <w:szCs w:val="24"/>
          <w:lang w:val="en-GB" w:eastAsia="en-GB"/>
        </w:rPr>
        <w:t xml:space="preserve">intended </w:t>
      </w:r>
      <w:r w:rsidRPr="00A048CE">
        <w:rPr>
          <w:rFonts w:ascii="Times New Roman" w:hAnsi="Times New Roman"/>
          <w:sz w:val="24"/>
          <w:szCs w:val="24"/>
          <w:lang w:val="en-GB" w:eastAsia="en-GB"/>
        </w:rPr>
        <w:t xml:space="preserve">period of </w:t>
      </w:r>
      <w:r w:rsidR="001C24F8" w:rsidRPr="00A048CE">
        <w:rPr>
          <w:rFonts w:ascii="Times New Roman" w:hAnsi="Times New Roman"/>
          <w:sz w:val="24"/>
          <w:szCs w:val="24"/>
          <w:lang w:val="en-GB" w:eastAsia="en-GB"/>
        </w:rPr>
        <w:t>operation</w:t>
      </w:r>
      <w:r w:rsidR="001C24F8" w:rsidRPr="00A048CE">
        <w:rPr>
          <w:rFonts w:ascii="Times New Roman" w:hAnsi="Times New Roman"/>
          <w:sz w:val="24"/>
          <w:szCs w:val="24"/>
          <w:lang w:val="en-GB" w:eastAsia="ko-KR"/>
        </w:rPr>
        <w:t xml:space="preserve"> </w:t>
      </w:r>
      <w:r w:rsidR="00925673" w:rsidRPr="00A048CE">
        <w:rPr>
          <w:rFonts w:ascii="Times New Roman" w:hAnsi="Times New Roman"/>
          <w:sz w:val="24"/>
          <w:szCs w:val="24"/>
          <w:lang w:val="en-GB" w:eastAsia="ko-KR"/>
        </w:rPr>
        <w:t>[1]</w:t>
      </w:r>
      <w:r w:rsidRPr="00A048CE">
        <w:rPr>
          <w:rFonts w:ascii="Times New Roman" w:hAnsi="Times New Roman"/>
          <w:sz w:val="24"/>
          <w:szCs w:val="24"/>
          <w:lang w:val="en-GB" w:eastAsia="en-GB"/>
        </w:rPr>
        <w:t>.</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Major </w:t>
      </w:r>
      <w:r w:rsidR="0093795A" w:rsidRPr="00A048CE">
        <w:rPr>
          <w:rFonts w:ascii="Times New Roman" w:hAnsi="Times New Roman"/>
          <w:sz w:val="24"/>
          <w:szCs w:val="24"/>
          <w:lang w:val="en-GB" w:eastAsia="en-GB"/>
        </w:rPr>
        <w:t xml:space="preserve">considerations </w:t>
      </w:r>
      <w:r w:rsidRPr="00A048CE">
        <w:rPr>
          <w:rFonts w:ascii="Times New Roman" w:hAnsi="Times New Roman"/>
          <w:sz w:val="24"/>
          <w:szCs w:val="24"/>
          <w:lang w:val="en-GB" w:eastAsia="en-GB"/>
        </w:rPr>
        <w:t>include (a) assuring that the</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components comprising the systems related with heavy water management </w:t>
      </w:r>
      <w:r w:rsidR="0093795A" w:rsidRPr="00A048CE">
        <w:rPr>
          <w:rFonts w:ascii="Times New Roman" w:hAnsi="Times New Roman"/>
          <w:sz w:val="24"/>
          <w:szCs w:val="24"/>
          <w:lang w:val="en-GB" w:eastAsia="en-GB"/>
        </w:rPr>
        <w:t xml:space="preserve">will </w:t>
      </w:r>
      <w:r w:rsidRPr="00A048CE">
        <w:rPr>
          <w:rFonts w:ascii="Times New Roman" w:hAnsi="Times New Roman"/>
          <w:sz w:val="24"/>
          <w:szCs w:val="24"/>
          <w:lang w:val="en-GB" w:eastAsia="en-GB"/>
        </w:rPr>
        <w:t>perform</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stable operation </w:t>
      </w:r>
      <w:r w:rsidR="0093795A" w:rsidRPr="00A048CE">
        <w:rPr>
          <w:rFonts w:ascii="Times New Roman" w:hAnsi="Times New Roman"/>
          <w:sz w:val="24"/>
          <w:szCs w:val="24"/>
          <w:lang w:val="en-GB" w:eastAsia="en-GB"/>
        </w:rPr>
        <w:t xml:space="preserve">for </w:t>
      </w:r>
      <w:r w:rsidRPr="00A048CE">
        <w:rPr>
          <w:rFonts w:ascii="Times New Roman" w:hAnsi="Times New Roman"/>
          <w:sz w:val="24"/>
          <w:szCs w:val="24"/>
          <w:lang w:val="en-GB" w:eastAsia="en-GB"/>
        </w:rPr>
        <w:t xml:space="preserve">the </w:t>
      </w:r>
      <w:r w:rsidR="00740779" w:rsidRPr="00A048CE">
        <w:rPr>
          <w:rFonts w:ascii="Times New Roman" w:hAnsi="Times New Roman"/>
          <w:sz w:val="24"/>
          <w:szCs w:val="24"/>
          <w:lang w:val="en-GB" w:eastAsia="en-GB"/>
        </w:rPr>
        <w:t xml:space="preserve">intended </w:t>
      </w:r>
      <w:r w:rsidR="00FB1587" w:rsidRPr="00A048CE">
        <w:rPr>
          <w:rFonts w:ascii="Times New Roman" w:hAnsi="Times New Roman"/>
          <w:sz w:val="24"/>
          <w:szCs w:val="24"/>
          <w:lang w:val="en-GB" w:eastAsia="en-GB"/>
        </w:rPr>
        <w:t xml:space="preserve">period of </w:t>
      </w:r>
      <w:r w:rsidR="00740779" w:rsidRPr="00A048CE">
        <w:rPr>
          <w:rFonts w:ascii="Times New Roman" w:hAnsi="Times New Roman"/>
          <w:sz w:val="24"/>
          <w:szCs w:val="24"/>
          <w:lang w:val="en-GB" w:eastAsia="en-GB"/>
        </w:rPr>
        <w:t>operation</w:t>
      </w:r>
      <w:r w:rsidRPr="00A048CE">
        <w:rPr>
          <w:rFonts w:ascii="Times New Roman" w:hAnsi="Times New Roman"/>
          <w:sz w:val="24"/>
          <w:szCs w:val="24"/>
          <w:lang w:val="en-GB" w:eastAsia="en-GB"/>
        </w:rPr>
        <w:t>, and (b) confirming that the</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performance tests and maintenance and management </w:t>
      </w:r>
      <w:r w:rsidR="00DA1EC1" w:rsidRPr="00A048CE">
        <w:rPr>
          <w:rFonts w:ascii="Times New Roman" w:hAnsi="Times New Roman"/>
          <w:sz w:val="24"/>
          <w:szCs w:val="24"/>
          <w:lang w:val="en-GB" w:eastAsia="en-GB"/>
        </w:rPr>
        <w:t>programme</w:t>
      </w:r>
      <w:r w:rsidRPr="00A048CE">
        <w:rPr>
          <w:rFonts w:ascii="Times New Roman" w:hAnsi="Times New Roman"/>
          <w:sz w:val="24"/>
          <w:szCs w:val="24"/>
          <w:lang w:val="en-GB" w:eastAsia="en-GB"/>
        </w:rPr>
        <w:t>s are implemented for the</w:t>
      </w:r>
      <w:r w:rsidR="00DA1EC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components </w:t>
      </w:r>
      <w:r w:rsidR="001C24F8" w:rsidRPr="00A048CE">
        <w:rPr>
          <w:rFonts w:ascii="Times New Roman" w:hAnsi="Times New Roman"/>
          <w:sz w:val="24"/>
          <w:szCs w:val="24"/>
          <w:lang w:val="en-GB" w:eastAsia="en-GB"/>
        </w:rPr>
        <w:t xml:space="preserve">associated </w:t>
      </w:r>
      <w:r w:rsidRPr="00A048CE">
        <w:rPr>
          <w:rFonts w:ascii="Times New Roman" w:hAnsi="Times New Roman"/>
          <w:sz w:val="24"/>
          <w:szCs w:val="24"/>
          <w:lang w:val="en-GB" w:eastAsia="en-GB"/>
        </w:rPr>
        <w:t>with heavy water management</w:t>
      </w:r>
      <w:r w:rsidR="00654668" w:rsidRPr="00A048CE">
        <w:rPr>
          <w:rFonts w:ascii="Times New Roman" w:hAnsi="Times New Roman"/>
          <w:sz w:val="24"/>
          <w:szCs w:val="24"/>
          <w:lang w:val="en-GB" w:eastAsia="en-GB"/>
        </w:rPr>
        <w:t>.</w:t>
      </w:r>
      <w:r w:rsidR="00654668" w:rsidRPr="00A048CE">
        <w:rPr>
          <w:rFonts w:ascii="Times New Roman" w:hAnsi="Times New Roman"/>
          <w:sz w:val="24"/>
          <w:szCs w:val="24"/>
        </w:rPr>
        <w:t xml:space="preserve"> </w:t>
      </w:r>
    </w:p>
    <w:p w:rsidR="00654668" w:rsidRPr="00A048CE" w:rsidRDefault="00A443B2" w:rsidP="00A048CE">
      <w:pPr>
        <w:autoSpaceDE w:val="0"/>
        <w:autoSpaceDN w:val="0"/>
        <w:adjustRightInd w:val="0"/>
        <w:spacing w:before="120" w:after="120"/>
        <w:jc w:val="both"/>
        <w:rPr>
          <w:rFonts w:ascii="Times New Roman" w:hAnsi="Times New Roman"/>
          <w:sz w:val="24"/>
          <w:szCs w:val="24"/>
        </w:rPr>
      </w:pPr>
      <w:r w:rsidRPr="00A048CE">
        <w:rPr>
          <w:rFonts w:ascii="Times New Roman" w:hAnsi="Times New Roman"/>
          <w:sz w:val="24"/>
          <w:szCs w:val="24"/>
          <w:lang w:val="en-GB" w:eastAsia="en-GB"/>
        </w:rPr>
        <w:t>The main sources of heavy water leakage during normal operations are related to fuel handling</w:t>
      </w:r>
      <w:r w:rsidR="002B1CA6" w:rsidRPr="00A048CE">
        <w:rPr>
          <w:rFonts w:ascii="Times New Roman" w:hAnsi="Times New Roman"/>
          <w:sz w:val="24"/>
          <w:szCs w:val="24"/>
          <w:lang w:val="en-GB" w:eastAsia="en-GB"/>
        </w:rPr>
        <w:t>, system sampling</w:t>
      </w:r>
      <w:r w:rsidRPr="00A048CE">
        <w:rPr>
          <w:rFonts w:ascii="Times New Roman" w:hAnsi="Times New Roman"/>
          <w:sz w:val="24"/>
          <w:szCs w:val="24"/>
          <w:lang w:val="en-GB" w:eastAsia="en-GB"/>
        </w:rPr>
        <w:t xml:space="preserve"> and maintenance activities (i.e. fuel channel closure plugs, </w:t>
      </w:r>
      <w:proofErr w:type="spellStart"/>
      <w:r w:rsidRPr="00A048CE">
        <w:rPr>
          <w:rFonts w:ascii="Times New Roman" w:hAnsi="Times New Roman"/>
          <w:sz w:val="24"/>
          <w:szCs w:val="24"/>
          <w:lang w:val="en-GB" w:eastAsia="en-GB"/>
        </w:rPr>
        <w:t>graylocs</w:t>
      </w:r>
      <w:proofErr w:type="spellEnd"/>
      <w:r w:rsidRPr="00A048CE">
        <w:rPr>
          <w:rFonts w:ascii="Times New Roman" w:hAnsi="Times New Roman"/>
          <w:sz w:val="24"/>
          <w:szCs w:val="24"/>
          <w:lang w:val="en-GB" w:eastAsia="en-GB"/>
        </w:rPr>
        <w:t>, valve</w:t>
      </w:r>
      <w:r w:rsidR="002B1CA6" w:rsidRPr="00A048CE">
        <w:rPr>
          <w:rFonts w:ascii="Times New Roman" w:hAnsi="Times New Roman"/>
          <w:sz w:val="24"/>
          <w:szCs w:val="24"/>
          <w:lang w:val="en-GB" w:eastAsia="en-GB"/>
        </w:rPr>
        <w:t xml:space="preserve"> packing, </w:t>
      </w:r>
      <w:r w:rsidR="003E4F70" w:rsidRPr="00A048CE">
        <w:rPr>
          <w:rFonts w:ascii="Times New Roman" w:hAnsi="Times New Roman"/>
          <w:sz w:val="24"/>
          <w:szCs w:val="24"/>
          <w:lang w:val="en-GB" w:eastAsia="en-GB"/>
        </w:rPr>
        <w:t xml:space="preserve">gasket leaks, </w:t>
      </w:r>
      <w:r w:rsidR="002B1CA6" w:rsidRPr="00A048CE">
        <w:rPr>
          <w:rFonts w:ascii="Times New Roman" w:hAnsi="Times New Roman"/>
          <w:sz w:val="24"/>
          <w:szCs w:val="24"/>
          <w:lang w:val="en-GB" w:eastAsia="en-GB"/>
        </w:rPr>
        <w:t>pump seals, equipment draining for maintenance, minor leaks from heat exchanger tube</w:t>
      </w:r>
      <w:r w:rsidR="00833640" w:rsidRPr="00A048CE">
        <w:rPr>
          <w:rFonts w:ascii="Times New Roman" w:hAnsi="Times New Roman"/>
          <w:sz w:val="24"/>
          <w:szCs w:val="24"/>
          <w:lang w:val="en-GB" w:eastAsia="en-GB"/>
        </w:rPr>
        <w:t>s</w:t>
      </w:r>
      <w:r w:rsidR="003E4F70" w:rsidRPr="00A048CE">
        <w:rPr>
          <w:rFonts w:ascii="Times New Roman" w:hAnsi="Times New Roman"/>
          <w:sz w:val="24"/>
          <w:szCs w:val="24"/>
          <w:lang w:val="en-GB" w:eastAsia="en-GB"/>
        </w:rPr>
        <w:t xml:space="preserve">, </w:t>
      </w:r>
      <w:proofErr w:type="spellStart"/>
      <w:r w:rsidR="002B1CA6" w:rsidRPr="00A048CE">
        <w:rPr>
          <w:rFonts w:ascii="Times New Roman" w:hAnsi="Times New Roman"/>
          <w:sz w:val="24"/>
          <w:szCs w:val="24"/>
          <w:lang w:val="en-GB" w:eastAsia="en-GB"/>
        </w:rPr>
        <w:t>swagelocks</w:t>
      </w:r>
      <w:proofErr w:type="spellEnd"/>
      <w:r w:rsidR="002B1CA6" w:rsidRPr="00A048CE">
        <w:rPr>
          <w:rFonts w:ascii="Times New Roman" w:hAnsi="Times New Roman"/>
          <w:sz w:val="24"/>
          <w:szCs w:val="24"/>
          <w:lang w:val="en-GB" w:eastAsia="en-GB"/>
        </w:rPr>
        <w:t xml:space="preserve">, </w:t>
      </w:r>
      <w:r w:rsidR="003E4F70" w:rsidRPr="00A048CE">
        <w:rPr>
          <w:rFonts w:ascii="Times New Roman" w:hAnsi="Times New Roman"/>
          <w:sz w:val="24"/>
          <w:szCs w:val="24"/>
          <w:lang w:val="en-GB" w:eastAsia="en-GB"/>
        </w:rPr>
        <w:t xml:space="preserve">failed welds, </w:t>
      </w:r>
      <w:r w:rsidR="002B1CA6" w:rsidRPr="00A048CE">
        <w:rPr>
          <w:rFonts w:ascii="Times New Roman" w:hAnsi="Times New Roman"/>
          <w:sz w:val="24"/>
          <w:szCs w:val="24"/>
          <w:lang w:val="en-GB" w:eastAsia="en-GB"/>
        </w:rPr>
        <w:t>etc.</w:t>
      </w:r>
      <w:r w:rsidRPr="00A048CE">
        <w:rPr>
          <w:rFonts w:ascii="Times New Roman" w:hAnsi="Times New Roman"/>
          <w:sz w:val="24"/>
          <w:szCs w:val="24"/>
          <w:lang w:val="en-GB" w:eastAsia="en-GB"/>
        </w:rPr>
        <w:t xml:space="preserve">). </w:t>
      </w:r>
      <w:r w:rsidR="003E4F70" w:rsidRPr="00A048CE">
        <w:rPr>
          <w:rFonts w:ascii="Times New Roman" w:hAnsi="Times New Roman"/>
          <w:sz w:val="24"/>
          <w:szCs w:val="24"/>
          <w:lang w:val="en-GB" w:eastAsia="en-GB"/>
        </w:rPr>
        <w:t>Therefore, o</w:t>
      </w:r>
      <w:r w:rsidR="00654668" w:rsidRPr="00A048CE">
        <w:rPr>
          <w:rFonts w:ascii="Times New Roman" w:hAnsi="Times New Roman"/>
          <w:sz w:val="24"/>
          <w:szCs w:val="24"/>
          <w:lang w:val="en-GB" w:eastAsia="en-GB"/>
        </w:rPr>
        <w:t>ther ageing management program</w:t>
      </w:r>
      <w:r w:rsidR="002F6C98" w:rsidRPr="00A048CE">
        <w:rPr>
          <w:rFonts w:ascii="Times New Roman" w:hAnsi="Times New Roman"/>
          <w:sz w:val="24"/>
          <w:szCs w:val="24"/>
          <w:lang w:val="en-GB" w:eastAsia="en-GB"/>
        </w:rPr>
        <w:t>me</w:t>
      </w:r>
      <w:r w:rsidR="00654668" w:rsidRPr="00A048CE">
        <w:rPr>
          <w:rFonts w:ascii="Times New Roman" w:hAnsi="Times New Roman"/>
          <w:sz w:val="24"/>
          <w:szCs w:val="24"/>
          <w:lang w:val="en-GB" w:eastAsia="en-GB"/>
        </w:rPr>
        <w:t xml:space="preserve">s that are relevant </w:t>
      </w:r>
      <w:r w:rsidR="00833640" w:rsidRPr="00A048CE">
        <w:rPr>
          <w:rFonts w:ascii="Times New Roman" w:hAnsi="Times New Roman"/>
          <w:sz w:val="24"/>
          <w:szCs w:val="24"/>
          <w:lang w:val="en-GB" w:eastAsia="en-GB"/>
        </w:rPr>
        <w:t xml:space="preserve">and integral </w:t>
      </w:r>
      <w:r w:rsidR="00654668" w:rsidRPr="00A048CE">
        <w:rPr>
          <w:rFonts w:ascii="Times New Roman" w:hAnsi="Times New Roman"/>
          <w:sz w:val="24"/>
          <w:szCs w:val="24"/>
          <w:lang w:val="en-GB" w:eastAsia="en-GB"/>
        </w:rPr>
        <w:t xml:space="preserve">to </w:t>
      </w:r>
      <w:r w:rsidR="003E4F70" w:rsidRPr="00A048CE">
        <w:rPr>
          <w:rFonts w:ascii="Times New Roman" w:hAnsi="Times New Roman"/>
          <w:sz w:val="24"/>
          <w:szCs w:val="24"/>
          <w:lang w:val="en-GB" w:eastAsia="en-GB"/>
        </w:rPr>
        <w:t>this programme</w:t>
      </w:r>
      <w:r w:rsidR="00654668" w:rsidRPr="00A048CE">
        <w:rPr>
          <w:rFonts w:ascii="Times New Roman" w:hAnsi="Times New Roman"/>
          <w:sz w:val="24"/>
          <w:szCs w:val="24"/>
          <w:lang w:val="en-GB" w:eastAsia="en-GB"/>
        </w:rPr>
        <w:t xml:space="preserve"> include AMP</w:t>
      </w:r>
      <w:r w:rsidR="0025315B" w:rsidRPr="00A048CE">
        <w:rPr>
          <w:rFonts w:ascii="Times New Roman" w:hAnsi="Times New Roman"/>
          <w:sz w:val="24"/>
          <w:szCs w:val="24"/>
          <w:lang w:val="en-GB" w:eastAsia="en-GB"/>
        </w:rPr>
        <w:t xml:space="preserve"> </w:t>
      </w:r>
      <w:r w:rsidR="00654668" w:rsidRPr="00A048CE">
        <w:rPr>
          <w:rFonts w:ascii="Times New Roman" w:hAnsi="Times New Roman"/>
          <w:sz w:val="24"/>
          <w:szCs w:val="24"/>
          <w:lang w:val="en-GB" w:eastAsia="en-GB"/>
        </w:rPr>
        <w:t>10</w:t>
      </w:r>
      <w:r w:rsidR="001A2F11" w:rsidRPr="00A048CE">
        <w:rPr>
          <w:rFonts w:ascii="Times New Roman" w:hAnsi="Times New Roman"/>
          <w:sz w:val="24"/>
          <w:szCs w:val="24"/>
          <w:lang w:val="en-GB" w:eastAsia="en-GB"/>
        </w:rPr>
        <w:t xml:space="preserve">3, </w:t>
      </w:r>
      <w:r w:rsidR="002B1CA6" w:rsidRPr="00A048CE">
        <w:rPr>
          <w:rFonts w:ascii="Times New Roman" w:hAnsi="Times New Roman"/>
          <w:sz w:val="24"/>
          <w:szCs w:val="24"/>
          <w:lang w:val="en-GB" w:eastAsia="en-GB"/>
        </w:rPr>
        <w:t>AMP</w:t>
      </w:r>
      <w:r w:rsidR="0025315B" w:rsidRPr="00A048CE">
        <w:rPr>
          <w:rFonts w:ascii="Times New Roman" w:hAnsi="Times New Roman"/>
          <w:sz w:val="24"/>
          <w:szCs w:val="24"/>
          <w:lang w:val="en-GB" w:eastAsia="en-GB"/>
        </w:rPr>
        <w:t xml:space="preserve"> </w:t>
      </w:r>
      <w:r w:rsidR="002B1CA6" w:rsidRPr="00A048CE">
        <w:rPr>
          <w:rFonts w:ascii="Times New Roman" w:hAnsi="Times New Roman"/>
          <w:sz w:val="24"/>
          <w:szCs w:val="24"/>
          <w:lang w:val="en-GB" w:eastAsia="en-GB"/>
        </w:rPr>
        <w:t xml:space="preserve">142, </w:t>
      </w:r>
      <w:r w:rsidR="00654668" w:rsidRPr="00A048CE">
        <w:rPr>
          <w:rFonts w:ascii="Times New Roman" w:hAnsi="Times New Roman"/>
          <w:sz w:val="24"/>
          <w:szCs w:val="24"/>
          <w:lang w:val="en-GB" w:eastAsia="en-GB"/>
        </w:rPr>
        <w:t>AMP</w:t>
      </w:r>
      <w:r w:rsidR="0025315B" w:rsidRPr="00A048CE">
        <w:rPr>
          <w:rFonts w:ascii="Times New Roman" w:hAnsi="Times New Roman"/>
          <w:sz w:val="24"/>
          <w:szCs w:val="24"/>
          <w:lang w:val="en-GB" w:eastAsia="en-GB"/>
        </w:rPr>
        <w:t xml:space="preserve"> </w:t>
      </w:r>
      <w:r w:rsidR="00654668" w:rsidRPr="00A048CE">
        <w:rPr>
          <w:rFonts w:ascii="Times New Roman" w:hAnsi="Times New Roman"/>
          <w:sz w:val="24"/>
          <w:szCs w:val="24"/>
          <w:lang w:val="en-GB" w:eastAsia="en-GB"/>
        </w:rPr>
        <w:t>143, AMP 144</w:t>
      </w:r>
      <w:r w:rsidR="00FB1587" w:rsidRPr="00A048CE">
        <w:rPr>
          <w:rFonts w:ascii="Times New Roman" w:hAnsi="Times New Roman"/>
          <w:sz w:val="24"/>
          <w:szCs w:val="24"/>
          <w:lang w:val="en-GB" w:eastAsia="en-GB"/>
        </w:rPr>
        <w:t xml:space="preserve">, </w:t>
      </w:r>
      <w:r w:rsidR="001C24F8" w:rsidRPr="00A048CE">
        <w:rPr>
          <w:rFonts w:ascii="Times New Roman" w:hAnsi="Times New Roman"/>
          <w:sz w:val="24"/>
          <w:szCs w:val="24"/>
          <w:lang w:val="en-GB" w:eastAsia="en-GB"/>
        </w:rPr>
        <w:t xml:space="preserve">and </w:t>
      </w:r>
      <w:r w:rsidR="002B1CA6" w:rsidRPr="00A048CE">
        <w:rPr>
          <w:rFonts w:ascii="Times New Roman" w:hAnsi="Times New Roman"/>
          <w:sz w:val="24"/>
          <w:szCs w:val="24"/>
          <w:lang w:val="en-GB" w:eastAsia="en-GB"/>
        </w:rPr>
        <w:t>AMP</w:t>
      </w:r>
      <w:r w:rsidR="0025315B" w:rsidRPr="00A048CE">
        <w:rPr>
          <w:rFonts w:ascii="Times New Roman" w:hAnsi="Times New Roman"/>
          <w:sz w:val="24"/>
          <w:szCs w:val="24"/>
          <w:lang w:val="en-GB" w:eastAsia="en-GB"/>
        </w:rPr>
        <w:t xml:space="preserve"> </w:t>
      </w:r>
      <w:r w:rsidR="002B1CA6" w:rsidRPr="00A048CE">
        <w:rPr>
          <w:rFonts w:ascii="Times New Roman" w:hAnsi="Times New Roman"/>
          <w:sz w:val="24"/>
          <w:szCs w:val="24"/>
          <w:lang w:val="en-GB" w:eastAsia="en-GB"/>
        </w:rPr>
        <w:t>145</w:t>
      </w:r>
      <w:r w:rsidR="002F6C98" w:rsidRPr="00A048CE">
        <w:rPr>
          <w:rFonts w:ascii="Times New Roman" w:hAnsi="Times New Roman"/>
          <w:sz w:val="24"/>
          <w:szCs w:val="24"/>
          <w:lang w:val="en-GB" w:eastAsia="en-GB"/>
        </w:rPr>
        <w:t>.</w:t>
      </w:r>
      <w:r w:rsidR="00654668" w:rsidRPr="00A048CE">
        <w:rPr>
          <w:rFonts w:ascii="Times New Roman" w:hAnsi="Times New Roman"/>
          <w:sz w:val="24"/>
          <w:szCs w:val="24"/>
        </w:rPr>
        <w:t xml:space="preserve"> </w:t>
      </w:r>
    </w:p>
    <w:p w:rsidR="00170A49" w:rsidRPr="00A048CE" w:rsidRDefault="00170A49" w:rsidP="00A048CE">
      <w:pPr>
        <w:autoSpaceDE w:val="0"/>
        <w:autoSpaceDN w:val="0"/>
        <w:adjustRightInd w:val="0"/>
        <w:spacing w:before="120" w:after="120"/>
        <w:jc w:val="both"/>
        <w:rPr>
          <w:rFonts w:ascii="Times New Roman" w:hAnsi="Times New Roman"/>
          <w:sz w:val="24"/>
          <w:szCs w:val="24"/>
          <w:lang w:val="en-GB" w:eastAsia="en-GB"/>
        </w:rPr>
      </w:pPr>
    </w:p>
    <w:p w:rsidR="00D262E7" w:rsidRPr="00A048CE" w:rsidRDefault="00D262E7" w:rsidP="00A048CE">
      <w:pPr>
        <w:pStyle w:val="Heading3"/>
        <w:spacing w:before="120"/>
        <w:rPr>
          <w:rFonts w:ascii="Times New Roman" w:hAnsi="Times New Roman"/>
          <w:sz w:val="24"/>
          <w:szCs w:val="24"/>
        </w:rPr>
      </w:pPr>
      <w:r w:rsidRPr="00A048CE">
        <w:rPr>
          <w:rFonts w:ascii="Times New Roman" w:hAnsi="Times New Roman"/>
          <w:sz w:val="24"/>
          <w:szCs w:val="24"/>
        </w:rPr>
        <w:t>Evaluation and Technical Basis</w:t>
      </w:r>
      <w:bookmarkEnd w:id="1"/>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 xml:space="preserve">Scope of the ageing management </w:t>
      </w:r>
      <w:proofErr w:type="spellStart"/>
      <w:r w:rsidRPr="00A048CE">
        <w:rPr>
          <w:rFonts w:ascii="Times New Roman" w:hAnsi="Times New Roman"/>
          <w:b/>
          <w:i/>
          <w:sz w:val="24"/>
          <w:szCs w:val="24"/>
        </w:rPr>
        <w:t>programme</w:t>
      </w:r>
      <w:proofErr w:type="spellEnd"/>
      <w:r w:rsidR="00C65001" w:rsidRPr="00A048CE">
        <w:rPr>
          <w:rFonts w:ascii="Times New Roman" w:hAnsi="Times New Roman"/>
          <w:b/>
          <w:i/>
          <w:sz w:val="24"/>
          <w:szCs w:val="24"/>
        </w:rPr>
        <w:t xml:space="preserve"> based on understanding ageing</w:t>
      </w:r>
      <w:r w:rsidR="004D08D4" w:rsidRPr="00A048CE">
        <w:rPr>
          <w:rFonts w:ascii="Times New Roman" w:hAnsi="Times New Roman"/>
          <w:b/>
          <w:i/>
          <w:sz w:val="24"/>
          <w:szCs w:val="24"/>
        </w:rPr>
        <w:t>:</w:t>
      </w:r>
    </w:p>
    <w:p w:rsidR="00833640" w:rsidRPr="00A048CE" w:rsidRDefault="00103AC4" w:rsidP="00A048CE">
      <w:pPr>
        <w:autoSpaceDE w:val="0"/>
        <w:autoSpaceDN w:val="0"/>
        <w:adjustRightInd w:val="0"/>
        <w:spacing w:before="120" w:after="120"/>
        <w:jc w:val="both"/>
        <w:rPr>
          <w:rFonts w:ascii="Times New Roman" w:hAnsi="Times New Roman"/>
          <w:sz w:val="24"/>
          <w:szCs w:val="24"/>
          <w:lang w:val="en-GB" w:eastAsia="ko-KR"/>
        </w:rPr>
      </w:pPr>
      <w:r w:rsidRPr="00A048CE">
        <w:rPr>
          <w:rFonts w:ascii="Times New Roman" w:hAnsi="Times New Roman"/>
          <w:sz w:val="24"/>
          <w:szCs w:val="24"/>
          <w:lang w:val="en-GB" w:eastAsia="en-GB"/>
        </w:rPr>
        <w:t xml:space="preserve">This </w:t>
      </w:r>
      <w:r w:rsidR="00DA1EC1" w:rsidRPr="00A048CE">
        <w:rPr>
          <w:rFonts w:ascii="Times New Roman" w:hAnsi="Times New Roman"/>
          <w:sz w:val="24"/>
          <w:szCs w:val="24"/>
          <w:lang w:val="en-GB" w:eastAsia="en-GB"/>
        </w:rPr>
        <w:t>programme</w:t>
      </w:r>
      <w:r w:rsidRPr="00A048CE">
        <w:rPr>
          <w:rFonts w:ascii="Times New Roman" w:hAnsi="Times New Roman"/>
          <w:sz w:val="24"/>
          <w:szCs w:val="24"/>
          <w:lang w:val="en-GB" w:eastAsia="en-GB"/>
        </w:rPr>
        <w:t xml:space="preserve"> </w:t>
      </w:r>
      <w:r w:rsidR="001C24F8" w:rsidRPr="00A048CE">
        <w:rPr>
          <w:rFonts w:ascii="Times New Roman" w:hAnsi="Times New Roman"/>
          <w:sz w:val="24"/>
          <w:szCs w:val="24"/>
          <w:lang w:val="en-GB" w:eastAsia="en-GB"/>
        </w:rPr>
        <w:t>covers</w:t>
      </w:r>
      <w:r w:rsidRPr="00A048CE">
        <w:rPr>
          <w:rFonts w:ascii="Times New Roman" w:hAnsi="Times New Roman"/>
          <w:sz w:val="24"/>
          <w:szCs w:val="24"/>
          <w:lang w:val="en-GB" w:eastAsia="en-GB"/>
        </w:rPr>
        <w:t xml:space="preserve"> the system</w:t>
      </w:r>
      <w:r w:rsidR="001C24F8"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t>
      </w:r>
      <w:r w:rsidR="0018044E" w:rsidRPr="00A048CE">
        <w:rPr>
          <w:rFonts w:ascii="Times New Roman" w:hAnsi="Times New Roman"/>
          <w:sz w:val="24"/>
          <w:szCs w:val="24"/>
          <w:lang w:val="en-GB" w:eastAsia="en-GB"/>
        </w:rPr>
        <w:t>related to</w:t>
      </w:r>
      <w:r w:rsidR="001C24F8" w:rsidRPr="00A048CE">
        <w:rPr>
          <w:rFonts w:ascii="Times New Roman" w:hAnsi="Times New Roman"/>
          <w:sz w:val="24"/>
          <w:szCs w:val="24"/>
          <w:lang w:val="en-GB" w:eastAsia="en-GB"/>
        </w:rPr>
        <w:t xml:space="preserve"> the supply, </w:t>
      </w:r>
      <w:r w:rsidRPr="00A048CE">
        <w:rPr>
          <w:rFonts w:ascii="Times New Roman" w:hAnsi="Times New Roman"/>
          <w:sz w:val="24"/>
          <w:szCs w:val="24"/>
          <w:lang w:val="en-GB" w:eastAsia="en-GB"/>
        </w:rPr>
        <w:t>inventory management, consumption,</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and recovery of heavy water.</w:t>
      </w:r>
      <w:r w:rsidR="008D57F0"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The systems </w:t>
      </w:r>
      <w:r w:rsidR="008D57F0" w:rsidRPr="00A048CE">
        <w:rPr>
          <w:rFonts w:ascii="Times New Roman" w:hAnsi="Times New Roman"/>
          <w:sz w:val="24"/>
          <w:szCs w:val="24"/>
          <w:lang w:val="en-GB" w:eastAsia="en-GB"/>
        </w:rPr>
        <w:t>within the scope</w:t>
      </w:r>
      <w:r w:rsidRPr="00A048CE">
        <w:rPr>
          <w:rFonts w:ascii="Times New Roman" w:hAnsi="Times New Roman"/>
          <w:sz w:val="24"/>
          <w:szCs w:val="24"/>
          <w:lang w:val="en-GB" w:eastAsia="en-GB"/>
        </w:rPr>
        <w:t xml:space="preserve"> include </w:t>
      </w:r>
      <w:r w:rsidR="008D57F0" w:rsidRPr="00A048CE">
        <w:rPr>
          <w:rFonts w:ascii="Times New Roman" w:hAnsi="Times New Roman"/>
          <w:sz w:val="24"/>
          <w:szCs w:val="24"/>
          <w:lang w:val="en-GB" w:eastAsia="en-GB"/>
        </w:rPr>
        <w:t xml:space="preserve">the </w:t>
      </w:r>
      <w:r w:rsidRPr="00A048CE">
        <w:rPr>
          <w:rFonts w:ascii="Times New Roman" w:hAnsi="Times New Roman"/>
          <w:sz w:val="24"/>
          <w:szCs w:val="24"/>
          <w:lang w:val="en-GB" w:eastAsia="en-GB"/>
        </w:rPr>
        <w:t>D</w:t>
      </w:r>
      <w:r w:rsidRPr="00A048CE">
        <w:rPr>
          <w:rFonts w:ascii="Times New Roman" w:hAnsi="Times New Roman"/>
          <w:sz w:val="24"/>
          <w:szCs w:val="24"/>
          <w:vertAlign w:val="subscript"/>
          <w:lang w:val="en-GB" w:eastAsia="en-GB"/>
        </w:rPr>
        <w:t>2</w:t>
      </w:r>
      <w:r w:rsidRPr="00A048CE">
        <w:rPr>
          <w:rFonts w:ascii="Times New Roman" w:hAnsi="Times New Roman"/>
          <w:sz w:val="24"/>
          <w:szCs w:val="24"/>
          <w:lang w:val="en-GB" w:eastAsia="en-GB"/>
        </w:rPr>
        <w:t xml:space="preserve">O collection system,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supply system,</w:t>
      </w:r>
      <w:r w:rsidR="00144A64" w:rsidRPr="00A048CE">
        <w:rPr>
          <w:rFonts w:ascii="Times New Roman" w:hAnsi="Times New Roman"/>
          <w:sz w:val="24"/>
          <w:szCs w:val="24"/>
          <w:lang w:val="en-GB" w:eastAsia="en-GB"/>
        </w:rPr>
        <w:t xml:space="preserve"> 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00225128" w:rsidRPr="00A048CE">
        <w:rPr>
          <w:rFonts w:ascii="Times New Roman" w:hAnsi="Times New Roman"/>
          <w:sz w:val="24"/>
          <w:szCs w:val="24"/>
          <w:lang w:val="en-GB" w:eastAsia="en-GB"/>
        </w:rPr>
        <w:t xml:space="preserve"> v</w:t>
      </w:r>
      <w:r w:rsidRPr="00A048CE">
        <w:rPr>
          <w:rFonts w:ascii="Times New Roman" w:hAnsi="Times New Roman"/>
          <w:sz w:val="24"/>
          <w:szCs w:val="24"/>
          <w:lang w:val="en-GB" w:eastAsia="en-GB"/>
        </w:rPr>
        <w:t xml:space="preserve">apour </w:t>
      </w:r>
      <w:r w:rsidR="002B1CA6" w:rsidRPr="00A048CE">
        <w:rPr>
          <w:rFonts w:ascii="Times New Roman" w:hAnsi="Times New Roman"/>
          <w:sz w:val="24"/>
          <w:szCs w:val="24"/>
          <w:lang w:val="en-GB" w:eastAsia="en-GB"/>
        </w:rPr>
        <w:t xml:space="preserve">and liquid </w:t>
      </w:r>
      <w:r w:rsidRPr="00A048CE">
        <w:rPr>
          <w:rFonts w:ascii="Times New Roman" w:hAnsi="Times New Roman"/>
          <w:sz w:val="24"/>
          <w:szCs w:val="24"/>
          <w:lang w:val="en-GB" w:eastAsia="en-GB"/>
        </w:rPr>
        <w:t>recovery system</w:t>
      </w:r>
      <w:r w:rsidR="002B1CA6"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w:t>
      </w:r>
      <w:r w:rsidR="00826EAB" w:rsidRPr="00A048CE">
        <w:rPr>
          <w:rFonts w:ascii="Times New Roman" w:hAnsi="Times New Roman"/>
          <w:sz w:val="24"/>
          <w:szCs w:val="24"/>
          <w:lang w:val="en-GB" w:eastAsia="en-GB"/>
        </w:rPr>
        <w:t>clean-up</w:t>
      </w:r>
      <w:r w:rsidRPr="00A048CE">
        <w:rPr>
          <w:rFonts w:ascii="Times New Roman" w:hAnsi="Times New Roman"/>
          <w:sz w:val="24"/>
          <w:szCs w:val="24"/>
          <w:lang w:val="en-GB" w:eastAsia="en-GB"/>
        </w:rPr>
        <w:t xml:space="preserve"> system, and</w:t>
      </w:r>
      <w:r w:rsidR="00144A64" w:rsidRPr="00A048CE">
        <w:rPr>
          <w:rFonts w:ascii="Times New Roman" w:hAnsi="Times New Roman"/>
          <w:sz w:val="24"/>
          <w:szCs w:val="24"/>
          <w:lang w:val="en-GB" w:eastAsia="en-GB"/>
        </w:rPr>
        <w:t xml:space="preserve"> 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upgrading system.</w:t>
      </w:r>
      <w:r w:rsidR="00144A64" w:rsidRPr="00A048CE">
        <w:rPr>
          <w:rFonts w:ascii="Times New Roman" w:hAnsi="Times New Roman"/>
          <w:sz w:val="24"/>
          <w:szCs w:val="24"/>
          <w:lang w:val="en-GB" w:eastAsia="en-GB"/>
        </w:rPr>
        <w:t xml:space="preserve"> </w:t>
      </w:r>
      <w:r w:rsidR="0018044E" w:rsidRPr="00A048CE">
        <w:rPr>
          <w:rFonts w:ascii="Times New Roman" w:hAnsi="Times New Roman"/>
          <w:sz w:val="24"/>
          <w:szCs w:val="24"/>
          <w:lang w:val="en-GB" w:eastAsia="en-GB"/>
        </w:rPr>
        <w:t xml:space="preserve">The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supply system plays the role of central storage and supply of heavy water. It is</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designed to store newly introduced heavy water and supply it to the primary heat</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transport </w:t>
      </w:r>
      <w:r w:rsidR="002B1CA6" w:rsidRPr="00A048CE">
        <w:rPr>
          <w:rFonts w:ascii="Times New Roman" w:hAnsi="Times New Roman"/>
          <w:sz w:val="24"/>
          <w:szCs w:val="24"/>
          <w:lang w:val="en-GB" w:eastAsia="en-GB"/>
        </w:rPr>
        <w:t xml:space="preserve">and moderator </w:t>
      </w:r>
      <w:r w:rsidRPr="00A048CE">
        <w:rPr>
          <w:rFonts w:ascii="Times New Roman" w:hAnsi="Times New Roman"/>
          <w:sz w:val="24"/>
          <w:szCs w:val="24"/>
          <w:lang w:val="en-GB" w:eastAsia="en-GB"/>
        </w:rPr>
        <w:t>system</w:t>
      </w:r>
      <w:r w:rsidR="002B1CA6"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when needed.</w:t>
      </w:r>
      <w:r w:rsidR="00144A64" w:rsidRPr="00A048CE">
        <w:rPr>
          <w:rFonts w:ascii="Times New Roman" w:hAnsi="Times New Roman"/>
          <w:sz w:val="24"/>
          <w:szCs w:val="24"/>
          <w:lang w:val="en-GB" w:eastAsia="en-GB"/>
        </w:rPr>
        <w:t xml:space="preserve"> </w:t>
      </w:r>
      <w:r w:rsidR="002B1CA6" w:rsidRPr="00A048CE">
        <w:rPr>
          <w:rFonts w:ascii="Times New Roman" w:hAnsi="Times New Roman"/>
          <w:sz w:val="24"/>
          <w:szCs w:val="24"/>
          <w:lang w:val="en-GB" w:eastAsia="en-GB"/>
        </w:rPr>
        <w:t xml:space="preserve">The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00225128" w:rsidRPr="00A048CE">
        <w:rPr>
          <w:rFonts w:ascii="Times New Roman" w:hAnsi="Times New Roman"/>
          <w:sz w:val="24"/>
          <w:szCs w:val="24"/>
          <w:lang w:val="en-GB" w:eastAsia="en-GB"/>
        </w:rPr>
        <w:t xml:space="preserve"> </w:t>
      </w:r>
      <w:r w:rsidR="00225128" w:rsidRPr="00A048CE">
        <w:rPr>
          <w:rFonts w:ascii="Times New Roman" w:hAnsi="Times New Roman"/>
          <w:sz w:val="24"/>
          <w:szCs w:val="24"/>
          <w:lang w:val="en-GB" w:eastAsia="ko-KR"/>
        </w:rPr>
        <w:t>v</w:t>
      </w:r>
      <w:r w:rsidRPr="00A048CE">
        <w:rPr>
          <w:rFonts w:ascii="Times New Roman" w:hAnsi="Times New Roman"/>
          <w:sz w:val="24"/>
          <w:szCs w:val="24"/>
          <w:lang w:val="en-GB" w:eastAsia="en-GB"/>
        </w:rPr>
        <w:t xml:space="preserve">apour </w:t>
      </w:r>
      <w:r w:rsidR="002B1CA6" w:rsidRPr="00A048CE">
        <w:rPr>
          <w:rFonts w:ascii="Times New Roman" w:hAnsi="Times New Roman"/>
          <w:sz w:val="24"/>
          <w:szCs w:val="24"/>
          <w:lang w:val="en-GB" w:eastAsia="en-GB"/>
        </w:rPr>
        <w:t xml:space="preserve">and liquid </w:t>
      </w:r>
      <w:r w:rsidRPr="00A048CE">
        <w:rPr>
          <w:rFonts w:ascii="Times New Roman" w:hAnsi="Times New Roman"/>
          <w:sz w:val="24"/>
          <w:szCs w:val="24"/>
          <w:lang w:val="en-GB" w:eastAsia="en-GB"/>
        </w:rPr>
        <w:t>recovery system</w:t>
      </w:r>
      <w:r w:rsidR="002B1CA6"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t>
      </w:r>
      <w:r w:rsidR="002B1CA6" w:rsidRPr="00A048CE">
        <w:rPr>
          <w:rFonts w:ascii="Times New Roman" w:hAnsi="Times New Roman"/>
          <w:sz w:val="24"/>
          <w:szCs w:val="24"/>
          <w:lang w:val="en-GB" w:eastAsia="en-GB"/>
        </w:rPr>
        <w:t>assists in</w:t>
      </w:r>
      <w:r w:rsidRPr="00A048CE">
        <w:rPr>
          <w:rFonts w:ascii="Times New Roman" w:hAnsi="Times New Roman"/>
          <w:sz w:val="24"/>
          <w:szCs w:val="24"/>
          <w:lang w:val="en-GB" w:eastAsia="en-GB"/>
        </w:rPr>
        <w:t xml:space="preserve"> preventing tritium</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contamination by recovering leaked vapour or liquid heavy water during reactor</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operation, shutdown or maintenance period</w:t>
      </w:r>
      <w:r w:rsidR="008D57F0"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t>
      </w:r>
      <w:r w:rsidR="008D57F0" w:rsidRPr="00A048CE">
        <w:rPr>
          <w:rFonts w:ascii="Times New Roman" w:hAnsi="Times New Roman"/>
          <w:sz w:val="24"/>
          <w:szCs w:val="24"/>
          <w:lang w:val="en-GB" w:eastAsia="en-GB"/>
        </w:rPr>
        <w:t xml:space="preserve">The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w:t>
      </w:r>
      <w:r w:rsidR="00826EAB" w:rsidRPr="00A048CE">
        <w:rPr>
          <w:rFonts w:ascii="Times New Roman" w:hAnsi="Times New Roman"/>
          <w:sz w:val="24"/>
          <w:szCs w:val="24"/>
          <w:lang w:val="en-GB" w:eastAsia="en-GB"/>
        </w:rPr>
        <w:t>clean-up</w:t>
      </w:r>
      <w:r w:rsidRPr="00A048CE">
        <w:rPr>
          <w:rFonts w:ascii="Times New Roman" w:hAnsi="Times New Roman"/>
          <w:sz w:val="24"/>
          <w:szCs w:val="24"/>
          <w:lang w:val="en-GB" w:eastAsia="en-GB"/>
        </w:rPr>
        <w:t xml:space="preserve"> system removes organic</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particles and dissolved ionic impurities from the heavy water recovered during plant</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operation and supplies it to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upgrading system. </w:t>
      </w:r>
      <w:r w:rsidR="008D57F0" w:rsidRPr="00A048CE">
        <w:rPr>
          <w:rFonts w:ascii="Times New Roman" w:hAnsi="Times New Roman"/>
          <w:sz w:val="24"/>
          <w:szCs w:val="24"/>
          <w:lang w:val="en-GB" w:eastAsia="en-GB"/>
        </w:rPr>
        <w:t xml:space="preserve">The </w:t>
      </w:r>
      <w:r w:rsidR="00144A64" w:rsidRPr="00A048CE">
        <w:rPr>
          <w:rFonts w:ascii="Times New Roman" w:hAnsi="Times New Roman"/>
          <w:sz w:val="24"/>
          <w:szCs w:val="24"/>
          <w:lang w:val="en-GB" w:eastAsia="en-GB"/>
        </w:rPr>
        <w:t>D</w:t>
      </w:r>
      <w:r w:rsidR="00144A64" w:rsidRPr="00A048CE">
        <w:rPr>
          <w:rFonts w:ascii="Times New Roman" w:hAnsi="Times New Roman"/>
          <w:sz w:val="24"/>
          <w:szCs w:val="24"/>
          <w:vertAlign w:val="subscript"/>
          <w:lang w:val="en-GB" w:eastAsia="en-GB"/>
        </w:rPr>
        <w:t>2</w:t>
      </w:r>
      <w:r w:rsidR="00144A64" w:rsidRPr="00A048CE">
        <w:rPr>
          <w:rFonts w:ascii="Times New Roman" w:hAnsi="Times New Roman"/>
          <w:sz w:val="24"/>
          <w:szCs w:val="24"/>
          <w:lang w:val="en-GB" w:eastAsia="en-GB"/>
        </w:rPr>
        <w:t>O</w:t>
      </w:r>
      <w:r w:rsidRPr="00A048CE">
        <w:rPr>
          <w:rFonts w:ascii="Times New Roman" w:hAnsi="Times New Roman"/>
          <w:sz w:val="24"/>
          <w:szCs w:val="24"/>
          <w:lang w:val="en-GB" w:eastAsia="en-GB"/>
        </w:rPr>
        <w:t xml:space="preserve"> upgrading system </w:t>
      </w:r>
      <w:r w:rsidR="00826EAB" w:rsidRPr="00A048CE">
        <w:rPr>
          <w:rFonts w:ascii="Times New Roman" w:hAnsi="Times New Roman"/>
          <w:sz w:val="24"/>
          <w:szCs w:val="24"/>
          <w:lang w:val="en-GB" w:eastAsia="en-GB"/>
        </w:rPr>
        <w:t>distils</w:t>
      </w:r>
      <w:r w:rsidRPr="00A048CE">
        <w:rPr>
          <w:rFonts w:ascii="Times New Roman" w:hAnsi="Times New Roman"/>
          <w:sz w:val="24"/>
          <w:szCs w:val="24"/>
          <w:lang w:val="en-GB" w:eastAsia="en-GB"/>
        </w:rPr>
        <w:t xml:space="preserve"> the</w:t>
      </w:r>
      <w:r w:rsidR="00144A64"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water in which heavy and light water are mixed to produce heavy water having reactor-class purity.</w:t>
      </w:r>
      <w:r w:rsidR="00925673" w:rsidRPr="00A048CE">
        <w:rPr>
          <w:rFonts w:ascii="Times New Roman" w:hAnsi="Times New Roman"/>
          <w:sz w:val="24"/>
          <w:szCs w:val="24"/>
          <w:lang w:val="en-GB" w:eastAsia="ko-KR"/>
        </w:rPr>
        <w:t xml:space="preserve"> </w:t>
      </w:r>
    </w:p>
    <w:p w:rsidR="00D262E7" w:rsidRPr="00A048CE" w:rsidRDefault="0018044E"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ko-KR"/>
        </w:rPr>
        <w:t xml:space="preserve">The primary ageing degradation </w:t>
      </w:r>
      <w:r w:rsidR="00833640" w:rsidRPr="00A048CE">
        <w:rPr>
          <w:rFonts w:ascii="Times New Roman" w:hAnsi="Times New Roman"/>
          <w:sz w:val="24"/>
          <w:szCs w:val="24"/>
          <w:lang w:val="en-GB" w:eastAsia="ko-KR"/>
        </w:rPr>
        <w:t xml:space="preserve">in these systems is </w:t>
      </w:r>
      <w:r w:rsidRPr="00A048CE">
        <w:rPr>
          <w:rFonts w:ascii="Times New Roman" w:hAnsi="Times New Roman"/>
          <w:sz w:val="24"/>
          <w:szCs w:val="24"/>
          <w:lang w:val="en-GB" w:eastAsia="ko-KR"/>
        </w:rPr>
        <w:t>corrosion induced loss of material</w:t>
      </w:r>
      <w:r w:rsidR="008D57F0" w:rsidRPr="00A048CE">
        <w:rPr>
          <w:rFonts w:ascii="Times New Roman" w:hAnsi="Times New Roman"/>
          <w:sz w:val="24"/>
          <w:szCs w:val="24"/>
          <w:lang w:val="en-GB" w:eastAsia="ko-KR"/>
        </w:rPr>
        <w:t xml:space="preserve">, </w:t>
      </w:r>
      <w:r w:rsidRPr="00A048CE">
        <w:rPr>
          <w:rFonts w:ascii="Times New Roman" w:hAnsi="Times New Roman"/>
          <w:sz w:val="24"/>
          <w:szCs w:val="24"/>
          <w:lang w:val="en-GB" w:eastAsia="ko-KR"/>
        </w:rPr>
        <w:t xml:space="preserve">that can occur at the connection </w:t>
      </w:r>
      <w:r w:rsidR="008D57F0" w:rsidRPr="00A048CE">
        <w:rPr>
          <w:rFonts w:ascii="Times New Roman" w:hAnsi="Times New Roman"/>
          <w:sz w:val="24"/>
          <w:szCs w:val="24"/>
          <w:lang w:val="en-GB" w:eastAsia="ko-KR"/>
        </w:rPr>
        <w:t>point</w:t>
      </w:r>
      <w:r w:rsidRPr="00A048CE">
        <w:rPr>
          <w:rFonts w:ascii="Times New Roman" w:hAnsi="Times New Roman"/>
          <w:sz w:val="24"/>
          <w:szCs w:val="24"/>
          <w:lang w:val="en-GB" w:eastAsia="ko-KR"/>
        </w:rPr>
        <w:t>s of components, such as tanks and pumps</w:t>
      </w:r>
      <w:r w:rsidR="008D57F0" w:rsidRPr="00A048CE">
        <w:rPr>
          <w:rFonts w:ascii="Times New Roman" w:hAnsi="Times New Roman"/>
          <w:sz w:val="24"/>
          <w:szCs w:val="24"/>
          <w:lang w:val="en-GB" w:eastAsia="ko-KR"/>
        </w:rPr>
        <w:t xml:space="preserve">. Other sources of heavy water leakages can be from wear and tear / usage of valves, gaskets and connections, </w:t>
      </w:r>
      <w:r w:rsidR="00746A7C" w:rsidRPr="00A048CE">
        <w:rPr>
          <w:rFonts w:ascii="Times New Roman" w:hAnsi="Times New Roman"/>
          <w:sz w:val="24"/>
          <w:szCs w:val="24"/>
          <w:lang w:val="en-GB" w:eastAsia="ko-KR"/>
        </w:rPr>
        <w:t>fitting</w:t>
      </w:r>
      <w:r w:rsidR="008D57F0" w:rsidRPr="00A048CE">
        <w:rPr>
          <w:rFonts w:ascii="Times New Roman" w:hAnsi="Times New Roman"/>
          <w:sz w:val="24"/>
          <w:szCs w:val="24"/>
          <w:lang w:val="en-GB" w:eastAsia="ko-KR"/>
        </w:rPr>
        <w:t>s</w:t>
      </w:r>
      <w:r w:rsidRPr="00A048CE">
        <w:rPr>
          <w:rFonts w:ascii="Times New Roman" w:hAnsi="Times New Roman"/>
          <w:sz w:val="24"/>
          <w:szCs w:val="24"/>
          <w:lang w:val="en-GB" w:eastAsia="ko-KR"/>
        </w:rPr>
        <w:t xml:space="preserve"> </w:t>
      </w:r>
      <w:r w:rsidR="00925673" w:rsidRPr="00A048CE">
        <w:rPr>
          <w:rFonts w:ascii="Times New Roman" w:hAnsi="Times New Roman"/>
          <w:sz w:val="24"/>
          <w:szCs w:val="24"/>
          <w:lang w:val="en-GB" w:eastAsia="ko-KR"/>
        </w:rPr>
        <w:t>[2</w:t>
      </w:r>
      <w:r w:rsidR="0025315B" w:rsidRPr="00A048CE">
        <w:rPr>
          <w:rFonts w:ascii="Times New Roman" w:hAnsi="Times New Roman"/>
          <w:sz w:val="24"/>
          <w:szCs w:val="24"/>
          <w:lang w:val="en-GB" w:eastAsia="ko-KR"/>
        </w:rPr>
        <w:t>-</w:t>
      </w:r>
      <w:r w:rsidR="00925673" w:rsidRPr="00A048CE">
        <w:rPr>
          <w:rFonts w:ascii="Times New Roman" w:hAnsi="Times New Roman"/>
          <w:sz w:val="24"/>
          <w:szCs w:val="24"/>
          <w:lang w:val="en-GB" w:eastAsia="ko-KR"/>
        </w:rPr>
        <w:t>4]</w:t>
      </w:r>
      <w:r w:rsidRPr="00A048CE">
        <w:rPr>
          <w:rFonts w:ascii="Times New Roman" w:hAnsi="Times New Roman"/>
          <w:sz w:val="24"/>
          <w:szCs w:val="24"/>
          <w:lang w:val="en-GB" w:eastAsia="ko-KR"/>
        </w:rPr>
        <w:t>.</w:t>
      </w:r>
    </w:p>
    <w:p w:rsidR="00CC5E99" w:rsidRPr="00A048CE" w:rsidRDefault="00CC5E99" w:rsidP="00A048CE">
      <w:pPr>
        <w:pStyle w:val="Body"/>
        <w:tabs>
          <w:tab w:val="clear" w:pos="2520"/>
        </w:tabs>
        <w:ind w:left="0" w:firstLine="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Preventive actions to minimize and control ageing degradation</w:t>
      </w:r>
      <w:r w:rsidR="004D08D4" w:rsidRPr="00A048CE">
        <w:rPr>
          <w:rFonts w:ascii="Times New Roman" w:hAnsi="Times New Roman"/>
          <w:b/>
          <w:i/>
          <w:sz w:val="24"/>
          <w:szCs w:val="24"/>
        </w:rPr>
        <w:t>:</w:t>
      </w:r>
    </w:p>
    <w:p w:rsidR="00103AC4" w:rsidRPr="00A048CE" w:rsidRDefault="00103AC4"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 xml:space="preserve">The prevention and mitigation of heavy water loss are conducted by </w:t>
      </w:r>
      <w:r w:rsidR="0093795A" w:rsidRPr="00A048CE">
        <w:rPr>
          <w:rFonts w:ascii="Times New Roman" w:hAnsi="Times New Roman"/>
          <w:sz w:val="24"/>
          <w:szCs w:val="24"/>
          <w:lang w:val="en-GB" w:eastAsia="en-GB"/>
        </w:rPr>
        <w:t xml:space="preserve">through plant walkdown inspections and preventive </w:t>
      </w:r>
      <w:r w:rsidR="005D6C28" w:rsidRPr="00A048CE">
        <w:rPr>
          <w:rFonts w:ascii="Times New Roman" w:hAnsi="Times New Roman"/>
          <w:sz w:val="24"/>
          <w:szCs w:val="24"/>
          <w:lang w:val="en-GB" w:eastAsia="en-GB"/>
        </w:rPr>
        <w:t xml:space="preserve">operations and </w:t>
      </w:r>
      <w:r w:rsidR="0093795A" w:rsidRPr="00A048CE">
        <w:rPr>
          <w:rFonts w:ascii="Times New Roman" w:hAnsi="Times New Roman"/>
          <w:sz w:val="24"/>
          <w:szCs w:val="24"/>
          <w:lang w:val="en-GB" w:eastAsia="en-GB"/>
        </w:rPr>
        <w:t>maintenance</w:t>
      </w:r>
      <w:r w:rsidR="005D6C28" w:rsidRPr="00A048CE">
        <w:rPr>
          <w:rFonts w:ascii="Times New Roman" w:hAnsi="Times New Roman"/>
          <w:sz w:val="24"/>
          <w:szCs w:val="24"/>
          <w:lang w:val="en-GB" w:eastAsia="en-GB"/>
        </w:rPr>
        <w:t xml:space="preserve">, such as controlling water chemistry, following approved procedures for opening and closing connections, maintaining protective </w:t>
      </w:r>
      <w:r w:rsidR="005D6C28" w:rsidRPr="00A048CE">
        <w:rPr>
          <w:rFonts w:ascii="Times New Roman" w:hAnsi="Times New Roman"/>
          <w:sz w:val="24"/>
          <w:szCs w:val="24"/>
          <w:lang w:val="en-GB" w:eastAsia="en-GB"/>
        </w:rPr>
        <w:lastRenderedPageBreak/>
        <w:t>coatings and cathodic protection systems</w:t>
      </w:r>
      <w:r w:rsidR="0093795A" w:rsidRPr="00A048CE">
        <w:rPr>
          <w:rFonts w:ascii="Times New Roman" w:hAnsi="Times New Roman"/>
          <w:sz w:val="24"/>
          <w:szCs w:val="24"/>
          <w:lang w:val="en-GB" w:eastAsia="en-GB"/>
        </w:rPr>
        <w:t>.</w:t>
      </w:r>
      <w:r w:rsidR="00826EAB" w:rsidRPr="00A048CE">
        <w:rPr>
          <w:rFonts w:ascii="Times New Roman" w:hAnsi="Times New Roman"/>
          <w:sz w:val="24"/>
          <w:szCs w:val="24"/>
          <w:lang w:val="en-GB" w:eastAsia="en-GB"/>
        </w:rPr>
        <w:t xml:space="preserve"> </w:t>
      </w:r>
      <w:r w:rsidR="00BE6051" w:rsidRPr="00A048CE">
        <w:rPr>
          <w:rFonts w:ascii="Times New Roman" w:hAnsi="Times New Roman"/>
          <w:sz w:val="24"/>
          <w:szCs w:val="24"/>
          <w:lang w:val="en-GB" w:eastAsia="en-GB"/>
        </w:rPr>
        <w:t>The plant</w:t>
      </w:r>
      <w:r w:rsidRPr="00A048CE">
        <w:rPr>
          <w:rFonts w:ascii="Times New Roman" w:hAnsi="Times New Roman"/>
          <w:sz w:val="24"/>
          <w:szCs w:val="24"/>
          <w:lang w:val="en-GB" w:eastAsia="en-GB"/>
        </w:rPr>
        <w:t xml:space="preserve"> </w:t>
      </w:r>
      <w:r w:rsidR="0093795A" w:rsidRPr="00A048CE">
        <w:rPr>
          <w:rFonts w:ascii="Times New Roman" w:hAnsi="Times New Roman"/>
          <w:sz w:val="24"/>
          <w:szCs w:val="24"/>
          <w:lang w:val="en-GB" w:eastAsia="en-GB"/>
        </w:rPr>
        <w:t>operating procedures require</w:t>
      </w:r>
      <w:r w:rsidRPr="00A048CE">
        <w:rPr>
          <w:rFonts w:ascii="Times New Roman" w:hAnsi="Times New Roman"/>
          <w:sz w:val="24"/>
          <w:szCs w:val="24"/>
          <w:lang w:val="en-GB" w:eastAsia="en-GB"/>
        </w:rPr>
        <w:t xml:space="preserve"> regular/periodic monitoring </w:t>
      </w:r>
      <w:r w:rsidR="0093795A" w:rsidRPr="00A048CE">
        <w:rPr>
          <w:rFonts w:ascii="Times New Roman" w:hAnsi="Times New Roman"/>
          <w:sz w:val="24"/>
          <w:szCs w:val="24"/>
          <w:lang w:val="en-GB" w:eastAsia="en-GB"/>
        </w:rPr>
        <w:t xml:space="preserve">of </w:t>
      </w:r>
      <w:r w:rsidRPr="00A048CE">
        <w:rPr>
          <w:rFonts w:ascii="Times New Roman" w:hAnsi="Times New Roman"/>
          <w:sz w:val="24"/>
          <w:szCs w:val="24"/>
          <w:lang w:val="en-GB" w:eastAsia="en-GB"/>
        </w:rPr>
        <w:t>the</w:t>
      </w:r>
      <w:r w:rsidR="00826EAB"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locations where leakage</w:t>
      </w:r>
      <w:r w:rsidR="008D57F0" w:rsidRPr="00A048CE">
        <w:rPr>
          <w:rFonts w:ascii="Times New Roman" w:hAnsi="Times New Roman"/>
          <w:sz w:val="24"/>
          <w:szCs w:val="24"/>
          <w:lang w:val="en-GB" w:eastAsia="en-GB"/>
        </w:rPr>
        <w:t>s are likely to</w:t>
      </w:r>
      <w:r w:rsidRPr="00A048CE">
        <w:rPr>
          <w:rFonts w:ascii="Times New Roman" w:hAnsi="Times New Roman"/>
          <w:sz w:val="24"/>
          <w:szCs w:val="24"/>
          <w:lang w:val="en-GB" w:eastAsia="en-GB"/>
        </w:rPr>
        <w:t xml:space="preserve"> occur. </w:t>
      </w:r>
    </w:p>
    <w:p w:rsidR="00CC5E99" w:rsidRPr="00A048CE" w:rsidRDefault="00CC5E99" w:rsidP="00A048CE">
      <w:pPr>
        <w:pStyle w:val="Body"/>
        <w:tabs>
          <w:tab w:val="clear" w:pos="2520"/>
        </w:tabs>
        <w:ind w:left="0" w:firstLine="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Detection of ageing effects</w:t>
      </w:r>
      <w:r w:rsidR="004D08D4" w:rsidRPr="00A048CE">
        <w:rPr>
          <w:rFonts w:ascii="Times New Roman" w:hAnsi="Times New Roman"/>
          <w:b/>
          <w:i/>
          <w:sz w:val="24"/>
          <w:szCs w:val="24"/>
        </w:rPr>
        <w:t>:</w:t>
      </w:r>
    </w:p>
    <w:p w:rsidR="005A6CBA" w:rsidRPr="00A048CE" w:rsidRDefault="005A6CBA"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 xml:space="preserve">This ageing management programme utilizes </w:t>
      </w:r>
      <w:r w:rsidR="00092B76" w:rsidRPr="00A048CE">
        <w:rPr>
          <w:rFonts w:ascii="Times New Roman" w:hAnsi="Times New Roman"/>
          <w:sz w:val="24"/>
          <w:szCs w:val="24"/>
          <w:lang w:val="en-GB" w:eastAsia="en-GB"/>
        </w:rPr>
        <w:t>on-line</w:t>
      </w:r>
      <w:r w:rsidRPr="00A048CE">
        <w:rPr>
          <w:rFonts w:ascii="Times New Roman" w:hAnsi="Times New Roman"/>
          <w:sz w:val="24"/>
          <w:szCs w:val="24"/>
          <w:lang w:val="en-GB" w:eastAsia="en-GB"/>
        </w:rPr>
        <w:t xml:space="preserve"> tritium </w:t>
      </w:r>
      <w:r w:rsidR="00092B76" w:rsidRPr="00A048CE">
        <w:rPr>
          <w:rFonts w:ascii="Times New Roman" w:hAnsi="Times New Roman"/>
          <w:sz w:val="24"/>
          <w:szCs w:val="24"/>
          <w:lang w:val="en-GB" w:eastAsia="en-GB"/>
        </w:rPr>
        <w:t xml:space="preserve">monitoring </w:t>
      </w:r>
      <w:r w:rsidRPr="00A048CE">
        <w:rPr>
          <w:rFonts w:ascii="Times New Roman" w:hAnsi="Times New Roman"/>
          <w:sz w:val="24"/>
          <w:szCs w:val="24"/>
          <w:lang w:val="en-GB" w:eastAsia="en-GB"/>
        </w:rPr>
        <w:t xml:space="preserve">and chemistry monitoring, periodic plant system inspections and walk-downs to monitor for material degradation and leakage in the heavy water management systems. </w:t>
      </w:r>
    </w:p>
    <w:p w:rsidR="00115AC4" w:rsidRPr="00A048CE" w:rsidRDefault="00115AC4"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It is necessary to continuously monitor for the presence of tritium in the air inside the building</w:t>
      </w:r>
      <w:r w:rsidR="00170A49"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to detect any leakage of heavy water</w:t>
      </w:r>
      <w:r w:rsidR="00170A49" w:rsidRPr="00A048CE">
        <w:rPr>
          <w:rFonts w:ascii="Times New Roman" w:hAnsi="Times New Roman"/>
          <w:sz w:val="24"/>
          <w:szCs w:val="24"/>
          <w:lang w:val="en-GB" w:eastAsia="en-GB"/>
        </w:rPr>
        <w:t>, as well as</w:t>
      </w:r>
      <w:r w:rsidRPr="00A048CE">
        <w:rPr>
          <w:rFonts w:ascii="Times New Roman" w:hAnsi="Times New Roman"/>
          <w:sz w:val="24"/>
          <w:szCs w:val="24"/>
          <w:lang w:val="en-GB" w:eastAsia="en-GB"/>
        </w:rPr>
        <w:t xml:space="preserve"> through visual inspection of the locations where system leakage</w:t>
      </w:r>
      <w:r w:rsidR="004D400A"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w:t>
      </w:r>
      <w:r w:rsidR="00170A49" w:rsidRPr="00A048CE">
        <w:rPr>
          <w:rFonts w:ascii="Times New Roman" w:hAnsi="Times New Roman"/>
          <w:sz w:val="24"/>
          <w:szCs w:val="24"/>
          <w:lang w:val="en-GB" w:eastAsia="en-GB"/>
        </w:rPr>
        <w:t>are likely to</w:t>
      </w:r>
      <w:r w:rsidRPr="00A048CE">
        <w:rPr>
          <w:rFonts w:ascii="Times New Roman" w:hAnsi="Times New Roman"/>
          <w:sz w:val="24"/>
          <w:szCs w:val="24"/>
          <w:lang w:val="en-GB" w:eastAsia="en-GB"/>
        </w:rPr>
        <w:t xml:space="preserve"> occur. </w:t>
      </w:r>
      <w:r w:rsidR="00207F75" w:rsidRPr="00A048CE">
        <w:rPr>
          <w:rFonts w:ascii="Times New Roman" w:hAnsi="Times New Roman"/>
          <w:sz w:val="24"/>
          <w:szCs w:val="24"/>
          <w:lang w:val="en-GB" w:eastAsia="en-GB"/>
        </w:rPr>
        <w:t xml:space="preserve">As operation years increase, the concentration of tritium in the moderator heavy water rises (unless a tritium removal facility / programme is available). </w:t>
      </w:r>
      <w:r w:rsidRPr="00A048CE">
        <w:rPr>
          <w:rFonts w:ascii="Times New Roman" w:hAnsi="Times New Roman"/>
          <w:sz w:val="24"/>
          <w:szCs w:val="24"/>
          <w:lang w:val="en-GB" w:eastAsia="en-GB"/>
        </w:rPr>
        <w:t xml:space="preserve">The plant implements leakage management of the primary heat transport and moderator systems to preserve heavy water inventory and </w:t>
      </w:r>
      <w:r w:rsidR="00170A49" w:rsidRPr="00A048CE">
        <w:rPr>
          <w:rFonts w:ascii="Times New Roman" w:hAnsi="Times New Roman"/>
          <w:sz w:val="24"/>
          <w:szCs w:val="24"/>
          <w:lang w:val="en-GB" w:eastAsia="en-GB"/>
        </w:rPr>
        <w:t>detect</w:t>
      </w:r>
      <w:r w:rsidRPr="00A048CE">
        <w:rPr>
          <w:rFonts w:ascii="Times New Roman" w:hAnsi="Times New Roman"/>
          <w:sz w:val="24"/>
          <w:szCs w:val="24"/>
          <w:lang w:val="en-GB" w:eastAsia="en-GB"/>
        </w:rPr>
        <w:t xml:space="preserve"> any heavy water leakage. This includes chemistry monitoring and sampling of the heavy and light water systems for indications of leakage or contamination. </w:t>
      </w:r>
    </w:p>
    <w:p w:rsidR="00103AC4" w:rsidRPr="00A048CE" w:rsidRDefault="00103AC4"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 xml:space="preserve">In accordance with the </w:t>
      </w:r>
      <w:r w:rsidR="00170A49" w:rsidRPr="00A048CE">
        <w:rPr>
          <w:rFonts w:ascii="Times New Roman" w:hAnsi="Times New Roman"/>
          <w:sz w:val="24"/>
          <w:szCs w:val="24"/>
          <w:lang w:val="en-GB" w:eastAsia="en-GB"/>
        </w:rPr>
        <w:t xml:space="preserve">plant operating </w:t>
      </w:r>
      <w:r w:rsidRPr="00A048CE">
        <w:rPr>
          <w:rFonts w:ascii="Times New Roman" w:hAnsi="Times New Roman"/>
          <w:sz w:val="24"/>
          <w:szCs w:val="24"/>
          <w:lang w:val="en-GB" w:eastAsia="en-GB"/>
        </w:rPr>
        <w:t>procedure</w:t>
      </w:r>
      <w:r w:rsidR="00170A49" w:rsidRPr="00A048CE">
        <w:rPr>
          <w:rFonts w:ascii="Times New Roman" w:hAnsi="Times New Roman"/>
          <w:sz w:val="24"/>
          <w:szCs w:val="24"/>
          <w:lang w:val="en-GB" w:eastAsia="en-GB"/>
        </w:rPr>
        <w:t>s</w:t>
      </w:r>
      <w:r w:rsidRPr="00A048CE">
        <w:rPr>
          <w:rFonts w:ascii="Times New Roman" w:hAnsi="Times New Roman"/>
          <w:sz w:val="24"/>
          <w:szCs w:val="24"/>
          <w:lang w:val="en-GB" w:eastAsia="en-GB"/>
        </w:rPr>
        <w:t xml:space="preserve"> for heavy water</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consumption/recovery measurement and management, the following are measured: the</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amount of heavy water consumed as a gaseous and liquid status by the primary heat</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transport system; the amount of heavy water recovered by vapour recovery system;</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and the amount of heavy water recovered as a liquid status. As to the consumption of</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heavy water, the following are measured and monitored: daily consumption of small</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amount of heavy water occurring without special heavy water leakage accident;</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consumption of heavy water that exceeds the scope of normal consumption; and</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consumption of heavy water supposed to have occurred or be proceeding due to</w:t>
      </w:r>
      <w:r w:rsidR="006445A1"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leakage.</w:t>
      </w:r>
    </w:p>
    <w:p w:rsidR="00CC5E99" w:rsidRPr="00A048CE" w:rsidRDefault="00CC5E99" w:rsidP="00A048CE">
      <w:pPr>
        <w:pStyle w:val="Body"/>
        <w:tabs>
          <w:tab w:val="clear" w:pos="2520"/>
        </w:tabs>
        <w:ind w:left="0" w:firstLine="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Monitoring and trending of ageing effects</w:t>
      </w:r>
      <w:r w:rsidR="004D08D4" w:rsidRPr="00A048CE">
        <w:rPr>
          <w:rFonts w:ascii="Times New Roman" w:hAnsi="Times New Roman"/>
          <w:b/>
          <w:i/>
          <w:sz w:val="24"/>
          <w:szCs w:val="24"/>
        </w:rPr>
        <w:t>:</w:t>
      </w:r>
    </w:p>
    <w:p w:rsidR="005A6CBA" w:rsidRPr="00A048CE" w:rsidRDefault="005A6CBA"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 xml:space="preserve">The ageing of the heavy water management systems is routinely assessed and monitored through a combination of in-service inspections, leakage monitoring and testing, and / or performance &amp; condition monitoring programmes.  </w:t>
      </w:r>
    </w:p>
    <w:p w:rsidR="00D262E7" w:rsidRPr="00A048CE" w:rsidRDefault="00103AC4"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To measure and manage the amount of heavy water consumption and recovery that</w:t>
      </w:r>
      <w:r w:rsidR="0090362F"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occurs during the operation of </w:t>
      </w:r>
      <w:r w:rsidR="00305E60" w:rsidRPr="00A048CE">
        <w:rPr>
          <w:rFonts w:ascii="Times New Roman" w:hAnsi="Times New Roman"/>
          <w:sz w:val="24"/>
          <w:szCs w:val="24"/>
          <w:lang w:val="en-GB" w:eastAsia="en-GB"/>
        </w:rPr>
        <w:t>the plant</w:t>
      </w:r>
      <w:r w:rsidRPr="00A048CE">
        <w:rPr>
          <w:rFonts w:ascii="Times New Roman" w:hAnsi="Times New Roman"/>
          <w:sz w:val="24"/>
          <w:szCs w:val="24"/>
          <w:lang w:val="en-GB" w:eastAsia="en-GB"/>
        </w:rPr>
        <w:t xml:space="preserve">, </w:t>
      </w:r>
      <w:r w:rsidR="00305E60" w:rsidRPr="00A048CE">
        <w:rPr>
          <w:rFonts w:ascii="Times New Roman" w:hAnsi="Times New Roman"/>
          <w:sz w:val="24"/>
          <w:szCs w:val="24"/>
          <w:lang w:val="en-GB" w:eastAsia="en-GB"/>
        </w:rPr>
        <w:t>a plant specific</w:t>
      </w:r>
      <w:r w:rsidRPr="00A048CE">
        <w:rPr>
          <w:rFonts w:ascii="Times New Roman" w:hAnsi="Times New Roman"/>
          <w:sz w:val="24"/>
          <w:szCs w:val="24"/>
          <w:lang w:val="en-GB" w:eastAsia="en-GB"/>
        </w:rPr>
        <w:t xml:space="preserve"> procedure is </w:t>
      </w:r>
      <w:r w:rsidR="00305E60" w:rsidRPr="00A048CE">
        <w:rPr>
          <w:rFonts w:ascii="Times New Roman" w:hAnsi="Times New Roman"/>
          <w:sz w:val="24"/>
          <w:szCs w:val="24"/>
          <w:lang w:val="en-GB" w:eastAsia="en-GB"/>
        </w:rPr>
        <w:t>implement</w:t>
      </w:r>
      <w:r w:rsidRPr="00A048CE">
        <w:rPr>
          <w:rFonts w:ascii="Times New Roman" w:hAnsi="Times New Roman"/>
          <w:sz w:val="24"/>
          <w:szCs w:val="24"/>
          <w:lang w:val="en-GB" w:eastAsia="en-GB"/>
        </w:rPr>
        <w:t>ed. The</w:t>
      </w:r>
      <w:r w:rsidR="0090362F"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consumption of heavy water is measured and managed </w:t>
      </w:r>
      <w:r w:rsidR="00305E60" w:rsidRPr="00A048CE">
        <w:rPr>
          <w:rFonts w:ascii="Times New Roman" w:hAnsi="Times New Roman"/>
          <w:sz w:val="24"/>
          <w:szCs w:val="24"/>
          <w:lang w:val="en-GB" w:eastAsia="en-GB"/>
        </w:rPr>
        <w:t>every day</w:t>
      </w:r>
      <w:r w:rsidRPr="00A048CE">
        <w:rPr>
          <w:rFonts w:ascii="Times New Roman" w:hAnsi="Times New Roman"/>
          <w:sz w:val="24"/>
          <w:szCs w:val="24"/>
          <w:lang w:val="en-GB" w:eastAsia="en-GB"/>
        </w:rPr>
        <w:t xml:space="preserve">. There are </w:t>
      </w:r>
      <w:r w:rsidR="004D400A" w:rsidRPr="00A048CE">
        <w:rPr>
          <w:rFonts w:ascii="Times New Roman" w:hAnsi="Times New Roman"/>
          <w:sz w:val="24"/>
          <w:szCs w:val="24"/>
          <w:lang w:val="en-GB" w:eastAsia="en-GB"/>
        </w:rPr>
        <w:t>two</w:t>
      </w:r>
      <w:r w:rsidRPr="00A048CE">
        <w:rPr>
          <w:rFonts w:ascii="Times New Roman" w:hAnsi="Times New Roman"/>
          <w:sz w:val="24"/>
          <w:szCs w:val="24"/>
          <w:lang w:val="en-GB" w:eastAsia="en-GB"/>
        </w:rPr>
        <w:t xml:space="preserve"> methods</w:t>
      </w:r>
      <w:r w:rsidR="0090362F"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to measure heavy water consumption: direct method using heavy water concentration</w:t>
      </w:r>
      <w:r w:rsidR="0090362F"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and indirect method using tritium concentration. The indirect method is applied when</w:t>
      </w:r>
      <w:r w:rsidR="0090362F"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measuring heavy water consumption by the direct method is impossible, when the</w:t>
      </w:r>
      <w:r w:rsidR="0090362F" w:rsidRPr="00A048CE">
        <w:rPr>
          <w:rFonts w:ascii="Times New Roman" w:hAnsi="Times New Roman"/>
          <w:sz w:val="24"/>
          <w:szCs w:val="24"/>
          <w:lang w:val="en-GB" w:eastAsia="en-GB"/>
        </w:rPr>
        <w:t xml:space="preserve"> </w:t>
      </w:r>
      <w:proofErr w:type="spellStart"/>
      <w:r w:rsidRPr="00A048CE">
        <w:rPr>
          <w:rFonts w:ascii="Times New Roman" w:hAnsi="Times New Roman"/>
          <w:sz w:val="24"/>
          <w:szCs w:val="24"/>
          <w:lang w:val="en-GB" w:eastAsia="en-GB"/>
        </w:rPr>
        <w:t>analyzed</w:t>
      </w:r>
      <w:proofErr w:type="spellEnd"/>
      <w:r w:rsidRPr="00A048CE">
        <w:rPr>
          <w:rFonts w:ascii="Times New Roman" w:hAnsi="Times New Roman"/>
          <w:sz w:val="24"/>
          <w:szCs w:val="24"/>
          <w:lang w:val="en-GB" w:eastAsia="en-GB"/>
        </w:rPr>
        <w:t xml:space="preserve"> values are not reliable due to such causes as the contamination of samples,</w:t>
      </w:r>
      <w:r w:rsidR="0090362F"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or in other inevitable cases.</w:t>
      </w:r>
    </w:p>
    <w:p w:rsidR="00EB13F3" w:rsidRPr="00A048CE" w:rsidRDefault="00EB13F3" w:rsidP="00A048CE">
      <w:pPr>
        <w:pStyle w:val="Body"/>
        <w:tabs>
          <w:tab w:val="clear" w:pos="2520"/>
        </w:tabs>
        <w:ind w:left="0" w:firstLine="0"/>
        <w:jc w:val="both"/>
        <w:rPr>
          <w:rFonts w:ascii="Times New Roman" w:hAnsi="Times New Roman"/>
          <w:sz w:val="24"/>
          <w:szCs w:val="24"/>
        </w:rPr>
      </w:pPr>
      <w:r w:rsidRPr="00A048CE">
        <w:rPr>
          <w:rFonts w:ascii="Times New Roman" w:hAnsi="Times New Roman"/>
          <w:sz w:val="24"/>
          <w:szCs w:val="24"/>
        </w:rPr>
        <w:t xml:space="preserve">The parameter monitored or inspected for heavy water management </w:t>
      </w:r>
      <w:proofErr w:type="spellStart"/>
      <w:r w:rsidRPr="00A048CE">
        <w:rPr>
          <w:rFonts w:ascii="Times New Roman" w:hAnsi="Times New Roman"/>
          <w:sz w:val="24"/>
          <w:szCs w:val="24"/>
        </w:rPr>
        <w:t>programme</w:t>
      </w:r>
      <w:proofErr w:type="spellEnd"/>
      <w:r w:rsidRPr="00A048CE">
        <w:rPr>
          <w:rFonts w:ascii="Times New Roman" w:hAnsi="Times New Roman"/>
          <w:sz w:val="24"/>
          <w:szCs w:val="24"/>
        </w:rPr>
        <w:t xml:space="preserve"> is the loss of material caused by corrosion that can occur on system components. To preserve heavy water inventory, it is monitored, through the heavy water leakage monitoring equipment, whether the intended functions of components are lost due to material deterioration caused by such ageing effects as corrosion. </w:t>
      </w:r>
    </w:p>
    <w:p w:rsidR="00CC5E99" w:rsidRPr="00A048CE" w:rsidRDefault="00EB13F3" w:rsidP="00A048CE">
      <w:pPr>
        <w:pStyle w:val="Body"/>
        <w:tabs>
          <w:tab w:val="clear" w:pos="2520"/>
        </w:tabs>
        <w:ind w:left="0" w:firstLine="0"/>
        <w:jc w:val="both"/>
        <w:rPr>
          <w:rFonts w:ascii="Times New Roman" w:hAnsi="Times New Roman"/>
          <w:sz w:val="24"/>
          <w:szCs w:val="24"/>
        </w:rPr>
      </w:pPr>
      <w:r w:rsidRPr="00A048CE">
        <w:rPr>
          <w:rFonts w:ascii="Times New Roman" w:hAnsi="Times New Roman"/>
          <w:sz w:val="24"/>
          <w:szCs w:val="24"/>
        </w:rPr>
        <w:t xml:space="preserve">The equipment for leakage detection is operated to monitor the leakage of light water. It is also used for monitoring leakage of small amount of coolant to control unnecessary consumption of heavy water in accordance with relevant </w:t>
      </w:r>
      <w:r w:rsidR="005A6CBA" w:rsidRPr="00A048CE">
        <w:rPr>
          <w:rFonts w:ascii="Times New Roman" w:hAnsi="Times New Roman"/>
          <w:sz w:val="24"/>
          <w:szCs w:val="24"/>
        </w:rPr>
        <w:t xml:space="preserve">operating </w:t>
      </w:r>
      <w:r w:rsidRPr="00A048CE">
        <w:rPr>
          <w:rFonts w:ascii="Times New Roman" w:hAnsi="Times New Roman"/>
          <w:sz w:val="24"/>
          <w:szCs w:val="24"/>
        </w:rPr>
        <w:t>procedure</w:t>
      </w:r>
      <w:r w:rsidR="005A6CBA" w:rsidRPr="00A048CE">
        <w:rPr>
          <w:rFonts w:ascii="Times New Roman" w:hAnsi="Times New Roman"/>
          <w:sz w:val="24"/>
          <w:szCs w:val="24"/>
        </w:rPr>
        <w:t>s</w:t>
      </w:r>
      <w:r w:rsidRPr="00A048CE">
        <w:rPr>
          <w:rFonts w:ascii="Times New Roman" w:hAnsi="Times New Roman"/>
          <w:sz w:val="24"/>
          <w:szCs w:val="24"/>
        </w:rPr>
        <w:t>.</w:t>
      </w:r>
    </w:p>
    <w:p w:rsidR="00115AC4" w:rsidRPr="00A048CE" w:rsidRDefault="00170A49" w:rsidP="00A048CE">
      <w:pPr>
        <w:pStyle w:val="Body"/>
        <w:tabs>
          <w:tab w:val="clear" w:pos="2520"/>
        </w:tabs>
        <w:ind w:left="0" w:firstLine="0"/>
        <w:jc w:val="both"/>
        <w:rPr>
          <w:rFonts w:ascii="Times New Roman" w:hAnsi="Times New Roman"/>
          <w:sz w:val="24"/>
          <w:szCs w:val="24"/>
        </w:rPr>
      </w:pPr>
      <w:r w:rsidRPr="00A048CE">
        <w:rPr>
          <w:rFonts w:ascii="Times New Roman" w:hAnsi="Times New Roman"/>
          <w:sz w:val="24"/>
          <w:szCs w:val="24"/>
        </w:rPr>
        <w:lastRenderedPageBreak/>
        <w:t>A procedure is also prepared to confirm that heavy water upgrader maintains proper performance and to establish measures for enhancing performance, if needed, considering the trend of changes in the performance of heavy water upgrader.</w:t>
      </w:r>
    </w:p>
    <w:p w:rsidR="00170A49" w:rsidRPr="00A048CE" w:rsidRDefault="00170A49" w:rsidP="00A048CE">
      <w:pPr>
        <w:pStyle w:val="Body"/>
        <w:tabs>
          <w:tab w:val="clear" w:pos="2520"/>
        </w:tabs>
        <w:ind w:left="0" w:firstLine="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Mitigating ageing effects</w:t>
      </w:r>
      <w:r w:rsidR="004D08D4" w:rsidRPr="00A048CE">
        <w:rPr>
          <w:rFonts w:ascii="Times New Roman" w:hAnsi="Times New Roman"/>
          <w:b/>
          <w:i/>
          <w:sz w:val="24"/>
          <w:szCs w:val="24"/>
        </w:rPr>
        <w:t>:</w:t>
      </w:r>
    </w:p>
    <w:p w:rsidR="00D262E7" w:rsidRPr="00A048CE" w:rsidRDefault="00BC723B"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 xml:space="preserve">The main objective of this programme is to mitigate the loss of material due to corrosion in system components through the leakage management. </w:t>
      </w:r>
      <w:r w:rsidR="00840DB3" w:rsidRPr="00A048CE">
        <w:rPr>
          <w:rFonts w:ascii="Times New Roman" w:hAnsi="Times New Roman"/>
          <w:sz w:val="24"/>
          <w:szCs w:val="24"/>
          <w:lang w:val="en-GB" w:eastAsia="en-GB"/>
        </w:rPr>
        <w:t>Inspections, testing and preventive maintenance are performed as per the extent and schedule given in attributes 2 and 3. The results of these activities are evaluated to determine the need for mitigating actions</w:t>
      </w:r>
      <w:r w:rsidRPr="00A048CE">
        <w:rPr>
          <w:rFonts w:ascii="Times New Roman" w:hAnsi="Times New Roman"/>
          <w:sz w:val="24"/>
          <w:szCs w:val="24"/>
          <w:lang w:val="en-GB" w:eastAsia="en-GB"/>
        </w:rPr>
        <w:t>.</w:t>
      </w:r>
      <w:r w:rsidR="00840DB3" w:rsidRPr="00A048CE">
        <w:rPr>
          <w:rFonts w:ascii="Times New Roman" w:hAnsi="Times New Roman"/>
          <w:sz w:val="24"/>
          <w:szCs w:val="24"/>
          <w:lang w:val="en-GB" w:eastAsia="en-GB"/>
        </w:rPr>
        <w:t xml:space="preserve"> The mitigating actions may include adjusting preventive maintenance and parts replacements, carrying out repairs or overhauling components, or design changes to improve materials, protective coatings, connector types, etc.</w:t>
      </w:r>
    </w:p>
    <w:p w:rsidR="00CC5E99" w:rsidRPr="00A048CE" w:rsidRDefault="00CC5E99" w:rsidP="00A048CE">
      <w:pPr>
        <w:pStyle w:val="Body"/>
        <w:tabs>
          <w:tab w:val="clear" w:pos="2520"/>
        </w:tabs>
        <w:ind w:left="0" w:firstLine="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Acceptance criteria</w:t>
      </w:r>
      <w:r w:rsidR="004D08D4" w:rsidRPr="00A048CE">
        <w:rPr>
          <w:rFonts w:ascii="Times New Roman" w:hAnsi="Times New Roman"/>
          <w:b/>
          <w:i/>
          <w:sz w:val="24"/>
          <w:szCs w:val="24"/>
        </w:rPr>
        <w:t>:</w:t>
      </w:r>
    </w:p>
    <w:p w:rsidR="00D262E7" w:rsidRPr="00A048CE" w:rsidRDefault="00840DB3"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 xml:space="preserve">Acceptance criteria include design standards, operating limits, procedural requirements, current licensing basis, industry codes or standards, and engineering fitness-for-service evaluation. </w:t>
      </w:r>
      <w:r w:rsidR="00170A49" w:rsidRPr="00A048CE">
        <w:rPr>
          <w:rFonts w:ascii="Times New Roman" w:hAnsi="Times New Roman"/>
          <w:sz w:val="24"/>
          <w:szCs w:val="24"/>
          <w:lang w:val="en-GB" w:eastAsia="en-GB"/>
        </w:rPr>
        <w:t>The c</w:t>
      </w:r>
      <w:r w:rsidR="00C67B87" w:rsidRPr="00A048CE">
        <w:rPr>
          <w:rFonts w:ascii="Times New Roman" w:hAnsi="Times New Roman"/>
          <w:sz w:val="24"/>
          <w:szCs w:val="24"/>
          <w:lang w:val="en-GB" w:eastAsia="en-GB"/>
        </w:rPr>
        <w:t>onsumption</w:t>
      </w:r>
      <w:r w:rsidR="004A50CD" w:rsidRPr="00A048CE">
        <w:rPr>
          <w:rFonts w:ascii="Times New Roman" w:hAnsi="Times New Roman"/>
          <w:sz w:val="24"/>
          <w:szCs w:val="24"/>
          <w:lang w:val="en-GB" w:eastAsia="en-GB"/>
        </w:rPr>
        <w:t xml:space="preserve"> of heavy water</w:t>
      </w:r>
      <w:r w:rsidR="00103AC4" w:rsidRPr="00A048CE">
        <w:rPr>
          <w:rFonts w:ascii="Times New Roman" w:hAnsi="Times New Roman"/>
          <w:sz w:val="24"/>
          <w:szCs w:val="24"/>
          <w:lang w:val="en-GB" w:eastAsia="en-GB"/>
        </w:rPr>
        <w:t xml:space="preserve"> is</w:t>
      </w:r>
      <w:r w:rsidR="009A0377" w:rsidRPr="00A048CE">
        <w:rPr>
          <w:rFonts w:ascii="Times New Roman" w:hAnsi="Times New Roman"/>
          <w:sz w:val="24"/>
          <w:szCs w:val="24"/>
          <w:lang w:val="en-GB" w:eastAsia="en-GB"/>
        </w:rPr>
        <w:t xml:space="preserve"> </w:t>
      </w:r>
      <w:r w:rsidR="00103AC4" w:rsidRPr="00A048CE">
        <w:rPr>
          <w:rFonts w:ascii="Times New Roman" w:hAnsi="Times New Roman"/>
          <w:sz w:val="24"/>
          <w:szCs w:val="24"/>
          <w:lang w:val="en-GB" w:eastAsia="en-GB"/>
        </w:rPr>
        <w:t xml:space="preserve">measured and managed </w:t>
      </w:r>
      <w:r w:rsidR="009A0377" w:rsidRPr="00A048CE">
        <w:rPr>
          <w:rFonts w:ascii="Times New Roman" w:hAnsi="Times New Roman"/>
          <w:sz w:val="24"/>
          <w:szCs w:val="24"/>
          <w:lang w:val="en-GB" w:eastAsia="en-GB"/>
        </w:rPr>
        <w:t>every day</w:t>
      </w:r>
      <w:r w:rsidR="00103AC4" w:rsidRPr="00A048CE">
        <w:rPr>
          <w:rFonts w:ascii="Times New Roman" w:hAnsi="Times New Roman"/>
          <w:sz w:val="24"/>
          <w:szCs w:val="24"/>
          <w:lang w:val="en-GB" w:eastAsia="en-GB"/>
        </w:rPr>
        <w:t xml:space="preserve"> in accordance with relevant </w:t>
      </w:r>
      <w:r w:rsidR="00170A49" w:rsidRPr="00A048CE">
        <w:rPr>
          <w:rFonts w:ascii="Times New Roman" w:hAnsi="Times New Roman"/>
          <w:sz w:val="24"/>
          <w:szCs w:val="24"/>
          <w:lang w:val="en-GB" w:eastAsia="en-GB"/>
        </w:rPr>
        <w:t xml:space="preserve">plant operating </w:t>
      </w:r>
      <w:r w:rsidR="00103AC4" w:rsidRPr="00A048CE">
        <w:rPr>
          <w:rFonts w:ascii="Times New Roman" w:hAnsi="Times New Roman"/>
          <w:sz w:val="24"/>
          <w:szCs w:val="24"/>
          <w:lang w:val="en-GB" w:eastAsia="en-GB"/>
        </w:rPr>
        <w:t>procedure</w:t>
      </w:r>
      <w:r w:rsidR="00170A49" w:rsidRPr="00A048CE">
        <w:rPr>
          <w:rFonts w:ascii="Times New Roman" w:hAnsi="Times New Roman"/>
          <w:sz w:val="24"/>
          <w:szCs w:val="24"/>
          <w:lang w:val="en-GB" w:eastAsia="en-GB"/>
        </w:rPr>
        <w:t>s</w:t>
      </w:r>
      <w:r w:rsidR="00103AC4" w:rsidRPr="00A048CE">
        <w:rPr>
          <w:rFonts w:ascii="Times New Roman" w:hAnsi="Times New Roman"/>
          <w:sz w:val="24"/>
          <w:szCs w:val="24"/>
          <w:lang w:val="en-GB" w:eastAsia="en-GB"/>
        </w:rPr>
        <w:t xml:space="preserve">. </w:t>
      </w:r>
      <w:r w:rsidR="00170A49" w:rsidRPr="00A048CE">
        <w:rPr>
          <w:rFonts w:ascii="Times New Roman" w:hAnsi="Times New Roman"/>
          <w:sz w:val="24"/>
          <w:szCs w:val="24"/>
          <w:lang w:val="en-GB" w:eastAsia="en-GB"/>
        </w:rPr>
        <w:t>The</w:t>
      </w:r>
      <w:r w:rsidR="008A35BF" w:rsidRPr="00A048CE">
        <w:rPr>
          <w:rFonts w:ascii="Times New Roman" w:hAnsi="Times New Roman"/>
          <w:sz w:val="24"/>
          <w:szCs w:val="24"/>
          <w:lang w:val="en-GB" w:eastAsia="en-GB"/>
        </w:rPr>
        <w:t xml:space="preserve"> </w:t>
      </w:r>
      <w:r w:rsidR="00170A49" w:rsidRPr="00A048CE">
        <w:rPr>
          <w:rFonts w:ascii="Times New Roman" w:hAnsi="Times New Roman"/>
          <w:sz w:val="24"/>
          <w:szCs w:val="24"/>
          <w:lang w:val="en-GB" w:eastAsia="en-GB"/>
        </w:rPr>
        <w:t>a</w:t>
      </w:r>
      <w:r w:rsidR="00103AC4" w:rsidRPr="00A048CE">
        <w:rPr>
          <w:rFonts w:ascii="Times New Roman" w:hAnsi="Times New Roman"/>
          <w:sz w:val="24"/>
          <w:szCs w:val="24"/>
          <w:lang w:val="en-GB" w:eastAsia="en-GB"/>
        </w:rPr>
        <w:t>nnual</w:t>
      </w:r>
      <w:r w:rsidR="009A0377" w:rsidRPr="00A048CE">
        <w:rPr>
          <w:rFonts w:ascii="Times New Roman" w:hAnsi="Times New Roman"/>
          <w:sz w:val="24"/>
          <w:szCs w:val="24"/>
          <w:lang w:val="en-GB" w:eastAsia="en-GB"/>
        </w:rPr>
        <w:t xml:space="preserve"> </w:t>
      </w:r>
      <w:r w:rsidR="00103AC4" w:rsidRPr="00A048CE">
        <w:rPr>
          <w:rFonts w:ascii="Times New Roman" w:hAnsi="Times New Roman"/>
          <w:sz w:val="24"/>
          <w:szCs w:val="24"/>
          <w:lang w:val="en-GB" w:eastAsia="en-GB"/>
        </w:rPr>
        <w:t xml:space="preserve">consumption of heavy water </w:t>
      </w:r>
      <w:r w:rsidR="009A0377" w:rsidRPr="00A048CE">
        <w:rPr>
          <w:rFonts w:ascii="Times New Roman" w:hAnsi="Times New Roman"/>
          <w:sz w:val="24"/>
          <w:szCs w:val="24"/>
          <w:lang w:val="en-GB" w:eastAsia="en-GB"/>
        </w:rPr>
        <w:t>is</w:t>
      </w:r>
      <w:r w:rsidR="00103AC4" w:rsidRPr="00A048CE">
        <w:rPr>
          <w:rFonts w:ascii="Times New Roman" w:hAnsi="Times New Roman"/>
          <w:sz w:val="24"/>
          <w:szCs w:val="24"/>
          <w:lang w:val="en-GB" w:eastAsia="en-GB"/>
        </w:rPr>
        <w:t xml:space="preserve"> continuously managed. As to the</w:t>
      </w:r>
      <w:r w:rsidR="009A0377" w:rsidRPr="00A048CE">
        <w:rPr>
          <w:rFonts w:ascii="Times New Roman" w:hAnsi="Times New Roman"/>
          <w:sz w:val="24"/>
          <w:szCs w:val="24"/>
          <w:lang w:val="en-GB" w:eastAsia="en-GB"/>
        </w:rPr>
        <w:t xml:space="preserve"> </w:t>
      </w:r>
      <w:r w:rsidR="00103AC4" w:rsidRPr="00A048CE">
        <w:rPr>
          <w:rFonts w:ascii="Times New Roman" w:hAnsi="Times New Roman"/>
          <w:sz w:val="24"/>
          <w:szCs w:val="24"/>
          <w:lang w:val="en-GB" w:eastAsia="en-GB"/>
        </w:rPr>
        <w:t xml:space="preserve">annual consumption of heavy water, </w:t>
      </w:r>
      <w:proofErr w:type="gramStart"/>
      <w:r w:rsidR="00103AC4" w:rsidRPr="00A048CE">
        <w:rPr>
          <w:rFonts w:ascii="Times New Roman" w:hAnsi="Times New Roman"/>
          <w:sz w:val="24"/>
          <w:szCs w:val="24"/>
          <w:lang w:val="en-GB" w:eastAsia="en-GB"/>
        </w:rPr>
        <w:t>sufficient</w:t>
      </w:r>
      <w:proofErr w:type="gramEnd"/>
      <w:r w:rsidR="00103AC4" w:rsidRPr="00A048CE">
        <w:rPr>
          <w:rFonts w:ascii="Times New Roman" w:hAnsi="Times New Roman"/>
          <w:sz w:val="24"/>
          <w:szCs w:val="24"/>
          <w:lang w:val="en-GB" w:eastAsia="en-GB"/>
        </w:rPr>
        <w:t xml:space="preserve"> margin is secured as its amount of</w:t>
      </w:r>
      <w:r w:rsidR="009A0377" w:rsidRPr="00A048CE">
        <w:rPr>
          <w:rFonts w:ascii="Times New Roman" w:hAnsi="Times New Roman"/>
          <w:sz w:val="24"/>
          <w:szCs w:val="24"/>
          <w:lang w:val="en-GB" w:eastAsia="en-GB"/>
        </w:rPr>
        <w:t xml:space="preserve"> </w:t>
      </w:r>
      <w:r w:rsidR="00103AC4" w:rsidRPr="00A048CE">
        <w:rPr>
          <w:rFonts w:ascii="Times New Roman" w:hAnsi="Times New Roman"/>
          <w:sz w:val="24"/>
          <w:szCs w:val="24"/>
          <w:lang w:val="en-GB" w:eastAsia="en-GB"/>
        </w:rPr>
        <w:t>recent annual consumption is within 1</w:t>
      </w:r>
      <w:r w:rsidR="004D400A" w:rsidRPr="00A048CE">
        <w:rPr>
          <w:rFonts w:ascii="Times New Roman" w:hAnsi="Times New Roman"/>
          <w:sz w:val="24"/>
          <w:szCs w:val="24"/>
          <w:lang w:val="en-GB" w:eastAsia="en-GB"/>
        </w:rPr>
        <w:t xml:space="preserve"> </w:t>
      </w:r>
      <w:r w:rsidR="00103AC4" w:rsidRPr="00A048CE">
        <w:rPr>
          <w:rFonts w:ascii="Times New Roman" w:hAnsi="Times New Roman"/>
          <w:sz w:val="24"/>
          <w:szCs w:val="24"/>
          <w:lang w:val="en-GB" w:eastAsia="en-GB"/>
        </w:rPr>
        <w:t>% (one tenth of design prediction) of the total</w:t>
      </w:r>
      <w:r w:rsidR="009A0377" w:rsidRPr="00A048CE">
        <w:rPr>
          <w:rFonts w:ascii="Times New Roman" w:hAnsi="Times New Roman"/>
          <w:sz w:val="24"/>
          <w:szCs w:val="24"/>
          <w:lang w:val="en-GB" w:eastAsia="en-GB"/>
        </w:rPr>
        <w:t xml:space="preserve"> </w:t>
      </w:r>
      <w:r w:rsidR="00103AC4" w:rsidRPr="00A048CE">
        <w:rPr>
          <w:rFonts w:ascii="Times New Roman" w:hAnsi="Times New Roman"/>
          <w:sz w:val="24"/>
          <w:szCs w:val="24"/>
          <w:lang w:val="en-GB" w:eastAsia="en-GB"/>
        </w:rPr>
        <w:t>system water during normal operation.</w:t>
      </w:r>
    </w:p>
    <w:p w:rsidR="00CC5E99" w:rsidRPr="00A048CE" w:rsidRDefault="00CC5E99" w:rsidP="00A048CE">
      <w:pPr>
        <w:pStyle w:val="Body"/>
        <w:tabs>
          <w:tab w:val="clear" w:pos="2520"/>
        </w:tabs>
        <w:ind w:left="0" w:firstLine="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Corrective actions</w:t>
      </w:r>
      <w:r w:rsidR="004D08D4" w:rsidRPr="00A048CE">
        <w:rPr>
          <w:rFonts w:ascii="Times New Roman" w:hAnsi="Times New Roman"/>
          <w:b/>
          <w:i/>
          <w:sz w:val="24"/>
          <w:szCs w:val="24"/>
        </w:rPr>
        <w:t>:</w:t>
      </w:r>
    </w:p>
    <w:p w:rsidR="00D262E7" w:rsidRPr="00A048CE" w:rsidRDefault="00103AC4"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The focus of heavy water stock management is given to the consumption of heavy</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water to a degree exceeding the acceptance criteria or the occurrence of unexpected</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heavy water leakage. When the area of leakage and corroded location are identified,</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appropriate actions including repair and replacement </w:t>
      </w:r>
      <w:r w:rsidR="004D400A" w:rsidRPr="00A048CE">
        <w:rPr>
          <w:rFonts w:ascii="Times New Roman" w:hAnsi="Times New Roman"/>
          <w:sz w:val="24"/>
          <w:szCs w:val="24"/>
          <w:lang w:val="en-GB" w:eastAsia="en-GB"/>
        </w:rPr>
        <w:t>are</w:t>
      </w:r>
      <w:r w:rsidRPr="00A048CE">
        <w:rPr>
          <w:rFonts w:ascii="Times New Roman" w:hAnsi="Times New Roman"/>
          <w:sz w:val="24"/>
          <w:szCs w:val="24"/>
          <w:lang w:val="en-GB" w:eastAsia="en-GB"/>
        </w:rPr>
        <w:t xml:space="preserve"> taken to prevent</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recurrence of deterioration in accordance with relevant procedures. Such actions</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 xml:space="preserve">include (a) reducing the probability of heavy water leakage which can </w:t>
      </w:r>
      <w:r w:rsidR="00CC6410" w:rsidRPr="00A048CE">
        <w:rPr>
          <w:rFonts w:ascii="Times New Roman" w:hAnsi="Times New Roman"/>
          <w:sz w:val="24"/>
          <w:szCs w:val="24"/>
          <w:lang w:val="en-GB" w:eastAsia="en-GB"/>
        </w:rPr>
        <w:t xml:space="preserve">be </w:t>
      </w:r>
      <w:r w:rsidRPr="00A048CE">
        <w:rPr>
          <w:rFonts w:ascii="Times New Roman" w:hAnsi="Times New Roman"/>
          <w:sz w:val="24"/>
          <w:szCs w:val="24"/>
          <w:lang w:val="en-GB" w:eastAsia="en-GB"/>
        </w:rPr>
        <w:t>cause</w:t>
      </w:r>
      <w:r w:rsidR="00CC6410" w:rsidRPr="00A048CE">
        <w:rPr>
          <w:rFonts w:ascii="Times New Roman" w:hAnsi="Times New Roman"/>
          <w:sz w:val="24"/>
          <w:szCs w:val="24"/>
          <w:lang w:val="en-GB" w:eastAsia="en-GB"/>
        </w:rPr>
        <w:t>d by</w:t>
      </w:r>
      <w:r w:rsidRPr="00A048CE">
        <w:rPr>
          <w:rFonts w:ascii="Times New Roman" w:hAnsi="Times New Roman"/>
          <w:sz w:val="24"/>
          <w:szCs w:val="24"/>
          <w:lang w:val="en-GB" w:eastAsia="en-GB"/>
        </w:rPr>
        <w:t xml:space="preserve"> corrosion</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degradation and (b) changing current plant design and operation process including the</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usage of valves/pumps that can prevent leakage, the welding of piping for repair, and</w:t>
      </w:r>
      <w:r w:rsidR="009A0377" w:rsidRPr="00A048CE">
        <w:rPr>
          <w:rFonts w:ascii="Times New Roman" w:hAnsi="Times New Roman"/>
          <w:sz w:val="24"/>
          <w:szCs w:val="24"/>
          <w:lang w:val="en-GB" w:eastAsia="en-GB"/>
        </w:rPr>
        <w:t xml:space="preserve"> </w:t>
      </w:r>
      <w:r w:rsidRPr="00A048CE">
        <w:rPr>
          <w:rFonts w:ascii="Times New Roman" w:hAnsi="Times New Roman"/>
          <w:sz w:val="24"/>
          <w:szCs w:val="24"/>
          <w:lang w:val="en-GB" w:eastAsia="en-GB"/>
        </w:rPr>
        <w:t>the usage of material with high corrosion resistance.</w:t>
      </w:r>
    </w:p>
    <w:p w:rsidR="00115AC4" w:rsidRPr="00A048CE" w:rsidRDefault="00115AC4" w:rsidP="00A048CE">
      <w:pPr>
        <w:autoSpaceDE w:val="0"/>
        <w:autoSpaceDN w:val="0"/>
        <w:adjustRightInd w:val="0"/>
        <w:spacing w:before="120" w:after="120"/>
        <w:jc w:val="both"/>
        <w:rPr>
          <w:rFonts w:ascii="Times New Roman" w:hAnsi="Times New Roman"/>
          <w:sz w:val="24"/>
          <w:szCs w:val="24"/>
          <w:lang w:val="en-GB" w:eastAsia="en-GB"/>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Operating experience feedback and feedback of research and development results</w:t>
      </w:r>
      <w:r w:rsidR="004D08D4" w:rsidRPr="00A048CE">
        <w:rPr>
          <w:rFonts w:ascii="Times New Roman" w:hAnsi="Times New Roman"/>
          <w:b/>
          <w:i/>
          <w:sz w:val="24"/>
          <w:szCs w:val="24"/>
        </w:rPr>
        <w:t>:</w:t>
      </w:r>
    </w:p>
    <w:p w:rsidR="00F0098C" w:rsidRPr="00A048CE" w:rsidRDefault="00F0098C" w:rsidP="00A048CE">
      <w:pPr>
        <w:pStyle w:val="Body"/>
        <w:tabs>
          <w:tab w:val="clear" w:pos="2520"/>
          <w:tab w:val="left" w:pos="0"/>
        </w:tabs>
        <w:ind w:left="0" w:firstLine="0"/>
        <w:jc w:val="both"/>
        <w:rPr>
          <w:rFonts w:ascii="Times New Roman" w:hAnsi="Times New Roman"/>
          <w:sz w:val="24"/>
          <w:szCs w:val="24"/>
        </w:rPr>
      </w:pPr>
      <w:r w:rsidRPr="00A048CE">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6C090C" w:rsidRPr="00A048CE" w:rsidRDefault="00120BFB" w:rsidP="00A048CE">
      <w:pPr>
        <w:autoSpaceDE w:val="0"/>
        <w:autoSpaceDN w:val="0"/>
        <w:adjustRightInd w:val="0"/>
        <w:spacing w:before="120" w:after="120"/>
        <w:jc w:val="both"/>
        <w:rPr>
          <w:rFonts w:ascii="Times New Roman" w:hAnsi="Times New Roman"/>
          <w:sz w:val="24"/>
          <w:szCs w:val="24"/>
        </w:rPr>
      </w:pPr>
      <w:r w:rsidRPr="00A048CE">
        <w:rPr>
          <w:rFonts w:ascii="Times New Roman" w:hAnsi="Times New Roman"/>
          <w:sz w:val="24"/>
          <w:szCs w:val="24"/>
          <w:lang w:val="en-GB" w:eastAsia="en-GB"/>
        </w:rPr>
        <w:t xml:space="preserve">Ageing degradation of components and sub-components </w:t>
      </w:r>
      <w:r w:rsidR="004A50CD" w:rsidRPr="00A048CE">
        <w:rPr>
          <w:rFonts w:ascii="Times New Roman" w:hAnsi="Times New Roman"/>
          <w:sz w:val="24"/>
          <w:szCs w:val="24"/>
          <w:lang w:val="en-GB" w:eastAsia="en-GB"/>
        </w:rPr>
        <w:t>resulting in</w:t>
      </w:r>
      <w:r w:rsidRPr="00A048CE">
        <w:rPr>
          <w:rFonts w:ascii="Times New Roman" w:hAnsi="Times New Roman"/>
          <w:sz w:val="24"/>
          <w:szCs w:val="24"/>
          <w:lang w:val="en-GB" w:eastAsia="en-GB"/>
        </w:rPr>
        <w:t xml:space="preserve"> the heavy water leakage has been generally reported</w:t>
      </w:r>
      <w:r w:rsidR="004A50CD" w:rsidRPr="00A048CE">
        <w:rPr>
          <w:rFonts w:ascii="Times New Roman" w:hAnsi="Times New Roman"/>
          <w:sz w:val="24"/>
          <w:szCs w:val="24"/>
          <w:lang w:val="en-GB" w:eastAsia="en-GB"/>
        </w:rPr>
        <w:t xml:space="preserve">. So, </w:t>
      </w:r>
      <w:r w:rsidRPr="00A048CE">
        <w:rPr>
          <w:rFonts w:ascii="Times New Roman" w:hAnsi="Times New Roman"/>
          <w:sz w:val="24"/>
          <w:szCs w:val="24"/>
          <w:lang w:val="en-GB" w:eastAsia="en-GB"/>
        </w:rPr>
        <w:t xml:space="preserve">plants make effort to reduce the heavy water leakage through the facility improvement and the compliance of a maintenance procedure. Therefore, the management of the heavy water </w:t>
      </w:r>
      <w:r w:rsidR="004D400A" w:rsidRPr="00A048CE">
        <w:rPr>
          <w:rFonts w:ascii="Times New Roman" w:hAnsi="Times New Roman"/>
          <w:sz w:val="24"/>
          <w:szCs w:val="24"/>
          <w:lang w:val="en-GB" w:eastAsia="en-GB"/>
        </w:rPr>
        <w:t>is</w:t>
      </w:r>
      <w:r w:rsidRPr="00A048CE">
        <w:rPr>
          <w:rFonts w:ascii="Times New Roman" w:hAnsi="Times New Roman"/>
          <w:sz w:val="24"/>
          <w:szCs w:val="24"/>
          <w:lang w:val="en-GB" w:eastAsia="en-GB"/>
        </w:rPr>
        <w:t xml:space="preserve"> effectively conducted to reuse the withdrawn heavy water through D</w:t>
      </w:r>
      <w:r w:rsidRPr="00A048CE">
        <w:rPr>
          <w:rFonts w:ascii="Times New Roman" w:hAnsi="Times New Roman"/>
          <w:sz w:val="24"/>
          <w:szCs w:val="24"/>
          <w:vertAlign w:val="subscript"/>
          <w:lang w:val="en-GB" w:eastAsia="en-GB"/>
        </w:rPr>
        <w:t>2</w:t>
      </w:r>
      <w:r w:rsidRPr="00A048CE">
        <w:rPr>
          <w:rFonts w:ascii="Times New Roman" w:hAnsi="Times New Roman"/>
          <w:sz w:val="24"/>
          <w:szCs w:val="24"/>
          <w:lang w:val="en-GB" w:eastAsia="en-GB"/>
        </w:rPr>
        <w:t>O upgrade process by withdrawing the leaked heavy water.</w:t>
      </w:r>
      <w:r w:rsidR="006C090C" w:rsidRPr="00A048CE">
        <w:rPr>
          <w:rFonts w:ascii="Times New Roman" w:hAnsi="Times New Roman"/>
          <w:sz w:val="24"/>
          <w:szCs w:val="24"/>
        </w:rPr>
        <w:t xml:space="preserve"> </w:t>
      </w:r>
    </w:p>
    <w:p w:rsidR="007C327E" w:rsidRPr="001920E5" w:rsidRDefault="007C327E" w:rsidP="00A048CE">
      <w:pPr>
        <w:autoSpaceDE w:val="0"/>
        <w:autoSpaceDN w:val="0"/>
        <w:adjustRightInd w:val="0"/>
        <w:spacing w:before="120" w:after="120"/>
        <w:jc w:val="both"/>
        <w:rPr>
          <w:rFonts w:ascii="Times New Roman" w:hAnsi="Times New Roman"/>
          <w:color w:val="FF0000"/>
          <w:sz w:val="24"/>
          <w:szCs w:val="24"/>
        </w:rPr>
      </w:pPr>
      <w:r w:rsidRPr="001920E5">
        <w:rPr>
          <w:rFonts w:ascii="Times New Roman" w:eastAsia="MS Mincho" w:hAnsi="Times New Roman"/>
          <w:color w:val="FF0000"/>
          <w:sz w:val="24"/>
          <w:szCs w:val="24"/>
          <w:lang w:eastAsia="ja-JP"/>
        </w:rPr>
        <w:lastRenderedPageBreak/>
        <w:t xml:space="preserve">The OPEX at </w:t>
      </w:r>
      <w:proofErr w:type="spellStart"/>
      <w:r w:rsidRPr="001920E5">
        <w:rPr>
          <w:rFonts w:ascii="Times New Roman" w:eastAsia="MS Mincho" w:hAnsi="Times New Roman"/>
          <w:color w:val="FF0000"/>
          <w:sz w:val="24"/>
          <w:szCs w:val="24"/>
          <w:lang w:eastAsia="ja-JP"/>
        </w:rPr>
        <w:t>Embalse</w:t>
      </w:r>
      <w:proofErr w:type="spellEnd"/>
      <w:r w:rsidRPr="001920E5">
        <w:rPr>
          <w:rFonts w:ascii="Times New Roman" w:eastAsia="MS Mincho" w:hAnsi="Times New Roman"/>
          <w:color w:val="FF0000"/>
          <w:sz w:val="24"/>
          <w:szCs w:val="24"/>
          <w:lang w:eastAsia="ja-JP"/>
        </w:rPr>
        <w:t xml:space="preserve"> NPP, related to Heavy Water Management c</w:t>
      </w:r>
      <w:r w:rsidR="008508B6" w:rsidRPr="001920E5">
        <w:rPr>
          <w:rFonts w:ascii="Times New Roman" w:eastAsia="MS Mincho" w:hAnsi="Times New Roman"/>
          <w:color w:val="FF0000"/>
          <w:sz w:val="24"/>
          <w:szCs w:val="24"/>
          <w:lang w:eastAsia="ja-JP"/>
        </w:rPr>
        <w:t>an</w:t>
      </w:r>
      <w:r w:rsidRPr="001920E5">
        <w:rPr>
          <w:rFonts w:ascii="Times New Roman" w:eastAsia="MS Mincho" w:hAnsi="Times New Roman"/>
          <w:color w:val="FF0000"/>
          <w:sz w:val="24"/>
          <w:szCs w:val="24"/>
          <w:lang w:eastAsia="ja-JP"/>
        </w:rPr>
        <w:t xml:space="preserve"> be summarized as follow</w:t>
      </w:r>
      <w:r w:rsidR="008508B6" w:rsidRPr="001920E5">
        <w:rPr>
          <w:rFonts w:ascii="Times New Roman" w:eastAsia="MS Mincho" w:hAnsi="Times New Roman"/>
          <w:color w:val="FF0000"/>
          <w:sz w:val="24"/>
          <w:szCs w:val="24"/>
          <w:lang w:eastAsia="ja-JP"/>
        </w:rPr>
        <w:t>s</w:t>
      </w:r>
      <w:r w:rsidRPr="001920E5">
        <w:rPr>
          <w:rFonts w:ascii="Times New Roman" w:eastAsia="MS Mincho" w:hAnsi="Times New Roman"/>
          <w:color w:val="FF0000"/>
          <w:sz w:val="24"/>
          <w:szCs w:val="24"/>
          <w:lang w:eastAsia="ja-JP"/>
        </w:rPr>
        <w:t xml:space="preserve">. </w:t>
      </w:r>
      <w:r w:rsidR="008508B6" w:rsidRPr="001920E5">
        <w:rPr>
          <w:rFonts w:ascii="Times New Roman" w:eastAsia="MS Mincho" w:hAnsi="Times New Roman"/>
          <w:color w:val="FF0000"/>
          <w:sz w:val="24"/>
          <w:szCs w:val="24"/>
          <w:lang w:eastAsia="ja-JP"/>
        </w:rPr>
        <w:t>At the start of</w:t>
      </w:r>
      <w:r w:rsidRPr="001920E5">
        <w:rPr>
          <w:rFonts w:ascii="Times New Roman" w:eastAsia="MS Mincho" w:hAnsi="Times New Roman"/>
          <w:color w:val="FF0000"/>
          <w:sz w:val="24"/>
          <w:szCs w:val="24"/>
          <w:lang w:eastAsia="ja-JP"/>
        </w:rPr>
        <w:t xml:space="preserve"> the refurbishment outage</w:t>
      </w:r>
      <w:r w:rsidR="008508B6" w:rsidRPr="001920E5">
        <w:rPr>
          <w:rFonts w:ascii="Times New Roman" w:eastAsia="MS Mincho" w:hAnsi="Times New Roman"/>
          <w:color w:val="FF0000"/>
          <w:sz w:val="24"/>
          <w:szCs w:val="24"/>
          <w:lang w:eastAsia="ja-JP"/>
        </w:rPr>
        <w:t xml:space="preserve"> (after defueling)</w:t>
      </w:r>
      <w:r w:rsidRPr="001920E5">
        <w:rPr>
          <w:rFonts w:ascii="Times New Roman" w:eastAsia="MS Mincho" w:hAnsi="Times New Roman"/>
          <w:color w:val="FF0000"/>
          <w:sz w:val="24"/>
          <w:szCs w:val="24"/>
          <w:lang w:eastAsia="ja-JP"/>
        </w:rPr>
        <w:t>, the heavy water inside the Primary Circuit was completely drained and stored in a tank</w:t>
      </w:r>
      <w:r w:rsidR="00C535D2" w:rsidRPr="001920E5">
        <w:rPr>
          <w:rFonts w:ascii="Times New Roman" w:eastAsia="MS Mincho" w:hAnsi="Times New Roman"/>
          <w:color w:val="FF0000"/>
          <w:sz w:val="24"/>
          <w:szCs w:val="24"/>
          <w:lang w:eastAsia="ja-JP"/>
        </w:rPr>
        <w:t>,</w:t>
      </w:r>
      <w:r w:rsidR="00197B93" w:rsidRPr="001920E5">
        <w:rPr>
          <w:rFonts w:ascii="Times New Roman" w:eastAsia="MS Mincho" w:hAnsi="Times New Roman"/>
          <w:color w:val="FF0000"/>
          <w:sz w:val="24"/>
          <w:szCs w:val="24"/>
          <w:lang w:eastAsia="ja-JP"/>
        </w:rPr>
        <w:t xml:space="preserve"> previously reconditioned and adapted</w:t>
      </w:r>
      <w:r w:rsidRPr="001920E5">
        <w:rPr>
          <w:rFonts w:ascii="Times New Roman" w:eastAsia="MS Mincho" w:hAnsi="Times New Roman"/>
          <w:color w:val="FF0000"/>
          <w:sz w:val="24"/>
          <w:szCs w:val="24"/>
          <w:lang w:eastAsia="ja-JP"/>
        </w:rPr>
        <w:t xml:space="preserve">, outside the reactor building. New piping and pumps were installed </w:t>
      </w:r>
      <w:r w:rsidR="008508B6" w:rsidRPr="001920E5">
        <w:rPr>
          <w:rFonts w:ascii="Times New Roman" w:eastAsia="MS Mincho" w:hAnsi="Times New Roman"/>
          <w:color w:val="FF0000"/>
          <w:sz w:val="24"/>
          <w:szCs w:val="24"/>
          <w:lang w:eastAsia="ja-JP"/>
        </w:rPr>
        <w:t>for this</w:t>
      </w:r>
      <w:r w:rsidRPr="001920E5">
        <w:rPr>
          <w:rFonts w:ascii="Times New Roman" w:eastAsia="MS Mincho" w:hAnsi="Times New Roman"/>
          <w:color w:val="FF0000"/>
          <w:sz w:val="24"/>
          <w:szCs w:val="24"/>
          <w:lang w:eastAsia="ja-JP"/>
        </w:rPr>
        <w:t xml:space="preserve"> purpose. All the necessary measurement</w:t>
      </w:r>
      <w:r w:rsidR="008508B6" w:rsidRPr="001920E5">
        <w:rPr>
          <w:rFonts w:ascii="Times New Roman" w:eastAsia="MS Mincho" w:hAnsi="Times New Roman"/>
          <w:color w:val="FF0000"/>
          <w:sz w:val="24"/>
          <w:szCs w:val="24"/>
          <w:lang w:eastAsia="ja-JP"/>
        </w:rPr>
        <w:t>s</w:t>
      </w:r>
      <w:r w:rsidRPr="001920E5">
        <w:rPr>
          <w:rFonts w:ascii="Times New Roman" w:eastAsia="MS Mincho" w:hAnsi="Times New Roman"/>
          <w:color w:val="FF0000"/>
          <w:sz w:val="24"/>
          <w:szCs w:val="24"/>
          <w:lang w:eastAsia="ja-JP"/>
        </w:rPr>
        <w:t xml:space="preserve"> were put in place to </w:t>
      </w:r>
      <w:r w:rsidR="008508B6" w:rsidRPr="001920E5">
        <w:rPr>
          <w:rFonts w:ascii="Times New Roman" w:eastAsia="MS Mincho" w:hAnsi="Times New Roman"/>
          <w:color w:val="FF0000"/>
          <w:sz w:val="24"/>
          <w:szCs w:val="24"/>
          <w:lang w:eastAsia="ja-JP"/>
        </w:rPr>
        <w:t xml:space="preserve">detect and </w:t>
      </w:r>
      <w:r w:rsidRPr="001920E5">
        <w:rPr>
          <w:rFonts w:ascii="Times New Roman" w:eastAsia="MS Mincho" w:hAnsi="Times New Roman"/>
          <w:color w:val="FF0000"/>
          <w:sz w:val="24"/>
          <w:szCs w:val="24"/>
          <w:lang w:eastAsia="ja-JP"/>
        </w:rPr>
        <w:t>avoid</w:t>
      </w:r>
      <w:r w:rsidR="00197B93" w:rsidRPr="001920E5">
        <w:rPr>
          <w:rFonts w:ascii="Times New Roman" w:eastAsia="MS Mincho" w:hAnsi="Times New Roman"/>
          <w:color w:val="FF0000"/>
          <w:sz w:val="24"/>
          <w:szCs w:val="24"/>
          <w:lang w:eastAsia="ja-JP"/>
        </w:rPr>
        <w:t xml:space="preserve"> any minimal and potential l</w:t>
      </w:r>
      <w:r w:rsidRPr="001920E5">
        <w:rPr>
          <w:rFonts w:ascii="Times New Roman" w:eastAsia="MS Mincho" w:hAnsi="Times New Roman"/>
          <w:color w:val="FF0000"/>
          <w:sz w:val="24"/>
          <w:szCs w:val="24"/>
          <w:lang w:eastAsia="ja-JP"/>
        </w:rPr>
        <w:t xml:space="preserve">eakage. After the refurbishment outage finished, the </w:t>
      </w:r>
      <w:r w:rsidR="008508B6" w:rsidRPr="001920E5">
        <w:rPr>
          <w:rFonts w:ascii="Times New Roman" w:eastAsia="MS Mincho" w:hAnsi="Times New Roman"/>
          <w:color w:val="FF0000"/>
          <w:sz w:val="24"/>
          <w:szCs w:val="24"/>
          <w:lang w:eastAsia="ja-JP"/>
        </w:rPr>
        <w:t xml:space="preserve">heavy </w:t>
      </w:r>
      <w:r w:rsidRPr="001920E5">
        <w:rPr>
          <w:rFonts w:ascii="Times New Roman" w:eastAsia="MS Mincho" w:hAnsi="Times New Roman"/>
          <w:color w:val="FF0000"/>
          <w:sz w:val="24"/>
          <w:szCs w:val="24"/>
          <w:lang w:eastAsia="ja-JP"/>
        </w:rPr>
        <w:t xml:space="preserve">water was pumped back to their circuit using the same piping and pumps. An alternative </w:t>
      </w:r>
      <w:r w:rsidR="008508B6" w:rsidRPr="001920E5">
        <w:rPr>
          <w:rFonts w:ascii="Times New Roman" w:eastAsia="MS Mincho" w:hAnsi="Times New Roman"/>
          <w:color w:val="FF0000"/>
          <w:sz w:val="24"/>
          <w:szCs w:val="24"/>
          <w:lang w:eastAsia="ja-JP"/>
        </w:rPr>
        <w:t xml:space="preserve">back-up storage </w:t>
      </w:r>
      <w:r w:rsidRPr="001920E5">
        <w:rPr>
          <w:rFonts w:ascii="Times New Roman" w:eastAsia="MS Mincho" w:hAnsi="Times New Roman"/>
          <w:color w:val="FF0000"/>
          <w:sz w:val="24"/>
          <w:szCs w:val="24"/>
          <w:lang w:eastAsia="ja-JP"/>
        </w:rPr>
        <w:t xml:space="preserve">tank was </w:t>
      </w:r>
      <w:r w:rsidR="008508B6" w:rsidRPr="001920E5">
        <w:rPr>
          <w:rFonts w:ascii="Times New Roman" w:eastAsia="MS Mincho" w:hAnsi="Times New Roman"/>
          <w:color w:val="FF0000"/>
          <w:sz w:val="24"/>
          <w:szCs w:val="24"/>
          <w:lang w:eastAsia="ja-JP"/>
        </w:rPr>
        <w:t>also prepared</w:t>
      </w:r>
      <w:r w:rsidRPr="001920E5">
        <w:rPr>
          <w:rFonts w:ascii="Times New Roman" w:eastAsia="MS Mincho" w:hAnsi="Times New Roman"/>
          <w:color w:val="FF0000"/>
          <w:sz w:val="24"/>
          <w:szCs w:val="24"/>
          <w:lang w:eastAsia="ja-JP"/>
        </w:rPr>
        <w:t xml:space="preserve"> to store the </w:t>
      </w:r>
      <w:r w:rsidR="008508B6" w:rsidRPr="001920E5">
        <w:rPr>
          <w:rFonts w:ascii="Times New Roman" w:eastAsia="MS Mincho" w:hAnsi="Times New Roman"/>
          <w:color w:val="FF0000"/>
          <w:sz w:val="24"/>
          <w:szCs w:val="24"/>
          <w:lang w:eastAsia="ja-JP"/>
        </w:rPr>
        <w:t xml:space="preserve">heavy </w:t>
      </w:r>
      <w:r w:rsidRPr="001920E5">
        <w:rPr>
          <w:rFonts w:ascii="Times New Roman" w:eastAsia="MS Mincho" w:hAnsi="Times New Roman"/>
          <w:color w:val="FF0000"/>
          <w:sz w:val="24"/>
          <w:szCs w:val="24"/>
          <w:lang w:eastAsia="ja-JP"/>
        </w:rPr>
        <w:t xml:space="preserve">water in case the first choice had </w:t>
      </w:r>
      <w:r w:rsidR="008508B6" w:rsidRPr="001920E5">
        <w:rPr>
          <w:rFonts w:ascii="Times New Roman" w:eastAsia="MS Mincho" w:hAnsi="Times New Roman"/>
          <w:color w:val="FF0000"/>
          <w:sz w:val="24"/>
          <w:szCs w:val="24"/>
          <w:lang w:eastAsia="ja-JP"/>
        </w:rPr>
        <w:t xml:space="preserve">developed </w:t>
      </w:r>
      <w:r w:rsidRPr="001920E5">
        <w:rPr>
          <w:rFonts w:ascii="Times New Roman" w:eastAsia="MS Mincho" w:hAnsi="Times New Roman"/>
          <w:color w:val="FF0000"/>
          <w:sz w:val="24"/>
          <w:szCs w:val="24"/>
          <w:lang w:eastAsia="ja-JP"/>
        </w:rPr>
        <w:t xml:space="preserve">a leak. At the end of all these maneuvers, the amount of heavy water pumped </w:t>
      </w:r>
      <w:r w:rsidR="008508B6" w:rsidRPr="001920E5">
        <w:rPr>
          <w:rFonts w:ascii="Times New Roman" w:eastAsia="MS Mincho" w:hAnsi="Times New Roman"/>
          <w:color w:val="FF0000"/>
          <w:sz w:val="24"/>
          <w:szCs w:val="24"/>
          <w:lang w:eastAsia="ja-JP"/>
        </w:rPr>
        <w:t xml:space="preserve">backed to the Primary Circuit </w:t>
      </w:r>
      <w:r w:rsidRPr="001920E5">
        <w:rPr>
          <w:rFonts w:ascii="Times New Roman" w:eastAsia="MS Mincho" w:hAnsi="Times New Roman"/>
          <w:color w:val="FF0000"/>
          <w:sz w:val="24"/>
          <w:szCs w:val="24"/>
          <w:lang w:eastAsia="ja-JP"/>
        </w:rPr>
        <w:t xml:space="preserve">was </w:t>
      </w:r>
      <w:r w:rsidR="008508B6" w:rsidRPr="001920E5">
        <w:rPr>
          <w:rFonts w:ascii="Times New Roman" w:eastAsia="MS Mincho" w:hAnsi="Times New Roman"/>
          <w:color w:val="FF0000"/>
          <w:sz w:val="24"/>
          <w:szCs w:val="24"/>
          <w:lang w:eastAsia="ja-JP"/>
        </w:rPr>
        <w:t xml:space="preserve">measured to be </w:t>
      </w:r>
      <w:r w:rsidRPr="001920E5">
        <w:rPr>
          <w:rFonts w:ascii="Times New Roman" w:eastAsia="MS Mincho" w:hAnsi="Times New Roman"/>
          <w:color w:val="FF0000"/>
          <w:sz w:val="24"/>
          <w:szCs w:val="24"/>
          <w:lang w:eastAsia="ja-JP"/>
        </w:rPr>
        <w:t xml:space="preserve">the same as </w:t>
      </w:r>
      <w:r w:rsidR="008508B6" w:rsidRPr="001920E5">
        <w:rPr>
          <w:rFonts w:ascii="Times New Roman" w:eastAsia="MS Mincho" w:hAnsi="Times New Roman"/>
          <w:color w:val="FF0000"/>
          <w:sz w:val="24"/>
          <w:szCs w:val="24"/>
          <w:lang w:eastAsia="ja-JP"/>
        </w:rPr>
        <w:t>what was</w:t>
      </w:r>
      <w:r w:rsidRPr="001920E5">
        <w:rPr>
          <w:rFonts w:ascii="Times New Roman" w:eastAsia="MS Mincho" w:hAnsi="Times New Roman"/>
          <w:color w:val="FF0000"/>
          <w:sz w:val="24"/>
          <w:szCs w:val="24"/>
          <w:lang w:eastAsia="ja-JP"/>
        </w:rPr>
        <w:t xml:space="preserve"> originally removed. Th</w:t>
      </w:r>
      <w:r w:rsidR="008508B6" w:rsidRPr="001920E5">
        <w:rPr>
          <w:rFonts w:ascii="Times New Roman" w:eastAsia="MS Mincho" w:hAnsi="Times New Roman"/>
          <w:color w:val="FF0000"/>
          <w:sz w:val="24"/>
          <w:szCs w:val="24"/>
          <w:lang w:eastAsia="ja-JP"/>
        </w:rPr>
        <w:t>is</w:t>
      </w:r>
      <w:r w:rsidRPr="001920E5">
        <w:rPr>
          <w:rFonts w:ascii="Times New Roman" w:eastAsia="MS Mincho" w:hAnsi="Times New Roman"/>
          <w:color w:val="FF0000"/>
          <w:sz w:val="24"/>
          <w:szCs w:val="24"/>
          <w:lang w:eastAsia="ja-JP"/>
        </w:rPr>
        <w:t xml:space="preserve"> represented a successful case of heavy water management</w:t>
      </w:r>
      <w:r w:rsidR="00C535D2" w:rsidRPr="001920E5">
        <w:rPr>
          <w:rFonts w:ascii="Times New Roman" w:eastAsia="MS Mincho" w:hAnsi="Times New Roman"/>
          <w:color w:val="FF0000"/>
          <w:sz w:val="24"/>
          <w:szCs w:val="24"/>
          <w:lang w:eastAsia="ja-JP"/>
        </w:rPr>
        <w:t xml:space="preserve"> at </w:t>
      </w:r>
      <w:proofErr w:type="spellStart"/>
      <w:r w:rsidR="00C535D2" w:rsidRPr="001920E5">
        <w:rPr>
          <w:rFonts w:ascii="Times New Roman" w:eastAsia="MS Mincho" w:hAnsi="Times New Roman"/>
          <w:color w:val="FF0000"/>
          <w:sz w:val="24"/>
          <w:szCs w:val="24"/>
          <w:lang w:eastAsia="ja-JP"/>
        </w:rPr>
        <w:t>Embalse</w:t>
      </w:r>
      <w:proofErr w:type="spellEnd"/>
      <w:r w:rsidR="00C535D2" w:rsidRPr="001920E5">
        <w:rPr>
          <w:rFonts w:ascii="Times New Roman" w:eastAsia="MS Mincho" w:hAnsi="Times New Roman"/>
          <w:color w:val="FF0000"/>
          <w:sz w:val="24"/>
          <w:szCs w:val="24"/>
          <w:lang w:eastAsia="ja-JP"/>
        </w:rPr>
        <w:t xml:space="preserve"> NPP</w:t>
      </w:r>
      <w:r w:rsidRPr="001920E5">
        <w:rPr>
          <w:rFonts w:ascii="Times New Roman" w:eastAsia="MS Mincho" w:hAnsi="Times New Roman"/>
          <w:color w:val="FF0000"/>
          <w:sz w:val="24"/>
          <w:szCs w:val="24"/>
          <w:lang w:eastAsia="ja-JP"/>
        </w:rPr>
        <w:t xml:space="preserve">.      </w:t>
      </w:r>
    </w:p>
    <w:p w:rsidR="006C090C" w:rsidRPr="00A048CE" w:rsidRDefault="006C090C"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Sources of research and development activities relevant to this AMP include the C</w:t>
      </w:r>
      <w:r w:rsidR="007C327E" w:rsidRPr="00A048CE">
        <w:rPr>
          <w:rFonts w:ascii="Times New Roman" w:hAnsi="Times New Roman"/>
          <w:sz w:val="24"/>
          <w:szCs w:val="24"/>
          <w:lang w:val="en-GB" w:eastAsia="en-GB"/>
        </w:rPr>
        <w:t>ANDU</w:t>
      </w:r>
      <w:r w:rsidRPr="00A048CE">
        <w:rPr>
          <w:rFonts w:ascii="Times New Roman" w:hAnsi="Times New Roman"/>
          <w:sz w:val="24"/>
          <w:szCs w:val="24"/>
          <w:lang w:val="en-GB" w:eastAsia="en-GB"/>
        </w:rPr>
        <w:t xml:space="preserve"> Owners Group (COG), Atomic Energy of Canada Limited (AECL) and CANDU Energy Inc. in Canada, as well as </w:t>
      </w:r>
      <w:r w:rsidR="002042E8" w:rsidRPr="00A048CE">
        <w:rPr>
          <w:rFonts w:ascii="Times New Roman" w:hAnsi="Times New Roman"/>
          <w:sz w:val="24"/>
          <w:szCs w:val="24"/>
          <w:lang w:val="en-GB" w:eastAsia="en-GB"/>
        </w:rPr>
        <w:t xml:space="preserve">the Korea Institute of Nuclear Safety (KINS), and </w:t>
      </w:r>
      <w:r w:rsidRPr="00A048CE">
        <w:rPr>
          <w:rFonts w:ascii="Times New Roman" w:hAnsi="Times New Roman"/>
          <w:sz w:val="24"/>
          <w:szCs w:val="24"/>
          <w:lang w:val="en-GB" w:eastAsia="en-GB"/>
        </w:rPr>
        <w:t xml:space="preserve">Bhabha Atomic Research Centre (BARC) in India.  </w:t>
      </w:r>
    </w:p>
    <w:p w:rsidR="00115AC4" w:rsidRPr="00A048CE" w:rsidRDefault="00EB13F3" w:rsidP="00A048CE">
      <w:pPr>
        <w:pStyle w:val="Body"/>
        <w:tabs>
          <w:tab w:val="clear" w:pos="2520"/>
        </w:tabs>
        <w:ind w:left="0" w:firstLine="0"/>
        <w:jc w:val="both"/>
        <w:rPr>
          <w:rFonts w:ascii="Times New Roman" w:hAnsi="Times New Roman"/>
          <w:sz w:val="24"/>
          <w:szCs w:val="24"/>
          <w:lang w:val="en-GB" w:eastAsia="ko-KR"/>
        </w:rPr>
      </w:pPr>
      <w:r w:rsidRPr="00A048CE">
        <w:rPr>
          <w:rFonts w:ascii="Times New Roman" w:hAnsi="Times New Roman"/>
          <w:sz w:val="24"/>
          <w:szCs w:val="24"/>
          <w:lang w:val="en-GB" w:eastAsia="ko-KR"/>
        </w:rPr>
        <w:t>At the time when this AMP was produced, no relevant R&amp;D was identified.</w:t>
      </w:r>
    </w:p>
    <w:p w:rsidR="004C746D" w:rsidRPr="00A048CE" w:rsidRDefault="004C746D" w:rsidP="00A048CE">
      <w:pPr>
        <w:autoSpaceDE w:val="0"/>
        <w:autoSpaceDN w:val="0"/>
        <w:adjustRightInd w:val="0"/>
        <w:spacing w:before="120" w:after="120"/>
        <w:jc w:val="both"/>
        <w:rPr>
          <w:rFonts w:ascii="Times New Roman" w:hAnsi="Times New Roman"/>
          <w:sz w:val="24"/>
          <w:szCs w:val="24"/>
        </w:rPr>
      </w:pPr>
    </w:p>
    <w:p w:rsidR="00D262E7" w:rsidRPr="00A048CE" w:rsidRDefault="00D262E7" w:rsidP="00A048CE">
      <w:pPr>
        <w:pStyle w:val="BodyNumbered"/>
        <w:numPr>
          <w:ilvl w:val="0"/>
          <w:numId w:val="7"/>
        </w:numPr>
        <w:tabs>
          <w:tab w:val="clear" w:pos="360"/>
        </w:tabs>
        <w:ind w:left="0" w:firstLine="0"/>
        <w:jc w:val="both"/>
        <w:rPr>
          <w:rFonts w:ascii="Times New Roman" w:hAnsi="Times New Roman"/>
          <w:b/>
          <w:i/>
          <w:sz w:val="24"/>
          <w:szCs w:val="24"/>
        </w:rPr>
      </w:pPr>
      <w:r w:rsidRPr="00A048CE">
        <w:rPr>
          <w:rFonts w:ascii="Times New Roman" w:hAnsi="Times New Roman"/>
          <w:b/>
          <w:i/>
          <w:sz w:val="24"/>
          <w:szCs w:val="24"/>
        </w:rPr>
        <w:t>Quality management</w:t>
      </w:r>
      <w:r w:rsidR="004D08D4" w:rsidRPr="00A048CE">
        <w:rPr>
          <w:rFonts w:ascii="Times New Roman" w:hAnsi="Times New Roman"/>
          <w:b/>
          <w:i/>
          <w:sz w:val="24"/>
          <w:szCs w:val="24"/>
        </w:rPr>
        <w:t>:</w:t>
      </w:r>
    </w:p>
    <w:p w:rsidR="00D262E7" w:rsidRPr="00A048CE" w:rsidRDefault="00D262E7" w:rsidP="00A048CE">
      <w:pPr>
        <w:autoSpaceDE w:val="0"/>
        <w:autoSpaceDN w:val="0"/>
        <w:adjustRightInd w:val="0"/>
        <w:spacing w:before="120" w:after="120"/>
        <w:jc w:val="both"/>
        <w:rPr>
          <w:rFonts w:ascii="Times New Roman" w:hAnsi="Times New Roman"/>
          <w:sz w:val="24"/>
          <w:szCs w:val="24"/>
          <w:lang w:val="en-GB" w:eastAsia="en-GB"/>
        </w:rPr>
      </w:pPr>
      <w:r w:rsidRPr="00A048CE">
        <w:rPr>
          <w:rFonts w:ascii="Times New Roman" w:hAnsi="Times New Roman"/>
          <w:sz w:val="24"/>
          <w:szCs w:val="24"/>
          <w:lang w:val="en-GB" w:eastAsia="en-GB"/>
        </w:rPr>
        <w:t>Administrative controls, quality assurance procedures, review and approval processes, a</w:t>
      </w:r>
      <w:r w:rsidR="005B5C52" w:rsidRPr="00A048CE">
        <w:rPr>
          <w:rFonts w:ascii="Times New Roman" w:hAnsi="Times New Roman"/>
          <w:sz w:val="24"/>
          <w:szCs w:val="24"/>
          <w:lang w:val="en-GB" w:eastAsia="en-GB"/>
        </w:rPr>
        <w:t xml:space="preserve">re implemented in accordance with the different national regulatory requirements (e.g. </w:t>
      </w:r>
      <w:r w:rsidR="003C2F51" w:rsidRPr="00A048CE">
        <w:rPr>
          <w:rFonts w:ascii="Times New Roman" w:hAnsi="Times New Roman"/>
          <w:sz w:val="24"/>
          <w:szCs w:val="24"/>
          <w:lang w:val="en-GB" w:eastAsia="en-GB"/>
        </w:rPr>
        <w:t>CSA N286</w:t>
      </w:r>
      <w:r w:rsidR="00925673" w:rsidRPr="00A048CE">
        <w:rPr>
          <w:rFonts w:ascii="Times New Roman" w:hAnsi="Times New Roman"/>
          <w:sz w:val="24"/>
          <w:szCs w:val="24"/>
          <w:lang w:val="en-GB" w:eastAsia="en-GB"/>
        </w:rPr>
        <w:t xml:space="preserve"> </w:t>
      </w:r>
      <w:r w:rsidR="00E23482" w:rsidRPr="00A048CE">
        <w:rPr>
          <w:rFonts w:ascii="Times New Roman" w:hAnsi="Times New Roman"/>
          <w:sz w:val="24"/>
          <w:szCs w:val="24"/>
          <w:lang w:val="en-GB" w:eastAsia="en-GB"/>
        </w:rPr>
        <w:t>[</w:t>
      </w:r>
      <w:r w:rsidR="00925673" w:rsidRPr="00A048CE">
        <w:rPr>
          <w:rFonts w:ascii="Times New Roman" w:hAnsi="Times New Roman"/>
          <w:sz w:val="24"/>
          <w:szCs w:val="24"/>
          <w:lang w:val="en-GB" w:eastAsia="en-GB"/>
        </w:rPr>
        <w:t>5</w:t>
      </w:r>
      <w:r w:rsidR="00E23482" w:rsidRPr="00A048CE">
        <w:rPr>
          <w:rFonts w:ascii="Times New Roman" w:hAnsi="Times New Roman"/>
          <w:sz w:val="24"/>
          <w:szCs w:val="24"/>
          <w:lang w:val="en-GB" w:eastAsia="en-GB"/>
        </w:rPr>
        <w:t>]).</w:t>
      </w:r>
    </w:p>
    <w:p w:rsidR="00FA5A18" w:rsidRPr="00A048CE" w:rsidRDefault="00FA5A18" w:rsidP="00A048CE">
      <w:pPr>
        <w:pStyle w:val="Heading3"/>
        <w:spacing w:before="120"/>
        <w:rPr>
          <w:rFonts w:ascii="Times New Roman" w:hAnsi="Times New Roman"/>
          <w:sz w:val="24"/>
          <w:szCs w:val="24"/>
        </w:rPr>
      </w:pPr>
    </w:p>
    <w:p w:rsidR="00D262E7" w:rsidRPr="00A048CE" w:rsidRDefault="00D262E7" w:rsidP="00A048CE">
      <w:pPr>
        <w:pStyle w:val="Heading3"/>
        <w:spacing w:before="120"/>
        <w:rPr>
          <w:rFonts w:ascii="Times New Roman" w:hAnsi="Times New Roman"/>
          <w:sz w:val="24"/>
          <w:szCs w:val="24"/>
        </w:rPr>
      </w:pPr>
      <w:r w:rsidRPr="00A048CE">
        <w:rPr>
          <w:rFonts w:ascii="Times New Roman" w:hAnsi="Times New Roman"/>
          <w:sz w:val="24"/>
          <w:szCs w:val="24"/>
        </w:rPr>
        <w:t>References</w:t>
      </w:r>
    </w:p>
    <w:p w:rsidR="002F480E" w:rsidRPr="00A048CE" w:rsidRDefault="00925673" w:rsidP="00A048CE">
      <w:pPr>
        <w:spacing w:before="120" w:after="120"/>
        <w:ind w:left="567" w:hanging="567"/>
        <w:jc w:val="both"/>
        <w:rPr>
          <w:rFonts w:ascii="Times New Roman" w:hAnsi="Times New Roman"/>
          <w:i/>
          <w:iCs/>
          <w:color w:val="1F497D"/>
          <w:sz w:val="24"/>
          <w:szCs w:val="24"/>
        </w:rPr>
      </w:pPr>
      <w:r w:rsidRPr="00A048CE">
        <w:rPr>
          <w:rFonts w:ascii="Times New Roman" w:hAnsi="Times New Roman"/>
          <w:sz w:val="24"/>
          <w:szCs w:val="24"/>
        </w:rPr>
        <w:t>[</w:t>
      </w:r>
      <w:r w:rsidRPr="00A048CE">
        <w:rPr>
          <w:rFonts w:ascii="Times New Roman" w:hAnsi="Times New Roman"/>
          <w:sz w:val="24"/>
          <w:szCs w:val="24"/>
          <w:lang w:eastAsia="ko-KR"/>
        </w:rPr>
        <w:t>1</w:t>
      </w:r>
      <w:r w:rsidRPr="00A048CE">
        <w:rPr>
          <w:rFonts w:ascii="Times New Roman" w:hAnsi="Times New Roman"/>
          <w:sz w:val="24"/>
          <w:szCs w:val="24"/>
        </w:rPr>
        <w:t>]</w:t>
      </w:r>
      <w:r w:rsidRPr="00A048CE">
        <w:rPr>
          <w:rFonts w:ascii="Times New Roman" w:hAnsi="Times New Roman"/>
          <w:sz w:val="24"/>
          <w:szCs w:val="24"/>
        </w:rPr>
        <w:tab/>
      </w:r>
      <w:r w:rsidR="002F480E" w:rsidRPr="001920E5">
        <w:rPr>
          <w:rFonts w:ascii="Times New Roman" w:hAnsi="Times New Roman"/>
          <w:color w:val="FF0000"/>
          <w:sz w:val="24"/>
          <w:szCs w:val="24"/>
          <w:lang w:eastAsia="ko-KR"/>
        </w:rPr>
        <w:t xml:space="preserve">INTERNATIONAL ATOMIC ENERGY AGENCY, Safety Standard Series No. SSG-48, Ageing Management and Development of a </w:t>
      </w:r>
      <w:proofErr w:type="spellStart"/>
      <w:r w:rsidR="002F480E" w:rsidRPr="001920E5">
        <w:rPr>
          <w:rFonts w:ascii="Times New Roman" w:hAnsi="Times New Roman"/>
          <w:color w:val="FF0000"/>
          <w:sz w:val="24"/>
          <w:szCs w:val="24"/>
          <w:lang w:eastAsia="ko-KR"/>
        </w:rPr>
        <w:t>Programme</w:t>
      </w:r>
      <w:proofErr w:type="spellEnd"/>
      <w:r w:rsidR="002F480E" w:rsidRPr="001920E5">
        <w:rPr>
          <w:rFonts w:ascii="Times New Roman" w:hAnsi="Times New Roman"/>
          <w:color w:val="FF0000"/>
          <w:sz w:val="24"/>
          <w:szCs w:val="24"/>
          <w:lang w:eastAsia="ko-KR"/>
        </w:rPr>
        <w:t xml:space="preserve"> for Long Term Operation of Nuclear Power Plants, Specific Safety Guide, IAEA, Vienna, 2018.</w:t>
      </w:r>
    </w:p>
    <w:p w:rsidR="00D262E7" w:rsidRPr="00A048CE" w:rsidRDefault="000653C2" w:rsidP="00A048CE">
      <w:pPr>
        <w:pStyle w:val="References"/>
        <w:ind w:left="567" w:hanging="567"/>
        <w:jc w:val="both"/>
        <w:rPr>
          <w:rFonts w:ascii="Times New Roman" w:hAnsi="Times New Roman" w:cs="Times New Roman"/>
          <w:sz w:val="24"/>
          <w:szCs w:val="24"/>
          <w:lang w:eastAsia="ko-KR"/>
        </w:rPr>
      </w:pPr>
      <w:r w:rsidRPr="00A048CE">
        <w:rPr>
          <w:rFonts w:ascii="Times New Roman" w:hAnsi="Times New Roman" w:cs="Times New Roman"/>
          <w:sz w:val="24"/>
          <w:szCs w:val="24"/>
        </w:rPr>
        <w:t>[</w:t>
      </w:r>
      <w:r w:rsidR="00925673" w:rsidRPr="00A048CE">
        <w:rPr>
          <w:rFonts w:ascii="Times New Roman" w:hAnsi="Times New Roman" w:cs="Times New Roman"/>
          <w:sz w:val="24"/>
          <w:szCs w:val="24"/>
          <w:lang w:eastAsia="ko-KR"/>
        </w:rPr>
        <w:t>2</w:t>
      </w:r>
      <w:r w:rsidR="00D262E7" w:rsidRPr="00A048CE">
        <w:rPr>
          <w:rFonts w:ascii="Times New Roman" w:hAnsi="Times New Roman" w:cs="Times New Roman"/>
          <w:sz w:val="24"/>
          <w:szCs w:val="24"/>
        </w:rPr>
        <w:t>]</w:t>
      </w:r>
      <w:r w:rsidR="00D262E7" w:rsidRPr="00A048CE">
        <w:rPr>
          <w:rFonts w:ascii="Times New Roman" w:hAnsi="Times New Roman" w:cs="Times New Roman"/>
          <w:sz w:val="24"/>
          <w:szCs w:val="24"/>
        </w:rPr>
        <w:tab/>
      </w:r>
      <w:r w:rsidRPr="00A048CE">
        <w:rPr>
          <w:rFonts w:ascii="Times New Roman" w:hAnsi="Times New Roman" w:cs="Times New Roman"/>
          <w:sz w:val="24"/>
          <w:szCs w:val="24"/>
          <w:lang w:eastAsia="ko-KR"/>
        </w:rPr>
        <w:t>AMERICA</w:t>
      </w:r>
      <w:r w:rsidR="00925673" w:rsidRPr="00A048CE">
        <w:rPr>
          <w:rFonts w:ascii="Times New Roman" w:hAnsi="Times New Roman" w:cs="Times New Roman"/>
          <w:sz w:val="24"/>
          <w:szCs w:val="24"/>
          <w:lang w:eastAsia="ko-KR"/>
        </w:rPr>
        <w:t xml:space="preserve">N NATIONAL STANDARDS INSTITUTE, </w:t>
      </w:r>
      <w:r w:rsidRPr="00A048CE">
        <w:rPr>
          <w:rFonts w:ascii="Times New Roman" w:hAnsi="Times New Roman" w:cs="Times New Roman"/>
          <w:sz w:val="24"/>
          <w:szCs w:val="24"/>
          <w:lang w:eastAsia="ko-KR"/>
        </w:rPr>
        <w:t>Power Piping</w:t>
      </w:r>
      <w:r w:rsidR="00925673" w:rsidRPr="00A048CE">
        <w:rPr>
          <w:rFonts w:ascii="Times New Roman" w:hAnsi="Times New Roman" w:cs="Times New Roman"/>
          <w:sz w:val="24"/>
          <w:szCs w:val="24"/>
          <w:lang w:eastAsia="ko-KR"/>
        </w:rPr>
        <w:t>, ANSI B31.1</w:t>
      </w:r>
    </w:p>
    <w:p w:rsidR="000653C2" w:rsidRPr="00A048CE" w:rsidRDefault="000653C2" w:rsidP="00A048CE">
      <w:pPr>
        <w:pStyle w:val="References"/>
        <w:ind w:left="567" w:hanging="567"/>
        <w:jc w:val="both"/>
        <w:rPr>
          <w:rFonts w:ascii="Times New Roman" w:hAnsi="Times New Roman" w:cs="Times New Roman"/>
          <w:sz w:val="24"/>
          <w:szCs w:val="24"/>
          <w:lang w:eastAsia="ko-KR"/>
        </w:rPr>
      </w:pPr>
      <w:r w:rsidRPr="00A048CE">
        <w:rPr>
          <w:rFonts w:ascii="Times New Roman" w:hAnsi="Times New Roman" w:cs="Times New Roman"/>
          <w:sz w:val="24"/>
          <w:szCs w:val="24"/>
        </w:rPr>
        <w:t>[</w:t>
      </w:r>
      <w:r w:rsidR="00925673" w:rsidRPr="00A048CE">
        <w:rPr>
          <w:rFonts w:ascii="Times New Roman" w:hAnsi="Times New Roman" w:cs="Times New Roman"/>
          <w:sz w:val="24"/>
          <w:szCs w:val="24"/>
          <w:lang w:eastAsia="ko-KR"/>
        </w:rPr>
        <w:t>3</w:t>
      </w:r>
      <w:r w:rsidRPr="00A048CE">
        <w:rPr>
          <w:rFonts w:ascii="Times New Roman" w:hAnsi="Times New Roman" w:cs="Times New Roman"/>
          <w:sz w:val="24"/>
          <w:szCs w:val="24"/>
        </w:rPr>
        <w:t>]</w:t>
      </w:r>
      <w:r w:rsidRPr="00A048CE">
        <w:rPr>
          <w:rFonts w:ascii="Times New Roman" w:hAnsi="Times New Roman" w:cs="Times New Roman"/>
          <w:sz w:val="24"/>
          <w:szCs w:val="24"/>
        </w:rPr>
        <w:tab/>
      </w:r>
      <w:r w:rsidRPr="00A048CE">
        <w:rPr>
          <w:rFonts w:ascii="Times New Roman" w:hAnsi="Times New Roman" w:cs="Times New Roman"/>
          <w:sz w:val="24"/>
          <w:szCs w:val="24"/>
          <w:lang w:eastAsia="ko-KR"/>
        </w:rPr>
        <w:t>AMERICAN NATIONAL STANDARDS INSTITUTE, Steel Mea</w:t>
      </w:r>
      <w:r w:rsidR="00925673" w:rsidRPr="00A048CE">
        <w:rPr>
          <w:rFonts w:ascii="Times New Roman" w:hAnsi="Times New Roman" w:cs="Times New Roman"/>
          <w:sz w:val="24"/>
          <w:szCs w:val="24"/>
          <w:lang w:eastAsia="ko-KR"/>
        </w:rPr>
        <w:t>surement and Control Technology, ANSI B16.5.</w:t>
      </w:r>
    </w:p>
    <w:p w:rsidR="00D262E7" w:rsidRPr="00A048CE" w:rsidRDefault="000653C2" w:rsidP="00A048CE">
      <w:pPr>
        <w:pStyle w:val="References"/>
        <w:ind w:left="567" w:hanging="567"/>
        <w:jc w:val="both"/>
        <w:rPr>
          <w:rFonts w:ascii="Times New Roman" w:hAnsi="Times New Roman" w:cs="Times New Roman"/>
          <w:sz w:val="24"/>
          <w:szCs w:val="24"/>
        </w:rPr>
      </w:pPr>
      <w:r w:rsidRPr="00A048CE">
        <w:rPr>
          <w:rFonts w:ascii="Times New Roman" w:hAnsi="Times New Roman" w:cs="Times New Roman"/>
          <w:sz w:val="24"/>
          <w:szCs w:val="24"/>
        </w:rPr>
        <w:t>[</w:t>
      </w:r>
      <w:r w:rsidR="00925673" w:rsidRPr="00A048CE">
        <w:rPr>
          <w:rFonts w:ascii="Times New Roman" w:hAnsi="Times New Roman" w:cs="Times New Roman"/>
          <w:sz w:val="24"/>
          <w:szCs w:val="24"/>
          <w:lang w:eastAsia="ko-KR"/>
        </w:rPr>
        <w:t>4</w:t>
      </w:r>
      <w:r w:rsidR="00D262E7" w:rsidRPr="00A048CE">
        <w:rPr>
          <w:rFonts w:ascii="Times New Roman" w:hAnsi="Times New Roman" w:cs="Times New Roman"/>
          <w:sz w:val="24"/>
          <w:szCs w:val="24"/>
        </w:rPr>
        <w:t>]</w:t>
      </w:r>
      <w:r w:rsidR="00D262E7" w:rsidRPr="00A048CE">
        <w:rPr>
          <w:rFonts w:ascii="Times New Roman" w:hAnsi="Times New Roman" w:cs="Times New Roman"/>
          <w:sz w:val="24"/>
          <w:szCs w:val="24"/>
        </w:rPr>
        <w:tab/>
      </w:r>
      <w:r w:rsidRPr="00A048CE">
        <w:rPr>
          <w:rFonts w:ascii="Times New Roman" w:hAnsi="Times New Roman" w:cs="Times New Roman"/>
          <w:sz w:val="24"/>
          <w:szCs w:val="24"/>
          <w:lang w:eastAsia="ko-KR"/>
        </w:rPr>
        <w:t xml:space="preserve">AMERICAN SOCIETY </w:t>
      </w:r>
      <w:r w:rsidR="00BF4703" w:rsidRPr="00A048CE">
        <w:rPr>
          <w:rFonts w:ascii="Times New Roman" w:hAnsi="Times New Roman" w:cs="Times New Roman"/>
          <w:sz w:val="24"/>
          <w:szCs w:val="24"/>
          <w:lang w:eastAsia="ko-KR"/>
        </w:rPr>
        <w:t xml:space="preserve">OF </w:t>
      </w:r>
      <w:r w:rsidRPr="00A048CE">
        <w:rPr>
          <w:rFonts w:ascii="Times New Roman" w:hAnsi="Times New Roman" w:cs="Times New Roman"/>
          <w:sz w:val="24"/>
          <w:szCs w:val="24"/>
          <w:lang w:eastAsia="ko-KR"/>
        </w:rPr>
        <w:t xml:space="preserve">MECHANICAL ENGINEERS, </w:t>
      </w:r>
      <w:r w:rsidR="00EC5A9F" w:rsidRPr="00A048CE">
        <w:rPr>
          <w:rFonts w:ascii="Times New Roman" w:hAnsi="Times New Roman" w:cs="Times New Roman"/>
          <w:sz w:val="24"/>
          <w:szCs w:val="24"/>
          <w:lang w:eastAsia="ko-KR"/>
        </w:rPr>
        <w:t xml:space="preserve">Pressure Vessels, </w:t>
      </w:r>
      <w:r w:rsidR="00925673" w:rsidRPr="00A048CE">
        <w:rPr>
          <w:rFonts w:ascii="Times New Roman" w:hAnsi="Times New Roman" w:cs="Times New Roman"/>
          <w:sz w:val="24"/>
          <w:szCs w:val="24"/>
          <w:lang w:eastAsia="ko-KR"/>
        </w:rPr>
        <w:t xml:space="preserve">The ASME </w:t>
      </w:r>
      <w:r w:rsidRPr="00A048CE">
        <w:rPr>
          <w:rFonts w:ascii="Times New Roman" w:hAnsi="Times New Roman" w:cs="Times New Roman"/>
          <w:sz w:val="24"/>
          <w:szCs w:val="24"/>
          <w:lang w:eastAsia="ko-KR"/>
        </w:rPr>
        <w:t>Boiler and Pressure Vessel Code, Section VIII.</w:t>
      </w:r>
    </w:p>
    <w:p w:rsidR="008B20F5" w:rsidRPr="00A048CE" w:rsidRDefault="009D0744" w:rsidP="00A048CE">
      <w:pPr>
        <w:pStyle w:val="References"/>
        <w:ind w:left="567" w:hanging="567"/>
        <w:jc w:val="both"/>
        <w:rPr>
          <w:rFonts w:ascii="Times New Roman" w:hAnsi="Times New Roman" w:cs="Times New Roman"/>
          <w:sz w:val="24"/>
          <w:szCs w:val="24"/>
        </w:rPr>
      </w:pPr>
      <w:r w:rsidRPr="00A048CE">
        <w:rPr>
          <w:rFonts w:ascii="Times New Roman" w:hAnsi="Times New Roman" w:cs="Times New Roman"/>
          <w:sz w:val="24"/>
          <w:szCs w:val="24"/>
        </w:rPr>
        <w:t>[</w:t>
      </w:r>
      <w:r w:rsidR="00925673" w:rsidRPr="00A048CE">
        <w:rPr>
          <w:rFonts w:ascii="Times New Roman" w:hAnsi="Times New Roman" w:cs="Times New Roman"/>
          <w:sz w:val="24"/>
          <w:szCs w:val="24"/>
          <w:lang w:eastAsia="ko-KR"/>
        </w:rPr>
        <w:t>5</w:t>
      </w:r>
      <w:r w:rsidR="008B20F5" w:rsidRPr="00A048CE">
        <w:rPr>
          <w:rFonts w:ascii="Times New Roman" w:hAnsi="Times New Roman" w:cs="Times New Roman"/>
          <w:sz w:val="24"/>
          <w:szCs w:val="24"/>
        </w:rPr>
        <w:t>]</w:t>
      </w:r>
      <w:r w:rsidR="008B20F5" w:rsidRPr="00A048CE">
        <w:rPr>
          <w:rFonts w:ascii="Times New Roman" w:hAnsi="Times New Roman" w:cs="Times New Roman"/>
          <w:sz w:val="24"/>
          <w:szCs w:val="24"/>
        </w:rPr>
        <w:tab/>
      </w:r>
      <w:bookmarkStart w:id="2" w:name="_GoBack"/>
      <w:r w:rsidR="003C2F51" w:rsidRPr="001920E5">
        <w:rPr>
          <w:rFonts w:ascii="Times New Roman" w:hAnsi="Times New Roman" w:cs="Times New Roman"/>
          <w:color w:val="FF0000"/>
          <w:sz w:val="24"/>
          <w:szCs w:val="24"/>
          <w:lang w:eastAsia="ko-KR"/>
        </w:rPr>
        <w:t xml:space="preserve">CANADIAN STANDARDS ASSOCIATION, Management System Requirements for Nuclear </w:t>
      </w:r>
      <w:r w:rsidR="00FD51AB" w:rsidRPr="001920E5">
        <w:rPr>
          <w:rFonts w:ascii="Times New Roman" w:hAnsi="Times New Roman" w:cs="Times New Roman"/>
          <w:color w:val="FF0000"/>
          <w:sz w:val="24"/>
          <w:szCs w:val="24"/>
          <w:lang w:eastAsia="ko-KR"/>
        </w:rPr>
        <w:t>Facilities</w:t>
      </w:r>
      <w:r w:rsidR="003C2F51" w:rsidRPr="001920E5">
        <w:rPr>
          <w:rFonts w:ascii="Times New Roman" w:hAnsi="Times New Roman" w:cs="Times New Roman"/>
          <w:color w:val="FF0000"/>
          <w:sz w:val="24"/>
          <w:szCs w:val="24"/>
          <w:lang w:eastAsia="ko-KR"/>
        </w:rPr>
        <w:t>, CSA N286</w:t>
      </w:r>
      <w:r w:rsidR="00F003D6" w:rsidRPr="001920E5">
        <w:rPr>
          <w:rFonts w:ascii="Times New Roman" w:hAnsi="Times New Roman" w:cs="Times New Roman"/>
          <w:color w:val="FF0000"/>
          <w:sz w:val="24"/>
          <w:szCs w:val="24"/>
          <w:lang w:eastAsia="ko-KR"/>
        </w:rPr>
        <w:t>,</w:t>
      </w:r>
      <w:r w:rsidR="003C2F51" w:rsidRPr="001920E5">
        <w:rPr>
          <w:rFonts w:ascii="Times New Roman" w:hAnsi="Times New Roman" w:cs="Times New Roman"/>
          <w:color w:val="FF0000"/>
          <w:sz w:val="24"/>
          <w:szCs w:val="24"/>
          <w:lang w:eastAsia="ko-KR"/>
        </w:rPr>
        <w:t xml:space="preserve"> CSA, </w:t>
      </w:r>
      <w:r w:rsidR="00F003D6" w:rsidRPr="001920E5">
        <w:rPr>
          <w:rFonts w:ascii="Times New Roman" w:hAnsi="Times New Roman" w:cs="Times New Roman"/>
          <w:color w:val="FF0000"/>
          <w:sz w:val="24"/>
          <w:szCs w:val="24"/>
          <w:lang w:eastAsia="ko-KR"/>
        </w:rPr>
        <w:t>Toronto</w:t>
      </w:r>
      <w:r w:rsidR="004D400A" w:rsidRPr="001920E5">
        <w:rPr>
          <w:rFonts w:ascii="Times New Roman" w:hAnsi="Times New Roman" w:cs="Times New Roman"/>
          <w:color w:val="FF0000"/>
          <w:sz w:val="24"/>
          <w:szCs w:val="24"/>
          <w:lang w:eastAsia="ko-KR"/>
        </w:rPr>
        <w:t>,</w:t>
      </w:r>
      <w:r w:rsidR="00F003D6" w:rsidRPr="001920E5">
        <w:rPr>
          <w:rFonts w:ascii="Times New Roman" w:hAnsi="Times New Roman" w:cs="Times New Roman"/>
          <w:color w:val="FF0000"/>
          <w:sz w:val="24"/>
          <w:szCs w:val="24"/>
          <w:lang w:eastAsia="ko-KR"/>
        </w:rPr>
        <w:t xml:space="preserve"> Canada</w:t>
      </w:r>
      <w:r w:rsidR="00E23482" w:rsidRPr="001920E5">
        <w:rPr>
          <w:rFonts w:ascii="Times New Roman" w:hAnsi="Times New Roman" w:cs="Times New Roman"/>
          <w:color w:val="FF0000"/>
          <w:sz w:val="24"/>
          <w:szCs w:val="24"/>
        </w:rPr>
        <w:t>.</w:t>
      </w:r>
      <w:bookmarkEnd w:id="2"/>
    </w:p>
    <w:p w:rsidR="008B20F5" w:rsidRPr="00A019F7" w:rsidRDefault="008B20F5" w:rsidP="0025315B">
      <w:pPr>
        <w:pStyle w:val="References"/>
        <w:spacing w:line="276" w:lineRule="auto"/>
        <w:ind w:left="567" w:hanging="567"/>
        <w:rPr>
          <w:rFonts w:ascii="Times New Roman" w:hAnsi="Times New Roman" w:cs="Times New Roman"/>
          <w:sz w:val="24"/>
          <w:szCs w:val="24"/>
        </w:rPr>
      </w:pPr>
    </w:p>
    <w:sectPr w:rsidR="008B20F5" w:rsidRPr="00A019F7" w:rsidSect="0025315B">
      <w:footerReference w:type="even" r:id="rId11"/>
      <w:footerReference w:type="default" r:id="rId12"/>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9DC" w:rsidRDefault="002E39DC">
      <w:r>
        <w:separator/>
      </w:r>
    </w:p>
  </w:endnote>
  <w:endnote w:type="continuationSeparator" w:id="0">
    <w:p w:rsidR="002E39DC" w:rsidRDefault="002E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E7" w:rsidRDefault="00D262E7"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2E7" w:rsidRPr="0025315B" w:rsidRDefault="00D262E7" w:rsidP="0025315B">
    <w:pPr>
      <w:tabs>
        <w:tab w:val="right" w:pos="9360"/>
      </w:tabs>
      <w:jc w:val="center"/>
      <w:rPr>
        <w:rFonts w:cs="Arial"/>
        <w:sz w:val="20"/>
      </w:rPr>
    </w:pPr>
    <w:r w:rsidRPr="0025315B">
      <w:rPr>
        <w:rFonts w:cs="Arial"/>
        <w:sz w:val="20"/>
      </w:rPr>
      <w:fldChar w:fldCharType="begin"/>
    </w:r>
    <w:r w:rsidRPr="0025315B">
      <w:rPr>
        <w:rFonts w:cs="Arial"/>
        <w:sz w:val="20"/>
      </w:rPr>
      <w:instrText xml:space="preserve"> PAGE  \* MERGEFORMAT </w:instrText>
    </w:r>
    <w:r w:rsidRPr="0025315B">
      <w:rPr>
        <w:rFonts w:cs="Arial"/>
        <w:sz w:val="20"/>
      </w:rPr>
      <w:fldChar w:fldCharType="separate"/>
    </w:r>
    <w:r w:rsidR="006D3329">
      <w:rPr>
        <w:rFonts w:cs="Arial"/>
        <w:noProof/>
        <w:sz w:val="20"/>
      </w:rPr>
      <w:t>5</w:t>
    </w:r>
    <w:r w:rsidRPr="0025315B">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9DC" w:rsidRDefault="002E39DC">
      <w:r>
        <w:separator/>
      </w:r>
    </w:p>
  </w:footnote>
  <w:footnote w:type="continuationSeparator" w:id="0">
    <w:p w:rsidR="002E39DC" w:rsidRDefault="002E3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0E731775"/>
    <w:multiLevelType w:val="hybridMultilevel"/>
    <w:tmpl w:val="0BFAB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73D66"/>
    <w:multiLevelType w:val="hybridMultilevel"/>
    <w:tmpl w:val="770A2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5" w15:restartNumberingAfterBreak="0">
    <w:nsid w:val="33FD2935"/>
    <w:multiLevelType w:val="hybridMultilevel"/>
    <w:tmpl w:val="2034B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81EDE"/>
    <w:multiLevelType w:val="hybridMultilevel"/>
    <w:tmpl w:val="CAD49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B6372"/>
    <w:multiLevelType w:val="hybridMultilevel"/>
    <w:tmpl w:val="96EC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4"/>
  </w:num>
  <w:num w:numId="8">
    <w:abstractNumId w:val="3"/>
  </w:num>
  <w:num w:numId="9">
    <w:abstractNumId w:val="7"/>
  </w:num>
  <w:num w:numId="10">
    <w:abstractNumId w:val="5"/>
  </w:num>
  <w:num w:numId="11">
    <w:abstractNumId w:val="6"/>
  </w:num>
  <w:num w:numId="12">
    <w:abstractNumId w:val="2"/>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4CCA"/>
    <w:rsid w:val="0001291C"/>
    <w:rsid w:val="00015AB8"/>
    <w:rsid w:val="000161E9"/>
    <w:rsid w:val="000172E7"/>
    <w:rsid w:val="0002000D"/>
    <w:rsid w:val="00021D8B"/>
    <w:rsid w:val="00021F9B"/>
    <w:rsid w:val="00033F56"/>
    <w:rsid w:val="00034313"/>
    <w:rsid w:val="00042918"/>
    <w:rsid w:val="0005309E"/>
    <w:rsid w:val="000574F9"/>
    <w:rsid w:val="00061098"/>
    <w:rsid w:val="00062FEA"/>
    <w:rsid w:val="0006442B"/>
    <w:rsid w:val="00064936"/>
    <w:rsid w:val="000653C2"/>
    <w:rsid w:val="00065BCE"/>
    <w:rsid w:val="00065F54"/>
    <w:rsid w:val="0008545D"/>
    <w:rsid w:val="00085ED9"/>
    <w:rsid w:val="00087F90"/>
    <w:rsid w:val="00092B76"/>
    <w:rsid w:val="00094765"/>
    <w:rsid w:val="00094833"/>
    <w:rsid w:val="0009682F"/>
    <w:rsid w:val="00097245"/>
    <w:rsid w:val="00097DC1"/>
    <w:rsid w:val="000B2927"/>
    <w:rsid w:val="000B2C3C"/>
    <w:rsid w:val="000B6BCD"/>
    <w:rsid w:val="000C2FBA"/>
    <w:rsid w:val="000C6598"/>
    <w:rsid w:val="000C75CE"/>
    <w:rsid w:val="000D7D96"/>
    <w:rsid w:val="000E050E"/>
    <w:rsid w:val="000E22B1"/>
    <w:rsid w:val="000E37F5"/>
    <w:rsid w:val="000E3D33"/>
    <w:rsid w:val="000E7AC5"/>
    <w:rsid w:val="000F7598"/>
    <w:rsid w:val="00103AC4"/>
    <w:rsid w:val="00105C92"/>
    <w:rsid w:val="00105DC2"/>
    <w:rsid w:val="0010745D"/>
    <w:rsid w:val="00111F2E"/>
    <w:rsid w:val="00115AC4"/>
    <w:rsid w:val="001161DB"/>
    <w:rsid w:val="00120BFB"/>
    <w:rsid w:val="00125C48"/>
    <w:rsid w:val="00126734"/>
    <w:rsid w:val="001272BC"/>
    <w:rsid w:val="001324E3"/>
    <w:rsid w:val="00134EE9"/>
    <w:rsid w:val="001428BF"/>
    <w:rsid w:val="00144A64"/>
    <w:rsid w:val="00157AC1"/>
    <w:rsid w:val="00162858"/>
    <w:rsid w:val="001634BE"/>
    <w:rsid w:val="00170A49"/>
    <w:rsid w:val="00170B32"/>
    <w:rsid w:val="00170CFE"/>
    <w:rsid w:val="001716DF"/>
    <w:rsid w:val="00172A02"/>
    <w:rsid w:val="001748E8"/>
    <w:rsid w:val="00177102"/>
    <w:rsid w:val="0018044E"/>
    <w:rsid w:val="001810F4"/>
    <w:rsid w:val="00181A3E"/>
    <w:rsid w:val="00182375"/>
    <w:rsid w:val="00182B33"/>
    <w:rsid w:val="00184830"/>
    <w:rsid w:val="001920E5"/>
    <w:rsid w:val="00195F1B"/>
    <w:rsid w:val="00197B93"/>
    <w:rsid w:val="001A2F11"/>
    <w:rsid w:val="001A56A9"/>
    <w:rsid w:val="001A613C"/>
    <w:rsid w:val="001B5E7B"/>
    <w:rsid w:val="001C24F8"/>
    <w:rsid w:val="001C2DDA"/>
    <w:rsid w:val="001C3F5E"/>
    <w:rsid w:val="001D1612"/>
    <w:rsid w:val="001D340F"/>
    <w:rsid w:val="001D3FD9"/>
    <w:rsid w:val="001D5617"/>
    <w:rsid w:val="001E0780"/>
    <w:rsid w:val="001E49C6"/>
    <w:rsid w:val="001E638D"/>
    <w:rsid w:val="001F11EE"/>
    <w:rsid w:val="00202A30"/>
    <w:rsid w:val="0020330F"/>
    <w:rsid w:val="002042E8"/>
    <w:rsid w:val="002043A3"/>
    <w:rsid w:val="00207F75"/>
    <w:rsid w:val="002108B0"/>
    <w:rsid w:val="0022062E"/>
    <w:rsid w:val="002219CD"/>
    <w:rsid w:val="00221E4C"/>
    <w:rsid w:val="00225128"/>
    <w:rsid w:val="00225409"/>
    <w:rsid w:val="002309AF"/>
    <w:rsid w:val="0023324E"/>
    <w:rsid w:val="0024105F"/>
    <w:rsid w:val="002418F0"/>
    <w:rsid w:val="00242C23"/>
    <w:rsid w:val="00243EB4"/>
    <w:rsid w:val="002467DE"/>
    <w:rsid w:val="00247578"/>
    <w:rsid w:val="00252C3A"/>
    <w:rsid w:val="0025315B"/>
    <w:rsid w:val="00254308"/>
    <w:rsid w:val="00254D95"/>
    <w:rsid w:val="002554CE"/>
    <w:rsid w:val="00256869"/>
    <w:rsid w:val="002613AD"/>
    <w:rsid w:val="00261647"/>
    <w:rsid w:val="002736DB"/>
    <w:rsid w:val="00273846"/>
    <w:rsid w:val="00285E3E"/>
    <w:rsid w:val="002875CB"/>
    <w:rsid w:val="002958FF"/>
    <w:rsid w:val="002A1A93"/>
    <w:rsid w:val="002A2B03"/>
    <w:rsid w:val="002A2C5A"/>
    <w:rsid w:val="002A47AC"/>
    <w:rsid w:val="002A7FE6"/>
    <w:rsid w:val="002B1CA6"/>
    <w:rsid w:val="002B7222"/>
    <w:rsid w:val="002C608D"/>
    <w:rsid w:val="002C65C4"/>
    <w:rsid w:val="002C7962"/>
    <w:rsid w:val="002D2B6A"/>
    <w:rsid w:val="002D5F55"/>
    <w:rsid w:val="002D609F"/>
    <w:rsid w:val="002E0608"/>
    <w:rsid w:val="002E07DB"/>
    <w:rsid w:val="002E0FA4"/>
    <w:rsid w:val="002E39DC"/>
    <w:rsid w:val="002E6771"/>
    <w:rsid w:val="002F2E8E"/>
    <w:rsid w:val="002F480E"/>
    <w:rsid w:val="002F6C98"/>
    <w:rsid w:val="002F7DF4"/>
    <w:rsid w:val="00305E60"/>
    <w:rsid w:val="003109DC"/>
    <w:rsid w:val="0031172D"/>
    <w:rsid w:val="0031176D"/>
    <w:rsid w:val="00311A61"/>
    <w:rsid w:val="00313E69"/>
    <w:rsid w:val="00316288"/>
    <w:rsid w:val="00317A09"/>
    <w:rsid w:val="00321164"/>
    <w:rsid w:val="0032271F"/>
    <w:rsid w:val="00323C2C"/>
    <w:rsid w:val="003333FB"/>
    <w:rsid w:val="0033455B"/>
    <w:rsid w:val="00336255"/>
    <w:rsid w:val="00336D12"/>
    <w:rsid w:val="0035235E"/>
    <w:rsid w:val="00360B4A"/>
    <w:rsid w:val="0036560A"/>
    <w:rsid w:val="003761EC"/>
    <w:rsid w:val="00382782"/>
    <w:rsid w:val="0038379C"/>
    <w:rsid w:val="00384BA9"/>
    <w:rsid w:val="003902D7"/>
    <w:rsid w:val="003906DA"/>
    <w:rsid w:val="0039220F"/>
    <w:rsid w:val="00394933"/>
    <w:rsid w:val="003A0D65"/>
    <w:rsid w:val="003B03BB"/>
    <w:rsid w:val="003B1259"/>
    <w:rsid w:val="003B31FA"/>
    <w:rsid w:val="003B38A3"/>
    <w:rsid w:val="003B4401"/>
    <w:rsid w:val="003B5BC1"/>
    <w:rsid w:val="003B70B2"/>
    <w:rsid w:val="003C012A"/>
    <w:rsid w:val="003C2C66"/>
    <w:rsid w:val="003C2F51"/>
    <w:rsid w:val="003C303A"/>
    <w:rsid w:val="003C74CA"/>
    <w:rsid w:val="003C7567"/>
    <w:rsid w:val="003D5709"/>
    <w:rsid w:val="003E4F70"/>
    <w:rsid w:val="003E6611"/>
    <w:rsid w:val="003E77FC"/>
    <w:rsid w:val="003E7968"/>
    <w:rsid w:val="003F1B6A"/>
    <w:rsid w:val="003F1C01"/>
    <w:rsid w:val="003F3DD4"/>
    <w:rsid w:val="003F5C61"/>
    <w:rsid w:val="00403D07"/>
    <w:rsid w:val="00410474"/>
    <w:rsid w:val="00414157"/>
    <w:rsid w:val="00420F02"/>
    <w:rsid w:val="0042223C"/>
    <w:rsid w:val="00423599"/>
    <w:rsid w:val="00426ECA"/>
    <w:rsid w:val="00430342"/>
    <w:rsid w:val="004429D2"/>
    <w:rsid w:val="00443410"/>
    <w:rsid w:val="00445699"/>
    <w:rsid w:val="00446CAF"/>
    <w:rsid w:val="0045012C"/>
    <w:rsid w:val="004528B8"/>
    <w:rsid w:val="0045517F"/>
    <w:rsid w:val="00455C7A"/>
    <w:rsid w:val="0046343D"/>
    <w:rsid w:val="00467670"/>
    <w:rsid w:val="004724AB"/>
    <w:rsid w:val="00474D7E"/>
    <w:rsid w:val="004822AD"/>
    <w:rsid w:val="004859A6"/>
    <w:rsid w:val="004906DF"/>
    <w:rsid w:val="004A27F1"/>
    <w:rsid w:val="004A3601"/>
    <w:rsid w:val="004A50CD"/>
    <w:rsid w:val="004B2677"/>
    <w:rsid w:val="004B5C1E"/>
    <w:rsid w:val="004C1EE9"/>
    <w:rsid w:val="004C4E0F"/>
    <w:rsid w:val="004C746D"/>
    <w:rsid w:val="004C7DAF"/>
    <w:rsid w:val="004D08D4"/>
    <w:rsid w:val="004D34DC"/>
    <w:rsid w:val="004D400A"/>
    <w:rsid w:val="004E3D90"/>
    <w:rsid w:val="004E4234"/>
    <w:rsid w:val="004E75BC"/>
    <w:rsid w:val="004F3044"/>
    <w:rsid w:val="004F4BC6"/>
    <w:rsid w:val="00503893"/>
    <w:rsid w:val="005148B6"/>
    <w:rsid w:val="00517214"/>
    <w:rsid w:val="00517C36"/>
    <w:rsid w:val="0052363A"/>
    <w:rsid w:val="005322A7"/>
    <w:rsid w:val="00533F88"/>
    <w:rsid w:val="00536B25"/>
    <w:rsid w:val="005423A5"/>
    <w:rsid w:val="00545AA3"/>
    <w:rsid w:val="00553330"/>
    <w:rsid w:val="005562D3"/>
    <w:rsid w:val="00564416"/>
    <w:rsid w:val="005756CE"/>
    <w:rsid w:val="00576129"/>
    <w:rsid w:val="00576176"/>
    <w:rsid w:val="005765D5"/>
    <w:rsid w:val="00577167"/>
    <w:rsid w:val="00597254"/>
    <w:rsid w:val="00597C4C"/>
    <w:rsid w:val="005A0D49"/>
    <w:rsid w:val="005A25C8"/>
    <w:rsid w:val="005A6CBA"/>
    <w:rsid w:val="005A6EEB"/>
    <w:rsid w:val="005B0B02"/>
    <w:rsid w:val="005B2A49"/>
    <w:rsid w:val="005B58E7"/>
    <w:rsid w:val="005B5C52"/>
    <w:rsid w:val="005B5D6E"/>
    <w:rsid w:val="005C08ED"/>
    <w:rsid w:val="005C09A0"/>
    <w:rsid w:val="005C3002"/>
    <w:rsid w:val="005D232E"/>
    <w:rsid w:val="005D6C28"/>
    <w:rsid w:val="005E0913"/>
    <w:rsid w:val="005E60C6"/>
    <w:rsid w:val="005F0956"/>
    <w:rsid w:val="005F4A27"/>
    <w:rsid w:val="006309A4"/>
    <w:rsid w:val="0063422E"/>
    <w:rsid w:val="00640785"/>
    <w:rsid w:val="0064140D"/>
    <w:rsid w:val="00641A49"/>
    <w:rsid w:val="006445A1"/>
    <w:rsid w:val="00644C55"/>
    <w:rsid w:val="00652A87"/>
    <w:rsid w:val="00652C7B"/>
    <w:rsid w:val="00654668"/>
    <w:rsid w:val="0065468E"/>
    <w:rsid w:val="00654D3F"/>
    <w:rsid w:val="00655854"/>
    <w:rsid w:val="00665403"/>
    <w:rsid w:val="00665BAE"/>
    <w:rsid w:val="00672341"/>
    <w:rsid w:val="00680F5D"/>
    <w:rsid w:val="006848FD"/>
    <w:rsid w:val="00684A23"/>
    <w:rsid w:val="00686886"/>
    <w:rsid w:val="00695B52"/>
    <w:rsid w:val="00697953"/>
    <w:rsid w:val="00697974"/>
    <w:rsid w:val="006A1705"/>
    <w:rsid w:val="006A7F96"/>
    <w:rsid w:val="006B3513"/>
    <w:rsid w:val="006B535E"/>
    <w:rsid w:val="006B6872"/>
    <w:rsid w:val="006C090C"/>
    <w:rsid w:val="006C1B1B"/>
    <w:rsid w:val="006C4AF8"/>
    <w:rsid w:val="006D3329"/>
    <w:rsid w:val="006D612A"/>
    <w:rsid w:val="006E1F32"/>
    <w:rsid w:val="006E5A84"/>
    <w:rsid w:val="006E6BAB"/>
    <w:rsid w:val="006F269D"/>
    <w:rsid w:val="006F3FB1"/>
    <w:rsid w:val="0070117D"/>
    <w:rsid w:val="00703F32"/>
    <w:rsid w:val="0071521F"/>
    <w:rsid w:val="00716E65"/>
    <w:rsid w:val="00722D07"/>
    <w:rsid w:val="00723493"/>
    <w:rsid w:val="00725D8E"/>
    <w:rsid w:val="0073120A"/>
    <w:rsid w:val="00733AAD"/>
    <w:rsid w:val="00734570"/>
    <w:rsid w:val="007356B6"/>
    <w:rsid w:val="00740779"/>
    <w:rsid w:val="00740E83"/>
    <w:rsid w:val="00742ACB"/>
    <w:rsid w:val="00745330"/>
    <w:rsid w:val="0074609B"/>
    <w:rsid w:val="00746A7C"/>
    <w:rsid w:val="00747218"/>
    <w:rsid w:val="0075649F"/>
    <w:rsid w:val="00757188"/>
    <w:rsid w:val="00765CC4"/>
    <w:rsid w:val="007733E0"/>
    <w:rsid w:val="00776762"/>
    <w:rsid w:val="00776B7E"/>
    <w:rsid w:val="00781433"/>
    <w:rsid w:val="0078459A"/>
    <w:rsid w:val="007847D3"/>
    <w:rsid w:val="007851E1"/>
    <w:rsid w:val="00792BB0"/>
    <w:rsid w:val="00796035"/>
    <w:rsid w:val="007970F9"/>
    <w:rsid w:val="0079725B"/>
    <w:rsid w:val="0079756F"/>
    <w:rsid w:val="00797AC3"/>
    <w:rsid w:val="007A1673"/>
    <w:rsid w:val="007A592E"/>
    <w:rsid w:val="007A6D99"/>
    <w:rsid w:val="007A7EDB"/>
    <w:rsid w:val="007B1ACD"/>
    <w:rsid w:val="007B3137"/>
    <w:rsid w:val="007B6E69"/>
    <w:rsid w:val="007B780D"/>
    <w:rsid w:val="007C210E"/>
    <w:rsid w:val="007C3065"/>
    <w:rsid w:val="007C327E"/>
    <w:rsid w:val="007C4FBB"/>
    <w:rsid w:val="007C5A8E"/>
    <w:rsid w:val="007E2799"/>
    <w:rsid w:val="007E38D4"/>
    <w:rsid w:val="007F0D0D"/>
    <w:rsid w:val="007F1632"/>
    <w:rsid w:val="007F2435"/>
    <w:rsid w:val="007F27AE"/>
    <w:rsid w:val="007F2908"/>
    <w:rsid w:val="007F6422"/>
    <w:rsid w:val="00803FB7"/>
    <w:rsid w:val="00804CE1"/>
    <w:rsid w:val="00805B37"/>
    <w:rsid w:val="008064E0"/>
    <w:rsid w:val="00810C61"/>
    <w:rsid w:val="00811D5B"/>
    <w:rsid w:val="008122E1"/>
    <w:rsid w:val="008265A2"/>
    <w:rsid w:val="00826EAB"/>
    <w:rsid w:val="00826FF3"/>
    <w:rsid w:val="00833640"/>
    <w:rsid w:val="008340B4"/>
    <w:rsid w:val="00834A31"/>
    <w:rsid w:val="008355A8"/>
    <w:rsid w:val="008366BB"/>
    <w:rsid w:val="00840DB3"/>
    <w:rsid w:val="0084207B"/>
    <w:rsid w:val="00845FB9"/>
    <w:rsid w:val="00847B35"/>
    <w:rsid w:val="008507E5"/>
    <w:rsid w:val="008508B6"/>
    <w:rsid w:val="00857940"/>
    <w:rsid w:val="00867463"/>
    <w:rsid w:val="00871D04"/>
    <w:rsid w:val="00876031"/>
    <w:rsid w:val="00876195"/>
    <w:rsid w:val="00880059"/>
    <w:rsid w:val="00883E48"/>
    <w:rsid w:val="008854A3"/>
    <w:rsid w:val="00890478"/>
    <w:rsid w:val="0089175B"/>
    <w:rsid w:val="008A24B2"/>
    <w:rsid w:val="008A35BF"/>
    <w:rsid w:val="008A756E"/>
    <w:rsid w:val="008B20F5"/>
    <w:rsid w:val="008B2D7B"/>
    <w:rsid w:val="008B41A6"/>
    <w:rsid w:val="008B54C4"/>
    <w:rsid w:val="008C005D"/>
    <w:rsid w:val="008C5AFA"/>
    <w:rsid w:val="008C5EC4"/>
    <w:rsid w:val="008C71F8"/>
    <w:rsid w:val="008D323F"/>
    <w:rsid w:val="008D49F2"/>
    <w:rsid w:val="008D57F0"/>
    <w:rsid w:val="008D67A9"/>
    <w:rsid w:val="008D6CB8"/>
    <w:rsid w:val="008E1212"/>
    <w:rsid w:val="008E4023"/>
    <w:rsid w:val="008F2B9E"/>
    <w:rsid w:val="008F4C2D"/>
    <w:rsid w:val="0090362F"/>
    <w:rsid w:val="009044F3"/>
    <w:rsid w:val="0090454A"/>
    <w:rsid w:val="009075F9"/>
    <w:rsid w:val="00907D65"/>
    <w:rsid w:val="00921551"/>
    <w:rsid w:val="009221F6"/>
    <w:rsid w:val="00924DD6"/>
    <w:rsid w:val="00925673"/>
    <w:rsid w:val="0093326F"/>
    <w:rsid w:val="009350E6"/>
    <w:rsid w:val="0093795A"/>
    <w:rsid w:val="0094302D"/>
    <w:rsid w:val="009507FC"/>
    <w:rsid w:val="00953232"/>
    <w:rsid w:val="00953F5F"/>
    <w:rsid w:val="00961552"/>
    <w:rsid w:val="009676BB"/>
    <w:rsid w:val="00972045"/>
    <w:rsid w:val="00974385"/>
    <w:rsid w:val="00991100"/>
    <w:rsid w:val="009960A7"/>
    <w:rsid w:val="00997C5E"/>
    <w:rsid w:val="009A0377"/>
    <w:rsid w:val="009A1719"/>
    <w:rsid w:val="009A2AEE"/>
    <w:rsid w:val="009A2B0B"/>
    <w:rsid w:val="009B4681"/>
    <w:rsid w:val="009C0629"/>
    <w:rsid w:val="009C1E55"/>
    <w:rsid w:val="009C5A4E"/>
    <w:rsid w:val="009C761B"/>
    <w:rsid w:val="009D0744"/>
    <w:rsid w:val="009D2315"/>
    <w:rsid w:val="009D2AE6"/>
    <w:rsid w:val="009D30D5"/>
    <w:rsid w:val="009D30E3"/>
    <w:rsid w:val="009D403B"/>
    <w:rsid w:val="009D5241"/>
    <w:rsid w:val="009D71D4"/>
    <w:rsid w:val="009E4DDD"/>
    <w:rsid w:val="009E6609"/>
    <w:rsid w:val="009E6721"/>
    <w:rsid w:val="009F18D3"/>
    <w:rsid w:val="009F5E51"/>
    <w:rsid w:val="00A019F7"/>
    <w:rsid w:val="00A02337"/>
    <w:rsid w:val="00A048CE"/>
    <w:rsid w:val="00A06543"/>
    <w:rsid w:val="00A1612C"/>
    <w:rsid w:val="00A24390"/>
    <w:rsid w:val="00A26D51"/>
    <w:rsid w:val="00A30489"/>
    <w:rsid w:val="00A32FF8"/>
    <w:rsid w:val="00A361CD"/>
    <w:rsid w:val="00A3734D"/>
    <w:rsid w:val="00A41E1A"/>
    <w:rsid w:val="00A443B2"/>
    <w:rsid w:val="00A474AF"/>
    <w:rsid w:val="00A5085C"/>
    <w:rsid w:val="00A5122F"/>
    <w:rsid w:val="00A54D6C"/>
    <w:rsid w:val="00A6177A"/>
    <w:rsid w:val="00A64E99"/>
    <w:rsid w:val="00A67AEB"/>
    <w:rsid w:val="00A67DE7"/>
    <w:rsid w:val="00A75F1D"/>
    <w:rsid w:val="00A77C51"/>
    <w:rsid w:val="00A91539"/>
    <w:rsid w:val="00A959BE"/>
    <w:rsid w:val="00AA2A67"/>
    <w:rsid w:val="00AA491E"/>
    <w:rsid w:val="00AA4C17"/>
    <w:rsid w:val="00AA5565"/>
    <w:rsid w:val="00AB2C59"/>
    <w:rsid w:val="00AC0B59"/>
    <w:rsid w:val="00AC1127"/>
    <w:rsid w:val="00AC74FF"/>
    <w:rsid w:val="00AD11A9"/>
    <w:rsid w:val="00AD3BD2"/>
    <w:rsid w:val="00AD5AD0"/>
    <w:rsid w:val="00AD64B5"/>
    <w:rsid w:val="00AE27FF"/>
    <w:rsid w:val="00AE3E1B"/>
    <w:rsid w:val="00AE7231"/>
    <w:rsid w:val="00AF0F9D"/>
    <w:rsid w:val="00AF7A30"/>
    <w:rsid w:val="00B0739C"/>
    <w:rsid w:val="00B1355E"/>
    <w:rsid w:val="00B153AE"/>
    <w:rsid w:val="00B16C51"/>
    <w:rsid w:val="00B1703A"/>
    <w:rsid w:val="00B173F0"/>
    <w:rsid w:val="00B21875"/>
    <w:rsid w:val="00B32BF1"/>
    <w:rsid w:val="00B35E43"/>
    <w:rsid w:val="00B3647B"/>
    <w:rsid w:val="00B461E0"/>
    <w:rsid w:val="00B53B39"/>
    <w:rsid w:val="00B57D57"/>
    <w:rsid w:val="00B638E9"/>
    <w:rsid w:val="00B656F5"/>
    <w:rsid w:val="00B70C8D"/>
    <w:rsid w:val="00B73C51"/>
    <w:rsid w:val="00B77433"/>
    <w:rsid w:val="00B81B4D"/>
    <w:rsid w:val="00B84D9A"/>
    <w:rsid w:val="00B901B1"/>
    <w:rsid w:val="00B950CD"/>
    <w:rsid w:val="00B95C9E"/>
    <w:rsid w:val="00B978FC"/>
    <w:rsid w:val="00BA4BA1"/>
    <w:rsid w:val="00BA541D"/>
    <w:rsid w:val="00BA5D8B"/>
    <w:rsid w:val="00BB01BD"/>
    <w:rsid w:val="00BB55BA"/>
    <w:rsid w:val="00BB57BB"/>
    <w:rsid w:val="00BB5EA0"/>
    <w:rsid w:val="00BC0AB8"/>
    <w:rsid w:val="00BC1262"/>
    <w:rsid w:val="00BC47BD"/>
    <w:rsid w:val="00BC4ACE"/>
    <w:rsid w:val="00BC723B"/>
    <w:rsid w:val="00BD2627"/>
    <w:rsid w:val="00BD4508"/>
    <w:rsid w:val="00BE15B5"/>
    <w:rsid w:val="00BE3C74"/>
    <w:rsid w:val="00BE4CF5"/>
    <w:rsid w:val="00BE4E14"/>
    <w:rsid w:val="00BE51ED"/>
    <w:rsid w:val="00BE6051"/>
    <w:rsid w:val="00BE60B5"/>
    <w:rsid w:val="00BE7EF2"/>
    <w:rsid w:val="00BF090A"/>
    <w:rsid w:val="00BF1906"/>
    <w:rsid w:val="00BF1BE5"/>
    <w:rsid w:val="00BF44F3"/>
    <w:rsid w:val="00BF4703"/>
    <w:rsid w:val="00BF6F23"/>
    <w:rsid w:val="00C01CD2"/>
    <w:rsid w:val="00C051C9"/>
    <w:rsid w:val="00C05C97"/>
    <w:rsid w:val="00C05CD9"/>
    <w:rsid w:val="00C16A40"/>
    <w:rsid w:val="00C16F6B"/>
    <w:rsid w:val="00C205A9"/>
    <w:rsid w:val="00C247D3"/>
    <w:rsid w:val="00C33D13"/>
    <w:rsid w:val="00C40D0F"/>
    <w:rsid w:val="00C414C2"/>
    <w:rsid w:val="00C42981"/>
    <w:rsid w:val="00C4394E"/>
    <w:rsid w:val="00C46A2B"/>
    <w:rsid w:val="00C475BF"/>
    <w:rsid w:val="00C512A5"/>
    <w:rsid w:val="00C535D2"/>
    <w:rsid w:val="00C565AC"/>
    <w:rsid w:val="00C60113"/>
    <w:rsid w:val="00C63BCF"/>
    <w:rsid w:val="00C65001"/>
    <w:rsid w:val="00C67B87"/>
    <w:rsid w:val="00C7042B"/>
    <w:rsid w:val="00C77B1A"/>
    <w:rsid w:val="00C808F0"/>
    <w:rsid w:val="00C82741"/>
    <w:rsid w:val="00C8299F"/>
    <w:rsid w:val="00C83FBB"/>
    <w:rsid w:val="00C84201"/>
    <w:rsid w:val="00C843DA"/>
    <w:rsid w:val="00C84D13"/>
    <w:rsid w:val="00C85058"/>
    <w:rsid w:val="00C85BF8"/>
    <w:rsid w:val="00C9298A"/>
    <w:rsid w:val="00C93E6E"/>
    <w:rsid w:val="00CA5129"/>
    <w:rsid w:val="00CA5E77"/>
    <w:rsid w:val="00CB0122"/>
    <w:rsid w:val="00CB0689"/>
    <w:rsid w:val="00CB5840"/>
    <w:rsid w:val="00CC5E99"/>
    <w:rsid w:val="00CC6410"/>
    <w:rsid w:val="00CC7CD8"/>
    <w:rsid w:val="00CD5CB7"/>
    <w:rsid w:val="00CD65E8"/>
    <w:rsid w:val="00CE074F"/>
    <w:rsid w:val="00CE2CC1"/>
    <w:rsid w:val="00CE47E1"/>
    <w:rsid w:val="00CE5F7C"/>
    <w:rsid w:val="00CE68E1"/>
    <w:rsid w:val="00CE7C24"/>
    <w:rsid w:val="00CF6DAD"/>
    <w:rsid w:val="00CF7806"/>
    <w:rsid w:val="00D04A20"/>
    <w:rsid w:val="00D05432"/>
    <w:rsid w:val="00D06BCE"/>
    <w:rsid w:val="00D121BE"/>
    <w:rsid w:val="00D1651C"/>
    <w:rsid w:val="00D241FD"/>
    <w:rsid w:val="00D24DBD"/>
    <w:rsid w:val="00D2516A"/>
    <w:rsid w:val="00D262E7"/>
    <w:rsid w:val="00D26C6D"/>
    <w:rsid w:val="00D32B26"/>
    <w:rsid w:val="00D3689A"/>
    <w:rsid w:val="00D510B4"/>
    <w:rsid w:val="00D57366"/>
    <w:rsid w:val="00D57B01"/>
    <w:rsid w:val="00D61BBA"/>
    <w:rsid w:val="00D62BAC"/>
    <w:rsid w:val="00D62FED"/>
    <w:rsid w:val="00D6325D"/>
    <w:rsid w:val="00D67733"/>
    <w:rsid w:val="00D724C0"/>
    <w:rsid w:val="00D72757"/>
    <w:rsid w:val="00D732AF"/>
    <w:rsid w:val="00D736B3"/>
    <w:rsid w:val="00D76BF9"/>
    <w:rsid w:val="00D76EAD"/>
    <w:rsid w:val="00D8055D"/>
    <w:rsid w:val="00D837DD"/>
    <w:rsid w:val="00D90900"/>
    <w:rsid w:val="00D92D16"/>
    <w:rsid w:val="00D94360"/>
    <w:rsid w:val="00D95185"/>
    <w:rsid w:val="00D95468"/>
    <w:rsid w:val="00D97F0A"/>
    <w:rsid w:val="00DA1EC1"/>
    <w:rsid w:val="00DA7BF0"/>
    <w:rsid w:val="00DB4E8A"/>
    <w:rsid w:val="00DC00E1"/>
    <w:rsid w:val="00DC2A56"/>
    <w:rsid w:val="00DC2DE3"/>
    <w:rsid w:val="00DD2D1A"/>
    <w:rsid w:val="00DD610E"/>
    <w:rsid w:val="00DE07AB"/>
    <w:rsid w:val="00DF204A"/>
    <w:rsid w:val="00DF2FA1"/>
    <w:rsid w:val="00DF39BC"/>
    <w:rsid w:val="00E01D24"/>
    <w:rsid w:val="00E0531C"/>
    <w:rsid w:val="00E059D2"/>
    <w:rsid w:val="00E05AE7"/>
    <w:rsid w:val="00E05DD0"/>
    <w:rsid w:val="00E076B3"/>
    <w:rsid w:val="00E12010"/>
    <w:rsid w:val="00E13FE9"/>
    <w:rsid w:val="00E14E61"/>
    <w:rsid w:val="00E178D8"/>
    <w:rsid w:val="00E2121C"/>
    <w:rsid w:val="00E215DE"/>
    <w:rsid w:val="00E225DE"/>
    <w:rsid w:val="00E23482"/>
    <w:rsid w:val="00E23990"/>
    <w:rsid w:val="00E31603"/>
    <w:rsid w:val="00E31C1B"/>
    <w:rsid w:val="00E354E3"/>
    <w:rsid w:val="00E3739E"/>
    <w:rsid w:val="00E40626"/>
    <w:rsid w:val="00E406FC"/>
    <w:rsid w:val="00E44BFC"/>
    <w:rsid w:val="00E45D5C"/>
    <w:rsid w:val="00E556B2"/>
    <w:rsid w:val="00E6415A"/>
    <w:rsid w:val="00E664DC"/>
    <w:rsid w:val="00E6669F"/>
    <w:rsid w:val="00E71C93"/>
    <w:rsid w:val="00E75AFA"/>
    <w:rsid w:val="00E90511"/>
    <w:rsid w:val="00E93979"/>
    <w:rsid w:val="00EA5428"/>
    <w:rsid w:val="00EA729C"/>
    <w:rsid w:val="00EA77F8"/>
    <w:rsid w:val="00EB1323"/>
    <w:rsid w:val="00EB13F3"/>
    <w:rsid w:val="00EB377F"/>
    <w:rsid w:val="00EB5B2B"/>
    <w:rsid w:val="00EB7576"/>
    <w:rsid w:val="00EC342E"/>
    <w:rsid w:val="00EC5A9F"/>
    <w:rsid w:val="00EC7918"/>
    <w:rsid w:val="00ED26BB"/>
    <w:rsid w:val="00ED299F"/>
    <w:rsid w:val="00ED498A"/>
    <w:rsid w:val="00ED57EF"/>
    <w:rsid w:val="00ED581B"/>
    <w:rsid w:val="00EE4D90"/>
    <w:rsid w:val="00EF4101"/>
    <w:rsid w:val="00EF5659"/>
    <w:rsid w:val="00F003D6"/>
    <w:rsid w:val="00F0098C"/>
    <w:rsid w:val="00F171C8"/>
    <w:rsid w:val="00F2228A"/>
    <w:rsid w:val="00F23F45"/>
    <w:rsid w:val="00F24BE6"/>
    <w:rsid w:val="00F42724"/>
    <w:rsid w:val="00F45162"/>
    <w:rsid w:val="00F53029"/>
    <w:rsid w:val="00F53887"/>
    <w:rsid w:val="00F61464"/>
    <w:rsid w:val="00F61825"/>
    <w:rsid w:val="00F62F17"/>
    <w:rsid w:val="00F66334"/>
    <w:rsid w:val="00F76F9D"/>
    <w:rsid w:val="00F83590"/>
    <w:rsid w:val="00F83C0E"/>
    <w:rsid w:val="00F84AD6"/>
    <w:rsid w:val="00F8504E"/>
    <w:rsid w:val="00F87BE8"/>
    <w:rsid w:val="00F90633"/>
    <w:rsid w:val="00F95028"/>
    <w:rsid w:val="00F96B6C"/>
    <w:rsid w:val="00FA5A18"/>
    <w:rsid w:val="00FA7382"/>
    <w:rsid w:val="00FB1587"/>
    <w:rsid w:val="00FB195B"/>
    <w:rsid w:val="00FB2136"/>
    <w:rsid w:val="00FB4E2B"/>
    <w:rsid w:val="00FC4878"/>
    <w:rsid w:val="00FD10FD"/>
    <w:rsid w:val="00FD1C5F"/>
    <w:rsid w:val="00FD51AB"/>
    <w:rsid w:val="00FD6CE1"/>
    <w:rsid w:val="00FE1753"/>
    <w:rsid w:val="00FE2F7B"/>
    <w:rsid w:val="00FE5466"/>
    <w:rsid w:val="00FF046F"/>
    <w:rsid w:val="00FF2FF3"/>
    <w:rsid w:val="00FF621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388F2AC1-3761-4B2F-BB51-142F58C1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79"/>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747218"/>
    <w:pPr>
      <w:keepNext/>
      <w:numPr>
        <w:ilvl w:val="1"/>
        <w:numId w:val="3"/>
      </w:numPr>
      <w:tabs>
        <w:tab w:val="clear" w:pos="360"/>
        <w:tab w:val="num" w:pos="936"/>
      </w:tabs>
      <w:spacing w:before="240" w:after="60"/>
      <w:ind w:left="936" w:hanging="576"/>
      <w:outlineLvl w:val="1"/>
    </w:pPr>
    <w:rPr>
      <w:rFonts w:ascii="Cambria" w:hAnsi="Cambria"/>
      <w:b/>
      <w:bCs/>
      <w:i/>
      <w:iCs/>
      <w:sz w:val="28"/>
      <w:szCs w:val="28"/>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Pr>
      <w:rFonts w:ascii="Cambria" w:hAnsi="Cambria"/>
      <w:b/>
      <w:bCs/>
      <w:kern w:val="32"/>
      <w:sz w:val="32"/>
      <w:szCs w:val="32"/>
      <w:lang w:val="en-US" w:eastAsia="en-US"/>
    </w:rPr>
  </w:style>
  <w:style w:type="character" w:customStyle="1" w:styleId="Heading2Char">
    <w:name w:val="Heading 2 Char"/>
    <w:link w:val="Heading2"/>
    <w:uiPriority w:val="99"/>
    <w:locked/>
    <w:rPr>
      <w:rFonts w:ascii="Cambria" w:hAnsi="Cambria"/>
      <w:b/>
      <w:bCs/>
      <w:i/>
      <w:iCs/>
      <w:sz w:val="28"/>
      <w:szCs w:val="28"/>
      <w:lang w:val="en-US" w:eastAsia="en-US"/>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rsid w:val="00F84AD6"/>
    <w:pPr>
      <w:tabs>
        <w:tab w:val="num" w:pos="2520"/>
      </w:tabs>
      <w:spacing w:before="120" w:after="120"/>
      <w:ind w:left="252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740779"/>
    <w:rPr>
      <w:rFonts w:ascii="Times New Roman" w:hAnsi="Times New Roman"/>
    </w:rPr>
  </w:style>
  <w:style w:type="character" w:customStyle="1" w:styleId="BalloonTextChar">
    <w:name w:val="Balloon Text Char"/>
    <w:link w:val="BalloonText"/>
    <w:uiPriority w:val="99"/>
    <w:semiHidden/>
    <w:locked/>
    <w:rsid w:val="00740779"/>
    <w:rPr>
      <w:sz w:val="22"/>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semiHidden/>
    <w:locked/>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Pr>
      <w:rFonts w:ascii="Arial" w:hAnsi="Arial" w:cs="Times New Roman"/>
      <w:b/>
      <w:bCs/>
      <w:sz w:val="20"/>
      <w:szCs w:val="20"/>
      <w:lang w:val="en-US" w:eastAsia="en-US"/>
    </w:rPr>
  </w:style>
  <w:style w:type="paragraph" w:styleId="Revision">
    <w:name w:val="Revision"/>
    <w:hidden/>
    <w:uiPriority w:val="99"/>
    <w:semiHidden/>
    <w:rsid w:val="009960A7"/>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925970">
      <w:bodyDiv w:val="1"/>
      <w:marLeft w:val="0"/>
      <w:marRight w:val="0"/>
      <w:marTop w:val="0"/>
      <w:marBottom w:val="0"/>
      <w:divBdr>
        <w:top w:val="none" w:sz="0" w:space="0" w:color="auto"/>
        <w:left w:val="none" w:sz="0" w:space="0" w:color="auto"/>
        <w:bottom w:val="none" w:sz="0" w:space="0" w:color="auto"/>
        <w:right w:val="none" w:sz="0" w:space="0" w:color="auto"/>
      </w:divBdr>
    </w:div>
    <w:div w:id="19621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69E7D-DE14-40DC-8997-3BE1156E949D}">
  <ds:schemaRefs>
    <ds:schemaRef ds:uri="http://schemas.microsoft.com/sharepoint/v3/contenttype/forms"/>
  </ds:schemaRefs>
</ds:datastoreItem>
</file>

<file path=customXml/itemProps2.xml><?xml version="1.0" encoding="utf-8"?>
<ds:datastoreItem xmlns:ds="http://schemas.openxmlformats.org/officeDocument/2006/customXml" ds:itemID="{DB2C4E60-2EF3-4DDF-9363-CA2133C7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CB06C5-6A30-4357-823B-7007C0125A08}">
  <ds:schemaRefs>
    <ds:schemaRef ds:uri="http://schemas.microsoft.com/office/2006/metadata/customXsn"/>
  </ds:schemaRefs>
</ds:datastoreItem>
</file>

<file path=customXml/itemProps4.xml><?xml version="1.0" encoding="utf-8"?>
<ds:datastoreItem xmlns:ds="http://schemas.openxmlformats.org/officeDocument/2006/customXml" ds:itemID="{D4E8F4B9-22A4-416B-BFD4-5AF67095847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1821</Words>
  <Characters>10503</Characters>
  <Application>Microsoft Office Word</Application>
  <DocSecurity>0</DocSecurity>
  <Lines>87</Lines>
  <Paragraphs>24</Paragraphs>
  <ScaleCrop>false</ScaleCrop>
  <HeadingPairs>
    <vt:vector size="8" baseType="variant">
      <vt:variant>
        <vt:lpstr>Titel</vt:lpstr>
      </vt:variant>
      <vt:variant>
        <vt:i4>1</vt:i4>
      </vt:variant>
      <vt:variant>
        <vt:lpstr>Title</vt:lpstr>
      </vt:variant>
      <vt:variant>
        <vt:i4>1</vt:i4>
      </vt:variant>
      <vt:variant>
        <vt:lpstr>Título</vt:lpstr>
      </vt:variant>
      <vt:variant>
        <vt:i4>1</vt:i4>
      </vt:variant>
      <vt:variant>
        <vt:lpstr>제목</vt:lpstr>
      </vt:variant>
      <vt:variant>
        <vt:i4>1</vt:i4>
      </vt:variant>
    </vt:vector>
  </HeadingPairs>
  <TitlesOfParts>
    <vt:vector size="4" baseType="lpstr">
      <vt:lpstr>CHAPTER X</vt:lpstr>
      <vt:lpstr>CHAPTER X</vt:lpstr>
      <vt:lpstr>CHAPTER X</vt:lpstr>
      <vt:lpstr>CHAPTER X</vt:lpstr>
    </vt:vector>
  </TitlesOfParts>
  <Company>Nome da sua empresa</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3</cp:revision>
  <cp:lastPrinted>2012-03-07T13:51:00Z</cp:lastPrinted>
  <dcterms:created xsi:type="dcterms:W3CDTF">2020-12-22T16:55:00Z</dcterms:created>
  <dcterms:modified xsi:type="dcterms:W3CDTF">2020-12-22T16:56:00Z</dcterms:modified>
</cp:coreProperties>
</file>