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9521" w14:textId="50D6D8D6" w:rsidR="00E0415B" w:rsidRPr="007662EE" w:rsidRDefault="001B66F0" w:rsidP="006F72DC">
      <w:pPr>
        <w:pStyle w:val="Heading2"/>
        <w:tabs>
          <w:tab w:val="clear" w:pos="360"/>
          <w:tab w:val="left" w:pos="1134"/>
        </w:tabs>
        <w:spacing w:before="120" w:after="120"/>
        <w:rPr>
          <w:rFonts w:ascii="Times New Roman" w:hAnsi="Times New Roman"/>
          <w:i w:val="0"/>
          <w:color w:val="FF0000"/>
          <w:sz w:val="24"/>
          <w:szCs w:val="24"/>
          <w:lang w:val="fr-CH"/>
        </w:rPr>
      </w:pPr>
      <w:bookmarkStart w:id="0" w:name="_Toc88877686"/>
      <w:r w:rsidRPr="007662EE">
        <w:rPr>
          <w:rFonts w:ascii="Times New Roman" w:hAnsi="Times New Roman"/>
          <w:i w:val="0"/>
          <w:color w:val="FF0000"/>
          <w:sz w:val="24"/>
          <w:szCs w:val="24"/>
          <w:lang w:val="fr-CH"/>
        </w:rPr>
        <w:t>AMP</w:t>
      </w:r>
      <w:r w:rsidR="00C74431" w:rsidRPr="007662EE">
        <w:rPr>
          <w:rFonts w:ascii="Times New Roman" w:hAnsi="Times New Roman"/>
          <w:i w:val="0"/>
          <w:color w:val="FF0000"/>
          <w:sz w:val="24"/>
          <w:szCs w:val="24"/>
          <w:lang w:val="fr-CH"/>
        </w:rPr>
        <w:t xml:space="preserve"> </w:t>
      </w:r>
      <w:r w:rsidR="004016A0" w:rsidRPr="007662EE">
        <w:rPr>
          <w:rFonts w:ascii="Times New Roman" w:hAnsi="Times New Roman"/>
          <w:i w:val="0"/>
          <w:color w:val="FF0000"/>
          <w:sz w:val="24"/>
          <w:szCs w:val="24"/>
          <w:lang w:val="fr-CH"/>
        </w:rPr>
        <w:t>152</w:t>
      </w:r>
      <w:r w:rsidR="00C74431" w:rsidRPr="007662EE">
        <w:rPr>
          <w:rFonts w:ascii="Times New Roman" w:hAnsi="Times New Roman"/>
          <w:i w:val="0"/>
          <w:color w:val="FF0000"/>
          <w:sz w:val="24"/>
          <w:szCs w:val="24"/>
          <w:lang w:val="fr-CH"/>
        </w:rPr>
        <w:tab/>
      </w:r>
      <w:r w:rsidR="000B1C5B" w:rsidRPr="007662EE">
        <w:rPr>
          <w:rFonts w:ascii="Times New Roman" w:hAnsi="Times New Roman"/>
          <w:i w:val="0"/>
          <w:color w:val="FF0000"/>
          <w:sz w:val="24"/>
          <w:szCs w:val="24"/>
          <w:lang w:val="fr-CH"/>
        </w:rPr>
        <w:t>WWER</w:t>
      </w:r>
      <w:r w:rsidRPr="007662EE">
        <w:rPr>
          <w:rFonts w:ascii="Times New Roman" w:hAnsi="Times New Roman"/>
          <w:i w:val="0"/>
          <w:color w:val="FF0000"/>
          <w:sz w:val="24"/>
          <w:szCs w:val="24"/>
          <w:lang w:val="fr-CH"/>
        </w:rPr>
        <w:t xml:space="preserve"> </w:t>
      </w:r>
      <w:r w:rsidR="000B1C5B" w:rsidRPr="007662EE">
        <w:rPr>
          <w:rFonts w:ascii="Times New Roman" w:hAnsi="Times New Roman"/>
          <w:i w:val="0"/>
          <w:color w:val="FF0000"/>
          <w:sz w:val="24"/>
          <w:szCs w:val="24"/>
          <w:lang w:val="fr-CH"/>
        </w:rPr>
        <w:t>R</w:t>
      </w:r>
      <w:r w:rsidR="00A8412D" w:rsidRPr="007662EE">
        <w:rPr>
          <w:rFonts w:ascii="Times New Roman" w:hAnsi="Times New Roman"/>
          <w:i w:val="0"/>
          <w:color w:val="FF0000"/>
          <w:sz w:val="24"/>
          <w:szCs w:val="24"/>
          <w:lang w:val="fr-CH"/>
        </w:rPr>
        <w:t xml:space="preserve">EACTOR </w:t>
      </w:r>
      <w:r w:rsidR="00FC0362" w:rsidRPr="007662EE">
        <w:rPr>
          <w:rFonts w:ascii="Times New Roman" w:hAnsi="Times New Roman"/>
          <w:i w:val="0"/>
          <w:color w:val="FF0000"/>
          <w:sz w:val="24"/>
          <w:szCs w:val="24"/>
          <w:lang w:val="fr-CH"/>
        </w:rPr>
        <w:t xml:space="preserve">PRESSURE </w:t>
      </w:r>
      <w:r w:rsidR="00A8412D" w:rsidRPr="007662EE">
        <w:rPr>
          <w:rFonts w:ascii="Times New Roman" w:hAnsi="Times New Roman"/>
          <w:i w:val="0"/>
          <w:color w:val="FF0000"/>
          <w:sz w:val="24"/>
          <w:szCs w:val="24"/>
          <w:lang w:val="fr-CH"/>
        </w:rPr>
        <w:t>VESSEL SURVEILLANCE</w:t>
      </w:r>
      <w:bookmarkEnd w:id="0"/>
      <w:r w:rsidR="00A8412D" w:rsidRPr="007662EE">
        <w:rPr>
          <w:rFonts w:ascii="Times New Roman" w:hAnsi="Times New Roman"/>
          <w:i w:val="0"/>
          <w:color w:val="FF0000"/>
          <w:sz w:val="24"/>
          <w:szCs w:val="24"/>
          <w:lang w:val="fr-CH"/>
        </w:rPr>
        <w:t xml:space="preserve"> </w:t>
      </w:r>
      <w:r w:rsidR="00A8412D" w:rsidRPr="007662EE">
        <w:rPr>
          <w:rFonts w:ascii="Times New Roman" w:hAnsi="Times New Roman"/>
          <w:i w:val="0"/>
          <w:caps/>
          <w:color w:val="FF0000"/>
          <w:sz w:val="24"/>
          <w:szCs w:val="24"/>
          <w:lang w:val="fr-CH"/>
        </w:rPr>
        <w:t xml:space="preserve">(VERSION </w:t>
      </w:r>
      <w:r w:rsidR="00B04AA6" w:rsidRPr="007662EE">
        <w:rPr>
          <w:rFonts w:ascii="Times New Roman" w:hAnsi="Times New Roman"/>
          <w:i w:val="0"/>
          <w:caps/>
          <w:color w:val="FF0000"/>
          <w:sz w:val="24"/>
          <w:szCs w:val="24"/>
          <w:lang w:val="fr-CH"/>
        </w:rPr>
        <w:t>20</w:t>
      </w:r>
      <w:r w:rsidR="006F72DC" w:rsidRPr="007662EE">
        <w:rPr>
          <w:rFonts w:ascii="Times New Roman" w:hAnsi="Times New Roman"/>
          <w:i w:val="0"/>
          <w:caps/>
          <w:color w:val="FF0000"/>
          <w:sz w:val="24"/>
          <w:szCs w:val="24"/>
          <w:lang w:val="fr-CH"/>
        </w:rPr>
        <w:t>20</w:t>
      </w:r>
      <w:r w:rsidR="00A8412D" w:rsidRPr="007662EE">
        <w:rPr>
          <w:rFonts w:ascii="Times New Roman" w:hAnsi="Times New Roman"/>
          <w:i w:val="0"/>
          <w:caps/>
          <w:color w:val="FF0000"/>
          <w:sz w:val="24"/>
          <w:szCs w:val="24"/>
          <w:lang w:val="fr-CH"/>
        </w:rPr>
        <w:t>)</w:t>
      </w:r>
      <w:r w:rsidR="00A8412D" w:rsidRPr="007662EE">
        <w:rPr>
          <w:rFonts w:ascii="Times New Roman" w:hAnsi="Times New Roman"/>
          <w:caps/>
          <w:color w:val="FF0000"/>
          <w:sz w:val="24"/>
          <w:szCs w:val="24"/>
          <w:lang w:val="fr-CH"/>
        </w:rPr>
        <w:t xml:space="preserve"> </w:t>
      </w:r>
      <w:r w:rsidR="00A8412D" w:rsidRPr="007662EE">
        <w:rPr>
          <w:rFonts w:ascii="Times New Roman" w:hAnsi="Times New Roman"/>
          <w:color w:val="FF0000"/>
          <w:sz w:val="24"/>
          <w:szCs w:val="24"/>
          <w:lang w:val="fr-CH"/>
        </w:rPr>
        <w:t xml:space="preserve"> </w:t>
      </w:r>
      <w:r w:rsidR="00724D25" w:rsidRPr="007662EE">
        <w:rPr>
          <w:rFonts w:ascii="Times New Roman" w:hAnsi="Times New Roman"/>
          <w:i w:val="0"/>
          <w:color w:val="FF0000"/>
          <w:sz w:val="24"/>
          <w:szCs w:val="24"/>
          <w:lang w:val="fr-CH"/>
        </w:rPr>
        <w:t xml:space="preserve"> </w:t>
      </w:r>
    </w:p>
    <w:p w14:paraId="3A52B102" w14:textId="77777777" w:rsidR="00E0415B" w:rsidRPr="00165812" w:rsidRDefault="005057C5" w:rsidP="006F72DC">
      <w:pPr>
        <w:pStyle w:val="Heading3"/>
        <w:spacing w:before="120"/>
        <w:jc w:val="both"/>
        <w:rPr>
          <w:rFonts w:ascii="Times New Roman" w:hAnsi="Times New Roman"/>
          <w:sz w:val="24"/>
          <w:szCs w:val="24"/>
          <w:lang w:val="fr-CH"/>
        </w:rPr>
      </w:pPr>
      <w:r w:rsidRPr="00165812">
        <w:rPr>
          <w:rFonts w:ascii="Times New Roman" w:hAnsi="Times New Roman"/>
          <w:sz w:val="24"/>
          <w:szCs w:val="24"/>
          <w:lang w:val="fr-CH"/>
        </w:rPr>
        <w:t>Programme</w:t>
      </w:r>
      <w:r w:rsidR="00E0415B" w:rsidRPr="00165812">
        <w:rPr>
          <w:rFonts w:ascii="Times New Roman" w:hAnsi="Times New Roman"/>
          <w:sz w:val="24"/>
          <w:szCs w:val="24"/>
          <w:lang w:val="fr-CH"/>
        </w:rPr>
        <w:t xml:space="preserve"> Description</w:t>
      </w:r>
    </w:p>
    <w:p w14:paraId="115D63E9" w14:textId="24167256" w:rsidR="00F228CC" w:rsidRPr="006F72DC" w:rsidRDefault="00F228CC" w:rsidP="006F72DC">
      <w:pPr>
        <w:tabs>
          <w:tab w:val="left" w:pos="7150"/>
        </w:tabs>
        <w:autoSpaceDE w:val="0"/>
        <w:autoSpaceDN w:val="0"/>
        <w:adjustRightInd w:val="0"/>
        <w:spacing w:before="120" w:after="120"/>
        <w:jc w:val="both"/>
        <w:rPr>
          <w:rFonts w:ascii="Times New Roman" w:hAnsi="Times New Roman" w:cs="Times New Roman"/>
          <w:sz w:val="24"/>
          <w:szCs w:val="24"/>
        </w:rPr>
      </w:pPr>
      <w:r w:rsidRPr="006F72DC">
        <w:rPr>
          <w:rFonts w:ascii="Times New Roman" w:hAnsi="Times New Roman" w:cs="Times New Roman"/>
          <w:sz w:val="24"/>
          <w:szCs w:val="24"/>
          <w:lang w:val="en-GB"/>
        </w:rPr>
        <w:t>Reactor pressure vessel (RPV) beltline materials are exposed to a high-energy neutron flux which results in embrittlement and hardening (increase in yield strength, increase in brittle-ductile transition temperature determined from Charpy V-notch impact or fracture toughness tests, decrease in upper shelf energy, tensile elongation and reduction of area).</w:t>
      </w:r>
      <w:r w:rsidRPr="006F72DC">
        <w:rPr>
          <w:rFonts w:ascii="Times New Roman" w:hAnsi="Times New Roman" w:cs="Times New Roman"/>
          <w:sz w:val="24"/>
          <w:szCs w:val="24"/>
        </w:rPr>
        <w:t xml:space="preserve"> </w:t>
      </w:r>
      <w:r w:rsidR="00E0415B" w:rsidRPr="006F72DC">
        <w:rPr>
          <w:rFonts w:ascii="Times New Roman" w:hAnsi="Times New Roman" w:cs="Times New Roman"/>
          <w:sz w:val="24"/>
          <w:szCs w:val="24"/>
          <w:lang w:val="en-GB"/>
        </w:rPr>
        <w:t>The irradiation embrittlement effects are described in detail in IAEA document NP-T-3.11</w:t>
      </w:r>
      <w:r w:rsidR="00C52758" w:rsidRPr="006F72DC">
        <w:rPr>
          <w:rFonts w:ascii="Times New Roman" w:hAnsi="Times New Roman" w:cs="Times New Roman"/>
          <w:sz w:val="24"/>
          <w:szCs w:val="24"/>
          <w:lang w:val="en-GB"/>
        </w:rPr>
        <w:t xml:space="preserve"> [1].</w:t>
      </w:r>
      <w:r w:rsidR="00E0415B" w:rsidRPr="006F72DC">
        <w:rPr>
          <w:rFonts w:ascii="Times New Roman" w:hAnsi="Times New Roman" w:cs="Times New Roman"/>
          <w:sz w:val="24"/>
          <w:szCs w:val="24"/>
          <w:lang w:val="en-GB"/>
        </w:rPr>
        <w:t xml:space="preserve"> </w:t>
      </w:r>
      <w:r w:rsidR="006949E9" w:rsidRPr="006F72DC">
        <w:rPr>
          <w:rFonts w:ascii="Times New Roman" w:hAnsi="Times New Roman" w:cs="Times New Roman"/>
          <w:sz w:val="24"/>
          <w:szCs w:val="24"/>
        </w:rPr>
        <w:t xml:space="preserve">This results in shifting of the initial critical brittleness temperature </w:t>
      </w:r>
      <w:r w:rsidRPr="006F72DC">
        <w:rPr>
          <w:rFonts w:ascii="Times New Roman" w:hAnsi="Times New Roman" w:cs="Times New Roman"/>
          <w:position w:val="-14"/>
          <w:sz w:val="24"/>
          <w:szCs w:val="24"/>
        </w:rPr>
        <w:object w:dxaOrig="360" w:dyaOrig="380" w14:anchorId="5506D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6pt" o:ole="">
            <v:imagedata r:id="rId11" o:title=""/>
          </v:shape>
          <o:OLEObject Type="Embed" ProgID="Equation.3" ShapeID="_x0000_i1025" DrawAspect="Content" ObjectID="_1670834083" r:id="rId12"/>
        </w:object>
      </w:r>
      <w:r w:rsidRPr="006F72DC">
        <w:rPr>
          <w:rFonts w:ascii="Times New Roman" w:hAnsi="Times New Roman" w:cs="Times New Roman"/>
          <w:sz w:val="24"/>
          <w:szCs w:val="24"/>
        </w:rPr>
        <w:t xml:space="preserve"> </w:t>
      </w:r>
      <w:r w:rsidR="006949E9" w:rsidRPr="006F72DC">
        <w:rPr>
          <w:rFonts w:ascii="Times New Roman" w:hAnsi="Times New Roman" w:cs="Times New Roman"/>
          <w:sz w:val="24"/>
          <w:szCs w:val="24"/>
        </w:rPr>
        <w:t>to the higher values (</w:t>
      </w:r>
      <w:r w:rsidRPr="006F72DC">
        <w:rPr>
          <w:rFonts w:ascii="Times New Roman" w:hAnsi="Times New Roman" w:cs="Times New Roman"/>
          <w:position w:val="-10"/>
          <w:sz w:val="24"/>
          <w:szCs w:val="24"/>
        </w:rPr>
        <w:object w:dxaOrig="460" w:dyaOrig="340" w14:anchorId="0389FDCC">
          <v:shape id="_x0000_i1026" type="#_x0000_t75" style="width:23.4pt;height:18pt" o:ole="">
            <v:imagedata r:id="rId13" o:title=""/>
          </v:shape>
          <o:OLEObject Type="Embed" ProgID="Equation.3" ShapeID="_x0000_i1026" DrawAspect="Content" ObjectID="_1670834084" r:id="rId14"/>
        </w:object>
      </w:r>
      <w:r w:rsidR="006949E9" w:rsidRPr="006F72DC">
        <w:rPr>
          <w:rFonts w:ascii="Times New Roman" w:hAnsi="Times New Roman" w:cs="Times New Roman"/>
          <w:sz w:val="24"/>
          <w:szCs w:val="24"/>
        </w:rPr>
        <w:t>)</w:t>
      </w:r>
      <w:r w:rsidRPr="006F72DC">
        <w:rPr>
          <w:rFonts w:ascii="Times New Roman" w:hAnsi="Times New Roman" w:cs="Times New Roman"/>
          <w:sz w:val="24"/>
          <w:szCs w:val="24"/>
        </w:rPr>
        <w:t>.</w:t>
      </w:r>
      <w:r w:rsidR="00A334BB" w:rsidRPr="006F72DC">
        <w:rPr>
          <w:rFonts w:ascii="Times New Roman" w:hAnsi="Times New Roman" w:cs="Times New Roman"/>
          <w:sz w:val="24"/>
          <w:szCs w:val="24"/>
        </w:rPr>
        <w:t xml:space="preserve"> </w:t>
      </w:r>
      <w:r w:rsidR="006949E9" w:rsidRPr="006F72DC">
        <w:rPr>
          <w:rFonts w:ascii="Times New Roman" w:hAnsi="Times New Roman" w:cs="Times New Roman"/>
          <w:sz w:val="24"/>
          <w:szCs w:val="24"/>
        </w:rPr>
        <w:t>The</w:t>
      </w:r>
      <w:r w:rsidR="006949E9" w:rsidRPr="006F72DC" w:rsidDel="006949E9">
        <w:rPr>
          <w:rFonts w:ascii="Times New Roman" w:hAnsi="Times New Roman" w:cs="Times New Roman"/>
          <w:sz w:val="24"/>
          <w:szCs w:val="24"/>
        </w:rPr>
        <w:t xml:space="preserve"> </w:t>
      </w:r>
      <w:r w:rsidR="00E0415B" w:rsidRPr="006F72DC">
        <w:rPr>
          <w:rFonts w:ascii="Times New Roman" w:hAnsi="Times New Roman" w:cs="Times New Roman"/>
          <w:sz w:val="24"/>
          <w:szCs w:val="24"/>
          <w:lang w:val="en-GB"/>
        </w:rPr>
        <w:t>change</w:t>
      </w:r>
      <w:r w:rsidR="006949E9" w:rsidRPr="006F72DC">
        <w:rPr>
          <w:rFonts w:ascii="Times New Roman" w:hAnsi="Times New Roman" w:cs="Times New Roman"/>
          <w:sz w:val="24"/>
          <w:szCs w:val="24"/>
          <w:lang w:val="en-GB"/>
        </w:rPr>
        <w:t>s</w:t>
      </w:r>
      <w:r w:rsidR="00E0415B" w:rsidRPr="006F72DC">
        <w:rPr>
          <w:rFonts w:ascii="Times New Roman" w:hAnsi="Times New Roman" w:cs="Times New Roman"/>
          <w:sz w:val="24"/>
          <w:szCs w:val="24"/>
          <w:lang w:val="en-GB"/>
        </w:rPr>
        <w:t xml:space="preserve"> in the materials properties </w:t>
      </w:r>
      <w:r w:rsidR="00D96A3C" w:rsidRPr="006F72DC">
        <w:rPr>
          <w:rFonts w:ascii="Times New Roman" w:hAnsi="Times New Roman" w:cs="Times New Roman"/>
          <w:sz w:val="24"/>
          <w:szCs w:val="24"/>
          <w:lang w:val="en-GB"/>
        </w:rPr>
        <w:t>are</w:t>
      </w:r>
      <w:r w:rsidR="00E0415B" w:rsidRPr="006F72DC">
        <w:rPr>
          <w:rFonts w:ascii="Times New Roman" w:hAnsi="Times New Roman" w:cs="Times New Roman"/>
          <w:sz w:val="24"/>
          <w:szCs w:val="24"/>
          <w:lang w:val="en-GB"/>
        </w:rPr>
        <w:t xml:space="preserve"> monitored by a surveillance </w:t>
      </w:r>
      <w:r w:rsidR="005057C5" w:rsidRPr="006F72DC">
        <w:rPr>
          <w:rFonts w:ascii="Times New Roman" w:hAnsi="Times New Roman" w:cs="Times New Roman"/>
          <w:sz w:val="24"/>
          <w:szCs w:val="24"/>
          <w:lang w:val="en-GB"/>
        </w:rPr>
        <w:t>programme</w:t>
      </w:r>
      <w:r w:rsidR="00A535B4" w:rsidRPr="006F72DC">
        <w:rPr>
          <w:rFonts w:ascii="Times New Roman" w:hAnsi="Times New Roman" w:cs="Times New Roman"/>
          <w:sz w:val="24"/>
          <w:szCs w:val="24"/>
          <w:lang w:val="en-GB"/>
        </w:rPr>
        <w:t>.</w:t>
      </w:r>
      <w:r w:rsidRPr="006F72DC">
        <w:rPr>
          <w:rFonts w:ascii="Times New Roman" w:hAnsi="Times New Roman" w:cs="Times New Roman"/>
          <w:sz w:val="24"/>
          <w:szCs w:val="24"/>
        </w:rPr>
        <w:t xml:space="preserve"> </w:t>
      </w:r>
    </w:p>
    <w:p w14:paraId="46CE8E60" w14:textId="77777777" w:rsidR="00143646" w:rsidRPr="006F72DC" w:rsidRDefault="00143646"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According to </w:t>
      </w:r>
      <w:r w:rsidR="001B66F0" w:rsidRPr="006F72DC">
        <w:rPr>
          <w:rFonts w:ascii="Times New Roman" w:hAnsi="Times New Roman"/>
          <w:sz w:val="24"/>
          <w:szCs w:val="24"/>
          <w:lang w:val="en-GB"/>
        </w:rPr>
        <w:t>WWER</w:t>
      </w:r>
      <w:r w:rsidRPr="006F72DC">
        <w:rPr>
          <w:rFonts w:ascii="Times New Roman" w:hAnsi="Times New Roman"/>
          <w:sz w:val="24"/>
          <w:szCs w:val="24"/>
          <w:lang w:val="en-GB"/>
        </w:rPr>
        <w:t xml:space="preserve"> </w:t>
      </w:r>
      <w:r w:rsidR="006949E9" w:rsidRPr="006F72DC">
        <w:rPr>
          <w:rFonts w:ascii="Times New Roman" w:hAnsi="Times New Roman"/>
          <w:sz w:val="24"/>
          <w:szCs w:val="24"/>
          <w:lang w:val="en-GB"/>
        </w:rPr>
        <w:t>rules</w:t>
      </w:r>
      <w:r w:rsidRPr="006F72DC">
        <w:rPr>
          <w:rFonts w:ascii="Times New Roman" w:hAnsi="Times New Roman"/>
          <w:sz w:val="24"/>
          <w:szCs w:val="24"/>
          <w:lang w:val="en-GB"/>
        </w:rPr>
        <w:t xml:space="preserve">, the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also consider</w:t>
      </w:r>
      <w:r w:rsidR="00D96A3C" w:rsidRPr="006F72DC">
        <w:rPr>
          <w:rFonts w:ascii="Times New Roman" w:hAnsi="Times New Roman"/>
          <w:sz w:val="24"/>
          <w:szCs w:val="24"/>
          <w:lang w:val="en-GB"/>
        </w:rPr>
        <w:t>s</w:t>
      </w:r>
      <w:r w:rsidRPr="006F72DC">
        <w:rPr>
          <w:rFonts w:ascii="Times New Roman" w:hAnsi="Times New Roman"/>
          <w:sz w:val="24"/>
          <w:szCs w:val="24"/>
          <w:lang w:val="en-GB"/>
        </w:rPr>
        <w:t xml:space="preserve"> </w:t>
      </w:r>
      <w:r w:rsidR="00F228CC" w:rsidRPr="006F72DC">
        <w:rPr>
          <w:rFonts w:ascii="Times New Roman" w:hAnsi="Times New Roman"/>
          <w:sz w:val="24"/>
          <w:szCs w:val="24"/>
          <w:lang w:val="en-GB"/>
        </w:rPr>
        <w:t xml:space="preserve">the </w:t>
      </w:r>
      <w:r w:rsidR="006949E9" w:rsidRPr="006F72DC">
        <w:rPr>
          <w:rFonts w:ascii="Times New Roman" w:hAnsi="Times New Roman"/>
          <w:sz w:val="24"/>
          <w:szCs w:val="24"/>
          <w:lang w:val="en-GB"/>
        </w:rPr>
        <w:t>thermal</w:t>
      </w:r>
      <w:r w:rsidR="00F228CC" w:rsidRPr="006F72DC">
        <w:rPr>
          <w:rFonts w:ascii="Times New Roman" w:hAnsi="Times New Roman"/>
          <w:color w:val="FF0000"/>
          <w:sz w:val="24"/>
          <w:szCs w:val="24"/>
          <w:lang w:val="en-GB"/>
        </w:rPr>
        <w:t xml:space="preserve"> </w:t>
      </w:r>
      <w:r w:rsidRPr="006F72DC">
        <w:rPr>
          <w:rFonts w:ascii="Times New Roman" w:hAnsi="Times New Roman"/>
          <w:sz w:val="24"/>
          <w:szCs w:val="24"/>
          <w:lang w:val="en-GB"/>
        </w:rPr>
        <w:t xml:space="preserve">embrittlement in RPV locations that are </w:t>
      </w:r>
      <w:r w:rsidR="00E06DB2" w:rsidRPr="006F72DC">
        <w:rPr>
          <w:rFonts w:ascii="Times New Roman" w:hAnsi="Times New Roman"/>
          <w:sz w:val="24"/>
          <w:szCs w:val="24"/>
          <w:lang w:val="en-GB"/>
        </w:rPr>
        <w:t xml:space="preserve">outside the irradiated </w:t>
      </w:r>
      <w:r w:rsidR="00AC5495" w:rsidRPr="006F72DC">
        <w:rPr>
          <w:rFonts w:ascii="Times New Roman" w:hAnsi="Times New Roman"/>
          <w:sz w:val="24"/>
          <w:szCs w:val="24"/>
          <w:lang w:val="en-GB"/>
        </w:rPr>
        <w:t>part of the reactor vessel</w:t>
      </w:r>
      <w:r w:rsidR="00E06DB2" w:rsidRPr="006F72DC">
        <w:rPr>
          <w:rFonts w:ascii="Times New Roman" w:hAnsi="Times New Roman"/>
          <w:sz w:val="24"/>
          <w:szCs w:val="24"/>
          <w:lang w:val="en-GB"/>
        </w:rPr>
        <w:t xml:space="preserve">. Therefore, the WWER surveillance </w:t>
      </w:r>
      <w:r w:rsidR="005057C5" w:rsidRPr="006F72DC">
        <w:rPr>
          <w:rFonts w:ascii="Times New Roman" w:hAnsi="Times New Roman"/>
          <w:sz w:val="24"/>
          <w:szCs w:val="24"/>
          <w:lang w:val="en-GB"/>
        </w:rPr>
        <w:t>programme</w:t>
      </w:r>
      <w:r w:rsidR="00E06DB2" w:rsidRPr="006F72DC">
        <w:rPr>
          <w:rFonts w:ascii="Times New Roman" w:hAnsi="Times New Roman"/>
          <w:sz w:val="24"/>
          <w:szCs w:val="24"/>
          <w:lang w:val="en-GB"/>
        </w:rPr>
        <w:t>s also include specimen</w:t>
      </w:r>
      <w:r w:rsidRPr="006F72DC">
        <w:rPr>
          <w:rFonts w:ascii="Times New Roman" w:hAnsi="Times New Roman"/>
          <w:sz w:val="24"/>
          <w:szCs w:val="24"/>
          <w:lang w:val="en-GB"/>
        </w:rPr>
        <w:t>s</w:t>
      </w:r>
      <w:r w:rsidR="00E06DB2" w:rsidRPr="006F72DC">
        <w:rPr>
          <w:rFonts w:ascii="Times New Roman" w:hAnsi="Times New Roman"/>
          <w:sz w:val="24"/>
          <w:szCs w:val="24"/>
          <w:lang w:val="en-GB"/>
        </w:rPr>
        <w:t xml:space="preserve"> that are </w:t>
      </w:r>
      <w:r w:rsidR="00AC5495" w:rsidRPr="006F72DC">
        <w:rPr>
          <w:rFonts w:ascii="Times New Roman" w:hAnsi="Times New Roman"/>
          <w:sz w:val="24"/>
          <w:szCs w:val="24"/>
          <w:lang w:val="en-GB"/>
        </w:rPr>
        <w:t>located in the reactor vessel</w:t>
      </w:r>
      <w:r w:rsidR="00B00196" w:rsidRPr="006F72DC">
        <w:rPr>
          <w:rFonts w:ascii="Times New Roman" w:hAnsi="Times New Roman"/>
          <w:sz w:val="24"/>
          <w:szCs w:val="24"/>
          <w:lang w:val="en-GB"/>
        </w:rPr>
        <w:t>, close to the reactor vessel</w:t>
      </w:r>
      <w:r w:rsidR="00E06DB2" w:rsidRPr="006F72DC">
        <w:rPr>
          <w:rFonts w:ascii="Times New Roman" w:hAnsi="Times New Roman"/>
          <w:sz w:val="24"/>
          <w:szCs w:val="24"/>
          <w:lang w:val="en-GB"/>
        </w:rPr>
        <w:t xml:space="preserve"> </w:t>
      </w:r>
      <w:r w:rsidR="00B2728D" w:rsidRPr="006F72DC">
        <w:rPr>
          <w:rFonts w:ascii="Times New Roman" w:hAnsi="Times New Roman"/>
          <w:sz w:val="24"/>
          <w:szCs w:val="24"/>
          <w:lang w:val="en-GB"/>
        </w:rPr>
        <w:t xml:space="preserve">wall but </w:t>
      </w:r>
      <w:r w:rsidR="00E06DB2" w:rsidRPr="006F72DC">
        <w:rPr>
          <w:rFonts w:ascii="Times New Roman" w:hAnsi="Times New Roman"/>
          <w:sz w:val="24"/>
          <w:szCs w:val="24"/>
          <w:lang w:val="en-GB"/>
        </w:rPr>
        <w:t>far from the active core</w:t>
      </w:r>
      <w:r w:rsidR="00B2728D" w:rsidRPr="006F72DC">
        <w:rPr>
          <w:rFonts w:ascii="Times New Roman" w:hAnsi="Times New Roman"/>
          <w:sz w:val="24"/>
          <w:szCs w:val="24"/>
          <w:lang w:val="en-GB"/>
        </w:rPr>
        <w:t xml:space="preserve">, and that are subjected to the outlet water temperature </w:t>
      </w:r>
      <w:r w:rsidR="002E0FB4" w:rsidRPr="006F72DC">
        <w:rPr>
          <w:rFonts w:ascii="Times New Roman" w:hAnsi="Times New Roman"/>
          <w:sz w:val="24"/>
          <w:szCs w:val="24"/>
          <w:lang w:val="en-GB"/>
        </w:rPr>
        <w:t>[</w:t>
      </w:r>
      <w:r w:rsidR="006B1F66" w:rsidRPr="006F72DC">
        <w:rPr>
          <w:rFonts w:ascii="Times New Roman" w:hAnsi="Times New Roman"/>
          <w:sz w:val="24"/>
          <w:szCs w:val="24"/>
          <w:lang w:val="en-GB"/>
        </w:rPr>
        <w:t>2</w:t>
      </w:r>
      <w:r w:rsidR="00A334BB" w:rsidRPr="006F72DC">
        <w:rPr>
          <w:rFonts w:ascii="Times New Roman" w:hAnsi="Times New Roman"/>
          <w:sz w:val="24"/>
          <w:szCs w:val="24"/>
          <w:lang w:val="en-GB"/>
        </w:rPr>
        <w:t>-</w:t>
      </w:r>
      <w:r w:rsidR="00C52758" w:rsidRPr="006F72DC">
        <w:rPr>
          <w:rFonts w:ascii="Times New Roman" w:hAnsi="Times New Roman"/>
          <w:sz w:val="24"/>
          <w:szCs w:val="24"/>
          <w:lang w:val="en-GB"/>
        </w:rPr>
        <w:t>6]</w:t>
      </w:r>
      <w:r w:rsidR="00B2728D" w:rsidRPr="006F72DC">
        <w:rPr>
          <w:rFonts w:ascii="Times New Roman" w:hAnsi="Times New Roman"/>
          <w:sz w:val="24"/>
          <w:szCs w:val="24"/>
          <w:lang w:val="en-GB"/>
        </w:rPr>
        <w:t>.</w:t>
      </w:r>
      <w:r w:rsidR="00D56891" w:rsidRPr="006F72DC">
        <w:rPr>
          <w:rFonts w:ascii="Times New Roman" w:hAnsi="Times New Roman"/>
          <w:sz w:val="24"/>
          <w:szCs w:val="24"/>
          <w:lang w:val="en-GB"/>
        </w:rPr>
        <w:t xml:space="preserve"> </w:t>
      </w:r>
    </w:p>
    <w:p w14:paraId="7D38E392" w14:textId="77777777" w:rsidR="00904E43" w:rsidRPr="006F72DC" w:rsidRDefault="00A535B4"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This</w:t>
      </w:r>
      <w:r w:rsidR="001E71BC" w:rsidRPr="006F72DC">
        <w:rPr>
          <w:rFonts w:ascii="Times New Roman" w:hAnsi="Times New Roman"/>
          <w:sz w:val="24"/>
          <w:szCs w:val="24"/>
          <w:lang w:val="en-GB"/>
        </w:rPr>
        <w:t xml:space="preserve"> AMP describes the general principles of reactor pressure vessel surveillance</w:t>
      </w:r>
      <w:r w:rsidR="00B653AB" w:rsidRPr="006F72DC">
        <w:rPr>
          <w:rFonts w:ascii="Times New Roman" w:hAnsi="Times New Roman"/>
          <w:sz w:val="24"/>
          <w:szCs w:val="24"/>
          <w:lang w:val="en-GB"/>
        </w:rPr>
        <w:t xml:space="preserve"> </w:t>
      </w:r>
      <w:r w:rsidR="005057C5" w:rsidRPr="006F72DC">
        <w:rPr>
          <w:rFonts w:ascii="Times New Roman" w:hAnsi="Times New Roman"/>
          <w:sz w:val="24"/>
          <w:szCs w:val="24"/>
          <w:lang w:val="en-GB"/>
        </w:rPr>
        <w:t>programme</w:t>
      </w:r>
      <w:r w:rsidR="00B653AB" w:rsidRPr="006F72DC">
        <w:rPr>
          <w:rFonts w:ascii="Times New Roman" w:hAnsi="Times New Roman"/>
          <w:sz w:val="24"/>
          <w:szCs w:val="24"/>
          <w:lang w:val="en-GB"/>
        </w:rPr>
        <w:t>s</w:t>
      </w:r>
      <w:r w:rsidR="001E71BC" w:rsidRPr="006F72DC">
        <w:rPr>
          <w:rFonts w:ascii="Times New Roman" w:hAnsi="Times New Roman"/>
          <w:sz w:val="24"/>
          <w:szCs w:val="24"/>
          <w:lang w:val="en-GB"/>
        </w:rPr>
        <w:t xml:space="preserve">. Practical implementation </w:t>
      </w:r>
      <w:r w:rsidR="00D96A3C" w:rsidRPr="006F72DC">
        <w:rPr>
          <w:rFonts w:ascii="Times New Roman" w:hAnsi="Times New Roman"/>
          <w:sz w:val="24"/>
          <w:szCs w:val="24"/>
          <w:lang w:val="en-GB"/>
        </w:rPr>
        <w:t>is</w:t>
      </w:r>
      <w:r w:rsidR="001E71BC" w:rsidRPr="006F72DC">
        <w:rPr>
          <w:rFonts w:ascii="Times New Roman" w:hAnsi="Times New Roman"/>
          <w:sz w:val="24"/>
          <w:szCs w:val="24"/>
          <w:lang w:val="en-GB"/>
        </w:rPr>
        <w:t xml:space="preserve"> made consistent with the applicable regulation in each </w:t>
      </w:r>
      <w:r w:rsidR="000C72CC" w:rsidRPr="006F72DC">
        <w:rPr>
          <w:rFonts w:ascii="Times New Roman" w:hAnsi="Times New Roman"/>
          <w:sz w:val="24"/>
          <w:szCs w:val="24"/>
          <w:lang w:val="en-GB"/>
        </w:rPr>
        <w:t xml:space="preserve">IAEA </w:t>
      </w:r>
      <w:r w:rsidR="001E71BC" w:rsidRPr="006F72DC">
        <w:rPr>
          <w:rFonts w:ascii="Times New Roman" w:hAnsi="Times New Roman"/>
          <w:sz w:val="24"/>
          <w:szCs w:val="24"/>
          <w:lang w:val="en-GB"/>
        </w:rPr>
        <w:t xml:space="preserve">Member State. Examples of </w:t>
      </w:r>
      <w:r w:rsidRPr="006F72DC">
        <w:rPr>
          <w:rFonts w:ascii="Times New Roman" w:hAnsi="Times New Roman"/>
          <w:sz w:val="24"/>
          <w:szCs w:val="24"/>
          <w:lang w:val="en-GB"/>
        </w:rPr>
        <w:t>codes, s</w:t>
      </w:r>
      <w:r w:rsidR="00D52B9E" w:rsidRPr="006F72DC">
        <w:rPr>
          <w:rFonts w:ascii="Times New Roman" w:hAnsi="Times New Roman"/>
          <w:sz w:val="24"/>
          <w:szCs w:val="24"/>
          <w:lang w:val="en-GB"/>
        </w:rPr>
        <w:t xml:space="preserve">tandards </w:t>
      </w:r>
      <w:r w:rsidRPr="006F72DC">
        <w:rPr>
          <w:rFonts w:ascii="Times New Roman" w:hAnsi="Times New Roman"/>
          <w:sz w:val="24"/>
          <w:szCs w:val="24"/>
          <w:lang w:val="en-GB"/>
        </w:rPr>
        <w:t xml:space="preserve">and regulations </w:t>
      </w:r>
      <w:r w:rsidR="00D52B9E" w:rsidRPr="006F72DC">
        <w:rPr>
          <w:rFonts w:ascii="Times New Roman" w:hAnsi="Times New Roman"/>
          <w:sz w:val="24"/>
          <w:szCs w:val="24"/>
          <w:lang w:val="en-GB"/>
        </w:rPr>
        <w:t xml:space="preserve">applicable in the Member States </w:t>
      </w:r>
      <w:r w:rsidR="001E71BC" w:rsidRPr="006F72DC">
        <w:rPr>
          <w:rFonts w:ascii="Times New Roman" w:hAnsi="Times New Roman"/>
          <w:sz w:val="24"/>
          <w:szCs w:val="24"/>
          <w:lang w:val="en-GB"/>
        </w:rPr>
        <w:t>may be found in the reference list</w:t>
      </w:r>
      <w:r w:rsidR="00E22733" w:rsidRPr="006F72DC">
        <w:rPr>
          <w:rFonts w:ascii="Times New Roman" w:hAnsi="Times New Roman"/>
          <w:sz w:val="24"/>
          <w:szCs w:val="24"/>
          <w:lang w:val="en-GB"/>
        </w:rPr>
        <w:t xml:space="preserve"> </w:t>
      </w:r>
      <w:r w:rsidR="00D77980" w:rsidRPr="006F72DC">
        <w:rPr>
          <w:rFonts w:ascii="Times New Roman" w:hAnsi="Times New Roman"/>
          <w:sz w:val="24"/>
          <w:szCs w:val="24"/>
          <w:lang w:val="en-GB"/>
        </w:rPr>
        <w:fldChar w:fldCharType="begin"/>
      </w:r>
      <w:r w:rsidR="006F348C" w:rsidRPr="006F72DC">
        <w:rPr>
          <w:rFonts w:ascii="Times New Roman" w:hAnsi="Times New Roman"/>
          <w:sz w:val="24"/>
          <w:szCs w:val="24"/>
          <w:lang w:val="en-GB"/>
        </w:rPr>
        <w:instrText xml:space="preserve"> REF _Ref318880554 \r \h  \* MERGEFORMAT </w:instrText>
      </w:r>
      <w:r w:rsidR="00D77980" w:rsidRPr="006F72DC">
        <w:rPr>
          <w:rFonts w:ascii="Times New Roman" w:hAnsi="Times New Roman"/>
          <w:sz w:val="24"/>
          <w:szCs w:val="24"/>
          <w:lang w:val="en-GB"/>
        </w:rPr>
      </w:r>
      <w:r w:rsidR="00D77980" w:rsidRPr="006F72DC">
        <w:rPr>
          <w:rFonts w:ascii="Times New Roman" w:hAnsi="Times New Roman"/>
          <w:sz w:val="24"/>
          <w:szCs w:val="24"/>
          <w:lang w:val="en-GB"/>
        </w:rPr>
        <w:fldChar w:fldCharType="end"/>
      </w:r>
      <w:r w:rsidR="0035661E" w:rsidRPr="006F72DC">
        <w:rPr>
          <w:rFonts w:ascii="Times New Roman" w:hAnsi="Times New Roman"/>
          <w:sz w:val="24"/>
          <w:szCs w:val="24"/>
          <w:lang w:val="en-GB"/>
        </w:rPr>
        <w:t>[7-</w:t>
      </w:r>
      <w:r w:rsidR="005D1E5F" w:rsidRPr="006F72DC">
        <w:rPr>
          <w:rFonts w:ascii="Times New Roman" w:hAnsi="Times New Roman"/>
          <w:sz w:val="24"/>
          <w:szCs w:val="24"/>
          <w:lang w:val="en-GB"/>
        </w:rPr>
        <w:t>1</w:t>
      </w:r>
      <w:r w:rsidR="00EE52BD" w:rsidRPr="006F72DC">
        <w:rPr>
          <w:rFonts w:ascii="Times New Roman" w:hAnsi="Times New Roman"/>
          <w:sz w:val="24"/>
          <w:szCs w:val="24"/>
          <w:lang w:val="en-GB"/>
        </w:rPr>
        <w:t>3</w:t>
      </w:r>
      <w:r w:rsidR="001B66F0" w:rsidRPr="006F72DC">
        <w:rPr>
          <w:rFonts w:ascii="Times New Roman" w:hAnsi="Times New Roman"/>
          <w:sz w:val="24"/>
          <w:szCs w:val="24"/>
          <w:lang w:val="en-GB"/>
        </w:rPr>
        <w:t>]</w:t>
      </w:r>
      <w:r w:rsidR="001E71BC" w:rsidRPr="006F72DC">
        <w:rPr>
          <w:rFonts w:ascii="Times New Roman" w:hAnsi="Times New Roman"/>
          <w:sz w:val="24"/>
          <w:szCs w:val="24"/>
          <w:lang w:val="en-GB"/>
        </w:rPr>
        <w:t>.</w:t>
      </w:r>
      <w:r w:rsidR="00D56891" w:rsidRPr="006F72DC">
        <w:rPr>
          <w:rFonts w:ascii="Times New Roman" w:hAnsi="Times New Roman"/>
          <w:sz w:val="24"/>
          <w:szCs w:val="24"/>
          <w:lang w:val="en-GB"/>
        </w:rPr>
        <w:t xml:space="preserve"> The WWER surveillance programme also comprises the reactor dosimetry activities for verification and validation of the neutron fluence of the RPV.</w:t>
      </w:r>
    </w:p>
    <w:p w14:paraId="0A7F4B0F" w14:textId="0850503B"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reactor beltline is typically considered to be the region of the </w:t>
      </w:r>
      <w:r w:rsidR="00A535B4" w:rsidRPr="006F72DC">
        <w:rPr>
          <w:rFonts w:ascii="Times New Roman" w:hAnsi="Times New Roman"/>
          <w:sz w:val="24"/>
          <w:szCs w:val="24"/>
          <w:lang w:val="en-GB"/>
        </w:rPr>
        <w:t xml:space="preserve">reactor </w:t>
      </w:r>
      <w:r w:rsidRPr="006F72DC">
        <w:rPr>
          <w:rFonts w:ascii="Times New Roman" w:hAnsi="Times New Roman"/>
          <w:sz w:val="24"/>
          <w:szCs w:val="24"/>
          <w:lang w:val="en-GB"/>
        </w:rPr>
        <w:t xml:space="preserve">vessel adjacent to </w:t>
      </w:r>
      <w:r w:rsidR="00815318" w:rsidRPr="006F72DC">
        <w:rPr>
          <w:rFonts w:ascii="Times New Roman" w:hAnsi="Times New Roman"/>
          <w:sz w:val="24"/>
          <w:szCs w:val="24"/>
          <w:lang w:val="en-GB"/>
        </w:rPr>
        <w:t xml:space="preserve">the active height of the core. </w:t>
      </w:r>
      <w:r w:rsidRPr="006F72DC">
        <w:rPr>
          <w:rFonts w:ascii="Times New Roman" w:hAnsi="Times New Roman"/>
          <w:sz w:val="24"/>
          <w:szCs w:val="24"/>
          <w:lang w:val="en-GB"/>
        </w:rPr>
        <w:t xml:space="preserve">It is more precisely defined as the area of the reactor vessel which receives a fluence exceeding a given value (depending on the national regulation) at the end of the operating period being considered (design lifetime or extended operation). The surveillance </w:t>
      </w:r>
      <w:r w:rsidR="005057C5" w:rsidRPr="006F72DC">
        <w:rPr>
          <w:rFonts w:ascii="Times New Roman" w:hAnsi="Times New Roman"/>
          <w:sz w:val="24"/>
          <w:szCs w:val="24"/>
          <w:lang w:val="en-GB"/>
        </w:rPr>
        <w:t>programme</w:t>
      </w:r>
      <w:r w:rsidR="0047222B" w:rsidRPr="006F72DC">
        <w:rPr>
          <w:rFonts w:ascii="Times New Roman" w:hAnsi="Times New Roman"/>
          <w:sz w:val="24"/>
          <w:szCs w:val="24"/>
          <w:lang w:val="en-GB"/>
        </w:rPr>
        <w:t>s</w:t>
      </w:r>
      <w:r w:rsidRPr="006F72DC">
        <w:rPr>
          <w:rFonts w:ascii="Times New Roman" w:hAnsi="Times New Roman"/>
          <w:sz w:val="24"/>
          <w:szCs w:val="24"/>
          <w:lang w:val="en-GB"/>
        </w:rPr>
        <w:t xml:space="preserve"> in operating plants were designed based on a given design life of the plant and additional surveillance capsules </w:t>
      </w:r>
      <w:r w:rsidR="00E515CA" w:rsidRPr="006F72DC">
        <w:rPr>
          <w:rFonts w:ascii="Times New Roman" w:hAnsi="Times New Roman"/>
          <w:sz w:val="24"/>
          <w:szCs w:val="24"/>
          <w:lang w:val="en-GB"/>
        </w:rPr>
        <w:t xml:space="preserve">or a change </w:t>
      </w:r>
      <w:r w:rsidR="000C72CC" w:rsidRPr="006F72DC">
        <w:rPr>
          <w:rFonts w:ascii="Times New Roman" w:hAnsi="Times New Roman"/>
          <w:sz w:val="24"/>
          <w:szCs w:val="24"/>
          <w:lang w:val="en-GB"/>
        </w:rPr>
        <w:t xml:space="preserve">in </w:t>
      </w:r>
      <w:r w:rsidR="00E515CA" w:rsidRPr="006F72DC">
        <w:rPr>
          <w:rFonts w:ascii="Times New Roman" w:hAnsi="Times New Roman"/>
          <w:sz w:val="24"/>
          <w:szCs w:val="24"/>
          <w:lang w:val="en-GB"/>
        </w:rPr>
        <w:t xml:space="preserve">the withdrawal schedule </w:t>
      </w:r>
      <w:r w:rsidRPr="006F72DC">
        <w:rPr>
          <w:rFonts w:ascii="Times New Roman" w:hAnsi="Times New Roman"/>
          <w:sz w:val="24"/>
          <w:szCs w:val="24"/>
          <w:lang w:val="en-GB"/>
        </w:rPr>
        <w:t xml:space="preserve">may be needed in case of </w:t>
      </w:r>
      <w:r w:rsidR="00D361BB">
        <w:rPr>
          <w:rFonts w:ascii="Times New Roman" w:hAnsi="Times New Roman"/>
          <w:sz w:val="24"/>
          <w:szCs w:val="24"/>
          <w:lang w:val="en-GB"/>
        </w:rPr>
        <w:t>LTO</w:t>
      </w:r>
      <w:bookmarkStart w:id="1" w:name="_GoBack"/>
      <w:bookmarkEnd w:id="1"/>
      <w:r w:rsidRPr="006F72DC">
        <w:rPr>
          <w:rFonts w:ascii="Times New Roman" w:hAnsi="Times New Roman"/>
          <w:sz w:val="24"/>
          <w:szCs w:val="24"/>
          <w:lang w:val="en-GB"/>
        </w:rPr>
        <w:t xml:space="preserve">. </w:t>
      </w:r>
    </w:p>
    <w:p w14:paraId="506F2B08"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objective of the reactor vessel material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is to provide sufficient </w:t>
      </w:r>
      <w:r w:rsidR="006949E9" w:rsidRPr="006F72DC">
        <w:rPr>
          <w:rFonts w:ascii="Times New Roman" w:hAnsi="Times New Roman"/>
          <w:sz w:val="24"/>
          <w:szCs w:val="24"/>
        </w:rPr>
        <w:t xml:space="preserve">surveillance specimens </w:t>
      </w:r>
      <w:r w:rsidRPr="006F72DC">
        <w:rPr>
          <w:rFonts w:ascii="Times New Roman" w:hAnsi="Times New Roman"/>
          <w:sz w:val="24"/>
          <w:szCs w:val="24"/>
          <w:lang w:val="en-GB"/>
        </w:rPr>
        <w:t xml:space="preserve">and dosimetry </w:t>
      </w:r>
      <w:r w:rsidR="000B1C5B" w:rsidRPr="006F72DC">
        <w:rPr>
          <w:rFonts w:ascii="Times New Roman" w:hAnsi="Times New Roman"/>
          <w:sz w:val="24"/>
          <w:szCs w:val="24"/>
          <w:lang w:val="en-GB"/>
        </w:rPr>
        <w:t xml:space="preserve">data </w:t>
      </w:r>
      <w:r w:rsidRPr="006F72DC">
        <w:rPr>
          <w:rFonts w:ascii="Times New Roman" w:hAnsi="Times New Roman"/>
          <w:sz w:val="24"/>
          <w:szCs w:val="24"/>
          <w:lang w:val="en-GB"/>
        </w:rPr>
        <w:t xml:space="preserve">to: </w:t>
      </w:r>
    </w:p>
    <w:p w14:paraId="53D2AEAB" w14:textId="17570476" w:rsidR="00E0415B" w:rsidRPr="006F72DC" w:rsidRDefault="006F72DC" w:rsidP="006F72DC">
      <w:pPr>
        <w:pStyle w:val="Body"/>
        <w:numPr>
          <w:ilvl w:val="0"/>
          <w:numId w:val="16"/>
        </w:numPr>
        <w:spacing w:before="0" w:after="0" w:line="276" w:lineRule="auto"/>
        <w:ind w:left="714" w:hanging="357"/>
        <w:jc w:val="both"/>
        <w:rPr>
          <w:rFonts w:ascii="Times New Roman" w:hAnsi="Times New Roman"/>
          <w:sz w:val="24"/>
          <w:szCs w:val="24"/>
          <w:lang w:val="en-GB"/>
        </w:rPr>
      </w:pPr>
      <w:r>
        <w:rPr>
          <w:rFonts w:ascii="Times New Roman" w:hAnsi="Times New Roman"/>
          <w:sz w:val="24"/>
          <w:szCs w:val="24"/>
          <w:lang w:val="en-GB"/>
        </w:rPr>
        <w:t>M</w:t>
      </w:r>
      <w:r w:rsidR="00E0415B" w:rsidRPr="006F72DC">
        <w:rPr>
          <w:rFonts w:ascii="Times New Roman" w:hAnsi="Times New Roman"/>
          <w:sz w:val="24"/>
          <w:szCs w:val="24"/>
          <w:lang w:val="en-GB"/>
        </w:rPr>
        <w:t xml:space="preserve">onitor irradiation </w:t>
      </w:r>
      <w:r w:rsidR="006949E9" w:rsidRPr="006F72DC">
        <w:rPr>
          <w:rFonts w:ascii="Times New Roman" w:hAnsi="Times New Roman"/>
          <w:sz w:val="24"/>
          <w:szCs w:val="24"/>
          <w:lang w:val="en-GB"/>
        </w:rPr>
        <w:t xml:space="preserve">and thermal </w:t>
      </w:r>
      <w:r w:rsidR="00E0415B" w:rsidRPr="006F72DC">
        <w:rPr>
          <w:rFonts w:ascii="Times New Roman" w:hAnsi="Times New Roman"/>
          <w:sz w:val="24"/>
          <w:szCs w:val="24"/>
          <w:lang w:val="en-GB"/>
        </w:rPr>
        <w:t xml:space="preserve">embrittlement until the end of the </w:t>
      </w:r>
      <w:r w:rsidR="000B1C5B" w:rsidRPr="006F72DC">
        <w:rPr>
          <w:rFonts w:ascii="Times New Roman" w:hAnsi="Times New Roman"/>
          <w:sz w:val="24"/>
          <w:szCs w:val="24"/>
          <w:lang w:val="en-GB"/>
        </w:rPr>
        <w:t xml:space="preserve">operation </w:t>
      </w:r>
      <w:r w:rsidR="00E0415B" w:rsidRPr="006F72DC">
        <w:rPr>
          <w:rFonts w:ascii="Times New Roman" w:hAnsi="Times New Roman"/>
          <w:sz w:val="24"/>
          <w:szCs w:val="24"/>
          <w:lang w:val="en-GB"/>
        </w:rPr>
        <w:t>period;</w:t>
      </w:r>
    </w:p>
    <w:p w14:paraId="5483AB04" w14:textId="06B06BBA" w:rsidR="00E0415B" w:rsidRPr="006F72DC" w:rsidRDefault="006F72DC" w:rsidP="006F72DC">
      <w:pPr>
        <w:pStyle w:val="Body"/>
        <w:numPr>
          <w:ilvl w:val="0"/>
          <w:numId w:val="16"/>
        </w:numPr>
        <w:spacing w:before="0" w:after="0" w:line="276" w:lineRule="auto"/>
        <w:ind w:left="714" w:hanging="357"/>
        <w:jc w:val="both"/>
        <w:rPr>
          <w:rFonts w:ascii="Times New Roman" w:hAnsi="Times New Roman"/>
          <w:sz w:val="24"/>
          <w:szCs w:val="24"/>
          <w:lang w:val="en-GB"/>
        </w:rPr>
      </w:pPr>
      <w:r>
        <w:rPr>
          <w:rFonts w:ascii="Times New Roman" w:hAnsi="Times New Roman"/>
          <w:sz w:val="24"/>
          <w:szCs w:val="24"/>
          <w:lang w:val="en-GB"/>
        </w:rPr>
        <w:t>D</w:t>
      </w:r>
      <w:r w:rsidR="00E0415B" w:rsidRPr="006F72DC">
        <w:rPr>
          <w:rFonts w:ascii="Times New Roman" w:hAnsi="Times New Roman"/>
          <w:sz w:val="24"/>
          <w:szCs w:val="24"/>
          <w:lang w:val="en-GB"/>
        </w:rPr>
        <w:t xml:space="preserve">etermine the need for operating restrictions </w:t>
      </w:r>
      <w:r w:rsidR="000C5ADE" w:rsidRPr="006F72DC">
        <w:rPr>
          <w:rFonts w:ascii="Times New Roman" w:hAnsi="Times New Roman"/>
          <w:sz w:val="24"/>
          <w:szCs w:val="24"/>
          <w:lang w:val="en-GB"/>
        </w:rPr>
        <w:t>(e.g.</w:t>
      </w:r>
      <w:r w:rsidR="000B1C5B" w:rsidRPr="006F72DC">
        <w:rPr>
          <w:rFonts w:ascii="Times New Roman" w:hAnsi="Times New Roman"/>
          <w:sz w:val="24"/>
          <w:szCs w:val="24"/>
          <w:lang w:val="en-GB"/>
        </w:rPr>
        <w:t>,</w:t>
      </w:r>
      <w:r w:rsidR="000C5ADE" w:rsidRPr="006F72DC">
        <w:rPr>
          <w:rFonts w:ascii="Times New Roman" w:hAnsi="Times New Roman"/>
          <w:sz w:val="24"/>
          <w:szCs w:val="24"/>
          <w:lang w:val="en-GB"/>
        </w:rPr>
        <w:t xml:space="preserve"> operating pressure and temperature limits, and the </w:t>
      </w:r>
      <w:r w:rsidR="000B1C5B" w:rsidRPr="006F72DC">
        <w:rPr>
          <w:rFonts w:ascii="Times New Roman" w:hAnsi="Times New Roman"/>
          <w:sz w:val="24"/>
          <w:szCs w:val="24"/>
          <w:lang w:val="en-GB"/>
        </w:rPr>
        <w:t xml:space="preserve">neutron </w:t>
      </w:r>
      <w:r w:rsidR="000C5ADE" w:rsidRPr="006F72DC">
        <w:rPr>
          <w:rFonts w:ascii="Times New Roman" w:hAnsi="Times New Roman"/>
          <w:sz w:val="24"/>
          <w:szCs w:val="24"/>
          <w:lang w:val="en-GB"/>
        </w:rPr>
        <w:t>fluence limit for continued operation).</w:t>
      </w:r>
    </w:p>
    <w:p w14:paraId="5A448A93" w14:textId="77777777" w:rsidR="00E0415B" w:rsidRPr="006F72DC" w:rsidRDefault="000C5ADE"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O</w:t>
      </w:r>
      <w:r w:rsidR="00E0415B" w:rsidRPr="006F72DC">
        <w:rPr>
          <w:rFonts w:ascii="Times New Roman" w:hAnsi="Times New Roman"/>
          <w:sz w:val="24"/>
          <w:szCs w:val="24"/>
          <w:lang w:val="en-GB"/>
        </w:rPr>
        <w:t xml:space="preserve">perating restrictions are to be established to ensure that the plant is operated under the conditions to which the surveillance </w:t>
      </w:r>
      <w:r w:rsidR="006949E9" w:rsidRPr="006F72DC">
        <w:rPr>
          <w:rFonts w:ascii="Times New Roman" w:hAnsi="Times New Roman"/>
          <w:sz w:val="24"/>
          <w:szCs w:val="24"/>
          <w:lang w:val="en-GB"/>
        </w:rPr>
        <w:t xml:space="preserve">specimens </w:t>
      </w:r>
      <w:r w:rsidR="00E06B96" w:rsidRPr="006F72DC">
        <w:rPr>
          <w:rFonts w:ascii="Times New Roman" w:hAnsi="Times New Roman"/>
          <w:sz w:val="24"/>
          <w:szCs w:val="24"/>
          <w:lang w:val="en-GB"/>
        </w:rPr>
        <w:t>were exposed.</w:t>
      </w:r>
    </w:p>
    <w:p w14:paraId="1285063E"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is a condition monitoring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that measures </w:t>
      </w:r>
      <w:r w:rsidR="006949E9" w:rsidRPr="006F72DC">
        <w:rPr>
          <w:rFonts w:ascii="Times New Roman" w:hAnsi="Times New Roman"/>
          <w:sz w:val="24"/>
          <w:szCs w:val="24"/>
        </w:rPr>
        <w:t xml:space="preserve">the shift of the critical brittleness temperature </w:t>
      </w:r>
      <w:r w:rsidRPr="006F72DC">
        <w:rPr>
          <w:rFonts w:ascii="Times New Roman" w:hAnsi="Times New Roman"/>
          <w:sz w:val="24"/>
          <w:szCs w:val="24"/>
          <w:lang w:val="en-GB"/>
        </w:rPr>
        <w:t>at a</w:t>
      </w:r>
      <w:r w:rsidR="0044784A" w:rsidRPr="006F72DC">
        <w:rPr>
          <w:rFonts w:ascii="Times New Roman" w:hAnsi="Times New Roman"/>
          <w:sz w:val="24"/>
          <w:szCs w:val="24"/>
          <w:lang w:val="en-GB"/>
        </w:rPr>
        <w:t>n</w:t>
      </w:r>
      <w:r w:rsidRPr="006F72DC">
        <w:rPr>
          <w:rFonts w:ascii="Times New Roman" w:hAnsi="Times New Roman"/>
          <w:sz w:val="24"/>
          <w:szCs w:val="24"/>
          <w:lang w:val="en-GB"/>
        </w:rPr>
        <w:t xml:space="preserve"> </w:t>
      </w:r>
      <w:r w:rsidR="0044784A" w:rsidRPr="006F72DC">
        <w:rPr>
          <w:rFonts w:ascii="Times New Roman" w:hAnsi="Times New Roman"/>
          <w:sz w:val="24"/>
          <w:szCs w:val="24"/>
          <w:lang w:val="en-GB"/>
        </w:rPr>
        <w:t>established</w:t>
      </w:r>
      <w:r w:rsidRPr="006F72DC">
        <w:rPr>
          <w:rFonts w:ascii="Times New Roman" w:hAnsi="Times New Roman"/>
          <w:sz w:val="24"/>
          <w:szCs w:val="24"/>
          <w:lang w:val="en-GB"/>
        </w:rPr>
        <w:t xml:space="preserve"> reference </w:t>
      </w:r>
      <w:r w:rsidR="0044784A" w:rsidRPr="006F72DC">
        <w:rPr>
          <w:rFonts w:ascii="Times New Roman" w:hAnsi="Times New Roman"/>
          <w:sz w:val="24"/>
          <w:szCs w:val="24"/>
          <w:lang w:val="en-GB"/>
        </w:rPr>
        <w:t xml:space="preserve">level of impact </w:t>
      </w:r>
      <w:r w:rsidRPr="006F72DC">
        <w:rPr>
          <w:rFonts w:ascii="Times New Roman" w:hAnsi="Times New Roman"/>
          <w:sz w:val="24"/>
          <w:szCs w:val="24"/>
          <w:lang w:val="en-GB"/>
        </w:rPr>
        <w:t>energy (</w:t>
      </w:r>
      <w:r w:rsidR="0044784A" w:rsidRPr="006F72DC">
        <w:rPr>
          <w:rFonts w:ascii="Times New Roman" w:hAnsi="Times New Roman"/>
          <w:sz w:val="24"/>
          <w:szCs w:val="24"/>
          <w:lang w:val="en-GB"/>
        </w:rPr>
        <w:t xml:space="preserve">as specified in </w:t>
      </w:r>
      <w:r w:rsidRPr="006F72DC">
        <w:rPr>
          <w:rFonts w:ascii="Times New Roman" w:hAnsi="Times New Roman"/>
          <w:sz w:val="24"/>
          <w:szCs w:val="24"/>
          <w:lang w:val="en-GB"/>
        </w:rPr>
        <w:t xml:space="preserve">the </w:t>
      </w:r>
      <w:r w:rsidR="0044784A" w:rsidRPr="006F72DC">
        <w:rPr>
          <w:rFonts w:ascii="Times New Roman" w:hAnsi="Times New Roman"/>
          <w:sz w:val="24"/>
          <w:szCs w:val="24"/>
          <w:lang w:val="en-GB"/>
        </w:rPr>
        <w:t xml:space="preserve">applicable </w:t>
      </w:r>
      <w:r w:rsidRPr="006F72DC">
        <w:rPr>
          <w:rFonts w:ascii="Times New Roman" w:hAnsi="Times New Roman"/>
          <w:sz w:val="24"/>
          <w:szCs w:val="24"/>
          <w:lang w:val="en-GB"/>
        </w:rPr>
        <w:t>national regulation) and the drop in the upper shelf energy as a function of neutron fluence and irradiation temperature</w:t>
      </w:r>
      <w:r w:rsidR="000B1C5B" w:rsidRPr="006F72DC">
        <w:rPr>
          <w:rFonts w:ascii="Times New Roman" w:hAnsi="Times New Roman"/>
          <w:sz w:val="24"/>
          <w:szCs w:val="24"/>
          <w:lang w:val="en-GB"/>
        </w:rPr>
        <w:t>,</w:t>
      </w:r>
      <w:r w:rsidR="001B66F0" w:rsidRPr="006F72DC">
        <w:rPr>
          <w:rFonts w:ascii="Times New Roman" w:hAnsi="Times New Roman"/>
          <w:sz w:val="24"/>
          <w:szCs w:val="24"/>
          <w:lang w:val="en-GB"/>
        </w:rPr>
        <w:t xml:space="preserve"> as well as the shift of the transition temperature determined from the results of fracture toughness testing</w:t>
      </w:r>
      <w:r w:rsidR="001A7C9E" w:rsidRPr="006F72DC">
        <w:rPr>
          <w:rFonts w:ascii="Times New Roman" w:hAnsi="Times New Roman"/>
          <w:sz w:val="24"/>
          <w:szCs w:val="24"/>
          <w:lang w:val="en-GB"/>
        </w:rPr>
        <w:t xml:space="preserve"> or decrease in fracture toughness fluence dependence</w:t>
      </w:r>
      <w:r w:rsidRPr="006F72DC">
        <w:rPr>
          <w:rFonts w:ascii="Times New Roman" w:hAnsi="Times New Roman"/>
          <w:sz w:val="24"/>
          <w:szCs w:val="24"/>
          <w:lang w:val="en-GB"/>
        </w:rPr>
        <w:t xml:space="preserve">. </w:t>
      </w:r>
      <w:r w:rsidR="0044784A" w:rsidRPr="006F72DC">
        <w:rPr>
          <w:rFonts w:ascii="Times New Roman" w:hAnsi="Times New Roman"/>
          <w:sz w:val="24"/>
          <w:szCs w:val="24"/>
          <w:lang w:val="en-GB"/>
        </w:rPr>
        <w:t>The programme may also include use of additional specimen types (tensile, fracture mechanics, or low-cycle fatigue), depending on the national codes, standards</w:t>
      </w:r>
      <w:r w:rsidR="00D36D23" w:rsidRPr="006F72DC">
        <w:rPr>
          <w:rFonts w:ascii="Times New Roman" w:hAnsi="Times New Roman"/>
          <w:sz w:val="24"/>
          <w:szCs w:val="24"/>
          <w:lang w:val="en-GB"/>
        </w:rPr>
        <w:t xml:space="preserve"> and regulations, and individual plant needs. </w:t>
      </w:r>
      <w:r w:rsidRPr="006F72DC">
        <w:rPr>
          <w:rFonts w:ascii="Times New Roman" w:hAnsi="Times New Roman"/>
          <w:sz w:val="24"/>
          <w:szCs w:val="24"/>
          <w:lang w:val="en-GB"/>
        </w:rPr>
        <w:t xml:space="preserve">The data from this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are used to monitor neutron irradiation </w:t>
      </w:r>
      <w:r w:rsidR="00390FFF" w:rsidRPr="006F72DC">
        <w:rPr>
          <w:rFonts w:ascii="Times New Roman" w:hAnsi="Times New Roman"/>
          <w:sz w:val="24"/>
          <w:szCs w:val="24"/>
          <w:lang w:val="en-GB"/>
        </w:rPr>
        <w:t xml:space="preserve">and thermal </w:t>
      </w:r>
      <w:r w:rsidRPr="006F72DC">
        <w:rPr>
          <w:rFonts w:ascii="Times New Roman" w:hAnsi="Times New Roman"/>
          <w:sz w:val="24"/>
          <w:szCs w:val="24"/>
          <w:lang w:val="en-GB"/>
        </w:rPr>
        <w:t xml:space="preserve">embrittlement and </w:t>
      </w:r>
      <w:r w:rsidR="00BC2CF5" w:rsidRPr="006F72DC">
        <w:rPr>
          <w:rFonts w:ascii="Times New Roman" w:hAnsi="Times New Roman"/>
          <w:sz w:val="24"/>
          <w:szCs w:val="24"/>
          <w:lang w:val="en-GB"/>
        </w:rPr>
        <w:t xml:space="preserve">to justify the acceptability of </w:t>
      </w:r>
      <w:r w:rsidR="00BC2CF5" w:rsidRPr="006F72DC">
        <w:rPr>
          <w:rFonts w:ascii="Times New Roman" w:hAnsi="Times New Roman"/>
          <w:sz w:val="24"/>
          <w:szCs w:val="24"/>
          <w:lang w:val="en-GB"/>
        </w:rPr>
        <w:lastRenderedPageBreak/>
        <w:t xml:space="preserve">the embrittlement level </w:t>
      </w:r>
      <w:r w:rsidRPr="006F72DC">
        <w:rPr>
          <w:rFonts w:ascii="Times New Roman" w:hAnsi="Times New Roman"/>
          <w:sz w:val="24"/>
          <w:szCs w:val="24"/>
          <w:lang w:val="en-GB"/>
        </w:rPr>
        <w:t xml:space="preserve">in the </w:t>
      </w:r>
      <w:r w:rsidR="00BC2CF5" w:rsidRPr="006F72DC">
        <w:rPr>
          <w:rFonts w:ascii="Times New Roman" w:hAnsi="Times New Roman"/>
          <w:sz w:val="24"/>
          <w:szCs w:val="24"/>
          <w:lang w:val="en-GB"/>
        </w:rPr>
        <w:t>safety analyses involving time-</w:t>
      </w:r>
      <w:r w:rsidR="00904E43" w:rsidRPr="006F72DC">
        <w:rPr>
          <w:rFonts w:ascii="Times New Roman" w:hAnsi="Times New Roman"/>
          <w:sz w:val="24"/>
          <w:szCs w:val="24"/>
          <w:lang w:val="en-GB"/>
        </w:rPr>
        <w:t>limited assumptions</w:t>
      </w:r>
      <w:r w:rsidR="00BC2CF5" w:rsidRPr="006F72DC">
        <w:rPr>
          <w:rFonts w:ascii="Times New Roman" w:hAnsi="Times New Roman"/>
          <w:sz w:val="24"/>
          <w:szCs w:val="24"/>
          <w:lang w:val="en-GB"/>
        </w:rPr>
        <w:t>.</w:t>
      </w:r>
      <w:r w:rsidRPr="006F72DC">
        <w:rPr>
          <w:rFonts w:ascii="Times New Roman" w:hAnsi="Times New Roman"/>
          <w:sz w:val="24"/>
          <w:szCs w:val="24"/>
          <w:lang w:val="en-GB"/>
        </w:rPr>
        <w:t xml:space="preserve"> All capsules in the reactor vessel that are removed and tested must meet the test procedures and reporting requirements specified in the applicable national regu</w:t>
      </w:r>
      <w:r w:rsidR="00E06B96" w:rsidRPr="006F72DC">
        <w:rPr>
          <w:rFonts w:ascii="Times New Roman" w:hAnsi="Times New Roman"/>
          <w:sz w:val="24"/>
          <w:szCs w:val="24"/>
          <w:lang w:val="en-GB"/>
        </w:rPr>
        <w:t>latory documents and standards.</w:t>
      </w:r>
      <w:r w:rsidR="001A7C9E" w:rsidRPr="006F72DC">
        <w:rPr>
          <w:rFonts w:ascii="Times New Roman" w:hAnsi="Times New Roman"/>
          <w:sz w:val="24"/>
          <w:szCs w:val="24"/>
          <w:lang w:val="en-GB"/>
        </w:rPr>
        <w:t xml:space="preserve"> </w:t>
      </w:r>
      <w:r w:rsidR="00796160" w:rsidRPr="006F72DC">
        <w:rPr>
          <w:rFonts w:ascii="Times New Roman" w:hAnsi="Times New Roman"/>
          <w:sz w:val="24"/>
          <w:szCs w:val="24"/>
          <w:lang w:val="en-GB"/>
        </w:rPr>
        <w:t>Different</w:t>
      </w:r>
      <w:r w:rsidR="001A7C9E" w:rsidRPr="006F72DC">
        <w:rPr>
          <w:rFonts w:ascii="Times New Roman" w:hAnsi="Times New Roman"/>
          <w:sz w:val="24"/>
          <w:szCs w:val="24"/>
          <w:lang w:val="en-GB"/>
        </w:rPr>
        <w:t xml:space="preserve"> types of capsules are included in the WWER surveillance specimen programmes - cylindrical type </w:t>
      </w:r>
      <w:r w:rsidR="00862ADF" w:rsidRPr="006F72DC">
        <w:rPr>
          <w:rFonts w:ascii="Times New Roman" w:hAnsi="Times New Roman"/>
          <w:sz w:val="24"/>
          <w:szCs w:val="24"/>
          <w:lang w:val="en-GB"/>
        </w:rPr>
        <w:t xml:space="preserve">capsules </w:t>
      </w:r>
      <w:r w:rsidR="001A7C9E" w:rsidRPr="006F72DC">
        <w:rPr>
          <w:rFonts w:ascii="Times New Roman" w:hAnsi="Times New Roman"/>
          <w:sz w:val="24"/>
          <w:szCs w:val="24"/>
          <w:lang w:val="en-GB"/>
        </w:rPr>
        <w:t xml:space="preserve">that are </w:t>
      </w:r>
      <w:r w:rsidR="0047222B" w:rsidRPr="006F72DC">
        <w:rPr>
          <w:rFonts w:ascii="Times New Roman" w:hAnsi="Times New Roman"/>
          <w:sz w:val="24"/>
          <w:szCs w:val="24"/>
          <w:lang w:val="en-GB"/>
        </w:rPr>
        <w:t xml:space="preserve">either </w:t>
      </w:r>
      <w:r w:rsidR="001A7C9E" w:rsidRPr="006F72DC">
        <w:rPr>
          <w:rFonts w:ascii="Times New Roman" w:hAnsi="Times New Roman"/>
          <w:sz w:val="24"/>
          <w:szCs w:val="24"/>
          <w:lang w:val="en-GB"/>
        </w:rPr>
        <w:t>connected into chains (WWER-440/V-213)</w:t>
      </w:r>
      <w:r w:rsidR="0047222B" w:rsidRPr="006F72DC">
        <w:rPr>
          <w:rFonts w:ascii="Times New Roman" w:hAnsi="Times New Roman"/>
          <w:sz w:val="24"/>
          <w:szCs w:val="24"/>
          <w:lang w:val="en-GB"/>
        </w:rPr>
        <w:t>,</w:t>
      </w:r>
      <w:r w:rsidR="001A7C9E" w:rsidRPr="006F72DC">
        <w:rPr>
          <w:rFonts w:ascii="Times New Roman" w:hAnsi="Times New Roman"/>
          <w:sz w:val="24"/>
          <w:szCs w:val="24"/>
          <w:lang w:val="en-GB"/>
        </w:rPr>
        <w:t xml:space="preserve"> collected in special holders </w:t>
      </w:r>
      <w:r w:rsidR="00A15C3E" w:rsidRPr="006F72DC">
        <w:rPr>
          <w:rFonts w:ascii="Times New Roman" w:hAnsi="Times New Roman"/>
          <w:sz w:val="24"/>
          <w:szCs w:val="24"/>
          <w:lang w:val="en-GB"/>
        </w:rPr>
        <w:t>with two floors of containers</w:t>
      </w:r>
      <w:r w:rsidR="001A7C9E" w:rsidRPr="006F72DC">
        <w:rPr>
          <w:rFonts w:ascii="Times New Roman" w:hAnsi="Times New Roman"/>
          <w:sz w:val="24"/>
          <w:szCs w:val="24"/>
          <w:lang w:val="en-GB"/>
        </w:rPr>
        <w:t xml:space="preserve"> (WWER-1000/V-320)</w:t>
      </w:r>
      <w:r w:rsidR="0047222B" w:rsidRPr="006F72DC">
        <w:rPr>
          <w:rFonts w:ascii="Times New Roman" w:hAnsi="Times New Roman"/>
          <w:sz w:val="24"/>
          <w:szCs w:val="24"/>
          <w:lang w:val="en-GB"/>
        </w:rPr>
        <w:t>,</w:t>
      </w:r>
      <w:r w:rsidR="001A7C9E" w:rsidRPr="006F72DC">
        <w:rPr>
          <w:rFonts w:ascii="Times New Roman" w:hAnsi="Times New Roman"/>
          <w:sz w:val="24"/>
          <w:szCs w:val="24"/>
          <w:lang w:val="en-GB"/>
        </w:rPr>
        <w:t xml:space="preserve"> or in flat containers that contain all specimens for one time withdrawal</w:t>
      </w:r>
      <w:r w:rsidR="00796160" w:rsidRPr="006F72DC">
        <w:rPr>
          <w:rFonts w:ascii="Times New Roman" w:hAnsi="Times New Roman"/>
          <w:sz w:val="24"/>
          <w:szCs w:val="24"/>
          <w:lang w:val="en-GB"/>
        </w:rPr>
        <w:t xml:space="preserve"> (WWER-1000/V-320)</w:t>
      </w:r>
      <w:r w:rsidR="001A7C9E" w:rsidRPr="006F72DC">
        <w:rPr>
          <w:rFonts w:ascii="Times New Roman" w:hAnsi="Times New Roman"/>
          <w:sz w:val="24"/>
          <w:szCs w:val="24"/>
          <w:lang w:val="en-GB"/>
        </w:rPr>
        <w:t>.</w:t>
      </w:r>
      <w:r w:rsidR="00A7018F" w:rsidRPr="006F72DC">
        <w:rPr>
          <w:rFonts w:ascii="Times New Roman" w:hAnsi="Times New Roman"/>
          <w:sz w:val="24"/>
          <w:szCs w:val="24"/>
          <w:lang w:val="en-GB"/>
        </w:rPr>
        <w:t xml:space="preserve"> In this AMP, "capsule" means </w:t>
      </w:r>
      <w:r w:rsidR="00796160" w:rsidRPr="006F72DC">
        <w:rPr>
          <w:rFonts w:ascii="Times New Roman" w:hAnsi="Times New Roman"/>
          <w:sz w:val="24"/>
          <w:szCs w:val="24"/>
          <w:lang w:val="en-GB"/>
        </w:rPr>
        <w:t xml:space="preserve">the </w:t>
      </w:r>
      <w:r w:rsidR="00A7018F" w:rsidRPr="006F72DC">
        <w:rPr>
          <w:rFonts w:ascii="Times New Roman" w:hAnsi="Times New Roman"/>
          <w:sz w:val="24"/>
          <w:szCs w:val="24"/>
          <w:lang w:val="en-GB"/>
        </w:rPr>
        <w:t xml:space="preserve">full set of specimens to be withdrawn together, either </w:t>
      </w:r>
      <w:r w:rsidR="00862ADF" w:rsidRPr="006F72DC">
        <w:rPr>
          <w:rFonts w:ascii="Times New Roman" w:hAnsi="Times New Roman"/>
          <w:sz w:val="24"/>
          <w:szCs w:val="24"/>
          <w:lang w:val="en-GB"/>
        </w:rPr>
        <w:t xml:space="preserve">a complete </w:t>
      </w:r>
      <w:r w:rsidR="00A7018F" w:rsidRPr="006F72DC">
        <w:rPr>
          <w:rFonts w:ascii="Times New Roman" w:hAnsi="Times New Roman"/>
          <w:sz w:val="24"/>
          <w:szCs w:val="24"/>
          <w:lang w:val="en-GB"/>
        </w:rPr>
        <w:t xml:space="preserve">set of cylindrical </w:t>
      </w:r>
      <w:r w:rsidR="00862ADF" w:rsidRPr="006F72DC">
        <w:rPr>
          <w:rFonts w:ascii="Times New Roman" w:hAnsi="Times New Roman"/>
          <w:sz w:val="24"/>
          <w:szCs w:val="24"/>
          <w:lang w:val="en-GB"/>
        </w:rPr>
        <w:t>capsules or</w:t>
      </w:r>
      <w:r w:rsidR="00A7018F" w:rsidRPr="006F72DC">
        <w:rPr>
          <w:rFonts w:ascii="Times New Roman" w:hAnsi="Times New Roman"/>
          <w:sz w:val="24"/>
          <w:szCs w:val="24"/>
          <w:lang w:val="en-GB"/>
        </w:rPr>
        <w:t xml:space="preserve"> </w:t>
      </w:r>
      <w:r w:rsidR="000C72CC" w:rsidRPr="006F72DC">
        <w:rPr>
          <w:rFonts w:ascii="Times New Roman" w:hAnsi="Times New Roman"/>
          <w:sz w:val="24"/>
          <w:szCs w:val="24"/>
          <w:lang w:val="en-GB"/>
        </w:rPr>
        <w:t>a</w:t>
      </w:r>
      <w:r w:rsidR="00A7018F" w:rsidRPr="006F72DC">
        <w:rPr>
          <w:rFonts w:ascii="Times New Roman" w:hAnsi="Times New Roman"/>
          <w:sz w:val="24"/>
          <w:szCs w:val="24"/>
          <w:lang w:val="en-GB"/>
        </w:rPr>
        <w:t xml:space="preserve"> flat </w:t>
      </w:r>
      <w:r w:rsidR="00862ADF" w:rsidRPr="006F72DC">
        <w:rPr>
          <w:rFonts w:ascii="Times New Roman" w:hAnsi="Times New Roman"/>
          <w:sz w:val="24"/>
          <w:szCs w:val="24"/>
          <w:lang w:val="en-GB"/>
        </w:rPr>
        <w:t>container</w:t>
      </w:r>
      <w:r w:rsidR="00A7018F" w:rsidRPr="006F72DC">
        <w:rPr>
          <w:rFonts w:ascii="Times New Roman" w:hAnsi="Times New Roman"/>
          <w:sz w:val="24"/>
          <w:szCs w:val="24"/>
          <w:lang w:val="en-GB"/>
        </w:rPr>
        <w:t>.</w:t>
      </w:r>
      <w:r w:rsidR="001A7C9E" w:rsidRPr="006F72DC">
        <w:rPr>
          <w:rFonts w:ascii="Times New Roman" w:hAnsi="Times New Roman"/>
          <w:sz w:val="24"/>
          <w:szCs w:val="24"/>
          <w:lang w:val="en-GB"/>
        </w:rPr>
        <w:t xml:space="preserve">  </w:t>
      </w:r>
    </w:p>
    <w:p w14:paraId="144D2E06" w14:textId="77777777" w:rsidR="00E0415B" w:rsidRPr="006F72DC" w:rsidRDefault="00AC5495"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The reactor vessel s</w:t>
      </w:r>
      <w:r w:rsidR="00E0415B" w:rsidRPr="006F72DC">
        <w:rPr>
          <w:rFonts w:ascii="Times New Roman" w:hAnsi="Times New Roman"/>
          <w:sz w:val="24"/>
          <w:szCs w:val="24"/>
          <w:lang w:val="en-GB"/>
        </w:rPr>
        <w:t xml:space="preserve">urveillance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 xml:space="preserve"> is </w:t>
      </w:r>
      <w:r w:rsidR="0081350E" w:rsidRPr="006F72DC">
        <w:rPr>
          <w:rFonts w:ascii="Times New Roman" w:hAnsi="Times New Roman"/>
          <w:sz w:val="24"/>
          <w:szCs w:val="24"/>
          <w:lang w:val="en-GB"/>
        </w:rPr>
        <w:t xml:space="preserve">a </w:t>
      </w:r>
      <w:r w:rsidR="00E0415B" w:rsidRPr="006F72DC">
        <w:rPr>
          <w:rFonts w:ascii="Times New Roman" w:hAnsi="Times New Roman"/>
          <w:sz w:val="24"/>
          <w:szCs w:val="24"/>
          <w:lang w:val="en-GB"/>
        </w:rPr>
        <w:t>plant-specific</w:t>
      </w:r>
      <w:r w:rsidR="0081350E" w:rsidRPr="006F72DC">
        <w:rPr>
          <w:rFonts w:ascii="Times New Roman" w:hAnsi="Times New Roman"/>
          <w:sz w:val="24"/>
          <w:szCs w:val="24"/>
          <w:lang w:val="en-GB"/>
        </w:rPr>
        <w:t xml:space="preserve"> programme which considers</w:t>
      </w:r>
      <w:r w:rsidR="00E0415B" w:rsidRPr="006F72DC">
        <w:rPr>
          <w:rFonts w:ascii="Times New Roman" w:hAnsi="Times New Roman"/>
          <w:sz w:val="24"/>
          <w:szCs w:val="24"/>
          <w:lang w:val="en-GB"/>
        </w:rPr>
        <w:t xml:space="preserve"> the composition of </w:t>
      </w:r>
      <w:r w:rsidR="0081350E" w:rsidRPr="006F72DC">
        <w:rPr>
          <w:rFonts w:ascii="Times New Roman" w:hAnsi="Times New Roman"/>
          <w:sz w:val="24"/>
          <w:szCs w:val="24"/>
          <w:lang w:val="en-GB"/>
        </w:rPr>
        <w:t xml:space="preserve">the representative </w:t>
      </w:r>
      <w:r w:rsidR="00E0415B" w:rsidRPr="006F72DC">
        <w:rPr>
          <w:rFonts w:ascii="Times New Roman" w:hAnsi="Times New Roman"/>
          <w:sz w:val="24"/>
          <w:szCs w:val="24"/>
          <w:lang w:val="en-GB"/>
        </w:rPr>
        <w:t xml:space="preserve">limiting materials, availability of surveillance capsules, </w:t>
      </w:r>
      <w:r w:rsidR="00D56891" w:rsidRPr="006F72DC">
        <w:rPr>
          <w:rFonts w:ascii="Times New Roman" w:hAnsi="Times New Roman"/>
          <w:sz w:val="24"/>
          <w:szCs w:val="24"/>
          <w:lang w:val="en-GB"/>
        </w:rPr>
        <w:t>validation of</w:t>
      </w:r>
      <w:r w:rsidR="00E0415B" w:rsidRPr="006F72DC">
        <w:rPr>
          <w:rFonts w:ascii="Times New Roman" w:hAnsi="Times New Roman"/>
          <w:sz w:val="24"/>
          <w:szCs w:val="24"/>
          <w:lang w:val="en-GB"/>
        </w:rPr>
        <w:t xml:space="preserve"> </w:t>
      </w:r>
      <w:r w:rsidR="00DF1A53" w:rsidRPr="006F72DC">
        <w:rPr>
          <w:rFonts w:ascii="Times New Roman" w:hAnsi="Times New Roman"/>
          <w:sz w:val="24"/>
          <w:szCs w:val="24"/>
          <w:lang w:val="en-GB"/>
        </w:rPr>
        <w:t xml:space="preserve">neutron </w:t>
      </w:r>
      <w:r w:rsidR="00E0415B" w:rsidRPr="006F72DC">
        <w:rPr>
          <w:rFonts w:ascii="Times New Roman" w:hAnsi="Times New Roman"/>
          <w:sz w:val="24"/>
          <w:szCs w:val="24"/>
          <w:lang w:val="en-GB"/>
        </w:rPr>
        <w:t xml:space="preserve">fluence </w:t>
      </w:r>
      <w:r w:rsidR="00DF1A53" w:rsidRPr="006F72DC">
        <w:rPr>
          <w:rFonts w:ascii="Times New Roman" w:hAnsi="Times New Roman"/>
          <w:sz w:val="24"/>
          <w:szCs w:val="24"/>
          <w:lang w:val="en-GB"/>
        </w:rPr>
        <w:t>of the RPV</w:t>
      </w:r>
      <w:r w:rsidR="00D56891" w:rsidRPr="006F72DC">
        <w:rPr>
          <w:rFonts w:ascii="Times New Roman" w:hAnsi="Times New Roman"/>
          <w:sz w:val="24"/>
          <w:szCs w:val="24"/>
          <w:lang w:val="en-GB"/>
        </w:rPr>
        <w:t xml:space="preserve"> and surveillance specimens</w:t>
      </w:r>
      <w:r w:rsidR="00E0415B" w:rsidRPr="006F72DC">
        <w:rPr>
          <w:rFonts w:ascii="Times New Roman" w:hAnsi="Times New Roman"/>
          <w:sz w:val="24"/>
          <w:szCs w:val="24"/>
          <w:lang w:val="en-GB"/>
        </w:rPr>
        <w:t xml:space="preserve">. The proposed withdrawal schedule </w:t>
      </w:r>
      <w:r w:rsidR="00D96A3C" w:rsidRPr="006F72DC">
        <w:rPr>
          <w:rFonts w:ascii="Times New Roman" w:hAnsi="Times New Roman"/>
          <w:sz w:val="24"/>
          <w:szCs w:val="24"/>
          <w:lang w:val="en-GB"/>
        </w:rPr>
        <w:t>is</w:t>
      </w:r>
      <w:r w:rsidR="00E0415B" w:rsidRPr="006F72DC">
        <w:rPr>
          <w:rFonts w:ascii="Times New Roman" w:hAnsi="Times New Roman"/>
          <w:sz w:val="24"/>
          <w:szCs w:val="24"/>
          <w:lang w:val="en-GB"/>
        </w:rPr>
        <w:t xml:space="preserve"> approved by the </w:t>
      </w:r>
      <w:r w:rsidR="0081350E" w:rsidRPr="006F72DC">
        <w:rPr>
          <w:rFonts w:ascii="Times New Roman" w:hAnsi="Times New Roman"/>
          <w:sz w:val="24"/>
          <w:szCs w:val="24"/>
          <w:lang w:val="en-GB"/>
        </w:rPr>
        <w:t>regulatory a</w:t>
      </w:r>
      <w:r w:rsidR="00E0415B" w:rsidRPr="006F72DC">
        <w:rPr>
          <w:rFonts w:ascii="Times New Roman" w:hAnsi="Times New Roman"/>
          <w:sz w:val="24"/>
          <w:szCs w:val="24"/>
          <w:lang w:val="en-GB"/>
        </w:rPr>
        <w:t>uthorities</w:t>
      </w:r>
      <w:r w:rsidR="00DF1A53" w:rsidRPr="006F72DC">
        <w:rPr>
          <w:rFonts w:ascii="Times New Roman" w:hAnsi="Times New Roman"/>
          <w:sz w:val="24"/>
          <w:szCs w:val="24"/>
          <w:lang w:val="en-GB"/>
        </w:rPr>
        <w:t xml:space="preserve"> prior to implementation, including</w:t>
      </w:r>
      <w:r w:rsidR="00E0415B" w:rsidRPr="006F72DC">
        <w:rPr>
          <w:rFonts w:ascii="Times New Roman" w:hAnsi="Times New Roman"/>
          <w:sz w:val="24"/>
          <w:szCs w:val="24"/>
          <w:lang w:val="en-GB"/>
        </w:rPr>
        <w:t xml:space="preserve"> any changes to this schedule</w:t>
      </w:r>
      <w:r w:rsidR="00DF1A53" w:rsidRPr="006F72DC">
        <w:rPr>
          <w:rFonts w:ascii="Times New Roman" w:hAnsi="Times New Roman"/>
          <w:sz w:val="24"/>
          <w:szCs w:val="24"/>
          <w:lang w:val="en-GB"/>
        </w:rPr>
        <w:t xml:space="preserve"> or </w:t>
      </w:r>
      <w:r w:rsidR="000C72CC" w:rsidRPr="006F72DC">
        <w:rPr>
          <w:rFonts w:ascii="Times New Roman" w:hAnsi="Times New Roman"/>
          <w:sz w:val="24"/>
          <w:szCs w:val="24"/>
          <w:lang w:val="en-GB"/>
        </w:rPr>
        <w:t>to</w:t>
      </w:r>
      <w:r w:rsidR="00DF1A53" w:rsidRPr="006F72DC">
        <w:rPr>
          <w:rFonts w:ascii="Times New Roman" w:hAnsi="Times New Roman"/>
          <w:sz w:val="24"/>
          <w:szCs w:val="24"/>
          <w:lang w:val="en-GB"/>
        </w:rPr>
        <w:t xml:space="preserve"> the</w:t>
      </w:r>
      <w:r w:rsidR="00E0415B" w:rsidRPr="006F72DC">
        <w:rPr>
          <w:rFonts w:ascii="Times New Roman" w:hAnsi="Times New Roman"/>
          <w:sz w:val="24"/>
          <w:szCs w:val="24"/>
          <w:lang w:val="en-GB"/>
        </w:rPr>
        <w:t xml:space="preserve"> spare capsules</w:t>
      </w:r>
      <w:r w:rsidR="00DF1A53" w:rsidRPr="006F72DC">
        <w:rPr>
          <w:rFonts w:ascii="Times New Roman" w:hAnsi="Times New Roman"/>
          <w:sz w:val="24"/>
          <w:szCs w:val="24"/>
          <w:lang w:val="en-GB"/>
        </w:rPr>
        <w:t xml:space="preserve">. </w:t>
      </w:r>
      <w:r w:rsidR="00E0415B" w:rsidRPr="006F72DC">
        <w:rPr>
          <w:rFonts w:ascii="Times New Roman" w:hAnsi="Times New Roman"/>
          <w:sz w:val="24"/>
          <w:szCs w:val="24"/>
          <w:lang w:val="en-GB"/>
        </w:rPr>
        <w:t xml:space="preserve">Untested capsules placed in storage </w:t>
      </w:r>
      <w:r w:rsidR="00D96A3C" w:rsidRPr="006F72DC">
        <w:rPr>
          <w:rFonts w:ascii="Times New Roman" w:hAnsi="Times New Roman"/>
          <w:sz w:val="24"/>
          <w:szCs w:val="24"/>
          <w:lang w:val="en-GB"/>
        </w:rPr>
        <w:t>are</w:t>
      </w:r>
      <w:r w:rsidR="00E0415B" w:rsidRPr="006F72DC">
        <w:rPr>
          <w:rFonts w:ascii="Times New Roman" w:hAnsi="Times New Roman"/>
          <w:sz w:val="24"/>
          <w:szCs w:val="24"/>
          <w:lang w:val="en-GB"/>
        </w:rPr>
        <w:t xml:space="preserve"> maintain</w:t>
      </w:r>
      <w:r w:rsidR="0081350E" w:rsidRPr="006F72DC">
        <w:rPr>
          <w:rFonts w:ascii="Times New Roman" w:hAnsi="Times New Roman"/>
          <w:sz w:val="24"/>
          <w:szCs w:val="24"/>
          <w:lang w:val="en-GB"/>
        </w:rPr>
        <w:t>ed for possible future use</w:t>
      </w:r>
      <w:r w:rsidR="00187F6C" w:rsidRPr="006F72DC">
        <w:rPr>
          <w:rFonts w:ascii="Times New Roman" w:hAnsi="Times New Roman"/>
          <w:sz w:val="24"/>
          <w:szCs w:val="24"/>
          <w:lang w:val="en-GB"/>
        </w:rPr>
        <w:t xml:space="preserve"> consistent with national requirements</w:t>
      </w:r>
      <w:r w:rsidR="00E0415B" w:rsidRPr="006F72DC">
        <w:rPr>
          <w:rFonts w:ascii="Times New Roman" w:hAnsi="Times New Roman"/>
          <w:sz w:val="24"/>
          <w:szCs w:val="24"/>
          <w:lang w:val="en-GB"/>
        </w:rPr>
        <w:t>.</w:t>
      </w:r>
      <w:r w:rsidR="009A6088" w:rsidRPr="006F72DC">
        <w:rPr>
          <w:rFonts w:ascii="Times New Roman" w:hAnsi="Times New Roman"/>
          <w:sz w:val="24"/>
          <w:szCs w:val="24"/>
          <w:lang w:val="en-GB"/>
        </w:rPr>
        <w:t xml:space="preserve"> </w:t>
      </w:r>
      <w:r w:rsidR="00390FFF" w:rsidRPr="006F72DC">
        <w:rPr>
          <w:rFonts w:ascii="Times New Roman" w:hAnsi="Times New Roman"/>
          <w:sz w:val="24"/>
          <w:szCs w:val="24"/>
          <w:lang w:val="en-GB"/>
        </w:rPr>
        <w:t>Tested capsules can be reconstructed and reinsertion in RPV, if needed.</w:t>
      </w:r>
      <w:r w:rsidR="009A6088" w:rsidRPr="006F72DC">
        <w:rPr>
          <w:rFonts w:ascii="Times New Roman" w:hAnsi="Times New Roman"/>
          <w:sz w:val="24"/>
          <w:szCs w:val="24"/>
          <w:lang w:val="en-GB"/>
        </w:rPr>
        <w:t xml:space="preserve"> </w:t>
      </w:r>
    </w:p>
    <w:p w14:paraId="6FEB6A2D" w14:textId="77777777" w:rsidR="00C77352" w:rsidRPr="006F72DC" w:rsidRDefault="00C77352" w:rsidP="006F72DC">
      <w:pPr>
        <w:pStyle w:val="Heading3"/>
        <w:spacing w:before="120"/>
        <w:jc w:val="both"/>
        <w:rPr>
          <w:rFonts w:ascii="Times New Roman" w:hAnsi="Times New Roman"/>
          <w:sz w:val="24"/>
          <w:szCs w:val="24"/>
          <w:lang w:val="en-GB"/>
        </w:rPr>
      </w:pPr>
    </w:p>
    <w:p w14:paraId="355543EC" w14:textId="77777777" w:rsidR="00E0415B" w:rsidRPr="006F72DC" w:rsidRDefault="00E0415B" w:rsidP="006F72DC">
      <w:pPr>
        <w:pStyle w:val="Heading3"/>
        <w:spacing w:before="120"/>
        <w:jc w:val="both"/>
        <w:rPr>
          <w:rFonts w:ascii="Times New Roman" w:hAnsi="Times New Roman"/>
          <w:sz w:val="24"/>
          <w:szCs w:val="24"/>
          <w:lang w:val="en-GB"/>
        </w:rPr>
      </w:pPr>
      <w:r w:rsidRPr="006F72DC">
        <w:rPr>
          <w:rFonts w:ascii="Times New Roman" w:hAnsi="Times New Roman"/>
          <w:sz w:val="24"/>
          <w:szCs w:val="24"/>
          <w:lang w:val="en-GB"/>
        </w:rPr>
        <w:t>Evaluation and Technical Basis</w:t>
      </w:r>
    </w:p>
    <w:p w14:paraId="231B8D14"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i/>
          <w:sz w:val="24"/>
          <w:szCs w:val="24"/>
          <w:lang w:val="en-GB"/>
        </w:rPr>
      </w:pPr>
      <w:r w:rsidRPr="006F72DC">
        <w:rPr>
          <w:rFonts w:ascii="Times New Roman" w:hAnsi="Times New Roman"/>
          <w:b/>
          <w:bCs/>
          <w:i/>
          <w:iCs/>
          <w:sz w:val="24"/>
          <w:szCs w:val="24"/>
          <w:lang w:val="en-GB"/>
        </w:rPr>
        <w:t xml:space="preserve">Scope of ageing management </w:t>
      </w:r>
      <w:r w:rsidR="005057C5" w:rsidRPr="006F72DC">
        <w:rPr>
          <w:rFonts w:ascii="Times New Roman" w:hAnsi="Times New Roman"/>
          <w:b/>
          <w:bCs/>
          <w:i/>
          <w:iCs/>
          <w:sz w:val="24"/>
          <w:szCs w:val="24"/>
          <w:lang w:val="en-GB"/>
        </w:rPr>
        <w:t>programme</w:t>
      </w:r>
      <w:r w:rsidR="004B09CE" w:rsidRPr="006F72DC">
        <w:rPr>
          <w:rFonts w:ascii="Times New Roman" w:hAnsi="Times New Roman"/>
          <w:b/>
          <w:bCs/>
          <w:i/>
          <w:iCs/>
          <w:sz w:val="24"/>
          <w:szCs w:val="24"/>
          <w:lang w:val="en-GB"/>
        </w:rPr>
        <w:t xml:space="preserve"> based on understanding ageing</w:t>
      </w:r>
      <w:r w:rsidR="007A65D0" w:rsidRPr="006F72DC">
        <w:rPr>
          <w:rFonts w:ascii="Times New Roman" w:hAnsi="Times New Roman"/>
          <w:b/>
          <w:bCs/>
          <w:i/>
          <w:iCs/>
          <w:sz w:val="24"/>
          <w:szCs w:val="24"/>
          <w:lang w:val="en-GB"/>
        </w:rPr>
        <w:t>:</w:t>
      </w:r>
    </w:p>
    <w:p w14:paraId="72FFF1A8" w14:textId="77777777" w:rsidR="0076516F"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considers all reactor vessel beltline materials which receive a fluence exceeding a given value (</w:t>
      </w:r>
      <w:r w:rsidR="003F5550" w:rsidRPr="006F72DC">
        <w:rPr>
          <w:rFonts w:ascii="Times New Roman" w:hAnsi="Times New Roman"/>
          <w:sz w:val="24"/>
          <w:szCs w:val="24"/>
          <w:lang w:val="en-GB"/>
        </w:rPr>
        <w:t xml:space="preserve">as specified in </w:t>
      </w:r>
      <w:r w:rsidRPr="006F72DC">
        <w:rPr>
          <w:rFonts w:ascii="Times New Roman" w:hAnsi="Times New Roman"/>
          <w:sz w:val="24"/>
          <w:szCs w:val="24"/>
          <w:lang w:val="en-GB"/>
        </w:rPr>
        <w:t xml:space="preserve">the </w:t>
      </w:r>
      <w:r w:rsidR="003F5550" w:rsidRPr="006F72DC">
        <w:rPr>
          <w:rFonts w:ascii="Times New Roman" w:hAnsi="Times New Roman"/>
          <w:sz w:val="24"/>
          <w:szCs w:val="24"/>
          <w:lang w:val="en-GB"/>
        </w:rPr>
        <w:t xml:space="preserve">applicable </w:t>
      </w:r>
      <w:r w:rsidRPr="006F72DC">
        <w:rPr>
          <w:rFonts w:ascii="Times New Roman" w:hAnsi="Times New Roman"/>
          <w:sz w:val="24"/>
          <w:szCs w:val="24"/>
          <w:lang w:val="en-GB"/>
        </w:rPr>
        <w:t>national regulation) at the end of the operating period being con</w:t>
      </w:r>
      <w:r w:rsidR="00E06B96" w:rsidRPr="006F72DC">
        <w:rPr>
          <w:rFonts w:ascii="Times New Roman" w:hAnsi="Times New Roman"/>
          <w:sz w:val="24"/>
          <w:szCs w:val="24"/>
          <w:lang w:val="en-GB"/>
        </w:rPr>
        <w:t>sidered.</w:t>
      </w:r>
      <w:r w:rsidRPr="006F72DC">
        <w:rPr>
          <w:rFonts w:ascii="Times New Roman" w:hAnsi="Times New Roman"/>
          <w:sz w:val="24"/>
          <w:szCs w:val="24"/>
          <w:lang w:val="en-GB"/>
        </w:rPr>
        <w:t xml:space="preserve"> In most existing plants</w:t>
      </w:r>
      <w:r w:rsidR="003F5550" w:rsidRPr="006F72DC">
        <w:rPr>
          <w:rFonts w:ascii="Times New Roman" w:hAnsi="Times New Roman"/>
          <w:sz w:val="24"/>
          <w:szCs w:val="24"/>
          <w:lang w:val="en-GB"/>
        </w:rPr>
        <w:t>,</w:t>
      </w:r>
      <w:r w:rsidRPr="006F72DC">
        <w:rPr>
          <w:rFonts w:ascii="Times New Roman" w:hAnsi="Times New Roman"/>
          <w:sz w:val="24"/>
          <w:szCs w:val="24"/>
          <w:lang w:val="en-GB"/>
        </w:rPr>
        <w:t xml:space="preserve"> the </w:t>
      </w:r>
      <w:r w:rsidR="003F5550" w:rsidRPr="006F72DC">
        <w:rPr>
          <w:rFonts w:ascii="Times New Roman" w:hAnsi="Times New Roman"/>
          <w:sz w:val="24"/>
          <w:szCs w:val="24"/>
          <w:lang w:val="en-GB"/>
        </w:rPr>
        <w:t xml:space="preserve">representative limiting </w:t>
      </w:r>
      <w:r w:rsidRPr="006F72DC">
        <w:rPr>
          <w:rFonts w:ascii="Times New Roman" w:hAnsi="Times New Roman"/>
          <w:sz w:val="24"/>
          <w:szCs w:val="24"/>
          <w:lang w:val="en-GB"/>
        </w:rPr>
        <w:t xml:space="preserve">materials </w:t>
      </w:r>
      <w:r w:rsidR="00B653AB" w:rsidRPr="006F72DC">
        <w:rPr>
          <w:rFonts w:ascii="Times New Roman" w:hAnsi="Times New Roman"/>
          <w:sz w:val="24"/>
          <w:szCs w:val="24"/>
          <w:lang w:val="en-GB"/>
        </w:rPr>
        <w:t xml:space="preserve">of </w:t>
      </w:r>
      <w:r w:rsidR="003F5550" w:rsidRPr="006F72DC">
        <w:rPr>
          <w:rFonts w:ascii="Times New Roman" w:hAnsi="Times New Roman"/>
          <w:sz w:val="24"/>
          <w:szCs w:val="24"/>
          <w:lang w:val="en-GB"/>
        </w:rPr>
        <w:t xml:space="preserve">the </w:t>
      </w:r>
      <w:r w:rsidRPr="006F72DC">
        <w:rPr>
          <w:rFonts w:ascii="Times New Roman" w:hAnsi="Times New Roman"/>
          <w:sz w:val="24"/>
          <w:szCs w:val="24"/>
          <w:lang w:val="en-GB"/>
        </w:rPr>
        <w:t xml:space="preserve">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are the welds</w:t>
      </w:r>
      <w:r w:rsidR="003F5550" w:rsidRPr="006F72DC">
        <w:rPr>
          <w:rFonts w:ascii="Times New Roman" w:hAnsi="Times New Roman"/>
          <w:sz w:val="24"/>
          <w:szCs w:val="24"/>
          <w:lang w:val="en-GB"/>
        </w:rPr>
        <w:t>,</w:t>
      </w:r>
      <w:r w:rsidR="0011545E" w:rsidRPr="006F72DC">
        <w:rPr>
          <w:rFonts w:ascii="Times New Roman" w:hAnsi="Times New Roman"/>
          <w:sz w:val="24"/>
          <w:szCs w:val="24"/>
          <w:lang w:val="en-GB"/>
        </w:rPr>
        <w:t xml:space="preserve"> heat affected zone</w:t>
      </w:r>
      <w:r w:rsidR="003F5550" w:rsidRPr="006F72DC">
        <w:rPr>
          <w:rFonts w:ascii="Times New Roman" w:hAnsi="Times New Roman"/>
          <w:sz w:val="24"/>
          <w:szCs w:val="24"/>
          <w:lang w:val="en-GB"/>
        </w:rPr>
        <w:t>,</w:t>
      </w:r>
      <w:r w:rsidRPr="006F72DC">
        <w:rPr>
          <w:rFonts w:ascii="Times New Roman" w:hAnsi="Times New Roman"/>
          <w:sz w:val="24"/>
          <w:szCs w:val="24"/>
          <w:lang w:val="en-GB"/>
        </w:rPr>
        <w:t xml:space="preserve"> and the base material (</w:t>
      </w:r>
      <w:r w:rsidR="001B66F0" w:rsidRPr="006F72DC">
        <w:rPr>
          <w:rFonts w:ascii="Times New Roman" w:hAnsi="Times New Roman"/>
          <w:sz w:val="24"/>
          <w:szCs w:val="24"/>
          <w:lang w:val="en-GB"/>
        </w:rPr>
        <w:t>as well as cladding materials, if possible</w:t>
      </w:r>
      <w:r w:rsidRPr="006F72DC">
        <w:rPr>
          <w:rFonts w:ascii="Times New Roman" w:hAnsi="Times New Roman"/>
          <w:sz w:val="24"/>
          <w:szCs w:val="24"/>
          <w:lang w:val="en-GB"/>
        </w:rPr>
        <w:t xml:space="preserve">) from one or </w:t>
      </w:r>
      <w:r w:rsidR="003F5550" w:rsidRPr="006F72DC">
        <w:rPr>
          <w:rFonts w:ascii="Times New Roman" w:hAnsi="Times New Roman"/>
          <w:sz w:val="24"/>
          <w:szCs w:val="24"/>
          <w:lang w:val="en-GB"/>
        </w:rPr>
        <w:t xml:space="preserve">two </w:t>
      </w:r>
      <w:r w:rsidRPr="006F72DC">
        <w:rPr>
          <w:rFonts w:ascii="Times New Roman" w:hAnsi="Times New Roman"/>
          <w:sz w:val="24"/>
          <w:szCs w:val="24"/>
          <w:lang w:val="en-GB"/>
        </w:rPr>
        <w:t>shells</w:t>
      </w:r>
      <w:r w:rsidR="003F5550" w:rsidRPr="006F72DC">
        <w:rPr>
          <w:rFonts w:ascii="Times New Roman" w:hAnsi="Times New Roman"/>
          <w:sz w:val="24"/>
          <w:szCs w:val="24"/>
          <w:lang w:val="en-GB"/>
        </w:rPr>
        <w:t>, which are situated in the beltline region</w:t>
      </w:r>
      <w:r w:rsidRPr="006F72DC">
        <w:rPr>
          <w:rFonts w:ascii="Times New Roman" w:hAnsi="Times New Roman"/>
          <w:sz w:val="24"/>
          <w:szCs w:val="24"/>
          <w:lang w:val="en-GB"/>
        </w:rPr>
        <w:t xml:space="preserve">. Materials originally monitored within the scope of the existing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will continue to serve as the basis for the reactor vessel surveillance </w:t>
      </w:r>
      <w:r w:rsidR="0064202A" w:rsidRPr="006F72DC">
        <w:rPr>
          <w:rFonts w:ascii="Times New Roman" w:hAnsi="Times New Roman"/>
          <w:sz w:val="24"/>
          <w:szCs w:val="24"/>
          <w:lang w:val="en-GB"/>
        </w:rPr>
        <w:t>ageing</w:t>
      </w:r>
      <w:r w:rsidRPr="006F72DC">
        <w:rPr>
          <w:rFonts w:ascii="Times New Roman" w:hAnsi="Times New Roman"/>
          <w:sz w:val="24"/>
          <w:szCs w:val="24"/>
          <w:lang w:val="en-GB"/>
        </w:rPr>
        <w:t xml:space="preserve"> management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for the period of extended operation</w:t>
      </w:r>
      <w:r w:rsidR="00156EDE" w:rsidRPr="006F72DC">
        <w:rPr>
          <w:rFonts w:ascii="Times New Roman" w:hAnsi="Times New Roman"/>
          <w:sz w:val="24"/>
          <w:szCs w:val="24"/>
          <w:lang w:val="en-GB"/>
        </w:rPr>
        <w:t>,</w:t>
      </w:r>
      <w:r w:rsidRPr="006F72DC">
        <w:rPr>
          <w:rFonts w:ascii="Times New Roman" w:hAnsi="Times New Roman"/>
          <w:sz w:val="24"/>
          <w:szCs w:val="24"/>
          <w:lang w:val="en-GB"/>
        </w:rPr>
        <w:t xml:space="preserve"> unless safety or material availability considerations for this period would require the moni</w:t>
      </w:r>
      <w:r w:rsidR="00E06B96" w:rsidRPr="006F72DC">
        <w:rPr>
          <w:rFonts w:ascii="Times New Roman" w:hAnsi="Times New Roman"/>
          <w:sz w:val="24"/>
          <w:szCs w:val="24"/>
          <w:lang w:val="en-GB"/>
        </w:rPr>
        <w:t xml:space="preserve">toring of additional </w:t>
      </w:r>
      <w:r w:rsidR="0025272B" w:rsidRPr="006F72DC">
        <w:rPr>
          <w:rFonts w:ascii="Times New Roman" w:hAnsi="Times New Roman"/>
          <w:sz w:val="24"/>
          <w:szCs w:val="24"/>
          <w:lang w:val="en-GB"/>
        </w:rPr>
        <w:t xml:space="preserve">or alternative </w:t>
      </w:r>
      <w:r w:rsidR="00E06B96" w:rsidRPr="006F72DC">
        <w:rPr>
          <w:rFonts w:ascii="Times New Roman" w:hAnsi="Times New Roman"/>
          <w:sz w:val="24"/>
          <w:szCs w:val="24"/>
          <w:lang w:val="en-GB"/>
        </w:rPr>
        <w:t>materials.</w:t>
      </w:r>
      <w:r w:rsidR="0076516F" w:rsidRPr="006F72DC">
        <w:rPr>
          <w:rFonts w:ascii="Times New Roman" w:hAnsi="Times New Roman"/>
          <w:sz w:val="24"/>
          <w:szCs w:val="24"/>
          <w:lang w:val="en-GB"/>
        </w:rPr>
        <w:t xml:space="preserve"> </w:t>
      </w:r>
    </w:p>
    <w:p w14:paraId="5FE6BF7A" w14:textId="77777777" w:rsidR="00E0415B" w:rsidRPr="006F72DC" w:rsidRDefault="0076516F"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This programme considers also other parts of the reactor pressure vessel which may be exposed to thermal ageing. </w:t>
      </w:r>
    </w:p>
    <w:p w14:paraId="324C987E" w14:textId="77777777" w:rsidR="00B9335F" w:rsidRPr="006F72DC" w:rsidRDefault="004D3699"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WWER surveillance programme also comprises the reactor dosimetry activities for verification and validation of the neutron fluence of the RPV which is necessary for monitoring of the accumulated fluence at the RPV inner wall (maximal limit value given by the designer/ producer of the equipment) and at the surveillance specimens (maximal limit value according to the withdraw schedule). </w:t>
      </w:r>
    </w:p>
    <w:p w14:paraId="3F82E633" w14:textId="77777777" w:rsidR="004D3699" w:rsidRPr="006F72DC" w:rsidRDefault="004D3699" w:rsidP="006F72DC">
      <w:pPr>
        <w:pStyle w:val="Body"/>
        <w:numPr>
          <w:ilvl w:val="0"/>
          <w:numId w:val="0"/>
        </w:numPr>
        <w:jc w:val="both"/>
        <w:rPr>
          <w:rFonts w:ascii="Times New Roman" w:hAnsi="Times New Roman"/>
          <w:sz w:val="24"/>
          <w:szCs w:val="24"/>
          <w:lang w:val="en-GB"/>
        </w:rPr>
      </w:pPr>
    </w:p>
    <w:p w14:paraId="1BC616DC"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Preventive actions</w:t>
      </w:r>
      <w:r w:rsidR="007A65D0" w:rsidRPr="006F72DC">
        <w:rPr>
          <w:rFonts w:ascii="Times New Roman" w:hAnsi="Times New Roman"/>
          <w:b/>
          <w:bCs/>
          <w:i/>
          <w:iCs/>
          <w:sz w:val="24"/>
          <w:szCs w:val="24"/>
          <w:lang w:val="en-GB"/>
        </w:rPr>
        <w:t>:</w:t>
      </w:r>
      <w:r w:rsidRPr="006F72DC">
        <w:rPr>
          <w:rFonts w:ascii="Times New Roman" w:hAnsi="Times New Roman"/>
          <w:b/>
          <w:bCs/>
          <w:i/>
          <w:iCs/>
          <w:sz w:val="24"/>
          <w:szCs w:val="24"/>
          <w:lang w:val="en-GB"/>
        </w:rPr>
        <w:t xml:space="preserve"> </w:t>
      </w:r>
    </w:p>
    <w:p w14:paraId="1967B1B8" w14:textId="77777777" w:rsidR="00B9335F"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is a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and no preventive actions are identified.</w:t>
      </w:r>
    </w:p>
    <w:p w14:paraId="3A19915F" w14:textId="77777777" w:rsidR="00A334BB" w:rsidRPr="006F72DC" w:rsidRDefault="00A334BB" w:rsidP="006F72DC">
      <w:pPr>
        <w:pStyle w:val="BodyNumbered"/>
        <w:jc w:val="both"/>
        <w:rPr>
          <w:rFonts w:ascii="Times New Roman" w:hAnsi="Times New Roman"/>
          <w:b/>
          <w:bCs/>
          <w:i/>
          <w:iCs/>
          <w:sz w:val="24"/>
          <w:szCs w:val="24"/>
          <w:lang w:val="en-GB"/>
        </w:rPr>
      </w:pPr>
    </w:p>
    <w:p w14:paraId="01EAC5D4"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 xml:space="preserve">Detection of </w:t>
      </w:r>
      <w:r w:rsidR="0064202A" w:rsidRPr="006F72DC">
        <w:rPr>
          <w:rFonts w:ascii="Times New Roman" w:hAnsi="Times New Roman"/>
          <w:b/>
          <w:bCs/>
          <w:i/>
          <w:iCs/>
          <w:sz w:val="24"/>
          <w:szCs w:val="24"/>
          <w:lang w:val="en-GB"/>
        </w:rPr>
        <w:t>ageing</w:t>
      </w:r>
      <w:r w:rsidRPr="006F72DC">
        <w:rPr>
          <w:rFonts w:ascii="Times New Roman" w:hAnsi="Times New Roman"/>
          <w:b/>
          <w:bCs/>
          <w:i/>
          <w:iCs/>
          <w:sz w:val="24"/>
          <w:szCs w:val="24"/>
          <w:lang w:val="en-GB"/>
        </w:rPr>
        <w:t xml:space="preserve"> effects</w:t>
      </w:r>
      <w:r w:rsidR="007A65D0" w:rsidRPr="006F72DC">
        <w:rPr>
          <w:rFonts w:ascii="Times New Roman" w:hAnsi="Times New Roman"/>
          <w:b/>
          <w:bCs/>
          <w:i/>
          <w:iCs/>
          <w:sz w:val="24"/>
          <w:szCs w:val="24"/>
          <w:lang w:val="en-GB"/>
        </w:rPr>
        <w:t>:</w:t>
      </w:r>
    </w:p>
    <w:p w14:paraId="26B4011A" w14:textId="77777777" w:rsidR="00E0415B" w:rsidRPr="006F72DC" w:rsidRDefault="006F7A06"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E0415B" w:rsidRPr="006F72DC">
        <w:rPr>
          <w:rFonts w:ascii="Times New Roman" w:hAnsi="Times New Roman"/>
          <w:sz w:val="24"/>
          <w:szCs w:val="24"/>
          <w:lang w:val="en-GB"/>
        </w:rPr>
        <w:t xml:space="preserve">surveillance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monitors the embrittlement </w:t>
      </w:r>
      <w:r w:rsidR="001B66F0" w:rsidRPr="006F72DC">
        <w:rPr>
          <w:rFonts w:ascii="Times New Roman" w:hAnsi="Times New Roman"/>
          <w:sz w:val="24"/>
          <w:szCs w:val="24"/>
          <w:lang w:val="en-GB"/>
        </w:rPr>
        <w:t xml:space="preserve">(and hardening, if possible) </w:t>
      </w:r>
      <w:r w:rsidRPr="006F72DC">
        <w:rPr>
          <w:rFonts w:ascii="Times New Roman" w:hAnsi="Times New Roman"/>
          <w:sz w:val="24"/>
          <w:szCs w:val="24"/>
          <w:lang w:val="en-GB"/>
        </w:rPr>
        <w:t xml:space="preserve">of the representative limiting materials </w:t>
      </w:r>
      <w:r w:rsidR="0079203A" w:rsidRPr="006F72DC">
        <w:rPr>
          <w:rFonts w:ascii="Times New Roman" w:hAnsi="Times New Roman"/>
          <w:sz w:val="24"/>
          <w:szCs w:val="24"/>
          <w:lang w:val="en-GB"/>
        </w:rPr>
        <w:t xml:space="preserve">of </w:t>
      </w:r>
      <w:r w:rsidRPr="006F72DC">
        <w:rPr>
          <w:rFonts w:ascii="Times New Roman" w:hAnsi="Times New Roman"/>
          <w:sz w:val="24"/>
          <w:szCs w:val="24"/>
          <w:lang w:val="en-GB"/>
        </w:rPr>
        <w:t>the reactor</w:t>
      </w:r>
      <w:r w:rsidR="0079203A" w:rsidRPr="006F72DC">
        <w:rPr>
          <w:rFonts w:ascii="Times New Roman" w:hAnsi="Times New Roman"/>
          <w:sz w:val="24"/>
          <w:szCs w:val="24"/>
          <w:lang w:val="en-GB"/>
        </w:rPr>
        <w:t xml:space="preserve"> pressure vessel</w:t>
      </w:r>
      <w:r w:rsidRPr="006F72DC">
        <w:rPr>
          <w:rFonts w:ascii="Times New Roman" w:hAnsi="Times New Roman"/>
          <w:sz w:val="24"/>
          <w:szCs w:val="24"/>
          <w:lang w:val="en-GB"/>
        </w:rPr>
        <w:t xml:space="preserve">. In the programme, </w:t>
      </w:r>
      <w:r w:rsidR="00E0415B" w:rsidRPr="006F72DC">
        <w:rPr>
          <w:rFonts w:ascii="Times New Roman" w:hAnsi="Times New Roman"/>
          <w:sz w:val="24"/>
          <w:szCs w:val="24"/>
          <w:lang w:val="en-GB"/>
        </w:rPr>
        <w:t xml:space="preserve">surveillance capsules are withdrawn from the reactor vessel </w:t>
      </w:r>
      <w:r w:rsidR="001A0728" w:rsidRPr="006F72DC">
        <w:rPr>
          <w:rFonts w:ascii="Times New Roman" w:hAnsi="Times New Roman"/>
          <w:sz w:val="24"/>
          <w:szCs w:val="24"/>
          <w:lang w:val="en-GB"/>
        </w:rPr>
        <w:t xml:space="preserve">after several years of irradiation </w:t>
      </w:r>
      <w:r w:rsidR="00E0415B" w:rsidRPr="006F72DC">
        <w:rPr>
          <w:rFonts w:ascii="Times New Roman" w:hAnsi="Times New Roman"/>
          <w:sz w:val="24"/>
          <w:szCs w:val="24"/>
          <w:lang w:val="en-GB"/>
        </w:rPr>
        <w:t xml:space="preserve">and tested in </w:t>
      </w:r>
      <w:r w:rsidR="00E0415B" w:rsidRPr="006F72DC">
        <w:rPr>
          <w:rFonts w:ascii="Times New Roman" w:hAnsi="Times New Roman"/>
          <w:sz w:val="24"/>
          <w:szCs w:val="24"/>
          <w:lang w:val="en-GB"/>
        </w:rPr>
        <w:lastRenderedPageBreak/>
        <w:t>accordance with the applicable national standard</w:t>
      </w:r>
      <w:r w:rsidRPr="006F72DC">
        <w:rPr>
          <w:rFonts w:ascii="Times New Roman" w:hAnsi="Times New Roman"/>
          <w:sz w:val="24"/>
          <w:szCs w:val="24"/>
          <w:lang w:val="en-GB"/>
        </w:rPr>
        <w:t xml:space="preserve"> and regulatory guidance</w:t>
      </w:r>
      <w:r w:rsidR="00E0415B" w:rsidRPr="006F72DC">
        <w:rPr>
          <w:rFonts w:ascii="Times New Roman" w:hAnsi="Times New Roman"/>
          <w:sz w:val="24"/>
          <w:szCs w:val="24"/>
          <w:lang w:val="en-GB"/>
        </w:rPr>
        <w:t xml:space="preserve">, which describe the methods </w:t>
      </w:r>
      <w:r w:rsidRPr="006F72DC">
        <w:rPr>
          <w:rFonts w:ascii="Times New Roman" w:hAnsi="Times New Roman"/>
          <w:sz w:val="24"/>
          <w:szCs w:val="24"/>
          <w:lang w:val="en-GB"/>
        </w:rPr>
        <w:t>for selecting</w:t>
      </w:r>
      <w:r w:rsidR="00E0415B" w:rsidRPr="006F72DC">
        <w:rPr>
          <w:rFonts w:ascii="Times New Roman" w:hAnsi="Times New Roman"/>
          <w:sz w:val="24"/>
          <w:szCs w:val="24"/>
          <w:lang w:val="en-GB"/>
        </w:rPr>
        <w:t xml:space="preserve"> </w:t>
      </w:r>
      <w:r w:rsidR="0019230F" w:rsidRPr="006F72DC">
        <w:rPr>
          <w:rFonts w:ascii="Times New Roman" w:hAnsi="Times New Roman"/>
          <w:sz w:val="24"/>
          <w:szCs w:val="24"/>
          <w:lang w:val="en-GB"/>
        </w:rPr>
        <w:t>limiting</w:t>
      </w:r>
      <w:r w:rsidR="00E0415B" w:rsidRPr="006F72DC">
        <w:rPr>
          <w:rFonts w:ascii="Times New Roman" w:hAnsi="Times New Roman"/>
          <w:sz w:val="24"/>
          <w:szCs w:val="24"/>
          <w:lang w:val="en-GB"/>
        </w:rPr>
        <w:t xml:space="preserve"> materials, </w:t>
      </w:r>
      <w:r w:rsidR="0019230F" w:rsidRPr="006F72DC">
        <w:rPr>
          <w:rFonts w:ascii="Times New Roman" w:hAnsi="Times New Roman"/>
          <w:sz w:val="24"/>
          <w:szCs w:val="24"/>
          <w:lang w:val="en-GB"/>
        </w:rPr>
        <w:t>establishing</w:t>
      </w:r>
      <w:r w:rsidR="00E0415B" w:rsidRPr="006F72DC">
        <w:rPr>
          <w:rFonts w:ascii="Times New Roman" w:hAnsi="Times New Roman"/>
          <w:sz w:val="24"/>
          <w:szCs w:val="24"/>
          <w:lang w:val="en-GB"/>
        </w:rPr>
        <w:t xml:space="preserve"> </w:t>
      </w:r>
      <w:r w:rsidR="0019230F" w:rsidRPr="006F72DC">
        <w:rPr>
          <w:rFonts w:ascii="Times New Roman" w:hAnsi="Times New Roman"/>
          <w:sz w:val="24"/>
          <w:szCs w:val="24"/>
          <w:lang w:val="en-GB"/>
        </w:rPr>
        <w:t xml:space="preserve">the </w:t>
      </w:r>
      <w:r w:rsidR="00E0415B" w:rsidRPr="006F72DC">
        <w:rPr>
          <w:rFonts w:ascii="Times New Roman" w:hAnsi="Times New Roman"/>
          <w:sz w:val="24"/>
          <w:szCs w:val="24"/>
          <w:lang w:val="en-GB"/>
        </w:rPr>
        <w:t>withdrawal schedule for capsules</w:t>
      </w:r>
      <w:r w:rsidR="0019230F" w:rsidRPr="006F72DC">
        <w:rPr>
          <w:rFonts w:ascii="Times New Roman" w:hAnsi="Times New Roman"/>
          <w:sz w:val="24"/>
          <w:szCs w:val="24"/>
          <w:lang w:val="en-GB"/>
        </w:rPr>
        <w:t>, and monitoring irradiation embrittlement (and</w:t>
      </w:r>
      <w:r w:rsidR="00AB115F" w:rsidRPr="006F72DC">
        <w:rPr>
          <w:rFonts w:ascii="Times New Roman" w:hAnsi="Times New Roman"/>
          <w:sz w:val="24"/>
          <w:szCs w:val="24"/>
          <w:lang w:val="en-GB"/>
        </w:rPr>
        <w:t xml:space="preserve"> </w:t>
      </w:r>
      <w:r w:rsidR="0019230F" w:rsidRPr="006F72DC">
        <w:rPr>
          <w:rFonts w:ascii="Times New Roman" w:hAnsi="Times New Roman"/>
          <w:sz w:val="24"/>
          <w:szCs w:val="24"/>
          <w:lang w:val="en-GB"/>
        </w:rPr>
        <w:t>thermal ageing)</w:t>
      </w:r>
      <w:r w:rsidR="00E0415B" w:rsidRPr="006F72DC">
        <w:rPr>
          <w:rFonts w:ascii="Times New Roman" w:hAnsi="Times New Roman"/>
          <w:sz w:val="24"/>
          <w:szCs w:val="24"/>
          <w:lang w:val="en-GB"/>
        </w:rPr>
        <w:t>. The regulatory requirements in different countries are reviewed in</w:t>
      </w:r>
      <w:r w:rsidR="0019230F" w:rsidRPr="006F72DC">
        <w:rPr>
          <w:rFonts w:ascii="Times New Roman" w:hAnsi="Times New Roman"/>
          <w:sz w:val="24"/>
          <w:szCs w:val="24"/>
          <w:lang w:val="en-GB"/>
        </w:rPr>
        <w:t xml:space="preserve"> reference</w:t>
      </w:r>
      <w:r w:rsidR="00837FD0" w:rsidRPr="006F72DC">
        <w:rPr>
          <w:rFonts w:ascii="Times New Roman" w:hAnsi="Times New Roman"/>
          <w:sz w:val="24"/>
          <w:szCs w:val="24"/>
          <w:lang w:val="en-GB"/>
        </w:rPr>
        <w:t xml:space="preserve"> </w:t>
      </w:r>
      <w:r w:rsidR="006B1F66" w:rsidRPr="006F72DC">
        <w:rPr>
          <w:rFonts w:ascii="Times New Roman" w:hAnsi="Times New Roman"/>
          <w:sz w:val="24"/>
          <w:szCs w:val="24"/>
          <w:lang w:val="en-GB"/>
        </w:rPr>
        <w:t>[1]</w:t>
      </w:r>
      <w:r w:rsidR="00E0415B" w:rsidRPr="006F72DC">
        <w:rPr>
          <w:rFonts w:ascii="Times New Roman" w:hAnsi="Times New Roman"/>
          <w:sz w:val="24"/>
          <w:szCs w:val="24"/>
          <w:lang w:val="en-GB"/>
        </w:rPr>
        <w:t xml:space="preserve">. </w:t>
      </w:r>
      <w:r w:rsidR="0019230F" w:rsidRPr="006F72DC">
        <w:rPr>
          <w:rFonts w:ascii="Times New Roman" w:hAnsi="Times New Roman"/>
          <w:sz w:val="24"/>
          <w:szCs w:val="24"/>
          <w:lang w:val="en-GB"/>
        </w:rPr>
        <w:t>Since</w:t>
      </w:r>
      <w:r w:rsidR="00E0415B" w:rsidRPr="006F72DC">
        <w:rPr>
          <w:rFonts w:ascii="Times New Roman" w:hAnsi="Times New Roman"/>
          <w:sz w:val="24"/>
          <w:szCs w:val="24"/>
          <w:lang w:val="en-GB"/>
        </w:rPr>
        <w:t xml:space="preserve"> the </w:t>
      </w:r>
      <w:r w:rsidR="0019230F" w:rsidRPr="006F72DC">
        <w:rPr>
          <w:rFonts w:ascii="Times New Roman" w:hAnsi="Times New Roman"/>
          <w:sz w:val="24"/>
          <w:szCs w:val="24"/>
          <w:lang w:val="en-GB"/>
        </w:rPr>
        <w:t xml:space="preserve">existing </w:t>
      </w:r>
      <w:r w:rsidR="00E0415B" w:rsidRPr="006F72DC">
        <w:rPr>
          <w:rFonts w:ascii="Times New Roman" w:hAnsi="Times New Roman"/>
          <w:sz w:val="24"/>
          <w:szCs w:val="24"/>
          <w:lang w:val="en-GB"/>
        </w:rPr>
        <w:t xml:space="preserve">surveillance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s are generally based on plant operation during t</w:t>
      </w:r>
      <w:r w:rsidR="0019230F" w:rsidRPr="006F72DC">
        <w:rPr>
          <w:rFonts w:ascii="Times New Roman" w:hAnsi="Times New Roman"/>
          <w:sz w:val="24"/>
          <w:szCs w:val="24"/>
          <w:lang w:val="en-GB"/>
        </w:rPr>
        <w:t xml:space="preserve">he initial design lifetime, </w:t>
      </w:r>
      <w:r w:rsidR="00E0415B" w:rsidRPr="006F72DC">
        <w:rPr>
          <w:rFonts w:ascii="Times New Roman" w:hAnsi="Times New Roman"/>
          <w:sz w:val="24"/>
          <w:szCs w:val="24"/>
          <w:lang w:val="en-GB"/>
        </w:rPr>
        <w:t xml:space="preserve">additional surveillance capsules may be needed for the </w:t>
      </w:r>
      <w:r w:rsidR="0047222B" w:rsidRPr="006F72DC">
        <w:rPr>
          <w:rFonts w:ascii="Times New Roman" w:hAnsi="Times New Roman"/>
          <w:sz w:val="24"/>
          <w:szCs w:val="24"/>
          <w:lang w:val="en-GB"/>
        </w:rPr>
        <w:t xml:space="preserve">long term </w:t>
      </w:r>
      <w:r w:rsidR="00E0415B" w:rsidRPr="006F72DC">
        <w:rPr>
          <w:rFonts w:ascii="Times New Roman" w:hAnsi="Times New Roman"/>
          <w:sz w:val="24"/>
          <w:szCs w:val="24"/>
          <w:lang w:val="en-GB"/>
        </w:rPr>
        <w:t>operation</w:t>
      </w:r>
      <w:r w:rsidR="0047222B" w:rsidRPr="006F72DC">
        <w:rPr>
          <w:rFonts w:ascii="Times New Roman" w:hAnsi="Times New Roman"/>
          <w:sz w:val="24"/>
          <w:szCs w:val="24"/>
          <w:lang w:val="en-GB"/>
        </w:rPr>
        <w:t xml:space="preserve"> period</w:t>
      </w:r>
      <w:r w:rsidR="00E0415B" w:rsidRPr="006F72DC">
        <w:rPr>
          <w:rFonts w:ascii="Times New Roman" w:hAnsi="Times New Roman"/>
          <w:sz w:val="24"/>
          <w:szCs w:val="24"/>
          <w:lang w:val="en-GB"/>
        </w:rPr>
        <w:t>.</w:t>
      </w:r>
      <w:r w:rsidR="00AB115F" w:rsidRPr="006F72DC">
        <w:rPr>
          <w:rFonts w:ascii="Times New Roman" w:hAnsi="Times New Roman"/>
          <w:sz w:val="24"/>
          <w:szCs w:val="24"/>
          <w:lang w:val="en-GB"/>
        </w:rPr>
        <w:t xml:space="preserve"> Surveillance guidelines for long term operation are given in [14].</w:t>
      </w:r>
    </w:p>
    <w:p w14:paraId="629B06EE" w14:textId="77777777" w:rsidR="00B9335F" w:rsidRPr="006F72DC" w:rsidRDefault="00B9335F" w:rsidP="006F72DC">
      <w:pPr>
        <w:pStyle w:val="Body"/>
        <w:numPr>
          <w:ilvl w:val="0"/>
          <w:numId w:val="0"/>
        </w:numPr>
        <w:jc w:val="both"/>
        <w:rPr>
          <w:rFonts w:ascii="Times New Roman" w:hAnsi="Times New Roman"/>
          <w:sz w:val="24"/>
          <w:szCs w:val="24"/>
          <w:lang w:val="en-GB"/>
        </w:rPr>
      </w:pPr>
    </w:p>
    <w:p w14:paraId="7065CA0D"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Monitoring and trending of ageing effects</w:t>
      </w:r>
      <w:r w:rsidR="007A65D0" w:rsidRPr="006F72DC">
        <w:rPr>
          <w:rFonts w:ascii="Times New Roman" w:hAnsi="Times New Roman"/>
          <w:b/>
          <w:bCs/>
          <w:i/>
          <w:iCs/>
          <w:sz w:val="24"/>
          <w:szCs w:val="24"/>
          <w:lang w:val="en-GB"/>
        </w:rPr>
        <w:t>:</w:t>
      </w:r>
    </w:p>
    <w:p w14:paraId="0C053CA7" w14:textId="77777777" w:rsidR="00AD7126" w:rsidRPr="006F72DC" w:rsidRDefault="00AD7126"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programme monitors </w:t>
      </w:r>
      <w:r w:rsidR="00864E57" w:rsidRPr="006F72DC">
        <w:rPr>
          <w:rFonts w:ascii="Times New Roman" w:hAnsi="Times New Roman"/>
          <w:sz w:val="24"/>
          <w:szCs w:val="24"/>
          <w:lang w:val="en-GB"/>
        </w:rPr>
        <w:t xml:space="preserve">the </w:t>
      </w:r>
      <w:r w:rsidRPr="006F72DC">
        <w:rPr>
          <w:rFonts w:ascii="Times New Roman" w:hAnsi="Times New Roman"/>
          <w:sz w:val="24"/>
          <w:szCs w:val="24"/>
          <w:lang w:val="en-GB"/>
        </w:rPr>
        <w:t xml:space="preserve">reduction of fracture toughness of reactor vessel beltline materials due to </w:t>
      </w:r>
      <w:r w:rsidR="009679BE" w:rsidRPr="006F72DC">
        <w:rPr>
          <w:rFonts w:ascii="Times New Roman" w:hAnsi="Times New Roman"/>
          <w:sz w:val="24"/>
          <w:szCs w:val="24"/>
          <w:lang w:val="en-GB"/>
        </w:rPr>
        <w:t xml:space="preserve">both </w:t>
      </w:r>
      <w:r w:rsidRPr="006F72DC">
        <w:rPr>
          <w:rFonts w:ascii="Times New Roman" w:hAnsi="Times New Roman"/>
          <w:sz w:val="24"/>
          <w:szCs w:val="24"/>
          <w:lang w:val="en-GB"/>
        </w:rPr>
        <w:t>neutron irradiation embrittlement and</w:t>
      </w:r>
      <w:r w:rsidR="00C61A88"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thermal </w:t>
      </w:r>
      <w:r w:rsidR="009679BE" w:rsidRPr="006F72DC">
        <w:rPr>
          <w:rFonts w:ascii="Times New Roman" w:hAnsi="Times New Roman"/>
          <w:sz w:val="24"/>
          <w:szCs w:val="24"/>
          <w:lang w:val="en-GB"/>
        </w:rPr>
        <w:t>embrittlement</w:t>
      </w:r>
      <w:r w:rsidRPr="006F72DC">
        <w:rPr>
          <w:rFonts w:ascii="Times New Roman" w:hAnsi="Times New Roman"/>
          <w:sz w:val="24"/>
          <w:szCs w:val="24"/>
          <w:lang w:val="en-GB"/>
        </w:rPr>
        <w:t xml:space="preserve"> and </w:t>
      </w:r>
      <w:r w:rsidR="00864E57" w:rsidRPr="006F72DC">
        <w:rPr>
          <w:rFonts w:ascii="Times New Roman" w:hAnsi="Times New Roman"/>
          <w:sz w:val="24"/>
          <w:szCs w:val="24"/>
          <w:lang w:val="en-GB"/>
        </w:rPr>
        <w:t>the</w:t>
      </w:r>
      <w:r w:rsidRPr="006F72DC">
        <w:rPr>
          <w:rFonts w:ascii="Times New Roman" w:hAnsi="Times New Roman"/>
          <w:sz w:val="24"/>
          <w:szCs w:val="24"/>
          <w:lang w:val="en-GB"/>
        </w:rPr>
        <w:t xml:space="preserve"> long term operating conditions </w:t>
      </w:r>
      <w:r w:rsidR="00864E57" w:rsidRPr="006F72DC">
        <w:rPr>
          <w:rFonts w:ascii="Times New Roman" w:hAnsi="Times New Roman"/>
          <w:sz w:val="24"/>
          <w:szCs w:val="24"/>
          <w:lang w:val="en-GB"/>
        </w:rPr>
        <w:t xml:space="preserve">of the reactor vessel </w:t>
      </w:r>
      <w:r w:rsidRPr="006F72DC">
        <w:rPr>
          <w:rFonts w:ascii="Times New Roman" w:hAnsi="Times New Roman"/>
          <w:sz w:val="24"/>
          <w:szCs w:val="24"/>
          <w:lang w:val="en-GB"/>
        </w:rPr>
        <w:t xml:space="preserve">(cold leg operating temperature and neutron fluence) that could affect </w:t>
      </w:r>
      <w:r w:rsidR="00864E57" w:rsidRPr="006F72DC">
        <w:rPr>
          <w:rFonts w:ascii="Times New Roman" w:hAnsi="Times New Roman"/>
          <w:sz w:val="24"/>
          <w:szCs w:val="24"/>
          <w:lang w:val="en-GB"/>
        </w:rPr>
        <w:t>the</w:t>
      </w:r>
      <w:r w:rsidRPr="006F72DC">
        <w:rPr>
          <w:rFonts w:ascii="Times New Roman" w:hAnsi="Times New Roman"/>
          <w:sz w:val="24"/>
          <w:szCs w:val="24"/>
          <w:lang w:val="en-GB"/>
        </w:rPr>
        <w:t xml:space="preserve"> reactor vessel</w:t>
      </w:r>
      <w:r w:rsidR="00864E57" w:rsidRPr="006F72DC">
        <w:rPr>
          <w:rFonts w:ascii="Times New Roman" w:hAnsi="Times New Roman"/>
          <w:sz w:val="24"/>
          <w:szCs w:val="24"/>
          <w:lang w:val="en-GB"/>
        </w:rPr>
        <w:t xml:space="preserve"> embrittlement</w:t>
      </w:r>
      <w:r w:rsidRPr="006F72DC">
        <w:rPr>
          <w:rFonts w:ascii="Times New Roman" w:hAnsi="Times New Roman"/>
          <w:sz w:val="24"/>
          <w:szCs w:val="24"/>
          <w:lang w:val="en-GB"/>
        </w:rPr>
        <w:t>.</w:t>
      </w:r>
    </w:p>
    <w:p w14:paraId="3FF483BF"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uses two parameters to monitor the effects of </w:t>
      </w:r>
      <w:r w:rsidR="002734F4" w:rsidRPr="006F72DC">
        <w:rPr>
          <w:rFonts w:ascii="Times New Roman" w:hAnsi="Times New Roman"/>
          <w:sz w:val="24"/>
          <w:szCs w:val="24"/>
          <w:lang w:val="en-GB"/>
        </w:rPr>
        <w:t>embrittlement and loss of fracture toughness</w:t>
      </w:r>
      <w:r w:rsidRPr="006F72DC">
        <w:rPr>
          <w:rFonts w:ascii="Times New Roman" w:hAnsi="Times New Roman"/>
          <w:sz w:val="24"/>
          <w:szCs w:val="24"/>
          <w:lang w:val="en-GB"/>
        </w:rPr>
        <w:t xml:space="preserve">: </w:t>
      </w:r>
    </w:p>
    <w:p w14:paraId="226F0F41" w14:textId="4801F70C" w:rsidR="00E0415B" w:rsidRPr="006F72DC" w:rsidRDefault="006F72DC" w:rsidP="006F72DC">
      <w:pPr>
        <w:pStyle w:val="Body"/>
        <w:numPr>
          <w:ilvl w:val="0"/>
          <w:numId w:val="15"/>
        </w:numPr>
        <w:spacing w:before="0" w:after="0" w:line="276" w:lineRule="auto"/>
        <w:ind w:left="709" w:hanging="425"/>
        <w:jc w:val="both"/>
        <w:rPr>
          <w:rFonts w:ascii="Times New Roman" w:hAnsi="Times New Roman"/>
          <w:sz w:val="24"/>
          <w:szCs w:val="24"/>
          <w:lang w:val="en-GB"/>
        </w:rPr>
      </w:pPr>
      <w:r>
        <w:rPr>
          <w:rFonts w:ascii="Times New Roman" w:hAnsi="Times New Roman"/>
          <w:sz w:val="24"/>
          <w:szCs w:val="24"/>
          <w:lang w:val="en-GB"/>
        </w:rPr>
        <w:t>T</w:t>
      </w:r>
      <w:r w:rsidR="00E0415B" w:rsidRPr="006F72DC">
        <w:rPr>
          <w:rFonts w:ascii="Times New Roman" w:hAnsi="Times New Roman"/>
          <w:sz w:val="24"/>
          <w:szCs w:val="24"/>
          <w:lang w:val="en-GB"/>
        </w:rPr>
        <w:t>he increase in the Charpy V-notch transition temperature measured at a</w:t>
      </w:r>
      <w:r w:rsidR="00E875C0" w:rsidRPr="006F72DC">
        <w:rPr>
          <w:rFonts w:ascii="Times New Roman" w:hAnsi="Times New Roman"/>
          <w:sz w:val="24"/>
          <w:szCs w:val="24"/>
          <w:lang w:val="en-GB"/>
        </w:rPr>
        <w:t>n</w:t>
      </w:r>
      <w:r w:rsidR="00E0415B" w:rsidRPr="006F72DC">
        <w:rPr>
          <w:rFonts w:ascii="Times New Roman" w:hAnsi="Times New Roman"/>
          <w:sz w:val="24"/>
          <w:szCs w:val="24"/>
          <w:lang w:val="en-GB"/>
        </w:rPr>
        <w:t xml:space="preserve"> </w:t>
      </w:r>
      <w:r w:rsidR="00E875C0" w:rsidRPr="006F72DC">
        <w:rPr>
          <w:rFonts w:ascii="Times New Roman" w:hAnsi="Times New Roman"/>
          <w:sz w:val="24"/>
          <w:szCs w:val="24"/>
          <w:lang w:val="en-GB"/>
        </w:rPr>
        <w:t>established</w:t>
      </w:r>
      <w:r w:rsidR="00E0415B" w:rsidRPr="006F72DC">
        <w:rPr>
          <w:rFonts w:ascii="Times New Roman" w:hAnsi="Times New Roman"/>
          <w:sz w:val="24"/>
          <w:szCs w:val="24"/>
          <w:lang w:val="en-GB"/>
        </w:rPr>
        <w:t xml:space="preserve"> reference </w:t>
      </w:r>
      <w:r w:rsidR="00E875C0" w:rsidRPr="006F72DC">
        <w:rPr>
          <w:rFonts w:ascii="Times New Roman" w:hAnsi="Times New Roman"/>
          <w:sz w:val="24"/>
          <w:szCs w:val="24"/>
          <w:lang w:val="en-GB"/>
        </w:rPr>
        <w:t>level of impact energy</w:t>
      </w:r>
      <w:r w:rsidR="001A7C9E" w:rsidRPr="006F72DC">
        <w:rPr>
          <w:rFonts w:ascii="Times New Roman" w:hAnsi="Times New Roman"/>
          <w:sz w:val="24"/>
          <w:szCs w:val="24"/>
          <w:lang w:val="en-GB"/>
        </w:rPr>
        <w:t xml:space="preserve"> and/or the increase in the transition temperature measured at an established reference level of static fracture toughness</w:t>
      </w:r>
      <w:r w:rsidR="00E0415B" w:rsidRPr="006F72DC">
        <w:rPr>
          <w:rFonts w:ascii="Times New Roman" w:hAnsi="Times New Roman"/>
          <w:sz w:val="24"/>
          <w:szCs w:val="24"/>
          <w:lang w:val="en-GB"/>
        </w:rPr>
        <w:t>;</w:t>
      </w:r>
    </w:p>
    <w:p w14:paraId="19A8F46D" w14:textId="345D94D7" w:rsidR="00E0415B" w:rsidRPr="006F72DC" w:rsidRDefault="006F72DC" w:rsidP="006F72DC">
      <w:pPr>
        <w:pStyle w:val="Body"/>
        <w:numPr>
          <w:ilvl w:val="0"/>
          <w:numId w:val="15"/>
        </w:numPr>
        <w:spacing w:before="0" w:after="0" w:line="276" w:lineRule="auto"/>
        <w:ind w:left="709" w:hanging="425"/>
        <w:jc w:val="both"/>
        <w:rPr>
          <w:rFonts w:ascii="Times New Roman" w:hAnsi="Times New Roman"/>
          <w:sz w:val="24"/>
          <w:szCs w:val="24"/>
          <w:lang w:val="en-GB"/>
        </w:rPr>
      </w:pPr>
      <w:r>
        <w:rPr>
          <w:rFonts w:ascii="Times New Roman" w:hAnsi="Times New Roman"/>
          <w:sz w:val="24"/>
          <w:szCs w:val="24"/>
          <w:lang w:val="en-GB"/>
        </w:rPr>
        <w:t>T</w:t>
      </w:r>
      <w:r w:rsidR="00E0415B" w:rsidRPr="006F72DC">
        <w:rPr>
          <w:rFonts w:ascii="Times New Roman" w:hAnsi="Times New Roman"/>
          <w:sz w:val="24"/>
          <w:szCs w:val="24"/>
          <w:lang w:val="en-GB"/>
        </w:rPr>
        <w:t>he</w:t>
      </w:r>
      <w:r w:rsidR="00A15C3E" w:rsidRPr="006F72DC">
        <w:rPr>
          <w:rFonts w:ascii="Times New Roman" w:hAnsi="Times New Roman"/>
          <w:sz w:val="24"/>
          <w:szCs w:val="24"/>
          <w:lang w:val="en-GB"/>
        </w:rPr>
        <w:t xml:space="preserve"> </w:t>
      </w:r>
      <w:r w:rsidR="00E0415B" w:rsidRPr="006F72DC">
        <w:rPr>
          <w:rFonts w:ascii="Times New Roman" w:hAnsi="Times New Roman"/>
          <w:sz w:val="24"/>
          <w:szCs w:val="24"/>
          <w:lang w:val="en-GB"/>
        </w:rPr>
        <w:t>drop in the Charpy V-notch upper shelf energy</w:t>
      </w:r>
      <w:r w:rsidR="001A7C9E" w:rsidRPr="006F72DC">
        <w:rPr>
          <w:rFonts w:ascii="Times New Roman" w:hAnsi="Times New Roman"/>
          <w:sz w:val="24"/>
          <w:szCs w:val="24"/>
          <w:lang w:val="en-GB"/>
        </w:rPr>
        <w:t xml:space="preserve"> and/or the drop in the fluence dependence of fracture toughness values</w:t>
      </w:r>
      <w:r w:rsidR="00E0415B" w:rsidRPr="006F72DC">
        <w:rPr>
          <w:rFonts w:ascii="Times New Roman" w:hAnsi="Times New Roman"/>
          <w:sz w:val="24"/>
          <w:szCs w:val="24"/>
          <w:lang w:val="en-GB"/>
        </w:rPr>
        <w:t xml:space="preserve">. </w:t>
      </w:r>
    </w:p>
    <w:p w14:paraId="01B5BBD7" w14:textId="77777777" w:rsidR="00E0415B" w:rsidRPr="007662EE" w:rsidRDefault="00CB616A" w:rsidP="006F72DC">
      <w:pPr>
        <w:pStyle w:val="Body"/>
        <w:numPr>
          <w:ilvl w:val="0"/>
          <w:numId w:val="0"/>
        </w:numPr>
        <w:jc w:val="both"/>
        <w:rPr>
          <w:rFonts w:ascii="Times New Roman" w:hAnsi="Times New Roman"/>
          <w:color w:val="FF0000"/>
          <w:sz w:val="24"/>
          <w:szCs w:val="24"/>
          <w:lang w:val="en-GB"/>
        </w:rPr>
      </w:pPr>
      <w:r w:rsidRPr="007662EE">
        <w:rPr>
          <w:rFonts w:ascii="Times New Roman" w:hAnsi="Times New Roman"/>
          <w:color w:val="FF0000"/>
          <w:sz w:val="24"/>
          <w:szCs w:val="24"/>
          <w:lang w:val="en-GB"/>
        </w:rPr>
        <w:t>In addition, t</w:t>
      </w:r>
      <w:r w:rsidR="00E0415B" w:rsidRPr="007662EE">
        <w:rPr>
          <w:rFonts w:ascii="Times New Roman" w:hAnsi="Times New Roman"/>
          <w:color w:val="FF0000"/>
          <w:sz w:val="24"/>
          <w:szCs w:val="24"/>
          <w:lang w:val="en-GB"/>
        </w:rPr>
        <w:t xml:space="preserve">he </w:t>
      </w:r>
      <w:r w:rsidR="005057C5" w:rsidRPr="007662EE">
        <w:rPr>
          <w:rFonts w:ascii="Times New Roman" w:hAnsi="Times New Roman"/>
          <w:color w:val="FF0000"/>
          <w:sz w:val="24"/>
          <w:szCs w:val="24"/>
          <w:lang w:val="en-GB"/>
        </w:rPr>
        <w:t>programme</w:t>
      </w:r>
      <w:r w:rsidR="00E0415B" w:rsidRPr="007662EE">
        <w:rPr>
          <w:rFonts w:ascii="Times New Roman" w:hAnsi="Times New Roman"/>
          <w:color w:val="FF0000"/>
          <w:sz w:val="24"/>
          <w:szCs w:val="24"/>
          <w:lang w:val="en-GB"/>
        </w:rPr>
        <w:t xml:space="preserve"> uses neutron dosimeters to benchmark neutron fluence calculations.</w:t>
      </w:r>
      <w:r w:rsidR="00EE45A5" w:rsidRPr="007662EE">
        <w:rPr>
          <w:rFonts w:ascii="Times New Roman" w:hAnsi="Times New Roman"/>
          <w:color w:val="FF0000"/>
          <w:sz w:val="24"/>
          <w:szCs w:val="24"/>
          <w:lang w:val="en-GB"/>
        </w:rPr>
        <w:t xml:space="preserve"> Ex-vessel dosimetry is strongly recommended for use simultaneously with in-vessel capsules to be able to determine more precisely the </w:t>
      </w:r>
      <w:r w:rsidR="00C61A88" w:rsidRPr="007662EE">
        <w:rPr>
          <w:rFonts w:ascii="Times New Roman" w:hAnsi="Times New Roman"/>
          <w:color w:val="FF0000"/>
          <w:sz w:val="24"/>
          <w:szCs w:val="24"/>
          <w:lang w:val="en-GB"/>
        </w:rPr>
        <w:t xml:space="preserve">neutron </w:t>
      </w:r>
      <w:r w:rsidR="00EE45A5" w:rsidRPr="007662EE">
        <w:rPr>
          <w:rFonts w:ascii="Times New Roman" w:hAnsi="Times New Roman"/>
          <w:color w:val="FF0000"/>
          <w:sz w:val="24"/>
          <w:szCs w:val="24"/>
          <w:lang w:val="en-GB"/>
        </w:rPr>
        <w:t>fluence attenuation through the vessel wall</w:t>
      </w:r>
      <w:r w:rsidR="00117FD6" w:rsidRPr="007662EE">
        <w:rPr>
          <w:rFonts w:ascii="Times New Roman" w:hAnsi="Times New Roman"/>
          <w:color w:val="FF0000"/>
          <w:sz w:val="24"/>
          <w:szCs w:val="24"/>
          <w:lang w:val="en-GB"/>
        </w:rPr>
        <w:t>.</w:t>
      </w:r>
      <w:r w:rsidR="0025110D" w:rsidRPr="007662EE">
        <w:rPr>
          <w:rFonts w:ascii="Times New Roman" w:hAnsi="Times New Roman"/>
          <w:color w:val="FF0000"/>
          <w:sz w:val="24"/>
          <w:szCs w:val="24"/>
          <w:lang w:val="en-GB"/>
        </w:rPr>
        <w:t xml:space="preserve"> </w:t>
      </w:r>
      <w:r w:rsidR="00117FD6" w:rsidRPr="007662EE">
        <w:rPr>
          <w:rFonts w:ascii="Times New Roman" w:hAnsi="Times New Roman"/>
          <w:color w:val="FF0000"/>
          <w:sz w:val="24"/>
          <w:szCs w:val="24"/>
          <w:lang w:val="en-GB"/>
        </w:rPr>
        <w:t>For example, some Member States operating WWER apply the Russian methodology of neutron control on external surface of reactor vessels [15], which is intended  to experimentally verify the calculation methods used to determine the predicted data on the fluence of fast neurons at critical points in pressurized-water reactor vessels</w:t>
      </w:r>
      <w:r w:rsidR="00EE45A5" w:rsidRPr="007662EE">
        <w:rPr>
          <w:rFonts w:ascii="Times New Roman" w:hAnsi="Times New Roman"/>
          <w:color w:val="FF0000"/>
          <w:sz w:val="24"/>
          <w:szCs w:val="24"/>
          <w:lang w:val="en-GB"/>
        </w:rPr>
        <w:t>.</w:t>
      </w:r>
      <w:r w:rsidR="00E0415B" w:rsidRPr="007662EE">
        <w:rPr>
          <w:rFonts w:ascii="Times New Roman" w:hAnsi="Times New Roman"/>
          <w:color w:val="FF0000"/>
          <w:sz w:val="24"/>
          <w:szCs w:val="24"/>
          <w:lang w:val="en-GB"/>
        </w:rPr>
        <w:t xml:space="preserve"> Low melting point elements or eutectic alloys may be used as a check on peak specimen irradiation temperature. Preferably, irradiation temperature will be monitored from cold leg operating temperatures</w:t>
      </w:r>
      <w:r w:rsidR="00D52B9E" w:rsidRPr="007662EE">
        <w:rPr>
          <w:rFonts w:ascii="Times New Roman" w:hAnsi="Times New Roman"/>
          <w:i/>
          <w:color w:val="FF0000"/>
          <w:sz w:val="24"/>
          <w:szCs w:val="24"/>
          <w:lang w:val="en-GB"/>
        </w:rPr>
        <w:t>.</w:t>
      </w:r>
      <w:r w:rsidR="00E0415B" w:rsidRPr="007662EE">
        <w:rPr>
          <w:rFonts w:ascii="Times New Roman" w:hAnsi="Times New Roman"/>
          <w:color w:val="FF0000"/>
          <w:sz w:val="24"/>
          <w:szCs w:val="24"/>
          <w:lang w:val="en-GB"/>
        </w:rPr>
        <w:t xml:space="preserve"> The Charpy V-notch specimens, </w:t>
      </w:r>
      <w:r w:rsidR="001A7C9E" w:rsidRPr="007662EE">
        <w:rPr>
          <w:rFonts w:ascii="Times New Roman" w:hAnsi="Times New Roman"/>
          <w:color w:val="FF0000"/>
          <w:sz w:val="24"/>
          <w:szCs w:val="24"/>
          <w:lang w:val="en-GB"/>
        </w:rPr>
        <w:t xml:space="preserve">fracture toughness specimens and tensile specimens, </w:t>
      </w:r>
      <w:r w:rsidR="00E0415B" w:rsidRPr="007662EE">
        <w:rPr>
          <w:rFonts w:ascii="Times New Roman" w:hAnsi="Times New Roman"/>
          <w:color w:val="FF0000"/>
          <w:sz w:val="24"/>
          <w:szCs w:val="24"/>
          <w:lang w:val="en-GB"/>
        </w:rPr>
        <w:t xml:space="preserve">neutron dosimeters, and temperature monitors </w:t>
      </w:r>
      <w:r w:rsidR="00D96A3C" w:rsidRPr="007662EE">
        <w:rPr>
          <w:rFonts w:ascii="Times New Roman" w:hAnsi="Times New Roman"/>
          <w:color w:val="FF0000"/>
          <w:sz w:val="24"/>
          <w:szCs w:val="24"/>
          <w:lang w:val="en-GB"/>
        </w:rPr>
        <w:t>are</w:t>
      </w:r>
      <w:r w:rsidR="001A7C9E" w:rsidRPr="007662EE">
        <w:rPr>
          <w:rFonts w:ascii="Times New Roman" w:hAnsi="Times New Roman"/>
          <w:color w:val="FF0000"/>
          <w:sz w:val="24"/>
          <w:szCs w:val="24"/>
          <w:lang w:val="en-GB"/>
        </w:rPr>
        <w:t xml:space="preserve"> </w:t>
      </w:r>
      <w:r w:rsidR="00E0415B" w:rsidRPr="007662EE">
        <w:rPr>
          <w:rFonts w:ascii="Times New Roman" w:hAnsi="Times New Roman"/>
          <w:color w:val="FF0000"/>
          <w:sz w:val="24"/>
          <w:szCs w:val="24"/>
          <w:lang w:val="en-GB"/>
        </w:rPr>
        <w:t>placed in capsules that are lo</w:t>
      </w:r>
      <w:r w:rsidRPr="007662EE">
        <w:rPr>
          <w:rFonts w:ascii="Times New Roman" w:hAnsi="Times New Roman"/>
          <w:color w:val="FF0000"/>
          <w:sz w:val="24"/>
          <w:szCs w:val="24"/>
          <w:lang w:val="en-GB"/>
        </w:rPr>
        <w:t>cated within the reactor vessel. T</w:t>
      </w:r>
      <w:r w:rsidR="00E0415B" w:rsidRPr="007662EE">
        <w:rPr>
          <w:rFonts w:ascii="Times New Roman" w:hAnsi="Times New Roman"/>
          <w:color w:val="FF0000"/>
          <w:sz w:val="24"/>
          <w:szCs w:val="24"/>
          <w:lang w:val="en-GB"/>
        </w:rPr>
        <w:t xml:space="preserve">he capsules are withdrawn </w:t>
      </w:r>
      <w:r w:rsidR="003D5A69" w:rsidRPr="007662EE">
        <w:rPr>
          <w:rFonts w:ascii="Times New Roman" w:hAnsi="Times New Roman"/>
          <w:color w:val="FF0000"/>
          <w:sz w:val="24"/>
          <w:szCs w:val="24"/>
          <w:lang w:val="en-GB"/>
        </w:rPr>
        <w:t>according to a predefined schedule</w:t>
      </w:r>
      <w:r w:rsidR="00E0415B" w:rsidRPr="007662EE">
        <w:rPr>
          <w:rFonts w:ascii="Times New Roman" w:hAnsi="Times New Roman"/>
          <w:color w:val="FF0000"/>
          <w:sz w:val="24"/>
          <w:szCs w:val="24"/>
          <w:lang w:val="en-GB"/>
        </w:rPr>
        <w:t xml:space="preserve"> to monitor the reduction in fracture toughness due to neutron irradiation. A</w:t>
      </w:r>
      <w:r w:rsidRPr="007662EE">
        <w:rPr>
          <w:rFonts w:ascii="Times New Roman" w:hAnsi="Times New Roman"/>
          <w:color w:val="FF0000"/>
          <w:sz w:val="24"/>
          <w:szCs w:val="24"/>
          <w:lang w:val="en-GB"/>
        </w:rPr>
        <w:t xml:space="preserve">dditional specimens (tensile </w:t>
      </w:r>
      <w:r w:rsidR="00110E60" w:rsidRPr="007662EE">
        <w:rPr>
          <w:rFonts w:ascii="Times New Roman" w:hAnsi="Times New Roman"/>
          <w:color w:val="FF0000"/>
          <w:sz w:val="24"/>
          <w:szCs w:val="24"/>
          <w:lang w:val="en-GB"/>
        </w:rPr>
        <w:t>or low-cycle fatigue</w:t>
      </w:r>
      <w:r w:rsidR="00E0415B" w:rsidRPr="007662EE">
        <w:rPr>
          <w:rFonts w:ascii="Times New Roman" w:hAnsi="Times New Roman"/>
          <w:color w:val="FF0000"/>
          <w:sz w:val="24"/>
          <w:szCs w:val="24"/>
          <w:lang w:val="en-GB"/>
        </w:rPr>
        <w:t xml:space="preserve">) </w:t>
      </w:r>
      <w:r w:rsidRPr="007662EE">
        <w:rPr>
          <w:rFonts w:ascii="Times New Roman" w:hAnsi="Times New Roman"/>
          <w:color w:val="FF0000"/>
          <w:sz w:val="24"/>
          <w:szCs w:val="24"/>
          <w:lang w:val="en-GB"/>
        </w:rPr>
        <w:t>may be</w:t>
      </w:r>
      <w:r w:rsidR="00E0415B" w:rsidRPr="007662EE">
        <w:rPr>
          <w:rFonts w:ascii="Times New Roman" w:hAnsi="Times New Roman"/>
          <w:color w:val="FF0000"/>
          <w:sz w:val="24"/>
          <w:szCs w:val="24"/>
          <w:lang w:val="en-GB"/>
        </w:rPr>
        <w:t xml:space="preserve"> included in </w:t>
      </w:r>
      <w:r w:rsidRPr="007662EE">
        <w:rPr>
          <w:rFonts w:ascii="Times New Roman" w:hAnsi="Times New Roman"/>
          <w:color w:val="FF0000"/>
          <w:sz w:val="24"/>
          <w:szCs w:val="24"/>
          <w:lang w:val="en-GB"/>
        </w:rPr>
        <w:t>the</w:t>
      </w:r>
      <w:r w:rsidR="00E0415B" w:rsidRPr="007662EE">
        <w:rPr>
          <w:rFonts w:ascii="Times New Roman" w:hAnsi="Times New Roman"/>
          <w:color w:val="FF0000"/>
          <w:sz w:val="24"/>
          <w:szCs w:val="24"/>
          <w:lang w:val="en-GB"/>
        </w:rPr>
        <w:t xml:space="preserve"> surveillance </w:t>
      </w:r>
      <w:r w:rsidR="005057C5" w:rsidRPr="007662EE">
        <w:rPr>
          <w:rFonts w:ascii="Times New Roman" w:hAnsi="Times New Roman"/>
          <w:color w:val="FF0000"/>
          <w:sz w:val="24"/>
          <w:szCs w:val="24"/>
          <w:lang w:val="en-GB"/>
        </w:rPr>
        <w:t>programme</w:t>
      </w:r>
      <w:r w:rsidR="00E0415B" w:rsidRPr="007662EE">
        <w:rPr>
          <w:rFonts w:ascii="Times New Roman" w:hAnsi="Times New Roman"/>
          <w:color w:val="FF0000"/>
          <w:sz w:val="24"/>
          <w:szCs w:val="24"/>
          <w:lang w:val="en-GB"/>
        </w:rPr>
        <w:t xml:space="preserve">s and may provide additional information on the reactor </w:t>
      </w:r>
      <w:r w:rsidR="00110E60" w:rsidRPr="007662EE">
        <w:rPr>
          <w:rFonts w:ascii="Times New Roman" w:hAnsi="Times New Roman"/>
          <w:color w:val="FF0000"/>
          <w:sz w:val="24"/>
          <w:szCs w:val="24"/>
          <w:lang w:val="en-GB"/>
        </w:rPr>
        <w:t xml:space="preserve">vessel material embrittlement. </w:t>
      </w:r>
      <w:r w:rsidR="00E0415B" w:rsidRPr="007662EE">
        <w:rPr>
          <w:rFonts w:ascii="Times New Roman" w:hAnsi="Times New Roman"/>
          <w:color w:val="FF0000"/>
          <w:sz w:val="24"/>
          <w:szCs w:val="24"/>
          <w:lang w:val="en-GB"/>
        </w:rPr>
        <w:t>The use of the Master Curve approach to monitor fracture toughnes</w:t>
      </w:r>
      <w:r w:rsidRPr="007662EE">
        <w:rPr>
          <w:rFonts w:ascii="Times New Roman" w:hAnsi="Times New Roman"/>
          <w:color w:val="FF0000"/>
          <w:sz w:val="24"/>
          <w:szCs w:val="24"/>
          <w:lang w:val="en-GB"/>
        </w:rPr>
        <w:t>s in reactor pressure vessels i</w:t>
      </w:r>
      <w:r w:rsidR="00E0415B" w:rsidRPr="007662EE">
        <w:rPr>
          <w:rFonts w:ascii="Times New Roman" w:hAnsi="Times New Roman"/>
          <w:color w:val="FF0000"/>
          <w:sz w:val="24"/>
          <w:szCs w:val="24"/>
          <w:lang w:val="en-GB"/>
        </w:rPr>
        <w:t xml:space="preserve">s described in several IAEA </w:t>
      </w:r>
      <w:r w:rsidR="0050727A" w:rsidRPr="007662EE">
        <w:rPr>
          <w:rFonts w:ascii="Times New Roman" w:hAnsi="Times New Roman"/>
          <w:color w:val="FF0000"/>
          <w:sz w:val="24"/>
          <w:szCs w:val="24"/>
          <w:lang w:val="en-GB"/>
        </w:rPr>
        <w:t xml:space="preserve">and industry </w:t>
      </w:r>
      <w:r w:rsidR="00E0415B" w:rsidRPr="007662EE">
        <w:rPr>
          <w:rFonts w:ascii="Times New Roman" w:hAnsi="Times New Roman"/>
          <w:color w:val="FF0000"/>
          <w:sz w:val="24"/>
          <w:szCs w:val="24"/>
          <w:lang w:val="en-GB"/>
        </w:rPr>
        <w:t xml:space="preserve">documents </w:t>
      </w:r>
      <w:r w:rsidR="0050727A" w:rsidRPr="007662EE">
        <w:rPr>
          <w:rFonts w:ascii="Times New Roman" w:hAnsi="Times New Roman"/>
          <w:color w:val="FF0000"/>
          <w:sz w:val="24"/>
          <w:szCs w:val="24"/>
          <w:lang w:val="en-GB"/>
        </w:rPr>
        <w:t>[</w:t>
      </w:r>
      <w:r w:rsidR="00837FD0" w:rsidRPr="007662EE">
        <w:rPr>
          <w:rFonts w:ascii="Times New Roman" w:hAnsi="Times New Roman"/>
          <w:color w:val="FF0000"/>
          <w:sz w:val="24"/>
          <w:szCs w:val="24"/>
          <w:lang w:val="en-GB"/>
        </w:rPr>
        <w:t>10</w:t>
      </w:r>
      <w:r w:rsidR="00C74431" w:rsidRPr="007662EE">
        <w:rPr>
          <w:rFonts w:ascii="Times New Roman" w:hAnsi="Times New Roman"/>
          <w:color w:val="FF0000"/>
          <w:sz w:val="24"/>
          <w:szCs w:val="24"/>
          <w:lang w:val="en-GB"/>
        </w:rPr>
        <w:t>-</w:t>
      </w:r>
      <w:r w:rsidR="00837FD0" w:rsidRPr="007662EE">
        <w:rPr>
          <w:rFonts w:ascii="Times New Roman" w:hAnsi="Times New Roman"/>
          <w:color w:val="FF0000"/>
          <w:sz w:val="24"/>
          <w:szCs w:val="24"/>
          <w:lang w:val="en-GB"/>
        </w:rPr>
        <w:t>11</w:t>
      </w:r>
      <w:r w:rsidR="0050727A" w:rsidRPr="007662EE">
        <w:rPr>
          <w:rFonts w:ascii="Times New Roman" w:hAnsi="Times New Roman"/>
          <w:color w:val="FF0000"/>
          <w:sz w:val="24"/>
          <w:szCs w:val="24"/>
          <w:lang w:val="en-GB"/>
        </w:rPr>
        <w:t>]</w:t>
      </w:r>
      <w:r w:rsidR="00E0415B" w:rsidRPr="007662EE">
        <w:rPr>
          <w:rFonts w:ascii="Times New Roman" w:hAnsi="Times New Roman"/>
          <w:color w:val="FF0000"/>
          <w:sz w:val="24"/>
          <w:szCs w:val="24"/>
          <w:lang w:val="en-GB"/>
        </w:rPr>
        <w:t xml:space="preserve"> </w:t>
      </w:r>
      <w:r w:rsidR="00A7018F" w:rsidRPr="007662EE">
        <w:rPr>
          <w:rFonts w:ascii="Times New Roman" w:hAnsi="Times New Roman"/>
          <w:color w:val="FF0000"/>
          <w:sz w:val="24"/>
          <w:szCs w:val="24"/>
          <w:lang w:val="en-GB"/>
        </w:rPr>
        <w:t>a</w:t>
      </w:r>
      <w:r w:rsidR="00C61A88" w:rsidRPr="007662EE">
        <w:rPr>
          <w:rFonts w:ascii="Times New Roman" w:hAnsi="Times New Roman"/>
          <w:color w:val="FF0000"/>
          <w:sz w:val="24"/>
          <w:szCs w:val="24"/>
          <w:lang w:val="en-GB"/>
        </w:rPr>
        <w:t>nd</w:t>
      </w:r>
      <w:r w:rsidR="00A7018F" w:rsidRPr="007662EE">
        <w:rPr>
          <w:rFonts w:ascii="Times New Roman" w:hAnsi="Times New Roman"/>
          <w:color w:val="FF0000"/>
          <w:sz w:val="24"/>
          <w:szCs w:val="24"/>
          <w:lang w:val="en-GB"/>
        </w:rPr>
        <w:t xml:space="preserve"> can be</w:t>
      </w:r>
      <w:r w:rsidR="00E0415B" w:rsidRPr="007662EE">
        <w:rPr>
          <w:rFonts w:ascii="Times New Roman" w:hAnsi="Times New Roman"/>
          <w:color w:val="FF0000"/>
          <w:sz w:val="24"/>
          <w:szCs w:val="24"/>
          <w:lang w:val="en-GB"/>
        </w:rPr>
        <w:t xml:space="preserve"> generally used as a </w:t>
      </w:r>
      <w:r w:rsidR="00A7018F" w:rsidRPr="007662EE">
        <w:rPr>
          <w:rFonts w:ascii="Times New Roman" w:hAnsi="Times New Roman"/>
          <w:color w:val="FF0000"/>
          <w:sz w:val="24"/>
          <w:szCs w:val="24"/>
          <w:lang w:val="en-GB"/>
        </w:rPr>
        <w:t xml:space="preserve">substitution </w:t>
      </w:r>
      <w:r w:rsidR="00E0415B" w:rsidRPr="007662EE">
        <w:rPr>
          <w:rFonts w:ascii="Times New Roman" w:hAnsi="Times New Roman"/>
          <w:color w:val="FF0000"/>
          <w:sz w:val="24"/>
          <w:szCs w:val="24"/>
          <w:lang w:val="en-GB"/>
        </w:rPr>
        <w:t xml:space="preserve">to the </w:t>
      </w:r>
      <w:r w:rsidR="00A7018F" w:rsidRPr="007662EE">
        <w:rPr>
          <w:rFonts w:ascii="Times New Roman" w:hAnsi="Times New Roman"/>
          <w:color w:val="FF0000"/>
          <w:sz w:val="24"/>
          <w:szCs w:val="24"/>
          <w:lang w:val="en-GB"/>
        </w:rPr>
        <w:t xml:space="preserve">standard </w:t>
      </w:r>
      <w:r w:rsidR="00110E60" w:rsidRPr="007662EE">
        <w:rPr>
          <w:rFonts w:ascii="Times New Roman" w:hAnsi="Times New Roman"/>
          <w:color w:val="FF0000"/>
          <w:sz w:val="24"/>
          <w:szCs w:val="24"/>
          <w:lang w:val="en-GB"/>
        </w:rPr>
        <w:t xml:space="preserve">surveillance </w:t>
      </w:r>
      <w:r w:rsidR="005057C5" w:rsidRPr="007662EE">
        <w:rPr>
          <w:rFonts w:ascii="Times New Roman" w:hAnsi="Times New Roman"/>
          <w:color w:val="FF0000"/>
          <w:sz w:val="24"/>
          <w:szCs w:val="24"/>
          <w:lang w:val="en-GB"/>
        </w:rPr>
        <w:t>programme</w:t>
      </w:r>
      <w:r w:rsidR="00110E60" w:rsidRPr="007662EE">
        <w:rPr>
          <w:rFonts w:ascii="Times New Roman" w:hAnsi="Times New Roman"/>
          <w:color w:val="FF0000"/>
          <w:sz w:val="24"/>
          <w:szCs w:val="24"/>
          <w:lang w:val="en-GB"/>
        </w:rPr>
        <w:t xml:space="preserve"> to </w:t>
      </w:r>
      <w:r w:rsidR="00A7018F" w:rsidRPr="007662EE">
        <w:rPr>
          <w:rFonts w:ascii="Times New Roman" w:hAnsi="Times New Roman"/>
          <w:color w:val="FF0000"/>
          <w:sz w:val="24"/>
          <w:szCs w:val="24"/>
          <w:lang w:val="en-GB"/>
        </w:rPr>
        <w:t xml:space="preserve">decrease </w:t>
      </w:r>
      <w:r w:rsidR="00110E60" w:rsidRPr="007662EE">
        <w:rPr>
          <w:rFonts w:ascii="Times New Roman" w:hAnsi="Times New Roman"/>
          <w:color w:val="FF0000"/>
          <w:sz w:val="24"/>
          <w:szCs w:val="24"/>
          <w:lang w:val="en-GB"/>
        </w:rPr>
        <w:t>the conservatism of the regulatory approach</w:t>
      </w:r>
      <w:r w:rsidR="00A7018F" w:rsidRPr="007662EE">
        <w:rPr>
          <w:rFonts w:ascii="Times New Roman" w:hAnsi="Times New Roman"/>
          <w:color w:val="FF0000"/>
          <w:sz w:val="24"/>
          <w:szCs w:val="24"/>
          <w:lang w:val="en-GB"/>
        </w:rPr>
        <w:t xml:space="preserve"> using Charpy V-notch transition temperature</w:t>
      </w:r>
      <w:r w:rsidR="00110E60" w:rsidRPr="007662EE">
        <w:rPr>
          <w:rFonts w:ascii="Times New Roman" w:hAnsi="Times New Roman"/>
          <w:color w:val="FF0000"/>
          <w:sz w:val="24"/>
          <w:szCs w:val="24"/>
          <w:lang w:val="en-GB"/>
        </w:rPr>
        <w:t>.</w:t>
      </w:r>
    </w:p>
    <w:p w14:paraId="33F3CA19"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An effective </w:t>
      </w:r>
      <w:r w:rsidR="00202D66" w:rsidRPr="006F72DC">
        <w:rPr>
          <w:rFonts w:ascii="Times New Roman" w:hAnsi="Times New Roman"/>
          <w:sz w:val="24"/>
          <w:szCs w:val="24"/>
          <w:lang w:val="en-GB"/>
        </w:rPr>
        <w:t xml:space="preserve">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include</w:t>
      </w:r>
      <w:r w:rsidR="00D96A3C" w:rsidRPr="006F72DC">
        <w:rPr>
          <w:rFonts w:ascii="Times New Roman" w:hAnsi="Times New Roman"/>
          <w:sz w:val="24"/>
          <w:szCs w:val="24"/>
          <w:lang w:val="en-GB"/>
        </w:rPr>
        <w:t>s</w:t>
      </w:r>
      <w:r w:rsidRPr="006F72DC">
        <w:rPr>
          <w:rFonts w:ascii="Times New Roman" w:hAnsi="Times New Roman"/>
          <w:sz w:val="24"/>
          <w:szCs w:val="24"/>
          <w:lang w:val="en-GB"/>
        </w:rPr>
        <w:t xml:space="preserve"> the following considerations:</w:t>
      </w:r>
    </w:p>
    <w:p w14:paraId="2A9CF442" w14:textId="77777777" w:rsidR="00E0415B" w:rsidRPr="006F72DC" w:rsidRDefault="00E0415B"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 xml:space="preserve">Surveillance capsules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located near the inside vessel wall in the beltline region so that the specimen irradiation history </w:t>
      </w:r>
      <w:r w:rsidR="00A62B77" w:rsidRPr="006F72DC">
        <w:rPr>
          <w:rFonts w:ascii="Times New Roman" w:hAnsi="Times New Roman"/>
          <w:sz w:val="24"/>
          <w:szCs w:val="24"/>
          <w:lang w:val="en-GB"/>
        </w:rPr>
        <w:t>conservatively represent</w:t>
      </w:r>
      <w:r w:rsidRPr="006F72DC">
        <w:rPr>
          <w:rFonts w:ascii="Times New Roman" w:hAnsi="Times New Roman"/>
          <w:sz w:val="24"/>
          <w:szCs w:val="24"/>
          <w:lang w:val="en-GB"/>
        </w:rPr>
        <w:t xml:space="preserve">s, to the extent practicable within the physical constraints of the system, </w:t>
      </w:r>
      <w:r w:rsidR="00442FD3" w:rsidRPr="006F72DC">
        <w:rPr>
          <w:rFonts w:ascii="Times New Roman" w:hAnsi="Times New Roman"/>
          <w:sz w:val="24"/>
          <w:szCs w:val="24"/>
          <w:lang w:val="en-GB"/>
        </w:rPr>
        <w:t>the temperature history, t</w:t>
      </w:r>
      <w:r w:rsidRPr="006F72DC">
        <w:rPr>
          <w:rFonts w:ascii="Times New Roman" w:hAnsi="Times New Roman"/>
          <w:sz w:val="24"/>
          <w:szCs w:val="24"/>
          <w:lang w:val="en-GB"/>
        </w:rPr>
        <w:t xml:space="preserve">he neutron spectrum, and maximum neutron fluence experienced by the reactor vessel inner </w:t>
      </w:r>
      <w:r w:rsidRPr="006F72DC">
        <w:rPr>
          <w:rFonts w:ascii="Times New Roman" w:hAnsi="Times New Roman"/>
          <w:sz w:val="24"/>
          <w:szCs w:val="24"/>
          <w:lang w:val="en-GB"/>
        </w:rPr>
        <w:lastRenderedPageBreak/>
        <w:t xml:space="preserve">surface. There </w:t>
      </w:r>
      <w:r w:rsidR="00D96A3C" w:rsidRPr="006F72DC">
        <w:rPr>
          <w:rFonts w:ascii="Times New Roman" w:hAnsi="Times New Roman"/>
          <w:sz w:val="24"/>
          <w:szCs w:val="24"/>
          <w:lang w:val="en-GB"/>
        </w:rPr>
        <w:t>is</w:t>
      </w:r>
      <w:r w:rsidRPr="006F72DC">
        <w:rPr>
          <w:rFonts w:ascii="Times New Roman" w:hAnsi="Times New Roman"/>
          <w:sz w:val="24"/>
          <w:szCs w:val="24"/>
          <w:lang w:val="en-GB"/>
        </w:rPr>
        <w:t xml:space="preserve"> a</w:t>
      </w:r>
      <w:r w:rsidR="00717130" w:rsidRPr="006F72DC">
        <w:rPr>
          <w:rFonts w:ascii="Times New Roman" w:hAnsi="Times New Roman"/>
          <w:sz w:val="24"/>
          <w:szCs w:val="24"/>
          <w:lang w:val="en-GB"/>
        </w:rPr>
        <w:t xml:space="preserve"> sufficiently high “lead factor</w:t>
      </w:r>
      <w:r w:rsidRPr="006F72DC">
        <w:rPr>
          <w:rFonts w:ascii="Times New Roman" w:hAnsi="Times New Roman"/>
          <w:sz w:val="24"/>
          <w:szCs w:val="24"/>
          <w:lang w:val="en-GB"/>
        </w:rPr>
        <w:t>”</w:t>
      </w:r>
      <w:r w:rsidR="00717130" w:rsidRPr="006F72DC">
        <w:rPr>
          <w:rFonts w:ascii="Times New Roman" w:hAnsi="Times New Roman"/>
          <w:sz w:val="24"/>
          <w:szCs w:val="24"/>
          <w:lang w:val="en-GB"/>
        </w:rPr>
        <w:t xml:space="preserve">, </w:t>
      </w:r>
      <w:r w:rsidR="00442FD3" w:rsidRPr="006F72DC">
        <w:rPr>
          <w:rFonts w:ascii="Times New Roman" w:hAnsi="Times New Roman"/>
          <w:sz w:val="24"/>
          <w:szCs w:val="24"/>
          <w:lang w:val="en-GB"/>
        </w:rPr>
        <w:t>which is defined as</w:t>
      </w:r>
      <w:r w:rsidRPr="006F72DC">
        <w:rPr>
          <w:rFonts w:ascii="Times New Roman" w:hAnsi="Times New Roman"/>
          <w:sz w:val="24"/>
          <w:szCs w:val="24"/>
          <w:lang w:val="en-GB"/>
        </w:rPr>
        <w:t xml:space="preserve"> the ratio of the </w:t>
      </w:r>
      <w:r w:rsidR="00717130" w:rsidRPr="006F72DC">
        <w:rPr>
          <w:rFonts w:ascii="Times New Roman" w:hAnsi="Times New Roman"/>
          <w:sz w:val="24"/>
          <w:szCs w:val="24"/>
          <w:lang w:val="en-GB"/>
        </w:rPr>
        <w:t xml:space="preserve">neutron fluence of the specimens in the </w:t>
      </w:r>
      <w:r w:rsidRPr="006F72DC">
        <w:rPr>
          <w:rFonts w:ascii="Times New Roman" w:hAnsi="Times New Roman"/>
          <w:sz w:val="24"/>
          <w:szCs w:val="24"/>
          <w:lang w:val="en-GB"/>
        </w:rPr>
        <w:t xml:space="preserve">surveillance capsule to the maximum fluence of the vessel inside wall, to ensure that 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will provide timely information on the embrittlemen</w:t>
      </w:r>
      <w:r w:rsidR="00442FD3" w:rsidRPr="006F72DC">
        <w:rPr>
          <w:rFonts w:ascii="Times New Roman" w:hAnsi="Times New Roman"/>
          <w:sz w:val="24"/>
          <w:szCs w:val="24"/>
          <w:lang w:val="en-GB"/>
        </w:rPr>
        <w:t>t trends for the reactor vessel</w:t>
      </w:r>
      <w:r w:rsidRPr="006F72DC">
        <w:rPr>
          <w:rFonts w:ascii="Times New Roman" w:hAnsi="Times New Roman"/>
          <w:sz w:val="24"/>
          <w:szCs w:val="24"/>
          <w:lang w:val="en-GB"/>
        </w:rPr>
        <w:t>.</w:t>
      </w:r>
      <w:r w:rsidR="00A7018F" w:rsidRPr="006F72DC">
        <w:rPr>
          <w:rFonts w:ascii="Times New Roman" w:hAnsi="Times New Roman"/>
          <w:sz w:val="24"/>
          <w:szCs w:val="24"/>
          <w:lang w:val="en-GB"/>
        </w:rPr>
        <w:t xml:space="preserve"> But, this "lead factor" </w:t>
      </w:r>
      <w:r w:rsidR="00D96A3C" w:rsidRPr="006F72DC">
        <w:rPr>
          <w:rFonts w:ascii="Times New Roman" w:hAnsi="Times New Roman"/>
          <w:sz w:val="24"/>
          <w:szCs w:val="24"/>
          <w:lang w:val="en-GB"/>
        </w:rPr>
        <w:t xml:space="preserve">is </w:t>
      </w:r>
      <w:r w:rsidR="00A7018F" w:rsidRPr="006F72DC">
        <w:rPr>
          <w:rFonts w:ascii="Times New Roman" w:hAnsi="Times New Roman"/>
          <w:sz w:val="24"/>
          <w:szCs w:val="24"/>
          <w:lang w:val="en-GB"/>
        </w:rPr>
        <w:t>not larger than five</w:t>
      </w:r>
      <w:r w:rsidR="0047222B" w:rsidRPr="006F72DC">
        <w:rPr>
          <w:rFonts w:ascii="Times New Roman" w:hAnsi="Times New Roman"/>
          <w:sz w:val="24"/>
          <w:szCs w:val="24"/>
          <w:lang w:val="en-GB"/>
        </w:rPr>
        <w:t>;</w:t>
      </w:r>
      <w:r w:rsidR="00A7018F" w:rsidRPr="006F72DC">
        <w:rPr>
          <w:rFonts w:ascii="Times New Roman" w:hAnsi="Times New Roman"/>
          <w:sz w:val="24"/>
          <w:szCs w:val="24"/>
          <w:lang w:val="en-GB"/>
        </w:rPr>
        <w:t xml:space="preserve"> in such case, it is necessary to demonstrate that the "flux rate effect" cannot influence the radiation embrittlement values.</w:t>
      </w:r>
    </w:p>
    <w:p w14:paraId="625343EB" w14:textId="77777777" w:rsidR="00E0415B" w:rsidRPr="006F72DC" w:rsidRDefault="00E0415B"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 xml:space="preserve">The plant-specific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ha</w:t>
      </w:r>
      <w:r w:rsidR="00D96A3C" w:rsidRPr="006F72DC">
        <w:rPr>
          <w:rFonts w:ascii="Times New Roman" w:hAnsi="Times New Roman"/>
          <w:sz w:val="24"/>
          <w:szCs w:val="24"/>
          <w:lang w:val="en-GB"/>
        </w:rPr>
        <w:t>s</w:t>
      </w:r>
      <w:r w:rsidRPr="006F72DC">
        <w:rPr>
          <w:rFonts w:ascii="Times New Roman" w:hAnsi="Times New Roman"/>
          <w:sz w:val="24"/>
          <w:szCs w:val="24"/>
          <w:lang w:val="en-GB"/>
        </w:rPr>
        <w:t xml:space="preserve"> at least one capsule with projected neutron fluence equal to or exceeding the </w:t>
      </w:r>
      <w:r w:rsidR="00442FD3" w:rsidRPr="006F72DC">
        <w:rPr>
          <w:rFonts w:ascii="Times New Roman" w:hAnsi="Times New Roman"/>
          <w:sz w:val="24"/>
          <w:szCs w:val="24"/>
          <w:lang w:val="en-GB"/>
        </w:rPr>
        <w:t xml:space="preserve">maximum </w:t>
      </w:r>
      <w:r w:rsidRPr="006F72DC">
        <w:rPr>
          <w:rFonts w:ascii="Times New Roman" w:hAnsi="Times New Roman"/>
          <w:sz w:val="24"/>
          <w:szCs w:val="24"/>
          <w:lang w:val="en-GB"/>
        </w:rPr>
        <w:t xml:space="preserve">reactor vessel wall neutron fluence at the end of the planned period of operation. 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plan</w:t>
      </w:r>
      <w:r w:rsidR="00D96A3C" w:rsidRPr="006F72DC">
        <w:rPr>
          <w:rFonts w:ascii="Times New Roman" w:hAnsi="Times New Roman"/>
          <w:sz w:val="24"/>
          <w:szCs w:val="24"/>
          <w:lang w:val="en-GB"/>
        </w:rPr>
        <w:t>s</w:t>
      </w:r>
      <w:r w:rsidRPr="006F72DC">
        <w:rPr>
          <w:rFonts w:ascii="Times New Roman" w:hAnsi="Times New Roman"/>
          <w:sz w:val="24"/>
          <w:szCs w:val="24"/>
          <w:lang w:val="en-GB"/>
        </w:rPr>
        <w:t xml:space="preserve"> </w:t>
      </w:r>
      <w:r w:rsidR="00442FD3" w:rsidRPr="006F72DC">
        <w:rPr>
          <w:rFonts w:ascii="Times New Roman" w:hAnsi="Times New Roman"/>
          <w:sz w:val="24"/>
          <w:szCs w:val="24"/>
          <w:lang w:val="en-GB"/>
        </w:rPr>
        <w:t>to withdraw</w:t>
      </w:r>
      <w:r w:rsidRPr="006F72DC">
        <w:rPr>
          <w:rFonts w:ascii="Times New Roman" w:hAnsi="Times New Roman"/>
          <w:sz w:val="24"/>
          <w:szCs w:val="24"/>
          <w:lang w:val="en-GB"/>
        </w:rPr>
        <w:t xml:space="preserve"> one </w:t>
      </w:r>
      <w:r w:rsidR="00442FD3" w:rsidRPr="006F72DC">
        <w:rPr>
          <w:rFonts w:ascii="Times New Roman" w:hAnsi="Times New Roman"/>
          <w:sz w:val="24"/>
          <w:szCs w:val="24"/>
          <w:lang w:val="en-GB"/>
        </w:rPr>
        <w:t xml:space="preserve">of these </w:t>
      </w:r>
      <w:r w:rsidRPr="006F72DC">
        <w:rPr>
          <w:rFonts w:ascii="Times New Roman" w:hAnsi="Times New Roman"/>
          <w:sz w:val="24"/>
          <w:szCs w:val="24"/>
          <w:lang w:val="en-GB"/>
        </w:rPr>
        <w:t>capsule</w:t>
      </w:r>
      <w:r w:rsidR="00442FD3" w:rsidRPr="006F72DC">
        <w:rPr>
          <w:rFonts w:ascii="Times New Roman" w:hAnsi="Times New Roman"/>
          <w:sz w:val="24"/>
          <w:szCs w:val="24"/>
          <w:lang w:val="en-GB"/>
        </w:rPr>
        <w:t>s</w:t>
      </w:r>
      <w:r w:rsidRPr="006F72DC">
        <w:rPr>
          <w:rFonts w:ascii="Times New Roman" w:hAnsi="Times New Roman"/>
          <w:sz w:val="24"/>
          <w:szCs w:val="24"/>
          <w:lang w:val="en-GB"/>
        </w:rPr>
        <w:t xml:space="preserve"> at an outage in which the capsule receives a neutron fluence of between one and two times the peak reactor vessel wall neutron fluence at the end of the period of operation</w:t>
      </w:r>
      <w:r w:rsidR="00442FD3" w:rsidRPr="006F72DC">
        <w:rPr>
          <w:rFonts w:ascii="Times New Roman" w:hAnsi="Times New Roman"/>
          <w:sz w:val="24"/>
          <w:szCs w:val="24"/>
          <w:lang w:val="en-GB"/>
        </w:rPr>
        <w:t>.</w:t>
      </w:r>
      <w:r w:rsidRPr="006F72DC">
        <w:rPr>
          <w:rFonts w:ascii="Times New Roman" w:hAnsi="Times New Roman"/>
          <w:sz w:val="24"/>
          <w:szCs w:val="24"/>
          <w:lang w:val="en-GB"/>
        </w:rPr>
        <w:t xml:space="preserve"> </w:t>
      </w:r>
      <w:r w:rsidR="00442FD3" w:rsidRPr="006F72DC">
        <w:rPr>
          <w:rFonts w:ascii="Times New Roman" w:hAnsi="Times New Roman"/>
          <w:sz w:val="24"/>
          <w:szCs w:val="24"/>
          <w:lang w:val="en-GB"/>
        </w:rPr>
        <w:t xml:space="preserve">The specimens of the withdrawn capsule </w:t>
      </w:r>
      <w:r w:rsidR="00D96A3C" w:rsidRPr="006F72DC">
        <w:rPr>
          <w:rFonts w:ascii="Times New Roman" w:hAnsi="Times New Roman"/>
          <w:sz w:val="24"/>
          <w:szCs w:val="24"/>
          <w:lang w:val="en-GB"/>
        </w:rPr>
        <w:t>are</w:t>
      </w:r>
      <w:r w:rsidR="00442FD3" w:rsidRPr="006F72DC">
        <w:rPr>
          <w:rFonts w:ascii="Times New Roman" w:hAnsi="Times New Roman"/>
          <w:sz w:val="24"/>
          <w:szCs w:val="24"/>
          <w:lang w:val="en-GB"/>
        </w:rPr>
        <w:t xml:space="preserve"> </w:t>
      </w:r>
      <w:r w:rsidRPr="006F72DC">
        <w:rPr>
          <w:rFonts w:ascii="Times New Roman" w:hAnsi="Times New Roman"/>
          <w:sz w:val="24"/>
          <w:szCs w:val="24"/>
          <w:lang w:val="en-GB"/>
        </w:rPr>
        <w:t>test</w:t>
      </w:r>
      <w:r w:rsidR="00442FD3" w:rsidRPr="006F72DC">
        <w:rPr>
          <w:rFonts w:ascii="Times New Roman" w:hAnsi="Times New Roman"/>
          <w:sz w:val="24"/>
          <w:szCs w:val="24"/>
          <w:lang w:val="en-GB"/>
        </w:rPr>
        <w:t>ed</w:t>
      </w:r>
      <w:r w:rsidRPr="006F72DC">
        <w:rPr>
          <w:rFonts w:ascii="Times New Roman" w:hAnsi="Times New Roman"/>
          <w:sz w:val="24"/>
          <w:szCs w:val="24"/>
          <w:lang w:val="en-GB"/>
        </w:rPr>
        <w:t xml:space="preserve"> in accordance with th</w:t>
      </w:r>
      <w:r w:rsidR="00250834" w:rsidRPr="006F72DC">
        <w:rPr>
          <w:rFonts w:ascii="Times New Roman" w:hAnsi="Times New Roman"/>
          <w:sz w:val="24"/>
          <w:szCs w:val="24"/>
          <w:lang w:val="en-GB"/>
        </w:rPr>
        <w:t>e applicable national standard.</w:t>
      </w:r>
    </w:p>
    <w:p w14:paraId="2F617433" w14:textId="77777777" w:rsidR="00E0415B" w:rsidRPr="006F72DC" w:rsidRDefault="00E0415B"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 xml:space="preserve">It is recommended that 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retain additional capsules within the reactor vessel to support additional testing if, for example, the data from the required surveillance capsule turn out to be invalid or </w:t>
      </w:r>
      <w:r w:rsidR="00A83A6F" w:rsidRPr="006F72DC">
        <w:rPr>
          <w:rFonts w:ascii="Times New Roman" w:hAnsi="Times New Roman"/>
          <w:sz w:val="24"/>
          <w:szCs w:val="24"/>
          <w:lang w:val="en-GB"/>
        </w:rPr>
        <w:t xml:space="preserve">the plant is </w:t>
      </w:r>
      <w:r w:rsidRPr="006F72DC">
        <w:rPr>
          <w:rFonts w:ascii="Times New Roman" w:hAnsi="Times New Roman"/>
          <w:sz w:val="24"/>
          <w:szCs w:val="24"/>
          <w:lang w:val="en-GB"/>
        </w:rPr>
        <w:t>in preparation for extended operation. If the projected neutron fluence for these additional capsules is expected to be excess</w:t>
      </w:r>
      <w:r w:rsidR="00A83A6F" w:rsidRPr="006F72DC">
        <w:rPr>
          <w:rFonts w:ascii="Times New Roman" w:hAnsi="Times New Roman"/>
          <w:sz w:val="24"/>
          <w:szCs w:val="24"/>
          <w:lang w:val="en-GB"/>
        </w:rPr>
        <w:t>ive when</w:t>
      </w:r>
      <w:r w:rsidRPr="006F72DC">
        <w:rPr>
          <w:rFonts w:ascii="Times New Roman" w:hAnsi="Times New Roman"/>
          <w:sz w:val="24"/>
          <w:szCs w:val="24"/>
          <w:lang w:val="en-GB"/>
        </w:rPr>
        <w:t xml:space="preserve"> left in the reactor vessel, 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may propose to withdraw and place one or more untested capsules in storage for future reinsertion and/or testing</w:t>
      </w:r>
      <w:r w:rsidR="00904E43" w:rsidRPr="006F72DC">
        <w:rPr>
          <w:rFonts w:ascii="Times New Roman" w:hAnsi="Times New Roman"/>
          <w:sz w:val="24"/>
          <w:szCs w:val="24"/>
          <w:lang w:val="en-GB"/>
        </w:rPr>
        <w:t xml:space="preserve">, observing the allowable time for capsule storage before testing in accordance with </w:t>
      </w:r>
      <w:r w:rsidR="00A83A6F" w:rsidRPr="006F72DC">
        <w:rPr>
          <w:rFonts w:ascii="Times New Roman" w:hAnsi="Times New Roman"/>
          <w:sz w:val="24"/>
          <w:szCs w:val="24"/>
          <w:lang w:val="en-GB"/>
        </w:rPr>
        <w:t>the applicable national regulation and guidance</w:t>
      </w:r>
      <w:r w:rsidR="00250834" w:rsidRPr="006F72DC">
        <w:rPr>
          <w:rFonts w:ascii="Times New Roman" w:hAnsi="Times New Roman"/>
          <w:sz w:val="24"/>
          <w:szCs w:val="24"/>
          <w:lang w:val="en-GB"/>
        </w:rPr>
        <w:t>.</w:t>
      </w:r>
    </w:p>
    <w:p w14:paraId="48B39C99" w14:textId="77777777" w:rsidR="00110E60" w:rsidRPr="006F72DC" w:rsidRDefault="00110E60"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It is r</w:t>
      </w:r>
      <w:r w:rsidR="00005D49" w:rsidRPr="006F72DC">
        <w:rPr>
          <w:rFonts w:ascii="Times New Roman" w:hAnsi="Times New Roman"/>
          <w:sz w:val="24"/>
          <w:szCs w:val="24"/>
          <w:lang w:val="en-GB"/>
        </w:rPr>
        <w:t xml:space="preserve">ecommended that the </w:t>
      </w:r>
      <w:r w:rsidR="005057C5" w:rsidRPr="006F72DC">
        <w:rPr>
          <w:rFonts w:ascii="Times New Roman" w:hAnsi="Times New Roman"/>
          <w:sz w:val="24"/>
          <w:szCs w:val="24"/>
          <w:lang w:val="en-GB"/>
        </w:rPr>
        <w:t>programme</w:t>
      </w:r>
      <w:r w:rsidR="00A52112" w:rsidRPr="006F72DC">
        <w:rPr>
          <w:rFonts w:ascii="Times New Roman" w:hAnsi="Times New Roman"/>
          <w:sz w:val="24"/>
          <w:szCs w:val="24"/>
          <w:lang w:val="en-GB"/>
        </w:rPr>
        <w:t xml:space="preserve"> has</w:t>
      </w:r>
      <w:r w:rsidRPr="006F72DC">
        <w:rPr>
          <w:rFonts w:ascii="Times New Roman" w:hAnsi="Times New Roman"/>
          <w:sz w:val="24"/>
          <w:szCs w:val="24"/>
          <w:lang w:val="en-GB"/>
        </w:rPr>
        <w:t xml:space="preserve"> as much unirradiated </w:t>
      </w:r>
      <w:r w:rsidR="00A52112" w:rsidRPr="006F72DC">
        <w:rPr>
          <w:rFonts w:ascii="Times New Roman" w:hAnsi="Times New Roman"/>
          <w:sz w:val="24"/>
          <w:szCs w:val="24"/>
          <w:lang w:val="en-GB"/>
        </w:rPr>
        <w:t>material</w:t>
      </w:r>
      <w:r w:rsidRPr="006F72DC">
        <w:rPr>
          <w:rFonts w:ascii="Times New Roman" w:hAnsi="Times New Roman"/>
          <w:sz w:val="24"/>
          <w:szCs w:val="24"/>
          <w:lang w:val="en-GB"/>
        </w:rPr>
        <w:t xml:space="preserve"> (initial state) as needed to assess the initial properties with a good precision and to keep archived material for future testing or additional surveillance capsules.</w:t>
      </w:r>
    </w:p>
    <w:p w14:paraId="2D8B6BC8" w14:textId="77777777" w:rsidR="00E0415B" w:rsidRPr="006F72DC" w:rsidRDefault="00005D49"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Withdrawn</w:t>
      </w:r>
      <w:r w:rsidR="00E0415B" w:rsidRPr="006F72DC">
        <w:rPr>
          <w:rFonts w:ascii="Times New Roman" w:hAnsi="Times New Roman"/>
          <w:sz w:val="24"/>
          <w:szCs w:val="24"/>
          <w:lang w:val="en-GB"/>
        </w:rPr>
        <w:t xml:space="preserve"> and tested samples and untested capsules </w:t>
      </w:r>
      <w:r w:rsidR="00D96A3C" w:rsidRPr="006F72DC">
        <w:rPr>
          <w:rFonts w:ascii="Times New Roman" w:hAnsi="Times New Roman"/>
          <w:sz w:val="24"/>
          <w:szCs w:val="24"/>
          <w:lang w:val="en-GB"/>
        </w:rPr>
        <w:t>are</w:t>
      </w:r>
      <w:r w:rsidR="00E0415B" w:rsidRPr="006F72DC">
        <w:rPr>
          <w:rFonts w:ascii="Times New Roman" w:hAnsi="Times New Roman"/>
          <w:sz w:val="24"/>
          <w:szCs w:val="24"/>
          <w:lang w:val="en-GB"/>
        </w:rPr>
        <w:t xml:space="preserve"> placed in storage to support future reconstitution </w:t>
      </w:r>
      <w:r w:rsidR="000647F3" w:rsidRPr="006F72DC">
        <w:rPr>
          <w:rFonts w:ascii="Times New Roman" w:hAnsi="Times New Roman"/>
          <w:sz w:val="24"/>
          <w:szCs w:val="24"/>
          <w:lang w:val="en-GB"/>
        </w:rPr>
        <w:t>and reinsertion</w:t>
      </w:r>
      <w:r w:rsidR="00110E60" w:rsidRPr="006F72DC">
        <w:rPr>
          <w:rFonts w:ascii="Times New Roman" w:hAnsi="Times New Roman"/>
          <w:sz w:val="24"/>
          <w:szCs w:val="24"/>
          <w:lang w:val="en-GB"/>
        </w:rPr>
        <w:t xml:space="preserve"> if needed.</w:t>
      </w:r>
    </w:p>
    <w:p w14:paraId="58B29519" w14:textId="77777777" w:rsidR="00E0415B" w:rsidRPr="006F72DC" w:rsidRDefault="00E0415B"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 xml:space="preserve">Plant-specific and fleet operating experience </w:t>
      </w:r>
      <w:r w:rsidR="00D96A3C" w:rsidRPr="006F72DC">
        <w:rPr>
          <w:rFonts w:ascii="Times New Roman" w:hAnsi="Times New Roman"/>
          <w:sz w:val="24"/>
          <w:szCs w:val="24"/>
          <w:lang w:val="en-GB"/>
        </w:rPr>
        <w:t>is</w:t>
      </w:r>
      <w:r w:rsidRPr="006F72DC">
        <w:rPr>
          <w:rFonts w:ascii="Times New Roman" w:hAnsi="Times New Roman"/>
          <w:sz w:val="24"/>
          <w:szCs w:val="24"/>
          <w:lang w:val="en-GB"/>
        </w:rPr>
        <w:t xml:space="preserve"> considered in determining the withdra</w:t>
      </w:r>
      <w:r w:rsidR="00301CA1" w:rsidRPr="006F72DC">
        <w:rPr>
          <w:rFonts w:ascii="Times New Roman" w:hAnsi="Times New Roman"/>
          <w:sz w:val="24"/>
          <w:szCs w:val="24"/>
          <w:lang w:val="en-GB"/>
        </w:rPr>
        <w:t xml:space="preserve">wal schedule for all capsules. </w:t>
      </w:r>
      <w:r w:rsidRPr="006F72DC">
        <w:rPr>
          <w:rFonts w:ascii="Times New Roman" w:hAnsi="Times New Roman"/>
          <w:sz w:val="24"/>
          <w:szCs w:val="24"/>
          <w:lang w:val="en-GB"/>
        </w:rPr>
        <w:t xml:space="preserve">A </w:t>
      </w:r>
      <w:r w:rsidR="000647F3" w:rsidRPr="006F72DC">
        <w:rPr>
          <w:rFonts w:ascii="Times New Roman" w:hAnsi="Times New Roman"/>
          <w:sz w:val="24"/>
          <w:szCs w:val="24"/>
          <w:lang w:val="en-GB"/>
        </w:rPr>
        <w:t xml:space="preserve">revised </w:t>
      </w:r>
      <w:r w:rsidRPr="006F72DC">
        <w:rPr>
          <w:rFonts w:ascii="Times New Roman" w:hAnsi="Times New Roman"/>
          <w:sz w:val="24"/>
          <w:szCs w:val="24"/>
          <w:lang w:val="en-GB"/>
        </w:rPr>
        <w:t xml:space="preserve">withdrawal schedule </w:t>
      </w:r>
      <w:r w:rsidR="00D96A3C" w:rsidRPr="006F72DC">
        <w:rPr>
          <w:rFonts w:ascii="Times New Roman" w:hAnsi="Times New Roman"/>
          <w:sz w:val="24"/>
          <w:szCs w:val="24"/>
          <w:lang w:val="en-GB"/>
        </w:rPr>
        <w:t>is</w:t>
      </w:r>
      <w:r w:rsidRPr="006F72DC">
        <w:rPr>
          <w:rFonts w:ascii="Times New Roman" w:hAnsi="Times New Roman"/>
          <w:sz w:val="24"/>
          <w:szCs w:val="24"/>
          <w:lang w:val="en-GB"/>
        </w:rPr>
        <w:t xml:space="preserve"> submitted as part of an appli</w:t>
      </w:r>
      <w:r w:rsidR="00301CA1" w:rsidRPr="006F72DC">
        <w:rPr>
          <w:rFonts w:ascii="Times New Roman" w:hAnsi="Times New Roman"/>
          <w:sz w:val="24"/>
          <w:szCs w:val="24"/>
          <w:lang w:val="en-GB"/>
        </w:rPr>
        <w:t>cation for extended operation.</w:t>
      </w:r>
      <w:r w:rsidR="00A7018F" w:rsidRPr="006F72DC">
        <w:rPr>
          <w:rFonts w:ascii="Times New Roman" w:hAnsi="Times New Roman"/>
          <w:sz w:val="24"/>
          <w:szCs w:val="24"/>
          <w:lang w:val="en-GB"/>
        </w:rPr>
        <w:t xml:space="preserve"> </w:t>
      </w:r>
      <w:r w:rsidR="0047222B" w:rsidRPr="006F72DC">
        <w:rPr>
          <w:rFonts w:ascii="Times New Roman" w:hAnsi="Times New Roman"/>
          <w:sz w:val="24"/>
          <w:szCs w:val="24"/>
          <w:lang w:val="en-GB"/>
        </w:rPr>
        <w:t>An i</w:t>
      </w:r>
      <w:r w:rsidR="00A7018F" w:rsidRPr="006F72DC">
        <w:rPr>
          <w:rFonts w:ascii="Times New Roman" w:hAnsi="Times New Roman"/>
          <w:sz w:val="24"/>
          <w:szCs w:val="24"/>
          <w:lang w:val="en-GB"/>
        </w:rPr>
        <w:t xml:space="preserve">ntegrated surveillance programme </w:t>
      </w:r>
      <w:r w:rsidR="00797FB8" w:rsidRPr="006F72DC">
        <w:rPr>
          <w:rFonts w:ascii="Times New Roman" w:hAnsi="Times New Roman"/>
          <w:sz w:val="24"/>
          <w:szCs w:val="24"/>
          <w:lang w:val="en-GB"/>
        </w:rPr>
        <w:t xml:space="preserve">(ISP) </w:t>
      </w:r>
      <w:r w:rsidR="00A7018F" w:rsidRPr="006F72DC">
        <w:rPr>
          <w:rFonts w:ascii="Times New Roman" w:hAnsi="Times New Roman"/>
          <w:sz w:val="24"/>
          <w:szCs w:val="24"/>
          <w:lang w:val="en-GB"/>
        </w:rPr>
        <w:t>can be esta</w:t>
      </w:r>
      <w:r w:rsidR="00A15C3E" w:rsidRPr="006F72DC">
        <w:rPr>
          <w:rFonts w:ascii="Times New Roman" w:hAnsi="Times New Roman"/>
          <w:sz w:val="24"/>
          <w:szCs w:val="24"/>
          <w:lang w:val="en-GB"/>
        </w:rPr>
        <w:t>b</w:t>
      </w:r>
      <w:r w:rsidR="00A7018F" w:rsidRPr="006F72DC">
        <w:rPr>
          <w:rFonts w:ascii="Times New Roman" w:hAnsi="Times New Roman"/>
          <w:sz w:val="24"/>
          <w:szCs w:val="24"/>
          <w:lang w:val="en-GB"/>
        </w:rPr>
        <w:t>lished for a fleet of similar reactors if their design and operating conditions are similar (close to each other); in such case, one host reactor can</w:t>
      </w:r>
      <w:r w:rsidR="008D56E6" w:rsidRPr="006F72DC">
        <w:rPr>
          <w:rFonts w:ascii="Times New Roman" w:hAnsi="Times New Roman"/>
          <w:sz w:val="24"/>
          <w:szCs w:val="24"/>
          <w:lang w:val="en-GB"/>
        </w:rPr>
        <w:t xml:space="preserve"> use</w:t>
      </w:r>
      <w:r w:rsidR="00A7018F" w:rsidRPr="006F72DC">
        <w:rPr>
          <w:rFonts w:ascii="Times New Roman" w:hAnsi="Times New Roman"/>
          <w:sz w:val="24"/>
          <w:szCs w:val="24"/>
          <w:lang w:val="en-GB"/>
        </w:rPr>
        <w:t xml:space="preserve"> irradiated specimens from several reactors of the same fleet.</w:t>
      </w:r>
    </w:p>
    <w:p w14:paraId="560EB7D2" w14:textId="77777777" w:rsidR="00E0415B" w:rsidRPr="006F72DC" w:rsidRDefault="00E0415B"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If all surveilla</w:t>
      </w:r>
      <w:r w:rsidR="00301CA1" w:rsidRPr="006F72DC">
        <w:rPr>
          <w:rFonts w:ascii="Times New Roman" w:hAnsi="Times New Roman"/>
          <w:sz w:val="24"/>
          <w:szCs w:val="24"/>
          <w:lang w:val="en-GB"/>
        </w:rPr>
        <w:t>nce capsules have been removed,</w:t>
      </w:r>
      <w:r w:rsidRPr="006F72DC">
        <w:rPr>
          <w:rFonts w:ascii="Times New Roman" w:hAnsi="Times New Roman"/>
          <w:sz w:val="24"/>
          <w:szCs w:val="24"/>
          <w:lang w:val="en-GB"/>
        </w:rPr>
        <w:t xml:space="preserve"> the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can propose one of the following </w:t>
      </w:r>
      <w:r w:rsidR="00883339" w:rsidRPr="006F72DC">
        <w:rPr>
          <w:rFonts w:ascii="Times New Roman" w:hAnsi="Times New Roman"/>
          <w:sz w:val="24"/>
          <w:szCs w:val="24"/>
          <w:lang w:val="en-GB"/>
        </w:rPr>
        <w:t>option</w:t>
      </w:r>
      <w:r w:rsidR="0047222B" w:rsidRPr="006F72DC">
        <w:rPr>
          <w:rFonts w:ascii="Times New Roman" w:hAnsi="Times New Roman"/>
          <w:sz w:val="24"/>
          <w:szCs w:val="24"/>
          <w:lang w:val="en-GB"/>
        </w:rPr>
        <w:t>s</w:t>
      </w:r>
      <w:r w:rsidR="00883339" w:rsidRPr="006F72DC">
        <w:rPr>
          <w:rFonts w:ascii="Times New Roman" w:hAnsi="Times New Roman"/>
          <w:sz w:val="24"/>
          <w:szCs w:val="24"/>
          <w:lang w:val="en-GB"/>
        </w:rPr>
        <w:t xml:space="preserve"> </w:t>
      </w:r>
      <w:r w:rsidRPr="006F72DC">
        <w:rPr>
          <w:rFonts w:ascii="Times New Roman" w:hAnsi="Times New Roman"/>
          <w:sz w:val="24"/>
          <w:szCs w:val="24"/>
          <w:lang w:val="en-GB"/>
        </w:rPr>
        <w:t>for the period of extended operation:</w:t>
      </w:r>
    </w:p>
    <w:p w14:paraId="0DAEE808" w14:textId="77777777" w:rsidR="00E0415B" w:rsidRPr="006F72DC" w:rsidRDefault="00E0415B" w:rsidP="006F72DC">
      <w:pPr>
        <w:pStyle w:val="Body"/>
        <w:numPr>
          <w:ilvl w:val="0"/>
          <w:numId w:val="17"/>
        </w:numPr>
        <w:tabs>
          <w:tab w:val="left" w:pos="709"/>
        </w:tabs>
        <w:spacing w:before="0" w:after="0" w:line="276" w:lineRule="auto"/>
        <w:ind w:left="1134" w:hanging="357"/>
        <w:jc w:val="both"/>
        <w:rPr>
          <w:rFonts w:ascii="Times New Roman" w:hAnsi="Times New Roman"/>
          <w:sz w:val="24"/>
          <w:szCs w:val="24"/>
          <w:lang w:val="en-GB"/>
        </w:rPr>
      </w:pPr>
      <w:r w:rsidRPr="006F72DC">
        <w:rPr>
          <w:rFonts w:ascii="Times New Roman" w:hAnsi="Times New Roman"/>
          <w:sz w:val="24"/>
          <w:szCs w:val="24"/>
          <w:lang w:val="en-GB"/>
        </w:rPr>
        <w:t xml:space="preserve">An active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with reconstituted specimens.</w:t>
      </w:r>
      <w:r w:rsidR="00301CA1"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This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consists of reconstitution of specimens from tested capsules, capsules made from any available archival materials, or some combination of the two</w:t>
      </w:r>
      <w:r w:rsidR="00250834" w:rsidRPr="006F72DC">
        <w:rPr>
          <w:rFonts w:ascii="Times New Roman" w:hAnsi="Times New Roman"/>
          <w:sz w:val="24"/>
          <w:szCs w:val="24"/>
          <w:lang w:val="en-GB"/>
        </w:rPr>
        <w:t xml:space="preserve"> previous options.</w:t>
      </w:r>
    </w:p>
    <w:p w14:paraId="0A082E3C" w14:textId="77777777" w:rsidR="00E0415B" w:rsidRPr="006F72DC" w:rsidRDefault="00C73D64" w:rsidP="006F72DC">
      <w:pPr>
        <w:pStyle w:val="Body"/>
        <w:numPr>
          <w:ilvl w:val="0"/>
          <w:numId w:val="17"/>
        </w:numPr>
        <w:tabs>
          <w:tab w:val="left" w:pos="709"/>
        </w:tabs>
        <w:spacing w:before="0" w:after="0" w:line="276" w:lineRule="auto"/>
        <w:ind w:left="1134" w:hanging="357"/>
        <w:jc w:val="both"/>
        <w:rPr>
          <w:rFonts w:ascii="Times New Roman" w:hAnsi="Times New Roman"/>
          <w:sz w:val="24"/>
          <w:szCs w:val="24"/>
          <w:lang w:val="en-GB"/>
        </w:rPr>
      </w:pPr>
      <w:r w:rsidRPr="006F72DC">
        <w:rPr>
          <w:rFonts w:ascii="Times New Roman" w:hAnsi="Times New Roman"/>
          <w:sz w:val="24"/>
          <w:szCs w:val="24"/>
          <w:lang w:val="en-GB"/>
        </w:rPr>
        <w:t xml:space="preserve">An </w:t>
      </w:r>
      <w:r w:rsidR="00E0415B" w:rsidRPr="006F72DC">
        <w:rPr>
          <w:rFonts w:ascii="Times New Roman" w:hAnsi="Times New Roman"/>
          <w:sz w:val="24"/>
          <w:szCs w:val="24"/>
          <w:lang w:val="en-GB"/>
        </w:rPr>
        <w:t xml:space="preserve">alternative neutron </w:t>
      </w:r>
      <w:r w:rsidR="00D201F4" w:rsidRPr="006F72DC">
        <w:rPr>
          <w:rFonts w:ascii="Times New Roman" w:hAnsi="Times New Roman"/>
          <w:sz w:val="24"/>
          <w:szCs w:val="24"/>
          <w:lang w:val="en-GB"/>
        </w:rPr>
        <w:t xml:space="preserve">fluence </w:t>
      </w:r>
      <w:r w:rsidR="00E0415B" w:rsidRPr="006F72DC">
        <w:rPr>
          <w:rFonts w:ascii="Times New Roman" w:hAnsi="Times New Roman"/>
          <w:sz w:val="24"/>
          <w:szCs w:val="24"/>
          <w:lang w:val="en-GB"/>
        </w:rPr>
        <w:t xml:space="preserve">monitoring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 xml:space="preserve">. </w:t>
      </w:r>
      <w:r w:rsidR="00EE45A5" w:rsidRPr="006F72DC">
        <w:rPr>
          <w:rFonts w:ascii="Times New Roman" w:hAnsi="Times New Roman"/>
          <w:sz w:val="24"/>
          <w:szCs w:val="24"/>
          <w:lang w:val="en-GB"/>
        </w:rPr>
        <w:t>New capsules can be loaded for a short irradiated time (t</w:t>
      </w:r>
      <w:r w:rsidR="00A15C3E" w:rsidRPr="006F72DC">
        <w:rPr>
          <w:rFonts w:ascii="Times New Roman" w:hAnsi="Times New Roman"/>
          <w:sz w:val="24"/>
          <w:szCs w:val="24"/>
          <w:lang w:val="en-GB"/>
        </w:rPr>
        <w:t>wo</w:t>
      </w:r>
      <w:r w:rsidR="00EE45A5" w:rsidRPr="006F72DC">
        <w:rPr>
          <w:rFonts w:ascii="Times New Roman" w:hAnsi="Times New Roman"/>
          <w:sz w:val="24"/>
          <w:szCs w:val="24"/>
          <w:lang w:val="en-GB"/>
        </w:rPr>
        <w:t xml:space="preserve"> to four years) without archive materials but only with some reference material and neutron dosimeters or, if </w:t>
      </w:r>
      <w:r w:rsidR="00937F66" w:rsidRPr="006F72DC">
        <w:rPr>
          <w:rFonts w:ascii="Times New Roman" w:hAnsi="Times New Roman"/>
          <w:sz w:val="24"/>
          <w:szCs w:val="24"/>
          <w:lang w:val="en-GB"/>
        </w:rPr>
        <w:t xml:space="preserve">that is </w:t>
      </w:r>
      <w:r w:rsidR="00EE45A5" w:rsidRPr="006F72DC">
        <w:rPr>
          <w:rFonts w:ascii="Times New Roman" w:hAnsi="Times New Roman"/>
          <w:sz w:val="24"/>
          <w:szCs w:val="24"/>
          <w:lang w:val="en-GB"/>
        </w:rPr>
        <w:t>not possible, p</w:t>
      </w:r>
      <w:r w:rsidR="005057C5" w:rsidRPr="006F72DC">
        <w:rPr>
          <w:rFonts w:ascii="Times New Roman" w:hAnsi="Times New Roman"/>
          <w:sz w:val="24"/>
          <w:szCs w:val="24"/>
          <w:lang w:val="en-GB"/>
        </w:rPr>
        <w:t>rogramme</w:t>
      </w:r>
      <w:r w:rsidR="00E0415B" w:rsidRPr="006F72DC">
        <w:rPr>
          <w:rFonts w:ascii="Times New Roman" w:hAnsi="Times New Roman"/>
          <w:sz w:val="24"/>
          <w:szCs w:val="24"/>
          <w:lang w:val="en-GB"/>
        </w:rPr>
        <w:t>s without in-vessel capsules may use alternative dosimetry (for example ex-vessel dosimetry) to monitor neutron fluence during th</w:t>
      </w:r>
      <w:r w:rsidR="00250834" w:rsidRPr="006F72DC">
        <w:rPr>
          <w:rFonts w:ascii="Times New Roman" w:hAnsi="Times New Roman"/>
          <w:sz w:val="24"/>
          <w:szCs w:val="24"/>
          <w:lang w:val="en-GB"/>
        </w:rPr>
        <w:t>e period of extended operation.</w:t>
      </w:r>
    </w:p>
    <w:p w14:paraId="76E27787" w14:textId="77777777" w:rsidR="00E0415B" w:rsidRPr="006F72DC" w:rsidRDefault="00E0415B"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lastRenderedPageBreak/>
        <w:t xml:space="preserve">If all surveillance capsules have been removed, operating restrictions </w:t>
      </w:r>
      <w:r w:rsidR="00883339" w:rsidRPr="006F72DC">
        <w:rPr>
          <w:rFonts w:ascii="Times New Roman" w:hAnsi="Times New Roman"/>
          <w:sz w:val="24"/>
          <w:szCs w:val="24"/>
          <w:lang w:val="en-GB"/>
        </w:rPr>
        <w:t xml:space="preserve">could </w:t>
      </w:r>
      <w:r w:rsidR="00937F66" w:rsidRPr="006F72DC">
        <w:rPr>
          <w:rFonts w:ascii="Times New Roman" w:hAnsi="Times New Roman"/>
          <w:sz w:val="24"/>
          <w:szCs w:val="24"/>
          <w:lang w:val="en-GB"/>
        </w:rPr>
        <w:t xml:space="preserve">be </w:t>
      </w:r>
      <w:r w:rsidRPr="006F72DC">
        <w:rPr>
          <w:rFonts w:ascii="Times New Roman" w:hAnsi="Times New Roman"/>
          <w:sz w:val="24"/>
          <w:szCs w:val="24"/>
          <w:lang w:val="en-GB"/>
        </w:rPr>
        <w:t>established to ensure that the plant is operated under conditions to which the surveillance capsules were exposed.</w:t>
      </w:r>
      <w:r w:rsidR="00EE45A5" w:rsidRPr="006F72DC">
        <w:rPr>
          <w:rFonts w:ascii="Times New Roman" w:hAnsi="Times New Roman"/>
          <w:sz w:val="24"/>
          <w:szCs w:val="24"/>
          <w:lang w:val="en-GB"/>
        </w:rPr>
        <w:t xml:space="preserve"> Usually, the material embrittlement trend curve, based on results from surveillance specimen tests, can be extrapolated only by 10 % of the maximum neutron </w:t>
      </w:r>
      <w:r w:rsidR="00937F66" w:rsidRPr="006F72DC">
        <w:rPr>
          <w:rFonts w:ascii="Times New Roman" w:hAnsi="Times New Roman"/>
          <w:sz w:val="24"/>
          <w:szCs w:val="24"/>
          <w:lang w:val="en-GB"/>
        </w:rPr>
        <w:t>fluence received by the specimens</w:t>
      </w:r>
      <w:r w:rsidR="00EE45A5" w:rsidRPr="006F72DC">
        <w:rPr>
          <w:rFonts w:ascii="Times New Roman" w:hAnsi="Times New Roman"/>
          <w:sz w:val="24"/>
          <w:szCs w:val="24"/>
          <w:lang w:val="en-GB"/>
        </w:rPr>
        <w:t>.</w:t>
      </w:r>
      <w:r w:rsidRPr="006F72DC">
        <w:rPr>
          <w:rFonts w:ascii="Times New Roman" w:hAnsi="Times New Roman"/>
          <w:sz w:val="24"/>
          <w:szCs w:val="24"/>
          <w:lang w:val="en-GB"/>
        </w:rPr>
        <w:t xml:space="preserve"> The exposure conditions of the reactor vessel </w:t>
      </w:r>
      <w:r w:rsidR="00D96A3C" w:rsidRPr="006F72DC">
        <w:rPr>
          <w:rFonts w:ascii="Times New Roman" w:hAnsi="Times New Roman"/>
          <w:sz w:val="24"/>
          <w:szCs w:val="24"/>
          <w:lang w:val="en-GB"/>
        </w:rPr>
        <w:t>are</w:t>
      </w:r>
      <w:r w:rsidR="00937F66"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monitored to ensure that they continue to be consistent with those used to project the effects of embrittlement to the end of operation. If the reactor vessel exposure conditions (neutron flux, spectrum, irradiation temperature, etc.) are altered, then the basis for the projection to the end of operation </w:t>
      </w:r>
      <w:r w:rsidR="00D96A3C" w:rsidRPr="006F72DC">
        <w:rPr>
          <w:rFonts w:ascii="Times New Roman" w:hAnsi="Times New Roman"/>
          <w:sz w:val="24"/>
          <w:szCs w:val="24"/>
          <w:lang w:val="en-GB"/>
        </w:rPr>
        <w:t>is</w:t>
      </w:r>
      <w:r w:rsidR="0079203A"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reviewed and, if deemed appropriate, </w:t>
      </w:r>
      <w:r w:rsidR="00104E2D" w:rsidRPr="006F72DC">
        <w:rPr>
          <w:rFonts w:ascii="Times New Roman" w:hAnsi="Times New Roman"/>
          <w:sz w:val="24"/>
          <w:szCs w:val="24"/>
          <w:lang w:val="en-GB"/>
        </w:rPr>
        <w:t xml:space="preserve">modifications </w:t>
      </w:r>
      <w:r w:rsidR="00D96A3C" w:rsidRPr="006F72DC">
        <w:rPr>
          <w:rFonts w:ascii="Times New Roman" w:hAnsi="Times New Roman"/>
          <w:sz w:val="24"/>
          <w:szCs w:val="24"/>
          <w:lang w:val="en-GB"/>
        </w:rPr>
        <w:t>are</w:t>
      </w:r>
      <w:r w:rsidR="0079203A" w:rsidRPr="006F72DC">
        <w:rPr>
          <w:rFonts w:ascii="Times New Roman" w:hAnsi="Times New Roman"/>
          <w:sz w:val="24"/>
          <w:szCs w:val="24"/>
          <w:lang w:val="en-GB"/>
        </w:rPr>
        <w:t xml:space="preserve"> </w:t>
      </w:r>
      <w:r w:rsidR="00104E2D" w:rsidRPr="006F72DC">
        <w:rPr>
          <w:rFonts w:ascii="Times New Roman" w:hAnsi="Times New Roman"/>
          <w:sz w:val="24"/>
          <w:szCs w:val="24"/>
          <w:lang w:val="en-GB"/>
        </w:rPr>
        <w:t>made to the reactor vessel s</w:t>
      </w:r>
      <w:r w:rsidRPr="006F72DC">
        <w:rPr>
          <w:rFonts w:ascii="Times New Roman" w:hAnsi="Times New Roman"/>
          <w:sz w:val="24"/>
          <w:szCs w:val="24"/>
          <w:lang w:val="en-GB"/>
        </w:rPr>
        <w:t xml:space="preserve">urveillance </w:t>
      </w:r>
      <w:r w:rsidR="005057C5" w:rsidRPr="006F72DC">
        <w:rPr>
          <w:rFonts w:ascii="Times New Roman" w:hAnsi="Times New Roman"/>
          <w:sz w:val="24"/>
          <w:szCs w:val="24"/>
          <w:lang w:val="en-GB"/>
        </w:rPr>
        <w:t>programme</w:t>
      </w:r>
      <w:r w:rsidR="00104E2D" w:rsidRPr="006F72DC">
        <w:rPr>
          <w:rFonts w:ascii="Times New Roman" w:hAnsi="Times New Roman"/>
          <w:sz w:val="24"/>
          <w:szCs w:val="24"/>
          <w:lang w:val="en-GB"/>
        </w:rPr>
        <w:t>. Any changes to the reactor vessel s</w:t>
      </w:r>
      <w:r w:rsidRPr="006F72DC">
        <w:rPr>
          <w:rFonts w:ascii="Times New Roman" w:hAnsi="Times New Roman"/>
          <w:sz w:val="24"/>
          <w:szCs w:val="24"/>
          <w:lang w:val="en-GB"/>
        </w:rPr>
        <w:t xml:space="preserve">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submitted to the </w:t>
      </w:r>
      <w:r w:rsidR="00B116DA" w:rsidRPr="006F72DC">
        <w:rPr>
          <w:rFonts w:ascii="Times New Roman" w:hAnsi="Times New Roman"/>
          <w:sz w:val="24"/>
          <w:szCs w:val="24"/>
          <w:lang w:val="en-GB"/>
        </w:rPr>
        <w:t>regulatory a</w:t>
      </w:r>
      <w:r w:rsidRPr="006F72DC">
        <w:rPr>
          <w:rFonts w:ascii="Times New Roman" w:hAnsi="Times New Roman"/>
          <w:sz w:val="24"/>
          <w:szCs w:val="24"/>
          <w:lang w:val="en-GB"/>
        </w:rPr>
        <w:t>uthorities for approval</w:t>
      </w:r>
      <w:r w:rsidR="00B116DA" w:rsidRPr="006F72DC">
        <w:rPr>
          <w:rFonts w:ascii="Times New Roman" w:hAnsi="Times New Roman"/>
          <w:sz w:val="24"/>
          <w:szCs w:val="24"/>
          <w:lang w:val="en-GB"/>
        </w:rPr>
        <w:t xml:space="preserve"> in accordance with the applicable national regulation</w:t>
      </w:r>
      <w:r w:rsidR="00250834" w:rsidRPr="006F72DC">
        <w:rPr>
          <w:rFonts w:ascii="Times New Roman" w:hAnsi="Times New Roman"/>
          <w:sz w:val="24"/>
          <w:szCs w:val="24"/>
          <w:lang w:val="en-GB"/>
        </w:rPr>
        <w:t>.</w:t>
      </w:r>
    </w:p>
    <w:p w14:paraId="69107E09" w14:textId="77777777" w:rsidR="00D87427" w:rsidRPr="006F72DC" w:rsidRDefault="00D87427" w:rsidP="006F72DC">
      <w:pPr>
        <w:pStyle w:val="Body"/>
        <w:numPr>
          <w:ilvl w:val="0"/>
          <w:numId w:val="19"/>
        </w:numPr>
        <w:spacing w:before="0" w:after="0" w:line="276" w:lineRule="auto"/>
        <w:ind w:left="709" w:hanging="357"/>
        <w:jc w:val="both"/>
        <w:rPr>
          <w:rFonts w:ascii="Times New Roman" w:hAnsi="Times New Roman"/>
          <w:sz w:val="24"/>
          <w:szCs w:val="24"/>
          <w:lang w:val="en-GB"/>
        </w:rPr>
      </w:pPr>
      <w:r w:rsidRPr="006F72DC">
        <w:rPr>
          <w:rFonts w:ascii="Times New Roman" w:hAnsi="Times New Roman"/>
          <w:sz w:val="24"/>
          <w:szCs w:val="24"/>
          <w:lang w:val="en-GB"/>
        </w:rPr>
        <w:t xml:space="preserve">Reactor dosimetry activities for verification and validation of the neutron fluence at the RPV and at the surveillance capsules. Ex-vessel detectors (e.g. copper, iron, manganese etc.) </w:t>
      </w:r>
      <w:r w:rsidR="00C74431" w:rsidRPr="006F72DC">
        <w:rPr>
          <w:rFonts w:ascii="Times New Roman" w:hAnsi="Times New Roman"/>
          <w:sz w:val="24"/>
          <w:szCs w:val="24"/>
          <w:lang w:val="en-GB"/>
        </w:rPr>
        <w:t>are</w:t>
      </w:r>
      <w:r w:rsidRPr="006F72DC">
        <w:rPr>
          <w:rFonts w:ascii="Times New Roman" w:hAnsi="Times New Roman"/>
          <w:sz w:val="24"/>
          <w:szCs w:val="24"/>
          <w:lang w:val="en-GB"/>
        </w:rPr>
        <w:t xml:space="preserve"> placed at the belt region where the neutron exposure is higher. Neutron transport calculation codes and cross-section libraries used for neutron fluence and detector’s activity calculation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validated. </w:t>
      </w:r>
    </w:p>
    <w:p w14:paraId="38C0132F" w14:textId="77777777" w:rsidR="00EA22B9"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In some cases</w:t>
      </w:r>
      <w:r w:rsidR="00C74431" w:rsidRPr="006F72DC">
        <w:rPr>
          <w:rFonts w:ascii="Times New Roman" w:hAnsi="Times New Roman"/>
          <w:sz w:val="24"/>
          <w:szCs w:val="24"/>
          <w:lang w:val="en-GB"/>
        </w:rPr>
        <w:t>,</w:t>
      </w:r>
      <w:r w:rsidRPr="006F72DC">
        <w:rPr>
          <w:rFonts w:ascii="Times New Roman" w:hAnsi="Times New Roman"/>
          <w:sz w:val="24"/>
          <w:szCs w:val="24"/>
          <w:lang w:val="en-GB"/>
        </w:rPr>
        <w:t xml:space="preserve"> where there is insufficient material to enable a plant-specific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the surveillance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 may incorporate use of an </w:t>
      </w:r>
      <w:r w:rsidR="00797FB8" w:rsidRPr="006F72DC">
        <w:rPr>
          <w:rFonts w:ascii="Times New Roman" w:hAnsi="Times New Roman"/>
          <w:sz w:val="24"/>
          <w:szCs w:val="24"/>
          <w:lang w:val="en-GB"/>
        </w:rPr>
        <w:t>ISP</w:t>
      </w:r>
      <w:r w:rsidRPr="006F72DC">
        <w:rPr>
          <w:rFonts w:ascii="Times New Roman" w:hAnsi="Times New Roman"/>
          <w:sz w:val="24"/>
          <w:szCs w:val="24"/>
          <w:lang w:val="en-GB"/>
        </w:rPr>
        <w:t xml:space="preserve"> among similar plants, “sister plant” data, or surrogate materials, subject to the review and approva</w:t>
      </w:r>
      <w:r w:rsidR="000363C4" w:rsidRPr="006F72DC">
        <w:rPr>
          <w:rFonts w:ascii="Times New Roman" w:hAnsi="Times New Roman"/>
          <w:sz w:val="24"/>
          <w:szCs w:val="24"/>
          <w:lang w:val="en-GB"/>
        </w:rPr>
        <w:t xml:space="preserve">l of the </w:t>
      </w:r>
      <w:r w:rsidR="00B116DA" w:rsidRPr="006F72DC">
        <w:rPr>
          <w:rFonts w:ascii="Times New Roman" w:hAnsi="Times New Roman"/>
          <w:sz w:val="24"/>
          <w:szCs w:val="24"/>
          <w:lang w:val="en-GB"/>
        </w:rPr>
        <w:t>regulatory a</w:t>
      </w:r>
      <w:r w:rsidR="000363C4" w:rsidRPr="006F72DC">
        <w:rPr>
          <w:rFonts w:ascii="Times New Roman" w:hAnsi="Times New Roman"/>
          <w:sz w:val="24"/>
          <w:szCs w:val="24"/>
          <w:lang w:val="en-GB"/>
        </w:rPr>
        <w:t xml:space="preserve">uthorities. </w:t>
      </w:r>
      <w:r w:rsidRPr="006F72DC">
        <w:rPr>
          <w:rFonts w:ascii="Times New Roman" w:hAnsi="Times New Roman"/>
          <w:sz w:val="24"/>
          <w:szCs w:val="24"/>
          <w:lang w:val="en-GB"/>
        </w:rPr>
        <w:t xml:space="preserve">The results from these </w:t>
      </w:r>
      <w:r w:rsidR="005057C5" w:rsidRPr="006F72DC">
        <w:rPr>
          <w:rFonts w:ascii="Times New Roman" w:hAnsi="Times New Roman"/>
          <w:sz w:val="24"/>
          <w:szCs w:val="24"/>
          <w:lang w:val="en-GB"/>
        </w:rPr>
        <w:t>programme</w:t>
      </w:r>
      <w:r w:rsidRPr="006F72DC">
        <w:rPr>
          <w:rFonts w:ascii="Times New Roman" w:hAnsi="Times New Roman"/>
          <w:sz w:val="24"/>
          <w:szCs w:val="24"/>
          <w:lang w:val="en-GB"/>
        </w:rPr>
        <w:t xml:space="preserve">s should achieve similar goals to that of the plant-specific </w:t>
      </w:r>
      <w:r w:rsidR="00B116DA" w:rsidRPr="006F72DC">
        <w:rPr>
          <w:rFonts w:ascii="Times New Roman" w:hAnsi="Times New Roman"/>
          <w:sz w:val="24"/>
          <w:szCs w:val="24"/>
          <w:lang w:val="en-GB"/>
        </w:rPr>
        <w:t xml:space="preserve">surveillance </w:t>
      </w:r>
      <w:r w:rsidR="005057C5" w:rsidRPr="006F72DC">
        <w:rPr>
          <w:rFonts w:ascii="Times New Roman" w:hAnsi="Times New Roman"/>
          <w:sz w:val="24"/>
          <w:szCs w:val="24"/>
          <w:lang w:val="en-GB"/>
        </w:rPr>
        <w:t>programme</w:t>
      </w:r>
      <w:r w:rsidR="00B116DA" w:rsidRPr="006F72DC">
        <w:rPr>
          <w:rFonts w:ascii="Times New Roman" w:hAnsi="Times New Roman"/>
          <w:sz w:val="24"/>
          <w:szCs w:val="24"/>
          <w:lang w:val="en-GB"/>
        </w:rPr>
        <w:t>, including the implementation of adequate fluence monitoring for the reactor</w:t>
      </w:r>
      <w:r w:rsidRPr="006F72DC">
        <w:rPr>
          <w:rFonts w:ascii="Times New Roman" w:hAnsi="Times New Roman"/>
          <w:sz w:val="24"/>
          <w:szCs w:val="24"/>
          <w:lang w:val="en-GB"/>
        </w:rPr>
        <w:t>.</w:t>
      </w:r>
    </w:p>
    <w:p w14:paraId="3BACCBD7" w14:textId="77777777" w:rsidR="00E767C5" w:rsidRPr="006F72DC" w:rsidRDefault="00D633D4"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This</w:t>
      </w:r>
      <w:r w:rsidR="00E0415B" w:rsidRPr="006F72DC">
        <w:rPr>
          <w:rFonts w:ascii="Times New Roman" w:hAnsi="Times New Roman"/>
          <w:sz w:val="24"/>
          <w:szCs w:val="24"/>
          <w:lang w:val="en-GB"/>
        </w:rPr>
        <w:t xml:space="preserve">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 xml:space="preserve"> provides reactor vessel material </w:t>
      </w:r>
      <w:r w:rsidRPr="006F72DC">
        <w:rPr>
          <w:rFonts w:ascii="Times New Roman" w:hAnsi="Times New Roman"/>
          <w:sz w:val="24"/>
          <w:szCs w:val="24"/>
          <w:lang w:val="en-GB"/>
        </w:rPr>
        <w:t>property</w:t>
      </w:r>
      <w:r w:rsidR="00E0415B" w:rsidRPr="006F72DC">
        <w:rPr>
          <w:rFonts w:ascii="Times New Roman" w:hAnsi="Times New Roman"/>
          <w:sz w:val="24"/>
          <w:szCs w:val="24"/>
          <w:lang w:val="en-GB"/>
        </w:rPr>
        <w:t xml:space="preserve"> data for the</w:t>
      </w:r>
      <w:r w:rsidRPr="006F72DC">
        <w:rPr>
          <w:rFonts w:ascii="Times New Roman" w:hAnsi="Times New Roman"/>
          <w:sz w:val="24"/>
          <w:szCs w:val="24"/>
          <w:lang w:val="en-GB"/>
        </w:rPr>
        <w:t xml:space="preserve"> safety analyses involving time-</w:t>
      </w:r>
      <w:r w:rsidR="00904E43" w:rsidRPr="006F72DC">
        <w:rPr>
          <w:rFonts w:ascii="Times New Roman" w:hAnsi="Times New Roman"/>
          <w:sz w:val="24"/>
          <w:szCs w:val="24"/>
          <w:lang w:val="en-GB"/>
        </w:rPr>
        <w:t>limited assumptions</w:t>
      </w:r>
      <w:r w:rsidR="0079358D" w:rsidRPr="006F72DC">
        <w:rPr>
          <w:rFonts w:ascii="Times New Roman" w:hAnsi="Times New Roman"/>
          <w:sz w:val="24"/>
          <w:szCs w:val="24"/>
          <w:lang w:val="en-GB"/>
        </w:rPr>
        <w:t xml:space="preserve"> </w:t>
      </w:r>
      <w:r w:rsidR="00E0415B" w:rsidRPr="006F72DC">
        <w:rPr>
          <w:rFonts w:ascii="Times New Roman" w:hAnsi="Times New Roman"/>
          <w:sz w:val="24"/>
          <w:szCs w:val="24"/>
          <w:lang w:val="en-GB"/>
        </w:rPr>
        <w:t xml:space="preserve">on neutron </w:t>
      </w:r>
      <w:r w:rsidR="000363C4" w:rsidRPr="006F72DC">
        <w:rPr>
          <w:rFonts w:ascii="Times New Roman" w:hAnsi="Times New Roman"/>
          <w:sz w:val="24"/>
          <w:szCs w:val="24"/>
          <w:lang w:val="en-GB"/>
        </w:rPr>
        <w:t>irradiation embrittlement (e.g.</w:t>
      </w:r>
      <w:r w:rsidR="00E0415B" w:rsidRPr="006F72DC">
        <w:rPr>
          <w:rFonts w:ascii="Times New Roman" w:hAnsi="Times New Roman"/>
          <w:sz w:val="24"/>
          <w:szCs w:val="24"/>
          <w:lang w:val="en-GB"/>
        </w:rPr>
        <w:t xml:space="preserve"> upper-shelf energy, pressurized thermal shock and pressure-temperature limits evaluations</w:t>
      </w:r>
      <w:r w:rsidR="00904E43" w:rsidRPr="006F72DC">
        <w:rPr>
          <w:rFonts w:ascii="Times New Roman" w:hAnsi="Times New Roman"/>
          <w:sz w:val="24"/>
          <w:szCs w:val="24"/>
          <w:lang w:val="en-GB"/>
        </w:rPr>
        <w:t xml:space="preserve"> for </w:t>
      </w:r>
      <w:r w:rsidR="00EE45A5" w:rsidRPr="006F72DC">
        <w:rPr>
          <w:rFonts w:ascii="Times New Roman" w:hAnsi="Times New Roman"/>
          <w:sz w:val="24"/>
          <w:szCs w:val="24"/>
          <w:lang w:val="en-GB"/>
        </w:rPr>
        <w:t>WWERs</w:t>
      </w:r>
      <w:r w:rsidR="00D52B9E" w:rsidRPr="006F72DC">
        <w:rPr>
          <w:rFonts w:ascii="Times New Roman" w:hAnsi="Times New Roman"/>
          <w:sz w:val="24"/>
          <w:szCs w:val="24"/>
          <w:lang w:val="en-GB"/>
        </w:rPr>
        <w:t xml:space="preserve">, </w:t>
      </w:r>
      <w:r w:rsidR="00E0415B" w:rsidRPr="006F72DC">
        <w:rPr>
          <w:rFonts w:ascii="Times New Roman" w:hAnsi="Times New Roman"/>
          <w:sz w:val="24"/>
          <w:szCs w:val="24"/>
          <w:lang w:val="en-GB"/>
        </w:rPr>
        <w:t xml:space="preserve">etc.) for the period of extended operation. </w:t>
      </w:r>
    </w:p>
    <w:p w14:paraId="6F14C1CE"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904E43" w:rsidRPr="006F72DC">
        <w:rPr>
          <w:rFonts w:ascii="Times New Roman" w:hAnsi="Times New Roman"/>
          <w:sz w:val="24"/>
          <w:szCs w:val="24"/>
          <w:lang w:val="en-GB"/>
        </w:rPr>
        <w:t xml:space="preserve">safety analyses involving time limited assumptions </w:t>
      </w:r>
      <w:r w:rsidR="005C5917" w:rsidRPr="006F72DC">
        <w:rPr>
          <w:rFonts w:ascii="Times New Roman" w:hAnsi="Times New Roman"/>
          <w:sz w:val="24"/>
          <w:szCs w:val="24"/>
          <w:lang w:val="en-GB"/>
        </w:rPr>
        <w:t>use projections</w:t>
      </w:r>
      <w:r w:rsidRPr="006F72DC">
        <w:rPr>
          <w:rFonts w:ascii="Times New Roman" w:hAnsi="Times New Roman"/>
          <w:sz w:val="24"/>
          <w:szCs w:val="24"/>
          <w:lang w:val="en-GB"/>
        </w:rPr>
        <w:t xml:space="preserve"> in accordance with the applicable regulatory embrittlement trend curve</w:t>
      </w:r>
      <w:r w:rsidR="00DE23B9" w:rsidRPr="006F72DC">
        <w:rPr>
          <w:rFonts w:ascii="Times New Roman" w:hAnsi="Times New Roman"/>
          <w:sz w:val="24"/>
          <w:szCs w:val="24"/>
          <w:lang w:val="en-GB"/>
        </w:rPr>
        <w:t xml:space="preserve"> (or </w:t>
      </w:r>
      <w:r w:rsidR="006F179E" w:rsidRPr="006F72DC">
        <w:rPr>
          <w:rFonts w:ascii="Times New Roman" w:hAnsi="Times New Roman"/>
          <w:sz w:val="24"/>
          <w:szCs w:val="24"/>
          <w:lang w:val="en-GB"/>
        </w:rPr>
        <w:t xml:space="preserve">an </w:t>
      </w:r>
      <w:r w:rsidR="00DE23B9" w:rsidRPr="006F72DC">
        <w:rPr>
          <w:rFonts w:ascii="Times New Roman" w:hAnsi="Times New Roman"/>
          <w:sz w:val="24"/>
          <w:szCs w:val="24"/>
          <w:lang w:val="en-GB"/>
        </w:rPr>
        <w:t>appropriate trend curve in the absence of regulatory guidance)</w:t>
      </w:r>
      <w:r w:rsidR="0079358D"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that predicts the reference temperature shift </w:t>
      </w:r>
      <w:r w:rsidR="005C5917" w:rsidRPr="006F72DC">
        <w:rPr>
          <w:rFonts w:ascii="Times New Roman" w:hAnsi="Times New Roman"/>
          <w:sz w:val="24"/>
          <w:szCs w:val="24"/>
          <w:lang w:val="en-GB"/>
        </w:rPr>
        <w:t xml:space="preserve">(or the absolute value of the reference temperature) </w:t>
      </w:r>
      <w:r w:rsidRPr="006F72DC">
        <w:rPr>
          <w:rFonts w:ascii="Times New Roman" w:hAnsi="Times New Roman"/>
          <w:sz w:val="24"/>
          <w:szCs w:val="24"/>
          <w:lang w:val="en-GB"/>
        </w:rPr>
        <w:t>as a function of the material chemistry and neutron fluence, and</w:t>
      </w:r>
      <w:r w:rsidR="00D633D4" w:rsidRPr="006F72DC">
        <w:rPr>
          <w:rFonts w:ascii="Times New Roman" w:hAnsi="Times New Roman"/>
          <w:sz w:val="24"/>
          <w:szCs w:val="24"/>
          <w:lang w:val="en-GB"/>
        </w:rPr>
        <w:t>,</w:t>
      </w:r>
      <w:r w:rsidRPr="006F72DC">
        <w:rPr>
          <w:rFonts w:ascii="Times New Roman" w:hAnsi="Times New Roman"/>
          <w:sz w:val="24"/>
          <w:szCs w:val="24"/>
          <w:lang w:val="en-GB"/>
        </w:rPr>
        <w:t xml:space="preserve"> in some cases</w:t>
      </w:r>
      <w:r w:rsidR="00D633D4" w:rsidRPr="006F72DC">
        <w:rPr>
          <w:rFonts w:ascii="Times New Roman" w:hAnsi="Times New Roman"/>
          <w:sz w:val="24"/>
          <w:szCs w:val="24"/>
          <w:lang w:val="en-GB"/>
        </w:rPr>
        <w:t>,</w:t>
      </w:r>
      <w:r w:rsidRPr="006F72DC">
        <w:rPr>
          <w:rFonts w:ascii="Times New Roman" w:hAnsi="Times New Roman"/>
          <w:sz w:val="24"/>
          <w:szCs w:val="24"/>
          <w:lang w:val="en-GB"/>
        </w:rPr>
        <w:t xml:space="preserve"> </w:t>
      </w:r>
      <w:r w:rsidR="00D633D4" w:rsidRPr="006F72DC">
        <w:rPr>
          <w:rFonts w:ascii="Times New Roman" w:hAnsi="Times New Roman"/>
          <w:sz w:val="24"/>
          <w:szCs w:val="24"/>
          <w:lang w:val="en-GB"/>
        </w:rPr>
        <w:t>the</w:t>
      </w:r>
      <w:r w:rsidR="0079358D" w:rsidRPr="006F72DC">
        <w:rPr>
          <w:rFonts w:ascii="Times New Roman" w:hAnsi="Times New Roman"/>
          <w:sz w:val="24"/>
          <w:szCs w:val="24"/>
          <w:lang w:val="en-GB"/>
        </w:rPr>
        <w:t xml:space="preserve"> neutron flux and temperature.</w:t>
      </w:r>
    </w:p>
    <w:p w14:paraId="0A5BFFB7"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surveillance results are compared to the trend curve </w:t>
      </w:r>
      <w:r w:rsidR="000F4B4C" w:rsidRPr="006F72DC">
        <w:rPr>
          <w:rFonts w:ascii="Times New Roman" w:hAnsi="Times New Roman"/>
          <w:sz w:val="24"/>
          <w:szCs w:val="24"/>
          <w:lang w:val="en-GB"/>
        </w:rPr>
        <w:t xml:space="preserve">projection </w:t>
      </w:r>
      <w:r w:rsidRPr="006F72DC">
        <w:rPr>
          <w:rFonts w:ascii="Times New Roman" w:hAnsi="Times New Roman"/>
          <w:sz w:val="24"/>
          <w:szCs w:val="24"/>
          <w:lang w:val="en-GB"/>
        </w:rPr>
        <w:t>to verify that the projection</w:t>
      </w:r>
      <w:r w:rsidR="00DD6129" w:rsidRPr="006F72DC">
        <w:rPr>
          <w:rFonts w:ascii="Times New Roman" w:hAnsi="Times New Roman"/>
          <w:sz w:val="24"/>
          <w:szCs w:val="24"/>
          <w:lang w:val="en-GB"/>
        </w:rPr>
        <w:t xml:space="preserve"> is conservative</w:t>
      </w:r>
      <w:r w:rsidR="000F4B4C" w:rsidRPr="006F72DC">
        <w:rPr>
          <w:rFonts w:ascii="Times New Roman" w:hAnsi="Times New Roman"/>
          <w:sz w:val="24"/>
          <w:szCs w:val="24"/>
          <w:lang w:val="en-GB"/>
        </w:rPr>
        <w:t xml:space="preserve"> for the reactor vessel</w:t>
      </w:r>
      <w:r w:rsidR="00DD6129" w:rsidRPr="006F72DC">
        <w:rPr>
          <w:rFonts w:ascii="Times New Roman" w:hAnsi="Times New Roman"/>
          <w:sz w:val="24"/>
          <w:szCs w:val="24"/>
          <w:lang w:val="en-GB"/>
        </w:rPr>
        <w:t xml:space="preserve">. </w:t>
      </w:r>
      <w:r w:rsidRPr="006F72DC">
        <w:rPr>
          <w:rFonts w:ascii="Times New Roman" w:hAnsi="Times New Roman"/>
          <w:sz w:val="24"/>
          <w:szCs w:val="24"/>
          <w:lang w:val="en-GB"/>
        </w:rPr>
        <w:t>Some regulations authorize the direct use of “credible” surveillance results (</w:t>
      </w:r>
      <w:r w:rsidR="002A4A2D" w:rsidRPr="006F72DC">
        <w:rPr>
          <w:rFonts w:ascii="Times New Roman" w:hAnsi="Times New Roman"/>
          <w:sz w:val="24"/>
          <w:szCs w:val="24"/>
          <w:lang w:val="en-GB"/>
        </w:rPr>
        <w:t xml:space="preserve">by </w:t>
      </w:r>
      <w:r w:rsidRPr="006F72DC">
        <w:rPr>
          <w:rFonts w:ascii="Times New Roman" w:hAnsi="Times New Roman"/>
          <w:sz w:val="24"/>
          <w:szCs w:val="24"/>
          <w:lang w:val="en-GB"/>
        </w:rPr>
        <w:t>fulfilling a number of requirements) to adapt the trend curve for a specific material.</w:t>
      </w:r>
    </w:p>
    <w:p w14:paraId="066DB6F9" w14:textId="77777777" w:rsidR="00DD61B0" w:rsidRPr="006F72DC" w:rsidRDefault="00DD61B0"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In specific cases when no surveillance specimen tests are available (WWER-440/V-230) or surveillance tests were performed after irradiation to fluences lower than the projected neutron fluence, the applicable regulatory embrittlement trend curve </w:t>
      </w:r>
      <w:r w:rsidR="00D96A3C" w:rsidRPr="006F72DC">
        <w:rPr>
          <w:rFonts w:ascii="Times New Roman" w:hAnsi="Times New Roman"/>
          <w:sz w:val="24"/>
          <w:szCs w:val="24"/>
          <w:lang w:val="en-GB"/>
        </w:rPr>
        <w:t>is</w:t>
      </w:r>
      <w:r w:rsidRPr="006F72DC">
        <w:rPr>
          <w:rFonts w:ascii="Times New Roman" w:hAnsi="Times New Roman"/>
          <w:sz w:val="24"/>
          <w:szCs w:val="24"/>
          <w:lang w:val="en-GB"/>
        </w:rPr>
        <w:t xml:space="preserve"> applied.</w:t>
      </w:r>
    </w:p>
    <w:p w14:paraId="3A11175E" w14:textId="77777777" w:rsidR="00DD61B0" w:rsidRPr="006F72DC" w:rsidRDefault="00DD61B0"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Reactors, that are planned to be annealed for decrease of radiation embrittlement of the beltline materials, ensure that </w:t>
      </w:r>
      <w:r w:rsidR="00797FB8" w:rsidRPr="006F72DC">
        <w:rPr>
          <w:rFonts w:ascii="Times New Roman" w:hAnsi="Times New Roman"/>
          <w:sz w:val="24"/>
          <w:szCs w:val="24"/>
          <w:lang w:val="en-GB"/>
        </w:rPr>
        <w:t xml:space="preserve">plans for </w:t>
      </w:r>
      <w:r w:rsidRPr="006F72DC">
        <w:rPr>
          <w:rFonts w:ascii="Times New Roman" w:hAnsi="Times New Roman"/>
          <w:sz w:val="24"/>
          <w:szCs w:val="24"/>
          <w:lang w:val="en-GB"/>
        </w:rPr>
        <w:t xml:space="preserve">additional surveillance programme </w:t>
      </w:r>
      <w:r w:rsidR="00797FB8" w:rsidRPr="006F72DC">
        <w:rPr>
          <w:rFonts w:ascii="Times New Roman" w:hAnsi="Times New Roman"/>
          <w:sz w:val="24"/>
          <w:szCs w:val="24"/>
          <w:lang w:val="en-GB"/>
        </w:rPr>
        <w:t xml:space="preserve">elements </w:t>
      </w:r>
      <w:r w:rsidRPr="006F72DC">
        <w:rPr>
          <w:rFonts w:ascii="Times New Roman" w:hAnsi="Times New Roman"/>
          <w:sz w:val="24"/>
          <w:szCs w:val="24"/>
          <w:lang w:val="en-GB"/>
        </w:rPr>
        <w:t xml:space="preserve">for monitoring these changes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prepared, </w:t>
      </w:r>
      <w:r w:rsidR="00797FB8" w:rsidRPr="006F72DC">
        <w:rPr>
          <w:rFonts w:ascii="Times New Roman" w:hAnsi="Times New Roman"/>
          <w:sz w:val="24"/>
          <w:szCs w:val="24"/>
          <w:lang w:val="en-GB"/>
        </w:rPr>
        <w:t xml:space="preserve">with the plans </w:t>
      </w:r>
      <w:r w:rsidRPr="006F72DC">
        <w:rPr>
          <w:rFonts w:ascii="Times New Roman" w:hAnsi="Times New Roman"/>
          <w:sz w:val="24"/>
          <w:szCs w:val="24"/>
          <w:lang w:val="en-GB"/>
        </w:rPr>
        <w:t>submit</w:t>
      </w:r>
      <w:r w:rsidR="00797FB8" w:rsidRPr="006F72DC">
        <w:rPr>
          <w:rFonts w:ascii="Times New Roman" w:hAnsi="Times New Roman"/>
          <w:sz w:val="24"/>
          <w:szCs w:val="24"/>
          <w:lang w:val="en-GB"/>
        </w:rPr>
        <w:t>ted</w:t>
      </w:r>
      <w:r w:rsidRPr="006F72DC">
        <w:rPr>
          <w:rFonts w:ascii="Times New Roman" w:hAnsi="Times New Roman"/>
          <w:sz w:val="24"/>
          <w:szCs w:val="24"/>
          <w:lang w:val="en-GB"/>
        </w:rPr>
        <w:t xml:space="preserve"> to the national regulatory body for approval and finally be </w:t>
      </w:r>
      <w:r w:rsidR="00797FB8" w:rsidRPr="006F72DC">
        <w:rPr>
          <w:rFonts w:ascii="Times New Roman" w:hAnsi="Times New Roman"/>
          <w:sz w:val="24"/>
          <w:szCs w:val="24"/>
          <w:lang w:val="en-GB"/>
        </w:rPr>
        <w:t>implemented</w:t>
      </w:r>
      <w:r w:rsidRPr="006F72DC">
        <w:rPr>
          <w:rFonts w:ascii="Times New Roman" w:hAnsi="Times New Roman"/>
          <w:sz w:val="24"/>
          <w:szCs w:val="24"/>
          <w:lang w:val="en-GB"/>
        </w:rPr>
        <w:t xml:space="preserve">. Such programme </w:t>
      </w:r>
      <w:r w:rsidR="00797FB8" w:rsidRPr="006F72DC">
        <w:rPr>
          <w:rFonts w:ascii="Times New Roman" w:hAnsi="Times New Roman"/>
          <w:sz w:val="24"/>
          <w:szCs w:val="24"/>
          <w:lang w:val="en-GB"/>
        </w:rPr>
        <w:t xml:space="preserve">elements </w:t>
      </w:r>
      <w:r w:rsidRPr="006F72DC">
        <w:rPr>
          <w:rFonts w:ascii="Times New Roman" w:hAnsi="Times New Roman"/>
          <w:sz w:val="24"/>
          <w:szCs w:val="24"/>
          <w:lang w:val="en-GB"/>
        </w:rPr>
        <w:t xml:space="preserve">monitor the effect of </w:t>
      </w:r>
      <w:r w:rsidR="00C03BB8" w:rsidRPr="006F72DC">
        <w:rPr>
          <w:rFonts w:ascii="Times New Roman" w:hAnsi="Times New Roman"/>
          <w:sz w:val="24"/>
          <w:szCs w:val="24"/>
          <w:lang w:val="en-GB"/>
        </w:rPr>
        <w:t xml:space="preserve">the </w:t>
      </w:r>
      <w:r w:rsidRPr="006F72DC">
        <w:rPr>
          <w:rFonts w:ascii="Times New Roman" w:hAnsi="Times New Roman"/>
          <w:sz w:val="24"/>
          <w:szCs w:val="24"/>
          <w:lang w:val="en-GB"/>
        </w:rPr>
        <w:t xml:space="preserve">annealing on restoration of properties (decrease of transition temperatures) as well as </w:t>
      </w:r>
      <w:r w:rsidR="00C03BB8" w:rsidRPr="006F72DC">
        <w:rPr>
          <w:rFonts w:ascii="Times New Roman" w:hAnsi="Times New Roman"/>
          <w:sz w:val="24"/>
          <w:szCs w:val="24"/>
          <w:lang w:val="en-GB"/>
        </w:rPr>
        <w:t xml:space="preserve">the </w:t>
      </w:r>
      <w:r w:rsidRPr="006F72DC">
        <w:rPr>
          <w:rFonts w:ascii="Times New Roman" w:hAnsi="Times New Roman"/>
          <w:sz w:val="24"/>
          <w:szCs w:val="24"/>
          <w:lang w:val="en-GB"/>
        </w:rPr>
        <w:t>re-</w:t>
      </w:r>
      <w:r w:rsidRPr="006F72DC">
        <w:rPr>
          <w:rFonts w:ascii="Times New Roman" w:hAnsi="Times New Roman"/>
          <w:sz w:val="24"/>
          <w:szCs w:val="24"/>
          <w:lang w:val="en-GB"/>
        </w:rPr>
        <w:lastRenderedPageBreak/>
        <w:t xml:space="preserve">embrittlement rate during further operation after annealing. For such </w:t>
      </w:r>
      <w:r w:rsidR="00797FB8" w:rsidRPr="006F72DC">
        <w:rPr>
          <w:rFonts w:ascii="Times New Roman" w:hAnsi="Times New Roman"/>
          <w:sz w:val="24"/>
          <w:szCs w:val="24"/>
          <w:lang w:val="en-GB"/>
        </w:rPr>
        <w:t xml:space="preserve">a </w:t>
      </w:r>
      <w:r w:rsidRPr="006F72DC">
        <w:rPr>
          <w:rFonts w:ascii="Times New Roman" w:hAnsi="Times New Roman"/>
          <w:sz w:val="24"/>
          <w:szCs w:val="24"/>
          <w:lang w:val="en-GB"/>
        </w:rPr>
        <w:t xml:space="preserve">programme, archive materials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used, if possible. In other case, representative surrogate material can be used in the programme </w:t>
      </w:r>
      <w:r w:rsidR="00AA653E" w:rsidRPr="006F72DC">
        <w:rPr>
          <w:rFonts w:ascii="Times New Roman" w:hAnsi="Times New Roman"/>
          <w:sz w:val="24"/>
          <w:szCs w:val="24"/>
          <w:lang w:val="en-GB"/>
        </w:rPr>
        <w:t>as a conservative alternative</w:t>
      </w:r>
      <w:r w:rsidR="00015A12" w:rsidRPr="006F72DC">
        <w:rPr>
          <w:rFonts w:ascii="Times New Roman" w:hAnsi="Times New Roman"/>
          <w:sz w:val="24"/>
          <w:szCs w:val="24"/>
          <w:lang w:val="en-GB"/>
        </w:rPr>
        <w:t xml:space="preserve"> (this choice can be performed using "chemical factors" from the applicable regulatory embrittlement trend curve</w:t>
      </w:r>
      <w:r w:rsidR="00AA653E" w:rsidRPr="006F72DC">
        <w:rPr>
          <w:rFonts w:ascii="Times New Roman" w:hAnsi="Times New Roman"/>
          <w:sz w:val="24"/>
          <w:szCs w:val="24"/>
          <w:lang w:val="en-GB"/>
        </w:rPr>
        <w:t>)</w:t>
      </w:r>
      <w:r w:rsidR="00015A12" w:rsidRPr="006F72DC">
        <w:rPr>
          <w:rFonts w:ascii="Times New Roman" w:hAnsi="Times New Roman"/>
          <w:sz w:val="24"/>
          <w:szCs w:val="24"/>
          <w:lang w:val="en-GB"/>
        </w:rPr>
        <w:t>. This programme cover</w:t>
      </w:r>
      <w:r w:rsidR="00D96A3C" w:rsidRPr="006F72DC">
        <w:rPr>
          <w:rFonts w:ascii="Times New Roman" w:hAnsi="Times New Roman"/>
          <w:sz w:val="24"/>
          <w:szCs w:val="24"/>
          <w:lang w:val="en-GB"/>
        </w:rPr>
        <w:t>s</w:t>
      </w:r>
      <w:r w:rsidR="00015A12" w:rsidRPr="006F72DC">
        <w:rPr>
          <w:rFonts w:ascii="Times New Roman" w:hAnsi="Times New Roman"/>
          <w:sz w:val="24"/>
          <w:szCs w:val="24"/>
          <w:lang w:val="en-GB"/>
        </w:rPr>
        <w:t xml:space="preserve"> the whole extended operatin</w:t>
      </w:r>
      <w:r w:rsidR="00797FB8" w:rsidRPr="006F72DC">
        <w:rPr>
          <w:rFonts w:ascii="Times New Roman" w:hAnsi="Times New Roman"/>
          <w:sz w:val="24"/>
          <w:szCs w:val="24"/>
          <w:lang w:val="en-GB"/>
        </w:rPr>
        <w:t>g</w:t>
      </w:r>
      <w:r w:rsidR="00015A12" w:rsidRPr="006F72DC">
        <w:rPr>
          <w:rFonts w:ascii="Times New Roman" w:hAnsi="Times New Roman"/>
          <w:sz w:val="24"/>
          <w:szCs w:val="24"/>
          <w:lang w:val="en-GB"/>
        </w:rPr>
        <w:t xml:space="preserve"> life of the reactor after annealing.</w:t>
      </w:r>
      <w:r w:rsidR="0058339D"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 </w:t>
      </w:r>
    </w:p>
    <w:p w14:paraId="3CBA51BB" w14:textId="77777777" w:rsidR="00B9335F" w:rsidRPr="006F72DC" w:rsidRDefault="00B9335F" w:rsidP="006F72DC">
      <w:pPr>
        <w:pStyle w:val="Body"/>
        <w:numPr>
          <w:ilvl w:val="0"/>
          <w:numId w:val="0"/>
        </w:numPr>
        <w:jc w:val="both"/>
        <w:rPr>
          <w:rFonts w:ascii="Times New Roman" w:hAnsi="Times New Roman"/>
          <w:sz w:val="24"/>
          <w:szCs w:val="24"/>
          <w:lang w:val="en-GB"/>
        </w:rPr>
      </w:pPr>
    </w:p>
    <w:p w14:paraId="52DE51F1"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Mit</w:t>
      </w:r>
      <w:r w:rsidR="00A3491B" w:rsidRPr="006F72DC">
        <w:rPr>
          <w:rFonts w:ascii="Times New Roman" w:hAnsi="Times New Roman"/>
          <w:b/>
          <w:bCs/>
          <w:i/>
          <w:iCs/>
          <w:sz w:val="24"/>
          <w:szCs w:val="24"/>
          <w:lang w:val="en-GB"/>
        </w:rPr>
        <w:t>i</w:t>
      </w:r>
      <w:r w:rsidRPr="006F72DC">
        <w:rPr>
          <w:rFonts w:ascii="Times New Roman" w:hAnsi="Times New Roman"/>
          <w:b/>
          <w:bCs/>
          <w:i/>
          <w:iCs/>
          <w:sz w:val="24"/>
          <w:szCs w:val="24"/>
          <w:lang w:val="en-GB"/>
        </w:rPr>
        <w:t>gating ageing effects</w:t>
      </w:r>
      <w:r w:rsidR="007A65D0" w:rsidRPr="006F72DC">
        <w:rPr>
          <w:rFonts w:ascii="Times New Roman" w:hAnsi="Times New Roman"/>
          <w:b/>
          <w:bCs/>
          <w:i/>
          <w:iCs/>
          <w:sz w:val="24"/>
          <w:szCs w:val="24"/>
          <w:lang w:val="en-GB"/>
        </w:rPr>
        <w:t>:</w:t>
      </w:r>
    </w:p>
    <w:p w14:paraId="35FA70AE" w14:textId="77777777" w:rsidR="00C73D64" w:rsidRPr="006F72DC" w:rsidRDefault="00207418"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Since t</w:t>
      </w:r>
      <w:r w:rsidR="00E0415B" w:rsidRPr="006F72DC">
        <w:rPr>
          <w:rFonts w:ascii="Times New Roman" w:hAnsi="Times New Roman"/>
          <w:sz w:val="24"/>
          <w:szCs w:val="24"/>
          <w:lang w:val="en-GB"/>
        </w:rPr>
        <w:t xml:space="preserve">he objective of the </w:t>
      </w:r>
      <w:r w:rsidRPr="006F72DC">
        <w:rPr>
          <w:rFonts w:ascii="Times New Roman" w:hAnsi="Times New Roman"/>
          <w:sz w:val="24"/>
          <w:szCs w:val="24"/>
          <w:lang w:val="en-GB"/>
        </w:rPr>
        <w:t>reactor vessel s</w:t>
      </w:r>
      <w:r w:rsidR="00E0415B" w:rsidRPr="006F72DC">
        <w:rPr>
          <w:rFonts w:ascii="Times New Roman" w:hAnsi="Times New Roman"/>
          <w:sz w:val="24"/>
          <w:szCs w:val="24"/>
          <w:lang w:val="en-GB"/>
        </w:rPr>
        <w:t xml:space="preserve">urveillance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 xml:space="preserve"> is to </w:t>
      </w:r>
      <w:r w:rsidRPr="006F72DC">
        <w:rPr>
          <w:rFonts w:ascii="Times New Roman" w:hAnsi="Times New Roman"/>
          <w:sz w:val="24"/>
          <w:szCs w:val="24"/>
          <w:lang w:val="en-GB"/>
        </w:rPr>
        <w:t>monitor</w:t>
      </w:r>
      <w:r w:rsidR="00E0415B" w:rsidRPr="006F72DC">
        <w:rPr>
          <w:rFonts w:ascii="Times New Roman" w:hAnsi="Times New Roman"/>
          <w:sz w:val="24"/>
          <w:szCs w:val="24"/>
          <w:lang w:val="en-GB"/>
        </w:rPr>
        <w:t xml:space="preserve"> the irradiation embrittlement of the </w:t>
      </w:r>
      <w:r w:rsidRPr="006F72DC">
        <w:rPr>
          <w:rFonts w:ascii="Times New Roman" w:hAnsi="Times New Roman"/>
          <w:sz w:val="24"/>
          <w:szCs w:val="24"/>
          <w:lang w:val="en-GB"/>
        </w:rPr>
        <w:t xml:space="preserve">reactor </w:t>
      </w:r>
      <w:r w:rsidR="00E0415B" w:rsidRPr="006F72DC">
        <w:rPr>
          <w:rFonts w:ascii="Times New Roman" w:hAnsi="Times New Roman"/>
          <w:sz w:val="24"/>
          <w:szCs w:val="24"/>
          <w:lang w:val="en-GB"/>
        </w:rPr>
        <w:t>vessel</w:t>
      </w:r>
      <w:r w:rsidR="00015A12" w:rsidRPr="006F72DC">
        <w:rPr>
          <w:rFonts w:ascii="Times New Roman" w:hAnsi="Times New Roman"/>
          <w:sz w:val="24"/>
          <w:szCs w:val="24"/>
          <w:lang w:val="en-GB"/>
        </w:rPr>
        <w:t xml:space="preserve"> (as well as the neutron fluence on the RPV wall)</w:t>
      </w:r>
      <w:r w:rsidRPr="006F72DC">
        <w:rPr>
          <w:rFonts w:ascii="Times New Roman" w:hAnsi="Times New Roman"/>
          <w:sz w:val="24"/>
          <w:szCs w:val="24"/>
          <w:lang w:val="en-GB"/>
        </w:rPr>
        <w:t>,</w:t>
      </w:r>
      <w:r w:rsidR="00E0415B" w:rsidRPr="006F72DC">
        <w:rPr>
          <w:rFonts w:ascii="Times New Roman" w:hAnsi="Times New Roman"/>
          <w:sz w:val="24"/>
          <w:szCs w:val="24"/>
          <w:lang w:val="en-GB"/>
        </w:rPr>
        <w:t xml:space="preserve"> </w:t>
      </w:r>
      <w:r w:rsidRPr="006F72DC">
        <w:rPr>
          <w:rFonts w:ascii="Times New Roman" w:hAnsi="Times New Roman"/>
          <w:sz w:val="24"/>
          <w:szCs w:val="24"/>
          <w:lang w:val="en-GB"/>
        </w:rPr>
        <w:t>the programme</w:t>
      </w:r>
      <w:r w:rsidR="00E0415B" w:rsidRPr="006F72DC">
        <w:rPr>
          <w:rFonts w:ascii="Times New Roman" w:hAnsi="Times New Roman"/>
          <w:sz w:val="24"/>
          <w:szCs w:val="24"/>
          <w:lang w:val="en-GB"/>
        </w:rPr>
        <w:t xml:space="preserve"> does not provide specific actions </w:t>
      </w:r>
      <w:r w:rsidR="004026F8" w:rsidRPr="006F72DC">
        <w:rPr>
          <w:rFonts w:ascii="Times New Roman" w:hAnsi="Times New Roman"/>
          <w:sz w:val="24"/>
          <w:szCs w:val="24"/>
          <w:lang w:val="en-GB"/>
        </w:rPr>
        <w:t xml:space="preserve">to </w:t>
      </w:r>
      <w:r w:rsidR="00DD6129" w:rsidRPr="006F72DC">
        <w:rPr>
          <w:rFonts w:ascii="Times New Roman" w:hAnsi="Times New Roman"/>
          <w:sz w:val="24"/>
          <w:szCs w:val="24"/>
          <w:lang w:val="en-GB"/>
        </w:rPr>
        <w:t>mitigate the embrittlement.</w:t>
      </w:r>
      <w:r w:rsidR="002E0FB4" w:rsidRPr="006F72DC">
        <w:rPr>
          <w:rFonts w:ascii="Times New Roman" w:hAnsi="Times New Roman"/>
          <w:sz w:val="24"/>
          <w:szCs w:val="24"/>
          <w:lang w:val="en-GB"/>
        </w:rPr>
        <w:t xml:space="preserve"> However, n</w:t>
      </w:r>
      <w:r w:rsidRPr="006F72DC">
        <w:rPr>
          <w:rFonts w:ascii="Times New Roman" w:hAnsi="Times New Roman"/>
          <w:sz w:val="24"/>
          <w:szCs w:val="24"/>
          <w:lang w:val="en-GB"/>
        </w:rPr>
        <w:t>eutron irr</w:t>
      </w:r>
      <w:r w:rsidR="00E0415B" w:rsidRPr="006F72DC">
        <w:rPr>
          <w:rFonts w:ascii="Times New Roman" w:hAnsi="Times New Roman"/>
          <w:sz w:val="24"/>
          <w:szCs w:val="24"/>
          <w:lang w:val="en-GB"/>
        </w:rPr>
        <w:t>adiation embrittlement can be mitigated by flux reduction (fuel management implementing a low neutron leakage core or shielding elements) or</w:t>
      </w:r>
      <w:r w:rsidRPr="006F72DC">
        <w:rPr>
          <w:rFonts w:ascii="Times New Roman" w:hAnsi="Times New Roman"/>
          <w:sz w:val="24"/>
          <w:szCs w:val="24"/>
          <w:lang w:val="en-GB"/>
        </w:rPr>
        <w:t xml:space="preserve"> by thermal annealing of the reactor vessel</w:t>
      </w:r>
      <w:r w:rsidR="00E0415B" w:rsidRPr="006F72DC">
        <w:rPr>
          <w:rFonts w:ascii="Times New Roman" w:hAnsi="Times New Roman"/>
          <w:sz w:val="24"/>
          <w:szCs w:val="24"/>
          <w:lang w:val="en-GB"/>
        </w:rPr>
        <w:t xml:space="preserve"> (presently used only for WWER-440 reactor pressure vessels).</w:t>
      </w:r>
    </w:p>
    <w:p w14:paraId="63C18CCA" w14:textId="77777777" w:rsidR="00C73D64" w:rsidRPr="006F72DC" w:rsidRDefault="00C73D64" w:rsidP="006F72DC">
      <w:pPr>
        <w:pStyle w:val="Body"/>
        <w:numPr>
          <w:ilvl w:val="0"/>
          <w:numId w:val="0"/>
        </w:numPr>
        <w:jc w:val="both"/>
        <w:rPr>
          <w:rFonts w:ascii="Times New Roman" w:hAnsi="Times New Roman"/>
          <w:sz w:val="24"/>
          <w:szCs w:val="24"/>
          <w:lang w:val="en-GB"/>
        </w:rPr>
      </w:pPr>
    </w:p>
    <w:p w14:paraId="13430976"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Acceptance criteria</w:t>
      </w:r>
      <w:r w:rsidR="007A65D0" w:rsidRPr="006F72DC">
        <w:rPr>
          <w:rFonts w:ascii="Times New Roman" w:hAnsi="Times New Roman"/>
          <w:b/>
          <w:bCs/>
          <w:i/>
          <w:iCs/>
          <w:sz w:val="24"/>
          <w:szCs w:val="24"/>
          <w:lang w:val="en-GB"/>
        </w:rPr>
        <w:t>:</w:t>
      </w:r>
    </w:p>
    <w:p w14:paraId="0DCEB2CF" w14:textId="25DAC397" w:rsidR="00E0415B" w:rsidRPr="007662EE" w:rsidRDefault="00015A12" w:rsidP="006F72DC">
      <w:pPr>
        <w:pStyle w:val="Body"/>
        <w:numPr>
          <w:ilvl w:val="0"/>
          <w:numId w:val="0"/>
        </w:numPr>
        <w:jc w:val="both"/>
        <w:rPr>
          <w:rFonts w:ascii="Times New Roman" w:hAnsi="Times New Roman"/>
          <w:color w:val="FF0000"/>
          <w:sz w:val="24"/>
          <w:szCs w:val="24"/>
          <w:lang w:val="en-GB"/>
        </w:rPr>
      </w:pPr>
      <w:r w:rsidRPr="007662EE">
        <w:rPr>
          <w:rFonts w:ascii="Times New Roman" w:hAnsi="Times New Roman"/>
          <w:color w:val="FF0000"/>
          <w:sz w:val="24"/>
          <w:szCs w:val="24"/>
          <w:lang w:val="en-GB"/>
        </w:rPr>
        <w:t xml:space="preserve">There are acceptance criteria in national codes for the representativeness of irradiation conditions and reliability of obtained test data: irradiation temperature of the surveillance specimens cannot be </w:t>
      </w:r>
      <w:r w:rsidR="002D06FD" w:rsidRPr="007662EE">
        <w:rPr>
          <w:rFonts w:ascii="Times New Roman" w:hAnsi="Times New Roman"/>
          <w:color w:val="FF0000"/>
          <w:sz w:val="24"/>
          <w:szCs w:val="24"/>
          <w:lang w:val="en-GB"/>
        </w:rPr>
        <w:t xml:space="preserve">more </w:t>
      </w:r>
      <w:r w:rsidRPr="007662EE">
        <w:rPr>
          <w:rFonts w:ascii="Times New Roman" w:hAnsi="Times New Roman"/>
          <w:color w:val="FF0000"/>
          <w:sz w:val="24"/>
          <w:szCs w:val="24"/>
          <w:lang w:val="en-GB"/>
        </w:rPr>
        <w:t xml:space="preserve">than 10 °C </w:t>
      </w:r>
      <w:r w:rsidR="002D06FD" w:rsidRPr="007662EE">
        <w:rPr>
          <w:rFonts w:ascii="Times New Roman" w:hAnsi="Times New Roman"/>
          <w:color w:val="FF0000"/>
          <w:sz w:val="24"/>
          <w:szCs w:val="24"/>
          <w:lang w:val="en-GB"/>
        </w:rPr>
        <w:t xml:space="preserve">higher </w:t>
      </w:r>
      <w:r w:rsidRPr="007662EE">
        <w:rPr>
          <w:rFonts w:ascii="Times New Roman" w:hAnsi="Times New Roman"/>
          <w:color w:val="FF0000"/>
          <w:sz w:val="24"/>
          <w:szCs w:val="24"/>
          <w:lang w:val="en-GB"/>
        </w:rPr>
        <w:t>in comparison with the temperature of the inner RPV wall</w:t>
      </w:r>
      <w:r w:rsidR="002D06FD" w:rsidRPr="007662EE">
        <w:rPr>
          <w:rFonts w:ascii="Times New Roman" w:hAnsi="Times New Roman"/>
          <w:color w:val="FF0000"/>
          <w:sz w:val="24"/>
          <w:szCs w:val="24"/>
          <w:lang w:val="en-GB"/>
        </w:rPr>
        <w:t>,</w:t>
      </w:r>
      <w:r w:rsidRPr="007662EE">
        <w:rPr>
          <w:rFonts w:ascii="Times New Roman" w:hAnsi="Times New Roman"/>
          <w:color w:val="FF0000"/>
          <w:sz w:val="24"/>
          <w:szCs w:val="24"/>
          <w:lang w:val="en-GB"/>
        </w:rPr>
        <w:t xml:space="preserve"> and </w:t>
      </w:r>
      <w:r w:rsidR="002D06FD" w:rsidRPr="007662EE">
        <w:rPr>
          <w:rFonts w:ascii="Times New Roman" w:hAnsi="Times New Roman"/>
          <w:color w:val="FF0000"/>
          <w:sz w:val="24"/>
          <w:szCs w:val="24"/>
          <w:lang w:val="en-GB"/>
        </w:rPr>
        <w:t xml:space="preserve">the </w:t>
      </w:r>
      <w:r w:rsidRPr="007662EE">
        <w:rPr>
          <w:rFonts w:ascii="Times New Roman" w:hAnsi="Times New Roman"/>
          <w:color w:val="FF0000"/>
          <w:sz w:val="24"/>
          <w:szCs w:val="24"/>
          <w:lang w:val="en-GB"/>
        </w:rPr>
        <w:t xml:space="preserve">maximum difference between neutron fluences of individual test specimens within one test group cannot be larger than </w:t>
      </w:r>
      <w:r w:rsidR="00522BF9" w:rsidRPr="007662EE">
        <w:rPr>
          <w:rFonts w:ascii="Times New Roman" w:hAnsi="Times New Roman"/>
          <w:color w:val="FF0000"/>
          <w:sz w:val="24"/>
          <w:szCs w:val="24"/>
          <w:lang w:val="en-GB"/>
        </w:rPr>
        <w:t>10 to 15 %, depending on national regulations</w:t>
      </w:r>
      <w:r w:rsidR="000A3D46" w:rsidRPr="007662EE">
        <w:rPr>
          <w:rFonts w:ascii="Times New Roman" w:hAnsi="Times New Roman"/>
          <w:color w:val="FF0000"/>
          <w:sz w:val="24"/>
          <w:szCs w:val="24"/>
          <w:lang w:val="en-GB"/>
        </w:rPr>
        <w:t xml:space="preserve">. </w:t>
      </w:r>
      <w:r w:rsidR="00522BF9" w:rsidRPr="007662EE">
        <w:rPr>
          <w:rFonts w:ascii="Times New Roman" w:hAnsi="Times New Roman"/>
          <w:color w:val="FF0000"/>
          <w:sz w:val="24"/>
          <w:szCs w:val="24"/>
          <w:lang w:val="en-GB"/>
        </w:rPr>
        <w:t>Then,</w:t>
      </w:r>
      <w:r w:rsidR="00E0415B" w:rsidRPr="007662EE">
        <w:rPr>
          <w:rFonts w:ascii="Times New Roman" w:hAnsi="Times New Roman"/>
          <w:color w:val="FF0000"/>
          <w:sz w:val="24"/>
          <w:szCs w:val="24"/>
          <w:lang w:val="en-GB"/>
        </w:rPr>
        <w:t xml:space="preserve"> the results of surveillance capsule testing are used for reactor vessel embrittlement projections to determine the increase in the transition temperature (</w:t>
      </w:r>
      <w:r w:rsidR="00EB558E" w:rsidRPr="007662EE">
        <w:rPr>
          <w:rFonts w:ascii="Times New Roman" w:hAnsi="Times New Roman"/>
          <w:color w:val="FF0000"/>
          <w:sz w:val="24"/>
          <w:szCs w:val="24"/>
          <w:lang w:val="en-GB"/>
        </w:rPr>
        <w:t>T</w:t>
      </w:r>
      <w:r w:rsidR="00EB558E" w:rsidRPr="007662EE">
        <w:rPr>
          <w:rFonts w:ascii="Times New Roman" w:hAnsi="Times New Roman"/>
          <w:color w:val="FF0000"/>
          <w:sz w:val="24"/>
          <w:szCs w:val="24"/>
          <w:vertAlign w:val="subscript"/>
          <w:lang w:val="en-GB"/>
        </w:rPr>
        <w:t xml:space="preserve">k </w:t>
      </w:r>
      <w:r w:rsidR="00EB558E" w:rsidRPr="007662EE">
        <w:rPr>
          <w:rFonts w:ascii="Times New Roman" w:hAnsi="Times New Roman"/>
          <w:color w:val="FF0000"/>
          <w:sz w:val="24"/>
          <w:szCs w:val="24"/>
          <w:lang w:val="en-GB"/>
        </w:rPr>
        <w:t>or T</w:t>
      </w:r>
      <w:r w:rsidR="00EB558E" w:rsidRPr="007662EE">
        <w:rPr>
          <w:rFonts w:ascii="Times New Roman" w:hAnsi="Times New Roman"/>
          <w:color w:val="FF0000"/>
          <w:sz w:val="24"/>
          <w:szCs w:val="24"/>
          <w:vertAlign w:val="subscript"/>
          <w:lang w:val="en-GB"/>
        </w:rPr>
        <w:t>k0</w:t>
      </w:r>
      <w:r w:rsidR="00EB558E" w:rsidRPr="007662EE">
        <w:rPr>
          <w:rFonts w:ascii="Times New Roman" w:eastAsia="SimSun" w:hAnsi="Times New Roman"/>
          <w:color w:val="FF0000"/>
          <w:sz w:val="24"/>
          <w:szCs w:val="24"/>
          <w:lang w:val="en-GB" w:eastAsia="zh-CN"/>
        </w:rPr>
        <w:t>,</w:t>
      </w:r>
      <w:r w:rsidR="00EB558E" w:rsidRPr="007662EE">
        <w:rPr>
          <w:rFonts w:ascii="Times New Roman" w:hAnsi="Times New Roman"/>
          <w:color w:val="FF0000"/>
          <w:sz w:val="24"/>
          <w:szCs w:val="24"/>
          <w:lang w:val="en-GB"/>
        </w:rPr>
        <w:t xml:space="preserve"> </w:t>
      </w:r>
      <w:r w:rsidR="00A15C3E" w:rsidRPr="007662EE">
        <w:rPr>
          <w:rFonts w:ascii="Times New Roman" w:hAnsi="Times New Roman"/>
          <w:color w:val="FF0000"/>
          <w:sz w:val="24"/>
          <w:szCs w:val="24"/>
          <w:lang w:val="en-GB"/>
        </w:rPr>
        <w:t>R</w:t>
      </w:r>
      <w:r w:rsidR="00E0415B" w:rsidRPr="007662EE">
        <w:rPr>
          <w:rFonts w:ascii="Times New Roman" w:hAnsi="Times New Roman"/>
          <w:color w:val="FF0000"/>
          <w:sz w:val="24"/>
          <w:szCs w:val="24"/>
          <w:lang w:val="en-GB"/>
        </w:rPr>
        <w:t>T</w:t>
      </w:r>
      <w:r w:rsidR="00E0415B" w:rsidRPr="007662EE">
        <w:rPr>
          <w:rFonts w:ascii="Times New Roman" w:hAnsi="Times New Roman"/>
          <w:color w:val="FF0000"/>
          <w:sz w:val="24"/>
          <w:szCs w:val="24"/>
          <w:vertAlign w:val="subscript"/>
          <w:lang w:val="en-GB"/>
        </w:rPr>
        <w:t>k</w:t>
      </w:r>
      <w:r w:rsidR="00522BF9" w:rsidRPr="007662EE">
        <w:rPr>
          <w:rFonts w:ascii="Times New Roman" w:hAnsi="Times New Roman"/>
          <w:color w:val="FF0000"/>
          <w:sz w:val="24"/>
          <w:szCs w:val="24"/>
          <w:vertAlign w:val="subscript"/>
          <w:lang w:val="en-GB"/>
        </w:rPr>
        <w:t xml:space="preserve"> </w:t>
      </w:r>
      <w:r w:rsidR="00522BF9" w:rsidRPr="007662EE">
        <w:rPr>
          <w:rFonts w:ascii="Times New Roman" w:hAnsi="Times New Roman"/>
          <w:color w:val="FF0000"/>
          <w:sz w:val="24"/>
          <w:szCs w:val="24"/>
          <w:lang w:val="en-GB"/>
        </w:rPr>
        <w:t>or RT</w:t>
      </w:r>
      <w:r w:rsidR="00522BF9" w:rsidRPr="007662EE">
        <w:rPr>
          <w:rFonts w:ascii="Times New Roman" w:hAnsi="Times New Roman"/>
          <w:color w:val="FF0000"/>
          <w:sz w:val="24"/>
          <w:szCs w:val="24"/>
          <w:vertAlign w:val="subscript"/>
          <w:lang w:val="en-GB"/>
        </w:rPr>
        <w:t>0</w:t>
      </w:r>
      <w:r w:rsidR="00E0415B" w:rsidRPr="007662EE">
        <w:rPr>
          <w:rFonts w:ascii="Times New Roman" w:hAnsi="Times New Roman"/>
          <w:color w:val="FF0000"/>
          <w:sz w:val="24"/>
          <w:szCs w:val="24"/>
          <w:lang w:val="en-GB"/>
        </w:rPr>
        <w:t xml:space="preserve">), which is used to index the fracture toughness curves </w:t>
      </w:r>
      <w:r w:rsidR="00207418" w:rsidRPr="007662EE">
        <w:rPr>
          <w:rFonts w:ascii="Times New Roman" w:hAnsi="Times New Roman"/>
          <w:color w:val="FF0000"/>
          <w:sz w:val="24"/>
          <w:szCs w:val="24"/>
          <w:lang w:val="en-GB"/>
        </w:rPr>
        <w:t xml:space="preserve">for </w:t>
      </w:r>
      <w:r w:rsidR="00E0415B" w:rsidRPr="007662EE">
        <w:rPr>
          <w:rFonts w:ascii="Times New Roman" w:hAnsi="Times New Roman"/>
          <w:color w:val="FF0000"/>
          <w:sz w:val="24"/>
          <w:szCs w:val="24"/>
          <w:lang w:val="en-GB"/>
        </w:rPr>
        <w:t>K</w:t>
      </w:r>
      <w:r w:rsidR="00E0415B" w:rsidRPr="007662EE">
        <w:rPr>
          <w:rFonts w:ascii="Times New Roman" w:hAnsi="Times New Roman"/>
          <w:color w:val="FF0000"/>
          <w:sz w:val="24"/>
          <w:szCs w:val="24"/>
          <w:vertAlign w:val="subscript"/>
          <w:lang w:val="en-GB"/>
        </w:rPr>
        <w:t>I</w:t>
      </w:r>
      <w:r w:rsidR="0074489B" w:rsidRPr="007662EE">
        <w:rPr>
          <w:rFonts w:ascii="Times New Roman" w:hAnsi="Times New Roman"/>
          <w:color w:val="FF0000"/>
          <w:sz w:val="24"/>
          <w:szCs w:val="24"/>
          <w:vertAlign w:val="subscript"/>
          <w:lang w:val="en-GB"/>
        </w:rPr>
        <w:t>C</w:t>
      </w:r>
      <w:r w:rsidR="00E0415B" w:rsidRPr="007662EE">
        <w:rPr>
          <w:rFonts w:ascii="Times New Roman" w:hAnsi="Times New Roman"/>
          <w:color w:val="FF0000"/>
          <w:sz w:val="24"/>
          <w:szCs w:val="24"/>
          <w:lang w:val="en-GB"/>
        </w:rPr>
        <w:t xml:space="preserve"> </w:t>
      </w:r>
      <w:r w:rsidR="00207418" w:rsidRPr="007662EE">
        <w:rPr>
          <w:rFonts w:ascii="Times New Roman" w:hAnsi="Times New Roman"/>
          <w:color w:val="FF0000"/>
          <w:sz w:val="24"/>
          <w:szCs w:val="24"/>
          <w:lang w:val="en-GB"/>
        </w:rPr>
        <w:t>as specified</w:t>
      </w:r>
      <w:r w:rsidR="00E0415B" w:rsidRPr="007662EE">
        <w:rPr>
          <w:rFonts w:ascii="Times New Roman" w:hAnsi="Times New Roman"/>
          <w:color w:val="FF0000"/>
          <w:sz w:val="24"/>
          <w:szCs w:val="24"/>
          <w:lang w:val="en-GB"/>
        </w:rPr>
        <w:t xml:space="preserve"> in the </w:t>
      </w:r>
      <w:r w:rsidR="00207418" w:rsidRPr="007662EE">
        <w:rPr>
          <w:rFonts w:ascii="Times New Roman" w:hAnsi="Times New Roman"/>
          <w:color w:val="FF0000"/>
          <w:sz w:val="24"/>
          <w:szCs w:val="24"/>
          <w:lang w:val="en-GB"/>
        </w:rPr>
        <w:t xml:space="preserve">applicable </w:t>
      </w:r>
      <w:r w:rsidR="00E0415B" w:rsidRPr="007662EE">
        <w:rPr>
          <w:rFonts w:ascii="Times New Roman" w:hAnsi="Times New Roman"/>
          <w:color w:val="FF0000"/>
          <w:sz w:val="24"/>
          <w:szCs w:val="24"/>
          <w:lang w:val="en-GB"/>
        </w:rPr>
        <w:t>national regulation.</w:t>
      </w:r>
      <w:r w:rsidR="005244DA" w:rsidRPr="007662EE">
        <w:rPr>
          <w:rFonts w:ascii="Times New Roman" w:hAnsi="Times New Roman"/>
          <w:color w:val="FF0000"/>
          <w:sz w:val="24"/>
          <w:szCs w:val="24"/>
          <w:lang w:val="en-GB"/>
        </w:rPr>
        <w:t xml:space="preserve"> The same parameters can be used for acceptance criteria in the case of thermal ageing. </w:t>
      </w:r>
      <w:r w:rsidR="00E0415B" w:rsidRPr="007662EE">
        <w:rPr>
          <w:rFonts w:ascii="Times New Roman" w:hAnsi="Times New Roman"/>
          <w:color w:val="FF0000"/>
          <w:sz w:val="24"/>
          <w:szCs w:val="24"/>
          <w:lang w:val="en-GB"/>
        </w:rPr>
        <w:t xml:space="preserve">These </w:t>
      </w:r>
      <w:r w:rsidR="00207418" w:rsidRPr="007662EE">
        <w:rPr>
          <w:rFonts w:ascii="Times New Roman" w:hAnsi="Times New Roman"/>
          <w:color w:val="FF0000"/>
          <w:sz w:val="24"/>
          <w:szCs w:val="24"/>
          <w:lang w:val="en-GB"/>
        </w:rPr>
        <w:t xml:space="preserve">fracture toughness </w:t>
      </w:r>
      <w:r w:rsidR="00E0415B" w:rsidRPr="007662EE">
        <w:rPr>
          <w:rFonts w:ascii="Times New Roman" w:hAnsi="Times New Roman"/>
          <w:color w:val="FF0000"/>
          <w:sz w:val="24"/>
          <w:szCs w:val="24"/>
          <w:lang w:val="en-GB"/>
        </w:rPr>
        <w:t>curves are used to determine the pressure-temperature limits for heat-up and cool-down</w:t>
      </w:r>
      <w:r w:rsidR="00207418" w:rsidRPr="007662EE">
        <w:rPr>
          <w:rFonts w:ascii="Times New Roman" w:hAnsi="Times New Roman"/>
          <w:color w:val="FF0000"/>
          <w:sz w:val="24"/>
          <w:szCs w:val="24"/>
          <w:lang w:val="en-GB"/>
        </w:rPr>
        <w:t xml:space="preserve"> transients</w:t>
      </w:r>
      <w:r w:rsidR="00522BF9" w:rsidRPr="007662EE">
        <w:rPr>
          <w:rFonts w:ascii="Times New Roman" w:hAnsi="Times New Roman"/>
          <w:color w:val="FF0000"/>
          <w:sz w:val="24"/>
          <w:szCs w:val="24"/>
          <w:lang w:val="en-GB"/>
        </w:rPr>
        <w:t>, for pressure and tightness tests</w:t>
      </w:r>
      <w:r w:rsidR="00207418" w:rsidRPr="007662EE">
        <w:rPr>
          <w:rFonts w:ascii="Times New Roman" w:hAnsi="Times New Roman"/>
          <w:color w:val="FF0000"/>
          <w:sz w:val="24"/>
          <w:szCs w:val="24"/>
          <w:lang w:val="en-GB"/>
        </w:rPr>
        <w:t xml:space="preserve"> and to</w:t>
      </w:r>
      <w:r w:rsidR="00E0415B" w:rsidRPr="007662EE">
        <w:rPr>
          <w:rFonts w:ascii="Times New Roman" w:hAnsi="Times New Roman"/>
          <w:color w:val="FF0000"/>
          <w:sz w:val="24"/>
          <w:szCs w:val="24"/>
          <w:lang w:val="en-GB"/>
        </w:rPr>
        <w:t xml:space="preserve"> justify </w:t>
      </w:r>
      <w:r w:rsidR="00207418" w:rsidRPr="007662EE">
        <w:rPr>
          <w:rFonts w:ascii="Times New Roman" w:hAnsi="Times New Roman"/>
          <w:color w:val="FF0000"/>
          <w:sz w:val="24"/>
          <w:szCs w:val="24"/>
          <w:lang w:val="en-GB"/>
        </w:rPr>
        <w:t>adequate</w:t>
      </w:r>
      <w:r w:rsidR="00E0415B" w:rsidRPr="007662EE">
        <w:rPr>
          <w:rFonts w:ascii="Times New Roman" w:hAnsi="Times New Roman"/>
          <w:color w:val="FF0000"/>
          <w:sz w:val="24"/>
          <w:szCs w:val="24"/>
          <w:lang w:val="en-GB"/>
        </w:rPr>
        <w:t xml:space="preserve"> protection </w:t>
      </w:r>
      <w:r w:rsidR="00207418" w:rsidRPr="007662EE">
        <w:rPr>
          <w:rFonts w:ascii="Times New Roman" w:hAnsi="Times New Roman"/>
          <w:color w:val="FF0000"/>
          <w:sz w:val="24"/>
          <w:szCs w:val="24"/>
          <w:lang w:val="en-GB"/>
        </w:rPr>
        <w:t xml:space="preserve">of reactor vessel integrity </w:t>
      </w:r>
      <w:r w:rsidR="00E0415B" w:rsidRPr="007662EE">
        <w:rPr>
          <w:rFonts w:ascii="Times New Roman" w:hAnsi="Times New Roman"/>
          <w:color w:val="FF0000"/>
          <w:sz w:val="24"/>
          <w:szCs w:val="24"/>
          <w:lang w:val="en-GB"/>
        </w:rPr>
        <w:t>again</w:t>
      </w:r>
      <w:r w:rsidR="00207418" w:rsidRPr="007662EE">
        <w:rPr>
          <w:rFonts w:ascii="Times New Roman" w:hAnsi="Times New Roman"/>
          <w:color w:val="FF0000"/>
          <w:sz w:val="24"/>
          <w:szCs w:val="24"/>
          <w:lang w:val="en-GB"/>
        </w:rPr>
        <w:t xml:space="preserve">st cold overpressure transients </w:t>
      </w:r>
      <w:r w:rsidR="00E0415B" w:rsidRPr="007662EE">
        <w:rPr>
          <w:rFonts w:ascii="Times New Roman" w:hAnsi="Times New Roman"/>
          <w:color w:val="FF0000"/>
          <w:sz w:val="24"/>
          <w:szCs w:val="24"/>
          <w:lang w:val="en-GB"/>
        </w:rPr>
        <w:t xml:space="preserve">and </w:t>
      </w:r>
      <w:r w:rsidR="00207418" w:rsidRPr="007662EE">
        <w:rPr>
          <w:rFonts w:ascii="Times New Roman" w:hAnsi="Times New Roman"/>
          <w:color w:val="FF0000"/>
          <w:sz w:val="24"/>
          <w:szCs w:val="24"/>
          <w:lang w:val="en-GB"/>
        </w:rPr>
        <w:t>a</w:t>
      </w:r>
      <w:r w:rsidR="00E0415B" w:rsidRPr="007662EE">
        <w:rPr>
          <w:rFonts w:ascii="Times New Roman" w:hAnsi="Times New Roman"/>
          <w:color w:val="FF0000"/>
          <w:sz w:val="24"/>
          <w:szCs w:val="24"/>
          <w:lang w:val="en-GB"/>
        </w:rPr>
        <w:t xml:space="preserve"> risk of non-ductile failure </w:t>
      </w:r>
      <w:r w:rsidR="00207418" w:rsidRPr="007662EE">
        <w:rPr>
          <w:rFonts w:ascii="Times New Roman" w:hAnsi="Times New Roman"/>
          <w:color w:val="FF0000"/>
          <w:sz w:val="24"/>
          <w:szCs w:val="24"/>
          <w:lang w:val="en-GB"/>
        </w:rPr>
        <w:t xml:space="preserve">due to </w:t>
      </w:r>
      <w:r w:rsidR="002D06FD" w:rsidRPr="007662EE">
        <w:rPr>
          <w:rFonts w:ascii="Times New Roman" w:hAnsi="Times New Roman"/>
          <w:color w:val="FF0000"/>
          <w:sz w:val="24"/>
          <w:szCs w:val="24"/>
          <w:lang w:val="en-GB"/>
        </w:rPr>
        <w:t>pressurized thermal shock</w:t>
      </w:r>
      <w:r w:rsidR="00207418" w:rsidRPr="007662EE">
        <w:rPr>
          <w:rFonts w:ascii="Times New Roman" w:hAnsi="Times New Roman"/>
          <w:color w:val="FF0000"/>
          <w:sz w:val="24"/>
          <w:szCs w:val="24"/>
          <w:lang w:val="en-GB"/>
        </w:rPr>
        <w:t xml:space="preserve"> (PTS)</w:t>
      </w:r>
      <w:r w:rsidR="00E0415B" w:rsidRPr="007662EE">
        <w:rPr>
          <w:rFonts w:ascii="Times New Roman" w:hAnsi="Times New Roman"/>
          <w:color w:val="FF0000"/>
          <w:sz w:val="24"/>
          <w:szCs w:val="24"/>
          <w:lang w:val="en-GB"/>
        </w:rPr>
        <w:t>.</w:t>
      </w:r>
    </w:p>
    <w:p w14:paraId="4DAE78DA" w14:textId="77777777" w:rsidR="00E0415B"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embrittlement projections from the surveillance data are also </w:t>
      </w:r>
      <w:r w:rsidR="00035A3B" w:rsidRPr="006F72DC">
        <w:rPr>
          <w:rFonts w:ascii="Times New Roman" w:hAnsi="Times New Roman"/>
          <w:sz w:val="24"/>
          <w:szCs w:val="24"/>
          <w:lang w:val="en-GB"/>
        </w:rPr>
        <w:t>used to demonstrate that the reactor</w:t>
      </w:r>
      <w:r w:rsidR="0074489B" w:rsidRPr="006F72DC">
        <w:rPr>
          <w:rFonts w:ascii="Times New Roman" w:hAnsi="Times New Roman"/>
          <w:sz w:val="24"/>
          <w:szCs w:val="24"/>
          <w:lang w:val="en-GB"/>
        </w:rPr>
        <w:t xml:space="preserve"> </w:t>
      </w:r>
      <w:r w:rsidR="00035A3B" w:rsidRPr="006F72DC">
        <w:rPr>
          <w:rFonts w:ascii="Times New Roman" w:hAnsi="Times New Roman"/>
          <w:sz w:val="24"/>
          <w:szCs w:val="24"/>
          <w:lang w:val="en-GB"/>
        </w:rPr>
        <w:t>vessel retains</w:t>
      </w:r>
      <w:r w:rsidRPr="006F72DC">
        <w:rPr>
          <w:rFonts w:ascii="Times New Roman" w:hAnsi="Times New Roman"/>
          <w:sz w:val="24"/>
          <w:szCs w:val="24"/>
          <w:lang w:val="en-GB"/>
        </w:rPr>
        <w:t xml:space="preserve"> adequate fracture toughness to prevent ductile failure, usually through comparison to a regulatory requirement on the Charpy upper shelf energy</w:t>
      </w:r>
      <w:r w:rsidR="00851386" w:rsidRPr="006F72DC">
        <w:rPr>
          <w:rFonts w:ascii="Times New Roman" w:hAnsi="Times New Roman"/>
          <w:sz w:val="24"/>
          <w:szCs w:val="24"/>
          <w:lang w:val="en-GB"/>
        </w:rPr>
        <w:t>,</w:t>
      </w:r>
      <w:r w:rsidR="00522BF9" w:rsidRPr="006F72DC">
        <w:rPr>
          <w:rFonts w:ascii="Times New Roman" w:hAnsi="Times New Roman"/>
          <w:sz w:val="24"/>
          <w:szCs w:val="24"/>
          <w:lang w:val="en-GB"/>
        </w:rPr>
        <w:t xml:space="preserve"> and </w:t>
      </w:r>
      <w:r w:rsidR="00851386" w:rsidRPr="006F72DC">
        <w:rPr>
          <w:rFonts w:ascii="Times New Roman" w:hAnsi="Times New Roman"/>
          <w:sz w:val="24"/>
          <w:szCs w:val="24"/>
          <w:lang w:val="en-GB"/>
        </w:rPr>
        <w:t xml:space="preserve">that </w:t>
      </w:r>
      <w:r w:rsidR="00522BF9" w:rsidRPr="006F72DC">
        <w:rPr>
          <w:rFonts w:ascii="Times New Roman" w:hAnsi="Times New Roman"/>
          <w:sz w:val="24"/>
          <w:szCs w:val="24"/>
          <w:lang w:val="en-GB"/>
        </w:rPr>
        <w:t xml:space="preserve">its austenitic cladding has sufficiently high fracture toughness to ensure cladding integrity </w:t>
      </w:r>
      <w:r w:rsidR="00851386" w:rsidRPr="006F72DC">
        <w:rPr>
          <w:rFonts w:ascii="Times New Roman" w:hAnsi="Times New Roman"/>
          <w:sz w:val="24"/>
          <w:szCs w:val="24"/>
          <w:lang w:val="en-GB"/>
        </w:rPr>
        <w:t>either during</w:t>
      </w:r>
      <w:r w:rsidR="00522BF9" w:rsidRPr="006F72DC">
        <w:rPr>
          <w:rFonts w:ascii="Times New Roman" w:hAnsi="Times New Roman"/>
          <w:sz w:val="24"/>
          <w:szCs w:val="24"/>
          <w:lang w:val="en-GB"/>
        </w:rPr>
        <w:t xml:space="preserve"> operation </w:t>
      </w:r>
      <w:r w:rsidR="00851386" w:rsidRPr="006F72DC">
        <w:rPr>
          <w:rFonts w:ascii="Times New Roman" w:hAnsi="Times New Roman"/>
          <w:sz w:val="24"/>
          <w:szCs w:val="24"/>
          <w:lang w:val="en-GB"/>
        </w:rPr>
        <w:t>or</w:t>
      </w:r>
      <w:r w:rsidR="00522BF9" w:rsidRPr="006F72DC">
        <w:rPr>
          <w:rFonts w:ascii="Times New Roman" w:hAnsi="Times New Roman"/>
          <w:sz w:val="24"/>
          <w:szCs w:val="24"/>
          <w:lang w:val="en-GB"/>
        </w:rPr>
        <w:t xml:space="preserve"> during PTS regimes</w:t>
      </w:r>
      <w:r w:rsidRPr="006F72DC">
        <w:rPr>
          <w:rFonts w:ascii="Times New Roman" w:hAnsi="Times New Roman"/>
          <w:sz w:val="24"/>
          <w:szCs w:val="24"/>
          <w:lang w:val="en-GB"/>
        </w:rPr>
        <w:t>.</w:t>
      </w:r>
    </w:p>
    <w:p w14:paraId="395F323D" w14:textId="56479589" w:rsidR="0059532A" w:rsidRPr="007662EE" w:rsidRDefault="0059532A" w:rsidP="006F72DC">
      <w:pPr>
        <w:pStyle w:val="Body"/>
        <w:numPr>
          <w:ilvl w:val="0"/>
          <w:numId w:val="0"/>
        </w:numPr>
        <w:jc w:val="both"/>
        <w:rPr>
          <w:rFonts w:ascii="Times New Roman" w:hAnsi="Times New Roman"/>
          <w:color w:val="FF0000"/>
          <w:sz w:val="24"/>
          <w:szCs w:val="24"/>
          <w:lang w:val="en-GB"/>
        </w:rPr>
      </w:pPr>
      <w:r w:rsidRPr="007662EE">
        <w:rPr>
          <w:rFonts w:ascii="Times New Roman" w:hAnsi="Times New Roman"/>
          <w:color w:val="FF0000"/>
          <w:sz w:val="24"/>
          <w:szCs w:val="24"/>
          <w:lang w:val="en-GB"/>
        </w:rPr>
        <w:t xml:space="preserve">Regarding the neutron fluence validation, the conformity between the experimental and calculated results of the detector’s activities has to meet the requirements of the codes and standards, approved by the National Regulatory Body (for instance Regulatory Guide 1.190. </w:t>
      </w:r>
      <w:r w:rsidR="00117FD6" w:rsidRPr="007662EE">
        <w:rPr>
          <w:rFonts w:ascii="Times New Roman" w:hAnsi="Times New Roman"/>
          <w:color w:val="FF0000"/>
          <w:sz w:val="24"/>
          <w:szCs w:val="24"/>
          <w:lang w:val="en-GB"/>
        </w:rPr>
        <w:t>“</w:t>
      </w:r>
      <w:r w:rsidRPr="007662EE">
        <w:rPr>
          <w:rFonts w:ascii="Times New Roman" w:hAnsi="Times New Roman"/>
          <w:color w:val="FF0000"/>
          <w:sz w:val="24"/>
          <w:szCs w:val="24"/>
          <w:lang w:val="en-GB"/>
        </w:rPr>
        <w:t>Calculational and Dosimetry Methods for Determining Pressure Vessel Neutron Fluence. U.S. NRC, Washington DC, March 2001 [</w:t>
      </w:r>
      <w:r w:rsidR="00E70D1C" w:rsidRPr="007662EE">
        <w:rPr>
          <w:rFonts w:ascii="Times New Roman" w:hAnsi="Times New Roman"/>
          <w:color w:val="FF0000"/>
          <w:sz w:val="24"/>
          <w:szCs w:val="24"/>
          <w:lang w:val="en-GB"/>
        </w:rPr>
        <w:t>16</w:t>
      </w:r>
      <w:r w:rsidRPr="007662EE">
        <w:rPr>
          <w:rFonts w:ascii="Times New Roman" w:hAnsi="Times New Roman"/>
          <w:color w:val="FF0000"/>
          <w:sz w:val="24"/>
          <w:szCs w:val="24"/>
          <w:lang w:val="en-GB"/>
        </w:rPr>
        <w:t xml:space="preserve">], </w:t>
      </w:r>
      <w:r w:rsidR="00117FD6" w:rsidRPr="007662EE">
        <w:rPr>
          <w:rFonts w:ascii="Times New Roman" w:hAnsi="Times New Roman"/>
          <w:color w:val="FF0000"/>
          <w:sz w:val="24"/>
          <w:szCs w:val="24"/>
          <w:lang w:val="en-GB"/>
        </w:rPr>
        <w:t>NP-089-15 “Rules for Design and Safe Operation of Equipment and Pipelines of Nuclear Power Installations”</w:t>
      </w:r>
      <w:r w:rsidR="00117FD6" w:rsidRPr="007662EE" w:rsidDel="00117FD6">
        <w:rPr>
          <w:rFonts w:ascii="Times New Roman" w:hAnsi="Times New Roman"/>
          <w:color w:val="FF0000"/>
          <w:sz w:val="24"/>
          <w:szCs w:val="24"/>
          <w:lang w:val="en-GB"/>
        </w:rPr>
        <w:t xml:space="preserve"> </w:t>
      </w:r>
      <w:r w:rsidRPr="007662EE">
        <w:rPr>
          <w:rFonts w:ascii="Times New Roman" w:hAnsi="Times New Roman"/>
          <w:color w:val="FF0000"/>
          <w:sz w:val="24"/>
          <w:szCs w:val="24"/>
          <w:lang w:val="en-GB"/>
        </w:rPr>
        <w:t>[</w:t>
      </w:r>
      <w:r w:rsidR="00E70D1C" w:rsidRPr="007662EE">
        <w:rPr>
          <w:rFonts w:ascii="Times New Roman" w:hAnsi="Times New Roman"/>
          <w:color w:val="FF0000"/>
          <w:sz w:val="24"/>
          <w:szCs w:val="24"/>
          <w:lang w:val="en-GB"/>
        </w:rPr>
        <w:t>5</w:t>
      </w:r>
      <w:r w:rsidRPr="007662EE">
        <w:rPr>
          <w:rFonts w:ascii="Times New Roman" w:hAnsi="Times New Roman"/>
          <w:color w:val="FF0000"/>
          <w:sz w:val="24"/>
          <w:szCs w:val="24"/>
          <w:lang w:val="en-GB"/>
        </w:rPr>
        <w:t>]).</w:t>
      </w:r>
    </w:p>
    <w:p w14:paraId="14172F58" w14:textId="77777777" w:rsidR="00B9335F" w:rsidRPr="006F72DC" w:rsidRDefault="00B9335F" w:rsidP="006F72DC">
      <w:pPr>
        <w:pStyle w:val="Body"/>
        <w:numPr>
          <w:ilvl w:val="0"/>
          <w:numId w:val="0"/>
        </w:numPr>
        <w:jc w:val="both"/>
        <w:rPr>
          <w:rFonts w:ascii="Times New Roman" w:hAnsi="Times New Roman"/>
          <w:sz w:val="24"/>
          <w:szCs w:val="24"/>
          <w:lang w:val="en-GB"/>
        </w:rPr>
      </w:pPr>
    </w:p>
    <w:p w14:paraId="58800CFF"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Corrective actions</w:t>
      </w:r>
      <w:r w:rsidR="007A65D0" w:rsidRPr="006F72DC">
        <w:rPr>
          <w:rFonts w:ascii="Times New Roman" w:hAnsi="Times New Roman"/>
          <w:b/>
          <w:bCs/>
          <w:i/>
          <w:iCs/>
          <w:sz w:val="24"/>
          <w:szCs w:val="24"/>
          <w:lang w:val="en-GB"/>
        </w:rPr>
        <w:t>:</w:t>
      </w:r>
    </w:p>
    <w:p w14:paraId="437F7E29" w14:textId="77777777" w:rsidR="0064616D" w:rsidRPr="006F72DC" w:rsidRDefault="0064616D"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Surveillance results exceeding the trend curve prediction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further evaluated in order to clarify the reasons for the observed behavio</w:t>
      </w:r>
      <w:r w:rsidR="00A15C3E" w:rsidRPr="006F72DC">
        <w:rPr>
          <w:rFonts w:ascii="Times New Roman" w:hAnsi="Times New Roman"/>
          <w:sz w:val="24"/>
          <w:szCs w:val="24"/>
          <w:lang w:val="en-GB"/>
        </w:rPr>
        <w:t>u</w:t>
      </w:r>
      <w:r w:rsidRPr="006F72DC">
        <w:rPr>
          <w:rFonts w:ascii="Times New Roman" w:hAnsi="Times New Roman"/>
          <w:sz w:val="24"/>
          <w:szCs w:val="24"/>
          <w:lang w:val="en-GB"/>
        </w:rPr>
        <w:t xml:space="preserve">r and resolve associated issues as necessary. Appropriate measures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taken to ensure that the safety analyses use a conservative trend </w:t>
      </w:r>
      <w:r w:rsidRPr="006F72DC">
        <w:rPr>
          <w:rFonts w:ascii="Times New Roman" w:hAnsi="Times New Roman"/>
          <w:sz w:val="24"/>
          <w:szCs w:val="24"/>
          <w:lang w:val="en-GB"/>
        </w:rPr>
        <w:lastRenderedPageBreak/>
        <w:t>curve such that sufficient operating limits are established for the reactor and the embrittlement of the reactor vessel is maintained acceptable for the period of operation.</w:t>
      </w:r>
    </w:p>
    <w:p w14:paraId="0D17B77A" w14:textId="77777777" w:rsidR="0064616D" w:rsidRPr="006F72DC" w:rsidRDefault="0064616D"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In case </w:t>
      </w:r>
      <w:r w:rsidR="0079203A" w:rsidRPr="006F72DC">
        <w:rPr>
          <w:rFonts w:ascii="Times New Roman" w:hAnsi="Times New Roman"/>
          <w:sz w:val="24"/>
          <w:szCs w:val="24"/>
          <w:lang w:val="en-GB"/>
        </w:rPr>
        <w:t xml:space="preserve">that </w:t>
      </w:r>
      <w:r w:rsidRPr="006F72DC">
        <w:rPr>
          <w:rFonts w:ascii="Times New Roman" w:hAnsi="Times New Roman"/>
          <w:sz w:val="24"/>
          <w:szCs w:val="24"/>
          <w:lang w:val="en-GB"/>
        </w:rPr>
        <w:t xml:space="preserve">future plant operating conditions exceed the limitations or bounds of the surveillance programme, such as operating at a lower cold leg temperature or higher fluence, the impact of these operating conditions on the reactor vessel embrittlement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evaluated and the regulatory authorities </w:t>
      </w:r>
      <w:r w:rsidR="00D96A3C" w:rsidRPr="006F72DC">
        <w:rPr>
          <w:rFonts w:ascii="Times New Roman" w:hAnsi="Times New Roman"/>
          <w:sz w:val="24"/>
          <w:szCs w:val="24"/>
          <w:lang w:val="en-GB"/>
        </w:rPr>
        <w:t>are</w:t>
      </w:r>
      <w:r w:rsidRPr="006F72DC">
        <w:rPr>
          <w:rFonts w:ascii="Times New Roman" w:hAnsi="Times New Roman"/>
          <w:sz w:val="24"/>
          <w:szCs w:val="24"/>
          <w:lang w:val="en-GB"/>
        </w:rPr>
        <w:t xml:space="preserve"> notified.</w:t>
      </w:r>
    </w:p>
    <w:p w14:paraId="61E668DC" w14:textId="77777777" w:rsidR="00E0415B" w:rsidRPr="006F72DC" w:rsidRDefault="00292A6F"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T</w:t>
      </w:r>
      <w:r w:rsidR="00E0415B" w:rsidRPr="006F72DC">
        <w:rPr>
          <w:rFonts w:ascii="Times New Roman" w:hAnsi="Times New Roman"/>
          <w:sz w:val="24"/>
          <w:szCs w:val="24"/>
          <w:lang w:val="en-GB"/>
        </w:rPr>
        <w:t xml:space="preserve">he results of surveillance capsule testing are used for projections of reactor vessel embrittlement during the </w:t>
      </w:r>
      <w:r w:rsidR="002A0F79" w:rsidRPr="006F72DC">
        <w:rPr>
          <w:rFonts w:ascii="Times New Roman" w:hAnsi="Times New Roman"/>
          <w:sz w:val="24"/>
          <w:szCs w:val="24"/>
          <w:lang w:val="en-GB"/>
        </w:rPr>
        <w:t xml:space="preserve">initial operating </w:t>
      </w:r>
      <w:r w:rsidR="00E0415B" w:rsidRPr="006F72DC">
        <w:rPr>
          <w:rFonts w:ascii="Times New Roman" w:hAnsi="Times New Roman"/>
          <w:sz w:val="24"/>
          <w:szCs w:val="24"/>
          <w:lang w:val="en-GB"/>
        </w:rPr>
        <w:t xml:space="preserve">period </w:t>
      </w:r>
      <w:r w:rsidR="002A0F79" w:rsidRPr="006F72DC">
        <w:rPr>
          <w:rFonts w:ascii="Times New Roman" w:hAnsi="Times New Roman"/>
          <w:sz w:val="24"/>
          <w:szCs w:val="24"/>
          <w:lang w:val="en-GB"/>
        </w:rPr>
        <w:t xml:space="preserve">(design) </w:t>
      </w:r>
      <w:r w:rsidR="00522BF9" w:rsidRPr="006F72DC">
        <w:rPr>
          <w:rFonts w:ascii="Times New Roman" w:hAnsi="Times New Roman"/>
          <w:sz w:val="24"/>
          <w:szCs w:val="24"/>
          <w:lang w:val="en-GB"/>
        </w:rPr>
        <w:t xml:space="preserve">as well as </w:t>
      </w:r>
      <w:r w:rsidR="00E0415B" w:rsidRPr="006F72DC">
        <w:rPr>
          <w:rFonts w:ascii="Times New Roman" w:hAnsi="Times New Roman"/>
          <w:sz w:val="24"/>
          <w:szCs w:val="24"/>
          <w:lang w:val="en-GB"/>
        </w:rPr>
        <w:t>extended operation</w:t>
      </w:r>
      <w:r w:rsidR="00DD6129" w:rsidRPr="006F72DC">
        <w:rPr>
          <w:rFonts w:ascii="Times New Roman" w:hAnsi="Times New Roman"/>
          <w:sz w:val="24"/>
          <w:szCs w:val="24"/>
          <w:lang w:val="en-GB"/>
        </w:rPr>
        <w:t xml:space="preserve">, which </w:t>
      </w:r>
      <w:r w:rsidR="00E0415B" w:rsidRPr="006F72DC">
        <w:rPr>
          <w:rFonts w:ascii="Times New Roman" w:hAnsi="Times New Roman"/>
          <w:sz w:val="24"/>
          <w:szCs w:val="24"/>
          <w:lang w:val="en-GB"/>
        </w:rPr>
        <w:t>are incorporated into operating limitations</w:t>
      </w:r>
      <w:r w:rsidR="0076776A" w:rsidRPr="006F72DC">
        <w:rPr>
          <w:rFonts w:ascii="Times New Roman" w:hAnsi="Times New Roman"/>
          <w:sz w:val="24"/>
          <w:szCs w:val="24"/>
          <w:lang w:val="en-GB"/>
        </w:rPr>
        <w:t xml:space="preserve"> </w:t>
      </w:r>
      <w:r w:rsidR="002A0F79" w:rsidRPr="006F72DC">
        <w:rPr>
          <w:rFonts w:ascii="Times New Roman" w:hAnsi="Times New Roman"/>
          <w:sz w:val="24"/>
          <w:szCs w:val="24"/>
          <w:lang w:val="en-GB"/>
        </w:rPr>
        <w:t xml:space="preserve">of the </w:t>
      </w:r>
      <w:r w:rsidR="0076776A" w:rsidRPr="006F72DC">
        <w:rPr>
          <w:rFonts w:ascii="Times New Roman" w:hAnsi="Times New Roman"/>
          <w:sz w:val="24"/>
          <w:szCs w:val="24"/>
          <w:lang w:val="en-GB"/>
        </w:rPr>
        <w:t>plant.</w:t>
      </w:r>
      <w:r w:rsidRPr="006F72DC">
        <w:rPr>
          <w:rFonts w:ascii="Times New Roman" w:hAnsi="Times New Roman"/>
          <w:sz w:val="24"/>
          <w:szCs w:val="24"/>
          <w:lang w:val="en-GB"/>
        </w:rPr>
        <w:t xml:space="preserve"> In case of power uprating</w:t>
      </w:r>
      <w:r w:rsidR="00D96A3C" w:rsidRPr="006F72DC">
        <w:rPr>
          <w:rFonts w:ascii="Times New Roman" w:hAnsi="Times New Roman"/>
          <w:sz w:val="24"/>
          <w:szCs w:val="24"/>
          <w:lang w:val="en-GB"/>
        </w:rPr>
        <w:t>,</w:t>
      </w:r>
      <w:r w:rsidRPr="006F72DC">
        <w:rPr>
          <w:rFonts w:ascii="Times New Roman" w:hAnsi="Times New Roman"/>
          <w:sz w:val="24"/>
          <w:szCs w:val="24"/>
          <w:lang w:val="en-GB"/>
        </w:rPr>
        <w:t xml:space="preserve"> the neutron fluence received by the RPV wall </w:t>
      </w:r>
      <w:r w:rsidR="00D96A3C" w:rsidRPr="006F72DC">
        <w:rPr>
          <w:rFonts w:ascii="Times New Roman" w:hAnsi="Times New Roman"/>
          <w:sz w:val="24"/>
          <w:szCs w:val="24"/>
          <w:lang w:val="en-GB"/>
        </w:rPr>
        <w:t>is</w:t>
      </w:r>
      <w:r w:rsidRPr="006F72DC">
        <w:rPr>
          <w:rFonts w:ascii="Times New Roman" w:hAnsi="Times New Roman"/>
          <w:sz w:val="24"/>
          <w:szCs w:val="24"/>
          <w:lang w:val="en-GB"/>
        </w:rPr>
        <w:t xml:space="preserve"> re</w:t>
      </w:r>
      <w:r w:rsidR="005B5E48" w:rsidRPr="006F72DC">
        <w:rPr>
          <w:rFonts w:ascii="Times New Roman" w:hAnsi="Times New Roman"/>
          <w:sz w:val="24"/>
          <w:szCs w:val="24"/>
          <w:lang w:val="en-GB"/>
        </w:rPr>
        <w:t>-e</w:t>
      </w:r>
      <w:r w:rsidRPr="006F72DC">
        <w:rPr>
          <w:rFonts w:ascii="Times New Roman" w:hAnsi="Times New Roman"/>
          <w:sz w:val="24"/>
          <w:szCs w:val="24"/>
          <w:lang w:val="en-GB"/>
        </w:rPr>
        <w:t>valuated and monitored if possible (e.g, using ex-vessel dosimetry).</w:t>
      </w:r>
    </w:p>
    <w:p w14:paraId="5F5199D6" w14:textId="77777777" w:rsidR="004B09CE" w:rsidRPr="006F72DC" w:rsidRDefault="00E0415B"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I</w:t>
      </w:r>
      <w:r w:rsidR="00035A3B" w:rsidRPr="006F72DC">
        <w:rPr>
          <w:rFonts w:ascii="Times New Roman" w:hAnsi="Times New Roman"/>
          <w:sz w:val="24"/>
          <w:szCs w:val="24"/>
          <w:lang w:val="en-GB"/>
        </w:rPr>
        <w:t>n addition, i</w:t>
      </w:r>
      <w:r w:rsidRPr="006F72DC">
        <w:rPr>
          <w:rFonts w:ascii="Times New Roman" w:hAnsi="Times New Roman"/>
          <w:sz w:val="24"/>
          <w:szCs w:val="24"/>
          <w:lang w:val="en-GB"/>
        </w:rPr>
        <w:t xml:space="preserve">f a capsule is not withdrawn as scheduled, the </w:t>
      </w:r>
      <w:r w:rsidR="00035A3B" w:rsidRPr="006F72DC">
        <w:rPr>
          <w:rFonts w:ascii="Times New Roman" w:hAnsi="Times New Roman"/>
          <w:sz w:val="24"/>
          <w:szCs w:val="24"/>
          <w:lang w:val="en-GB"/>
        </w:rPr>
        <w:t>regulatory a</w:t>
      </w:r>
      <w:r w:rsidRPr="006F72DC">
        <w:rPr>
          <w:rFonts w:ascii="Times New Roman" w:hAnsi="Times New Roman"/>
          <w:sz w:val="24"/>
          <w:szCs w:val="24"/>
          <w:lang w:val="en-GB"/>
        </w:rPr>
        <w:t xml:space="preserve">uthorities </w:t>
      </w:r>
      <w:r w:rsidR="00D96A3C" w:rsidRPr="006F72DC">
        <w:rPr>
          <w:rFonts w:ascii="Times New Roman" w:hAnsi="Times New Roman"/>
          <w:sz w:val="24"/>
          <w:szCs w:val="24"/>
          <w:lang w:val="en-GB"/>
        </w:rPr>
        <w:t>are</w:t>
      </w:r>
      <w:r w:rsidR="00292A6F" w:rsidRPr="006F72DC">
        <w:rPr>
          <w:rFonts w:ascii="Times New Roman" w:hAnsi="Times New Roman"/>
          <w:sz w:val="24"/>
          <w:szCs w:val="24"/>
          <w:lang w:val="en-GB"/>
        </w:rPr>
        <w:t xml:space="preserve"> </w:t>
      </w:r>
      <w:r w:rsidRPr="006F72DC">
        <w:rPr>
          <w:rFonts w:ascii="Times New Roman" w:hAnsi="Times New Roman"/>
          <w:sz w:val="24"/>
          <w:szCs w:val="24"/>
          <w:lang w:val="en-GB"/>
        </w:rPr>
        <w:t xml:space="preserve">notified and a revised withdrawal schedule </w:t>
      </w:r>
      <w:r w:rsidR="00D96A3C" w:rsidRPr="006F72DC">
        <w:rPr>
          <w:rFonts w:ascii="Times New Roman" w:hAnsi="Times New Roman"/>
          <w:sz w:val="24"/>
          <w:szCs w:val="24"/>
          <w:lang w:val="en-GB"/>
        </w:rPr>
        <w:t>is</w:t>
      </w:r>
      <w:r w:rsidR="00292A6F" w:rsidRPr="006F72DC">
        <w:rPr>
          <w:rFonts w:ascii="Times New Roman" w:hAnsi="Times New Roman"/>
          <w:sz w:val="24"/>
          <w:szCs w:val="24"/>
          <w:lang w:val="en-GB"/>
        </w:rPr>
        <w:t xml:space="preserve"> </w:t>
      </w:r>
      <w:r w:rsidRPr="006F72DC">
        <w:rPr>
          <w:rFonts w:ascii="Times New Roman" w:hAnsi="Times New Roman"/>
          <w:sz w:val="24"/>
          <w:szCs w:val="24"/>
          <w:lang w:val="en-GB"/>
        </w:rPr>
        <w:t>submitted</w:t>
      </w:r>
      <w:r w:rsidR="002D06FD" w:rsidRPr="006F72DC">
        <w:rPr>
          <w:rFonts w:ascii="Times New Roman" w:hAnsi="Times New Roman"/>
          <w:sz w:val="24"/>
          <w:szCs w:val="24"/>
          <w:lang w:val="en-GB"/>
        </w:rPr>
        <w:t xml:space="preserve"> consistent with national regulations</w:t>
      </w:r>
      <w:r w:rsidRPr="006F72DC">
        <w:rPr>
          <w:rFonts w:ascii="Times New Roman" w:hAnsi="Times New Roman"/>
          <w:sz w:val="24"/>
          <w:szCs w:val="24"/>
          <w:lang w:val="en-GB"/>
        </w:rPr>
        <w:t>.</w:t>
      </w:r>
    </w:p>
    <w:p w14:paraId="58877F62" w14:textId="77777777" w:rsidR="00B9335F" w:rsidRPr="006F72DC" w:rsidRDefault="00B9335F" w:rsidP="006F72DC">
      <w:pPr>
        <w:pStyle w:val="Body"/>
        <w:numPr>
          <w:ilvl w:val="0"/>
          <w:numId w:val="0"/>
        </w:numPr>
        <w:jc w:val="both"/>
        <w:rPr>
          <w:rFonts w:ascii="Times New Roman" w:hAnsi="Times New Roman"/>
          <w:sz w:val="24"/>
          <w:szCs w:val="24"/>
          <w:lang w:val="en-GB"/>
        </w:rPr>
      </w:pPr>
    </w:p>
    <w:p w14:paraId="612EA7DE" w14:textId="77777777" w:rsidR="00E0415B" w:rsidRPr="006F72DC" w:rsidRDefault="00140D47"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Operating experience feedback and feedback of research and development results:</w:t>
      </w:r>
    </w:p>
    <w:p w14:paraId="55EAE49C" w14:textId="77777777" w:rsidR="00B35A82" w:rsidRPr="006F72DC" w:rsidRDefault="00B35A82" w:rsidP="006F72DC">
      <w:pPr>
        <w:pStyle w:val="ListNumber3"/>
        <w:numPr>
          <w:ilvl w:val="0"/>
          <w:numId w:val="0"/>
        </w:numPr>
        <w:tabs>
          <w:tab w:val="left" w:pos="0"/>
        </w:tabs>
        <w:spacing w:before="120" w:after="120"/>
        <w:jc w:val="both"/>
      </w:pPr>
      <w:r w:rsidRPr="006F72DC">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2F512344" w14:textId="13407D71" w:rsidR="00E0415B" w:rsidRPr="006F72DC" w:rsidRDefault="00304E9A"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 </w:t>
      </w:r>
      <w:r w:rsidR="00E0415B" w:rsidRPr="006F72DC">
        <w:rPr>
          <w:rFonts w:ascii="Times New Roman" w:hAnsi="Times New Roman"/>
          <w:sz w:val="24"/>
          <w:szCs w:val="24"/>
          <w:lang w:val="en-GB"/>
        </w:rPr>
        <w:t>IAEA has a databas</w:t>
      </w:r>
      <w:r w:rsidR="00DD6129" w:rsidRPr="006F72DC">
        <w:rPr>
          <w:rFonts w:ascii="Times New Roman" w:hAnsi="Times New Roman"/>
          <w:sz w:val="24"/>
          <w:szCs w:val="24"/>
          <w:lang w:val="en-GB"/>
        </w:rPr>
        <w:t xml:space="preserve">e storing the results from </w:t>
      </w:r>
      <w:r w:rsidR="00A76ED4" w:rsidRPr="006F72DC">
        <w:rPr>
          <w:rFonts w:ascii="Times New Roman" w:hAnsi="Times New Roman"/>
          <w:sz w:val="24"/>
          <w:szCs w:val="24"/>
          <w:lang w:val="en-GB"/>
        </w:rPr>
        <w:t>reactor vessel s</w:t>
      </w:r>
      <w:r w:rsidR="00E0415B" w:rsidRPr="006F72DC">
        <w:rPr>
          <w:rFonts w:ascii="Times New Roman" w:hAnsi="Times New Roman"/>
          <w:sz w:val="24"/>
          <w:szCs w:val="24"/>
          <w:lang w:val="en-GB"/>
        </w:rPr>
        <w:t xml:space="preserve">urveillance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 xml:space="preserve">s and </w:t>
      </w:r>
      <w:r w:rsidR="002A0F79" w:rsidRPr="006F72DC">
        <w:rPr>
          <w:rFonts w:ascii="Times New Roman" w:hAnsi="Times New Roman"/>
          <w:sz w:val="24"/>
          <w:szCs w:val="24"/>
          <w:lang w:val="en-GB"/>
        </w:rPr>
        <w:t xml:space="preserve">collected </w:t>
      </w:r>
      <w:r w:rsidR="00E0415B" w:rsidRPr="006F72DC">
        <w:rPr>
          <w:rFonts w:ascii="Times New Roman" w:hAnsi="Times New Roman"/>
          <w:sz w:val="24"/>
          <w:szCs w:val="24"/>
          <w:lang w:val="en-GB"/>
        </w:rPr>
        <w:t>data of IAEA Coordinated Research Projects in the field of rad</w:t>
      </w:r>
      <w:r w:rsidR="00A76ED4" w:rsidRPr="006F72DC">
        <w:rPr>
          <w:rFonts w:ascii="Times New Roman" w:hAnsi="Times New Roman"/>
          <w:sz w:val="24"/>
          <w:szCs w:val="24"/>
          <w:lang w:val="en-GB"/>
        </w:rPr>
        <w:t>iation damage in reactor vessel</w:t>
      </w:r>
      <w:r w:rsidR="00DD6129" w:rsidRPr="006F72DC">
        <w:rPr>
          <w:rFonts w:ascii="Times New Roman" w:hAnsi="Times New Roman"/>
          <w:sz w:val="24"/>
          <w:szCs w:val="24"/>
          <w:lang w:val="en-GB"/>
        </w:rPr>
        <w:t xml:space="preserve"> materials</w:t>
      </w:r>
      <w:r w:rsidR="00C74431" w:rsidRPr="006F72DC">
        <w:rPr>
          <w:rFonts w:ascii="Times New Roman" w:hAnsi="Times New Roman"/>
          <w:sz w:val="24"/>
          <w:szCs w:val="24"/>
          <w:lang w:val="en-GB"/>
        </w:rPr>
        <w:t xml:space="preserve"> [</w:t>
      </w:r>
      <w:r w:rsidR="00C51E22" w:rsidRPr="006F72DC">
        <w:rPr>
          <w:rFonts w:ascii="Times New Roman" w:hAnsi="Times New Roman"/>
          <w:sz w:val="24"/>
          <w:szCs w:val="24"/>
          <w:lang w:val="en-GB"/>
        </w:rPr>
        <w:t>9</w:t>
      </w:r>
      <w:r w:rsidR="00C74431" w:rsidRPr="006F72DC">
        <w:rPr>
          <w:rFonts w:ascii="Times New Roman" w:hAnsi="Times New Roman"/>
          <w:sz w:val="24"/>
          <w:szCs w:val="24"/>
          <w:lang w:val="en-GB"/>
        </w:rPr>
        <w:t>]</w:t>
      </w:r>
      <w:r w:rsidR="00DD6129" w:rsidRPr="006F72DC">
        <w:rPr>
          <w:rFonts w:ascii="Times New Roman" w:hAnsi="Times New Roman"/>
          <w:sz w:val="24"/>
          <w:szCs w:val="24"/>
          <w:lang w:val="en-GB"/>
        </w:rPr>
        <w:t>.</w:t>
      </w:r>
      <w:r w:rsidR="00E2393C" w:rsidRPr="006F72DC">
        <w:rPr>
          <w:rFonts w:ascii="Times New Roman" w:hAnsi="Times New Roman"/>
          <w:sz w:val="24"/>
          <w:szCs w:val="24"/>
          <w:lang w:val="en-GB"/>
        </w:rPr>
        <w:t xml:space="preserve"> </w:t>
      </w:r>
      <w:r w:rsidR="00E0415B" w:rsidRPr="006F72DC">
        <w:rPr>
          <w:rFonts w:ascii="Times New Roman" w:hAnsi="Times New Roman"/>
          <w:sz w:val="24"/>
          <w:szCs w:val="24"/>
          <w:lang w:val="en-GB"/>
        </w:rPr>
        <w:t>Specific databases are also established in different countries</w:t>
      </w:r>
      <w:r w:rsidR="00432098" w:rsidRPr="006F72DC">
        <w:rPr>
          <w:rFonts w:ascii="Times New Roman" w:hAnsi="Times New Roman"/>
          <w:sz w:val="24"/>
          <w:szCs w:val="24"/>
          <w:lang w:val="en-GB"/>
        </w:rPr>
        <w:t>.</w:t>
      </w:r>
    </w:p>
    <w:p w14:paraId="56C2C570" w14:textId="77777777" w:rsidR="00E0415B" w:rsidRPr="006F72DC" w:rsidRDefault="0076776A"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There </w:t>
      </w:r>
      <w:r w:rsidR="00E0415B" w:rsidRPr="006F72DC">
        <w:rPr>
          <w:rFonts w:ascii="Times New Roman" w:hAnsi="Times New Roman"/>
          <w:sz w:val="24"/>
          <w:szCs w:val="24"/>
          <w:lang w:val="en-GB"/>
        </w:rPr>
        <w:t xml:space="preserve">are </w:t>
      </w:r>
      <w:r w:rsidRPr="006F72DC">
        <w:rPr>
          <w:rFonts w:ascii="Times New Roman" w:hAnsi="Times New Roman"/>
          <w:sz w:val="24"/>
          <w:szCs w:val="24"/>
          <w:lang w:val="en-GB"/>
        </w:rPr>
        <w:t xml:space="preserve">also </w:t>
      </w:r>
      <w:r w:rsidR="00E0415B" w:rsidRPr="006F72DC">
        <w:rPr>
          <w:rFonts w:ascii="Times New Roman" w:hAnsi="Times New Roman"/>
          <w:sz w:val="24"/>
          <w:szCs w:val="24"/>
          <w:lang w:val="en-GB"/>
        </w:rPr>
        <w:t xml:space="preserve">numerous national and international research </w:t>
      </w:r>
      <w:r w:rsidR="005057C5" w:rsidRPr="006F72DC">
        <w:rPr>
          <w:rFonts w:ascii="Times New Roman" w:hAnsi="Times New Roman"/>
          <w:sz w:val="24"/>
          <w:szCs w:val="24"/>
          <w:lang w:val="en-GB"/>
        </w:rPr>
        <w:t>programme</w:t>
      </w:r>
      <w:r w:rsidR="00E0415B" w:rsidRPr="006F72DC">
        <w:rPr>
          <w:rFonts w:ascii="Times New Roman" w:hAnsi="Times New Roman"/>
          <w:sz w:val="24"/>
          <w:szCs w:val="24"/>
          <w:lang w:val="en-GB"/>
        </w:rPr>
        <w:t>s providing improved understan</w:t>
      </w:r>
      <w:r w:rsidR="00986D11" w:rsidRPr="006F72DC">
        <w:rPr>
          <w:rFonts w:ascii="Times New Roman" w:hAnsi="Times New Roman"/>
          <w:sz w:val="24"/>
          <w:szCs w:val="24"/>
          <w:lang w:val="en-GB"/>
        </w:rPr>
        <w:t>ding of radiation t</w:t>
      </w:r>
      <w:r w:rsidR="00292A6F" w:rsidRPr="006F72DC">
        <w:rPr>
          <w:rFonts w:ascii="Times New Roman" w:hAnsi="Times New Roman"/>
          <w:sz w:val="24"/>
          <w:szCs w:val="24"/>
          <w:lang w:val="en-GB"/>
        </w:rPr>
        <w:t>r</w:t>
      </w:r>
      <w:r w:rsidR="00986D11" w:rsidRPr="006F72DC">
        <w:rPr>
          <w:rFonts w:ascii="Times New Roman" w:hAnsi="Times New Roman"/>
          <w:sz w:val="24"/>
          <w:szCs w:val="24"/>
          <w:lang w:val="en-GB"/>
        </w:rPr>
        <w:t xml:space="preserve">ends and mechanisms </w:t>
      </w:r>
      <w:r w:rsidR="00E0415B" w:rsidRPr="006F72DC">
        <w:rPr>
          <w:rFonts w:ascii="Times New Roman" w:hAnsi="Times New Roman"/>
          <w:sz w:val="24"/>
          <w:szCs w:val="24"/>
          <w:lang w:val="en-GB"/>
        </w:rPr>
        <w:t>control</w:t>
      </w:r>
      <w:r w:rsidR="00986D11" w:rsidRPr="006F72DC">
        <w:rPr>
          <w:rFonts w:ascii="Times New Roman" w:hAnsi="Times New Roman"/>
          <w:sz w:val="24"/>
          <w:szCs w:val="24"/>
          <w:lang w:val="en-GB"/>
        </w:rPr>
        <w:t>ling</w:t>
      </w:r>
      <w:r w:rsidR="00E0415B" w:rsidRPr="006F72DC">
        <w:rPr>
          <w:rFonts w:ascii="Times New Roman" w:hAnsi="Times New Roman"/>
          <w:sz w:val="24"/>
          <w:szCs w:val="24"/>
          <w:lang w:val="en-GB"/>
        </w:rPr>
        <w:t xml:space="preserve"> neutron embrittlement at high fluence levels, so as to provide the bases for demonstrating safe plant operation for extended operating periods.</w:t>
      </w:r>
    </w:p>
    <w:p w14:paraId="091D3C72" w14:textId="77777777" w:rsidR="00B109C8" w:rsidRPr="006F72DC" w:rsidRDefault="00B109C8"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There is a European Working Group on Reactor Dosimetry (EWGRD) which members can give more information about experience exchange and know-how in reactor dosimetry and connected programmes.</w:t>
      </w:r>
    </w:p>
    <w:p w14:paraId="41A4A453" w14:textId="77777777" w:rsidR="00E2393C" w:rsidRPr="006F72DC" w:rsidRDefault="00E2393C"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This programme includes provisions for continuing review of plant-specific and industry-wide operating experience, and research and development results,</w:t>
      </w:r>
      <w:r w:rsidR="008C37CB" w:rsidRPr="006F72DC">
        <w:rPr>
          <w:rFonts w:ascii="Times New Roman" w:hAnsi="Times New Roman"/>
          <w:sz w:val="24"/>
          <w:szCs w:val="24"/>
          <w:lang w:val="en-GB"/>
        </w:rPr>
        <w:t xml:space="preserve"> which may lead to the consideration of new actions or modifications to the existing programme as well as </w:t>
      </w:r>
      <w:r w:rsidR="009E4D8F" w:rsidRPr="006F72DC">
        <w:rPr>
          <w:rFonts w:ascii="Times New Roman" w:hAnsi="Times New Roman"/>
          <w:sz w:val="24"/>
          <w:szCs w:val="24"/>
          <w:lang w:val="en-GB"/>
        </w:rPr>
        <w:t xml:space="preserve">to </w:t>
      </w:r>
      <w:r w:rsidR="008C37CB" w:rsidRPr="006F72DC">
        <w:rPr>
          <w:rFonts w:ascii="Times New Roman" w:hAnsi="Times New Roman"/>
          <w:sz w:val="24"/>
          <w:szCs w:val="24"/>
          <w:lang w:val="en-GB"/>
        </w:rPr>
        <w:t>its implementation</w:t>
      </w:r>
      <w:r w:rsidRPr="006F72DC">
        <w:rPr>
          <w:rFonts w:ascii="Times New Roman" w:hAnsi="Times New Roman"/>
          <w:sz w:val="24"/>
          <w:szCs w:val="24"/>
          <w:lang w:val="en-GB"/>
        </w:rPr>
        <w:t>.</w:t>
      </w:r>
    </w:p>
    <w:p w14:paraId="6440E5DB" w14:textId="77777777" w:rsidR="00B9335F" w:rsidRPr="006F72DC" w:rsidRDefault="00B9335F" w:rsidP="006F72DC">
      <w:pPr>
        <w:pStyle w:val="Body"/>
        <w:numPr>
          <w:ilvl w:val="0"/>
          <w:numId w:val="0"/>
        </w:numPr>
        <w:jc w:val="both"/>
        <w:rPr>
          <w:rFonts w:ascii="Times New Roman" w:hAnsi="Times New Roman"/>
          <w:sz w:val="24"/>
          <w:szCs w:val="24"/>
          <w:lang w:val="en-GB"/>
        </w:rPr>
      </w:pPr>
    </w:p>
    <w:p w14:paraId="28BEFD5E" w14:textId="77777777" w:rsidR="00E0415B" w:rsidRPr="006F72DC" w:rsidRDefault="00E0415B" w:rsidP="006F72DC">
      <w:pPr>
        <w:pStyle w:val="Body"/>
        <w:numPr>
          <w:ilvl w:val="0"/>
          <w:numId w:val="12"/>
        </w:numPr>
        <w:tabs>
          <w:tab w:val="clear" w:pos="360"/>
        </w:tabs>
        <w:ind w:left="426" w:hanging="426"/>
        <w:jc w:val="both"/>
        <w:rPr>
          <w:rFonts w:ascii="Times New Roman" w:hAnsi="Times New Roman"/>
          <w:b/>
          <w:bCs/>
          <w:i/>
          <w:iCs/>
          <w:sz w:val="24"/>
          <w:szCs w:val="24"/>
          <w:lang w:val="en-GB"/>
        </w:rPr>
      </w:pPr>
      <w:r w:rsidRPr="006F72DC">
        <w:rPr>
          <w:rFonts w:ascii="Times New Roman" w:hAnsi="Times New Roman"/>
          <w:b/>
          <w:bCs/>
          <w:i/>
          <w:iCs/>
          <w:sz w:val="24"/>
          <w:szCs w:val="24"/>
          <w:lang w:val="en-GB"/>
        </w:rPr>
        <w:t>Quality management</w:t>
      </w:r>
      <w:r w:rsidR="007A65D0" w:rsidRPr="006F72DC">
        <w:rPr>
          <w:rFonts w:ascii="Times New Roman" w:hAnsi="Times New Roman"/>
          <w:b/>
          <w:bCs/>
          <w:i/>
          <w:iCs/>
          <w:sz w:val="24"/>
          <w:szCs w:val="24"/>
          <w:lang w:val="en-GB"/>
        </w:rPr>
        <w:t>:</w:t>
      </w:r>
    </w:p>
    <w:p w14:paraId="420ACDD3" w14:textId="77777777" w:rsidR="00E0415B" w:rsidRPr="006F72DC" w:rsidRDefault="004B09CE" w:rsidP="006F72DC">
      <w:pPr>
        <w:pStyle w:val="Body"/>
        <w:numPr>
          <w:ilvl w:val="0"/>
          <w:numId w:val="0"/>
        </w:numPr>
        <w:jc w:val="both"/>
        <w:rPr>
          <w:rFonts w:ascii="Times New Roman" w:hAnsi="Times New Roman"/>
          <w:sz w:val="24"/>
          <w:szCs w:val="24"/>
          <w:lang w:val="en-GB"/>
        </w:rPr>
      </w:pPr>
      <w:r w:rsidRPr="006F72DC">
        <w:rPr>
          <w:rFonts w:ascii="Times New Roman" w:hAnsi="Times New Roman"/>
          <w:sz w:val="24"/>
          <w:szCs w:val="24"/>
          <w:lang w:val="en-GB"/>
        </w:rPr>
        <w:t xml:space="preserve">Site quality assurance procedures, review and approval processes, and administrative controls </w:t>
      </w:r>
      <w:r w:rsidR="00E0415B" w:rsidRPr="006F72DC">
        <w:rPr>
          <w:rFonts w:ascii="Times New Roman" w:hAnsi="Times New Roman"/>
          <w:sz w:val="24"/>
          <w:szCs w:val="24"/>
          <w:lang w:val="en-GB"/>
        </w:rPr>
        <w:t xml:space="preserve">are implemented in accordance with </w:t>
      </w:r>
      <w:r w:rsidRPr="006F72DC">
        <w:rPr>
          <w:rFonts w:ascii="Times New Roman" w:hAnsi="Times New Roman"/>
          <w:sz w:val="24"/>
          <w:szCs w:val="24"/>
          <w:lang w:val="en-GB"/>
        </w:rPr>
        <w:t>different</w:t>
      </w:r>
      <w:r w:rsidR="00E0415B" w:rsidRPr="006F72DC">
        <w:rPr>
          <w:rFonts w:ascii="Times New Roman" w:hAnsi="Times New Roman"/>
          <w:sz w:val="24"/>
          <w:szCs w:val="24"/>
          <w:lang w:val="en-GB"/>
        </w:rPr>
        <w:t xml:space="preserve"> national regulatory requirements.</w:t>
      </w:r>
      <w:r w:rsidRPr="006F72DC">
        <w:rPr>
          <w:rFonts w:ascii="Times New Roman" w:hAnsi="Times New Roman"/>
          <w:sz w:val="24"/>
          <w:szCs w:val="24"/>
          <w:lang w:val="en-GB"/>
        </w:rPr>
        <w:t xml:space="preserve"> </w:t>
      </w:r>
    </w:p>
    <w:p w14:paraId="3386E6DA" w14:textId="77777777" w:rsidR="00E0415B" w:rsidRPr="006F72DC" w:rsidRDefault="00E0415B" w:rsidP="006F72DC">
      <w:pPr>
        <w:pStyle w:val="Body"/>
        <w:numPr>
          <w:ilvl w:val="0"/>
          <w:numId w:val="0"/>
        </w:numPr>
        <w:ind w:left="360"/>
        <w:jc w:val="both"/>
        <w:rPr>
          <w:rFonts w:ascii="Times New Roman" w:hAnsi="Times New Roman"/>
          <w:sz w:val="24"/>
          <w:szCs w:val="24"/>
          <w:lang w:val="en-GB"/>
        </w:rPr>
      </w:pPr>
    </w:p>
    <w:p w14:paraId="595312CF" w14:textId="77777777" w:rsidR="00E0415B" w:rsidRPr="006F72DC" w:rsidRDefault="00E0415B" w:rsidP="006F72DC">
      <w:pPr>
        <w:pStyle w:val="BodyNumbered"/>
        <w:jc w:val="both"/>
        <w:rPr>
          <w:rFonts w:ascii="Times New Roman" w:hAnsi="Times New Roman"/>
          <w:b/>
          <w:bCs/>
          <w:sz w:val="24"/>
          <w:szCs w:val="24"/>
          <w:lang w:val="en-GB"/>
        </w:rPr>
      </w:pPr>
      <w:r w:rsidRPr="006F72DC">
        <w:rPr>
          <w:rFonts w:ascii="Times New Roman" w:hAnsi="Times New Roman"/>
          <w:b/>
          <w:bCs/>
          <w:sz w:val="24"/>
          <w:szCs w:val="24"/>
          <w:lang w:val="en-GB"/>
        </w:rPr>
        <w:t>References</w:t>
      </w:r>
    </w:p>
    <w:p w14:paraId="63057254" w14:textId="77777777" w:rsidR="00C0353E" w:rsidRPr="006F72DC" w:rsidRDefault="00C0353E" w:rsidP="006F72DC">
      <w:pPr>
        <w:pStyle w:val="reference"/>
        <w:numPr>
          <w:ilvl w:val="0"/>
          <w:numId w:val="18"/>
        </w:numPr>
        <w:tabs>
          <w:tab w:val="clear" w:pos="540"/>
          <w:tab w:val="left" w:pos="567"/>
        </w:tabs>
        <w:spacing w:before="120" w:after="120"/>
        <w:ind w:left="567" w:hanging="567"/>
        <w:jc w:val="both"/>
        <w:rPr>
          <w:rFonts w:ascii="Times New Roman" w:hAnsi="Times New Roman" w:cs="Times New Roman"/>
          <w:sz w:val="24"/>
          <w:szCs w:val="24"/>
          <w:lang w:val="en-GB"/>
        </w:rPr>
      </w:pPr>
      <w:bookmarkStart w:id="2" w:name="_Ref312222132"/>
      <w:r w:rsidRPr="006F72DC">
        <w:rPr>
          <w:rFonts w:ascii="Times New Roman" w:hAnsi="Times New Roman" w:cs="Times New Roman"/>
          <w:sz w:val="24"/>
          <w:szCs w:val="24"/>
          <w:lang w:val="en-GB"/>
        </w:rPr>
        <w:lastRenderedPageBreak/>
        <w:t xml:space="preserve">INTERNATIONAL ATOMIC ENERGY AGENCY, Integrity of Reactor Pressure Vessels in Nuclear Power Plants: Assessment of Irradiation Embrittlement Effects in Reactor Pressure Vessel Steels, IAEA Nuclear Energy Series No. NP-T-3.11, </w:t>
      </w:r>
      <w:r w:rsidR="00A00EF6" w:rsidRPr="006F72DC">
        <w:rPr>
          <w:rFonts w:ascii="Times New Roman" w:hAnsi="Times New Roman" w:cs="Times New Roman"/>
          <w:sz w:val="24"/>
          <w:szCs w:val="24"/>
          <w:lang w:val="en-GB"/>
        </w:rPr>
        <w:t xml:space="preserve">IAEA, Vienna, </w:t>
      </w:r>
      <w:r w:rsidRPr="006F72DC">
        <w:rPr>
          <w:rFonts w:ascii="Times New Roman" w:hAnsi="Times New Roman" w:cs="Times New Roman"/>
          <w:sz w:val="24"/>
          <w:szCs w:val="24"/>
          <w:lang w:val="en-GB"/>
        </w:rPr>
        <w:t>2009.</w:t>
      </w:r>
    </w:p>
    <w:p w14:paraId="62FFE644" w14:textId="77777777" w:rsidR="00C0353E" w:rsidRPr="006F72DC" w:rsidRDefault="00C0353E" w:rsidP="006F72DC">
      <w:pPr>
        <w:pStyle w:val="reference"/>
        <w:numPr>
          <w:ilvl w:val="0"/>
          <w:numId w:val="18"/>
        </w:numPr>
        <w:tabs>
          <w:tab w:val="clear" w:pos="540"/>
          <w:tab w:val="left" w:pos="567"/>
          <w:tab w:val="right" w:pos="993"/>
        </w:tabs>
        <w:spacing w:before="120" w:after="120"/>
        <w:ind w:left="567" w:hanging="567"/>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t xml:space="preserve">INTERNATIONAL ATOMIC ENERGY AGENCY, Guidelines for Prediction of Irradiation Embrittlement of Operating WWER-440 Reactor Pressure Vessels, IAEA-TECDOC-1442, </w:t>
      </w:r>
      <w:r w:rsidR="00A00EF6" w:rsidRPr="006F72DC">
        <w:rPr>
          <w:rFonts w:ascii="Times New Roman" w:hAnsi="Times New Roman" w:cs="Times New Roman"/>
          <w:sz w:val="24"/>
          <w:szCs w:val="24"/>
          <w:lang w:val="en-GB"/>
        </w:rPr>
        <w:t xml:space="preserve">IAEA, Vienna, </w:t>
      </w:r>
      <w:r w:rsidRPr="006F72DC">
        <w:rPr>
          <w:rFonts w:ascii="Times New Roman" w:hAnsi="Times New Roman" w:cs="Times New Roman"/>
          <w:sz w:val="24"/>
          <w:szCs w:val="24"/>
          <w:lang w:val="en-GB"/>
        </w:rPr>
        <w:t>2005.</w:t>
      </w:r>
    </w:p>
    <w:p w14:paraId="0E31B22C" w14:textId="77777777" w:rsidR="00C0353E" w:rsidRPr="006F72DC" w:rsidRDefault="00C0353E" w:rsidP="006F72DC">
      <w:pPr>
        <w:pStyle w:val="reference"/>
        <w:numPr>
          <w:ilvl w:val="0"/>
          <w:numId w:val="18"/>
        </w:numPr>
        <w:tabs>
          <w:tab w:val="clear" w:pos="540"/>
          <w:tab w:val="left" w:pos="567"/>
          <w:tab w:val="right" w:pos="993"/>
        </w:tabs>
        <w:spacing w:before="120" w:after="120"/>
        <w:ind w:left="567" w:hanging="567"/>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t>INTERNATIONAL ATOMIC ENERGY AGENCY, Pressurized Thermal Shock in Nuclear Power Plants: Good Practices for Assessment</w:t>
      </w:r>
      <w:r w:rsidRPr="006F72DC">
        <w:rPr>
          <w:rFonts w:ascii="Times New Roman" w:hAnsi="Times New Roman" w:cs="Times New Roman"/>
          <w:i/>
          <w:sz w:val="24"/>
          <w:szCs w:val="24"/>
          <w:lang w:val="en-GB"/>
        </w:rPr>
        <w:t>,</w:t>
      </w:r>
      <w:r w:rsidRPr="006F72DC">
        <w:rPr>
          <w:rFonts w:ascii="Times New Roman" w:hAnsi="Times New Roman" w:cs="Times New Roman"/>
          <w:sz w:val="24"/>
          <w:szCs w:val="24"/>
          <w:lang w:val="en-GB"/>
        </w:rPr>
        <w:t xml:space="preserve"> IAEA-TECDOC-1627,</w:t>
      </w:r>
      <w:r w:rsidR="00A00EF6" w:rsidRPr="006F72DC">
        <w:rPr>
          <w:rFonts w:ascii="Times New Roman" w:hAnsi="Times New Roman" w:cs="Times New Roman"/>
          <w:sz w:val="24"/>
          <w:szCs w:val="24"/>
          <w:lang w:val="en-GB"/>
        </w:rPr>
        <w:t xml:space="preserve"> IAEA, Vienna, </w:t>
      </w:r>
      <w:r w:rsidRPr="006F72DC">
        <w:rPr>
          <w:rFonts w:ascii="Times New Roman" w:hAnsi="Times New Roman" w:cs="Times New Roman"/>
          <w:sz w:val="24"/>
          <w:szCs w:val="24"/>
          <w:lang w:val="en-GB"/>
        </w:rPr>
        <w:t>2010.</w:t>
      </w:r>
    </w:p>
    <w:p w14:paraId="238CF1F1" w14:textId="75B2BED2" w:rsidR="00195980" w:rsidRPr="007662EE" w:rsidRDefault="00195980" w:rsidP="006F72DC">
      <w:pPr>
        <w:pStyle w:val="reference"/>
        <w:numPr>
          <w:ilvl w:val="0"/>
          <w:numId w:val="18"/>
        </w:numPr>
        <w:tabs>
          <w:tab w:val="left" w:pos="567"/>
          <w:tab w:val="right" w:pos="993"/>
        </w:tabs>
        <w:spacing w:before="120" w:after="120"/>
        <w:ind w:left="567" w:hanging="567"/>
        <w:jc w:val="both"/>
        <w:rPr>
          <w:rFonts w:ascii="Times New Roman" w:hAnsi="Times New Roman" w:cs="Times New Roman"/>
          <w:color w:val="FF0000"/>
          <w:sz w:val="24"/>
          <w:szCs w:val="24"/>
          <w:lang w:val="en-GB"/>
        </w:rPr>
      </w:pPr>
      <w:r w:rsidRPr="007662EE">
        <w:rPr>
          <w:rFonts w:ascii="Times New Roman" w:hAnsi="Times New Roman" w:cs="Times New Roman"/>
          <w:color w:val="FF0000"/>
          <w:sz w:val="24"/>
          <w:szCs w:val="24"/>
          <w:lang w:val="en-GB"/>
        </w:rPr>
        <w:t>GOSATOMENERGONADZOR</w:t>
      </w:r>
      <w:r w:rsidR="002317C6" w:rsidRPr="007662EE">
        <w:rPr>
          <w:rFonts w:ascii="Times New Roman" w:hAnsi="Times New Roman" w:cs="Times New Roman"/>
          <w:color w:val="FF0000"/>
          <w:sz w:val="24"/>
          <w:szCs w:val="24"/>
          <w:lang w:val="en-GB"/>
        </w:rPr>
        <w:t xml:space="preserve"> of the</w:t>
      </w:r>
      <w:r w:rsidR="00522BF9" w:rsidRPr="007662EE">
        <w:rPr>
          <w:rFonts w:ascii="Times New Roman" w:hAnsi="Times New Roman" w:cs="Times New Roman"/>
          <w:color w:val="FF0000"/>
          <w:sz w:val="24"/>
          <w:szCs w:val="24"/>
          <w:lang w:val="en-GB"/>
        </w:rPr>
        <w:t xml:space="preserve"> </w:t>
      </w:r>
      <w:r w:rsidR="002317C6" w:rsidRPr="007662EE">
        <w:rPr>
          <w:rFonts w:ascii="Times New Roman" w:hAnsi="Times New Roman" w:cs="Times New Roman"/>
          <w:color w:val="FF0000"/>
          <w:sz w:val="24"/>
          <w:szCs w:val="24"/>
          <w:lang w:val="en-GB"/>
        </w:rPr>
        <w:t>USSR</w:t>
      </w:r>
      <w:r w:rsidRPr="007662EE">
        <w:rPr>
          <w:rFonts w:ascii="Times New Roman" w:hAnsi="Times New Roman" w:cs="Times New Roman"/>
          <w:color w:val="FF0000"/>
          <w:sz w:val="24"/>
          <w:szCs w:val="24"/>
          <w:lang w:val="en-GB"/>
        </w:rPr>
        <w:t xml:space="preserve">, </w:t>
      </w:r>
      <w:r w:rsidR="002317C6" w:rsidRPr="007662EE">
        <w:rPr>
          <w:rFonts w:ascii="Times New Roman" w:hAnsi="Times New Roman" w:cs="Times New Roman"/>
          <w:color w:val="FF0000"/>
          <w:sz w:val="24"/>
          <w:szCs w:val="24"/>
        </w:rPr>
        <w:t xml:space="preserve">Rules and Standards in Nuclear-Power Engineering, </w:t>
      </w:r>
      <w:r w:rsidR="002317C6" w:rsidRPr="007662EE">
        <w:rPr>
          <w:rFonts w:ascii="Times New Roman" w:hAnsi="Times New Roman" w:cs="Times New Roman"/>
          <w:color w:val="FF0000"/>
          <w:sz w:val="24"/>
          <w:szCs w:val="24"/>
          <w:lang w:val="en-GB"/>
        </w:rPr>
        <w:t>Rules of Strength Calculation for Equipment and Pipelines of Nuclear Power Plants</w:t>
      </w:r>
      <w:r w:rsidR="00E050F6" w:rsidRPr="007662EE">
        <w:rPr>
          <w:rFonts w:ascii="Times New Roman" w:hAnsi="Times New Roman" w:cs="Times New Roman"/>
          <w:color w:val="FF0000"/>
          <w:sz w:val="24"/>
          <w:szCs w:val="24"/>
          <w:lang w:val="en-GB"/>
        </w:rPr>
        <w:t xml:space="preserve">, </w:t>
      </w:r>
      <w:r w:rsidR="00A00EF6" w:rsidRPr="007662EE">
        <w:rPr>
          <w:rFonts w:ascii="Times New Roman" w:hAnsi="Times New Roman" w:cs="Times New Roman"/>
          <w:color w:val="FF0000"/>
          <w:sz w:val="24"/>
          <w:szCs w:val="24"/>
          <w:lang w:val="en-GB"/>
        </w:rPr>
        <w:t xml:space="preserve">PNAEG-7-002-86, Moscow, </w:t>
      </w:r>
      <w:r w:rsidRPr="007662EE">
        <w:rPr>
          <w:rFonts w:ascii="Times New Roman" w:hAnsi="Times New Roman" w:cs="Times New Roman"/>
          <w:color w:val="FF0000"/>
          <w:sz w:val="24"/>
          <w:szCs w:val="24"/>
          <w:lang w:val="en-GB"/>
        </w:rPr>
        <w:t>1989.</w:t>
      </w:r>
      <w:r w:rsidR="00E050F6" w:rsidRPr="007662EE">
        <w:rPr>
          <w:rFonts w:ascii="Times New Roman" w:hAnsi="Times New Roman" w:cs="Times New Roman"/>
          <w:color w:val="FF0000"/>
          <w:sz w:val="24"/>
          <w:szCs w:val="24"/>
          <w:lang w:val="en-GB"/>
        </w:rPr>
        <w:t xml:space="preserve"> </w:t>
      </w:r>
    </w:p>
    <w:p w14:paraId="712A679D" w14:textId="6C225D49" w:rsidR="00522BF9" w:rsidRPr="007662EE" w:rsidRDefault="00522BF9" w:rsidP="006F72DC">
      <w:pPr>
        <w:pStyle w:val="reference"/>
        <w:numPr>
          <w:ilvl w:val="0"/>
          <w:numId w:val="18"/>
        </w:numPr>
        <w:tabs>
          <w:tab w:val="left" w:pos="567"/>
          <w:tab w:val="right" w:pos="993"/>
        </w:tabs>
        <w:spacing w:before="120" w:after="120"/>
        <w:ind w:left="567" w:hanging="567"/>
        <w:jc w:val="both"/>
        <w:rPr>
          <w:rFonts w:ascii="Times New Roman" w:hAnsi="Times New Roman" w:cs="Times New Roman"/>
          <w:color w:val="FF0000"/>
          <w:sz w:val="24"/>
          <w:szCs w:val="24"/>
          <w:lang w:val="en-GB"/>
        </w:rPr>
      </w:pPr>
      <w:r w:rsidRPr="007662EE">
        <w:rPr>
          <w:rFonts w:ascii="Times New Roman" w:hAnsi="Times New Roman" w:cs="Times New Roman"/>
          <w:color w:val="FF0000"/>
          <w:sz w:val="24"/>
          <w:szCs w:val="24"/>
          <w:lang w:val="en-GB"/>
        </w:rPr>
        <w:t xml:space="preserve">GOSATOMENERGONADZOR </w:t>
      </w:r>
      <w:r w:rsidR="002317C6" w:rsidRPr="007662EE">
        <w:rPr>
          <w:rFonts w:ascii="Times New Roman" w:hAnsi="Times New Roman" w:cs="Times New Roman"/>
          <w:color w:val="FF0000"/>
          <w:sz w:val="24"/>
          <w:szCs w:val="24"/>
          <w:lang w:val="en-GB"/>
        </w:rPr>
        <w:t>of the U</w:t>
      </w:r>
      <w:r w:rsidRPr="007662EE">
        <w:rPr>
          <w:rFonts w:ascii="Times New Roman" w:hAnsi="Times New Roman" w:cs="Times New Roman"/>
          <w:color w:val="FF0000"/>
          <w:sz w:val="24"/>
          <w:szCs w:val="24"/>
          <w:lang w:val="en-GB"/>
        </w:rPr>
        <w:t xml:space="preserve">SSR, </w:t>
      </w:r>
      <w:r w:rsidR="00117FD6" w:rsidRPr="007662EE">
        <w:rPr>
          <w:rFonts w:ascii="Times New Roman" w:hAnsi="Times New Roman" w:cs="Times New Roman"/>
          <w:color w:val="FF0000"/>
          <w:sz w:val="24"/>
          <w:szCs w:val="24"/>
          <w:lang w:val="en-GB"/>
        </w:rPr>
        <w:t>Federal Rules and Regulations in the Filed of Nuclear Energy Use: Rules for Design and Safe Operation of Equipment and Pipelines of Nuclear Power Installations</w:t>
      </w:r>
      <w:r w:rsidR="00117FD6" w:rsidRPr="007662EE">
        <w:rPr>
          <w:rFonts w:ascii="Times New Roman" w:hAnsi="Times New Roman" w:cs="Times New Roman"/>
          <w:color w:val="FF0000"/>
          <w:sz w:val="24"/>
          <w:szCs w:val="24"/>
        </w:rPr>
        <w:t>, NP-089-15</w:t>
      </w:r>
      <w:r w:rsidR="00117FD6" w:rsidRPr="007662EE">
        <w:rPr>
          <w:rFonts w:ascii="Times New Roman" w:hAnsi="Times New Roman" w:cs="Times New Roman"/>
          <w:color w:val="FF0000"/>
          <w:sz w:val="24"/>
          <w:szCs w:val="24"/>
          <w:lang w:val="bg-BG"/>
        </w:rPr>
        <w:t xml:space="preserve"> </w:t>
      </w:r>
    </w:p>
    <w:p w14:paraId="02D5F3AA" w14:textId="7D61AD35" w:rsidR="00195980" w:rsidRPr="006F72DC" w:rsidRDefault="00195980" w:rsidP="006F72DC">
      <w:pPr>
        <w:pStyle w:val="reference"/>
        <w:numPr>
          <w:ilvl w:val="0"/>
          <w:numId w:val="18"/>
        </w:numPr>
        <w:tabs>
          <w:tab w:val="left" w:pos="567"/>
          <w:tab w:val="right" w:pos="993"/>
        </w:tabs>
        <w:spacing w:before="120" w:after="120"/>
        <w:ind w:left="567" w:hanging="567"/>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t>GOSATOMENERGONADZOR</w:t>
      </w:r>
      <w:r w:rsidR="0004612C" w:rsidRPr="006F72DC">
        <w:rPr>
          <w:rFonts w:ascii="Times New Roman" w:hAnsi="Times New Roman" w:cs="Times New Roman"/>
          <w:sz w:val="24"/>
          <w:szCs w:val="24"/>
          <w:lang w:val="en-GB"/>
        </w:rPr>
        <w:t xml:space="preserve"> </w:t>
      </w:r>
      <w:r w:rsidR="002317C6" w:rsidRPr="006F72DC">
        <w:rPr>
          <w:rFonts w:ascii="Times New Roman" w:hAnsi="Times New Roman" w:cs="Times New Roman"/>
          <w:sz w:val="24"/>
          <w:szCs w:val="24"/>
          <w:lang w:val="en-GB"/>
        </w:rPr>
        <w:t>of the U</w:t>
      </w:r>
      <w:r w:rsidR="0004612C" w:rsidRPr="006F72DC">
        <w:rPr>
          <w:rFonts w:ascii="Times New Roman" w:hAnsi="Times New Roman" w:cs="Times New Roman"/>
          <w:sz w:val="24"/>
          <w:szCs w:val="24"/>
          <w:lang w:val="en-GB"/>
        </w:rPr>
        <w:t>SSR</w:t>
      </w:r>
      <w:r w:rsidRPr="006F72DC">
        <w:rPr>
          <w:rFonts w:ascii="Times New Roman" w:hAnsi="Times New Roman" w:cs="Times New Roman"/>
          <w:sz w:val="24"/>
          <w:szCs w:val="24"/>
          <w:lang w:val="en-GB"/>
        </w:rPr>
        <w:t xml:space="preserve">, Surveillance specimens. Technical description and user manual, 1152.75.00.000 TO, </w:t>
      </w:r>
      <w:r w:rsidR="00A00EF6" w:rsidRPr="006F72DC">
        <w:rPr>
          <w:rFonts w:ascii="Times New Roman" w:hAnsi="Times New Roman" w:cs="Times New Roman"/>
          <w:sz w:val="24"/>
          <w:szCs w:val="24"/>
          <w:lang w:val="en-GB"/>
        </w:rPr>
        <w:t>Moscow, 1979</w:t>
      </w:r>
      <w:r w:rsidRPr="006F72DC">
        <w:rPr>
          <w:rFonts w:ascii="Times New Roman" w:hAnsi="Times New Roman" w:cs="Times New Roman"/>
          <w:sz w:val="24"/>
          <w:szCs w:val="24"/>
          <w:lang w:val="en-GB"/>
        </w:rPr>
        <w:t>.</w:t>
      </w:r>
    </w:p>
    <w:p w14:paraId="64F17D86" w14:textId="77777777" w:rsidR="00195980" w:rsidRPr="006F72DC" w:rsidRDefault="00195980" w:rsidP="006F72DC">
      <w:pPr>
        <w:pStyle w:val="reference"/>
        <w:numPr>
          <w:ilvl w:val="0"/>
          <w:numId w:val="18"/>
        </w:numPr>
        <w:tabs>
          <w:tab w:val="clear" w:pos="540"/>
          <w:tab w:val="left" w:pos="567"/>
          <w:tab w:val="right" w:pos="993"/>
        </w:tabs>
        <w:spacing w:before="120" w:after="120"/>
        <w:ind w:left="567" w:hanging="567"/>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t>GP NAEK ENERGOATOM, Typical programme for properties control of WWER-1000 RPV metal by surveillance specimens</w:t>
      </w:r>
      <w:r w:rsidRPr="006F72DC">
        <w:rPr>
          <w:rFonts w:ascii="Times New Roman" w:hAnsi="Times New Roman" w:cs="Times New Roman"/>
          <w:i/>
          <w:sz w:val="24"/>
          <w:szCs w:val="24"/>
          <w:lang w:val="en-GB"/>
        </w:rPr>
        <w:t>,</w:t>
      </w:r>
      <w:r w:rsidRPr="006F72DC">
        <w:rPr>
          <w:rFonts w:ascii="Times New Roman" w:hAnsi="Times New Roman" w:cs="Times New Roman"/>
          <w:sz w:val="24"/>
          <w:szCs w:val="24"/>
          <w:lang w:val="en-GB"/>
        </w:rPr>
        <w:t xml:space="preserve"> PM-T.0.03.120-08, Kiev 2009.</w:t>
      </w:r>
    </w:p>
    <w:p w14:paraId="1F696370" w14:textId="77777777" w:rsidR="00195980" w:rsidRPr="006F72DC" w:rsidRDefault="00195980"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t>INTERNATIONAL ATOMIC ENERGY AGENCY</w:t>
      </w:r>
      <w:r w:rsidRPr="006F72DC">
        <w:rPr>
          <w:rFonts w:ascii="Times New Roman" w:hAnsi="Times New Roman" w:cs="Times New Roman"/>
          <w:i/>
          <w:sz w:val="24"/>
          <w:szCs w:val="24"/>
          <w:lang w:val="en-GB"/>
        </w:rPr>
        <w:t xml:space="preserve">, </w:t>
      </w:r>
      <w:r w:rsidRPr="006F72DC">
        <w:rPr>
          <w:rFonts w:ascii="Times New Roman" w:hAnsi="Times New Roman" w:cs="Times New Roman"/>
          <w:sz w:val="24"/>
          <w:szCs w:val="24"/>
          <w:lang w:val="en-GB"/>
        </w:rPr>
        <w:t xml:space="preserve">Assessment and Management of Ageing of Major Nuclear Power Plant Components Important to Safety: PWR Pressure Vessels 2007 Update, IAEA-TECDOC-1556, </w:t>
      </w:r>
      <w:r w:rsidR="007E50FF" w:rsidRPr="006F72DC">
        <w:rPr>
          <w:rFonts w:ascii="Times New Roman" w:hAnsi="Times New Roman" w:cs="Times New Roman"/>
          <w:sz w:val="24"/>
          <w:szCs w:val="24"/>
          <w:lang w:val="en-GB"/>
        </w:rPr>
        <w:t xml:space="preserve">IAEA, Vienna </w:t>
      </w:r>
      <w:r w:rsidRPr="006F72DC">
        <w:rPr>
          <w:rFonts w:ascii="Times New Roman" w:hAnsi="Times New Roman" w:cs="Times New Roman"/>
          <w:sz w:val="24"/>
          <w:szCs w:val="24"/>
          <w:lang w:val="en-GB"/>
        </w:rPr>
        <w:t>2007.</w:t>
      </w:r>
    </w:p>
    <w:p w14:paraId="29187D6E" w14:textId="77777777" w:rsidR="00EA22B9" w:rsidRPr="006F72DC" w:rsidRDefault="00715837"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bookmarkStart w:id="3" w:name="_Ref312234354"/>
      <w:bookmarkEnd w:id="2"/>
      <w:r w:rsidRPr="006F72DC">
        <w:rPr>
          <w:rFonts w:ascii="Times New Roman" w:hAnsi="Times New Roman" w:cs="Times New Roman"/>
          <w:sz w:val="24"/>
          <w:szCs w:val="24"/>
          <w:lang w:val="en-GB"/>
        </w:rPr>
        <w:t xml:space="preserve">INTERNATIONAL ATOMIC ENERGY AGENCY, </w:t>
      </w:r>
      <w:r w:rsidR="00A651A3" w:rsidRPr="006F72DC">
        <w:rPr>
          <w:rFonts w:ascii="Times New Roman" w:hAnsi="Times New Roman" w:cs="Times New Roman"/>
          <w:sz w:val="24"/>
          <w:szCs w:val="24"/>
          <w:lang w:val="en-GB"/>
        </w:rPr>
        <w:t>Application of Surveillance P</w:t>
      </w:r>
      <w:r w:rsidR="00E0415B" w:rsidRPr="006F72DC">
        <w:rPr>
          <w:rFonts w:ascii="Times New Roman" w:hAnsi="Times New Roman" w:cs="Times New Roman"/>
          <w:sz w:val="24"/>
          <w:szCs w:val="24"/>
          <w:lang w:val="en-GB"/>
        </w:rPr>
        <w:t>rogram</w:t>
      </w:r>
      <w:r w:rsidR="00A651A3" w:rsidRPr="006F72DC">
        <w:rPr>
          <w:rFonts w:ascii="Times New Roman" w:hAnsi="Times New Roman" w:cs="Times New Roman"/>
          <w:sz w:val="24"/>
          <w:szCs w:val="24"/>
          <w:lang w:val="en-GB"/>
        </w:rPr>
        <w:t>me</w:t>
      </w:r>
      <w:r w:rsidR="00E0415B" w:rsidRPr="006F72DC">
        <w:rPr>
          <w:rFonts w:ascii="Times New Roman" w:hAnsi="Times New Roman" w:cs="Times New Roman"/>
          <w:sz w:val="24"/>
          <w:szCs w:val="24"/>
          <w:lang w:val="en-GB"/>
        </w:rPr>
        <w:t xml:space="preserve"> </w:t>
      </w:r>
      <w:r w:rsidR="00A651A3" w:rsidRPr="006F72DC">
        <w:rPr>
          <w:rFonts w:ascii="Times New Roman" w:hAnsi="Times New Roman" w:cs="Times New Roman"/>
          <w:sz w:val="24"/>
          <w:szCs w:val="24"/>
          <w:lang w:val="en-GB"/>
        </w:rPr>
        <w:t xml:space="preserve">Results </w:t>
      </w:r>
      <w:r w:rsidR="00E0415B" w:rsidRPr="006F72DC">
        <w:rPr>
          <w:rFonts w:ascii="Times New Roman" w:hAnsi="Times New Roman" w:cs="Times New Roman"/>
          <w:sz w:val="24"/>
          <w:szCs w:val="24"/>
          <w:lang w:val="en-GB"/>
        </w:rPr>
        <w:t>to R</w:t>
      </w:r>
      <w:r w:rsidR="00A651A3" w:rsidRPr="006F72DC">
        <w:rPr>
          <w:rFonts w:ascii="Times New Roman" w:hAnsi="Times New Roman" w:cs="Times New Roman"/>
          <w:sz w:val="24"/>
          <w:szCs w:val="24"/>
          <w:lang w:val="en-GB"/>
        </w:rPr>
        <w:t xml:space="preserve">eactor Pressure </w:t>
      </w:r>
      <w:r w:rsidR="00E0415B" w:rsidRPr="006F72DC">
        <w:rPr>
          <w:rFonts w:ascii="Times New Roman" w:hAnsi="Times New Roman" w:cs="Times New Roman"/>
          <w:sz w:val="24"/>
          <w:szCs w:val="24"/>
          <w:lang w:val="en-GB"/>
        </w:rPr>
        <w:t>V</w:t>
      </w:r>
      <w:r w:rsidR="00A651A3" w:rsidRPr="006F72DC">
        <w:rPr>
          <w:rFonts w:ascii="Times New Roman" w:hAnsi="Times New Roman" w:cs="Times New Roman"/>
          <w:sz w:val="24"/>
          <w:szCs w:val="24"/>
          <w:lang w:val="en-GB"/>
        </w:rPr>
        <w:t>essel Integrity A</w:t>
      </w:r>
      <w:r w:rsidR="00E0415B" w:rsidRPr="006F72DC">
        <w:rPr>
          <w:rFonts w:ascii="Times New Roman" w:hAnsi="Times New Roman" w:cs="Times New Roman"/>
          <w:sz w:val="24"/>
          <w:szCs w:val="24"/>
          <w:lang w:val="en-GB"/>
        </w:rPr>
        <w:t>ssessment</w:t>
      </w:r>
      <w:bookmarkEnd w:id="3"/>
      <w:r w:rsidR="00DB6FDB" w:rsidRPr="006F72DC">
        <w:rPr>
          <w:rFonts w:ascii="Times New Roman" w:hAnsi="Times New Roman" w:cs="Times New Roman"/>
          <w:sz w:val="24"/>
          <w:szCs w:val="24"/>
          <w:lang w:val="en-GB"/>
        </w:rPr>
        <w:t>,</w:t>
      </w:r>
      <w:r w:rsidRPr="006F72DC">
        <w:rPr>
          <w:rFonts w:ascii="Times New Roman" w:hAnsi="Times New Roman" w:cs="Times New Roman"/>
          <w:sz w:val="24"/>
          <w:szCs w:val="24"/>
          <w:lang w:val="en-GB"/>
        </w:rPr>
        <w:t xml:space="preserve"> </w:t>
      </w:r>
      <w:r w:rsidR="00A651A3" w:rsidRPr="006F72DC">
        <w:rPr>
          <w:rFonts w:ascii="Times New Roman" w:hAnsi="Times New Roman" w:cs="Times New Roman"/>
          <w:sz w:val="24"/>
          <w:szCs w:val="24"/>
          <w:lang w:val="en-GB"/>
        </w:rPr>
        <w:t>IAEA</w:t>
      </w:r>
      <w:r w:rsidR="00895531" w:rsidRPr="006F72DC">
        <w:rPr>
          <w:rFonts w:ascii="Times New Roman" w:hAnsi="Times New Roman" w:cs="Times New Roman"/>
          <w:sz w:val="24"/>
          <w:szCs w:val="24"/>
          <w:lang w:val="en-GB"/>
        </w:rPr>
        <w:t>-</w:t>
      </w:r>
      <w:r w:rsidRPr="006F72DC">
        <w:rPr>
          <w:rFonts w:ascii="Times New Roman" w:hAnsi="Times New Roman" w:cs="Times New Roman"/>
          <w:sz w:val="24"/>
          <w:szCs w:val="24"/>
          <w:lang w:val="en-GB"/>
        </w:rPr>
        <w:t>TECDOC</w:t>
      </w:r>
      <w:r w:rsidR="00A651A3" w:rsidRPr="006F72DC">
        <w:rPr>
          <w:rFonts w:ascii="Times New Roman" w:hAnsi="Times New Roman" w:cs="Times New Roman"/>
          <w:sz w:val="24"/>
          <w:szCs w:val="24"/>
          <w:lang w:val="en-GB"/>
        </w:rPr>
        <w:t>-</w:t>
      </w:r>
      <w:r w:rsidRPr="006F72DC">
        <w:rPr>
          <w:rFonts w:ascii="Times New Roman" w:hAnsi="Times New Roman" w:cs="Times New Roman"/>
          <w:sz w:val="24"/>
          <w:szCs w:val="24"/>
          <w:lang w:val="en-GB"/>
        </w:rPr>
        <w:t>1435</w:t>
      </w:r>
      <w:r w:rsidR="00A651A3" w:rsidRPr="006F72DC">
        <w:rPr>
          <w:rFonts w:ascii="Times New Roman" w:hAnsi="Times New Roman" w:cs="Times New Roman"/>
          <w:sz w:val="24"/>
          <w:szCs w:val="24"/>
          <w:lang w:val="en-GB"/>
        </w:rPr>
        <w:t>, IAEA, Vienna (2005)</w:t>
      </w:r>
      <w:r w:rsidR="00714AA6" w:rsidRPr="006F72DC">
        <w:rPr>
          <w:rFonts w:ascii="Times New Roman" w:hAnsi="Times New Roman" w:cs="Times New Roman"/>
          <w:sz w:val="24"/>
          <w:szCs w:val="24"/>
          <w:lang w:val="en-GB"/>
        </w:rPr>
        <w:t>.</w:t>
      </w:r>
    </w:p>
    <w:p w14:paraId="2B90B237" w14:textId="77777777" w:rsidR="00EA22B9" w:rsidRPr="006F72DC" w:rsidRDefault="00715837"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bookmarkStart w:id="4" w:name="_Ref312234377"/>
      <w:r w:rsidRPr="006F72DC">
        <w:rPr>
          <w:rFonts w:ascii="Times New Roman" w:hAnsi="Times New Roman" w:cs="Times New Roman"/>
          <w:sz w:val="24"/>
          <w:szCs w:val="24"/>
          <w:lang w:val="en-GB"/>
        </w:rPr>
        <w:t xml:space="preserve">INTERNATIONAL ATOMIC ENERGY AGENCY, </w:t>
      </w:r>
      <w:r w:rsidR="00E0415B" w:rsidRPr="006F72DC">
        <w:rPr>
          <w:rFonts w:ascii="Times New Roman" w:hAnsi="Times New Roman" w:cs="Times New Roman"/>
          <w:sz w:val="24"/>
          <w:szCs w:val="24"/>
          <w:lang w:val="en-GB"/>
        </w:rPr>
        <w:t>Guidelines for Application of</w:t>
      </w:r>
      <w:r w:rsidR="004C2346" w:rsidRPr="006F72DC">
        <w:rPr>
          <w:rFonts w:ascii="Times New Roman" w:hAnsi="Times New Roman" w:cs="Times New Roman"/>
          <w:sz w:val="24"/>
          <w:szCs w:val="24"/>
          <w:lang w:val="en-GB"/>
        </w:rPr>
        <w:t xml:space="preserve"> </w:t>
      </w:r>
      <w:r w:rsidR="00E0415B" w:rsidRPr="006F72DC">
        <w:rPr>
          <w:rFonts w:ascii="Times New Roman" w:hAnsi="Times New Roman" w:cs="Times New Roman"/>
          <w:sz w:val="24"/>
          <w:szCs w:val="24"/>
          <w:lang w:val="en-GB"/>
        </w:rPr>
        <w:t>the Master Curve Approach to Reactor Pressure Vessel Integrity in Nuclear Power Plants</w:t>
      </w:r>
      <w:r w:rsidR="00E0415B" w:rsidRPr="006F72DC">
        <w:rPr>
          <w:rFonts w:ascii="Times New Roman" w:hAnsi="Times New Roman" w:cs="Times New Roman"/>
          <w:i/>
          <w:sz w:val="24"/>
          <w:szCs w:val="24"/>
          <w:lang w:val="en-GB"/>
        </w:rPr>
        <w:t>,</w:t>
      </w:r>
      <w:r w:rsidR="004C2346" w:rsidRPr="006F72DC">
        <w:rPr>
          <w:rFonts w:ascii="Times New Roman" w:hAnsi="Times New Roman" w:cs="Times New Roman"/>
          <w:sz w:val="24"/>
          <w:szCs w:val="24"/>
          <w:lang w:val="en-GB"/>
        </w:rPr>
        <w:t xml:space="preserve"> </w:t>
      </w:r>
      <w:r w:rsidRPr="006F72DC">
        <w:rPr>
          <w:rFonts w:ascii="Times New Roman" w:hAnsi="Times New Roman" w:cs="Times New Roman"/>
          <w:sz w:val="24"/>
          <w:szCs w:val="24"/>
          <w:lang w:val="en-GB"/>
        </w:rPr>
        <w:t xml:space="preserve">IAEA </w:t>
      </w:r>
      <w:r w:rsidR="004C2346" w:rsidRPr="006F72DC">
        <w:rPr>
          <w:rFonts w:ascii="Times New Roman" w:hAnsi="Times New Roman" w:cs="Times New Roman"/>
          <w:sz w:val="24"/>
          <w:szCs w:val="24"/>
          <w:lang w:val="en-GB"/>
        </w:rPr>
        <w:t>Technical Report Series No. 429</w:t>
      </w:r>
      <w:r w:rsidR="00E0415B" w:rsidRPr="006F72DC">
        <w:rPr>
          <w:rFonts w:ascii="Times New Roman" w:hAnsi="Times New Roman" w:cs="Times New Roman"/>
          <w:sz w:val="24"/>
          <w:szCs w:val="24"/>
          <w:lang w:val="en-GB"/>
        </w:rPr>
        <w:t xml:space="preserve">, </w:t>
      </w:r>
      <w:r w:rsidR="007E50FF" w:rsidRPr="006F72DC">
        <w:rPr>
          <w:rFonts w:ascii="Times New Roman" w:hAnsi="Times New Roman" w:cs="Times New Roman"/>
          <w:sz w:val="24"/>
          <w:szCs w:val="24"/>
          <w:lang w:val="en-GB"/>
        </w:rPr>
        <w:t xml:space="preserve">IAEA, </w:t>
      </w:r>
      <w:r w:rsidR="00E0415B" w:rsidRPr="006F72DC">
        <w:rPr>
          <w:rFonts w:ascii="Times New Roman" w:hAnsi="Times New Roman" w:cs="Times New Roman"/>
          <w:sz w:val="24"/>
          <w:szCs w:val="24"/>
          <w:lang w:val="en-GB"/>
        </w:rPr>
        <w:t>Vienna</w:t>
      </w:r>
      <w:r w:rsidR="004C2346" w:rsidRPr="006F72DC">
        <w:rPr>
          <w:rFonts w:ascii="Times New Roman" w:hAnsi="Times New Roman" w:cs="Times New Roman"/>
          <w:sz w:val="24"/>
          <w:szCs w:val="24"/>
          <w:lang w:val="en-GB"/>
        </w:rPr>
        <w:t xml:space="preserve"> (</w:t>
      </w:r>
      <w:r w:rsidR="00E0415B" w:rsidRPr="006F72DC">
        <w:rPr>
          <w:rFonts w:ascii="Times New Roman" w:hAnsi="Times New Roman" w:cs="Times New Roman"/>
          <w:sz w:val="24"/>
          <w:szCs w:val="24"/>
          <w:lang w:val="en-GB"/>
        </w:rPr>
        <w:t>2005</w:t>
      </w:r>
      <w:r w:rsidR="004C2346" w:rsidRPr="006F72DC">
        <w:rPr>
          <w:rFonts w:ascii="Times New Roman" w:hAnsi="Times New Roman" w:cs="Times New Roman"/>
          <w:sz w:val="24"/>
          <w:szCs w:val="24"/>
          <w:lang w:val="en-GB"/>
        </w:rPr>
        <w:t>)</w:t>
      </w:r>
      <w:r w:rsidR="00E0415B" w:rsidRPr="006F72DC">
        <w:rPr>
          <w:rFonts w:ascii="Times New Roman" w:hAnsi="Times New Roman" w:cs="Times New Roman"/>
          <w:sz w:val="24"/>
          <w:szCs w:val="24"/>
          <w:lang w:val="en-GB"/>
        </w:rPr>
        <w:t>.</w:t>
      </w:r>
      <w:bookmarkEnd w:id="4"/>
    </w:p>
    <w:p w14:paraId="6911A5DE" w14:textId="77777777" w:rsidR="00EA22B9" w:rsidRPr="006F72DC" w:rsidRDefault="00715837"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bookmarkStart w:id="5" w:name="_Ref312234378"/>
      <w:r w:rsidRPr="006F72DC">
        <w:rPr>
          <w:rFonts w:ascii="Times New Roman" w:hAnsi="Times New Roman" w:cs="Times New Roman"/>
          <w:sz w:val="24"/>
          <w:szCs w:val="24"/>
          <w:lang w:val="en-GB"/>
        </w:rPr>
        <w:t>INTERNATIONAL ATOMIC ENERGY AGENCY,</w:t>
      </w:r>
      <w:r w:rsidR="00E0415B" w:rsidRPr="006F72DC">
        <w:rPr>
          <w:rFonts w:ascii="Times New Roman" w:hAnsi="Times New Roman" w:cs="Times New Roman"/>
          <w:sz w:val="24"/>
          <w:szCs w:val="24"/>
          <w:lang w:val="en-GB"/>
        </w:rPr>
        <w:t xml:space="preserve"> Master Curve Approach to Monitor Fracture Toughness of Reactor Pressure Vessel</w:t>
      </w:r>
      <w:r w:rsidR="00D77147" w:rsidRPr="006F72DC">
        <w:rPr>
          <w:rFonts w:ascii="Times New Roman" w:hAnsi="Times New Roman" w:cs="Times New Roman"/>
          <w:sz w:val="24"/>
          <w:szCs w:val="24"/>
          <w:lang w:val="en-GB"/>
        </w:rPr>
        <w:t>s</w:t>
      </w:r>
      <w:r w:rsidR="00E0415B" w:rsidRPr="006F72DC">
        <w:rPr>
          <w:rFonts w:ascii="Times New Roman" w:hAnsi="Times New Roman" w:cs="Times New Roman"/>
          <w:sz w:val="24"/>
          <w:szCs w:val="24"/>
          <w:lang w:val="en-GB"/>
        </w:rPr>
        <w:t xml:space="preserve"> in Nuclear Power Plants, </w:t>
      </w:r>
      <w:r w:rsidR="00D77147" w:rsidRPr="006F72DC">
        <w:rPr>
          <w:rFonts w:ascii="Times New Roman" w:hAnsi="Times New Roman" w:cs="Times New Roman"/>
          <w:sz w:val="24"/>
          <w:szCs w:val="24"/>
          <w:lang w:val="en-GB"/>
        </w:rPr>
        <w:t>IAEA-</w:t>
      </w:r>
      <w:r w:rsidRPr="006F72DC">
        <w:rPr>
          <w:rFonts w:ascii="Times New Roman" w:hAnsi="Times New Roman" w:cs="Times New Roman"/>
          <w:sz w:val="24"/>
          <w:szCs w:val="24"/>
          <w:lang w:val="en-GB"/>
        </w:rPr>
        <w:t xml:space="preserve">TECDOC-1631, </w:t>
      </w:r>
      <w:r w:rsidR="007E50FF" w:rsidRPr="006F72DC">
        <w:rPr>
          <w:rFonts w:ascii="Times New Roman" w:hAnsi="Times New Roman" w:cs="Times New Roman"/>
          <w:sz w:val="24"/>
          <w:szCs w:val="24"/>
          <w:lang w:val="en-GB"/>
        </w:rPr>
        <w:t xml:space="preserve">IAEA, </w:t>
      </w:r>
      <w:r w:rsidR="00D77147" w:rsidRPr="006F72DC">
        <w:rPr>
          <w:rFonts w:ascii="Times New Roman" w:hAnsi="Times New Roman" w:cs="Times New Roman"/>
          <w:sz w:val="24"/>
          <w:szCs w:val="24"/>
          <w:lang w:val="en-GB"/>
        </w:rPr>
        <w:t>Vienna (</w:t>
      </w:r>
      <w:r w:rsidR="00E0415B" w:rsidRPr="006F72DC">
        <w:rPr>
          <w:rFonts w:ascii="Times New Roman" w:hAnsi="Times New Roman" w:cs="Times New Roman"/>
          <w:sz w:val="24"/>
          <w:szCs w:val="24"/>
          <w:lang w:val="en-GB"/>
        </w:rPr>
        <w:t>2009</w:t>
      </w:r>
      <w:bookmarkEnd w:id="5"/>
      <w:r w:rsidR="00D77147" w:rsidRPr="006F72DC">
        <w:rPr>
          <w:rFonts w:ascii="Times New Roman" w:hAnsi="Times New Roman" w:cs="Times New Roman"/>
          <w:sz w:val="24"/>
          <w:szCs w:val="24"/>
          <w:lang w:val="en-GB"/>
        </w:rPr>
        <w:t>).</w:t>
      </w:r>
    </w:p>
    <w:p w14:paraId="65153733" w14:textId="77777777" w:rsidR="008A6576" w:rsidRPr="006F72DC" w:rsidRDefault="008A6576"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t xml:space="preserve">VERLIFE, Unified Procedure for Lifetime Assessment of Components and Piping in WWER NPPs during Operation, COVERS–WP-D4.10, European </w:t>
      </w:r>
      <w:r w:rsidR="00B9335F" w:rsidRPr="006F72DC">
        <w:rPr>
          <w:rFonts w:ascii="Times New Roman" w:hAnsi="Times New Roman" w:cs="Times New Roman"/>
          <w:sz w:val="24"/>
          <w:szCs w:val="24"/>
          <w:lang w:val="en-GB"/>
        </w:rPr>
        <w:t>Commission</w:t>
      </w:r>
      <w:r w:rsidRPr="006F72DC">
        <w:rPr>
          <w:rFonts w:ascii="Times New Roman" w:hAnsi="Times New Roman" w:cs="Times New Roman"/>
          <w:sz w:val="24"/>
          <w:szCs w:val="24"/>
          <w:lang w:val="en-GB"/>
        </w:rPr>
        <w:t>, ASME 2009 Pressure Vessels and Piping Conference, Volume 1: Codes and Standards, Prague, Czech Republic, July 26–30, 2009.</w:t>
      </w:r>
    </w:p>
    <w:p w14:paraId="79F37B89" w14:textId="4A81E547" w:rsidR="00522BF9" w:rsidRPr="007662EE" w:rsidRDefault="00117FD6"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color w:val="FF0000"/>
          <w:sz w:val="24"/>
          <w:szCs w:val="24"/>
          <w:lang w:val="en-GB"/>
        </w:rPr>
      </w:pPr>
      <w:r w:rsidRPr="007662EE">
        <w:rPr>
          <w:rFonts w:ascii="Times New Roman" w:hAnsi="Times New Roman" w:cs="Times New Roman"/>
          <w:color w:val="FF0000"/>
          <w:sz w:val="24"/>
          <w:szCs w:val="24"/>
          <w:lang w:val="en-GB"/>
        </w:rPr>
        <w:t xml:space="preserve">Guidelines for Integrity and Lifetime Assessment of Components and Piping in WWER Nuclear Power Plants (VERLIFE), EURXXXXXEN, Luxembourg: Publications Office of the European Union, </w:t>
      </w:r>
      <w:r w:rsidR="006F72DC" w:rsidRPr="007662EE">
        <w:rPr>
          <w:rFonts w:ascii="Times New Roman" w:hAnsi="Times New Roman" w:cs="Times New Roman"/>
          <w:color w:val="FF0000"/>
          <w:sz w:val="24"/>
          <w:szCs w:val="24"/>
          <w:lang w:val="en-GB"/>
        </w:rPr>
        <w:t xml:space="preserve">planned publication in </w:t>
      </w:r>
      <w:r w:rsidRPr="007662EE">
        <w:rPr>
          <w:rFonts w:ascii="Times New Roman" w:hAnsi="Times New Roman" w:cs="Times New Roman"/>
          <w:color w:val="FF0000"/>
          <w:sz w:val="24"/>
          <w:szCs w:val="24"/>
          <w:lang w:val="en-GB"/>
        </w:rPr>
        <w:t>20</w:t>
      </w:r>
      <w:r w:rsidR="006F72DC" w:rsidRPr="007662EE">
        <w:rPr>
          <w:rFonts w:ascii="Times New Roman" w:hAnsi="Times New Roman" w:cs="Times New Roman"/>
          <w:color w:val="FF0000"/>
          <w:sz w:val="24"/>
          <w:szCs w:val="24"/>
          <w:lang w:val="en-GB"/>
        </w:rPr>
        <w:t>21</w:t>
      </w:r>
      <w:r w:rsidRPr="007662EE">
        <w:rPr>
          <w:rFonts w:ascii="Times New Roman" w:hAnsi="Times New Roman" w:cs="Times New Roman"/>
          <w:color w:val="FF0000"/>
          <w:sz w:val="24"/>
          <w:szCs w:val="24"/>
          <w:lang w:val="en-GB"/>
        </w:rPr>
        <w:t xml:space="preserve"> </w:t>
      </w:r>
      <w:r w:rsidR="00A15041" w:rsidRPr="007662EE">
        <w:rPr>
          <w:rFonts w:ascii="Times New Roman" w:hAnsi="Times New Roman" w:cs="Times New Roman"/>
          <w:color w:val="FF0000"/>
          <w:sz w:val="24"/>
          <w:szCs w:val="24"/>
          <w:lang w:val="en-GB"/>
        </w:rPr>
        <w:t>.</w:t>
      </w:r>
    </w:p>
    <w:p w14:paraId="0CD73913" w14:textId="77777777" w:rsidR="00C0353E" w:rsidRPr="006F72DC" w:rsidRDefault="00435107"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bookmarkStart w:id="6" w:name="_Ref318884459"/>
      <w:bookmarkEnd w:id="6"/>
      <w:r w:rsidRPr="006F72DC">
        <w:rPr>
          <w:rFonts w:ascii="Times New Roman" w:hAnsi="Times New Roman" w:cs="Times New Roman"/>
          <w:sz w:val="24"/>
          <w:szCs w:val="24"/>
          <w:lang w:val="en-GB"/>
        </w:rPr>
        <w:t>Monitoring radiation embrittlement during life extension periods, Nuclear Engineering and</w:t>
      </w:r>
      <w:r w:rsidR="0074489B" w:rsidRPr="006F72DC">
        <w:rPr>
          <w:rFonts w:ascii="Times New Roman" w:hAnsi="Times New Roman" w:cs="Times New Roman"/>
          <w:sz w:val="24"/>
          <w:szCs w:val="24"/>
          <w:lang w:val="en-GB"/>
        </w:rPr>
        <w:t xml:space="preserve"> </w:t>
      </w:r>
      <w:r w:rsidRPr="006F72DC">
        <w:rPr>
          <w:rFonts w:ascii="Times New Roman" w:hAnsi="Times New Roman" w:cs="Times New Roman"/>
          <w:sz w:val="24"/>
          <w:szCs w:val="24"/>
          <w:lang w:val="en-GB"/>
        </w:rPr>
        <w:t>Design 267 (2014) 197– 206.</w:t>
      </w:r>
    </w:p>
    <w:p w14:paraId="37B53C95" w14:textId="138D3382" w:rsidR="0025110D" w:rsidRPr="007662EE" w:rsidRDefault="0025110D"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color w:val="FF0000"/>
          <w:sz w:val="24"/>
          <w:szCs w:val="24"/>
          <w:lang w:val="en-GB"/>
        </w:rPr>
      </w:pPr>
      <w:r w:rsidRPr="007662EE">
        <w:rPr>
          <w:rFonts w:ascii="Times New Roman" w:hAnsi="Times New Roman" w:cs="Times New Roman"/>
          <w:color w:val="FF0000"/>
          <w:sz w:val="24"/>
          <w:szCs w:val="24"/>
          <w:lang w:val="en-GB"/>
        </w:rPr>
        <w:t>GOSATOMNADZOR of the USSR, Methodology for Neutron Control of the External Surface of Pressure Vessel of WWER-type Reactor, RB-018-01, 2001</w:t>
      </w:r>
    </w:p>
    <w:p w14:paraId="3EE20030" w14:textId="77777777" w:rsidR="0033353F" w:rsidRPr="006F72DC" w:rsidRDefault="0033353F" w:rsidP="006F72DC">
      <w:pPr>
        <w:pStyle w:val="reference"/>
        <w:numPr>
          <w:ilvl w:val="0"/>
          <w:numId w:val="18"/>
        </w:numPr>
        <w:tabs>
          <w:tab w:val="clear" w:pos="540"/>
          <w:tab w:val="left" w:pos="567"/>
          <w:tab w:val="left" w:pos="907"/>
          <w:tab w:val="right" w:pos="993"/>
          <w:tab w:val="left" w:pos="1080"/>
        </w:tabs>
        <w:spacing w:before="120" w:after="120"/>
        <w:ind w:left="562" w:hanging="562"/>
        <w:jc w:val="both"/>
        <w:rPr>
          <w:rFonts w:ascii="Times New Roman" w:hAnsi="Times New Roman" w:cs="Times New Roman"/>
          <w:sz w:val="24"/>
          <w:szCs w:val="24"/>
          <w:lang w:val="en-GB"/>
        </w:rPr>
      </w:pPr>
      <w:r w:rsidRPr="006F72DC">
        <w:rPr>
          <w:rFonts w:ascii="Times New Roman" w:hAnsi="Times New Roman" w:cs="Times New Roman"/>
          <w:sz w:val="24"/>
          <w:szCs w:val="24"/>
          <w:lang w:val="en-GB"/>
        </w:rPr>
        <w:lastRenderedPageBreak/>
        <w:t>Regulatory Guide 1.190. Calculational and Dosimetry Methods for Determining Pressure Vessel Neutron Fluence. U.S. NRC, Washington DC, March 2001</w:t>
      </w:r>
      <w:r w:rsidR="00A15041" w:rsidRPr="006F72DC">
        <w:rPr>
          <w:rFonts w:ascii="Times New Roman" w:hAnsi="Times New Roman" w:cs="Times New Roman"/>
          <w:sz w:val="24"/>
          <w:szCs w:val="24"/>
          <w:lang w:val="en-GB"/>
        </w:rPr>
        <w:t>.</w:t>
      </w:r>
      <w:r w:rsidRPr="006F72DC">
        <w:rPr>
          <w:rFonts w:ascii="Times New Roman" w:hAnsi="Times New Roman" w:cs="Times New Roman"/>
          <w:sz w:val="24"/>
          <w:szCs w:val="24"/>
          <w:lang w:val="en-GB"/>
        </w:rPr>
        <w:t xml:space="preserve"> </w:t>
      </w:r>
    </w:p>
    <w:p w14:paraId="23AA3D85" w14:textId="798F7924" w:rsidR="00C74431" w:rsidRPr="006F72DC" w:rsidRDefault="00C74431" w:rsidP="00165812">
      <w:pPr>
        <w:pStyle w:val="reference"/>
        <w:tabs>
          <w:tab w:val="clear" w:pos="540"/>
          <w:tab w:val="left" w:pos="567"/>
          <w:tab w:val="left" w:pos="907"/>
          <w:tab w:val="right" w:pos="993"/>
          <w:tab w:val="left" w:pos="1080"/>
        </w:tabs>
        <w:spacing w:before="120" w:after="120"/>
        <w:ind w:left="0" w:firstLine="0"/>
        <w:jc w:val="both"/>
        <w:rPr>
          <w:rFonts w:ascii="Times New Roman" w:hAnsi="Times New Roman" w:cs="Times New Roman"/>
          <w:sz w:val="24"/>
          <w:szCs w:val="24"/>
          <w:lang w:val="en-GB"/>
        </w:rPr>
      </w:pPr>
    </w:p>
    <w:sectPr w:rsidR="00C74431" w:rsidRPr="006F72DC" w:rsidSect="00C73D64">
      <w:footerReference w:type="default" r:id="rId15"/>
      <w:pgSz w:w="11906" w:h="16838" w:code="9"/>
      <w:pgMar w:top="1440" w:right="1274" w:bottom="1418" w:left="1440" w:header="720" w:footer="119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5DEFA" w14:textId="77777777" w:rsidR="00ED358A" w:rsidRDefault="00ED358A" w:rsidP="004F6F18">
      <w:pPr>
        <w:rPr>
          <w:rFonts w:cs="Times New Roman"/>
        </w:rPr>
      </w:pPr>
      <w:r>
        <w:rPr>
          <w:rFonts w:cs="Times New Roman"/>
        </w:rPr>
        <w:separator/>
      </w:r>
    </w:p>
  </w:endnote>
  <w:endnote w:type="continuationSeparator" w:id="0">
    <w:p w14:paraId="7919E357" w14:textId="77777777" w:rsidR="00ED358A" w:rsidRDefault="00ED358A" w:rsidP="004F6F1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Bookman">
    <w:charset w:val="01"/>
    <w:family w:val="roman"/>
    <w:pitch w:val="variable"/>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6020" w14:textId="44BCEFB6" w:rsidR="0059532A" w:rsidRDefault="00D77980" w:rsidP="00C73D64">
    <w:pPr>
      <w:pStyle w:val="Footer"/>
      <w:spacing w:before="240"/>
      <w:jc w:val="center"/>
    </w:pPr>
    <w:r>
      <w:fldChar w:fldCharType="begin"/>
    </w:r>
    <w:r w:rsidR="006F348C">
      <w:instrText xml:space="preserve"> PAGE   \* MERGEFORMAT </w:instrText>
    </w:r>
    <w:r>
      <w:fldChar w:fldCharType="separate"/>
    </w:r>
    <w:r w:rsidR="00EC4D2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EE3B" w14:textId="77777777" w:rsidR="00ED358A" w:rsidRDefault="00ED358A" w:rsidP="004F6F18">
      <w:pPr>
        <w:rPr>
          <w:rFonts w:cs="Times New Roman"/>
        </w:rPr>
      </w:pPr>
      <w:r>
        <w:rPr>
          <w:rFonts w:cs="Times New Roman"/>
        </w:rPr>
        <w:separator/>
      </w:r>
    </w:p>
  </w:footnote>
  <w:footnote w:type="continuationSeparator" w:id="0">
    <w:p w14:paraId="765AD965" w14:textId="77777777" w:rsidR="00ED358A" w:rsidRDefault="00ED358A" w:rsidP="004F6F18">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lvl>
  </w:abstractNum>
  <w:abstractNum w:abstractNumId="4" w15:restartNumberingAfterBreak="0">
    <w:nsid w:val="FFFFFF80"/>
    <w:multiLevelType w:val="singleLevel"/>
    <w:tmpl w:val="7F126E32"/>
    <w:lvl w:ilvl="0">
      <w:start w:val="1"/>
      <w:numFmt w:val="bullet"/>
      <w:pStyle w:val="ListBullet2"/>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DD326958"/>
    <w:lvl w:ilvl="0">
      <w:start w:val="1"/>
      <w:numFmt w:val="bullet"/>
      <w:pStyle w:val="ListBullet"/>
      <w:lvlText w:val=""/>
      <w:lvlJc w:val="left"/>
      <w:pPr>
        <w:tabs>
          <w:tab w:val="num" w:pos="1440"/>
        </w:tabs>
        <w:ind w:left="1440" w:hanging="360"/>
      </w:pPr>
      <w:rPr>
        <w:rFonts w:ascii="Symbol" w:hAnsi="Symbol" w:cs="Symbol" w:hint="default"/>
      </w:rPr>
    </w:lvl>
  </w:abstractNum>
  <w:abstractNum w:abstractNumId="6" w15:restartNumberingAfterBreak="0">
    <w:nsid w:val="FFFFFF88"/>
    <w:multiLevelType w:val="singleLevel"/>
    <w:tmpl w:val="132CDB04"/>
    <w:lvl w:ilvl="0">
      <w:start w:val="1"/>
      <w:numFmt w:val="decimal"/>
      <w:pStyle w:val="ListBullet3"/>
      <w:lvlText w:val="%1."/>
      <w:lvlJc w:val="left"/>
      <w:pPr>
        <w:tabs>
          <w:tab w:val="num" w:pos="360"/>
        </w:tabs>
        <w:ind w:left="360" w:hanging="360"/>
      </w:pPr>
    </w:lvl>
  </w:abstractNum>
  <w:abstractNum w:abstractNumId="7" w15:restartNumberingAfterBreak="0">
    <w:nsid w:val="FFFFFF89"/>
    <w:multiLevelType w:val="singleLevel"/>
    <w:tmpl w:val="16A8AA92"/>
    <w:lvl w:ilvl="0">
      <w:start w:val="1"/>
      <w:numFmt w:val="bullet"/>
      <w:pStyle w:val="Body"/>
      <w:lvlText w:val=""/>
      <w:lvlJc w:val="left"/>
      <w:pPr>
        <w:tabs>
          <w:tab w:val="num" w:pos="360"/>
        </w:tabs>
        <w:ind w:left="360" w:hanging="360"/>
      </w:pPr>
      <w:rPr>
        <w:rFonts w:ascii="Symbol" w:hAnsi="Symbol" w:cs="Symbol" w:hint="default"/>
      </w:rPr>
    </w:lvl>
  </w:abstractNum>
  <w:abstractNum w:abstractNumId="8" w15:restartNumberingAfterBreak="0">
    <w:nsid w:val="091760C1"/>
    <w:multiLevelType w:val="hybridMultilevel"/>
    <w:tmpl w:val="273EE7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cs="Wingdings 2"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260F4BC1"/>
    <w:multiLevelType w:val="singleLevel"/>
    <w:tmpl w:val="151AEF70"/>
    <w:lvl w:ilvl="0">
      <w:start w:val="1"/>
      <w:numFmt w:val="decimal"/>
      <w:pStyle w:val="ListNumber3"/>
      <w:lvlText w:val="%1."/>
      <w:lvlJc w:val="left"/>
      <w:pPr>
        <w:tabs>
          <w:tab w:val="num" w:pos="360"/>
        </w:tabs>
        <w:ind w:left="360" w:hanging="360"/>
      </w:pPr>
      <w:rPr>
        <w:rFonts w:hint="default"/>
        <w:b/>
        <w:bCs/>
      </w:rPr>
    </w:lvl>
  </w:abstractNum>
  <w:abstractNum w:abstractNumId="11" w15:restartNumberingAfterBreak="0">
    <w:nsid w:val="2D34523A"/>
    <w:multiLevelType w:val="hybridMultilevel"/>
    <w:tmpl w:val="6AAE28DC"/>
    <w:lvl w:ilvl="0" w:tplc="7218703A">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 w15:restartNumberingAfterBreak="0">
    <w:nsid w:val="2DB65DAC"/>
    <w:multiLevelType w:val="hybridMultilevel"/>
    <w:tmpl w:val="C82252BE"/>
    <w:lvl w:ilvl="0" w:tplc="04090017">
      <w:start w:val="1"/>
      <w:numFmt w:val="lowerLetter"/>
      <w:lvlText w:val="%1)"/>
      <w:lvlJc w:val="left"/>
      <w:pPr>
        <w:ind w:left="4090" w:hanging="360"/>
      </w:pPr>
    </w:lvl>
    <w:lvl w:ilvl="1" w:tplc="04090017">
      <w:start w:val="1"/>
      <w:numFmt w:val="lowerLetter"/>
      <w:lvlText w:val="%2)"/>
      <w:lvlJc w:val="left"/>
      <w:pPr>
        <w:ind w:left="4810" w:hanging="360"/>
      </w:pPr>
    </w:lvl>
    <w:lvl w:ilvl="2" w:tplc="0409001B">
      <w:start w:val="1"/>
      <w:numFmt w:val="lowerRoman"/>
      <w:lvlText w:val="%3."/>
      <w:lvlJc w:val="right"/>
      <w:pPr>
        <w:ind w:left="5530" w:hanging="180"/>
      </w:pPr>
    </w:lvl>
    <w:lvl w:ilvl="3" w:tplc="0409000F">
      <w:start w:val="1"/>
      <w:numFmt w:val="decimal"/>
      <w:lvlText w:val="%4."/>
      <w:lvlJc w:val="left"/>
      <w:pPr>
        <w:ind w:left="6250" w:hanging="360"/>
      </w:pPr>
    </w:lvl>
    <w:lvl w:ilvl="4" w:tplc="04090019">
      <w:start w:val="1"/>
      <w:numFmt w:val="lowerLetter"/>
      <w:lvlText w:val="%5."/>
      <w:lvlJc w:val="left"/>
      <w:pPr>
        <w:ind w:left="6970" w:hanging="360"/>
      </w:pPr>
    </w:lvl>
    <w:lvl w:ilvl="5" w:tplc="0409001B">
      <w:start w:val="1"/>
      <w:numFmt w:val="lowerRoman"/>
      <w:lvlText w:val="%6."/>
      <w:lvlJc w:val="right"/>
      <w:pPr>
        <w:ind w:left="7690" w:hanging="180"/>
      </w:pPr>
    </w:lvl>
    <w:lvl w:ilvl="6" w:tplc="0409000F">
      <w:start w:val="1"/>
      <w:numFmt w:val="decimal"/>
      <w:lvlText w:val="%7."/>
      <w:lvlJc w:val="left"/>
      <w:pPr>
        <w:ind w:left="8410" w:hanging="360"/>
      </w:pPr>
    </w:lvl>
    <w:lvl w:ilvl="7" w:tplc="04090019">
      <w:start w:val="1"/>
      <w:numFmt w:val="lowerLetter"/>
      <w:lvlText w:val="%8."/>
      <w:lvlJc w:val="left"/>
      <w:pPr>
        <w:ind w:left="9130" w:hanging="360"/>
      </w:pPr>
    </w:lvl>
    <w:lvl w:ilvl="8" w:tplc="0409001B">
      <w:start w:val="1"/>
      <w:numFmt w:val="lowerRoman"/>
      <w:lvlText w:val="%9."/>
      <w:lvlJc w:val="right"/>
      <w:pPr>
        <w:ind w:left="9850" w:hanging="180"/>
      </w:pPr>
    </w:lvl>
  </w:abstractNum>
  <w:abstractNum w:abstractNumId="13" w15:restartNumberingAfterBreak="0">
    <w:nsid w:val="388D2A0B"/>
    <w:multiLevelType w:val="hybridMultilevel"/>
    <w:tmpl w:val="654EC75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4" w15:restartNumberingAfterBreak="0">
    <w:nsid w:val="3E533895"/>
    <w:multiLevelType w:val="hybridMultilevel"/>
    <w:tmpl w:val="98A46326"/>
    <w:lvl w:ilvl="0" w:tplc="04090017">
      <w:start w:val="1"/>
      <w:numFmt w:val="lowerLetter"/>
      <w:lvlText w:val="%1)"/>
      <w:lvlJc w:val="left"/>
      <w:pPr>
        <w:ind w:left="1080" w:hanging="360"/>
      </w:pPr>
    </w:lvl>
    <w:lvl w:ilvl="1" w:tplc="46D8630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5DE12AA"/>
    <w:multiLevelType w:val="hybridMultilevel"/>
    <w:tmpl w:val="8BA49AA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6"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cs="Wingdings" w:hint="default"/>
      </w:rPr>
    </w:lvl>
  </w:abstractNum>
  <w:abstractNum w:abstractNumId="17" w15:restartNumberingAfterBreak="0">
    <w:nsid w:val="64001DC6"/>
    <w:multiLevelType w:val="hybridMultilevel"/>
    <w:tmpl w:val="488A464E"/>
    <w:lvl w:ilvl="0" w:tplc="616829E4">
      <w:start w:val="1"/>
      <w:numFmt w:val="decimal"/>
      <w:lvlText w:val="[%1]"/>
      <w:lvlJc w:val="left"/>
      <w:pPr>
        <w:ind w:left="360" w:hanging="360"/>
      </w:pPr>
      <w:rPr>
        <w:rFonts w:cs="Times New Roman"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0"/>
  </w:num>
  <w:num w:numId="10">
    <w:abstractNumId w:val="9"/>
  </w:num>
  <w:num w:numId="11">
    <w:abstractNumId w:val="16"/>
  </w:num>
  <w:num w:numId="12">
    <w:abstractNumId w:val="10"/>
    <w:lvlOverride w:ilvl="0">
      <w:startOverride w:val="1"/>
    </w:lvlOverride>
  </w:num>
  <w:num w:numId="13">
    <w:abstractNumId w:val="15"/>
  </w:num>
  <w:num w:numId="14">
    <w:abstractNumId w:val="13"/>
  </w:num>
  <w:num w:numId="15">
    <w:abstractNumId w:val="14"/>
  </w:num>
  <w:num w:numId="16">
    <w:abstractNumId w:val="8"/>
  </w:num>
  <w:num w:numId="17">
    <w:abstractNumId w:val="12"/>
  </w:num>
  <w:num w:numId="18">
    <w:abstractNumId w:val="17"/>
  </w:num>
  <w:num w:numId="19">
    <w:abstractNumId w:val="11"/>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oNotHyphenateCap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F18"/>
    <w:rsid w:val="00005D49"/>
    <w:rsid w:val="000139CC"/>
    <w:rsid w:val="00015A12"/>
    <w:rsid w:val="00022488"/>
    <w:rsid w:val="00030EB7"/>
    <w:rsid w:val="000352A4"/>
    <w:rsid w:val="00035968"/>
    <w:rsid w:val="00035A3B"/>
    <w:rsid w:val="00035B8C"/>
    <w:rsid w:val="000363C4"/>
    <w:rsid w:val="00037EF8"/>
    <w:rsid w:val="0004612C"/>
    <w:rsid w:val="000647F3"/>
    <w:rsid w:val="000708F0"/>
    <w:rsid w:val="000A3D46"/>
    <w:rsid w:val="000A5523"/>
    <w:rsid w:val="000B1C5B"/>
    <w:rsid w:val="000B4151"/>
    <w:rsid w:val="000C5ADE"/>
    <w:rsid w:val="000C72CC"/>
    <w:rsid w:val="000F4B4C"/>
    <w:rsid w:val="00104E2D"/>
    <w:rsid w:val="00110E60"/>
    <w:rsid w:val="0011545E"/>
    <w:rsid w:val="00117FD6"/>
    <w:rsid w:val="001263AA"/>
    <w:rsid w:val="00140D47"/>
    <w:rsid w:val="00143646"/>
    <w:rsid w:val="00156EDE"/>
    <w:rsid w:val="001630A2"/>
    <w:rsid w:val="00165812"/>
    <w:rsid w:val="00187F6C"/>
    <w:rsid w:val="0019230F"/>
    <w:rsid w:val="00195980"/>
    <w:rsid w:val="001A0728"/>
    <w:rsid w:val="001A2D89"/>
    <w:rsid w:val="001A6154"/>
    <w:rsid w:val="001A7A50"/>
    <w:rsid w:val="001A7C9E"/>
    <w:rsid w:val="001B1C0E"/>
    <w:rsid w:val="001B29DD"/>
    <w:rsid w:val="001B66F0"/>
    <w:rsid w:val="001C3236"/>
    <w:rsid w:val="001C47B5"/>
    <w:rsid w:val="001C777B"/>
    <w:rsid w:val="001D0ACB"/>
    <w:rsid w:val="001D34EE"/>
    <w:rsid w:val="001E4CF0"/>
    <w:rsid w:val="001E71BC"/>
    <w:rsid w:val="001E7AA5"/>
    <w:rsid w:val="001F0C8A"/>
    <w:rsid w:val="001F1816"/>
    <w:rsid w:val="00201702"/>
    <w:rsid w:val="00202D66"/>
    <w:rsid w:val="00207418"/>
    <w:rsid w:val="002171BC"/>
    <w:rsid w:val="00223507"/>
    <w:rsid w:val="002317C6"/>
    <w:rsid w:val="002370CA"/>
    <w:rsid w:val="00250834"/>
    <w:rsid w:val="0025110D"/>
    <w:rsid w:val="0025272B"/>
    <w:rsid w:val="002635AE"/>
    <w:rsid w:val="00267E61"/>
    <w:rsid w:val="00272CCE"/>
    <w:rsid w:val="002734F4"/>
    <w:rsid w:val="00283B7C"/>
    <w:rsid w:val="00292A6F"/>
    <w:rsid w:val="002A0F79"/>
    <w:rsid w:val="002A4A2D"/>
    <w:rsid w:val="002B04E4"/>
    <w:rsid w:val="002B07BB"/>
    <w:rsid w:val="002B2382"/>
    <w:rsid w:val="002C1080"/>
    <w:rsid w:val="002C38D7"/>
    <w:rsid w:val="002D06FD"/>
    <w:rsid w:val="002E0FB4"/>
    <w:rsid w:val="002E47A9"/>
    <w:rsid w:val="002F5A74"/>
    <w:rsid w:val="002F6FBD"/>
    <w:rsid w:val="002F7374"/>
    <w:rsid w:val="00301CA1"/>
    <w:rsid w:val="0030378D"/>
    <w:rsid w:val="003049E1"/>
    <w:rsid w:val="00304E9A"/>
    <w:rsid w:val="00306A54"/>
    <w:rsid w:val="003108EF"/>
    <w:rsid w:val="003170EB"/>
    <w:rsid w:val="003200DD"/>
    <w:rsid w:val="00320985"/>
    <w:rsid w:val="00330466"/>
    <w:rsid w:val="0033353F"/>
    <w:rsid w:val="00333FB6"/>
    <w:rsid w:val="00336CDD"/>
    <w:rsid w:val="00340032"/>
    <w:rsid w:val="003407E2"/>
    <w:rsid w:val="003434A7"/>
    <w:rsid w:val="003452B1"/>
    <w:rsid w:val="00351037"/>
    <w:rsid w:val="00354460"/>
    <w:rsid w:val="0035661E"/>
    <w:rsid w:val="0036062C"/>
    <w:rsid w:val="003632B1"/>
    <w:rsid w:val="00390FFF"/>
    <w:rsid w:val="00392F95"/>
    <w:rsid w:val="003A0568"/>
    <w:rsid w:val="003A1C5C"/>
    <w:rsid w:val="003A2DD7"/>
    <w:rsid w:val="003C3EF1"/>
    <w:rsid w:val="003D5A69"/>
    <w:rsid w:val="003E4106"/>
    <w:rsid w:val="003E7DA4"/>
    <w:rsid w:val="003F3462"/>
    <w:rsid w:val="003F5550"/>
    <w:rsid w:val="0040159E"/>
    <w:rsid w:val="004016A0"/>
    <w:rsid w:val="004026F8"/>
    <w:rsid w:val="00406A5B"/>
    <w:rsid w:val="0042728A"/>
    <w:rsid w:val="00432098"/>
    <w:rsid w:val="004328C6"/>
    <w:rsid w:val="00435107"/>
    <w:rsid w:val="00442C82"/>
    <w:rsid w:val="00442FD3"/>
    <w:rsid w:val="00446B45"/>
    <w:rsid w:val="0044784A"/>
    <w:rsid w:val="0046432E"/>
    <w:rsid w:val="00470790"/>
    <w:rsid w:val="0047222B"/>
    <w:rsid w:val="00476AD0"/>
    <w:rsid w:val="00480DE9"/>
    <w:rsid w:val="00485340"/>
    <w:rsid w:val="0048767B"/>
    <w:rsid w:val="00492C6A"/>
    <w:rsid w:val="004A3F84"/>
    <w:rsid w:val="004A492F"/>
    <w:rsid w:val="004A7701"/>
    <w:rsid w:val="004B09CE"/>
    <w:rsid w:val="004C2346"/>
    <w:rsid w:val="004D3699"/>
    <w:rsid w:val="004D45E6"/>
    <w:rsid w:val="004E0CA4"/>
    <w:rsid w:val="004E338E"/>
    <w:rsid w:val="004E7DC0"/>
    <w:rsid w:val="004F49FF"/>
    <w:rsid w:val="004F5B66"/>
    <w:rsid w:val="004F6094"/>
    <w:rsid w:val="004F696C"/>
    <w:rsid w:val="004F6F18"/>
    <w:rsid w:val="004F76F2"/>
    <w:rsid w:val="005057C5"/>
    <w:rsid w:val="0050727A"/>
    <w:rsid w:val="0051535E"/>
    <w:rsid w:val="00522BF9"/>
    <w:rsid w:val="005244DA"/>
    <w:rsid w:val="00530545"/>
    <w:rsid w:val="0053183E"/>
    <w:rsid w:val="005401E8"/>
    <w:rsid w:val="00555A57"/>
    <w:rsid w:val="00560B31"/>
    <w:rsid w:val="00562E49"/>
    <w:rsid w:val="005648DE"/>
    <w:rsid w:val="00571401"/>
    <w:rsid w:val="0057202F"/>
    <w:rsid w:val="00572F42"/>
    <w:rsid w:val="0058339D"/>
    <w:rsid w:val="00583B22"/>
    <w:rsid w:val="00584630"/>
    <w:rsid w:val="0059183D"/>
    <w:rsid w:val="00592C6F"/>
    <w:rsid w:val="0059532A"/>
    <w:rsid w:val="005B08AE"/>
    <w:rsid w:val="005B3487"/>
    <w:rsid w:val="005B5E48"/>
    <w:rsid w:val="005C5917"/>
    <w:rsid w:val="005D1E5F"/>
    <w:rsid w:val="005E0254"/>
    <w:rsid w:val="005E11C4"/>
    <w:rsid w:val="006015B7"/>
    <w:rsid w:val="00605A5B"/>
    <w:rsid w:val="00621142"/>
    <w:rsid w:val="00626DDC"/>
    <w:rsid w:val="00627B08"/>
    <w:rsid w:val="00635E56"/>
    <w:rsid w:val="0064202A"/>
    <w:rsid w:val="0064616D"/>
    <w:rsid w:val="006527AC"/>
    <w:rsid w:val="006809F4"/>
    <w:rsid w:val="006878A9"/>
    <w:rsid w:val="006909C6"/>
    <w:rsid w:val="0069129A"/>
    <w:rsid w:val="006949E9"/>
    <w:rsid w:val="00696D0E"/>
    <w:rsid w:val="006A260D"/>
    <w:rsid w:val="006B1F66"/>
    <w:rsid w:val="006B7F87"/>
    <w:rsid w:val="006C6C43"/>
    <w:rsid w:val="006D0908"/>
    <w:rsid w:val="006D4CEB"/>
    <w:rsid w:val="006E6789"/>
    <w:rsid w:val="006F179E"/>
    <w:rsid w:val="006F348C"/>
    <w:rsid w:val="006F72DC"/>
    <w:rsid w:val="006F7A06"/>
    <w:rsid w:val="00712B7D"/>
    <w:rsid w:val="00714AA6"/>
    <w:rsid w:val="00715837"/>
    <w:rsid w:val="00717130"/>
    <w:rsid w:val="00724D25"/>
    <w:rsid w:val="00724DB3"/>
    <w:rsid w:val="00735F46"/>
    <w:rsid w:val="00737BBE"/>
    <w:rsid w:val="00741210"/>
    <w:rsid w:val="0074489B"/>
    <w:rsid w:val="0074688A"/>
    <w:rsid w:val="007531BE"/>
    <w:rsid w:val="007650BF"/>
    <w:rsid w:val="0076516F"/>
    <w:rsid w:val="007662EE"/>
    <w:rsid w:val="0076776A"/>
    <w:rsid w:val="00770D7E"/>
    <w:rsid w:val="00775418"/>
    <w:rsid w:val="00776D0D"/>
    <w:rsid w:val="007811AE"/>
    <w:rsid w:val="0079203A"/>
    <w:rsid w:val="0079358D"/>
    <w:rsid w:val="00796160"/>
    <w:rsid w:val="00797FB8"/>
    <w:rsid w:val="007A08B6"/>
    <w:rsid w:val="007A0D18"/>
    <w:rsid w:val="007A65D0"/>
    <w:rsid w:val="007B2749"/>
    <w:rsid w:val="007B6D18"/>
    <w:rsid w:val="007D0DF0"/>
    <w:rsid w:val="007D41F1"/>
    <w:rsid w:val="007E50FF"/>
    <w:rsid w:val="007E54F5"/>
    <w:rsid w:val="007F1196"/>
    <w:rsid w:val="0081350E"/>
    <w:rsid w:val="00815318"/>
    <w:rsid w:val="00837D73"/>
    <w:rsid w:val="00837FD0"/>
    <w:rsid w:val="00847187"/>
    <w:rsid w:val="00851386"/>
    <w:rsid w:val="00862ADF"/>
    <w:rsid w:val="00864E57"/>
    <w:rsid w:val="008773AE"/>
    <w:rsid w:val="008813D3"/>
    <w:rsid w:val="00883339"/>
    <w:rsid w:val="00884AC2"/>
    <w:rsid w:val="00895531"/>
    <w:rsid w:val="008A6576"/>
    <w:rsid w:val="008A707A"/>
    <w:rsid w:val="008B0AB8"/>
    <w:rsid w:val="008B5027"/>
    <w:rsid w:val="008B687F"/>
    <w:rsid w:val="008C37CB"/>
    <w:rsid w:val="008C49A0"/>
    <w:rsid w:val="008C6745"/>
    <w:rsid w:val="008D2940"/>
    <w:rsid w:val="008D386F"/>
    <w:rsid w:val="008D56E6"/>
    <w:rsid w:val="008E7B6F"/>
    <w:rsid w:val="009042AB"/>
    <w:rsid w:val="00904E43"/>
    <w:rsid w:val="00926209"/>
    <w:rsid w:val="00931DC3"/>
    <w:rsid w:val="00937F66"/>
    <w:rsid w:val="00942EB8"/>
    <w:rsid w:val="00943947"/>
    <w:rsid w:val="00952A7F"/>
    <w:rsid w:val="00954587"/>
    <w:rsid w:val="00956744"/>
    <w:rsid w:val="0096010F"/>
    <w:rsid w:val="00962467"/>
    <w:rsid w:val="009679BE"/>
    <w:rsid w:val="009755CF"/>
    <w:rsid w:val="00975C30"/>
    <w:rsid w:val="0098096A"/>
    <w:rsid w:val="00986D11"/>
    <w:rsid w:val="009A6088"/>
    <w:rsid w:val="009A6E80"/>
    <w:rsid w:val="009B1B05"/>
    <w:rsid w:val="009C40C4"/>
    <w:rsid w:val="009C7CD2"/>
    <w:rsid w:val="009D7346"/>
    <w:rsid w:val="009E4D8F"/>
    <w:rsid w:val="009F5A79"/>
    <w:rsid w:val="00A009E3"/>
    <w:rsid w:val="00A00E19"/>
    <w:rsid w:val="00A00EF6"/>
    <w:rsid w:val="00A01687"/>
    <w:rsid w:val="00A15041"/>
    <w:rsid w:val="00A15C3E"/>
    <w:rsid w:val="00A20E20"/>
    <w:rsid w:val="00A239DE"/>
    <w:rsid w:val="00A334BB"/>
    <w:rsid w:val="00A3491B"/>
    <w:rsid w:val="00A35F50"/>
    <w:rsid w:val="00A445C3"/>
    <w:rsid w:val="00A45CBA"/>
    <w:rsid w:val="00A52112"/>
    <w:rsid w:val="00A535B4"/>
    <w:rsid w:val="00A578C8"/>
    <w:rsid w:val="00A61B4E"/>
    <w:rsid w:val="00A62B77"/>
    <w:rsid w:val="00A651A3"/>
    <w:rsid w:val="00A7018F"/>
    <w:rsid w:val="00A708B3"/>
    <w:rsid w:val="00A71CD2"/>
    <w:rsid w:val="00A720E5"/>
    <w:rsid w:val="00A73ED4"/>
    <w:rsid w:val="00A76ED4"/>
    <w:rsid w:val="00A77A58"/>
    <w:rsid w:val="00A81B16"/>
    <w:rsid w:val="00A83A6F"/>
    <w:rsid w:val="00A8412D"/>
    <w:rsid w:val="00A878E2"/>
    <w:rsid w:val="00AA0074"/>
    <w:rsid w:val="00AA0EA8"/>
    <w:rsid w:val="00AA4CE0"/>
    <w:rsid w:val="00AA653E"/>
    <w:rsid w:val="00AB115F"/>
    <w:rsid w:val="00AC5495"/>
    <w:rsid w:val="00AD7126"/>
    <w:rsid w:val="00AE1196"/>
    <w:rsid w:val="00AE46F5"/>
    <w:rsid w:val="00AE679D"/>
    <w:rsid w:val="00AF4A5C"/>
    <w:rsid w:val="00AF4B8C"/>
    <w:rsid w:val="00AF52FF"/>
    <w:rsid w:val="00B00196"/>
    <w:rsid w:val="00B0150A"/>
    <w:rsid w:val="00B01A01"/>
    <w:rsid w:val="00B04AA6"/>
    <w:rsid w:val="00B109C8"/>
    <w:rsid w:val="00B116DA"/>
    <w:rsid w:val="00B2728D"/>
    <w:rsid w:val="00B35A82"/>
    <w:rsid w:val="00B4043A"/>
    <w:rsid w:val="00B51B6E"/>
    <w:rsid w:val="00B5247B"/>
    <w:rsid w:val="00B63601"/>
    <w:rsid w:val="00B63897"/>
    <w:rsid w:val="00B653AB"/>
    <w:rsid w:val="00B704E5"/>
    <w:rsid w:val="00B9335F"/>
    <w:rsid w:val="00BA3BD8"/>
    <w:rsid w:val="00BA6366"/>
    <w:rsid w:val="00BA6C33"/>
    <w:rsid w:val="00BB190D"/>
    <w:rsid w:val="00BB689D"/>
    <w:rsid w:val="00BC2CF5"/>
    <w:rsid w:val="00BF153F"/>
    <w:rsid w:val="00C00428"/>
    <w:rsid w:val="00C0353E"/>
    <w:rsid w:val="00C03BB8"/>
    <w:rsid w:val="00C061BF"/>
    <w:rsid w:val="00C06C2F"/>
    <w:rsid w:val="00C17095"/>
    <w:rsid w:val="00C255D8"/>
    <w:rsid w:val="00C317D4"/>
    <w:rsid w:val="00C33559"/>
    <w:rsid w:val="00C36CF2"/>
    <w:rsid w:val="00C40707"/>
    <w:rsid w:val="00C51E22"/>
    <w:rsid w:val="00C52758"/>
    <w:rsid w:val="00C57234"/>
    <w:rsid w:val="00C61A88"/>
    <w:rsid w:val="00C65622"/>
    <w:rsid w:val="00C72880"/>
    <w:rsid w:val="00C73D5C"/>
    <w:rsid w:val="00C73D64"/>
    <w:rsid w:val="00C74431"/>
    <w:rsid w:val="00C745D9"/>
    <w:rsid w:val="00C77352"/>
    <w:rsid w:val="00C803C0"/>
    <w:rsid w:val="00C840C1"/>
    <w:rsid w:val="00C8496B"/>
    <w:rsid w:val="00C86E9C"/>
    <w:rsid w:val="00CA1B23"/>
    <w:rsid w:val="00CA5630"/>
    <w:rsid w:val="00CB3AB5"/>
    <w:rsid w:val="00CB4A61"/>
    <w:rsid w:val="00CB616A"/>
    <w:rsid w:val="00CC4458"/>
    <w:rsid w:val="00D13C29"/>
    <w:rsid w:val="00D1698C"/>
    <w:rsid w:val="00D201F4"/>
    <w:rsid w:val="00D254C5"/>
    <w:rsid w:val="00D361BB"/>
    <w:rsid w:val="00D36D23"/>
    <w:rsid w:val="00D46AB1"/>
    <w:rsid w:val="00D52B9E"/>
    <w:rsid w:val="00D536C3"/>
    <w:rsid w:val="00D54836"/>
    <w:rsid w:val="00D554C5"/>
    <w:rsid w:val="00D56891"/>
    <w:rsid w:val="00D61EE6"/>
    <w:rsid w:val="00D63356"/>
    <w:rsid w:val="00D633D4"/>
    <w:rsid w:val="00D70747"/>
    <w:rsid w:val="00D749A8"/>
    <w:rsid w:val="00D77147"/>
    <w:rsid w:val="00D77980"/>
    <w:rsid w:val="00D80EFC"/>
    <w:rsid w:val="00D87427"/>
    <w:rsid w:val="00D96A3C"/>
    <w:rsid w:val="00DA2FA7"/>
    <w:rsid w:val="00DB482C"/>
    <w:rsid w:val="00DB6FDB"/>
    <w:rsid w:val="00DC75D3"/>
    <w:rsid w:val="00DD07F9"/>
    <w:rsid w:val="00DD156C"/>
    <w:rsid w:val="00DD6129"/>
    <w:rsid w:val="00DD61B0"/>
    <w:rsid w:val="00DD689C"/>
    <w:rsid w:val="00DE23B9"/>
    <w:rsid w:val="00DF1A53"/>
    <w:rsid w:val="00DF5797"/>
    <w:rsid w:val="00DF66AA"/>
    <w:rsid w:val="00E0335C"/>
    <w:rsid w:val="00E03674"/>
    <w:rsid w:val="00E0415B"/>
    <w:rsid w:val="00E050F6"/>
    <w:rsid w:val="00E06B96"/>
    <w:rsid w:val="00E06DB2"/>
    <w:rsid w:val="00E11EFC"/>
    <w:rsid w:val="00E17CAF"/>
    <w:rsid w:val="00E216AC"/>
    <w:rsid w:val="00E22733"/>
    <w:rsid w:val="00E2393C"/>
    <w:rsid w:val="00E2601D"/>
    <w:rsid w:val="00E33C84"/>
    <w:rsid w:val="00E37A31"/>
    <w:rsid w:val="00E37D57"/>
    <w:rsid w:val="00E43C08"/>
    <w:rsid w:val="00E515CA"/>
    <w:rsid w:val="00E606D3"/>
    <w:rsid w:val="00E64199"/>
    <w:rsid w:val="00E70D1C"/>
    <w:rsid w:val="00E767C5"/>
    <w:rsid w:val="00E81064"/>
    <w:rsid w:val="00E84004"/>
    <w:rsid w:val="00E875C0"/>
    <w:rsid w:val="00E91EB0"/>
    <w:rsid w:val="00E96710"/>
    <w:rsid w:val="00EA22B9"/>
    <w:rsid w:val="00EA24C7"/>
    <w:rsid w:val="00EA469D"/>
    <w:rsid w:val="00EB558E"/>
    <w:rsid w:val="00EB7E01"/>
    <w:rsid w:val="00EC4D2D"/>
    <w:rsid w:val="00ED358A"/>
    <w:rsid w:val="00ED490B"/>
    <w:rsid w:val="00EE2F43"/>
    <w:rsid w:val="00EE45A5"/>
    <w:rsid w:val="00EE52BD"/>
    <w:rsid w:val="00EF1897"/>
    <w:rsid w:val="00EF6E29"/>
    <w:rsid w:val="00F04BC1"/>
    <w:rsid w:val="00F072D3"/>
    <w:rsid w:val="00F11542"/>
    <w:rsid w:val="00F22574"/>
    <w:rsid w:val="00F228CC"/>
    <w:rsid w:val="00F246E4"/>
    <w:rsid w:val="00F427C3"/>
    <w:rsid w:val="00F65249"/>
    <w:rsid w:val="00F655CA"/>
    <w:rsid w:val="00F756CE"/>
    <w:rsid w:val="00F921F6"/>
    <w:rsid w:val="00F952DC"/>
    <w:rsid w:val="00FA20A0"/>
    <w:rsid w:val="00FA6513"/>
    <w:rsid w:val="00FB35A8"/>
    <w:rsid w:val="00FB4EF6"/>
    <w:rsid w:val="00FC0362"/>
    <w:rsid w:val="00FC098F"/>
    <w:rsid w:val="00FC16C5"/>
    <w:rsid w:val="00FC2D24"/>
    <w:rsid w:val="00FD7758"/>
    <w:rsid w:val="00FD7B9E"/>
    <w:rsid w:val="00FE6CC8"/>
    <w:rsid w:val="00FF0A4A"/>
    <w:rsid w:val="00FF115D"/>
    <w:rsid w:val="00FF1F64"/>
    <w:rsid w:val="00FF5A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438E96E"/>
  <w15:docId w15:val="{3B324FD4-7BE8-421E-A57E-90602A84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sz w:val="22"/>
      <w:szCs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4F6F18"/>
    <w:pPr>
      <w:keepNext/>
      <w:jc w:val="center"/>
      <w:outlineLvl w:val="0"/>
    </w:pPr>
    <w:rPr>
      <w:rFonts w:ascii="Cambria" w:hAnsi="Cambria" w:cs="Times New Roman"/>
      <w:b/>
      <w:bCs/>
      <w:kern w:val="32"/>
      <w:sz w:val="32"/>
      <w:szCs w:val="32"/>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4F6F18"/>
    <w:pPr>
      <w:tabs>
        <w:tab w:val="left" w:pos="360"/>
      </w:tabs>
      <w:jc w:val="left"/>
      <w:outlineLvl w:val="1"/>
    </w:pPr>
    <w:rPr>
      <w:i/>
      <w:iCs/>
      <w:kern w:val="0"/>
      <w:sz w:val="28"/>
      <w:szCs w:val="28"/>
    </w:rPr>
  </w:style>
  <w:style w:type="paragraph" w:styleId="Heading3">
    <w:name w:val="heading 3"/>
    <w:basedOn w:val="Normal"/>
    <w:next w:val="Normal"/>
    <w:link w:val="Heading3Char"/>
    <w:uiPriority w:val="99"/>
    <w:qFormat/>
    <w:rsid w:val="004F6F18"/>
    <w:pPr>
      <w:keepNext/>
      <w:spacing w:before="240" w:after="120"/>
      <w:outlineLvl w:val="2"/>
    </w:pPr>
    <w:rPr>
      <w:rFonts w:cs="Times New Roman"/>
      <w:b/>
      <w:bCs/>
      <w:sz w:val="26"/>
      <w:szCs w:val="26"/>
    </w:rPr>
  </w:style>
  <w:style w:type="paragraph" w:styleId="Heading4">
    <w:name w:val="heading 4"/>
    <w:basedOn w:val="Normal"/>
    <w:next w:val="Normal"/>
    <w:link w:val="Heading4Char"/>
    <w:uiPriority w:val="99"/>
    <w:qFormat/>
    <w:rsid w:val="004F6F18"/>
    <w:pPr>
      <w:keepNext/>
      <w:widowControl w:val="0"/>
      <w:outlineLvl w:val="3"/>
    </w:pPr>
    <w:rPr>
      <w:rFonts w:cs="Times New Roman"/>
      <w:b/>
      <w:bCs/>
      <w:sz w:val="20"/>
      <w:szCs w:val="20"/>
    </w:rPr>
  </w:style>
  <w:style w:type="paragraph" w:styleId="Heading5">
    <w:name w:val="heading 5"/>
    <w:basedOn w:val="Normal"/>
    <w:next w:val="Normal"/>
    <w:link w:val="Heading5Char"/>
    <w:uiPriority w:val="99"/>
    <w:qFormat/>
    <w:rsid w:val="004F6F18"/>
    <w:pPr>
      <w:keepNext/>
      <w:spacing w:before="40" w:after="40"/>
      <w:outlineLvl w:val="4"/>
    </w:pPr>
    <w:rPr>
      <w:rFonts w:cs="Times New Roman"/>
      <w:b/>
      <w:bCs/>
      <w:sz w:val="20"/>
      <w:szCs w:val="20"/>
      <w:u w:val="single"/>
    </w:rPr>
  </w:style>
  <w:style w:type="paragraph" w:styleId="Heading6">
    <w:name w:val="heading 6"/>
    <w:basedOn w:val="Normal"/>
    <w:next w:val="Normal"/>
    <w:link w:val="Heading6Char"/>
    <w:uiPriority w:val="99"/>
    <w:qFormat/>
    <w:rsid w:val="004F6F18"/>
    <w:pPr>
      <w:keepNext/>
      <w:jc w:val="center"/>
      <w:outlineLvl w:val="5"/>
    </w:pPr>
    <w:rPr>
      <w:rFonts w:cs="Times New Roman"/>
      <w:b/>
      <w:bCs/>
      <w:sz w:val="20"/>
      <w:szCs w:val="20"/>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rFonts w:cs="Times New Roman"/>
      <w:b/>
      <w:bCs/>
      <w:sz w:val="20"/>
      <w:szCs w:val="20"/>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Calibri" w:hAnsi="Times New Roman" w:cs="Times New Roman"/>
      <w:b/>
      <w:bCs/>
      <w:sz w:val="20"/>
      <w:szCs w:val="20"/>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rsid w:val="00816044"/>
    <w:rPr>
      <w:rFonts w:ascii="Cambria" w:eastAsia="Times New Roman"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16044"/>
    <w:rPr>
      <w:rFonts w:ascii="Cambria" w:eastAsia="Times New Roman" w:hAnsi="Cambria" w:cs="Times New Roman"/>
      <w:b/>
      <w:bCs/>
      <w:i/>
      <w:iCs/>
      <w:sz w:val="28"/>
      <w:szCs w:val="28"/>
    </w:rPr>
  </w:style>
  <w:style w:type="character" w:customStyle="1" w:styleId="Heading3Char">
    <w:name w:val="Heading 3 Char"/>
    <w:link w:val="Heading3"/>
    <w:uiPriority w:val="99"/>
    <w:locked/>
    <w:rsid w:val="004F6F18"/>
    <w:rPr>
      <w:rFonts w:eastAsia="Times New Roman"/>
      <w:b/>
      <w:bCs/>
      <w:sz w:val="26"/>
      <w:szCs w:val="26"/>
    </w:rPr>
  </w:style>
  <w:style w:type="character" w:customStyle="1" w:styleId="Heading4Char">
    <w:name w:val="Heading 4 Char"/>
    <w:link w:val="Heading4"/>
    <w:uiPriority w:val="99"/>
    <w:locked/>
    <w:rsid w:val="004F6F18"/>
    <w:rPr>
      <w:rFonts w:eastAsia="Times New Roman"/>
      <w:b/>
      <w:bCs/>
      <w:sz w:val="20"/>
      <w:szCs w:val="20"/>
    </w:rPr>
  </w:style>
  <w:style w:type="character" w:customStyle="1" w:styleId="Heading5Char">
    <w:name w:val="Heading 5 Char"/>
    <w:link w:val="Heading5"/>
    <w:uiPriority w:val="99"/>
    <w:locked/>
    <w:rsid w:val="004F6F18"/>
    <w:rPr>
      <w:rFonts w:eastAsia="Times New Roman"/>
      <w:b/>
      <w:bCs/>
      <w:sz w:val="20"/>
      <w:szCs w:val="20"/>
      <w:u w:val="single"/>
    </w:rPr>
  </w:style>
  <w:style w:type="character" w:customStyle="1" w:styleId="Heading6Char">
    <w:name w:val="Heading 6 Char"/>
    <w:link w:val="Heading6"/>
    <w:uiPriority w:val="99"/>
    <w:locked/>
    <w:rsid w:val="004F6F18"/>
    <w:rPr>
      <w:rFonts w:eastAsia="Times New Roman"/>
      <w:b/>
      <w:bCs/>
      <w:sz w:val="20"/>
      <w:szCs w:val="20"/>
    </w:rPr>
  </w:style>
  <w:style w:type="character" w:customStyle="1" w:styleId="Heading7Char">
    <w:name w:val="Heading 7 Char"/>
    <w:link w:val="Heading7"/>
    <w:uiPriority w:val="99"/>
    <w:locked/>
    <w:rsid w:val="004F6F18"/>
    <w:rPr>
      <w:rFonts w:eastAsia="Times New Roman"/>
      <w:b/>
      <w:bCs/>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b/>
      <w:bCs/>
      <w:sz w:val="20"/>
      <w:szCs w:val="20"/>
    </w:rPr>
  </w:style>
  <w:style w:type="paragraph" w:styleId="Header">
    <w:name w:val="header"/>
    <w:basedOn w:val="Normal"/>
    <w:link w:val="HeaderChar"/>
    <w:uiPriority w:val="99"/>
    <w:rsid w:val="004F6F18"/>
    <w:pPr>
      <w:tabs>
        <w:tab w:val="center" w:pos="4320"/>
        <w:tab w:val="right" w:pos="8640"/>
      </w:tabs>
    </w:pPr>
    <w:rPr>
      <w:rFonts w:cs="Times New Roman"/>
      <w:sz w:val="20"/>
      <w:szCs w:val="20"/>
    </w:rPr>
  </w:style>
  <w:style w:type="character" w:customStyle="1" w:styleId="HeaderChar">
    <w:name w:val="Header Char"/>
    <w:link w:val="Header"/>
    <w:uiPriority w:val="99"/>
    <w:locked/>
    <w:rsid w:val="004F6F18"/>
    <w:rPr>
      <w:rFonts w:eastAsia="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sz w:val="20"/>
      <w:szCs w:val="20"/>
    </w:rPr>
  </w:style>
  <w:style w:type="character" w:styleId="PageNumber">
    <w:name w:val="page number"/>
    <w:uiPriority w:val="99"/>
    <w:rsid w:val="004F6F18"/>
    <w:rPr>
      <w:rFonts w:ascii="Arial" w:hAnsi="Arial" w:cs="Arial"/>
      <w:color w:val="auto"/>
      <w:sz w:val="20"/>
      <w:szCs w:val="20"/>
      <w:vertAlign w:val="baseline"/>
    </w:rPr>
  </w:style>
  <w:style w:type="paragraph" w:styleId="TOC1">
    <w:name w:val="toc 1"/>
    <w:basedOn w:val="Normal"/>
    <w:autoRedefine/>
    <w:uiPriority w:val="99"/>
    <w:semiHidden/>
    <w:rsid w:val="004F6F18"/>
    <w:pPr>
      <w:tabs>
        <w:tab w:val="left" w:pos="540"/>
        <w:tab w:val="right" w:leader="dot" w:pos="8460"/>
        <w:tab w:val="right" w:pos="9360"/>
      </w:tabs>
      <w:ind w:right="1267"/>
    </w:pPr>
    <w:rPr>
      <w:b/>
      <w:bCs/>
    </w:rPr>
  </w:style>
  <w:style w:type="paragraph" w:styleId="TOC2">
    <w:name w:val="toc 2"/>
    <w:basedOn w:val="TOC1"/>
    <w:next w:val="Normal"/>
    <w:autoRedefine/>
    <w:uiPriority w:val="99"/>
    <w:semiHidden/>
    <w:rsid w:val="004F6F18"/>
    <w:pPr>
      <w:tabs>
        <w:tab w:val="clear" w:pos="540"/>
        <w:tab w:val="left" w:pos="1350"/>
      </w:tabs>
      <w:ind w:left="547"/>
    </w:pPr>
    <w:rPr>
      <w:b w:val="0"/>
      <w:bCs w:val="0"/>
    </w:rPr>
  </w:style>
  <w:style w:type="paragraph" w:styleId="Title">
    <w:name w:val="Title"/>
    <w:basedOn w:val="Heading1"/>
    <w:next w:val="Normal"/>
    <w:link w:val="TitleChar"/>
    <w:uiPriority w:val="99"/>
    <w:qFormat/>
    <w:rsid w:val="004F6F18"/>
    <w:pPr>
      <w:outlineLvl w:val="9"/>
    </w:pPr>
    <w:rPr>
      <w:rFonts w:ascii="Arial" w:hAnsi="Arial"/>
      <w:caps/>
      <w:kern w:val="0"/>
      <w:sz w:val="20"/>
      <w:szCs w:val="20"/>
    </w:rPr>
  </w:style>
  <w:style w:type="character" w:customStyle="1" w:styleId="TitleChar">
    <w:name w:val="Title Char"/>
    <w:link w:val="Title"/>
    <w:uiPriority w:val="99"/>
    <w:locked/>
    <w:rsid w:val="004F6F18"/>
    <w:rPr>
      <w:rFonts w:eastAsia="Times New Roman"/>
      <w:b/>
      <w:bCs/>
      <w:caps/>
      <w:sz w:val="20"/>
      <w:szCs w:val="20"/>
    </w:rPr>
  </w:style>
  <w:style w:type="paragraph" w:customStyle="1" w:styleId="TableCells">
    <w:name w:val="Table Cells"/>
    <w:basedOn w:val="Normal"/>
    <w:uiPriority w:val="99"/>
    <w:rsid w:val="004F6F18"/>
    <w:rPr>
      <w:sz w:val="20"/>
      <w:szCs w:val="20"/>
    </w:rPr>
  </w:style>
  <w:style w:type="paragraph" w:customStyle="1" w:styleId="TableTitle">
    <w:name w:val="Table Title"/>
    <w:basedOn w:val="Normal"/>
    <w:next w:val="Normal"/>
    <w:uiPriority w:val="99"/>
    <w:rsid w:val="004F6F18"/>
    <w:rPr>
      <w:b/>
      <w:bCs/>
      <w:sz w:val="20"/>
      <w:szCs w:val="20"/>
    </w:rPr>
  </w:style>
  <w:style w:type="paragraph" w:styleId="TOC3">
    <w:name w:val="toc 3"/>
    <w:basedOn w:val="TOC2"/>
    <w:next w:val="Normal"/>
    <w:autoRedefine/>
    <w:uiPriority w:val="99"/>
    <w:semiHidden/>
    <w:rsid w:val="004F6F18"/>
    <w:pPr>
      <w:ind w:left="1890" w:hanging="547"/>
    </w:pPr>
  </w:style>
  <w:style w:type="paragraph" w:styleId="FootnoteText">
    <w:name w:val="footnote text"/>
    <w:basedOn w:val="Normal"/>
    <w:link w:val="FootnoteTextChar"/>
    <w:uiPriority w:val="99"/>
    <w:semiHidden/>
    <w:rsid w:val="004F6F18"/>
    <w:rPr>
      <w:rFonts w:cs="Times New Roman"/>
      <w:sz w:val="20"/>
      <w:szCs w:val="20"/>
    </w:rPr>
  </w:style>
  <w:style w:type="character" w:customStyle="1" w:styleId="FootnoteTextChar">
    <w:name w:val="Footnote Text Char"/>
    <w:link w:val="FootnoteText"/>
    <w:uiPriority w:val="99"/>
    <w:locked/>
    <w:rsid w:val="004F6F18"/>
    <w:rPr>
      <w:rFonts w:eastAsia="Times New Roman"/>
      <w:sz w:val="20"/>
      <w:szCs w:val="20"/>
    </w:rPr>
  </w:style>
  <w:style w:type="character" w:styleId="FootnoteReference">
    <w:name w:val="footnote reference"/>
    <w:uiPriority w:val="99"/>
    <w:semiHidden/>
    <w:rsid w:val="004F6F18"/>
    <w:rPr>
      <w:vertAlign w:val="superscript"/>
    </w:rPr>
  </w:style>
  <w:style w:type="character" w:styleId="CommentReference">
    <w:name w:val="annotation reference"/>
    <w:uiPriority w:val="99"/>
    <w:semiHidden/>
    <w:rsid w:val="004F6F18"/>
    <w:rPr>
      <w:sz w:val="16"/>
      <w:szCs w:val="16"/>
    </w:rPr>
  </w:style>
  <w:style w:type="paragraph" w:styleId="CommentText">
    <w:name w:val="annotation text"/>
    <w:basedOn w:val="Normal"/>
    <w:link w:val="CommentTextChar"/>
    <w:uiPriority w:val="99"/>
    <w:semiHidden/>
    <w:rsid w:val="004F6F18"/>
    <w:rPr>
      <w:rFonts w:cs="Times New Roman"/>
      <w:sz w:val="20"/>
      <w:szCs w:val="20"/>
    </w:rPr>
  </w:style>
  <w:style w:type="character" w:customStyle="1" w:styleId="CommentTextChar">
    <w:name w:val="Comment Text Char"/>
    <w:link w:val="CommentText"/>
    <w:uiPriority w:val="99"/>
    <w:locked/>
    <w:rsid w:val="004F6F18"/>
    <w:rPr>
      <w:rFonts w:eastAsia="Times New Roman"/>
      <w:sz w:val="20"/>
      <w:szCs w:val="20"/>
    </w:rPr>
  </w:style>
  <w:style w:type="character" w:styleId="Hyperlink">
    <w:name w:val="Hyperlink"/>
    <w:uiPriority w:val="99"/>
    <w:rsid w:val="004F6F18"/>
    <w:rPr>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eastAsia="Calibri" w:hAnsi="Tahoma" w:cs="Times New Roman"/>
      <w:sz w:val="16"/>
      <w:szCs w:val="16"/>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customStyle="1" w:styleId="Revision1">
    <w:name w:val="Revision1"/>
    <w:hidden/>
    <w:uiPriority w:val="99"/>
    <w:semiHidden/>
    <w:rsid w:val="004F6F18"/>
    <w:rPr>
      <w:rFonts w:eastAsia="Times New Roman"/>
      <w:sz w:val="22"/>
      <w:szCs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qFormat/>
    <w:rsid w:val="004F6F18"/>
    <w:pPr>
      <w:numPr>
        <w:numId w:val="1"/>
      </w:numPr>
      <w:spacing w:before="120" w:after="120"/>
    </w:pPr>
    <w:rPr>
      <w:rFonts w:cs="Times New Roman"/>
      <w:sz w:val="20"/>
      <w:szCs w:val="20"/>
    </w:r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rFonts w:cs="Times New Roman"/>
      <w:sz w:val="20"/>
      <w:szCs w:val="20"/>
    </w:rPr>
  </w:style>
  <w:style w:type="paragraph" w:customStyle="1" w:styleId="Bullet">
    <w:name w:val="Bullet"/>
    <w:basedOn w:val="Normal"/>
    <w:link w:val="BulletChar"/>
    <w:uiPriority w:val="99"/>
    <w:rsid w:val="004F6F18"/>
    <w:pPr>
      <w:numPr>
        <w:numId w:val="10"/>
      </w:numPr>
      <w:tabs>
        <w:tab w:val="left" w:pos="1080"/>
      </w:tabs>
    </w:pPr>
    <w:rPr>
      <w:rFonts w:cs="Times New Roman"/>
      <w:sz w:val="20"/>
      <w:szCs w:val="20"/>
    </w:rPr>
  </w:style>
  <w:style w:type="paragraph" w:customStyle="1" w:styleId="ChapterTitle">
    <w:name w:val="Chapter Title"/>
    <w:uiPriority w:val="99"/>
    <w:rsid w:val="004F6F18"/>
    <w:pPr>
      <w:spacing w:before="3200" w:after="360"/>
      <w:jc w:val="center"/>
    </w:pPr>
    <w:rPr>
      <w:rFonts w:eastAsia="Times New Roman"/>
      <w:b/>
      <w:bCs/>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cs="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cs="Arial"/>
      <w:lang w:val="en-US" w:eastAsia="en-US"/>
    </w:rPr>
  </w:style>
  <w:style w:type="paragraph" w:styleId="CommentSubject">
    <w:name w:val="annotation subject"/>
    <w:basedOn w:val="CommentText"/>
    <w:next w:val="CommentText"/>
    <w:link w:val="CommentSubjectChar"/>
    <w:uiPriority w:val="99"/>
    <w:semiHidden/>
    <w:rsid w:val="004F6F18"/>
    <w:rPr>
      <w:b/>
      <w:bCs/>
    </w:rPr>
  </w:style>
  <w:style w:type="character" w:customStyle="1" w:styleId="CommentSubjectChar">
    <w:name w:val="Comment Subject Char"/>
    <w:link w:val="CommentSubject"/>
    <w:uiPriority w:val="99"/>
    <w:locked/>
    <w:rsid w:val="004F6F18"/>
    <w:rPr>
      <w:rFonts w:eastAsia="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eastAsia="Calibri" w:hAnsi="Courier New" w:cs="Times New Roman"/>
      <w:sz w:val="20"/>
      <w:szCs w:val="20"/>
    </w:rPr>
  </w:style>
  <w:style w:type="character" w:customStyle="1" w:styleId="PlainTextChar">
    <w:name w:val="Plain Text Char"/>
    <w:link w:val="PlainText"/>
    <w:uiPriority w:val="99"/>
    <w:locked/>
    <w:rsid w:val="004F6F18"/>
    <w:rPr>
      <w:rFonts w:ascii="Courier New" w:hAnsi="Courier New" w:cs="Courier New"/>
      <w:sz w:val="20"/>
      <w:szCs w:val="20"/>
    </w:rPr>
  </w:style>
  <w:style w:type="paragraph" w:customStyle="1" w:styleId="References">
    <w:name w:val="References"/>
    <w:basedOn w:val="Normal"/>
    <w:uiPriority w:val="99"/>
    <w:rsid w:val="004F6F18"/>
    <w:pPr>
      <w:spacing w:before="120" w:after="120"/>
      <w:ind w:left="346" w:hanging="346"/>
    </w:p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b/>
      <w:bCs/>
      <w:sz w:val="22"/>
      <w:szCs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sz w:val="22"/>
      <w:szCs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sz w:val="22"/>
      <w:szCs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bCs/>
      <w:sz w:val="20"/>
      <w:szCs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szCs w:val="24"/>
    </w:rPr>
  </w:style>
  <w:style w:type="paragraph" w:customStyle="1" w:styleId="Figure">
    <w:name w:val="Figure"/>
    <w:basedOn w:val="Normal"/>
    <w:uiPriority w:val="99"/>
    <w:rsid w:val="004F6F18"/>
    <w:pPr>
      <w:jc w:val="center"/>
    </w:pPr>
    <w:rPr>
      <w:sz w:val="24"/>
      <w:szCs w:val="24"/>
    </w:rPr>
  </w:style>
  <w:style w:type="paragraph" w:customStyle="1" w:styleId="FigureTitle">
    <w:name w:val="Figure Title"/>
    <w:basedOn w:val="Normal"/>
    <w:next w:val="Normal"/>
    <w:uiPriority w:val="99"/>
    <w:rsid w:val="004F6F18"/>
    <w:pPr>
      <w:spacing w:before="280"/>
    </w:pPr>
    <w:rPr>
      <w:b/>
      <w:bCs/>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szCs w:val="24"/>
    </w:rPr>
  </w:style>
  <w:style w:type="paragraph" w:styleId="BodyText">
    <w:name w:val="Body Text"/>
    <w:basedOn w:val="Normal"/>
    <w:link w:val="BodyTextChar"/>
    <w:uiPriority w:val="99"/>
    <w:rsid w:val="004F6F18"/>
    <w:rPr>
      <w:rFonts w:cs="Times New Roman"/>
      <w:sz w:val="20"/>
      <w:szCs w:val="20"/>
    </w:rPr>
  </w:style>
  <w:style w:type="character" w:customStyle="1" w:styleId="BodyTextChar">
    <w:name w:val="Body Text Char"/>
    <w:link w:val="BodyText"/>
    <w:uiPriority w:val="99"/>
    <w:locked/>
    <w:rsid w:val="004F6F18"/>
    <w:rPr>
      <w:rFonts w:eastAsia="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eastAsia="Calibri" w:hAnsi="Times New Roman" w:cs="Times New Roman"/>
      <w:sz w:val="20"/>
      <w:szCs w:val="20"/>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eastAsia="Calibri" w:hAnsi="Geneva" w:cs="Times New Roman"/>
      <w:sz w:val="20"/>
      <w:szCs w:val="20"/>
    </w:rPr>
  </w:style>
  <w:style w:type="character" w:customStyle="1" w:styleId="DocumentMapChar">
    <w:name w:val="Document Map Char"/>
    <w:link w:val="DocumentMap"/>
    <w:uiPriority w:val="99"/>
    <w:semiHidden/>
    <w:locked/>
    <w:rsid w:val="004F6F18"/>
    <w:rPr>
      <w:rFonts w:ascii="Geneva" w:hAnsi="Geneva" w:cs="Geneva"/>
      <w:sz w:val="20"/>
      <w:szCs w:val="20"/>
      <w:shd w:val="clear" w:color="auto" w:fill="000080"/>
    </w:rPr>
  </w:style>
  <w:style w:type="paragraph" w:styleId="BodyText3">
    <w:name w:val="Body Text 3"/>
    <w:basedOn w:val="Normal"/>
    <w:link w:val="BodyText3Char"/>
    <w:uiPriority w:val="99"/>
    <w:rsid w:val="004F6F18"/>
    <w:rPr>
      <w:rFonts w:ascii="Bookman Old Style" w:eastAsia="Calibri" w:hAnsi="Bookman Old Style" w:cs="Times New Roman"/>
      <w:i/>
      <w:iCs/>
      <w:sz w:val="20"/>
      <w:szCs w:val="20"/>
    </w:rPr>
  </w:style>
  <w:style w:type="character" w:customStyle="1" w:styleId="BodyText3Char">
    <w:name w:val="Body Text 3 Char"/>
    <w:link w:val="BodyText3"/>
    <w:uiPriority w:val="99"/>
    <w:locked/>
    <w:rsid w:val="004F6F18"/>
    <w:rPr>
      <w:rFonts w:ascii="Bookman Old Style" w:hAnsi="Bookman Old Style" w:cs="Bookman Old Style"/>
      <w:i/>
      <w:iCs/>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11"/>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szCs w:val="24"/>
    </w:rPr>
  </w:style>
  <w:style w:type="paragraph" w:styleId="ListBullet">
    <w:name w:val="List Bullet"/>
    <w:basedOn w:val="Normal"/>
    <w:autoRedefine/>
    <w:uiPriority w:val="99"/>
    <w:rsid w:val="004F6F18"/>
    <w:pPr>
      <w:numPr>
        <w:numId w:val="2"/>
      </w:numPr>
      <w:tabs>
        <w:tab w:val="clear" w:pos="1440"/>
        <w:tab w:val="num" w:pos="360"/>
      </w:tabs>
      <w:ind w:left="360"/>
    </w:pPr>
    <w:rPr>
      <w:rFonts w:ascii="Times New Roman" w:hAnsi="Times New Roman" w:cs="Times New Roman"/>
      <w:sz w:val="24"/>
      <w:szCs w:val="24"/>
    </w:rPr>
  </w:style>
  <w:style w:type="paragraph" w:styleId="ListBullet2">
    <w:name w:val="List Bullet 2"/>
    <w:basedOn w:val="Normal"/>
    <w:autoRedefine/>
    <w:uiPriority w:val="99"/>
    <w:rsid w:val="004F6F18"/>
    <w:pPr>
      <w:numPr>
        <w:numId w:val="3"/>
      </w:numPr>
      <w:tabs>
        <w:tab w:val="clear" w:pos="1800"/>
        <w:tab w:val="num" w:pos="720"/>
      </w:tabs>
      <w:ind w:left="720"/>
    </w:pPr>
    <w:rPr>
      <w:rFonts w:ascii="Times New Roman" w:hAnsi="Times New Roman" w:cs="Times New Roman"/>
      <w:sz w:val="24"/>
      <w:szCs w:val="24"/>
    </w:rPr>
  </w:style>
  <w:style w:type="paragraph" w:styleId="ListBullet3">
    <w:name w:val="List Bullet 3"/>
    <w:basedOn w:val="Normal"/>
    <w:autoRedefine/>
    <w:uiPriority w:val="99"/>
    <w:rsid w:val="004F6F18"/>
    <w:pPr>
      <w:numPr>
        <w:numId w:val="4"/>
      </w:numPr>
      <w:tabs>
        <w:tab w:val="clear" w:pos="360"/>
        <w:tab w:val="num" w:pos="1080"/>
      </w:tabs>
      <w:ind w:left="1080"/>
    </w:pPr>
    <w:rPr>
      <w:rFonts w:ascii="Times New Roman" w:hAnsi="Times New Roman" w:cs="Times New Roman"/>
      <w:sz w:val="24"/>
      <w:szCs w:val="24"/>
    </w:rPr>
  </w:style>
  <w:style w:type="paragraph" w:styleId="ListBullet4">
    <w:name w:val="List Bullet 4"/>
    <w:basedOn w:val="Normal"/>
    <w:autoRedefine/>
    <w:uiPriority w:val="99"/>
    <w:rsid w:val="004F6F18"/>
    <w:pPr>
      <w:numPr>
        <w:numId w:val="5"/>
      </w:numPr>
      <w:tabs>
        <w:tab w:val="clear" w:pos="720"/>
        <w:tab w:val="num" w:pos="1440"/>
      </w:tabs>
      <w:ind w:left="1440"/>
    </w:pPr>
    <w:rPr>
      <w:rFonts w:ascii="Times New Roman" w:hAnsi="Times New Roman" w:cs="Times New Roman"/>
      <w:sz w:val="24"/>
      <w:szCs w:val="24"/>
    </w:rPr>
  </w:style>
  <w:style w:type="paragraph" w:styleId="ListBullet5">
    <w:name w:val="List Bullet 5"/>
    <w:basedOn w:val="Normal"/>
    <w:autoRedefine/>
    <w:uiPriority w:val="99"/>
    <w:rsid w:val="004F6F18"/>
    <w:pPr>
      <w:numPr>
        <w:numId w:val="6"/>
      </w:numPr>
      <w:tabs>
        <w:tab w:val="clear" w:pos="1080"/>
        <w:tab w:val="num" w:pos="1800"/>
      </w:tabs>
      <w:ind w:left="1800"/>
    </w:pPr>
    <w:rPr>
      <w:rFonts w:ascii="Times New Roman" w:hAnsi="Times New Roman" w:cs="Times New Roman"/>
      <w:sz w:val="24"/>
      <w:szCs w:val="24"/>
    </w:rPr>
  </w:style>
  <w:style w:type="paragraph" w:styleId="ListNumber">
    <w:name w:val="List Number"/>
    <w:basedOn w:val="Normal"/>
    <w:uiPriority w:val="99"/>
    <w:rsid w:val="004F6F18"/>
    <w:pPr>
      <w:numPr>
        <w:numId w:val="7"/>
      </w:numPr>
      <w:tabs>
        <w:tab w:val="clear" w:pos="1440"/>
        <w:tab w:val="num" w:pos="360"/>
      </w:tabs>
      <w:ind w:left="360"/>
    </w:pPr>
    <w:rPr>
      <w:rFonts w:ascii="Times New Roman" w:hAnsi="Times New Roman" w:cs="Times New Roman"/>
      <w:sz w:val="24"/>
      <w:szCs w:val="24"/>
    </w:rPr>
  </w:style>
  <w:style w:type="paragraph" w:styleId="ListNumber2">
    <w:name w:val="List Number 2"/>
    <w:basedOn w:val="Normal"/>
    <w:uiPriority w:val="99"/>
    <w:rsid w:val="004F6F18"/>
    <w:pPr>
      <w:numPr>
        <w:numId w:val="8"/>
      </w:numPr>
      <w:tabs>
        <w:tab w:val="clear" w:pos="1800"/>
        <w:tab w:val="num" w:pos="720"/>
      </w:tabs>
      <w:ind w:left="720"/>
    </w:pPr>
    <w:rPr>
      <w:rFonts w:ascii="Times New Roman" w:hAnsi="Times New Roman" w:cs="Times New Roman"/>
      <w:sz w:val="24"/>
      <w:szCs w:val="24"/>
    </w:rPr>
  </w:style>
  <w:style w:type="paragraph" w:styleId="ListNumber3">
    <w:name w:val="List Number 3"/>
    <w:basedOn w:val="Normal"/>
    <w:uiPriority w:val="99"/>
    <w:rsid w:val="004F6F18"/>
    <w:pPr>
      <w:numPr>
        <w:numId w:val="9"/>
      </w:numPr>
      <w:tabs>
        <w:tab w:val="clear" w:pos="360"/>
        <w:tab w:val="num" w:pos="1080"/>
      </w:tabs>
      <w:ind w:left="1080"/>
    </w:pPr>
    <w:rPr>
      <w:rFonts w:ascii="Times New Roman" w:hAnsi="Times New Roman" w:cs="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cs="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cs="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Calibri" w:hAnsi="Bookman Old Style" w:cs="Times New Roman"/>
      <w:sz w:val="20"/>
      <w:szCs w:val="20"/>
    </w:rPr>
  </w:style>
  <w:style w:type="character" w:customStyle="1" w:styleId="BodyText2Char">
    <w:name w:val="Body Text 2 Char"/>
    <w:link w:val="BodyText2"/>
    <w:uiPriority w:val="99"/>
    <w:locked/>
    <w:rsid w:val="004F6F18"/>
    <w:rPr>
      <w:rFonts w:ascii="Bookman Old Style" w:hAnsi="Bookman Old Style" w:cs="Bookman Old Style"/>
      <w:sz w:val="20"/>
      <w:szCs w:val="20"/>
    </w:rPr>
  </w:style>
  <w:style w:type="paragraph" w:styleId="BodyTextIndent2">
    <w:name w:val="Body Text Indent 2"/>
    <w:basedOn w:val="Normal"/>
    <w:link w:val="BodyTextIndent2Char"/>
    <w:uiPriority w:val="99"/>
    <w:rsid w:val="004F6F18"/>
    <w:pPr>
      <w:ind w:left="105" w:hanging="90"/>
    </w:pPr>
    <w:rPr>
      <w:rFonts w:ascii="Bookman Old Style" w:eastAsia="Calibri" w:hAnsi="Bookman Old Style" w:cs="Times New Roman"/>
      <w:sz w:val="20"/>
      <w:szCs w:val="20"/>
    </w:rPr>
  </w:style>
  <w:style w:type="character" w:customStyle="1" w:styleId="BodyTextIndent2Char">
    <w:name w:val="Body Text Indent 2 Char"/>
    <w:link w:val="BodyTextIndent2"/>
    <w:uiPriority w:val="99"/>
    <w:locked/>
    <w:rsid w:val="004F6F18"/>
    <w:rPr>
      <w:rFonts w:ascii="Bookman Old Style" w:hAnsi="Bookman Old Style" w:cs="Bookman Old Style"/>
      <w:sz w:val="20"/>
      <w:szCs w:val="20"/>
    </w:rPr>
  </w:style>
  <w:style w:type="paragraph" w:styleId="BodyTextIndent3">
    <w:name w:val="Body Text Indent 3"/>
    <w:basedOn w:val="Normal"/>
    <w:link w:val="BodyTextIndent3Char"/>
    <w:uiPriority w:val="99"/>
    <w:rsid w:val="004F6F18"/>
    <w:pPr>
      <w:ind w:left="105" w:hanging="105"/>
    </w:pPr>
    <w:rPr>
      <w:rFonts w:ascii="Bookman Old Style" w:eastAsia="Calibri" w:hAnsi="Bookman Old Style" w:cs="Times New Roman"/>
      <w:sz w:val="20"/>
      <w:szCs w:val="20"/>
    </w:rPr>
  </w:style>
  <w:style w:type="character" w:customStyle="1" w:styleId="BodyTextIndent3Char">
    <w:name w:val="Body Text Indent 3 Char"/>
    <w:link w:val="BodyTextIndent3"/>
    <w:uiPriority w:val="99"/>
    <w:locked/>
    <w:rsid w:val="004F6F18"/>
    <w:rPr>
      <w:rFonts w:ascii="Bookman Old Style" w:hAnsi="Bookman Old Style" w:cs="Bookman Old Style"/>
      <w:sz w:val="20"/>
      <w:szCs w:val="20"/>
    </w:rPr>
  </w:style>
  <w:style w:type="paragraph" w:customStyle="1" w:styleId="TableCells4">
    <w:name w:val="Table Cells4"/>
    <w:basedOn w:val="Normal"/>
    <w:uiPriority w:val="99"/>
    <w:rsid w:val="004F6F18"/>
    <w:rPr>
      <w:sz w:val="20"/>
      <w:szCs w:val="20"/>
    </w:rPr>
  </w:style>
  <w:style w:type="paragraph" w:customStyle="1" w:styleId="TableTitle4">
    <w:name w:val="Table Title4"/>
    <w:basedOn w:val="Normal"/>
    <w:next w:val="Normal"/>
    <w:uiPriority w:val="99"/>
    <w:rsid w:val="004F6F18"/>
    <w:rPr>
      <w:b/>
      <w:bCs/>
      <w:sz w:val="20"/>
      <w:szCs w:val="20"/>
    </w:rPr>
  </w:style>
  <w:style w:type="paragraph" w:customStyle="1" w:styleId="TableCells41">
    <w:name w:val="Table Cells41"/>
    <w:basedOn w:val="Normal"/>
    <w:uiPriority w:val="99"/>
    <w:rsid w:val="004F6F18"/>
    <w:rPr>
      <w:sz w:val="20"/>
      <w:szCs w:val="20"/>
    </w:rPr>
  </w:style>
  <w:style w:type="paragraph" w:customStyle="1" w:styleId="TableTitle41">
    <w:name w:val="Table Title41"/>
    <w:basedOn w:val="Normal"/>
    <w:next w:val="Normal"/>
    <w:uiPriority w:val="99"/>
    <w:rsid w:val="004F6F18"/>
    <w:rPr>
      <w:b/>
      <w:bCs/>
      <w:sz w:val="20"/>
      <w:szCs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cs="Bookman"/>
      <w:sz w:val="24"/>
      <w:szCs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Bookman"/>
      <w:lang w:val="en-US" w:eastAsia="en-US"/>
    </w:rPr>
  </w:style>
  <w:style w:type="paragraph" w:customStyle="1" w:styleId="TableCells5">
    <w:name w:val="Table Cells5"/>
    <w:basedOn w:val="Normal"/>
    <w:uiPriority w:val="99"/>
    <w:rsid w:val="004F6F18"/>
    <w:rPr>
      <w:sz w:val="20"/>
      <w:szCs w:val="20"/>
    </w:rPr>
  </w:style>
  <w:style w:type="character" w:customStyle="1" w:styleId="Char2">
    <w:name w:val="Char2"/>
    <w:uiPriority w:val="99"/>
    <w:rsid w:val="004F6F18"/>
    <w:rPr>
      <w:rFonts w:ascii="Arial" w:hAnsi="Arial" w:cs="Arial"/>
      <w:b/>
      <w:bCs/>
      <w:kern w:val="32"/>
      <w:sz w:val="32"/>
      <w:szCs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cs="Bookman"/>
      <w:sz w:val="24"/>
      <w:szCs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Book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szCs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szCs w:val="20"/>
    </w:rPr>
  </w:style>
  <w:style w:type="character" w:customStyle="1" w:styleId="sect-title3">
    <w:name w:val="sect-title3"/>
    <w:uiPriority w:val="99"/>
    <w:rsid w:val="004F6F18"/>
    <w:rPr>
      <w:rFonts w:ascii="Verdana" w:hAnsi="Verdana" w:cs="Verdana"/>
      <w:b/>
      <w:bCs/>
      <w:sz w:val="20"/>
      <w:szCs w:val="20"/>
    </w:rPr>
  </w:style>
  <w:style w:type="paragraph" w:customStyle="1" w:styleId="TableTitle10">
    <w:name w:val="Table Title10"/>
    <w:basedOn w:val="Normal"/>
    <w:next w:val="Normal"/>
    <w:uiPriority w:val="99"/>
    <w:rsid w:val="004F6F18"/>
    <w:rPr>
      <w:b/>
      <w:bCs/>
      <w:sz w:val="20"/>
      <w:szCs w:val="20"/>
    </w:rPr>
  </w:style>
  <w:style w:type="paragraph" w:styleId="NormalWeb">
    <w:name w:val="Normal (Web)"/>
    <w:basedOn w:val="Normal"/>
    <w:uiPriority w:val="99"/>
    <w:rsid w:val="004F6F18"/>
    <w:pPr>
      <w:spacing w:before="100" w:beforeAutospacing="1" w:after="100" w:afterAutospacing="1"/>
    </w:pPr>
    <w:rPr>
      <w:rFonts w:ascii="Times New Roman" w:hAnsi="Times New Roman" w:cs="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style>
  <w:style w:type="paragraph" w:styleId="TOC7">
    <w:name w:val="toc 7"/>
    <w:basedOn w:val="TOC8"/>
    <w:next w:val="Normal"/>
    <w:autoRedefine/>
    <w:uiPriority w:val="99"/>
    <w:semiHidden/>
    <w:rsid w:val="004F6F18"/>
    <w:pPr>
      <w:spacing w:line="240" w:lineRule="auto"/>
      <w:jc w:val="both"/>
    </w:pPr>
    <w:rPr>
      <w:rFonts w:ascii="Arial" w:hAnsi="Arial" w:cs="Arial"/>
      <w:sz w:val="22"/>
      <w:szCs w:val="22"/>
    </w:rPr>
  </w:style>
  <w:style w:type="paragraph" w:styleId="TOC5">
    <w:name w:val="toc 5"/>
    <w:basedOn w:val="Normal"/>
    <w:next w:val="Normal"/>
    <w:autoRedefine/>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bCs/>
      <w:sz w:val="32"/>
      <w:szCs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Bookman"/>
      <w:b/>
      <w:bCs/>
      <w:sz w:val="28"/>
      <w:szCs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Bookman"/>
      <w:b/>
      <w:bCs/>
      <w:sz w:val="24"/>
      <w:szCs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iCs/>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iCs/>
    </w:rPr>
  </w:style>
  <w:style w:type="paragraph" w:styleId="EndnoteText">
    <w:name w:val="endnote text"/>
    <w:basedOn w:val="Normal"/>
    <w:link w:val="EndnoteTextChar"/>
    <w:uiPriority w:val="99"/>
    <w:semiHidden/>
    <w:rsid w:val="004F6F18"/>
    <w:rPr>
      <w:rFonts w:cs="Times New Roman"/>
      <w:sz w:val="20"/>
      <w:szCs w:val="20"/>
    </w:rPr>
  </w:style>
  <w:style w:type="character" w:customStyle="1" w:styleId="EndnoteTextChar">
    <w:name w:val="Endnote Text Char"/>
    <w:link w:val="EndnoteText"/>
    <w:uiPriority w:val="99"/>
    <w:semiHidden/>
    <w:locked/>
    <w:rsid w:val="004F6F18"/>
    <w:rPr>
      <w:rFonts w:eastAsia="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Bookman"/>
      <w:sz w:val="24"/>
      <w:szCs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Book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szCs w:val="20"/>
    </w:rPr>
  </w:style>
  <w:style w:type="character" w:customStyle="1" w:styleId="Char3">
    <w:name w:val="Char3"/>
    <w:uiPriority w:val="99"/>
    <w:rsid w:val="004F6F18"/>
    <w:rPr>
      <w:rFonts w:ascii="Arial" w:hAnsi="Arial" w:cs="Arial"/>
      <w:b/>
      <w:bCs/>
      <w:caps/>
      <w:kern w:val="32"/>
      <w:sz w:val="32"/>
      <w:szCs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Book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Times New Roman"/>
      <w:color w:val="000000"/>
      <w:sz w:val="16"/>
      <w:szCs w:val="16"/>
    </w:rPr>
  </w:style>
  <w:style w:type="character" w:customStyle="1" w:styleId="HTMLPreformattedChar">
    <w:name w:val="HTML Preformatted Char"/>
    <w:link w:val="HTMLPreformatted"/>
    <w:uiPriority w:val="99"/>
    <w:locked/>
    <w:rsid w:val="004F6F18"/>
    <w:rPr>
      <w:rFonts w:ascii="Courier" w:hAnsi="Courier" w:cs="Courier"/>
      <w:color w:val="000000"/>
      <w:sz w:val="16"/>
      <w:szCs w:val="16"/>
    </w:rPr>
  </w:style>
  <w:style w:type="character" w:customStyle="1" w:styleId="BodyChar">
    <w:name w:val="Body Char"/>
    <w:link w:val="Body"/>
    <w:uiPriority w:val="99"/>
    <w:locked/>
    <w:rsid w:val="004F6F18"/>
    <w:rPr>
      <w:rFonts w:eastAsia="Times New Roman" w:cs="Times New Roman"/>
      <w:lang w:val="en-US" w:eastAsia="en-US"/>
    </w:rPr>
  </w:style>
  <w:style w:type="character" w:customStyle="1" w:styleId="BodyNumberedChar">
    <w:name w:val="Body Numbered Char"/>
    <w:link w:val="BodyNumbered"/>
    <w:uiPriority w:val="99"/>
    <w:locked/>
    <w:rsid w:val="004F6F18"/>
    <w:rPr>
      <w:rFonts w:eastAsia="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cs="Times New Roman"/>
      <w:lang w:val="en-US" w:eastAsia="en-US"/>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cs="Times New Roman"/>
      <w:sz w:val="24"/>
      <w:szCs w:val="24"/>
    </w:rPr>
  </w:style>
  <w:style w:type="character" w:customStyle="1" w:styleId="msoins0">
    <w:name w:val="msoins0"/>
    <w:basedOn w:val="DefaultParagraphFont"/>
    <w:uiPriority w:val="99"/>
    <w:rsid w:val="004F6F18"/>
  </w:style>
  <w:style w:type="character" w:styleId="Emphasis">
    <w:name w:val="Emphasis"/>
    <w:uiPriority w:val="99"/>
    <w:qFormat/>
    <w:rsid w:val="004F6F18"/>
    <w:rPr>
      <w:i/>
      <w:iCs/>
    </w:rPr>
  </w:style>
  <w:style w:type="paragraph" w:customStyle="1" w:styleId="Numberdlist2">
    <w:name w:val="Numberd list 2"/>
    <w:basedOn w:val="Body"/>
    <w:uiPriority w:val="99"/>
    <w:rsid w:val="004F6F18"/>
    <w:pPr>
      <w:spacing w:before="240" w:after="240"/>
      <w:ind w:left="1080"/>
    </w:pPr>
  </w:style>
  <w:style w:type="character" w:customStyle="1" w:styleId="BodyNumberedCharChar">
    <w:name w:val="Body Numbered Char Char"/>
    <w:uiPriority w:val="99"/>
    <w:rsid w:val="004F6F18"/>
    <w:rPr>
      <w:rFonts w:ascii="Arial" w:hAnsi="Arial" w:cs="Arial"/>
      <w:sz w:val="22"/>
      <w:szCs w:val="22"/>
    </w:rPr>
  </w:style>
  <w:style w:type="character" w:customStyle="1" w:styleId="BodyCharChar">
    <w:name w:val="Body Char Char"/>
    <w:uiPriority w:val="99"/>
    <w:rsid w:val="004F6F18"/>
    <w:rPr>
      <w:rFonts w:ascii="Arial" w:hAnsi="Arial" w:cs="Arial"/>
      <w:sz w:val="22"/>
      <w:szCs w:val="22"/>
      <w:lang w:val="en-US" w:eastAsia="en-US"/>
    </w:rPr>
  </w:style>
  <w:style w:type="paragraph" w:customStyle="1" w:styleId="lettera">
    <w:name w:val="letter a"/>
    <w:basedOn w:val="Body"/>
    <w:uiPriority w:val="99"/>
    <w:rsid w:val="004F6F18"/>
    <w:pPr>
      <w:spacing w:before="240" w:after="240"/>
      <w:ind w:left="720"/>
    </w:pPr>
  </w:style>
  <w:style w:type="paragraph" w:customStyle="1" w:styleId="letteri">
    <w:name w:val="letter i"/>
    <w:basedOn w:val="Body"/>
    <w:uiPriority w:val="99"/>
    <w:rsid w:val="004F6F18"/>
    <w:pPr>
      <w:spacing w:before="240" w:after="240"/>
      <w:ind w:left="1080"/>
    </w:pPr>
  </w:style>
  <w:style w:type="paragraph" w:customStyle="1" w:styleId="letterA0">
    <w:name w:val="letter A"/>
    <w:basedOn w:val="Normal"/>
    <w:uiPriority w:val="99"/>
    <w:rsid w:val="004F6F18"/>
    <w:pPr>
      <w:spacing w:before="240" w:after="240"/>
      <w:ind w:left="1800" w:hanging="360"/>
    </w:pPr>
  </w:style>
  <w:style w:type="paragraph" w:customStyle="1" w:styleId="TableFootnote">
    <w:name w:val="Table Footnote"/>
    <w:basedOn w:val="Normal"/>
    <w:uiPriority w:val="99"/>
    <w:rsid w:val="004F6F18"/>
    <w:pPr>
      <w:spacing w:before="60"/>
      <w:ind w:left="259" w:hanging="259"/>
    </w:pPr>
    <w:rPr>
      <w:sz w:val="16"/>
      <w:szCs w:val="16"/>
    </w:rPr>
  </w:style>
  <w:style w:type="paragraph" w:customStyle="1" w:styleId="TableFootnote2">
    <w:name w:val="Table Footnote 2"/>
    <w:basedOn w:val="TableFootnote"/>
    <w:uiPriority w:val="99"/>
    <w:rsid w:val="004F6F18"/>
    <w:pPr>
      <w:ind w:left="522"/>
    </w:pPr>
  </w:style>
  <w:style w:type="paragraph" w:customStyle="1" w:styleId="ListParagraph1">
    <w:name w:val="List Paragraph1"/>
    <w:basedOn w:val="Normal"/>
    <w:uiPriority w:val="99"/>
    <w:qFormat/>
    <w:rsid w:val="006D0908"/>
    <w:pPr>
      <w:ind w:left="720"/>
    </w:pPr>
  </w:style>
  <w:style w:type="character" w:styleId="FollowedHyperlink">
    <w:name w:val="FollowedHyperlink"/>
    <w:uiPriority w:val="99"/>
    <w:semiHidden/>
    <w:unhideWhenUsed/>
    <w:rsid w:val="004C2346"/>
    <w:rPr>
      <w:color w:val="800080"/>
      <w:u w:val="single"/>
    </w:rPr>
  </w:style>
  <w:style w:type="character" w:customStyle="1" w:styleId="tlid-translation">
    <w:name w:val="tlid-translation"/>
    <w:basedOn w:val="DefaultParagraphFont"/>
    <w:rsid w:val="00E7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2473">
      <w:bodyDiv w:val="1"/>
      <w:marLeft w:val="0"/>
      <w:marRight w:val="0"/>
      <w:marTop w:val="0"/>
      <w:marBottom w:val="0"/>
      <w:divBdr>
        <w:top w:val="none" w:sz="0" w:space="0" w:color="auto"/>
        <w:left w:val="none" w:sz="0" w:space="0" w:color="auto"/>
        <w:bottom w:val="none" w:sz="0" w:space="0" w:color="auto"/>
        <w:right w:val="none" w:sz="0" w:space="0" w:color="auto"/>
      </w:divBdr>
    </w:div>
    <w:div w:id="11214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D9191-00F7-498B-ADCA-AFA405F37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765DDF-12AA-4113-B8B9-D6F8141ED69B}">
  <ds:schemaRefs>
    <ds:schemaRef ds:uri="http://schemas.microsoft.com/office/2006/metadata/customXsn"/>
  </ds:schemaRefs>
</ds:datastoreItem>
</file>

<file path=customXml/itemProps3.xml><?xml version="1.0" encoding="utf-8"?>
<ds:datastoreItem xmlns:ds="http://schemas.openxmlformats.org/officeDocument/2006/customXml" ds:itemID="{946C63F4-B076-47A6-8235-CC4F2DE80E56}">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82AD874-5453-4D85-82CF-9AFBF6F735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3972</Words>
  <Characters>22642</Characters>
  <Application>Microsoft Office Word</Application>
  <DocSecurity>0</DocSecurity>
  <Lines>188</Lines>
  <Paragraphs>53</Paragraphs>
  <ScaleCrop>false</ScaleCrop>
  <HeadingPairs>
    <vt:vector size="8" baseType="variant">
      <vt:variant>
        <vt:lpstr>Titel</vt:lpstr>
      </vt:variant>
      <vt:variant>
        <vt:i4>1</vt:i4>
      </vt:variant>
      <vt:variant>
        <vt:lpstr>Title</vt:lpstr>
      </vt:variant>
      <vt:variant>
        <vt:i4>1</vt:i4>
      </vt:variant>
      <vt:variant>
        <vt:lpstr>Cím</vt:lpstr>
      </vt:variant>
      <vt:variant>
        <vt:i4>1</vt:i4>
      </vt:variant>
      <vt:variant>
        <vt:lpstr>Заглавие</vt:lpstr>
      </vt:variant>
      <vt:variant>
        <vt:i4>1</vt:i4>
      </vt:variant>
    </vt:vector>
  </HeadingPairs>
  <TitlesOfParts>
    <vt:vector size="4" baseType="lpstr">
      <vt:lpstr>AMP152 WWER Reactor Vessel Surveillance (2015)</vt:lpstr>
      <vt:lpstr>AMP152 WWER Reactor Vessel Surveillance (2015)</vt:lpstr>
      <vt:lpstr>AMP152 WWER Reactor Vessel Surveillance (2015)</vt:lpstr>
      <vt:lpstr>AMP152 WWER Reactor Vessel Surveillance (2015)</vt:lpstr>
    </vt:vector>
  </TitlesOfParts>
  <Company>USNRC</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AMP152 WWER Reactor Vessel Surveillance (2015)</dc:title>
  <dc:creator>alh1</dc:creator>
  <cp:lastModifiedBy>KRIVANEK, Robert</cp:lastModifiedBy>
  <cp:revision>4</cp:revision>
  <cp:lastPrinted>2012-06-20T12:11:00Z</cp:lastPrinted>
  <dcterms:created xsi:type="dcterms:W3CDTF">2020-12-22T16:57:00Z</dcterms:created>
  <dcterms:modified xsi:type="dcterms:W3CDTF">2020-12-30T10:48:00Z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-1029667078</vt:i4>
  </property>
  <property fmtid="{D5CDD505-2E9C-101B-9397-08002B2CF9AE}" pid="3" name="_NewReviewCycle">
    <vt:lpwstr/>
  </property>
  <property fmtid="{D5CDD505-2E9C-101B-9397-08002B2CF9AE}" pid="4" name="_EmailSubject">
    <vt:lpwstr>IGALL WG1 - URGENT!</vt:lpwstr>
  </property>
  <property fmtid="{D5CDD505-2E9C-101B-9397-08002B2CF9AE}" pid="5" name="_AuthorEmail">
    <vt:lpwstr>Jens.Heldt@kkl.ch</vt:lpwstr>
  </property>
  <property fmtid="{D5CDD505-2E9C-101B-9397-08002B2CF9AE}" pid="6" name="_AuthorEmailDisplayName">
    <vt:lpwstr>Heldt Jens (hej) KKL/MPS</vt:lpwstr>
  </property>
  <property fmtid="{D5CDD505-2E9C-101B-9397-08002B2CF9AE}" pid="7" name="_ReviewingToolsShownOnce">
    <vt:lpwstr/>
  </property>
</Properties>
</file>