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4E97C" w14:textId="74929B64" w:rsidR="002E74B3" w:rsidRPr="00E6392C" w:rsidRDefault="00511C15" w:rsidP="00D365B9">
      <w:pPr>
        <w:pStyle w:val="Heading3"/>
        <w:tabs>
          <w:tab w:val="left" w:pos="1134"/>
        </w:tabs>
        <w:spacing w:before="120"/>
        <w:rPr>
          <w:rFonts w:ascii="Times New Roman" w:hAnsi="Times New Roman"/>
          <w:caps/>
          <w:sz w:val="24"/>
          <w:szCs w:val="24"/>
          <w:lang w:val="fr-CH"/>
        </w:rPr>
      </w:pPr>
      <w:r w:rsidRPr="00E6392C">
        <w:rPr>
          <w:rFonts w:ascii="Times New Roman" w:hAnsi="Times New Roman"/>
          <w:caps/>
          <w:sz w:val="24"/>
          <w:szCs w:val="24"/>
          <w:lang w:val="fr-CH"/>
        </w:rPr>
        <w:t>AMP</w:t>
      </w:r>
      <w:r w:rsidR="00300854" w:rsidRPr="00E6392C">
        <w:rPr>
          <w:rFonts w:ascii="Times New Roman" w:hAnsi="Times New Roman"/>
          <w:caps/>
          <w:sz w:val="24"/>
          <w:szCs w:val="24"/>
          <w:lang w:val="fr-CH"/>
        </w:rPr>
        <w:t xml:space="preserve"> </w:t>
      </w:r>
      <w:r w:rsidR="00AB4191" w:rsidRPr="00E6392C">
        <w:rPr>
          <w:rFonts w:ascii="Times New Roman" w:hAnsi="Times New Roman"/>
          <w:caps/>
          <w:sz w:val="24"/>
          <w:szCs w:val="24"/>
          <w:lang w:val="fr-CH"/>
        </w:rPr>
        <w:t>154</w:t>
      </w:r>
      <w:r w:rsidR="00300854" w:rsidRPr="00E6392C">
        <w:rPr>
          <w:rFonts w:ascii="Times New Roman" w:hAnsi="Times New Roman"/>
          <w:caps/>
          <w:sz w:val="24"/>
          <w:szCs w:val="24"/>
          <w:lang w:val="fr-CH"/>
        </w:rPr>
        <w:tab/>
      </w:r>
      <w:r w:rsidR="00C13C64" w:rsidRPr="00E6392C">
        <w:rPr>
          <w:rFonts w:ascii="Times New Roman" w:hAnsi="Times New Roman"/>
          <w:caps/>
          <w:sz w:val="24"/>
          <w:szCs w:val="24"/>
          <w:lang w:val="fr-CH"/>
        </w:rPr>
        <w:t xml:space="preserve">PWR </w:t>
      </w:r>
      <w:r w:rsidR="00C460D6" w:rsidRPr="00E6392C">
        <w:rPr>
          <w:rFonts w:ascii="Times New Roman" w:hAnsi="Times New Roman"/>
          <w:caps/>
          <w:sz w:val="24"/>
          <w:szCs w:val="24"/>
          <w:lang w:val="fr-CH"/>
        </w:rPr>
        <w:t>Pressurizer</w:t>
      </w:r>
      <w:r w:rsidR="009C1E8C" w:rsidRPr="00E6392C">
        <w:rPr>
          <w:rFonts w:ascii="Times New Roman" w:hAnsi="Times New Roman"/>
          <w:sz w:val="24"/>
          <w:szCs w:val="24"/>
          <w:lang w:val="fr-CH"/>
        </w:rPr>
        <w:t xml:space="preserve"> </w:t>
      </w:r>
      <w:r w:rsidR="009C1E8C" w:rsidRPr="00E6392C">
        <w:rPr>
          <w:rFonts w:ascii="Times New Roman" w:hAnsi="Times New Roman"/>
          <w:caps/>
          <w:sz w:val="24"/>
          <w:szCs w:val="24"/>
          <w:lang w:val="fr-CH"/>
        </w:rPr>
        <w:t xml:space="preserve">(VERSION </w:t>
      </w:r>
      <w:r w:rsidR="00F83E05" w:rsidRPr="00E6392C">
        <w:rPr>
          <w:rFonts w:ascii="Times New Roman" w:hAnsi="Times New Roman"/>
          <w:caps/>
          <w:sz w:val="24"/>
          <w:szCs w:val="24"/>
          <w:lang w:val="fr-CH"/>
        </w:rPr>
        <w:t>20</w:t>
      </w:r>
      <w:r w:rsidR="003A6686">
        <w:rPr>
          <w:rFonts w:ascii="Times New Roman" w:hAnsi="Times New Roman"/>
          <w:caps/>
          <w:sz w:val="24"/>
          <w:szCs w:val="24"/>
          <w:lang w:val="fr-CH"/>
        </w:rPr>
        <w:t>20</w:t>
      </w:r>
      <w:r w:rsidR="009C1E8C" w:rsidRPr="00E6392C">
        <w:rPr>
          <w:rFonts w:ascii="Times New Roman" w:hAnsi="Times New Roman"/>
          <w:caps/>
          <w:sz w:val="24"/>
          <w:szCs w:val="24"/>
          <w:lang w:val="fr-CH"/>
        </w:rPr>
        <w:t xml:space="preserve">) </w:t>
      </w:r>
      <w:r w:rsidR="009C1E8C" w:rsidRPr="00E6392C">
        <w:rPr>
          <w:rFonts w:ascii="Times New Roman" w:hAnsi="Times New Roman"/>
          <w:sz w:val="24"/>
          <w:szCs w:val="24"/>
          <w:lang w:val="fr-CH"/>
        </w:rPr>
        <w:t xml:space="preserve"> </w:t>
      </w:r>
      <w:r w:rsidR="00705104" w:rsidRPr="00E6392C">
        <w:rPr>
          <w:rFonts w:ascii="Times New Roman" w:hAnsi="Times New Roman"/>
          <w:caps/>
          <w:sz w:val="24"/>
          <w:szCs w:val="24"/>
          <w:lang w:val="fr-CH"/>
        </w:rPr>
        <w:t xml:space="preserve"> </w:t>
      </w:r>
    </w:p>
    <w:p w14:paraId="0051D1D5" w14:textId="77777777" w:rsidR="002E74B3" w:rsidRPr="00E6392C" w:rsidRDefault="002E74B3" w:rsidP="00D365B9">
      <w:pPr>
        <w:pStyle w:val="Heading3"/>
        <w:spacing w:before="120"/>
        <w:rPr>
          <w:rFonts w:ascii="Times New Roman" w:hAnsi="Times New Roman"/>
          <w:sz w:val="24"/>
          <w:szCs w:val="24"/>
          <w:lang w:val="fr-CH"/>
        </w:rPr>
      </w:pPr>
      <w:r w:rsidRPr="00E6392C">
        <w:rPr>
          <w:rFonts w:ascii="Times New Roman" w:hAnsi="Times New Roman"/>
          <w:sz w:val="24"/>
          <w:szCs w:val="24"/>
          <w:lang w:val="fr-CH"/>
        </w:rPr>
        <w:t>Program</w:t>
      </w:r>
      <w:r w:rsidR="00226BB4" w:rsidRPr="00E6392C">
        <w:rPr>
          <w:rFonts w:ascii="Times New Roman" w:hAnsi="Times New Roman"/>
          <w:sz w:val="24"/>
          <w:szCs w:val="24"/>
          <w:lang w:val="fr-CH"/>
        </w:rPr>
        <w:t>me</w:t>
      </w:r>
      <w:r w:rsidRPr="00E6392C">
        <w:rPr>
          <w:rFonts w:ascii="Times New Roman" w:hAnsi="Times New Roman"/>
          <w:sz w:val="24"/>
          <w:szCs w:val="24"/>
          <w:lang w:val="fr-CH"/>
        </w:rPr>
        <w:t xml:space="preserve"> Description</w:t>
      </w:r>
    </w:p>
    <w:p w14:paraId="5DEB9299" w14:textId="77777777" w:rsidR="006D0B82" w:rsidRPr="002B144A" w:rsidRDefault="00BD769C" w:rsidP="00D365B9">
      <w:pPr>
        <w:pStyle w:val="Body"/>
        <w:tabs>
          <w:tab w:val="clear" w:pos="360"/>
        </w:tabs>
        <w:ind w:left="0" w:firstLine="0"/>
        <w:jc w:val="both"/>
        <w:rPr>
          <w:rFonts w:ascii="Times New Roman" w:hAnsi="Times New Roman"/>
          <w:sz w:val="24"/>
          <w:szCs w:val="24"/>
          <w:lang w:val="en-GB"/>
        </w:rPr>
      </w:pPr>
      <w:r w:rsidRPr="002B144A">
        <w:rPr>
          <w:rFonts w:ascii="Times New Roman" w:hAnsi="Times New Roman"/>
          <w:sz w:val="24"/>
          <w:szCs w:val="24"/>
          <w:lang w:val="en-GB"/>
        </w:rPr>
        <w:t>The a</w:t>
      </w:r>
      <w:r w:rsidR="006D0B82" w:rsidRPr="002B144A">
        <w:rPr>
          <w:rFonts w:ascii="Times New Roman" w:hAnsi="Times New Roman"/>
          <w:sz w:val="24"/>
          <w:szCs w:val="24"/>
          <w:lang w:val="en-GB"/>
        </w:rPr>
        <w:t>pproach</w:t>
      </w:r>
      <w:r w:rsidRPr="002B144A">
        <w:rPr>
          <w:rFonts w:ascii="Times New Roman" w:hAnsi="Times New Roman"/>
          <w:sz w:val="24"/>
          <w:szCs w:val="24"/>
          <w:lang w:val="en-GB"/>
        </w:rPr>
        <w:t xml:space="preserve"> used by</w:t>
      </w:r>
      <w:r w:rsidR="006D0B82" w:rsidRPr="002B144A">
        <w:rPr>
          <w:rFonts w:ascii="Times New Roman" w:hAnsi="Times New Roman"/>
          <w:sz w:val="24"/>
          <w:szCs w:val="24"/>
          <w:lang w:val="en-GB"/>
        </w:rPr>
        <w:t xml:space="preserve"> some operators (e.g. </w:t>
      </w:r>
      <w:r w:rsidR="006E08F3" w:rsidRPr="002B144A">
        <w:rPr>
          <w:rFonts w:ascii="Times New Roman" w:hAnsi="Times New Roman"/>
          <w:sz w:val="24"/>
          <w:szCs w:val="24"/>
          <w:lang w:val="en-GB"/>
        </w:rPr>
        <w:t>WW</w:t>
      </w:r>
      <w:r w:rsidR="006D0B82" w:rsidRPr="002B144A">
        <w:rPr>
          <w:rFonts w:ascii="Times New Roman" w:hAnsi="Times New Roman"/>
          <w:sz w:val="24"/>
          <w:szCs w:val="24"/>
          <w:lang w:val="en-GB"/>
        </w:rPr>
        <w:t xml:space="preserve">ER, CANDU) to AMPs development is focused on components (such </w:t>
      </w:r>
      <w:r w:rsidR="00E74D1A">
        <w:rPr>
          <w:rFonts w:ascii="Times New Roman" w:hAnsi="Times New Roman"/>
          <w:sz w:val="24"/>
          <w:szCs w:val="24"/>
          <w:lang w:val="en-GB"/>
        </w:rPr>
        <w:t xml:space="preserve">as </w:t>
      </w:r>
      <w:r w:rsidR="000D12A3" w:rsidRPr="002B144A">
        <w:rPr>
          <w:rFonts w:ascii="Times New Roman" w:hAnsi="Times New Roman"/>
          <w:sz w:val="24"/>
          <w:szCs w:val="24"/>
          <w:lang w:val="en-GB"/>
        </w:rPr>
        <w:t xml:space="preserve">RCP, </w:t>
      </w:r>
      <w:r w:rsidR="006D0B82" w:rsidRPr="002B144A">
        <w:rPr>
          <w:rFonts w:ascii="Times New Roman" w:hAnsi="Times New Roman"/>
          <w:sz w:val="24"/>
          <w:szCs w:val="24"/>
          <w:lang w:val="en-GB"/>
        </w:rPr>
        <w:t>RPV, SG, Pressurizer, etc.)</w:t>
      </w:r>
      <w:r w:rsidRPr="002B144A">
        <w:rPr>
          <w:rFonts w:ascii="Times New Roman" w:hAnsi="Times New Roman"/>
          <w:sz w:val="24"/>
          <w:szCs w:val="24"/>
          <w:lang w:val="en-GB"/>
        </w:rPr>
        <w:t xml:space="preserve"> and</w:t>
      </w:r>
      <w:r w:rsidR="006D0B82" w:rsidRPr="002B144A">
        <w:rPr>
          <w:rFonts w:ascii="Times New Roman" w:hAnsi="Times New Roman"/>
          <w:sz w:val="24"/>
          <w:szCs w:val="24"/>
          <w:lang w:val="en-GB"/>
        </w:rPr>
        <w:t xml:space="preserve"> not on individual degradation mechanisms. These “umbrella type” program</w:t>
      </w:r>
      <w:r w:rsidR="006E08F3" w:rsidRPr="002B144A">
        <w:rPr>
          <w:rFonts w:ascii="Times New Roman" w:hAnsi="Times New Roman"/>
          <w:sz w:val="24"/>
          <w:szCs w:val="24"/>
          <w:lang w:val="en-GB"/>
        </w:rPr>
        <w:t>me</w:t>
      </w:r>
      <w:r w:rsidR="006D0B82" w:rsidRPr="002B144A">
        <w:rPr>
          <w:rFonts w:ascii="Times New Roman" w:hAnsi="Times New Roman"/>
          <w:sz w:val="24"/>
          <w:szCs w:val="24"/>
          <w:lang w:val="en-GB"/>
        </w:rPr>
        <w:t>s are based on understanding of all degradation mechanisms relating to the specific component and describing all activities necessary to manage ageing. The main advantage of such an approach is knowledge of the overall state of the components.</w:t>
      </w:r>
    </w:p>
    <w:p w14:paraId="3163D698" w14:textId="77777777" w:rsidR="00166D33" w:rsidRPr="002B144A" w:rsidRDefault="006D0B82" w:rsidP="00D365B9">
      <w:pPr>
        <w:pStyle w:val="Body"/>
        <w:tabs>
          <w:tab w:val="clear" w:pos="360"/>
        </w:tabs>
        <w:ind w:left="0" w:firstLine="0"/>
        <w:jc w:val="both"/>
        <w:rPr>
          <w:rFonts w:ascii="Times New Roman" w:hAnsi="Times New Roman"/>
          <w:sz w:val="24"/>
          <w:szCs w:val="24"/>
          <w:lang w:val="en-GB"/>
        </w:rPr>
      </w:pPr>
      <w:r w:rsidRPr="002B144A">
        <w:rPr>
          <w:rFonts w:ascii="Times New Roman" w:hAnsi="Times New Roman"/>
          <w:sz w:val="24"/>
          <w:szCs w:val="24"/>
          <w:lang w:val="en-GB"/>
        </w:rPr>
        <w:t xml:space="preserve">This ageing management programme </w:t>
      </w:r>
      <w:r w:rsidR="00507790" w:rsidRPr="002B144A">
        <w:rPr>
          <w:rFonts w:ascii="Times New Roman" w:hAnsi="Times New Roman"/>
          <w:sz w:val="24"/>
          <w:szCs w:val="24"/>
          <w:lang w:val="en-GB"/>
        </w:rPr>
        <w:t xml:space="preserve">is a </w:t>
      </w:r>
      <w:r w:rsidR="005D3CFE" w:rsidRPr="002B144A">
        <w:rPr>
          <w:rFonts w:ascii="Times New Roman" w:hAnsi="Times New Roman"/>
          <w:sz w:val="24"/>
          <w:szCs w:val="24"/>
          <w:lang w:val="en-GB"/>
        </w:rPr>
        <w:t xml:space="preserve">component-specific AMP for </w:t>
      </w:r>
      <w:r w:rsidR="00507790" w:rsidRPr="002B144A">
        <w:rPr>
          <w:rFonts w:ascii="Times New Roman" w:hAnsi="Times New Roman"/>
          <w:sz w:val="24"/>
          <w:szCs w:val="24"/>
          <w:lang w:val="en-GB"/>
        </w:rPr>
        <w:t xml:space="preserve">the </w:t>
      </w:r>
      <w:r w:rsidR="00C460D6" w:rsidRPr="002B144A">
        <w:rPr>
          <w:rFonts w:ascii="Times New Roman" w:hAnsi="Times New Roman"/>
          <w:sz w:val="24"/>
          <w:szCs w:val="24"/>
          <w:lang w:val="en-GB"/>
        </w:rPr>
        <w:t>pressurizer</w:t>
      </w:r>
      <w:r w:rsidR="00BD769C" w:rsidRPr="002B144A">
        <w:rPr>
          <w:rFonts w:ascii="Times New Roman" w:hAnsi="Times New Roman"/>
          <w:sz w:val="24"/>
          <w:szCs w:val="24"/>
          <w:lang w:val="en-GB"/>
        </w:rPr>
        <w:t>,</w:t>
      </w:r>
      <w:r w:rsidR="00507790" w:rsidRPr="002B144A">
        <w:rPr>
          <w:rFonts w:ascii="Times New Roman" w:hAnsi="Times New Roman"/>
          <w:sz w:val="24"/>
          <w:szCs w:val="24"/>
          <w:lang w:val="en-GB"/>
        </w:rPr>
        <w:t xml:space="preserve"> that covers multiple degradation mechanisms the </w:t>
      </w:r>
      <w:r w:rsidR="00C460D6" w:rsidRPr="002B144A">
        <w:rPr>
          <w:rFonts w:ascii="Times New Roman" w:hAnsi="Times New Roman"/>
          <w:sz w:val="24"/>
          <w:szCs w:val="24"/>
          <w:lang w:val="en-GB"/>
        </w:rPr>
        <w:t>pressurizer</w:t>
      </w:r>
      <w:r w:rsidR="00507790" w:rsidRPr="002B144A">
        <w:rPr>
          <w:rFonts w:ascii="Times New Roman" w:hAnsi="Times New Roman"/>
          <w:sz w:val="24"/>
          <w:szCs w:val="24"/>
          <w:lang w:val="en-GB"/>
        </w:rPr>
        <w:t xml:space="preserve"> may be subjected to and the activities necessary to manage the ageing mechanisms</w:t>
      </w:r>
      <w:r w:rsidR="00BD769C" w:rsidRPr="002B144A">
        <w:rPr>
          <w:rFonts w:ascii="Times New Roman" w:hAnsi="Times New Roman"/>
          <w:sz w:val="24"/>
          <w:szCs w:val="24"/>
          <w:lang w:val="en-GB"/>
        </w:rPr>
        <w:t>.</w:t>
      </w:r>
      <w:r w:rsidRPr="002B144A">
        <w:rPr>
          <w:rFonts w:ascii="Times New Roman" w:hAnsi="Times New Roman"/>
          <w:sz w:val="24"/>
          <w:szCs w:val="24"/>
          <w:lang w:val="en-GB"/>
        </w:rPr>
        <w:t xml:space="preserve"> </w:t>
      </w:r>
      <w:r w:rsidR="00507790" w:rsidRPr="002B144A">
        <w:rPr>
          <w:rFonts w:ascii="Times New Roman" w:hAnsi="Times New Roman"/>
          <w:sz w:val="24"/>
          <w:szCs w:val="24"/>
          <w:lang w:val="en-GB"/>
        </w:rPr>
        <w:t xml:space="preserve">As such, this AMP refers to </w:t>
      </w:r>
      <w:r w:rsidR="00166D33" w:rsidRPr="002B144A">
        <w:rPr>
          <w:rFonts w:ascii="Times New Roman" w:hAnsi="Times New Roman"/>
          <w:sz w:val="24"/>
          <w:szCs w:val="24"/>
          <w:lang w:val="en-GB"/>
        </w:rPr>
        <w:t>other degradation</w:t>
      </w:r>
      <w:r w:rsidR="00841FBD" w:rsidRPr="002B144A">
        <w:rPr>
          <w:rFonts w:ascii="Times New Roman" w:hAnsi="Times New Roman"/>
          <w:sz w:val="24"/>
          <w:szCs w:val="24"/>
          <w:lang w:val="en-GB"/>
        </w:rPr>
        <w:t>-</w:t>
      </w:r>
      <w:r w:rsidR="00166D33" w:rsidRPr="002B144A">
        <w:rPr>
          <w:rFonts w:ascii="Times New Roman" w:hAnsi="Times New Roman"/>
          <w:sz w:val="24"/>
          <w:szCs w:val="24"/>
          <w:lang w:val="en-GB"/>
        </w:rPr>
        <w:t xml:space="preserve">specific </w:t>
      </w:r>
      <w:r w:rsidR="007D12EA" w:rsidRPr="002B144A">
        <w:rPr>
          <w:rFonts w:ascii="Times New Roman" w:hAnsi="Times New Roman"/>
          <w:sz w:val="24"/>
          <w:szCs w:val="24"/>
          <w:lang w:val="en-GB"/>
        </w:rPr>
        <w:t xml:space="preserve">and/or monitoring type </w:t>
      </w:r>
      <w:r w:rsidR="00507790" w:rsidRPr="002B144A">
        <w:rPr>
          <w:rFonts w:ascii="Times New Roman" w:hAnsi="Times New Roman"/>
          <w:sz w:val="24"/>
          <w:szCs w:val="24"/>
          <w:lang w:val="en-GB"/>
        </w:rPr>
        <w:t xml:space="preserve">of </w:t>
      </w:r>
      <w:r w:rsidR="00166D33" w:rsidRPr="002B144A">
        <w:rPr>
          <w:rFonts w:ascii="Times New Roman" w:hAnsi="Times New Roman"/>
          <w:sz w:val="24"/>
          <w:szCs w:val="24"/>
          <w:lang w:val="en-GB"/>
        </w:rPr>
        <w:t xml:space="preserve">AMPs </w:t>
      </w:r>
      <w:r w:rsidR="00507790" w:rsidRPr="002B144A">
        <w:rPr>
          <w:rFonts w:ascii="Times New Roman" w:hAnsi="Times New Roman"/>
          <w:sz w:val="24"/>
          <w:szCs w:val="24"/>
          <w:lang w:val="en-GB"/>
        </w:rPr>
        <w:t xml:space="preserve">that deal with </w:t>
      </w:r>
      <w:proofErr w:type="gramStart"/>
      <w:r w:rsidR="00166D33" w:rsidRPr="002B144A">
        <w:rPr>
          <w:rFonts w:ascii="Times New Roman" w:hAnsi="Times New Roman"/>
          <w:sz w:val="24"/>
          <w:szCs w:val="24"/>
          <w:lang w:val="en-GB"/>
        </w:rPr>
        <w:t>particular degradation</w:t>
      </w:r>
      <w:proofErr w:type="gramEnd"/>
      <w:r w:rsidR="00166D33" w:rsidRPr="002B144A">
        <w:rPr>
          <w:rFonts w:ascii="Times New Roman" w:hAnsi="Times New Roman"/>
          <w:sz w:val="24"/>
          <w:szCs w:val="24"/>
          <w:lang w:val="en-GB"/>
        </w:rPr>
        <w:t xml:space="preserve"> mechanisms and </w:t>
      </w:r>
      <w:r w:rsidR="00031F79" w:rsidRPr="002B144A">
        <w:rPr>
          <w:rFonts w:ascii="Times New Roman" w:hAnsi="Times New Roman"/>
          <w:sz w:val="24"/>
          <w:szCs w:val="24"/>
          <w:lang w:val="en-GB"/>
        </w:rPr>
        <w:t>ageing</w:t>
      </w:r>
      <w:r w:rsidR="00166D33" w:rsidRPr="002B144A">
        <w:rPr>
          <w:rFonts w:ascii="Times New Roman" w:hAnsi="Times New Roman"/>
          <w:sz w:val="24"/>
          <w:szCs w:val="24"/>
          <w:lang w:val="en-GB"/>
        </w:rPr>
        <w:t xml:space="preserve"> effects</w:t>
      </w:r>
      <w:r w:rsidR="00507790" w:rsidRPr="002B144A">
        <w:rPr>
          <w:rFonts w:ascii="Times New Roman" w:hAnsi="Times New Roman"/>
          <w:sz w:val="24"/>
          <w:szCs w:val="24"/>
          <w:lang w:val="en-GB"/>
        </w:rPr>
        <w:t>.</w:t>
      </w:r>
    </w:p>
    <w:p w14:paraId="5E2C535E" w14:textId="77777777" w:rsidR="005D3CFE" w:rsidRDefault="00BD769C" w:rsidP="00D365B9">
      <w:pPr>
        <w:pStyle w:val="Body"/>
        <w:tabs>
          <w:tab w:val="clear" w:pos="360"/>
        </w:tabs>
        <w:ind w:left="0" w:firstLine="0"/>
        <w:jc w:val="both"/>
        <w:rPr>
          <w:rFonts w:ascii="Times New Roman" w:hAnsi="Times New Roman"/>
          <w:sz w:val="24"/>
          <w:szCs w:val="24"/>
          <w:lang w:val="en-GB"/>
        </w:rPr>
      </w:pPr>
      <w:r w:rsidRPr="002B144A">
        <w:rPr>
          <w:rFonts w:ascii="Times New Roman" w:hAnsi="Times New Roman"/>
          <w:sz w:val="24"/>
          <w:szCs w:val="24"/>
          <w:lang w:val="en-GB"/>
        </w:rPr>
        <w:t xml:space="preserve">The </w:t>
      </w:r>
      <w:r w:rsidR="00C323C4">
        <w:rPr>
          <w:rFonts w:ascii="Times New Roman" w:hAnsi="Times New Roman"/>
          <w:sz w:val="24"/>
          <w:szCs w:val="24"/>
          <w:lang w:val="en-GB"/>
        </w:rPr>
        <w:t xml:space="preserve">pressure boundary of the </w:t>
      </w:r>
      <w:r w:rsidR="00C460D6" w:rsidRPr="002B144A">
        <w:rPr>
          <w:rFonts w:ascii="Times New Roman" w:hAnsi="Times New Roman"/>
          <w:sz w:val="24"/>
          <w:szCs w:val="24"/>
          <w:lang w:val="en-GB"/>
        </w:rPr>
        <w:t xml:space="preserve">pressurizer </w:t>
      </w:r>
      <w:r w:rsidR="005D3CFE" w:rsidRPr="002B144A">
        <w:rPr>
          <w:rFonts w:ascii="Times New Roman" w:hAnsi="Times New Roman"/>
          <w:sz w:val="24"/>
          <w:szCs w:val="24"/>
          <w:lang w:val="en-GB"/>
        </w:rPr>
        <w:t>is</w:t>
      </w:r>
      <w:r w:rsidRPr="002B144A">
        <w:rPr>
          <w:rFonts w:ascii="Times New Roman" w:hAnsi="Times New Roman"/>
          <w:sz w:val="24"/>
          <w:szCs w:val="24"/>
          <w:lang w:val="en-GB"/>
        </w:rPr>
        <w:t xml:space="preserve"> </w:t>
      </w:r>
      <w:r w:rsidR="005D3CFE" w:rsidRPr="002B144A">
        <w:rPr>
          <w:rFonts w:ascii="Times New Roman" w:hAnsi="Times New Roman"/>
          <w:sz w:val="24"/>
          <w:szCs w:val="24"/>
          <w:lang w:val="en-GB"/>
        </w:rPr>
        <w:t>safety class 1</w:t>
      </w:r>
      <w:r w:rsidR="00B04665">
        <w:rPr>
          <w:rFonts w:ascii="Times New Roman" w:hAnsi="Times New Roman"/>
          <w:sz w:val="24"/>
          <w:szCs w:val="24"/>
          <w:lang w:val="en-GB"/>
        </w:rPr>
        <w:t xml:space="preserve"> component therefore </w:t>
      </w:r>
      <w:r w:rsidR="00C460D6" w:rsidRPr="002B144A">
        <w:rPr>
          <w:rFonts w:ascii="Times New Roman" w:hAnsi="Times New Roman"/>
          <w:sz w:val="24"/>
          <w:szCs w:val="24"/>
          <w:lang w:val="en-GB"/>
        </w:rPr>
        <w:t xml:space="preserve">it is </w:t>
      </w:r>
      <w:r w:rsidR="005D3CFE" w:rsidRPr="002B144A">
        <w:rPr>
          <w:rFonts w:ascii="Times New Roman" w:hAnsi="Times New Roman"/>
          <w:sz w:val="24"/>
          <w:szCs w:val="24"/>
          <w:lang w:val="en-GB"/>
        </w:rPr>
        <w:t xml:space="preserve">included </w:t>
      </w:r>
      <w:r w:rsidR="00B35A8B" w:rsidRPr="002B144A">
        <w:rPr>
          <w:rFonts w:ascii="Times New Roman" w:hAnsi="Times New Roman"/>
          <w:sz w:val="24"/>
          <w:szCs w:val="24"/>
          <w:lang w:val="en-GB"/>
        </w:rPr>
        <w:t xml:space="preserve">in </w:t>
      </w:r>
      <w:r w:rsidR="005D3CFE" w:rsidRPr="002B144A">
        <w:rPr>
          <w:rFonts w:ascii="Times New Roman" w:hAnsi="Times New Roman"/>
          <w:sz w:val="24"/>
          <w:szCs w:val="24"/>
          <w:lang w:val="en-GB"/>
        </w:rPr>
        <w:t xml:space="preserve">the scope for LTO in accordance with the IAEA Safety Report </w:t>
      </w:r>
      <w:r w:rsidR="00E6465F">
        <w:rPr>
          <w:rFonts w:ascii="Times New Roman" w:hAnsi="Times New Roman"/>
          <w:sz w:val="24"/>
          <w:szCs w:val="24"/>
          <w:lang w:val="en-GB"/>
        </w:rPr>
        <w:t xml:space="preserve">Series </w:t>
      </w:r>
      <w:r w:rsidR="005D3CFE" w:rsidRPr="002B144A">
        <w:rPr>
          <w:rFonts w:ascii="Times New Roman" w:hAnsi="Times New Roman"/>
          <w:sz w:val="24"/>
          <w:szCs w:val="24"/>
          <w:lang w:val="en-GB"/>
        </w:rPr>
        <w:t>No. 57 [1].</w:t>
      </w:r>
    </w:p>
    <w:p w14:paraId="6587284B" w14:textId="77777777" w:rsidR="00300854" w:rsidRPr="002B144A" w:rsidRDefault="00300854" w:rsidP="00D365B9">
      <w:pPr>
        <w:pStyle w:val="Body"/>
        <w:tabs>
          <w:tab w:val="clear" w:pos="360"/>
        </w:tabs>
        <w:ind w:left="0" w:firstLine="0"/>
        <w:jc w:val="both"/>
        <w:rPr>
          <w:rFonts w:ascii="Times New Roman" w:hAnsi="Times New Roman"/>
          <w:sz w:val="24"/>
          <w:szCs w:val="24"/>
          <w:lang w:val="en-GB"/>
        </w:rPr>
      </w:pPr>
    </w:p>
    <w:p w14:paraId="0D21BBB6" w14:textId="77777777" w:rsidR="008A627E" w:rsidRPr="002B144A" w:rsidRDefault="008A627E" w:rsidP="00D365B9">
      <w:pPr>
        <w:pStyle w:val="Heading3"/>
        <w:spacing w:before="120"/>
        <w:rPr>
          <w:rFonts w:ascii="Times New Roman" w:hAnsi="Times New Roman"/>
          <w:sz w:val="24"/>
          <w:szCs w:val="24"/>
          <w:lang w:val="en-GB"/>
        </w:rPr>
      </w:pPr>
      <w:r w:rsidRPr="002B144A">
        <w:rPr>
          <w:rFonts w:ascii="Times New Roman" w:hAnsi="Times New Roman"/>
          <w:sz w:val="24"/>
          <w:szCs w:val="24"/>
          <w:lang w:val="en-GB"/>
        </w:rPr>
        <w:t>Evaluation and Technical Basis</w:t>
      </w:r>
    </w:p>
    <w:p w14:paraId="622AEF43" w14:textId="77777777" w:rsidR="008A627E" w:rsidRPr="00300854" w:rsidRDefault="008A627E" w:rsidP="00D365B9">
      <w:pPr>
        <w:pStyle w:val="BodyNumbered"/>
        <w:numPr>
          <w:ilvl w:val="0"/>
          <w:numId w:val="10"/>
        </w:numPr>
        <w:tabs>
          <w:tab w:val="clear" w:pos="360"/>
        </w:tabs>
        <w:ind w:left="426" w:hanging="426"/>
        <w:rPr>
          <w:rFonts w:ascii="Times New Roman" w:hAnsi="Times New Roman"/>
          <w:b/>
          <w:i/>
          <w:sz w:val="24"/>
          <w:szCs w:val="24"/>
          <w:lang w:val="en-GB"/>
        </w:rPr>
      </w:pPr>
      <w:r w:rsidRPr="002B144A">
        <w:rPr>
          <w:rFonts w:ascii="Times New Roman" w:hAnsi="Times New Roman"/>
          <w:b/>
          <w:i/>
          <w:sz w:val="24"/>
          <w:szCs w:val="24"/>
          <w:lang w:val="en-GB"/>
        </w:rPr>
        <w:t>Scope of the ageing management programme based on understanding ageing</w:t>
      </w:r>
      <w:r w:rsidR="00DE0A26" w:rsidRPr="002B144A">
        <w:rPr>
          <w:rFonts w:ascii="Times New Roman" w:hAnsi="Times New Roman"/>
          <w:b/>
          <w:i/>
          <w:sz w:val="24"/>
          <w:szCs w:val="24"/>
          <w:lang w:val="en-GB"/>
        </w:rPr>
        <w:t>:</w:t>
      </w:r>
    </w:p>
    <w:p w14:paraId="2429B562" w14:textId="77777777" w:rsidR="002E74B3" w:rsidRPr="002B144A" w:rsidRDefault="002E74B3" w:rsidP="00D365B9">
      <w:pPr>
        <w:spacing w:before="120" w:after="120"/>
        <w:rPr>
          <w:rFonts w:ascii="Times New Roman" w:hAnsi="Times New Roman"/>
          <w:sz w:val="24"/>
          <w:szCs w:val="24"/>
          <w:lang w:val="en-GB"/>
        </w:rPr>
      </w:pPr>
      <w:r w:rsidRPr="002B144A">
        <w:rPr>
          <w:rFonts w:ascii="Times New Roman" w:hAnsi="Times New Roman"/>
          <w:sz w:val="24"/>
          <w:szCs w:val="24"/>
          <w:lang w:val="en-GB"/>
        </w:rPr>
        <w:t xml:space="preserve">The programme controls ageing of the </w:t>
      </w:r>
      <w:r w:rsidR="006A7C99" w:rsidRPr="002B144A">
        <w:rPr>
          <w:rFonts w:ascii="Times New Roman" w:hAnsi="Times New Roman"/>
          <w:sz w:val="24"/>
          <w:szCs w:val="24"/>
          <w:lang w:val="en-GB"/>
        </w:rPr>
        <w:t>pressurizers</w:t>
      </w:r>
      <w:r w:rsidR="00CE6683" w:rsidRPr="002B144A">
        <w:rPr>
          <w:rFonts w:ascii="Times New Roman" w:hAnsi="Times New Roman"/>
          <w:sz w:val="24"/>
          <w:szCs w:val="24"/>
          <w:lang w:val="en-GB"/>
        </w:rPr>
        <w:t xml:space="preserve">. </w:t>
      </w:r>
      <w:r w:rsidR="00925819" w:rsidRPr="002B144A">
        <w:rPr>
          <w:rFonts w:ascii="Times New Roman" w:hAnsi="Times New Roman"/>
          <w:sz w:val="24"/>
          <w:szCs w:val="24"/>
          <w:lang w:val="en-GB"/>
        </w:rPr>
        <w:t xml:space="preserve">The following ageing degradation mechanisms are </w:t>
      </w:r>
      <w:r w:rsidR="00B92176" w:rsidRPr="002B144A">
        <w:rPr>
          <w:rFonts w:ascii="Times New Roman" w:hAnsi="Times New Roman"/>
          <w:sz w:val="24"/>
          <w:szCs w:val="24"/>
          <w:lang w:val="en-GB"/>
        </w:rPr>
        <w:t xml:space="preserve">considered in </w:t>
      </w:r>
      <w:r w:rsidR="00925819" w:rsidRPr="002B144A">
        <w:rPr>
          <w:rFonts w:ascii="Times New Roman" w:hAnsi="Times New Roman"/>
          <w:sz w:val="24"/>
          <w:szCs w:val="24"/>
          <w:lang w:val="en-GB"/>
        </w:rPr>
        <w:t>this AMP</w:t>
      </w:r>
      <w:r w:rsidR="00E6392C">
        <w:rPr>
          <w:rFonts w:ascii="Times New Roman" w:hAnsi="Times New Roman"/>
          <w:sz w:val="24"/>
          <w:szCs w:val="24"/>
          <w:lang w:val="en-GB"/>
        </w:rPr>
        <w:t xml:space="preserve"> </w:t>
      </w:r>
      <w:r w:rsidR="00E6392C">
        <w:rPr>
          <w:rFonts w:ascii="Times New Roman" w:hAnsi="Times New Roman"/>
          <w:sz w:val="24"/>
          <w:szCs w:val="24"/>
        </w:rPr>
        <w:t>(see Table 1 and Figure 1)</w:t>
      </w:r>
      <w:r w:rsidR="00CE6683" w:rsidRPr="002B144A">
        <w:rPr>
          <w:rFonts w:ascii="Times New Roman" w:hAnsi="Times New Roman"/>
          <w:sz w:val="24"/>
          <w:szCs w:val="24"/>
          <w:lang w:val="en-GB"/>
        </w:rPr>
        <w:t>:</w:t>
      </w:r>
    </w:p>
    <w:p w14:paraId="6F20347C" w14:textId="433CBC01" w:rsidR="006A7C99" w:rsidRPr="002B144A" w:rsidRDefault="00E6392C" w:rsidP="00D365B9">
      <w:pPr>
        <w:pStyle w:val="Body"/>
        <w:numPr>
          <w:ilvl w:val="0"/>
          <w:numId w:val="41"/>
        </w:numPr>
        <w:tabs>
          <w:tab w:val="clear" w:pos="1080"/>
          <w:tab w:val="num" w:pos="720"/>
        </w:tabs>
        <w:spacing w:before="0" w:after="0" w:line="276" w:lineRule="auto"/>
        <w:ind w:left="709" w:hanging="357"/>
        <w:jc w:val="both"/>
        <w:rPr>
          <w:rFonts w:ascii="Times New Roman" w:hAnsi="Times New Roman"/>
          <w:sz w:val="24"/>
          <w:szCs w:val="24"/>
          <w:lang w:val="en-GB"/>
        </w:rPr>
      </w:pPr>
      <w:r>
        <w:rPr>
          <w:rFonts w:ascii="Times New Roman" w:hAnsi="Times New Roman"/>
          <w:sz w:val="24"/>
          <w:szCs w:val="24"/>
          <w:lang w:val="en-GB"/>
        </w:rPr>
        <w:t>F</w:t>
      </w:r>
      <w:r w:rsidR="006A7C99" w:rsidRPr="002B144A">
        <w:rPr>
          <w:rFonts w:ascii="Times New Roman" w:hAnsi="Times New Roman"/>
          <w:sz w:val="24"/>
          <w:szCs w:val="24"/>
          <w:lang w:val="en-GB"/>
        </w:rPr>
        <w:t>atigue</w:t>
      </w:r>
      <w:r w:rsidR="00D365B9">
        <w:rPr>
          <w:rFonts w:ascii="Times New Roman" w:hAnsi="Times New Roman"/>
          <w:sz w:val="24"/>
          <w:szCs w:val="24"/>
          <w:lang w:val="en-GB"/>
        </w:rPr>
        <w:t>;</w:t>
      </w:r>
    </w:p>
    <w:p w14:paraId="418A689E" w14:textId="0C055DAA" w:rsidR="006A7C99" w:rsidRPr="002B144A" w:rsidRDefault="00E6392C" w:rsidP="00D365B9">
      <w:pPr>
        <w:pStyle w:val="Body"/>
        <w:numPr>
          <w:ilvl w:val="0"/>
          <w:numId w:val="41"/>
        </w:numPr>
        <w:tabs>
          <w:tab w:val="clear" w:pos="1080"/>
          <w:tab w:val="num" w:pos="720"/>
        </w:tabs>
        <w:spacing w:before="0" w:after="0" w:line="276" w:lineRule="auto"/>
        <w:ind w:left="709" w:hanging="357"/>
        <w:jc w:val="both"/>
        <w:rPr>
          <w:rFonts w:ascii="Times New Roman" w:hAnsi="Times New Roman"/>
          <w:sz w:val="24"/>
          <w:szCs w:val="24"/>
          <w:lang w:val="en-GB"/>
        </w:rPr>
      </w:pPr>
      <w:r>
        <w:rPr>
          <w:rFonts w:ascii="Times New Roman" w:hAnsi="Times New Roman"/>
          <w:sz w:val="24"/>
          <w:szCs w:val="24"/>
          <w:lang w:val="en-GB"/>
        </w:rPr>
        <w:t>G</w:t>
      </w:r>
      <w:r w:rsidR="006A7C99" w:rsidRPr="002B144A">
        <w:rPr>
          <w:rFonts w:ascii="Times New Roman" w:hAnsi="Times New Roman"/>
          <w:sz w:val="24"/>
          <w:szCs w:val="24"/>
          <w:lang w:val="en-GB"/>
        </w:rPr>
        <w:t>eneral corrosion</w:t>
      </w:r>
      <w:r w:rsidR="00D365B9">
        <w:rPr>
          <w:rFonts w:ascii="Times New Roman" w:hAnsi="Times New Roman"/>
          <w:sz w:val="24"/>
          <w:szCs w:val="24"/>
          <w:lang w:val="en-GB"/>
        </w:rPr>
        <w:t>;</w:t>
      </w:r>
    </w:p>
    <w:p w14:paraId="75DC3AB4" w14:textId="44E6FA6E" w:rsidR="006A7C99" w:rsidRPr="002B144A" w:rsidRDefault="00E6392C" w:rsidP="00D365B9">
      <w:pPr>
        <w:pStyle w:val="Body"/>
        <w:numPr>
          <w:ilvl w:val="0"/>
          <w:numId w:val="41"/>
        </w:numPr>
        <w:tabs>
          <w:tab w:val="clear" w:pos="1080"/>
          <w:tab w:val="num" w:pos="720"/>
        </w:tabs>
        <w:spacing w:before="0" w:after="0" w:line="276" w:lineRule="auto"/>
        <w:ind w:left="709" w:hanging="357"/>
        <w:jc w:val="both"/>
        <w:rPr>
          <w:rFonts w:ascii="Times New Roman" w:hAnsi="Times New Roman"/>
          <w:sz w:val="24"/>
          <w:szCs w:val="24"/>
          <w:lang w:val="en-GB"/>
        </w:rPr>
      </w:pPr>
      <w:r>
        <w:rPr>
          <w:rFonts w:ascii="Times New Roman" w:hAnsi="Times New Roman"/>
          <w:sz w:val="24"/>
          <w:szCs w:val="24"/>
          <w:lang w:val="en-GB"/>
        </w:rPr>
        <w:t>B</w:t>
      </w:r>
      <w:r w:rsidR="006A7C99" w:rsidRPr="002B144A">
        <w:rPr>
          <w:rFonts w:ascii="Times New Roman" w:hAnsi="Times New Roman"/>
          <w:sz w:val="24"/>
          <w:szCs w:val="24"/>
          <w:lang w:val="en-GB"/>
        </w:rPr>
        <w:t>oric acid corrosion</w:t>
      </w:r>
      <w:r w:rsidR="00D365B9">
        <w:rPr>
          <w:rFonts w:ascii="Times New Roman" w:hAnsi="Times New Roman"/>
          <w:sz w:val="24"/>
          <w:szCs w:val="24"/>
          <w:lang w:val="en-GB"/>
        </w:rPr>
        <w:t>;</w:t>
      </w:r>
    </w:p>
    <w:p w14:paraId="1CC50C45" w14:textId="6C222639" w:rsidR="006A7C99" w:rsidRPr="002B144A" w:rsidRDefault="00E6392C" w:rsidP="00D365B9">
      <w:pPr>
        <w:pStyle w:val="Body"/>
        <w:numPr>
          <w:ilvl w:val="0"/>
          <w:numId w:val="41"/>
        </w:numPr>
        <w:tabs>
          <w:tab w:val="clear" w:pos="1080"/>
          <w:tab w:val="num" w:pos="720"/>
        </w:tabs>
        <w:spacing w:before="0" w:after="0" w:line="276" w:lineRule="auto"/>
        <w:ind w:left="709" w:hanging="357"/>
        <w:jc w:val="both"/>
        <w:rPr>
          <w:rFonts w:ascii="Times New Roman" w:hAnsi="Times New Roman"/>
          <w:sz w:val="24"/>
          <w:szCs w:val="24"/>
          <w:lang w:val="en-GB"/>
        </w:rPr>
      </w:pPr>
      <w:r>
        <w:rPr>
          <w:rFonts w:ascii="Times New Roman" w:hAnsi="Times New Roman"/>
          <w:sz w:val="24"/>
          <w:szCs w:val="24"/>
          <w:lang w:val="en-GB"/>
        </w:rPr>
        <w:t>S</w:t>
      </w:r>
      <w:r w:rsidR="004542AD" w:rsidRPr="002B144A">
        <w:rPr>
          <w:rFonts w:ascii="Times New Roman" w:hAnsi="Times New Roman"/>
          <w:sz w:val="24"/>
          <w:szCs w:val="24"/>
          <w:lang w:val="en-GB"/>
        </w:rPr>
        <w:t>tress corrosion</w:t>
      </w:r>
      <w:r w:rsidR="0051437B">
        <w:rPr>
          <w:rFonts w:ascii="Times New Roman" w:hAnsi="Times New Roman"/>
          <w:sz w:val="24"/>
          <w:szCs w:val="24"/>
          <w:lang w:val="en-GB"/>
        </w:rPr>
        <w:t xml:space="preserve"> cracking</w:t>
      </w:r>
      <w:r w:rsidR="00D365B9">
        <w:rPr>
          <w:rFonts w:ascii="Times New Roman" w:hAnsi="Times New Roman"/>
          <w:sz w:val="24"/>
          <w:szCs w:val="24"/>
          <w:lang w:val="en-GB"/>
        </w:rPr>
        <w:t>;</w:t>
      </w:r>
    </w:p>
    <w:p w14:paraId="4E7476BA" w14:textId="752157DC" w:rsidR="007D12EA" w:rsidRPr="002B144A" w:rsidRDefault="00E6392C" w:rsidP="00D365B9">
      <w:pPr>
        <w:pStyle w:val="Body"/>
        <w:numPr>
          <w:ilvl w:val="0"/>
          <w:numId w:val="41"/>
        </w:numPr>
        <w:tabs>
          <w:tab w:val="clear" w:pos="1080"/>
          <w:tab w:val="num" w:pos="720"/>
        </w:tabs>
        <w:spacing w:before="0" w:after="0" w:line="276" w:lineRule="auto"/>
        <w:ind w:left="709" w:hanging="357"/>
        <w:jc w:val="both"/>
        <w:rPr>
          <w:rFonts w:ascii="Times New Roman" w:hAnsi="Times New Roman"/>
          <w:sz w:val="24"/>
          <w:szCs w:val="24"/>
          <w:lang w:val="en-GB"/>
        </w:rPr>
      </w:pPr>
      <w:r>
        <w:rPr>
          <w:rFonts w:ascii="Times New Roman" w:hAnsi="Times New Roman"/>
          <w:sz w:val="24"/>
          <w:szCs w:val="24"/>
          <w:lang w:val="en-GB"/>
        </w:rPr>
        <w:t>W</w:t>
      </w:r>
      <w:r w:rsidR="006A7C99" w:rsidRPr="002B144A">
        <w:rPr>
          <w:rFonts w:ascii="Times New Roman" w:hAnsi="Times New Roman"/>
          <w:sz w:val="24"/>
          <w:szCs w:val="24"/>
          <w:lang w:val="en-GB"/>
        </w:rPr>
        <w:t>ear</w:t>
      </w:r>
      <w:r w:rsidR="00D365B9">
        <w:rPr>
          <w:rFonts w:ascii="Times New Roman" w:hAnsi="Times New Roman"/>
          <w:sz w:val="24"/>
          <w:szCs w:val="24"/>
          <w:lang w:val="en-GB"/>
        </w:rPr>
        <w:t>;</w:t>
      </w:r>
    </w:p>
    <w:p w14:paraId="64FB983B" w14:textId="1B347634" w:rsidR="001C4CDF" w:rsidRDefault="00E6392C" w:rsidP="00D365B9">
      <w:pPr>
        <w:pStyle w:val="Body"/>
        <w:numPr>
          <w:ilvl w:val="0"/>
          <w:numId w:val="41"/>
        </w:numPr>
        <w:tabs>
          <w:tab w:val="clear" w:pos="1080"/>
          <w:tab w:val="num" w:pos="720"/>
        </w:tabs>
        <w:spacing w:before="0" w:after="0" w:line="276" w:lineRule="auto"/>
        <w:ind w:left="709" w:hanging="357"/>
        <w:jc w:val="both"/>
        <w:rPr>
          <w:rFonts w:ascii="Times New Roman" w:hAnsi="Times New Roman"/>
          <w:sz w:val="24"/>
          <w:szCs w:val="24"/>
          <w:lang w:val="en-GB"/>
        </w:rPr>
      </w:pPr>
      <w:r>
        <w:rPr>
          <w:rFonts w:ascii="Times New Roman" w:hAnsi="Times New Roman"/>
          <w:sz w:val="24"/>
          <w:szCs w:val="24"/>
          <w:lang w:val="en-GB"/>
        </w:rPr>
        <w:t>L</w:t>
      </w:r>
      <w:r w:rsidR="001C4CDF" w:rsidRPr="00EF56AB">
        <w:rPr>
          <w:rFonts w:ascii="Times New Roman" w:hAnsi="Times New Roman"/>
          <w:sz w:val="24"/>
          <w:szCs w:val="24"/>
          <w:lang w:val="en-GB"/>
        </w:rPr>
        <w:t>oss of preload</w:t>
      </w:r>
      <w:r w:rsidR="00D365B9">
        <w:rPr>
          <w:rFonts w:ascii="Times New Roman" w:hAnsi="Times New Roman"/>
          <w:sz w:val="24"/>
          <w:szCs w:val="24"/>
          <w:lang w:val="en-GB"/>
        </w:rPr>
        <w:t>;</w:t>
      </w:r>
      <w:r w:rsidR="001C4CDF" w:rsidRPr="001C4CDF">
        <w:rPr>
          <w:rFonts w:ascii="Times New Roman" w:hAnsi="Times New Roman"/>
          <w:sz w:val="24"/>
          <w:szCs w:val="24"/>
          <w:lang w:val="en-GB"/>
        </w:rPr>
        <w:t xml:space="preserve"> </w:t>
      </w:r>
    </w:p>
    <w:p w14:paraId="230C0765" w14:textId="46A7764B" w:rsidR="008B2D56" w:rsidRPr="001C4CDF" w:rsidRDefault="00E6392C" w:rsidP="00D365B9">
      <w:pPr>
        <w:pStyle w:val="Body"/>
        <w:numPr>
          <w:ilvl w:val="0"/>
          <w:numId w:val="41"/>
        </w:numPr>
        <w:tabs>
          <w:tab w:val="clear" w:pos="1080"/>
          <w:tab w:val="num" w:pos="720"/>
        </w:tabs>
        <w:spacing w:before="0" w:after="0" w:line="276" w:lineRule="auto"/>
        <w:ind w:left="709" w:hanging="357"/>
        <w:jc w:val="both"/>
        <w:rPr>
          <w:rFonts w:ascii="Times New Roman" w:hAnsi="Times New Roman"/>
          <w:sz w:val="24"/>
          <w:szCs w:val="24"/>
          <w:lang w:val="en-GB"/>
        </w:rPr>
      </w:pPr>
      <w:r>
        <w:rPr>
          <w:rFonts w:ascii="Times New Roman" w:hAnsi="Times New Roman"/>
          <w:sz w:val="24"/>
          <w:szCs w:val="24"/>
          <w:lang w:val="en-GB"/>
        </w:rPr>
        <w:t>T</w:t>
      </w:r>
      <w:r w:rsidR="008B2D56">
        <w:rPr>
          <w:rFonts w:ascii="Times New Roman" w:hAnsi="Times New Roman"/>
          <w:sz w:val="24"/>
          <w:szCs w:val="24"/>
          <w:lang w:val="en-GB"/>
        </w:rPr>
        <w:t>hermal ageing</w:t>
      </w:r>
      <w:r w:rsidR="00D365B9">
        <w:rPr>
          <w:rFonts w:ascii="Times New Roman" w:hAnsi="Times New Roman"/>
          <w:sz w:val="24"/>
          <w:szCs w:val="24"/>
          <w:lang w:val="en-GB"/>
        </w:rPr>
        <w:t>.</w:t>
      </w:r>
    </w:p>
    <w:p w14:paraId="1F84801D" w14:textId="77777777" w:rsidR="00031F79" w:rsidRPr="002B144A" w:rsidRDefault="00564AAB" w:rsidP="00D365B9">
      <w:pPr>
        <w:pStyle w:val="Body"/>
        <w:tabs>
          <w:tab w:val="clear" w:pos="360"/>
        </w:tabs>
        <w:ind w:left="0" w:firstLine="0"/>
        <w:jc w:val="both"/>
        <w:rPr>
          <w:rFonts w:ascii="Times New Roman" w:hAnsi="Times New Roman"/>
          <w:sz w:val="24"/>
          <w:szCs w:val="24"/>
          <w:lang w:val="en-GB"/>
        </w:rPr>
      </w:pPr>
      <w:r>
        <w:rPr>
          <w:rFonts w:ascii="Times New Roman" w:hAnsi="Times New Roman"/>
          <w:sz w:val="24"/>
          <w:szCs w:val="24"/>
          <w:lang w:val="en-GB"/>
        </w:rPr>
        <w:t>E</w:t>
      </w:r>
      <w:r w:rsidR="00CF12F5">
        <w:rPr>
          <w:rFonts w:ascii="Times New Roman" w:hAnsi="Times New Roman"/>
          <w:sz w:val="24"/>
          <w:szCs w:val="24"/>
          <w:lang w:val="en-GB"/>
        </w:rPr>
        <w:t>xample</w:t>
      </w:r>
      <w:r w:rsidR="00166B67">
        <w:rPr>
          <w:rFonts w:ascii="Times New Roman" w:hAnsi="Times New Roman"/>
          <w:sz w:val="24"/>
          <w:szCs w:val="24"/>
          <w:lang w:val="en-GB"/>
        </w:rPr>
        <w:t>s</w:t>
      </w:r>
      <w:r w:rsidR="00CF12F5">
        <w:rPr>
          <w:rFonts w:ascii="Times New Roman" w:hAnsi="Times New Roman"/>
          <w:sz w:val="24"/>
          <w:szCs w:val="24"/>
          <w:lang w:val="en-GB"/>
        </w:rPr>
        <w:t xml:space="preserve"> of </w:t>
      </w:r>
      <w:r w:rsidR="00031F79" w:rsidRPr="005A53A2">
        <w:rPr>
          <w:rFonts w:ascii="Times New Roman" w:hAnsi="Times New Roman"/>
          <w:sz w:val="24"/>
          <w:szCs w:val="24"/>
          <w:lang w:val="en-GB"/>
        </w:rPr>
        <w:t>critical location</w:t>
      </w:r>
      <w:r w:rsidR="00EC3EA9" w:rsidRPr="005A53A2">
        <w:rPr>
          <w:rFonts w:ascii="Times New Roman" w:hAnsi="Times New Roman"/>
          <w:sz w:val="24"/>
          <w:szCs w:val="24"/>
          <w:lang w:val="en-GB"/>
        </w:rPr>
        <w:t>s</w:t>
      </w:r>
      <w:r w:rsidR="00031F79" w:rsidRPr="005A53A2">
        <w:rPr>
          <w:rFonts w:ascii="Times New Roman" w:hAnsi="Times New Roman"/>
          <w:sz w:val="24"/>
          <w:szCs w:val="24"/>
          <w:lang w:val="en-GB"/>
        </w:rPr>
        <w:t xml:space="preserve"> for fatigue of </w:t>
      </w:r>
      <w:r w:rsidR="006A7C99" w:rsidRPr="005A53A2">
        <w:rPr>
          <w:rFonts w:ascii="Times New Roman" w:hAnsi="Times New Roman"/>
          <w:sz w:val="24"/>
          <w:szCs w:val="24"/>
          <w:lang w:val="en-GB"/>
        </w:rPr>
        <w:t xml:space="preserve">pressurizer </w:t>
      </w:r>
      <w:r w:rsidR="00EC3EA9" w:rsidRPr="005A53A2">
        <w:rPr>
          <w:rFonts w:ascii="Times New Roman" w:hAnsi="Times New Roman"/>
          <w:sz w:val="24"/>
          <w:szCs w:val="24"/>
          <w:lang w:val="en-GB"/>
        </w:rPr>
        <w:t>are</w:t>
      </w:r>
      <w:r w:rsidR="006A7C99" w:rsidRPr="005A53A2">
        <w:rPr>
          <w:rFonts w:ascii="Times New Roman" w:hAnsi="Times New Roman"/>
          <w:sz w:val="24"/>
          <w:szCs w:val="24"/>
          <w:lang w:val="en-GB"/>
        </w:rPr>
        <w:t xml:space="preserve"> nozzles and </w:t>
      </w:r>
      <w:r w:rsidR="00366F20" w:rsidRPr="005A53A2">
        <w:rPr>
          <w:rFonts w:ascii="Times New Roman" w:hAnsi="Times New Roman"/>
          <w:sz w:val="24"/>
          <w:szCs w:val="24"/>
          <w:lang w:val="en-GB"/>
        </w:rPr>
        <w:t xml:space="preserve">the </w:t>
      </w:r>
      <w:r w:rsidR="00EC3EA9" w:rsidRPr="005A53A2">
        <w:rPr>
          <w:rFonts w:ascii="Times New Roman" w:hAnsi="Times New Roman"/>
          <w:sz w:val="24"/>
          <w:szCs w:val="24"/>
          <w:lang w:val="en-GB"/>
        </w:rPr>
        <w:t>flanged joints</w:t>
      </w:r>
      <w:r w:rsidR="00031F79" w:rsidRPr="005A53A2">
        <w:rPr>
          <w:rFonts w:ascii="Times New Roman" w:hAnsi="Times New Roman"/>
          <w:sz w:val="24"/>
          <w:szCs w:val="24"/>
          <w:lang w:val="en-GB"/>
        </w:rPr>
        <w:t>.</w:t>
      </w:r>
    </w:p>
    <w:p w14:paraId="3933AAE2" w14:textId="77777777" w:rsidR="006A7C99" w:rsidRPr="002B144A" w:rsidRDefault="00564AAB" w:rsidP="00D365B9">
      <w:pPr>
        <w:pStyle w:val="Body"/>
        <w:tabs>
          <w:tab w:val="clear" w:pos="360"/>
        </w:tabs>
        <w:ind w:left="0" w:firstLine="0"/>
        <w:jc w:val="both"/>
        <w:rPr>
          <w:rFonts w:ascii="Times New Roman" w:hAnsi="Times New Roman"/>
          <w:sz w:val="24"/>
          <w:szCs w:val="24"/>
          <w:lang w:val="en-GB"/>
        </w:rPr>
      </w:pPr>
      <w:r>
        <w:rPr>
          <w:rFonts w:ascii="Times New Roman" w:hAnsi="Times New Roman"/>
          <w:sz w:val="24"/>
          <w:szCs w:val="24"/>
          <w:lang w:val="en-GB"/>
        </w:rPr>
        <w:t>E</w:t>
      </w:r>
      <w:r w:rsidR="0051437B">
        <w:rPr>
          <w:rFonts w:ascii="Times New Roman" w:hAnsi="Times New Roman"/>
          <w:sz w:val="24"/>
          <w:szCs w:val="24"/>
          <w:lang w:val="en-GB"/>
        </w:rPr>
        <w:t xml:space="preserve">xamples of </w:t>
      </w:r>
      <w:r w:rsidR="006A7C99" w:rsidRPr="002B144A">
        <w:rPr>
          <w:rFonts w:ascii="Times New Roman" w:hAnsi="Times New Roman"/>
          <w:sz w:val="24"/>
          <w:szCs w:val="24"/>
          <w:lang w:val="en-GB"/>
        </w:rPr>
        <w:t xml:space="preserve">critical locations </w:t>
      </w:r>
      <w:r w:rsidR="006A7C99" w:rsidRPr="005F35CA">
        <w:rPr>
          <w:rFonts w:ascii="Times New Roman" w:hAnsi="Times New Roman"/>
          <w:sz w:val="24"/>
          <w:szCs w:val="24"/>
          <w:lang w:val="en-GB"/>
        </w:rPr>
        <w:t>for</w:t>
      </w:r>
      <w:r w:rsidR="00D81394" w:rsidRPr="005F35CA">
        <w:rPr>
          <w:rFonts w:ascii="Times New Roman" w:hAnsi="Times New Roman"/>
          <w:sz w:val="24"/>
          <w:szCs w:val="24"/>
          <w:lang w:val="en-GB"/>
        </w:rPr>
        <w:t xml:space="preserve"> </w:t>
      </w:r>
      <w:r w:rsidR="006A7C99" w:rsidRPr="00275B58">
        <w:rPr>
          <w:rFonts w:ascii="Times New Roman" w:hAnsi="Times New Roman"/>
          <w:sz w:val="24"/>
          <w:szCs w:val="24"/>
          <w:lang w:val="en-GB"/>
        </w:rPr>
        <w:t>general</w:t>
      </w:r>
      <w:r w:rsidR="006A7C99" w:rsidRPr="002B144A">
        <w:rPr>
          <w:rFonts w:ascii="Times New Roman" w:hAnsi="Times New Roman"/>
          <w:sz w:val="24"/>
          <w:szCs w:val="24"/>
          <w:lang w:val="en-GB"/>
        </w:rPr>
        <w:t xml:space="preserve"> corrosion of pressurizer are </w:t>
      </w:r>
      <w:r w:rsidR="0051437B">
        <w:rPr>
          <w:rFonts w:ascii="Times New Roman" w:hAnsi="Times New Roman"/>
          <w:sz w:val="24"/>
          <w:szCs w:val="24"/>
          <w:lang w:val="en-GB"/>
        </w:rPr>
        <w:t xml:space="preserve">the external surfaces and the </w:t>
      </w:r>
      <w:r w:rsidR="006A7C99" w:rsidRPr="002B144A">
        <w:rPr>
          <w:rFonts w:ascii="Times New Roman" w:hAnsi="Times New Roman"/>
          <w:sz w:val="24"/>
          <w:szCs w:val="24"/>
          <w:lang w:val="en-GB"/>
        </w:rPr>
        <w:t>support structures.</w:t>
      </w:r>
    </w:p>
    <w:p w14:paraId="0E2F6B7C" w14:textId="77777777" w:rsidR="006A7C99" w:rsidRPr="002B144A" w:rsidRDefault="006A7C99" w:rsidP="00D365B9">
      <w:pPr>
        <w:pStyle w:val="Body"/>
        <w:tabs>
          <w:tab w:val="clear" w:pos="360"/>
        </w:tabs>
        <w:ind w:left="0" w:firstLine="0"/>
        <w:jc w:val="both"/>
        <w:rPr>
          <w:rFonts w:ascii="Times New Roman" w:hAnsi="Times New Roman"/>
          <w:sz w:val="24"/>
          <w:szCs w:val="24"/>
          <w:lang w:val="en-GB"/>
        </w:rPr>
      </w:pPr>
      <w:r w:rsidRPr="002B144A">
        <w:rPr>
          <w:rFonts w:ascii="Times New Roman" w:hAnsi="Times New Roman"/>
          <w:sz w:val="24"/>
          <w:szCs w:val="24"/>
          <w:lang w:val="en-GB"/>
        </w:rPr>
        <w:t xml:space="preserve">Bolting </w:t>
      </w:r>
      <w:r w:rsidR="00B53B08" w:rsidRPr="002B144A">
        <w:rPr>
          <w:rFonts w:ascii="Times New Roman" w:hAnsi="Times New Roman"/>
          <w:sz w:val="24"/>
          <w:szCs w:val="24"/>
          <w:lang w:val="en-GB"/>
        </w:rPr>
        <w:t xml:space="preserve">and support structures </w:t>
      </w:r>
      <w:r w:rsidRPr="002B144A">
        <w:rPr>
          <w:rFonts w:ascii="Times New Roman" w:hAnsi="Times New Roman"/>
          <w:sz w:val="24"/>
          <w:szCs w:val="24"/>
          <w:lang w:val="en-GB"/>
        </w:rPr>
        <w:t>used on Pressurizer could be in carbon steel thus boric acid corrosion is a potential degradation mechanism.</w:t>
      </w:r>
    </w:p>
    <w:p w14:paraId="4C3B1D2F" w14:textId="77777777" w:rsidR="00501E98" w:rsidRPr="002B144A" w:rsidRDefault="00501E98" w:rsidP="00D365B9">
      <w:pPr>
        <w:pStyle w:val="Body"/>
        <w:tabs>
          <w:tab w:val="clear" w:pos="360"/>
        </w:tabs>
        <w:ind w:left="0" w:firstLine="0"/>
        <w:jc w:val="both"/>
        <w:rPr>
          <w:rFonts w:ascii="Times New Roman" w:hAnsi="Times New Roman"/>
          <w:sz w:val="24"/>
          <w:szCs w:val="24"/>
          <w:lang w:val="en-GB"/>
        </w:rPr>
      </w:pPr>
      <w:r w:rsidRPr="002B144A">
        <w:rPr>
          <w:rFonts w:ascii="Times New Roman" w:hAnsi="Times New Roman"/>
          <w:sz w:val="24"/>
          <w:szCs w:val="24"/>
          <w:lang w:val="en-GB"/>
        </w:rPr>
        <w:t>Stress corrosion cracking can happen i</w:t>
      </w:r>
      <w:r w:rsidR="009A7659" w:rsidRPr="002B144A">
        <w:rPr>
          <w:rFonts w:ascii="Times New Roman" w:hAnsi="Times New Roman"/>
          <w:sz w:val="24"/>
          <w:szCs w:val="24"/>
          <w:lang w:val="en-GB"/>
        </w:rPr>
        <w:t>n</w:t>
      </w:r>
      <w:r w:rsidRPr="002B144A">
        <w:rPr>
          <w:rFonts w:ascii="Times New Roman" w:hAnsi="Times New Roman"/>
          <w:sz w:val="24"/>
          <w:szCs w:val="24"/>
          <w:lang w:val="en-GB"/>
        </w:rPr>
        <w:t xml:space="preserve"> stagnant </w:t>
      </w:r>
      <w:r w:rsidRPr="005F35CA">
        <w:rPr>
          <w:rFonts w:ascii="Times New Roman" w:hAnsi="Times New Roman"/>
          <w:sz w:val="24"/>
          <w:szCs w:val="24"/>
          <w:lang w:val="en-GB"/>
        </w:rPr>
        <w:t>localize</w:t>
      </w:r>
      <w:r w:rsidR="003A6970" w:rsidRPr="00275B58">
        <w:rPr>
          <w:rFonts w:ascii="Times New Roman" w:hAnsi="Times New Roman"/>
          <w:sz w:val="24"/>
          <w:szCs w:val="24"/>
          <w:lang w:val="en-GB"/>
        </w:rPr>
        <w:t>d</w:t>
      </w:r>
      <w:r w:rsidR="00B53B08" w:rsidRPr="00275B58">
        <w:rPr>
          <w:rFonts w:ascii="Times New Roman" w:hAnsi="Times New Roman"/>
          <w:sz w:val="24"/>
          <w:szCs w:val="24"/>
          <w:lang w:val="en-GB"/>
        </w:rPr>
        <w:t xml:space="preserve"> c</w:t>
      </w:r>
      <w:r w:rsidR="00B53B08" w:rsidRPr="002B144A">
        <w:rPr>
          <w:rFonts w:ascii="Times New Roman" w:hAnsi="Times New Roman"/>
          <w:sz w:val="24"/>
          <w:szCs w:val="24"/>
          <w:lang w:val="en-GB"/>
        </w:rPr>
        <w:t>orrosion susceptible location, e.g. nozzles, collectors, surge-line of Pressurizer.</w:t>
      </w:r>
    </w:p>
    <w:p w14:paraId="12DB6334" w14:textId="77777777" w:rsidR="00031F79" w:rsidRPr="002B144A" w:rsidRDefault="00AA2107" w:rsidP="00D365B9">
      <w:pPr>
        <w:pStyle w:val="Body"/>
        <w:tabs>
          <w:tab w:val="clear" w:pos="360"/>
        </w:tabs>
        <w:ind w:left="0" w:firstLine="0"/>
        <w:jc w:val="both"/>
        <w:rPr>
          <w:rFonts w:ascii="Times New Roman" w:hAnsi="Times New Roman"/>
          <w:sz w:val="24"/>
          <w:szCs w:val="24"/>
          <w:lang w:val="en-GB"/>
        </w:rPr>
      </w:pPr>
      <w:r w:rsidRPr="002B144A">
        <w:rPr>
          <w:rFonts w:ascii="Times New Roman" w:hAnsi="Times New Roman"/>
          <w:sz w:val="24"/>
          <w:szCs w:val="24"/>
          <w:lang w:val="en-GB"/>
        </w:rPr>
        <w:t>Degradation due to wear or stress relaxation could be applicable to fitted con</w:t>
      </w:r>
      <w:r w:rsidR="00D23D42" w:rsidRPr="002B144A">
        <w:rPr>
          <w:rFonts w:ascii="Times New Roman" w:hAnsi="Times New Roman"/>
          <w:sz w:val="24"/>
          <w:szCs w:val="24"/>
          <w:lang w:val="en-GB"/>
        </w:rPr>
        <w:t>nections such as bolts</w:t>
      </w:r>
      <w:r w:rsidR="00B53B08" w:rsidRPr="002B144A">
        <w:rPr>
          <w:rFonts w:ascii="Times New Roman" w:hAnsi="Times New Roman"/>
          <w:sz w:val="24"/>
          <w:szCs w:val="24"/>
          <w:lang w:val="en-GB"/>
        </w:rPr>
        <w:t>, internal parts of Pressurizer</w:t>
      </w:r>
      <w:r w:rsidR="00D23D42" w:rsidRPr="002B144A">
        <w:rPr>
          <w:rFonts w:ascii="Times New Roman" w:hAnsi="Times New Roman"/>
          <w:sz w:val="24"/>
          <w:szCs w:val="24"/>
          <w:lang w:val="en-GB"/>
        </w:rPr>
        <w:t>.</w:t>
      </w:r>
    </w:p>
    <w:p w14:paraId="05796E2D" w14:textId="77777777" w:rsidR="000E3FEA" w:rsidRDefault="00B53B08" w:rsidP="00D365B9">
      <w:pPr>
        <w:pStyle w:val="Body"/>
        <w:tabs>
          <w:tab w:val="clear" w:pos="360"/>
        </w:tabs>
        <w:ind w:left="0" w:firstLine="0"/>
        <w:jc w:val="both"/>
        <w:rPr>
          <w:rFonts w:ascii="Times New Roman" w:hAnsi="Times New Roman"/>
          <w:sz w:val="24"/>
          <w:szCs w:val="24"/>
          <w:lang w:val="en-GB"/>
        </w:rPr>
      </w:pPr>
      <w:r w:rsidRPr="00266996">
        <w:rPr>
          <w:rFonts w:ascii="Times New Roman" w:hAnsi="Times New Roman"/>
          <w:sz w:val="24"/>
          <w:szCs w:val="24"/>
          <w:lang w:val="en-GB"/>
        </w:rPr>
        <w:t xml:space="preserve">Degradation due to </w:t>
      </w:r>
      <w:r w:rsidR="00564AAB">
        <w:rPr>
          <w:rFonts w:ascii="Times New Roman" w:hAnsi="Times New Roman"/>
          <w:sz w:val="24"/>
          <w:szCs w:val="24"/>
          <w:lang w:val="en-GB"/>
        </w:rPr>
        <w:t>los</w:t>
      </w:r>
      <w:r w:rsidR="00DA30F4">
        <w:rPr>
          <w:rFonts w:ascii="Times New Roman" w:hAnsi="Times New Roman"/>
          <w:sz w:val="24"/>
          <w:szCs w:val="24"/>
          <w:lang w:val="en-GB"/>
        </w:rPr>
        <w:t>s</w:t>
      </w:r>
      <w:r w:rsidR="00564AAB">
        <w:rPr>
          <w:rFonts w:ascii="Times New Roman" w:hAnsi="Times New Roman"/>
          <w:sz w:val="24"/>
          <w:szCs w:val="24"/>
          <w:lang w:val="en-GB"/>
        </w:rPr>
        <w:t xml:space="preserve"> of preload </w:t>
      </w:r>
      <w:r w:rsidRPr="00266996">
        <w:rPr>
          <w:rFonts w:ascii="Times New Roman" w:hAnsi="Times New Roman"/>
          <w:sz w:val="24"/>
          <w:szCs w:val="24"/>
          <w:lang w:val="en-GB"/>
        </w:rPr>
        <w:t>could be applicable to fitted connections such as bolts and keys</w:t>
      </w:r>
      <w:r w:rsidR="009A7659" w:rsidRPr="00266996">
        <w:rPr>
          <w:rFonts w:ascii="Times New Roman" w:hAnsi="Times New Roman"/>
          <w:sz w:val="24"/>
          <w:szCs w:val="24"/>
          <w:lang w:val="en-GB"/>
        </w:rPr>
        <w:t>.</w:t>
      </w:r>
    </w:p>
    <w:p w14:paraId="1E84753D" w14:textId="01E5AD43" w:rsidR="002D5433" w:rsidRPr="003A6686" w:rsidRDefault="004F35A0" w:rsidP="00D365B9">
      <w:pPr>
        <w:pStyle w:val="Body"/>
        <w:tabs>
          <w:tab w:val="clear" w:pos="360"/>
        </w:tabs>
        <w:ind w:left="0" w:firstLine="0"/>
        <w:jc w:val="both"/>
        <w:rPr>
          <w:rFonts w:ascii="Times New Roman" w:hAnsi="Times New Roman"/>
          <w:color w:val="FF0000"/>
          <w:sz w:val="24"/>
          <w:szCs w:val="24"/>
          <w:lang w:val="en-GB"/>
        </w:rPr>
      </w:pPr>
      <w:r w:rsidRPr="003A6686">
        <w:rPr>
          <w:rFonts w:ascii="Times New Roman" w:hAnsi="Times New Roman"/>
          <w:color w:val="FF0000"/>
          <w:sz w:val="24"/>
          <w:szCs w:val="24"/>
          <w:lang w:val="en-GB"/>
        </w:rPr>
        <w:t>Examples of critical locations with potential degradation mechanism</w:t>
      </w:r>
      <w:r w:rsidR="0080664C" w:rsidRPr="003A6686">
        <w:rPr>
          <w:rFonts w:ascii="Times New Roman" w:hAnsi="Times New Roman"/>
          <w:color w:val="FF0000"/>
          <w:sz w:val="24"/>
          <w:szCs w:val="24"/>
          <w:lang w:val="en-GB"/>
        </w:rPr>
        <w:t>s</w:t>
      </w:r>
      <w:r w:rsidRPr="003A6686">
        <w:rPr>
          <w:rFonts w:ascii="Times New Roman" w:hAnsi="Times New Roman"/>
          <w:color w:val="FF0000"/>
          <w:sz w:val="24"/>
          <w:szCs w:val="24"/>
          <w:lang w:val="en-GB"/>
        </w:rPr>
        <w:t xml:space="preserve"> are summarized in </w:t>
      </w:r>
      <w:r w:rsidR="00E6392C" w:rsidRPr="003A6686">
        <w:rPr>
          <w:rFonts w:ascii="Times New Roman" w:hAnsi="Times New Roman"/>
          <w:color w:val="FF0000"/>
          <w:sz w:val="24"/>
          <w:szCs w:val="24"/>
          <w:lang w:val="en-GB"/>
        </w:rPr>
        <w:t>T</w:t>
      </w:r>
      <w:r w:rsidRPr="003A6686">
        <w:rPr>
          <w:rFonts w:ascii="Times New Roman" w:hAnsi="Times New Roman"/>
          <w:color w:val="FF0000"/>
          <w:sz w:val="24"/>
          <w:szCs w:val="24"/>
          <w:lang w:val="en-GB"/>
        </w:rPr>
        <w:t>able</w:t>
      </w:r>
      <w:r w:rsidR="00E6392C" w:rsidRPr="003A6686">
        <w:rPr>
          <w:rFonts w:ascii="Times New Roman" w:hAnsi="Times New Roman"/>
          <w:color w:val="FF0000"/>
          <w:sz w:val="24"/>
          <w:szCs w:val="24"/>
          <w:lang w:val="en-GB"/>
        </w:rPr>
        <w:t> </w:t>
      </w:r>
      <w:r w:rsidRPr="003A6686">
        <w:rPr>
          <w:rFonts w:ascii="Times New Roman" w:hAnsi="Times New Roman"/>
          <w:color w:val="FF0000"/>
          <w:sz w:val="24"/>
          <w:szCs w:val="24"/>
          <w:lang w:val="en-GB"/>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6"/>
        <w:gridCol w:w="2307"/>
        <w:gridCol w:w="941"/>
        <w:gridCol w:w="930"/>
        <w:gridCol w:w="930"/>
        <w:gridCol w:w="930"/>
        <w:gridCol w:w="985"/>
        <w:gridCol w:w="852"/>
        <w:gridCol w:w="763"/>
      </w:tblGrid>
      <w:tr w:rsidR="003A6686" w:rsidRPr="003A6686" w14:paraId="72AE657A" w14:textId="77777777" w:rsidTr="002D5433">
        <w:trPr>
          <w:trHeight w:val="398"/>
          <w:jc w:val="center"/>
        </w:trPr>
        <w:tc>
          <w:tcPr>
            <w:tcW w:w="0" w:type="auto"/>
            <w:vMerge w:val="restart"/>
            <w:tcBorders>
              <w:top w:val="single" w:sz="12" w:space="0" w:color="auto"/>
              <w:left w:val="single" w:sz="12" w:space="0" w:color="auto"/>
              <w:right w:val="single" w:sz="12" w:space="0" w:color="auto"/>
            </w:tcBorders>
            <w:vAlign w:val="center"/>
          </w:tcPr>
          <w:p w14:paraId="5A92642C" w14:textId="77777777" w:rsidR="002D5433" w:rsidRPr="003A6686" w:rsidRDefault="002D5433" w:rsidP="002D5433">
            <w:pPr>
              <w:jc w:val="center"/>
              <w:rPr>
                <w:rFonts w:ascii="Times New Roman" w:hAnsi="Times New Roman"/>
                <w:b/>
                <w:color w:val="FF0000"/>
                <w:sz w:val="20"/>
              </w:rPr>
            </w:pPr>
            <w:r w:rsidRPr="003A6686">
              <w:rPr>
                <w:rFonts w:ascii="Times New Roman" w:hAnsi="Times New Roman"/>
                <w:b/>
                <w:color w:val="FF0000"/>
                <w:sz w:val="20"/>
              </w:rPr>
              <w:t>Loc. ID</w:t>
            </w:r>
          </w:p>
        </w:tc>
        <w:tc>
          <w:tcPr>
            <w:tcW w:w="0" w:type="auto"/>
            <w:tcBorders>
              <w:top w:val="single" w:sz="12" w:space="0" w:color="auto"/>
              <w:left w:val="single" w:sz="12" w:space="0" w:color="auto"/>
              <w:bottom w:val="single" w:sz="4" w:space="0" w:color="auto"/>
              <w:right w:val="single" w:sz="12" w:space="0" w:color="auto"/>
            </w:tcBorders>
            <w:shd w:val="clear" w:color="auto" w:fill="D9D9D9"/>
            <w:vAlign w:val="center"/>
          </w:tcPr>
          <w:p w14:paraId="3D19E2F9" w14:textId="77777777" w:rsidR="002D5433" w:rsidRPr="003A6686" w:rsidRDefault="002D5433" w:rsidP="007022B4">
            <w:pPr>
              <w:snapToGrid w:val="0"/>
              <w:jc w:val="right"/>
              <w:rPr>
                <w:rFonts w:ascii="Times New Roman" w:hAnsi="Times New Roman"/>
                <w:b/>
                <w:i/>
                <w:color w:val="FF0000"/>
                <w:sz w:val="20"/>
              </w:rPr>
            </w:pPr>
            <w:r w:rsidRPr="003A6686">
              <w:rPr>
                <w:rFonts w:ascii="Times New Roman" w:hAnsi="Times New Roman"/>
                <w:b/>
                <w:i/>
                <w:color w:val="FF0000"/>
                <w:sz w:val="20"/>
              </w:rPr>
              <w:t xml:space="preserve">Degradation mechanism </w:t>
            </w:r>
          </w:p>
        </w:tc>
        <w:tc>
          <w:tcPr>
            <w:tcW w:w="567" w:type="dxa"/>
            <w:vMerge w:val="restart"/>
            <w:tcBorders>
              <w:top w:val="single" w:sz="12" w:space="0" w:color="auto"/>
              <w:left w:val="single" w:sz="12" w:space="0" w:color="auto"/>
              <w:right w:val="single" w:sz="12" w:space="0" w:color="auto"/>
            </w:tcBorders>
            <w:shd w:val="clear" w:color="auto" w:fill="D9D9D9"/>
            <w:vAlign w:val="center"/>
          </w:tcPr>
          <w:p w14:paraId="25252F05" w14:textId="77777777" w:rsidR="002D5433" w:rsidRPr="003A6686" w:rsidRDefault="002D5433" w:rsidP="007022B4">
            <w:pPr>
              <w:snapToGrid w:val="0"/>
              <w:jc w:val="center"/>
              <w:rPr>
                <w:rFonts w:ascii="Times New Roman" w:hAnsi="Times New Roman"/>
                <w:b/>
                <w:i/>
                <w:color w:val="FF0000"/>
                <w:sz w:val="20"/>
              </w:rPr>
            </w:pPr>
            <w:r w:rsidRPr="003A6686">
              <w:rPr>
                <w:rFonts w:ascii="Times New Roman" w:hAnsi="Times New Roman"/>
                <w:b/>
                <w:i/>
                <w:color w:val="FF0000"/>
                <w:sz w:val="20"/>
              </w:rPr>
              <w:t>Fatigue</w:t>
            </w:r>
          </w:p>
        </w:tc>
        <w:tc>
          <w:tcPr>
            <w:tcW w:w="567" w:type="dxa"/>
            <w:vMerge w:val="restart"/>
            <w:tcBorders>
              <w:top w:val="single" w:sz="12" w:space="0" w:color="auto"/>
              <w:left w:val="single" w:sz="12" w:space="0" w:color="auto"/>
              <w:right w:val="single" w:sz="12" w:space="0" w:color="auto"/>
            </w:tcBorders>
            <w:shd w:val="clear" w:color="auto" w:fill="D9D9D9"/>
            <w:vAlign w:val="center"/>
          </w:tcPr>
          <w:p w14:paraId="1E898E03" w14:textId="77777777" w:rsidR="002D5433" w:rsidRPr="003A6686" w:rsidDel="001C4345" w:rsidRDefault="002D5433" w:rsidP="007022B4">
            <w:pPr>
              <w:snapToGrid w:val="0"/>
              <w:jc w:val="center"/>
              <w:rPr>
                <w:rFonts w:ascii="Times New Roman" w:hAnsi="Times New Roman"/>
                <w:b/>
                <w:i/>
                <w:color w:val="FF0000"/>
                <w:sz w:val="20"/>
              </w:rPr>
            </w:pPr>
            <w:r w:rsidRPr="003A6686">
              <w:rPr>
                <w:rFonts w:ascii="Times New Roman" w:hAnsi="Times New Roman"/>
                <w:b/>
                <w:i/>
                <w:color w:val="FF0000"/>
                <w:sz w:val="20"/>
              </w:rPr>
              <w:t>General corrosion</w:t>
            </w:r>
          </w:p>
        </w:tc>
        <w:tc>
          <w:tcPr>
            <w:tcW w:w="567" w:type="dxa"/>
            <w:vMerge w:val="restart"/>
            <w:tcBorders>
              <w:top w:val="single" w:sz="12" w:space="0" w:color="auto"/>
              <w:left w:val="single" w:sz="12" w:space="0" w:color="auto"/>
              <w:right w:val="single" w:sz="12" w:space="0" w:color="auto"/>
            </w:tcBorders>
            <w:shd w:val="clear" w:color="auto" w:fill="D9D9D9"/>
            <w:vAlign w:val="center"/>
          </w:tcPr>
          <w:p w14:paraId="1E19CF9A" w14:textId="77777777" w:rsidR="002D5433" w:rsidRPr="003A6686" w:rsidRDefault="002D5433" w:rsidP="007022B4">
            <w:pPr>
              <w:snapToGrid w:val="0"/>
              <w:jc w:val="center"/>
              <w:rPr>
                <w:rFonts w:ascii="Times New Roman" w:hAnsi="Times New Roman"/>
                <w:b/>
                <w:i/>
                <w:color w:val="FF0000"/>
                <w:sz w:val="20"/>
              </w:rPr>
            </w:pPr>
            <w:r w:rsidRPr="003A6686">
              <w:rPr>
                <w:rFonts w:ascii="Times New Roman" w:hAnsi="Times New Roman"/>
                <w:b/>
                <w:i/>
                <w:color w:val="FF0000"/>
                <w:sz w:val="20"/>
              </w:rPr>
              <w:t>Boric acid corrosion</w:t>
            </w:r>
          </w:p>
        </w:tc>
        <w:tc>
          <w:tcPr>
            <w:tcW w:w="567" w:type="dxa"/>
            <w:vMerge w:val="restart"/>
            <w:tcBorders>
              <w:top w:val="single" w:sz="12" w:space="0" w:color="auto"/>
              <w:left w:val="single" w:sz="12" w:space="0" w:color="auto"/>
              <w:right w:val="single" w:sz="12" w:space="0" w:color="auto"/>
            </w:tcBorders>
            <w:shd w:val="clear" w:color="auto" w:fill="D9D9D9"/>
            <w:vAlign w:val="center"/>
          </w:tcPr>
          <w:p w14:paraId="5F3DF77F" w14:textId="77777777" w:rsidR="002D5433" w:rsidRPr="003A6686" w:rsidRDefault="002D5433" w:rsidP="007022B4">
            <w:pPr>
              <w:snapToGrid w:val="0"/>
              <w:jc w:val="center"/>
              <w:rPr>
                <w:rFonts w:ascii="Times New Roman" w:hAnsi="Times New Roman"/>
                <w:b/>
                <w:i/>
                <w:color w:val="FF0000"/>
                <w:sz w:val="20"/>
              </w:rPr>
            </w:pPr>
            <w:r w:rsidRPr="003A6686">
              <w:rPr>
                <w:rFonts w:ascii="Times New Roman" w:hAnsi="Times New Roman"/>
                <w:b/>
                <w:i/>
                <w:color w:val="FF0000"/>
                <w:sz w:val="20"/>
              </w:rPr>
              <w:t>Local corrosion (incl. SCC)</w:t>
            </w:r>
          </w:p>
        </w:tc>
        <w:tc>
          <w:tcPr>
            <w:tcW w:w="567" w:type="dxa"/>
            <w:vMerge w:val="restart"/>
            <w:tcBorders>
              <w:top w:val="single" w:sz="12" w:space="0" w:color="auto"/>
              <w:left w:val="single" w:sz="12" w:space="0" w:color="auto"/>
              <w:right w:val="single" w:sz="12" w:space="0" w:color="auto"/>
            </w:tcBorders>
            <w:shd w:val="clear" w:color="auto" w:fill="D9D9D9"/>
            <w:vAlign w:val="center"/>
          </w:tcPr>
          <w:p w14:paraId="674CB7F3" w14:textId="77777777" w:rsidR="002D5433" w:rsidRPr="003A6686" w:rsidRDefault="002D5433" w:rsidP="007022B4">
            <w:pPr>
              <w:snapToGrid w:val="0"/>
              <w:jc w:val="center"/>
              <w:rPr>
                <w:rFonts w:ascii="Times New Roman" w:hAnsi="Times New Roman"/>
                <w:b/>
                <w:i/>
                <w:color w:val="FF0000"/>
                <w:sz w:val="20"/>
              </w:rPr>
            </w:pPr>
            <w:r w:rsidRPr="003A6686">
              <w:rPr>
                <w:rFonts w:ascii="Times New Roman" w:hAnsi="Times New Roman"/>
                <w:b/>
                <w:i/>
                <w:color w:val="FF0000"/>
                <w:sz w:val="20"/>
              </w:rPr>
              <w:t>Wear</w:t>
            </w:r>
          </w:p>
        </w:tc>
        <w:tc>
          <w:tcPr>
            <w:tcW w:w="567" w:type="dxa"/>
            <w:vMerge w:val="restart"/>
            <w:tcBorders>
              <w:top w:val="single" w:sz="12" w:space="0" w:color="auto"/>
              <w:left w:val="single" w:sz="12" w:space="0" w:color="auto"/>
              <w:right w:val="single" w:sz="12" w:space="0" w:color="auto"/>
            </w:tcBorders>
            <w:shd w:val="clear" w:color="auto" w:fill="D9D9D9"/>
            <w:vAlign w:val="center"/>
          </w:tcPr>
          <w:p w14:paraId="0539C5F0" w14:textId="77777777" w:rsidR="002D5433" w:rsidRPr="003A6686" w:rsidRDefault="002D5433" w:rsidP="002D5433">
            <w:pPr>
              <w:snapToGrid w:val="0"/>
              <w:jc w:val="center"/>
              <w:rPr>
                <w:rFonts w:ascii="Times New Roman" w:hAnsi="Times New Roman"/>
                <w:b/>
                <w:i/>
                <w:color w:val="FF0000"/>
                <w:sz w:val="20"/>
              </w:rPr>
            </w:pPr>
            <w:r w:rsidRPr="003A6686">
              <w:rPr>
                <w:rFonts w:ascii="Times New Roman" w:hAnsi="Times New Roman"/>
                <w:b/>
                <w:i/>
                <w:color w:val="FF0000"/>
                <w:sz w:val="20"/>
              </w:rPr>
              <w:t xml:space="preserve">Thermal </w:t>
            </w:r>
            <w:proofErr w:type="spellStart"/>
            <w:r w:rsidRPr="003A6686">
              <w:rPr>
                <w:rFonts w:ascii="Times New Roman" w:hAnsi="Times New Roman"/>
                <w:b/>
                <w:i/>
                <w:color w:val="FF0000"/>
                <w:sz w:val="20"/>
              </w:rPr>
              <w:t>embr</w:t>
            </w:r>
            <w:proofErr w:type="spellEnd"/>
            <w:r w:rsidRPr="003A6686">
              <w:rPr>
                <w:rFonts w:ascii="Times New Roman" w:hAnsi="Times New Roman"/>
                <w:b/>
                <w:i/>
                <w:color w:val="FF0000"/>
                <w:sz w:val="20"/>
              </w:rPr>
              <w:t>.</w:t>
            </w:r>
          </w:p>
        </w:tc>
        <w:tc>
          <w:tcPr>
            <w:tcW w:w="567" w:type="dxa"/>
            <w:vMerge w:val="restart"/>
            <w:tcBorders>
              <w:top w:val="single" w:sz="12" w:space="0" w:color="auto"/>
              <w:left w:val="single" w:sz="12" w:space="0" w:color="auto"/>
              <w:right w:val="single" w:sz="12" w:space="0" w:color="auto"/>
            </w:tcBorders>
            <w:shd w:val="clear" w:color="auto" w:fill="D9D9D9"/>
            <w:vAlign w:val="center"/>
          </w:tcPr>
          <w:p w14:paraId="146B47CE" w14:textId="77777777" w:rsidR="002D5433" w:rsidRPr="003A6686" w:rsidRDefault="002D5433" w:rsidP="007022B4">
            <w:pPr>
              <w:snapToGrid w:val="0"/>
              <w:jc w:val="center"/>
              <w:rPr>
                <w:rFonts w:ascii="Times New Roman" w:hAnsi="Times New Roman"/>
                <w:b/>
                <w:i/>
                <w:color w:val="FF0000"/>
                <w:sz w:val="20"/>
              </w:rPr>
            </w:pPr>
            <w:r w:rsidRPr="003A6686">
              <w:rPr>
                <w:rFonts w:ascii="Times New Roman" w:hAnsi="Times New Roman"/>
                <w:b/>
                <w:i/>
                <w:color w:val="FF0000"/>
                <w:sz w:val="20"/>
              </w:rPr>
              <w:t>Loss of preload</w:t>
            </w:r>
          </w:p>
        </w:tc>
      </w:tr>
      <w:tr w:rsidR="003A6686" w:rsidRPr="003A6686" w14:paraId="49744C1E" w14:textId="77777777" w:rsidTr="002D5433">
        <w:trPr>
          <w:trHeight w:val="415"/>
          <w:jc w:val="center"/>
        </w:trPr>
        <w:tc>
          <w:tcPr>
            <w:tcW w:w="0" w:type="auto"/>
            <w:vMerge/>
            <w:tcBorders>
              <w:left w:val="single" w:sz="12" w:space="0" w:color="auto"/>
              <w:bottom w:val="single" w:sz="12" w:space="0" w:color="auto"/>
              <w:right w:val="single" w:sz="12" w:space="0" w:color="auto"/>
            </w:tcBorders>
            <w:vAlign w:val="center"/>
          </w:tcPr>
          <w:p w14:paraId="2777E9A4" w14:textId="77777777" w:rsidR="002D5433" w:rsidRPr="003A6686" w:rsidRDefault="002D5433" w:rsidP="007022B4">
            <w:pPr>
              <w:jc w:val="center"/>
              <w:rPr>
                <w:rFonts w:ascii="Times New Roman" w:hAnsi="Times New Roman"/>
                <w:b/>
                <w:color w:val="FF0000"/>
                <w:sz w:val="20"/>
              </w:rPr>
            </w:pPr>
          </w:p>
        </w:tc>
        <w:tc>
          <w:tcPr>
            <w:tcW w:w="0" w:type="auto"/>
            <w:tcBorders>
              <w:top w:val="single" w:sz="4" w:space="0" w:color="auto"/>
              <w:left w:val="single" w:sz="12" w:space="0" w:color="auto"/>
              <w:bottom w:val="single" w:sz="12" w:space="0" w:color="auto"/>
              <w:right w:val="single" w:sz="12" w:space="0" w:color="auto"/>
            </w:tcBorders>
            <w:vAlign w:val="center"/>
          </w:tcPr>
          <w:p w14:paraId="3E4AF6D8"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Critical location</w:t>
            </w:r>
          </w:p>
        </w:tc>
        <w:tc>
          <w:tcPr>
            <w:tcW w:w="567" w:type="dxa"/>
            <w:vMerge/>
            <w:tcBorders>
              <w:left w:val="single" w:sz="12" w:space="0" w:color="auto"/>
              <w:bottom w:val="single" w:sz="12" w:space="0" w:color="auto"/>
              <w:right w:val="single" w:sz="12" w:space="0" w:color="auto"/>
            </w:tcBorders>
            <w:vAlign w:val="center"/>
          </w:tcPr>
          <w:p w14:paraId="5CEC9422" w14:textId="77777777" w:rsidR="002D5433" w:rsidRPr="003A6686" w:rsidRDefault="002D5433" w:rsidP="007022B4">
            <w:pPr>
              <w:snapToGrid w:val="0"/>
              <w:jc w:val="center"/>
              <w:rPr>
                <w:rFonts w:ascii="Times New Roman" w:hAnsi="Times New Roman"/>
                <w:b/>
                <w:color w:val="FF0000"/>
                <w:sz w:val="20"/>
              </w:rPr>
            </w:pPr>
          </w:p>
        </w:tc>
        <w:tc>
          <w:tcPr>
            <w:tcW w:w="567" w:type="dxa"/>
            <w:vMerge/>
            <w:tcBorders>
              <w:left w:val="single" w:sz="12" w:space="0" w:color="auto"/>
              <w:bottom w:val="single" w:sz="12" w:space="0" w:color="auto"/>
              <w:right w:val="single" w:sz="12" w:space="0" w:color="auto"/>
            </w:tcBorders>
            <w:vAlign w:val="center"/>
          </w:tcPr>
          <w:p w14:paraId="7AFBCA1E" w14:textId="77777777" w:rsidR="002D5433" w:rsidRPr="003A6686" w:rsidRDefault="002D5433" w:rsidP="007022B4">
            <w:pPr>
              <w:snapToGrid w:val="0"/>
              <w:jc w:val="center"/>
              <w:rPr>
                <w:rFonts w:ascii="Times New Roman" w:hAnsi="Times New Roman"/>
                <w:b/>
                <w:color w:val="FF0000"/>
                <w:sz w:val="20"/>
              </w:rPr>
            </w:pPr>
          </w:p>
        </w:tc>
        <w:tc>
          <w:tcPr>
            <w:tcW w:w="567" w:type="dxa"/>
            <w:vMerge/>
            <w:tcBorders>
              <w:left w:val="single" w:sz="12" w:space="0" w:color="auto"/>
              <w:bottom w:val="single" w:sz="12" w:space="0" w:color="auto"/>
              <w:right w:val="single" w:sz="12" w:space="0" w:color="auto"/>
            </w:tcBorders>
            <w:vAlign w:val="center"/>
          </w:tcPr>
          <w:p w14:paraId="2885E513" w14:textId="77777777" w:rsidR="002D5433" w:rsidRPr="003A6686" w:rsidRDefault="002D5433" w:rsidP="007022B4">
            <w:pPr>
              <w:snapToGrid w:val="0"/>
              <w:jc w:val="center"/>
              <w:rPr>
                <w:rFonts w:ascii="Times New Roman" w:hAnsi="Times New Roman"/>
                <w:b/>
                <w:color w:val="FF0000"/>
                <w:sz w:val="20"/>
              </w:rPr>
            </w:pPr>
          </w:p>
        </w:tc>
        <w:tc>
          <w:tcPr>
            <w:tcW w:w="567" w:type="dxa"/>
            <w:vMerge/>
            <w:tcBorders>
              <w:left w:val="single" w:sz="12" w:space="0" w:color="auto"/>
              <w:bottom w:val="single" w:sz="12" w:space="0" w:color="auto"/>
              <w:right w:val="single" w:sz="12" w:space="0" w:color="auto"/>
            </w:tcBorders>
            <w:vAlign w:val="center"/>
          </w:tcPr>
          <w:p w14:paraId="33B1CD44" w14:textId="77777777" w:rsidR="002D5433" w:rsidRPr="003A6686" w:rsidRDefault="002D5433" w:rsidP="007022B4">
            <w:pPr>
              <w:snapToGrid w:val="0"/>
              <w:jc w:val="center"/>
              <w:rPr>
                <w:rFonts w:ascii="Times New Roman" w:hAnsi="Times New Roman"/>
                <w:b/>
                <w:color w:val="FF0000"/>
                <w:sz w:val="20"/>
              </w:rPr>
            </w:pPr>
          </w:p>
        </w:tc>
        <w:tc>
          <w:tcPr>
            <w:tcW w:w="567" w:type="dxa"/>
            <w:vMerge/>
            <w:tcBorders>
              <w:left w:val="single" w:sz="12" w:space="0" w:color="auto"/>
              <w:bottom w:val="single" w:sz="12" w:space="0" w:color="auto"/>
              <w:right w:val="single" w:sz="12" w:space="0" w:color="auto"/>
            </w:tcBorders>
            <w:vAlign w:val="center"/>
          </w:tcPr>
          <w:p w14:paraId="471C687E" w14:textId="77777777" w:rsidR="002D5433" w:rsidRPr="003A6686" w:rsidRDefault="002D5433" w:rsidP="007022B4">
            <w:pPr>
              <w:snapToGrid w:val="0"/>
              <w:jc w:val="center"/>
              <w:rPr>
                <w:rFonts w:ascii="Times New Roman" w:hAnsi="Times New Roman"/>
                <w:b/>
                <w:color w:val="FF0000"/>
                <w:sz w:val="20"/>
              </w:rPr>
            </w:pPr>
          </w:p>
        </w:tc>
        <w:tc>
          <w:tcPr>
            <w:tcW w:w="567" w:type="dxa"/>
            <w:vMerge/>
            <w:tcBorders>
              <w:left w:val="single" w:sz="12" w:space="0" w:color="auto"/>
              <w:bottom w:val="single" w:sz="12" w:space="0" w:color="auto"/>
              <w:right w:val="single" w:sz="12" w:space="0" w:color="auto"/>
            </w:tcBorders>
            <w:vAlign w:val="center"/>
          </w:tcPr>
          <w:p w14:paraId="27E18BDB" w14:textId="77777777" w:rsidR="002D5433" w:rsidRPr="003A6686" w:rsidRDefault="002D5433" w:rsidP="007022B4">
            <w:pPr>
              <w:snapToGrid w:val="0"/>
              <w:jc w:val="center"/>
              <w:rPr>
                <w:rFonts w:ascii="Times New Roman" w:hAnsi="Times New Roman"/>
                <w:b/>
                <w:color w:val="FF0000"/>
                <w:sz w:val="20"/>
              </w:rPr>
            </w:pPr>
          </w:p>
        </w:tc>
        <w:tc>
          <w:tcPr>
            <w:tcW w:w="567" w:type="dxa"/>
            <w:vMerge/>
            <w:tcBorders>
              <w:left w:val="single" w:sz="12" w:space="0" w:color="auto"/>
              <w:bottom w:val="single" w:sz="12" w:space="0" w:color="auto"/>
              <w:right w:val="single" w:sz="12" w:space="0" w:color="auto"/>
            </w:tcBorders>
            <w:vAlign w:val="center"/>
          </w:tcPr>
          <w:p w14:paraId="12BF217C" w14:textId="77777777" w:rsidR="002D5433" w:rsidRPr="003A6686" w:rsidRDefault="002D5433" w:rsidP="007022B4">
            <w:pPr>
              <w:snapToGrid w:val="0"/>
              <w:jc w:val="center"/>
              <w:rPr>
                <w:rFonts w:ascii="Times New Roman" w:hAnsi="Times New Roman"/>
                <w:b/>
                <w:color w:val="FF0000"/>
                <w:sz w:val="20"/>
              </w:rPr>
            </w:pPr>
          </w:p>
        </w:tc>
      </w:tr>
      <w:tr w:rsidR="003A6686" w:rsidRPr="003A6686" w14:paraId="69D4E98A" w14:textId="77777777" w:rsidTr="002D5433">
        <w:trPr>
          <w:trHeight w:val="567"/>
          <w:jc w:val="center"/>
        </w:trPr>
        <w:tc>
          <w:tcPr>
            <w:tcW w:w="0" w:type="auto"/>
            <w:tcBorders>
              <w:top w:val="single" w:sz="12" w:space="0" w:color="auto"/>
              <w:left w:val="single" w:sz="12" w:space="0" w:color="auto"/>
              <w:bottom w:val="single" w:sz="4" w:space="0" w:color="auto"/>
              <w:right w:val="single" w:sz="12" w:space="0" w:color="auto"/>
            </w:tcBorders>
            <w:vAlign w:val="center"/>
          </w:tcPr>
          <w:p w14:paraId="0D98EBF9" w14:textId="77777777" w:rsidR="002D5433" w:rsidRPr="003A6686" w:rsidRDefault="002D5433" w:rsidP="007022B4">
            <w:pPr>
              <w:jc w:val="center"/>
              <w:rPr>
                <w:rFonts w:ascii="Times New Roman" w:hAnsi="Times New Roman"/>
                <w:b/>
                <w:color w:val="FF0000"/>
                <w:sz w:val="20"/>
              </w:rPr>
            </w:pPr>
            <w:r w:rsidRPr="003A6686">
              <w:rPr>
                <w:rFonts w:ascii="Times New Roman" w:hAnsi="Times New Roman"/>
                <w:b/>
                <w:color w:val="FF0000"/>
                <w:sz w:val="20"/>
              </w:rPr>
              <w:t>1</w:t>
            </w:r>
          </w:p>
        </w:tc>
        <w:tc>
          <w:tcPr>
            <w:tcW w:w="0" w:type="auto"/>
            <w:tcBorders>
              <w:top w:val="single" w:sz="12" w:space="0" w:color="auto"/>
              <w:left w:val="single" w:sz="12" w:space="0" w:color="auto"/>
              <w:bottom w:val="single" w:sz="4" w:space="0" w:color="auto"/>
              <w:right w:val="single" w:sz="4" w:space="0" w:color="auto"/>
            </w:tcBorders>
            <w:vAlign w:val="center"/>
          </w:tcPr>
          <w:p w14:paraId="3EA17777" w14:textId="77777777" w:rsidR="002D5433" w:rsidRPr="003A6686" w:rsidRDefault="002D5433" w:rsidP="007022B4">
            <w:pPr>
              <w:snapToGrid w:val="0"/>
              <w:rPr>
                <w:rFonts w:ascii="Times New Roman" w:hAnsi="Times New Roman"/>
                <w:b/>
                <w:color w:val="FF0000"/>
                <w:sz w:val="20"/>
              </w:rPr>
            </w:pPr>
            <w:proofErr w:type="gramStart"/>
            <w:r w:rsidRPr="003A6686">
              <w:rPr>
                <w:rFonts w:ascii="Times New Roman" w:hAnsi="Times New Roman"/>
                <w:b/>
                <w:color w:val="FF0000"/>
                <w:sz w:val="20"/>
              </w:rPr>
              <w:t>Man-hole</w:t>
            </w:r>
            <w:proofErr w:type="gramEnd"/>
            <w:r w:rsidRPr="003A6686">
              <w:rPr>
                <w:rFonts w:ascii="Times New Roman" w:hAnsi="Times New Roman"/>
                <w:b/>
                <w:color w:val="FF0000"/>
                <w:sz w:val="20"/>
              </w:rPr>
              <w:t xml:space="preserve"> with sealing and bolted connections</w:t>
            </w:r>
          </w:p>
        </w:tc>
        <w:tc>
          <w:tcPr>
            <w:tcW w:w="567" w:type="dxa"/>
            <w:tcBorders>
              <w:top w:val="single" w:sz="12" w:space="0" w:color="auto"/>
              <w:left w:val="single" w:sz="4" w:space="0" w:color="auto"/>
              <w:bottom w:val="single" w:sz="4" w:space="0" w:color="auto"/>
              <w:right w:val="single" w:sz="4" w:space="0" w:color="auto"/>
            </w:tcBorders>
            <w:vAlign w:val="center"/>
          </w:tcPr>
          <w:p w14:paraId="5370D90F" w14:textId="77777777" w:rsidR="002D5433" w:rsidRPr="003A6686" w:rsidRDefault="002D5433" w:rsidP="007022B4">
            <w:pPr>
              <w:snapToGrid w:val="0"/>
              <w:jc w:val="center"/>
              <w:rPr>
                <w:rFonts w:ascii="Times New Roman" w:hAnsi="Times New Roman"/>
                <w:b/>
                <w:color w:val="FF0000"/>
                <w:sz w:val="20"/>
              </w:rPr>
            </w:pPr>
          </w:p>
        </w:tc>
        <w:tc>
          <w:tcPr>
            <w:tcW w:w="567" w:type="dxa"/>
            <w:tcBorders>
              <w:top w:val="single" w:sz="12" w:space="0" w:color="auto"/>
              <w:left w:val="single" w:sz="4" w:space="0" w:color="auto"/>
              <w:bottom w:val="single" w:sz="4" w:space="0" w:color="auto"/>
              <w:right w:val="single" w:sz="4" w:space="0" w:color="auto"/>
            </w:tcBorders>
            <w:vAlign w:val="center"/>
          </w:tcPr>
          <w:p w14:paraId="2B440392"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c>
          <w:tcPr>
            <w:tcW w:w="567" w:type="dxa"/>
            <w:tcBorders>
              <w:top w:val="single" w:sz="12" w:space="0" w:color="auto"/>
              <w:left w:val="single" w:sz="4" w:space="0" w:color="auto"/>
              <w:bottom w:val="single" w:sz="4" w:space="0" w:color="auto"/>
              <w:right w:val="single" w:sz="4" w:space="0" w:color="auto"/>
            </w:tcBorders>
            <w:vAlign w:val="center"/>
          </w:tcPr>
          <w:p w14:paraId="6B49B9D3"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c>
          <w:tcPr>
            <w:tcW w:w="567" w:type="dxa"/>
            <w:tcBorders>
              <w:top w:val="single" w:sz="12" w:space="0" w:color="auto"/>
              <w:left w:val="single" w:sz="4" w:space="0" w:color="auto"/>
              <w:bottom w:val="single" w:sz="4" w:space="0" w:color="auto"/>
              <w:right w:val="single" w:sz="4" w:space="0" w:color="auto"/>
            </w:tcBorders>
            <w:vAlign w:val="center"/>
          </w:tcPr>
          <w:p w14:paraId="066ABFED"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c>
          <w:tcPr>
            <w:tcW w:w="567" w:type="dxa"/>
            <w:tcBorders>
              <w:top w:val="single" w:sz="12" w:space="0" w:color="auto"/>
              <w:left w:val="single" w:sz="4" w:space="0" w:color="auto"/>
              <w:bottom w:val="single" w:sz="4" w:space="0" w:color="auto"/>
              <w:right w:val="single" w:sz="4" w:space="0" w:color="auto"/>
            </w:tcBorders>
            <w:vAlign w:val="center"/>
          </w:tcPr>
          <w:p w14:paraId="4851ACB5"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c>
          <w:tcPr>
            <w:tcW w:w="567" w:type="dxa"/>
            <w:tcBorders>
              <w:top w:val="single" w:sz="12" w:space="0" w:color="auto"/>
              <w:left w:val="single" w:sz="4" w:space="0" w:color="auto"/>
              <w:bottom w:val="single" w:sz="4" w:space="0" w:color="auto"/>
              <w:right w:val="single" w:sz="4" w:space="0" w:color="auto"/>
            </w:tcBorders>
            <w:vAlign w:val="center"/>
          </w:tcPr>
          <w:p w14:paraId="005B6BC8"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c>
          <w:tcPr>
            <w:tcW w:w="567" w:type="dxa"/>
            <w:tcBorders>
              <w:top w:val="single" w:sz="12" w:space="0" w:color="auto"/>
              <w:left w:val="single" w:sz="4" w:space="0" w:color="auto"/>
              <w:bottom w:val="single" w:sz="4" w:space="0" w:color="auto"/>
              <w:right w:val="single" w:sz="4" w:space="0" w:color="auto"/>
            </w:tcBorders>
            <w:vAlign w:val="center"/>
          </w:tcPr>
          <w:p w14:paraId="4E428AD5"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r>
      <w:tr w:rsidR="003A6686" w:rsidRPr="003A6686" w14:paraId="4007D52A" w14:textId="77777777" w:rsidTr="002D5433">
        <w:trPr>
          <w:trHeight w:val="567"/>
          <w:jc w:val="center"/>
        </w:trPr>
        <w:tc>
          <w:tcPr>
            <w:tcW w:w="0" w:type="auto"/>
            <w:tcBorders>
              <w:top w:val="single" w:sz="4" w:space="0" w:color="auto"/>
              <w:left w:val="single" w:sz="12" w:space="0" w:color="auto"/>
              <w:bottom w:val="single" w:sz="4" w:space="0" w:color="auto"/>
              <w:right w:val="single" w:sz="12" w:space="0" w:color="auto"/>
            </w:tcBorders>
            <w:vAlign w:val="center"/>
          </w:tcPr>
          <w:p w14:paraId="28104B65" w14:textId="77777777" w:rsidR="002D5433" w:rsidRPr="003A6686" w:rsidRDefault="002D5433" w:rsidP="007022B4">
            <w:pPr>
              <w:jc w:val="center"/>
              <w:rPr>
                <w:rFonts w:ascii="Times New Roman" w:hAnsi="Times New Roman"/>
                <w:b/>
                <w:color w:val="FF0000"/>
                <w:sz w:val="20"/>
              </w:rPr>
            </w:pPr>
            <w:r w:rsidRPr="003A6686">
              <w:rPr>
                <w:rFonts w:ascii="Times New Roman" w:hAnsi="Times New Roman"/>
                <w:b/>
                <w:color w:val="FF0000"/>
                <w:sz w:val="20"/>
              </w:rPr>
              <w:t>2</w:t>
            </w:r>
          </w:p>
        </w:tc>
        <w:tc>
          <w:tcPr>
            <w:tcW w:w="0" w:type="auto"/>
            <w:tcBorders>
              <w:top w:val="single" w:sz="4" w:space="0" w:color="auto"/>
              <w:left w:val="single" w:sz="12" w:space="0" w:color="auto"/>
              <w:bottom w:val="single" w:sz="4" w:space="0" w:color="auto"/>
              <w:right w:val="single" w:sz="4" w:space="0" w:color="auto"/>
            </w:tcBorders>
            <w:vAlign w:val="center"/>
          </w:tcPr>
          <w:p w14:paraId="142929A0" w14:textId="77777777" w:rsidR="002D5433" w:rsidRPr="003A6686" w:rsidRDefault="002D5433" w:rsidP="007022B4">
            <w:pPr>
              <w:snapToGrid w:val="0"/>
              <w:rPr>
                <w:rFonts w:ascii="Times New Roman" w:hAnsi="Times New Roman"/>
                <w:b/>
                <w:color w:val="FF0000"/>
                <w:sz w:val="20"/>
              </w:rPr>
            </w:pPr>
            <w:r w:rsidRPr="003A6686">
              <w:rPr>
                <w:rFonts w:ascii="Times New Roman" w:hAnsi="Times New Roman"/>
                <w:b/>
                <w:color w:val="FF0000"/>
                <w:sz w:val="20"/>
              </w:rPr>
              <w:t>Water injection nozzle with thermal shielding tube</w:t>
            </w:r>
          </w:p>
        </w:tc>
        <w:tc>
          <w:tcPr>
            <w:tcW w:w="567" w:type="dxa"/>
            <w:tcBorders>
              <w:top w:val="single" w:sz="4" w:space="0" w:color="auto"/>
              <w:left w:val="single" w:sz="4" w:space="0" w:color="auto"/>
              <w:bottom w:val="single" w:sz="4" w:space="0" w:color="auto"/>
              <w:right w:val="single" w:sz="4" w:space="0" w:color="auto"/>
            </w:tcBorders>
            <w:vAlign w:val="center"/>
          </w:tcPr>
          <w:p w14:paraId="0A2EA0FE" w14:textId="77777777" w:rsidR="002D5433" w:rsidRPr="003A6686" w:rsidRDefault="002D5433" w:rsidP="007022B4">
            <w:pPr>
              <w:snapToGrid w:val="0"/>
              <w:jc w:val="center"/>
              <w:rPr>
                <w:rFonts w:ascii="Times New Roman" w:hAnsi="Times New Roman"/>
                <w:b/>
                <w:color w:val="FF0000"/>
                <w:sz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39E2D6CA" w14:textId="77777777" w:rsidR="002D5433" w:rsidRPr="003A6686" w:rsidRDefault="002D5433" w:rsidP="007022B4">
            <w:pPr>
              <w:snapToGrid w:val="0"/>
              <w:jc w:val="center"/>
              <w:rPr>
                <w:rFonts w:ascii="Times New Roman" w:hAnsi="Times New Roman"/>
                <w:b/>
                <w:color w:val="FF0000"/>
                <w:sz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4E56C4CB" w14:textId="77777777" w:rsidR="002D5433" w:rsidRPr="003A6686" w:rsidRDefault="002D5433" w:rsidP="007022B4">
            <w:pPr>
              <w:snapToGrid w:val="0"/>
              <w:jc w:val="center"/>
              <w:rPr>
                <w:rFonts w:ascii="Times New Roman" w:hAnsi="Times New Roman"/>
                <w:b/>
                <w:color w:val="FF0000"/>
                <w:sz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71C88F89"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c>
          <w:tcPr>
            <w:tcW w:w="567" w:type="dxa"/>
            <w:tcBorders>
              <w:top w:val="single" w:sz="4" w:space="0" w:color="auto"/>
              <w:left w:val="single" w:sz="4" w:space="0" w:color="auto"/>
              <w:bottom w:val="single" w:sz="4" w:space="0" w:color="auto"/>
              <w:right w:val="single" w:sz="4" w:space="0" w:color="auto"/>
            </w:tcBorders>
            <w:vAlign w:val="center"/>
          </w:tcPr>
          <w:p w14:paraId="36377B46" w14:textId="77777777" w:rsidR="002D5433" w:rsidRPr="003A6686" w:rsidRDefault="002D5433" w:rsidP="007022B4">
            <w:pPr>
              <w:snapToGrid w:val="0"/>
              <w:jc w:val="center"/>
              <w:rPr>
                <w:rFonts w:ascii="Times New Roman" w:hAnsi="Times New Roman"/>
                <w:b/>
                <w:color w:val="FF0000"/>
                <w:sz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0980F3B1"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c>
          <w:tcPr>
            <w:tcW w:w="567" w:type="dxa"/>
            <w:tcBorders>
              <w:top w:val="single" w:sz="4" w:space="0" w:color="auto"/>
              <w:left w:val="single" w:sz="4" w:space="0" w:color="auto"/>
              <w:bottom w:val="single" w:sz="4" w:space="0" w:color="auto"/>
              <w:right w:val="single" w:sz="4" w:space="0" w:color="auto"/>
            </w:tcBorders>
            <w:vAlign w:val="center"/>
          </w:tcPr>
          <w:p w14:paraId="331176D0" w14:textId="77777777" w:rsidR="002D5433" w:rsidRPr="003A6686" w:rsidRDefault="002D5433" w:rsidP="007022B4">
            <w:pPr>
              <w:snapToGrid w:val="0"/>
              <w:jc w:val="center"/>
              <w:rPr>
                <w:rFonts w:ascii="Times New Roman" w:hAnsi="Times New Roman"/>
                <w:b/>
                <w:color w:val="FF0000"/>
                <w:sz w:val="20"/>
              </w:rPr>
            </w:pPr>
          </w:p>
        </w:tc>
      </w:tr>
      <w:tr w:rsidR="003A6686" w:rsidRPr="003A6686" w14:paraId="2E12961F" w14:textId="77777777" w:rsidTr="002D5433">
        <w:trPr>
          <w:trHeight w:val="567"/>
          <w:jc w:val="center"/>
        </w:trPr>
        <w:tc>
          <w:tcPr>
            <w:tcW w:w="0" w:type="auto"/>
            <w:tcBorders>
              <w:top w:val="single" w:sz="4" w:space="0" w:color="auto"/>
              <w:left w:val="single" w:sz="12" w:space="0" w:color="auto"/>
              <w:bottom w:val="single" w:sz="4" w:space="0" w:color="auto"/>
              <w:right w:val="single" w:sz="12" w:space="0" w:color="auto"/>
            </w:tcBorders>
            <w:vAlign w:val="center"/>
          </w:tcPr>
          <w:p w14:paraId="078990AA" w14:textId="77777777" w:rsidR="002D5433" w:rsidRPr="003A6686" w:rsidRDefault="002D5433" w:rsidP="007022B4">
            <w:pPr>
              <w:jc w:val="center"/>
              <w:rPr>
                <w:rFonts w:ascii="Times New Roman" w:hAnsi="Times New Roman"/>
                <w:b/>
                <w:color w:val="FF0000"/>
                <w:sz w:val="20"/>
              </w:rPr>
            </w:pPr>
            <w:r w:rsidRPr="003A6686">
              <w:rPr>
                <w:rFonts w:ascii="Times New Roman" w:hAnsi="Times New Roman"/>
                <w:b/>
                <w:color w:val="FF0000"/>
                <w:sz w:val="20"/>
              </w:rPr>
              <w:t>3</w:t>
            </w:r>
          </w:p>
        </w:tc>
        <w:tc>
          <w:tcPr>
            <w:tcW w:w="0" w:type="auto"/>
            <w:tcBorders>
              <w:top w:val="single" w:sz="4" w:space="0" w:color="auto"/>
              <w:left w:val="single" w:sz="12" w:space="0" w:color="auto"/>
              <w:bottom w:val="single" w:sz="4" w:space="0" w:color="auto"/>
              <w:right w:val="single" w:sz="4" w:space="0" w:color="auto"/>
            </w:tcBorders>
            <w:vAlign w:val="center"/>
          </w:tcPr>
          <w:p w14:paraId="437F8C85" w14:textId="77777777" w:rsidR="002D5433" w:rsidRPr="003A6686" w:rsidRDefault="002D5433" w:rsidP="007022B4">
            <w:pPr>
              <w:snapToGrid w:val="0"/>
              <w:rPr>
                <w:rFonts w:ascii="Times New Roman" w:hAnsi="Times New Roman"/>
                <w:b/>
                <w:color w:val="FF0000"/>
                <w:sz w:val="20"/>
              </w:rPr>
            </w:pPr>
            <w:r w:rsidRPr="003A6686">
              <w:rPr>
                <w:rFonts w:ascii="Times New Roman" w:hAnsi="Times New Roman"/>
                <w:b/>
                <w:color w:val="FF0000"/>
                <w:sz w:val="20"/>
              </w:rPr>
              <w:t>Water injection collector and its location</w:t>
            </w:r>
          </w:p>
        </w:tc>
        <w:tc>
          <w:tcPr>
            <w:tcW w:w="567" w:type="dxa"/>
            <w:tcBorders>
              <w:top w:val="single" w:sz="4" w:space="0" w:color="auto"/>
              <w:left w:val="single" w:sz="4" w:space="0" w:color="auto"/>
              <w:bottom w:val="single" w:sz="4" w:space="0" w:color="auto"/>
              <w:right w:val="single" w:sz="4" w:space="0" w:color="auto"/>
            </w:tcBorders>
            <w:vAlign w:val="center"/>
          </w:tcPr>
          <w:p w14:paraId="0F3E9E17"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c>
          <w:tcPr>
            <w:tcW w:w="567" w:type="dxa"/>
            <w:tcBorders>
              <w:top w:val="single" w:sz="4" w:space="0" w:color="auto"/>
              <w:left w:val="single" w:sz="4" w:space="0" w:color="auto"/>
              <w:bottom w:val="single" w:sz="4" w:space="0" w:color="auto"/>
              <w:right w:val="single" w:sz="4" w:space="0" w:color="auto"/>
            </w:tcBorders>
            <w:vAlign w:val="center"/>
          </w:tcPr>
          <w:p w14:paraId="70438EAD" w14:textId="77777777" w:rsidR="002D5433" w:rsidRPr="003A6686" w:rsidRDefault="002D5433" w:rsidP="007022B4">
            <w:pPr>
              <w:snapToGrid w:val="0"/>
              <w:jc w:val="center"/>
              <w:rPr>
                <w:rFonts w:ascii="Times New Roman" w:hAnsi="Times New Roman"/>
                <w:b/>
                <w:color w:val="FF0000"/>
                <w:sz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6AC57722" w14:textId="77777777" w:rsidR="002D5433" w:rsidRPr="003A6686" w:rsidRDefault="002D5433" w:rsidP="007022B4">
            <w:pPr>
              <w:snapToGrid w:val="0"/>
              <w:jc w:val="center"/>
              <w:rPr>
                <w:rFonts w:ascii="Times New Roman" w:hAnsi="Times New Roman"/>
                <w:b/>
                <w:color w:val="FF0000"/>
                <w:sz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34784FF5"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c>
          <w:tcPr>
            <w:tcW w:w="567" w:type="dxa"/>
            <w:tcBorders>
              <w:top w:val="single" w:sz="4" w:space="0" w:color="auto"/>
              <w:left w:val="single" w:sz="4" w:space="0" w:color="auto"/>
              <w:bottom w:val="single" w:sz="4" w:space="0" w:color="auto"/>
              <w:right w:val="single" w:sz="4" w:space="0" w:color="auto"/>
            </w:tcBorders>
            <w:vAlign w:val="center"/>
          </w:tcPr>
          <w:p w14:paraId="06A0468B"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c>
          <w:tcPr>
            <w:tcW w:w="567" w:type="dxa"/>
            <w:tcBorders>
              <w:top w:val="single" w:sz="4" w:space="0" w:color="auto"/>
              <w:left w:val="single" w:sz="4" w:space="0" w:color="auto"/>
              <w:bottom w:val="single" w:sz="4" w:space="0" w:color="auto"/>
              <w:right w:val="single" w:sz="4" w:space="0" w:color="auto"/>
            </w:tcBorders>
            <w:vAlign w:val="center"/>
          </w:tcPr>
          <w:p w14:paraId="4DBF027C" w14:textId="77777777" w:rsidR="002D5433" w:rsidRPr="003A6686" w:rsidRDefault="002D5433" w:rsidP="007022B4">
            <w:pPr>
              <w:snapToGrid w:val="0"/>
              <w:jc w:val="center"/>
              <w:rPr>
                <w:rFonts w:ascii="Times New Roman" w:hAnsi="Times New Roman"/>
                <w:b/>
                <w:color w:val="FF0000"/>
                <w:sz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33CF2D88"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r>
      <w:tr w:rsidR="003A6686" w:rsidRPr="003A6686" w14:paraId="54C536B3" w14:textId="77777777" w:rsidTr="002D5433">
        <w:trPr>
          <w:trHeight w:val="567"/>
          <w:jc w:val="center"/>
        </w:trPr>
        <w:tc>
          <w:tcPr>
            <w:tcW w:w="0" w:type="auto"/>
            <w:tcBorders>
              <w:top w:val="single" w:sz="4" w:space="0" w:color="auto"/>
              <w:left w:val="single" w:sz="12" w:space="0" w:color="auto"/>
              <w:bottom w:val="single" w:sz="4" w:space="0" w:color="auto"/>
              <w:right w:val="single" w:sz="12" w:space="0" w:color="auto"/>
            </w:tcBorders>
            <w:vAlign w:val="center"/>
          </w:tcPr>
          <w:p w14:paraId="1A15E354" w14:textId="77777777" w:rsidR="002D5433" w:rsidRPr="003A6686" w:rsidRDefault="002D5433" w:rsidP="007022B4">
            <w:pPr>
              <w:jc w:val="center"/>
              <w:rPr>
                <w:rFonts w:ascii="Times New Roman" w:hAnsi="Times New Roman"/>
                <w:b/>
                <w:color w:val="FF0000"/>
                <w:sz w:val="20"/>
              </w:rPr>
            </w:pPr>
            <w:r w:rsidRPr="003A6686">
              <w:rPr>
                <w:rFonts w:ascii="Times New Roman" w:hAnsi="Times New Roman"/>
                <w:b/>
                <w:color w:val="FF0000"/>
                <w:sz w:val="20"/>
              </w:rPr>
              <w:t>4</w:t>
            </w:r>
          </w:p>
        </w:tc>
        <w:tc>
          <w:tcPr>
            <w:tcW w:w="0" w:type="auto"/>
            <w:tcBorders>
              <w:top w:val="single" w:sz="4" w:space="0" w:color="auto"/>
              <w:left w:val="single" w:sz="12" w:space="0" w:color="auto"/>
              <w:bottom w:val="single" w:sz="4" w:space="0" w:color="auto"/>
              <w:right w:val="single" w:sz="4" w:space="0" w:color="auto"/>
            </w:tcBorders>
            <w:vAlign w:val="center"/>
          </w:tcPr>
          <w:p w14:paraId="54BECC9B" w14:textId="77777777" w:rsidR="002D5433" w:rsidRPr="003A6686" w:rsidRDefault="002D5433" w:rsidP="007022B4">
            <w:pPr>
              <w:snapToGrid w:val="0"/>
              <w:rPr>
                <w:rFonts w:ascii="Times New Roman" w:hAnsi="Times New Roman"/>
                <w:b/>
                <w:color w:val="FF0000"/>
                <w:sz w:val="20"/>
              </w:rPr>
            </w:pPr>
            <w:r w:rsidRPr="003A6686">
              <w:rPr>
                <w:rFonts w:ascii="Times New Roman" w:hAnsi="Times New Roman"/>
                <w:b/>
                <w:color w:val="FF0000"/>
                <w:sz w:val="20"/>
              </w:rPr>
              <w:t>Thermal shield and the connecting supports</w:t>
            </w:r>
          </w:p>
        </w:tc>
        <w:tc>
          <w:tcPr>
            <w:tcW w:w="567" w:type="dxa"/>
            <w:tcBorders>
              <w:top w:val="single" w:sz="4" w:space="0" w:color="auto"/>
              <w:left w:val="single" w:sz="4" w:space="0" w:color="auto"/>
              <w:bottom w:val="single" w:sz="4" w:space="0" w:color="auto"/>
              <w:right w:val="single" w:sz="4" w:space="0" w:color="auto"/>
            </w:tcBorders>
            <w:vAlign w:val="center"/>
          </w:tcPr>
          <w:p w14:paraId="36BC2DE7" w14:textId="77777777" w:rsidR="002D5433" w:rsidRPr="003A6686" w:rsidRDefault="002D5433" w:rsidP="007022B4">
            <w:pPr>
              <w:snapToGrid w:val="0"/>
              <w:jc w:val="center"/>
              <w:rPr>
                <w:rFonts w:ascii="Times New Roman" w:hAnsi="Times New Roman"/>
                <w:b/>
                <w:color w:val="FF0000"/>
                <w:sz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6C39B75B" w14:textId="77777777" w:rsidR="002D5433" w:rsidRPr="003A6686" w:rsidRDefault="002D5433" w:rsidP="007022B4">
            <w:pPr>
              <w:snapToGrid w:val="0"/>
              <w:jc w:val="center"/>
              <w:rPr>
                <w:rFonts w:ascii="Times New Roman" w:hAnsi="Times New Roman"/>
                <w:b/>
                <w:color w:val="FF0000"/>
                <w:sz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7D3BFFFD" w14:textId="77777777" w:rsidR="002D5433" w:rsidRPr="003A6686" w:rsidRDefault="002D5433" w:rsidP="007022B4">
            <w:pPr>
              <w:snapToGrid w:val="0"/>
              <w:jc w:val="center"/>
              <w:rPr>
                <w:rFonts w:ascii="Times New Roman" w:hAnsi="Times New Roman"/>
                <w:b/>
                <w:color w:val="FF0000"/>
                <w:sz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01D87657"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c>
          <w:tcPr>
            <w:tcW w:w="567" w:type="dxa"/>
            <w:tcBorders>
              <w:top w:val="single" w:sz="4" w:space="0" w:color="auto"/>
              <w:left w:val="single" w:sz="4" w:space="0" w:color="auto"/>
              <w:bottom w:val="single" w:sz="4" w:space="0" w:color="auto"/>
              <w:right w:val="single" w:sz="4" w:space="0" w:color="auto"/>
            </w:tcBorders>
            <w:vAlign w:val="center"/>
          </w:tcPr>
          <w:p w14:paraId="68408A98" w14:textId="77777777" w:rsidR="002D5433" w:rsidRPr="003A6686" w:rsidRDefault="002D5433" w:rsidP="007022B4">
            <w:pPr>
              <w:snapToGrid w:val="0"/>
              <w:jc w:val="center"/>
              <w:rPr>
                <w:rFonts w:ascii="Times New Roman" w:hAnsi="Times New Roman"/>
                <w:b/>
                <w:color w:val="FF0000"/>
                <w:sz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0F11E2C2" w14:textId="77777777" w:rsidR="002D5433" w:rsidRPr="003A6686" w:rsidRDefault="002D5433" w:rsidP="007022B4">
            <w:pPr>
              <w:snapToGrid w:val="0"/>
              <w:jc w:val="center"/>
              <w:rPr>
                <w:rFonts w:ascii="Times New Roman" w:hAnsi="Times New Roman"/>
                <w:b/>
                <w:color w:val="FF0000"/>
                <w:sz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3C34E86B" w14:textId="77777777" w:rsidR="002D5433" w:rsidRPr="003A6686" w:rsidRDefault="002D5433" w:rsidP="007022B4">
            <w:pPr>
              <w:snapToGrid w:val="0"/>
              <w:jc w:val="center"/>
              <w:rPr>
                <w:rFonts w:ascii="Times New Roman" w:hAnsi="Times New Roman"/>
                <w:b/>
                <w:color w:val="FF0000"/>
                <w:sz w:val="20"/>
              </w:rPr>
            </w:pPr>
          </w:p>
        </w:tc>
      </w:tr>
      <w:tr w:rsidR="003A6686" w:rsidRPr="003A6686" w14:paraId="3F343278" w14:textId="77777777" w:rsidTr="002D5433">
        <w:trPr>
          <w:trHeight w:val="567"/>
          <w:jc w:val="center"/>
        </w:trPr>
        <w:tc>
          <w:tcPr>
            <w:tcW w:w="0" w:type="auto"/>
            <w:tcBorders>
              <w:top w:val="single" w:sz="4" w:space="0" w:color="auto"/>
              <w:left w:val="single" w:sz="12" w:space="0" w:color="auto"/>
              <w:bottom w:val="single" w:sz="4" w:space="0" w:color="auto"/>
              <w:right w:val="single" w:sz="12" w:space="0" w:color="auto"/>
            </w:tcBorders>
            <w:vAlign w:val="center"/>
          </w:tcPr>
          <w:p w14:paraId="2CD04519" w14:textId="77777777" w:rsidR="002D5433" w:rsidRPr="003A6686" w:rsidRDefault="002D5433" w:rsidP="007022B4">
            <w:pPr>
              <w:jc w:val="center"/>
              <w:rPr>
                <w:rFonts w:ascii="Times New Roman" w:hAnsi="Times New Roman"/>
                <w:b/>
                <w:color w:val="FF0000"/>
                <w:sz w:val="20"/>
              </w:rPr>
            </w:pPr>
            <w:r w:rsidRPr="003A6686">
              <w:rPr>
                <w:rFonts w:ascii="Times New Roman" w:hAnsi="Times New Roman"/>
                <w:b/>
                <w:color w:val="FF0000"/>
                <w:sz w:val="20"/>
              </w:rPr>
              <w:t>5</w:t>
            </w:r>
          </w:p>
        </w:tc>
        <w:tc>
          <w:tcPr>
            <w:tcW w:w="0" w:type="auto"/>
            <w:tcBorders>
              <w:top w:val="single" w:sz="4" w:space="0" w:color="auto"/>
              <w:left w:val="single" w:sz="12" w:space="0" w:color="auto"/>
              <w:bottom w:val="single" w:sz="4" w:space="0" w:color="auto"/>
              <w:right w:val="single" w:sz="4" w:space="0" w:color="auto"/>
            </w:tcBorders>
            <w:vAlign w:val="center"/>
          </w:tcPr>
          <w:p w14:paraId="4CF7A247" w14:textId="77777777" w:rsidR="002D5433" w:rsidRPr="003A6686" w:rsidRDefault="002D5433" w:rsidP="007022B4">
            <w:pPr>
              <w:snapToGrid w:val="0"/>
              <w:rPr>
                <w:rFonts w:ascii="Times New Roman" w:hAnsi="Times New Roman"/>
                <w:color w:val="FF0000"/>
                <w:sz w:val="20"/>
              </w:rPr>
            </w:pPr>
            <w:r w:rsidRPr="003A6686">
              <w:rPr>
                <w:rStyle w:val="Strong"/>
                <w:rFonts w:ascii="Times New Roman" w:hAnsi="Times New Roman"/>
                <w:color w:val="FF0000"/>
                <w:sz w:val="20"/>
              </w:rPr>
              <w:t>Pressurizer casing (incl. welds, cladding, particularly to water-steam boundary)</w:t>
            </w:r>
          </w:p>
        </w:tc>
        <w:tc>
          <w:tcPr>
            <w:tcW w:w="567" w:type="dxa"/>
            <w:tcBorders>
              <w:top w:val="single" w:sz="4" w:space="0" w:color="auto"/>
              <w:left w:val="single" w:sz="4" w:space="0" w:color="auto"/>
              <w:bottom w:val="single" w:sz="4" w:space="0" w:color="auto"/>
              <w:right w:val="single" w:sz="4" w:space="0" w:color="auto"/>
            </w:tcBorders>
            <w:vAlign w:val="center"/>
          </w:tcPr>
          <w:p w14:paraId="53196199"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c>
          <w:tcPr>
            <w:tcW w:w="567" w:type="dxa"/>
            <w:tcBorders>
              <w:top w:val="single" w:sz="4" w:space="0" w:color="auto"/>
              <w:left w:val="single" w:sz="4" w:space="0" w:color="auto"/>
              <w:bottom w:val="single" w:sz="4" w:space="0" w:color="auto"/>
              <w:right w:val="single" w:sz="4" w:space="0" w:color="auto"/>
            </w:tcBorders>
            <w:vAlign w:val="center"/>
          </w:tcPr>
          <w:p w14:paraId="0FC20254" w14:textId="77777777" w:rsidR="002D5433" w:rsidRPr="003A6686" w:rsidRDefault="002D5433" w:rsidP="007022B4">
            <w:pPr>
              <w:snapToGrid w:val="0"/>
              <w:jc w:val="center"/>
              <w:rPr>
                <w:rFonts w:ascii="Times New Roman" w:hAnsi="Times New Roman"/>
                <w:b/>
                <w:color w:val="FF0000"/>
                <w:sz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20DFF888" w14:textId="77777777" w:rsidR="002D5433" w:rsidRPr="003A6686" w:rsidRDefault="002D5433" w:rsidP="007022B4">
            <w:pPr>
              <w:snapToGrid w:val="0"/>
              <w:jc w:val="center"/>
              <w:rPr>
                <w:rFonts w:ascii="Times New Roman" w:hAnsi="Times New Roman"/>
                <w:b/>
                <w:color w:val="FF0000"/>
                <w:sz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4B4E2CBB"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c>
          <w:tcPr>
            <w:tcW w:w="567" w:type="dxa"/>
            <w:tcBorders>
              <w:top w:val="single" w:sz="4" w:space="0" w:color="auto"/>
              <w:left w:val="single" w:sz="4" w:space="0" w:color="auto"/>
              <w:bottom w:val="single" w:sz="4" w:space="0" w:color="auto"/>
              <w:right w:val="single" w:sz="4" w:space="0" w:color="auto"/>
            </w:tcBorders>
            <w:vAlign w:val="center"/>
          </w:tcPr>
          <w:p w14:paraId="1116EC09" w14:textId="77777777" w:rsidR="002D5433" w:rsidRPr="003A6686" w:rsidRDefault="002D5433" w:rsidP="007022B4">
            <w:pPr>
              <w:snapToGrid w:val="0"/>
              <w:jc w:val="center"/>
              <w:rPr>
                <w:rFonts w:ascii="Times New Roman" w:hAnsi="Times New Roman"/>
                <w:b/>
                <w:color w:val="FF0000"/>
                <w:sz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3769D08A"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c>
          <w:tcPr>
            <w:tcW w:w="567" w:type="dxa"/>
            <w:tcBorders>
              <w:top w:val="single" w:sz="4" w:space="0" w:color="auto"/>
              <w:left w:val="single" w:sz="4" w:space="0" w:color="auto"/>
              <w:bottom w:val="single" w:sz="4" w:space="0" w:color="auto"/>
              <w:right w:val="single" w:sz="4" w:space="0" w:color="auto"/>
            </w:tcBorders>
            <w:vAlign w:val="center"/>
          </w:tcPr>
          <w:p w14:paraId="71720B9B" w14:textId="77777777" w:rsidR="002D5433" w:rsidRPr="003A6686" w:rsidRDefault="002D5433" w:rsidP="007022B4">
            <w:pPr>
              <w:snapToGrid w:val="0"/>
              <w:jc w:val="center"/>
              <w:rPr>
                <w:rFonts w:ascii="Times New Roman" w:hAnsi="Times New Roman"/>
                <w:b/>
                <w:color w:val="FF0000"/>
                <w:sz w:val="20"/>
              </w:rPr>
            </w:pPr>
          </w:p>
        </w:tc>
      </w:tr>
      <w:tr w:rsidR="003A6686" w:rsidRPr="003A6686" w14:paraId="608418C5" w14:textId="77777777" w:rsidTr="002D5433">
        <w:trPr>
          <w:trHeight w:val="567"/>
          <w:jc w:val="center"/>
        </w:trPr>
        <w:tc>
          <w:tcPr>
            <w:tcW w:w="0" w:type="auto"/>
            <w:tcBorders>
              <w:top w:val="single" w:sz="4" w:space="0" w:color="auto"/>
              <w:left w:val="single" w:sz="12" w:space="0" w:color="auto"/>
              <w:bottom w:val="single" w:sz="4" w:space="0" w:color="auto"/>
              <w:right w:val="single" w:sz="12" w:space="0" w:color="auto"/>
            </w:tcBorders>
            <w:vAlign w:val="center"/>
          </w:tcPr>
          <w:p w14:paraId="5080F47E" w14:textId="77777777" w:rsidR="002D5433" w:rsidRPr="003A6686" w:rsidRDefault="002D5433" w:rsidP="007022B4">
            <w:pPr>
              <w:jc w:val="center"/>
              <w:rPr>
                <w:rFonts w:ascii="Times New Roman" w:hAnsi="Times New Roman"/>
                <w:b/>
                <w:color w:val="FF0000"/>
                <w:sz w:val="20"/>
              </w:rPr>
            </w:pPr>
            <w:r w:rsidRPr="003A6686">
              <w:rPr>
                <w:rFonts w:ascii="Times New Roman" w:hAnsi="Times New Roman"/>
                <w:b/>
                <w:color w:val="FF0000"/>
                <w:sz w:val="20"/>
              </w:rPr>
              <w:t>6</w:t>
            </w:r>
          </w:p>
        </w:tc>
        <w:tc>
          <w:tcPr>
            <w:tcW w:w="0" w:type="auto"/>
            <w:tcBorders>
              <w:top w:val="single" w:sz="4" w:space="0" w:color="auto"/>
              <w:left w:val="single" w:sz="12" w:space="0" w:color="auto"/>
              <w:bottom w:val="single" w:sz="4" w:space="0" w:color="auto"/>
              <w:right w:val="single" w:sz="4" w:space="0" w:color="auto"/>
            </w:tcBorders>
            <w:vAlign w:val="center"/>
          </w:tcPr>
          <w:p w14:paraId="7E3069E0" w14:textId="77777777" w:rsidR="002D5433" w:rsidRPr="003A6686" w:rsidRDefault="002D5433" w:rsidP="007022B4">
            <w:pPr>
              <w:snapToGrid w:val="0"/>
              <w:rPr>
                <w:rFonts w:ascii="Times New Roman" w:hAnsi="Times New Roman"/>
                <w:b/>
                <w:color w:val="FF0000"/>
                <w:sz w:val="20"/>
              </w:rPr>
            </w:pPr>
            <w:r w:rsidRPr="003A6686">
              <w:rPr>
                <w:rFonts w:ascii="Times New Roman" w:hAnsi="Times New Roman"/>
                <w:b/>
                <w:color w:val="FF0000"/>
                <w:sz w:val="20"/>
              </w:rPr>
              <w:t>External surface of the vessel with the connected support structures and earthquake protection components.</w:t>
            </w:r>
          </w:p>
        </w:tc>
        <w:tc>
          <w:tcPr>
            <w:tcW w:w="567" w:type="dxa"/>
            <w:tcBorders>
              <w:top w:val="single" w:sz="4" w:space="0" w:color="auto"/>
              <w:left w:val="single" w:sz="4" w:space="0" w:color="auto"/>
              <w:bottom w:val="single" w:sz="4" w:space="0" w:color="auto"/>
              <w:right w:val="single" w:sz="4" w:space="0" w:color="auto"/>
            </w:tcBorders>
            <w:vAlign w:val="center"/>
          </w:tcPr>
          <w:p w14:paraId="225AA9FE" w14:textId="77777777" w:rsidR="002D5433" w:rsidRPr="003A6686" w:rsidRDefault="002D5433" w:rsidP="007022B4">
            <w:pPr>
              <w:snapToGrid w:val="0"/>
              <w:jc w:val="center"/>
              <w:rPr>
                <w:rFonts w:ascii="Times New Roman" w:hAnsi="Times New Roman"/>
                <w:b/>
                <w:color w:val="FF0000"/>
                <w:sz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0B38333E"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c>
          <w:tcPr>
            <w:tcW w:w="567" w:type="dxa"/>
            <w:tcBorders>
              <w:top w:val="single" w:sz="4" w:space="0" w:color="auto"/>
              <w:left w:val="single" w:sz="4" w:space="0" w:color="auto"/>
              <w:bottom w:val="single" w:sz="4" w:space="0" w:color="auto"/>
              <w:right w:val="single" w:sz="4" w:space="0" w:color="auto"/>
            </w:tcBorders>
            <w:vAlign w:val="center"/>
          </w:tcPr>
          <w:p w14:paraId="06128D52"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c>
          <w:tcPr>
            <w:tcW w:w="567" w:type="dxa"/>
            <w:tcBorders>
              <w:top w:val="single" w:sz="4" w:space="0" w:color="auto"/>
              <w:left w:val="single" w:sz="4" w:space="0" w:color="auto"/>
              <w:bottom w:val="single" w:sz="4" w:space="0" w:color="auto"/>
              <w:right w:val="single" w:sz="4" w:space="0" w:color="auto"/>
            </w:tcBorders>
            <w:vAlign w:val="center"/>
          </w:tcPr>
          <w:p w14:paraId="10C43452"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c>
          <w:tcPr>
            <w:tcW w:w="567" w:type="dxa"/>
            <w:tcBorders>
              <w:top w:val="single" w:sz="4" w:space="0" w:color="auto"/>
              <w:left w:val="single" w:sz="4" w:space="0" w:color="auto"/>
              <w:bottom w:val="single" w:sz="4" w:space="0" w:color="auto"/>
              <w:right w:val="single" w:sz="4" w:space="0" w:color="auto"/>
            </w:tcBorders>
            <w:vAlign w:val="center"/>
          </w:tcPr>
          <w:p w14:paraId="5217E3BD" w14:textId="77777777" w:rsidR="002D5433" w:rsidRPr="003A6686" w:rsidRDefault="002D5433" w:rsidP="007022B4">
            <w:pPr>
              <w:snapToGrid w:val="0"/>
              <w:jc w:val="center"/>
              <w:rPr>
                <w:rFonts w:ascii="Times New Roman" w:hAnsi="Times New Roman"/>
                <w:b/>
                <w:color w:val="FF0000"/>
                <w:sz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79889B1B" w14:textId="77777777" w:rsidR="002D5433" w:rsidRPr="003A6686" w:rsidRDefault="002D5433" w:rsidP="007022B4">
            <w:pPr>
              <w:snapToGrid w:val="0"/>
              <w:jc w:val="center"/>
              <w:rPr>
                <w:rFonts w:ascii="Times New Roman" w:hAnsi="Times New Roman"/>
                <w:b/>
                <w:color w:val="FF0000"/>
                <w:sz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08B345A9" w14:textId="77777777" w:rsidR="002D5433" w:rsidRPr="003A6686" w:rsidRDefault="002D5433" w:rsidP="007022B4">
            <w:pPr>
              <w:snapToGrid w:val="0"/>
              <w:jc w:val="center"/>
              <w:rPr>
                <w:rFonts w:ascii="Times New Roman" w:hAnsi="Times New Roman"/>
                <w:b/>
                <w:color w:val="FF0000"/>
                <w:sz w:val="20"/>
              </w:rPr>
            </w:pPr>
          </w:p>
        </w:tc>
      </w:tr>
      <w:tr w:rsidR="003A6686" w:rsidRPr="003A6686" w14:paraId="44963E94" w14:textId="77777777" w:rsidTr="002D5433">
        <w:trPr>
          <w:trHeight w:val="567"/>
          <w:jc w:val="center"/>
        </w:trPr>
        <w:tc>
          <w:tcPr>
            <w:tcW w:w="0" w:type="auto"/>
            <w:tcBorders>
              <w:top w:val="single" w:sz="4" w:space="0" w:color="auto"/>
              <w:left w:val="single" w:sz="12" w:space="0" w:color="auto"/>
              <w:bottom w:val="single" w:sz="4" w:space="0" w:color="auto"/>
              <w:right w:val="single" w:sz="12" w:space="0" w:color="auto"/>
            </w:tcBorders>
            <w:vAlign w:val="center"/>
          </w:tcPr>
          <w:p w14:paraId="46B71622"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7</w:t>
            </w:r>
          </w:p>
        </w:tc>
        <w:tc>
          <w:tcPr>
            <w:tcW w:w="0" w:type="auto"/>
            <w:tcBorders>
              <w:top w:val="single" w:sz="4" w:space="0" w:color="auto"/>
              <w:left w:val="single" w:sz="12" w:space="0" w:color="auto"/>
              <w:bottom w:val="single" w:sz="4" w:space="0" w:color="auto"/>
              <w:right w:val="single" w:sz="4" w:space="0" w:color="auto"/>
            </w:tcBorders>
            <w:vAlign w:val="center"/>
          </w:tcPr>
          <w:p w14:paraId="78D8E4A6" w14:textId="77777777" w:rsidR="002D5433" w:rsidRPr="003A6686" w:rsidRDefault="002D5433" w:rsidP="007022B4">
            <w:pPr>
              <w:snapToGrid w:val="0"/>
              <w:rPr>
                <w:rFonts w:ascii="Times New Roman" w:hAnsi="Times New Roman"/>
                <w:b/>
                <w:color w:val="FF0000"/>
                <w:sz w:val="20"/>
              </w:rPr>
            </w:pPr>
            <w:r w:rsidRPr="003A6686">
              <w:rPr>
                <w:rFonts w:ascii="Times New Roman" w:hAnsi="Times New Roman"/>
                <w:b/>
                <w:color w:val="FF0000"/>
                <w:sz w:val="20"/>
              </w:rPr>
              <w:t>Bottom nozzle and the surge line</w:t>
            </w:r>
          </w:p>
        </w:tc>
        <w:tc>
          <w:tcPr>
            <w:tcW w:w="567" w:type="dxa"/>
            <w:tcBorders>
              <w:top w:val="single" w:sz="4" w:space="0" w:color="auto"/>
              <w:left w:val="single" w:sz="4" w:space="0" w:color="auto"/>
              <w:bottom w:val="single" w:sz="4" w:space="0" w:color="auto"/>
              <w:right w:val="single" w:sz="4" w:space="0" w:color="auto"/>
            </w:tcBorders>
            <w:vAlign w:val="center"/>
          </w:tcPr>
          <w:p w14:paraId="33C8AD64"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 xml:space="preserve">+ </w:t>
            </w:r>
            <w:r w:rsidRPr="003A6686">
              <w:rPr>
                <w:rFonts w:ascii="Times New Roman" w:hAnsi="Times New Roman"/>
                <w:b/>
                <w:color w:val="FF0000"/>
                <w:sz w:val="20"/>
              </w:rPr>
              <w:br/>
              <w:t>(inner radius cladding)</w:t>
            </w:r>
          </w:p>
        </w:tc>
        <w:tc>
          <w:tcPr>
            <w:tcW w:w="567" w:type="dxa"/>
            <w:tcBorders>
              <w:top w:val="single" w:sz="4" w:space="0" w:color="auto"/>
              <w:left w:val="single" w:sz="4" w:space="0" w:color="auto"/>
              <w:bottom w:val="single" w:sz="4" w:space="0" w:color="auto"/>
              <w:right w:val="single" w:sz="4" w:space="0" w:color="auto"/>
            </w:tcBorders>
            <w:vAlign w:val="center"/>
          </w:tcPr>
          <w:p w14:paraId="34B09D2F" w14:textId="77777777" w:rsidR="002D5433" w:rsidRPr="003A6686" w:rsidRDefault="002D5433" w:rsidP="007022B4">
            <w:pPr>
              <w:snapToGrid w:val="0"/>
              <w:jc w:val="center"/>
              <w:rPr>
                <w:rFonts w:ascii="Times New Roman" w:hAnsi="Times New Roman"/>
                <w:b/>
                <w:color w:val="FF0000"/>
                <w:sz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768AF554" w14:textId="77777777" w:rsidR="002D5433" w:rsidRPr="003A6686" w:rsidRDefault="002D5433" w:rsidP="007022B4">
            <w:pPr>
              <w:snapToGrid w:val="0"/>
              <w:jc w:val="center"/>
              <w:rPr>
                <w:rFonts w:ascii="Times New Roman" w:hAnsi="Times New Roman"/>
                <w:b/>
                <w:color w:val="FF0000"/>
                <w:sz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4BF28EE0"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c>
          <w:tcPr>
            <w:tcW w:w="567" w:type="dxa"/>
            <w:tcBorders>
              <w:top w:val="single" w:sz="4" w:space="0" w:color="auto"/>
              <w:left w:val="single" w:sz="4" w:space="0" w:color="auto"/>
              <w:bottom w:val="single" w:sz="4" w:space="0" w:color="auto"/>
              <w:right w:val="single" w:sz="4" w:space="0" w:color="auto"/>
            </w:tcBorders>
            <w:vAlign w:val="center"/>
          </w:tcPr>
          <w:p w14:paraId="33600EDA"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 xml:space="preserve">+ </w:t>
            </w:r>
            <w:r w:rsidRPr="003A6686">
              <w:rPr>
                <w:rFonts w:ascii="Times New Roman" w:hAnsi="Times New Roman"/>
                <w:b/>
                <w:color w:val="FF0000"/>
                <w:sz w:val="20"/>
              </w:rPr>
              <w:br/>
              <w:t>(under dissimilar weld)</w:t>
            </w:r>
          </w:p>
        </w:tc>
        <w:tc>
          <w:tcPr>
            <w:tcW w:w="567" w:type="dxa"/>
            <w:tcBorders>
              <w:top w:val="single" w:sz="4" w:space="0" w:color="auto"/>
              <w:left w:val="single" w:sz="4" w:space="0" w:color="auto"/>
              <w:bottom w:val="single" w:sz="4" w:space="0" w:color="auto"/>
              <w:right w:val="single" w:sz="4" w:space="0" w:color="auto"/>
            </w:tcBorders>
            <w:vAlign w:val="center"/>
          </w:tcPr>
          <w:p w14:paraId="0726951E"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c>
          <w:tcPr>
            <w:tcW w:w="567" w:type="dxa"/>
            <w:tcBorders>
              <w:top w:val="single" w:sz="4" w:space="0" w:color="auto"/>
              <w:left w:val="single" w:sz="4" w:space="0" w:color="auto"/>
              <w:bottom w:val="single" w:sz="4" w:space="0" w:color="auto"/>
              <w:right w:val="single" w:sz="4" w:space="0" w:color="auto"/>
            </w:tcBorders>
            <w:vAlign w:val="center"/>
          </w:tcPr>
          <w:p w14:paraId="6E336428" w14:textId="77777777" w:rsidR="002D5433" w:rsidRPr="003A6686" w:rsidRDefault="002D5433" w:rsidP="007022B4">
            <w:pPr>
              <w:snapToGrid w:val="0"/>
              <w:jc w:val="center"/>
              <w:rPr>
                <w:rFonts w:ascii="Times New Roman" w:hAnsi="Times New Roman"/>
                <w:b/>
                <w:color w:val="FF0000"/>
                <w:sz w:val="20"/>
              </w:rPr>
            </w:pPr>
          </w:p>
        </w:tc>
      </w:tr>
      <w:tr w:rsidR="003A6686" w:rsidRPr="003A6686" w14:paraId="4FDA777C" w14:textId="77777777" w:rsidTr="002D5433">
        <w:trPr>
          <w:trHeight w:val="567"/>
          <w:jc w:val="center"/>
        </w:trPr>
        <w:tc>
          <w:tcPr>
            <w:tcW w:w="0" w:type="auto"/>
            <w:tcBorders>
              <w:top w:val="single" w:sz="4" w:space="0" w:color="auto"/>
              <w:left w:val="single" w:sz="12" w:space="0" w:color="auto"/>
              <w:bottom w:val="single" w:sz="4" w:space="0" w:color="auto"/>
              <w:right w:val="single" w:sz="12" w:space="0" w:color="auto"/>
            </w:tcBorders>
            <w:vAlign w:val="center"/>
          </w:tcPr>
          <w:p w14:paraId="52EB8AE8"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8</w:t>
            </w:r>
          </w:p>
        </w:tc>
        <w:tc>
          <w:tcPr>
            <w:tcW w:w="0" w:type="auto"/>
            <w:tcBorders>
              <w:top w:val="single" w:sz="4" w:space="0" w:color="auto"/>
              <w:left w:val="single" w:sz="12" w:space="0" w:color="auto"/>
              <w:bottom w:val="single" w:sz="4" w:space="0" w:color="auto"/>
              <w:right w:val="single" w:sz="4" w:space="0" w:color="auto"/>
            </w:tcBorders>
            <w:vAlign w:val="center"/>
          </w:tcPr>
          <w:p w14:paraId="313CC9A3" w14:textId="77777777" w:rsidR="002D5433" w:rsidRPr="003A6686" w:rsidRDefault="002D5433" w:rsidP="007022B4">
            <w:pPr>
              <w:snapToGrid w:val="0"/>
              <w:rPr>
                <w:rFonts w:ascii="Times New Roman" w:hAnsi="Times New Roman"/>
                <w:b/>
                <w:color w:val="FF0000"/>
                <w:sz w:val="20"/>
              </w:rPr>
            </w:pPr>
            <w:r w:rsidRPr="003A6686">
              <w:rPr>
                <w:rFonts w:ascii="Times New Roman" w:hAnsi="Times New Roman"/>
                <w:b/>
                <w:color w:val="FF0000"/>
                <w:sz w:val="20"/>
              </w:rPr>
              <w:t>Heating battery support shield and the fastening elements</w:t>
            </w:r>
          </w:p>
        </w:tc>
        <w:tc>
          <w:tcPr>
            <w:tcW w:w="567" w:type="dxa"/>
            <w:tcBorders>
              <w:top w:val="single" w:sz="4" w:space="0" w:color="auto"/>
              <w:left w:val="single" w:sz="4" w:space="0" w:color="auto"/>
              <w:bottom w:val="single" w:sz="4" w:space="0" w:color="auto"/>
              <w:right w:val="single" w:sz="4" w:space="0" w:color="auto"/>
            </w:tcBorders>
            <w:vAlign w:val="center"/>
          </w:tcPr>
          <w:p w14:paraId="04104683" w14:textId="77777777" w:rsidR="002D5433" w:rsidRPr="003A6686" w:rsidRDefault="002D5433" w:rsidP="007022B4">
            <w:pPr>
              <w:snapToGrid w:val="0"/>
              <w:jc w:val="center"/>
              <w:rPr>
                <w:rFonts w:ascii="Times New Roman" w:hAnsi="Times New Roman"/>
                <w:b/>
                <w:color w:val="FF0000"/>
                <w:sz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7F6DD053" w14:textId="77777777" w:rsidR="002D5433" w:rsidRPr="003A6686" w:rsidRDefault="002D5433" w:rsidP="007022B4">
            <w:pPr>
              <w:snapToGrid w:val="0"/>
              <w:jc w:val="center"/>
              <w:rPr>
                <w:rFonts w:ascii="Times New Roman" w:hAnsi="Times New Roman"/>
                <w:b/>
                <w:color w:val="FF0000"/>
                <w:sz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32DDFDF5" w14:textId="77777777" w:rsidR="002D5433" w:rsidRPr="003A6686" w:rsidRDefault="002D5433" w:rsidP="007022B4">
            <w:pPr>
              <w:snapToGrid w:val="0"/>
              <w:jc w:val="center"/>
              <w:rPr>
                <w:rFonts w:ascii="Times New Roman" w:hAnsi="Times New Roman"/>
                <w:b/>
                <w:color w:val="FF0000"/>
                <w:sz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096478F3" w14:textId="77777777" w:rsidR="002D5433" w:rsidRPr="003A6686" w:rsidRDefault="002D5433" w:rsidP="007022B4">
            <w:pPr>
              <w:snapToGrid w:val="0"/>
              <w:jc w:val="center"/>
              <w:rPr>
                <w:rFonts w:ascii="Times New Roman" w:hAnsi="Times New Roman"/>
                <w:b/>
                <w:color w:val="FF0000"/>
                <w:sz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6E80A6B1"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c>
          <w:tcPr>
            <w:tcW w:w="567" w:type="dxa"/>
            <w:tcBorders>
              <w:top w:val="single" w:sz="4" w:space="0" w:color="auto"/>
              <w:left w:val="single" w:sz="4" w:space="0" w:color="auto"/>
              <w:bottom w:val="single" w:sz="4" w:space="0" w:color="auto"/>
              <w:right w:val="single" w:sz="4" w:space="0" w:color="auto"/>
            </w:tcBorders>
            <w:vAlign w:val="center"/>
          </w:tcPr>
          <w:p w14:paraId="5887B8C7" w14:textId="77777777" w:rsidR="002D5433" w:rsidRPr="003A6686" w:rsidRDefault="002D5433" w:rsidP="007022B4">
            <w:pPr>
              <w:snapToGrid w:val="0"/>
              <w:jc w:val="center"/>
              <w:rPr>
                <w:rFonts w:ascii="Times New Roman" w:hAnsi="Times New Roman"/>
                <w:b/>
                <w:color w:val="FF0000"/>
                <w:sz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69C89A75" w14:textId="77777777" w:rsidR="002D5433" w:rsidRPr="003A6686" w:rsidRDefault="002D5433" w:rsidP="007022B4">
            <w:pPr>
              <w:snapToGrid w:val="0"/>
              <w:jc w:val="center"/>
              <w:rPr>
                <w:rFonts w:ascii="Times New Roman" w:hAnsi="Times New Roman"/>
                <w:b/>
                <w:color w:val="FF0000"/>
                <w:sz w:val="20"/>
              </w:rPr>
            </w:pPr>
          </w:p>
        </w:tc>
      </w:tr>
      <w:tr w:rsidR="003A6686" w:rsidRPr="003A6686" w14:paraId="2F2A1B4B" w14:textId="77777777" w:rsidTr="002D5433">
        <w:trPr>
          <w:trHeight w:val="567"/>
          <w:jc w:val="center"/>
        </w:trPr>
        <w:tc>
          <w:tcPr>
            <w:tcW w:w="0" w:type="auto"/>
            <w:tcBorders>
              <w:top w:val="single" w:sz="4" w:space="0" w:color="auto"/>
              <w:left w:val="single" w:sz="12" w:space="0" w:color="auto"/>
              <w:bottom w:val="single" w:sz="4" w:space="0" w:color="auto"/>
              <w:right w:val="single" w:sz="12" w:space="0" w:color="auto"/>
            </w:tcBorders>
            <w:vAlign w:val="center"/>
          </w:tcPr>
          <w:p w14:paraId="0B26A8FE"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9</w:t>
            </w:r>
          </w:p>
        </w:tc>
        <w:tc>
          <w:tcPr>
            <w:tcW w:w="0" w:type="auto"/>
            <w:tcBorders>
              <w:top w:val="single" w:sz="4" w:space="0" w:color="auto"/>
              <w:left w:val="single" w:sz="12" w:space="0" w:color="auto"/>
              <w:bottom w:val="single" w:sz="4" w:space="0" w:color="auto"/>
              <w:right w:val="single" w:sz="4" w:space="0" w:color="auto"/>
            </w:tcBorders>
            <w:vAlign w:val="center"/>
          </w:tcPr>
          <w:p w14:paraId="652DBCB0" w14:textId="77777777" w:rsidR="002D5433" w:rsidRPr="003A6686" w:rsidRDefault="002D5433" w:rsidP="007022B4">
            <w:pPr>
              <w:snapToGrid w:val="0"/>
              <w:rPr>
                <w:rFonts w:ascii="Times New Roman" w:hAnsi="Times New Roman"/>
                <w:b/>
                <w:color w:val="FF0000"/>
                <w:sz w:val="20"/>
              </w:rPr>
            </w:pPr>
            <w:r w:rsidRPr="003A6686">
              <w:rPr>
                <w:rFonts w:ascii="Times New Roman" w:hAnsi="Times New Roman"/>
                <w:b/>
                <w:color w:val="FF0000"/>
                <w:sz w:val="20"/>
              </w:rPr>
              <w:t>Nozzles of the electrical heating batteries, the battery linings, cladding of the nozzle location</w:t>
            </w:r>
          </w:p>
        </w:tc>
        <w:tc>
          <w:tcPr>
            <w:tcW w:w="567" w:type="dxa"/>
            <w:tcBorders>
              <w:top w:val="single" w:sz="4" w:space="0" w:color="auto"/>
              <w:left w:val="single" w:sz="4" w:space="0" w:color="auto"/>
              <w:bottom w:val="single" w:sz="4" w:space="0" w:color="auto"/>
              <w:right w:val="single" w:sz="4" w:space="0" w:color="auto"/>
            </w:tcBorders>
            <w:vAlign w:val="center"/>
          </w:tcPr>
          <w:p w14:paraId="26AC906B"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c>
          <w:tcPr>
            <w:tcW w:w="567" w:type="dxa"/>
            <w:tcBorders>
              <w:top w:val="single" w:sz="4" w:space="0" w:color="auto"/>
              <w:left w:val="single" w:sz="4" w:space="0" w:color="auto"/>
              <w:bottom w:val="single" w:sz="4" w:space="0" w:color="auto"/>
              <w:right w:val="single" w:sz="4" w:space="0" w:color="auto"/>
            </w:tcBorders>
            <w:vAlign w:val="center"/>
          </w:tcPr>
          <w:p w14:paraId="452D229A" w14:textId="77777777" w:rsidR="002D5433" w:rsidRPr="003A6686" w:rsidRDefault="002D5433" w:rsidP="007022B4">
            <w:pPr>
              <w:snapToGrid w:val="0"/>
              <w:jc w:val="center"/>
              <w:rPr>
                <w:rFonts w:ascii="Times New Roman" w:hAnsi="Times New Roman"/>
                <w:b/>
                <w:color w:val="FF0000"/>
                <w:sz w:val="20"/>
              </w:rPr>
            </w:pPr>
          </w:p>
        </w:tc>
        <w:tc>
          <w:tcPr>
            <w:tcW w:w="567" w:type="dxa"/>
            <w:tcBorders>
              <w:top w:val="single" w:sz="4" w:space="0" w:color="auto"/>
              <w:left w:val="single" w:sz="4" w:space="0" w:color="auto"/>
              <w:bottom w:val="single" w:sz="4" w:space="0" w:color="auto"/>
              <w:right w:val="single" w:sz="4" w:space="0" w:color="auto"/>
            </w:tcBorders>
            <w:vAlign w:val="center"/>
          </w:tcPr>
          <w:p w14:paraId="6F953D97"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c>
          <w:tcPr>
            <w:tcW w:w="567" w:type="dxa"/>
            <w:tcBorders>
              <w:top w:val="single" w:sz="4" w:space="0" w:color="auto"/>
              <w:left w:val="single" w:sz="4" w:space="0" w:color="auto"/>
              <w:bottom w:val="single" w:sz="4" w:space="0" w:color="auto"/>
              <w:right w:val="single" w:sz="4" w:space="0" w:color="auto"/>
            </w:tcBorders>
            <w:vAlign w:val="center"/>
          </w:tcPr>
          <w:p w14:paraId="4B68CD48"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c>
          <w:tcPr>
            <w:tcW w:w="567" w:type="dxa"/>
            <w:tcBorders>
              <w:top w:val="single" w:sz="4" w:space="0" w:color="auto"/>
              <w:left w:val="single" w:sz="4" w:space="0" w:color="auto"/>
              <w:bottom w:val="single" w:sz="4" w:space="0" w:color="auto"/>
              <w:right w:val="single" w:sz="4" w:space="0" w:color="auto"/>
            </w:tcBorders>
            <w:vAlign w:val="center"/>
          </w:tcPr>
          <w:p w14:paraId="0E980DB7"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c>
          <w:tcPr>
            <w:tcW w:w="567" w:type="dxa"/>
            <w:tcBorders>
              <w:top w:val="single" w:sz="4" w:space="0" w:color="auto"/>
              <w:left w:val="single" w:sz="4" w:space="0" w:color="auto"/>
              <w:bottom w:val="single" w:sz="4" w:space="0" w:color="auto"/>
              <w:right w:val="single" w:sz="4" w:space="0" w:color="auto"/>
            </w:tcBorders>
            <w:vAlign w:val="center"/>
          </w:tcPr>
          <w:p w14:paraId="7A52CEB0"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c>
          <w:tcPr>
            <w:tcW w:w="567" w:type="dxa"/>
            <w:tcBorders>
              <w:top w:val="single" w:sz="4" w:space="0" w:color="auto"/>
              <w:left w:val="single" w:sz="4" w:space="0" w:color="auto"/>
              <w:bottom w:val="single" w:sz="4" w:space="0" w:color="auto"/>
              <w:right w:val="single" w:sz="4" w:space="0" w:color="auto"/>
            </w:tcBorders>
            <w:vAlign w:val="center"/>
          </w:tcPr>
          <w:p w14:paraId="55D03264" w14:textId="77777777" w:rsidR="002D5433" w:rsidRPr="003A6686" w:rsidRDefault="002D5433" w:rsidP="007022B4">
            <w:pPr>
              <w:snapToGrid w:val="0"/>
              <w:jc w:val="center"/>
              <w:rPr>
                <w:rFonts w:ascii="Times New Roman" w:hAnsi="Times New Roman"/>
                <w:b/>
                <w:color w:val="FF0000"/>
                <w:sz w:val="20"/>
              </w:rPr>
            </w:pPr>
          </w:p>
        </w:tc>
      </w:tr>
      <w:tr w:rsidR="002D5433" w:rsidRPr="003A6686" w14:paraId="2339B69F" w14:textId="77777777" w:rsidTr="002D5433">
        <w:trPr>
          <w:trHeight w:val="567"/>
          <w:jc w:val="center"/>
        </w:trPr>
        <w:tc>
          <w:tcPr>
            <w:tcW w:w="0" w:type="auto"/>
            <w:tcBorders>
              <w:top w:val="single" w:sz="4" w:space="0" w:color="auto"/>
              <w:left w:val="single" w:sz="12" w:space="0" w:color="auto"/>
              <w:bottom w:val="single" w:sz="12" w:space="0" w:color="auto"/>
              <w:right w:val="single" w:sz="12" w:space="0" w:color="auto"/>
            </w:tcBorders>
            <w:vAlign w:val="center"/>
          </w:tcPr>
          <w:p w14:paraId="7D65D479"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10</w:t>
            </w:r>
          </w:p>
        </w:tc>
        <w:tc>
          <w:tcPr>
            <w:tcW w:w="0" w:type="auto"/>
            <w:tcBorders>
              <w:top w:val="single" w:sz="4" w:space="0" w:color="auto"/>
              <w:left w:val="single" w:sz="12" w:space="0" w:color="auto"/>
              <w:bottom w:val="single" w:sz="12" w:space="0" w:color="auto"/>
              <w:right w:val="single" w:sz="4" w:space="0" w:color="auto"/>
            </w:tcBorders>
            <w:vAlign w:val="center"/>
          </w:tcPr>
          <w:p w14:paraId="46952A0E" w14:textId="77777777" w:rsidR="002D5433" w:rsidRPr="003A6686" w:rsidRDefault="002D5433" w:rsidP="007022B4">
            <w:pPr>
              <w:snapToGrid w:val="0"/>
              <w:rPr>
                <w:rFonts w:ascii="Times New Roman" w:hAnsi="Times New Roman"/>
                <w:b/>
                <w:color w:val="FF0000"/>
                <w:sz w:val="20"/>
              </w:rPr>
            </w:pPr>
            <w:r w:rsidRPr="003A6686">
              <w:rPr>
                <w:rFonts w:ascii="Times New Roman" w:hAnsi="Times New Roman"/>
                <w:b/>
                <w:color w:val="FF0000"/>
                <w:sz w:val="20"/>
              </w:rPr>
              <w:t>Measurement nozzles</w:t>
            </w:r>
          </w:p>
        </w:tc>
        <w:tc>
          <w:tcPr>
            <w:tcW w:w="567" w:type="dxa"/>
            <w:tcBorders>
              <w:top w:val="single" w:sz="4" w:space="0" w:color="auto"/>
              <w:left w:val="single" w:sz="4" w:space="0" w:color="auto"/>
              <w:bottom w:val="single" w:sz="12" w:space="0" w:color="auto"/>
              <w:right w:val="single" w:sz="4" w:space="0" w:color="auto"/>
            </w:tcBorders>
            <w:vAlign w:val="center"/>
          </w:tcPr>
          <w:p w14:paraId="637B3DEA"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c>
          <w:tcPr>
            <w:tcW w:w="567" w:type="dxa"/>
            <w:tcBorders>
              <w:top w:val="single" w:sz="4" w:space="0" w:color="auto"/>
              <w:left w:val="single" w:sz="4" w:space="0" w:color="auto"/>
              <w:bottom w:val="single" w:sz="12" w:space="0" w:color="auto"/>
              <w:right w:val="single" w:sz="4" w:space="0" w:color="auto"/>
            </w:tcBorders>
            <w:vAlign w:val="center"/>
          </w:tcPr>
          <w:p w14:paraId="0A032A41" w14:textId="77777777" w:rsidR="002D5433" w:rsidRPr="003A6686" w:rsidRDefault="002D5433" w:rsidP="007022B4">
            <w:pPr>
              <w:snapToGrid w:val="0"/>
              <w:jc w:val="center"/>
              <w:rPr>
                <w:rFonts w:ascii="Times New Roman" w:hAnsi="Times New Roman"/>
                <w:b/>
                <w:color w:val="FF0000"/>
                <w:sz w:val="20"/>
              </w:rPr>
            </w:pPr>
          </w:p>
        </w:tc>
        <w:tc>
          <w:tcPr>
            <w:tcW w:w="567" w:type="dxa"/>
            <w:tcBorders>
              <w:top w:val="single" w:sz="4" w:space="0" w:color="auto"/>
              <w:left w:val="single" w:sz="4" w:space="0" w:color="auto"/>
              <w:bottom w:val="single" w:sz="12" w:space="0" w:color="auto"/>
              <w:right w:val="single" w:sz="4" w:space="0" w:color="auto"/>
            </w:tcBorders>
            <w:vAlign w:val="center"/>
          </w:tcPr>
          <w:p w14:paraId="3678B6D6"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c>
          <w:tcPr>
            <w:tcW w:w="567" w:type="dxa"/>
            <w:tcBorders>
              <w:top w:val="single" w:sz="4" w:space="0" w:color="auto"/>
              <w:left w:val="single" w:sz="4" w:space="0" w:color="auto"/>
              <w:bottom w:val="single" w:sz="12" w:space="0" w:color="auto"/>
              <w:right w:val="single" w:sz="4" w:space="0" w:color="auto"/>
            </w:tcBorders>
            <w:vAlign w:val="center"/>
          </w:tcPr>
          <w:p w14:paraId="500B048F"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c>
          <w:tcPr>
            <w:tcW w:w="567" w:type="dxa"/>
            <w:tcBorders>
              <w:top w:val="single" w:sz="4" w:space="0" w:color="auto"/>
              <w:left w:val="single" w:sz="4" w:space="0" w:color="auto"/>
              <w:bottom w:val="single" w:sz="12" w:space="0" w:color="auto"/>
              <w:right w:val="single" w:sz="4" w:space="0" w:color="auto"/>
            </w:tcBorders>
            <w:vAlign w:val="center"/>
          </w:tcPr>
          <w:p w14:paraId="51BAD377" w14:textId="77777777" w:rsidR="002D5433" w:rsidRPr="003A6686" w:rsidRDefault="002D5433" w:rsidP="007022B4">
            <w:pPr>
              <w:snapToGrid w:val="0"/>
              <w:jc w:val="center"/>
              <w:rPr>
                <w:rFonts w:ascii="Times New Roman" w:hAnsi="Times New Roman"/>
                <w:b/>
                <w:color w:val="FF0000"/>
                <w:sz w:val="20"/>
              </w:rPr>
            </w:pPr>
          </w:p>
        </w:tc>
        <w:tc>
          <w:tcPr>
            <w:tcW w:w="567" w:type="dxa"/>
            <w:tcBorders>
              <w:top w:val="single" w:sz="4" w:space="0" w:color="auto"/>
              <w:left w:val="single" w:sz="4" w:space="0" w:color="auto"/>
              <w:bottom w:val="single" w:sz="12" w:space="0" w:color="auto"/>
              <w:right w:val="single" w:sz="4" w:space="0" w:color="auto"/>
            </w:tcBorders>
            <w:vAlign w:val="center"/>
          </w:tcPr>
          <w:p w14:paraId="074F5D31" w14:textId="77777777" w:rsidR="002D5433" w:rsidRPr="003A6686" w:rsidRDefault="002D5433" w:rsidP="007022B4">
            <w:pPr>
              <w:snapToGrid w:val="0"/>
              <w:jc w:val="center"/>
              <w:rPr>
                <w:rFonts w:ascii="Times New Roman" w:hAnsi="Times New Roman"/>
                <w:b/>
                <w:color w:val="FF0000"/>
                <w:sz w:val="20"/>
              </w:rPr>
            </w:pPr>
            <w:r w:rsidRPr="003A6686">
              <w:rPr>
                <w:rFonts w:ascii="Times New Roman" w:hAnsi="Times New Roman"/>
                <w:b/>
                <w:color w:val="FF0000"/>
                <w:sz w:val="20"/>
              </w:rPr>
              <w:t>+</w:t>
            </w:r>
          </w:p>
        </w:tc>
        <w:tc>
          <w:tcPr>
            <w:tcW w:w="567" w:type="dxa"/>
            <w:tcBorders>
              <w:top w:val="single" w:sz="4" w:space="0" w:color="auto"/>
              <w:left w:val="single" w:sz="4" w:space="0" w:color="auto"/>
              <w:bottom w:val="single" w:sz="12" w:space="0" w:color="auto"/>
              <w:right w:val="single" w:sz="4" w:space="0" w:color="auto"/>
            </w:tcBorders>
            <w:vAlign w:val="center"/>
          </w:tcPr>
          <w:p w14:paraId="0AB6D5EE" w14:textId="77777777" w:rsidR="002D5433" w:rsidRPr="003A6686" w:rsidRDefault="002D5433" w:rsidP="007022B4">
            <w:pPr>
              <w:snapToGrid w:val="0"/>
              <w:jc w:val="center"/>
              <w:rPr>
                <w:rFonts w:ascii="Times New Roman" w:hAnsi="Times New Roman"/>
                <w:b/>
                <w:color w:val="FF0000"/>
                <w:sz w:val="20"/>
              </w:rPr>
            </w:pPr>
          </w:p>
        </w:tc>
      </w:tr>
    </w:tbl>
    <w:p w14:paraId="781FBD36" w14:textId="77777777" w:rsidR="002D5433" w:rsidRPr="003A6686" w:rsidRDefault="002D5433" w:rsidP="00300854">
      <w:pPr>
        <w:pStyle w:val="Body"/>
        <w:tabs>
          <w:tab w:val="clear" w:pos="360"/>
        </w:tabs>
        <w:spacing w:before="0" w:line="276" w:lineRule="auto"/>
        <w:ind w:left="0" w:firstLine="0"/>
        <w:jc w:val="both"/>
        <w:rPr>
          <w:rFonts w:ascii="Times New Roman" w:hAnsi="Times New Roman"/>
          <w:color w:val="FF0000"/>
          <w:sz w:val="24"/>
          <w:szCs w:val="24"/>
          <w:lang w:val="en-GB"/>
        </w:rPr>
      </w:pPr>
    </w:p>
    <w:p w14:paraId="74AABD72" w14:textId="77777777" w:rsidR="004F35A0" w:rsidRPr="003A6686" w:rsidRDefault="004F35A0" w:rsidP="004F35A0">
      <w:pPr>
        <w:pStyle w:val="Caption"/>
        <w:rPr>
          <w:b/>
          <w:color w:val="FF0000"/>
        </w:rPr>
      </w:pPr>
      <w:r w:rsidRPr="003A6686">
        <w:rPr>
          <w:b/>
          <w:color w:val="FF0000"/>
        </w:rPr>
        <w:t xml:space="preserve">Table 1. </w:t>
      </w:r>
      <w:r w:rsidRPr="003A6686">
        <w:rPr>
          <w:color w:val="FF0000"/>
        </w:rPr>
        <w:t>Example of pressurizer critical locations and degradation mechanisms</w:t>
      </w:r>
      <w:r w:rsidRPr="003A6686">
        <w:rPr>
          <w:b/>
          <w:color w:val="FF0000"/>
        </w:rPr>
        <w:t xml:space="preserve"> </w:t>
      </w:r>
    </w:p>
    <w:p w14:paraId="5532AFEE" w14:textId="77777777" w:rsidR="004F35A0" w:rsidRPr="003A6686" w:rsidRDefault="004F35A0" w:rsidP="00300854">
      <w:pPr>
        <w:pStyle w:val="Body"/>
        <w:tabs>
          <w:tab w:val="clear" w:pos="360"/>
        </w:tabs>
        <w:spacing w:before="0" w:line="276" w:lineRule="auto"/>
        <w:ind w:left="0" w:firstLine="0"/>
        <w:jc w:val="both"/>
        <w:rPr>
          <w:rFonts w:ascii="Times New Roman" w:hAnsi="Times New Roman"/>
          <w:color w:val="FF0000"/>
          <w:sz w:val="24"/>
          <w:szCs w:val="24"/>
          <w:lang w:val="en-GB"/>
        </w:rPr>
      </w:pPr>
    </w:p>
    <w:p w14:paraId="14941E7F" w14:textId="77777777" w:rsidR="004F35A0" w:rsidRPr="000911D1" w:rsidRDefault="00D82700" w:rsidP="004F35A0">
      <w:pPr>
        <w:pStyle w:val="Caption"/>
        <w:jc w:val="both"/>
        <w:rPr>
          <w:b/>
        </w:rPr>
      </w:pPr>
      <w:bookmarkStart w:id="0" w:name="_GoBack"/>
      <w:r>
        <w:rPr>
          <w:noProof/>
          <w:lang w:val="de-CH" w:eastAsia="de-CH"/>
        </w:rPr>
        <w:lastRenderedPageBreak/>
        <w:drawing>
          <wp:inline distT="0" distB="0" distL="0" distR="0" wp14:anchorId="33C8A5E2" wp14:editId="3390972F">
            <wp:extent cx="5143500" cy="6858000"/>
            <wp:effectExtent l="0" t="0" r="0" b="0"/>
            <wp:docPr id="1" name="Kép 1" descr="TK_raj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TK_raj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6858000"/>
                    </a:xfrm>
                    <a:prstGeom prst="rect">
                      <a:avLst/>
                    </a:prstGeom>
                    <a:noFill/>
                    <a:ln>
                      <a:noFill/>
                    </a:ln>
                  </pic:spPr>
                </pic:pic>
              </a:graphicData>
            </a:graphic>
          </wp:inline>
        </w:drawing>
      </w:r>
      <w:bookmarkEnd w:id="0"/>
    </w:p>
    <w:p w14:paraId="1162AA3B" w14:textId="77777777" w:rsidR="004F35A0" w:rsidRDefault="0080664C" w:rsidP="004F35A0">
      <w:pPr>
        <w:pStyle w:val="Caption"/>
        <w:rPr>
          <w:b/>
        </w:rPr>
      </w:pPr>
      <w:r w:rsidRPr="003A6686">
        <w:rPr>
          <w:b/>
          <w:color w:val="FF0000"/>
        </w:rPr>
        <w:t>Figure</w:t>
      </w:r>
      <w:r w:rsidR="004F35A0" w:rsidRPr="003A6686">
        <w:rPr>
          <w:b/>
          <w:color w:val="FF0000"/>
        </w:rPr>
        <w:t xml:space="preserve"> 1. </w:t>
      </w:r>
      <w:r w:rsidR="004F35A0" w:rsidRPr="003A6686">
        <w:rPr>
          <w:color w:val="FF0000"/>
        </w:rPr>
        <w:t>Pressurizer with the critical locations</w:t>
      </w:r>
      <w:r w:rsidR="004F35A0" w:rsidRPr="003A6686">
        <w:rPr>
          <w:b/>
          <w:color w:val="FF0000"/>
        </w:rPr>
        <w:t xml:space="preserve"> </w:t>
      </w:r>
    </w:p>
    <w:p w14:paraId="112966D6" w14:textId="77777777" w:rsidR="00E65323" w:rsidRPr="002B144A" w:rsidRDefault="00E65323" w:rsidP="00300854">
      <w:pPr>
        <w:pStyle w:val="Body"/>
        <w:tabs>
          <w:tab w:val="clear" w:pos="360"/>
        </w:tabs>
        <w:spacing w:before="0" w:line="276" w:lineRule="auto"/>
        <w:ind w:left="0" w:firstLine="0"/>
        <w:jc w:val="both"/>
        <w:rPr>
          <w:rFonts w:ascii="Times New Roman" w:hAnsi="Times New Roman"/>
          <w:sz w:val="24"/>
          <w:szCs w:val="24"/>
          <w:lang w:val="en-GB"/>
        </w:rPr>
      </w:pPr>
    </w:p>
    <w:p w14:paraId="7C5AEB91" w14:textId="77777777" w:rsidR="008A627E" w:rsidRPr="002B144A" w:rsidRDefault="008A627E" w:rsidP="00D365B9">
      <w:pPr>
        <w:pStyle w:val="BodyNumbered"/>
        <w:numPr>
          <w:ilvl w:val="0"/>
          <w:numId w:val="10"/>
        </w:numPr>
        <w:tabs>
          <w:tab w:val="clear" w:pos="360"/>
        </w:tabs>
        <w:ind w:left="426" w:hanging="426"/>
        <w:rPr>
          <w:rFonts w:ascii="Times New Roman" w:hAnsi="Times New Roman"/>
          <w:b/>
          <w:i/>
          <w:sz w:val="24"/>
          <w:szCs w:val="24"/>
          <w:lang w:val="en-GB"/>
        </w:rPr>
      </w:pPr>
      <w:r w:rsidRPr="002B144A">
        <w:rPr>
          <w:rFonts w:ascii="Times New Roman" w:hAnsi="Times New Roman"/>
          <w:b/>
          <w:i/>
          <w:sz w:val="24"/>
          <w:szCs w:val="24"/>
          <w:lang w:val="en-GB"/>
        </w:rPr>
        <w:t>Preventive actions to minimize and control ageing degradation</w:t>
      </w:r>
      <w:r w:rsidR="00DE0A26" w:rsidRPr="002B144A">
        <w:rPr>
          <w:rFonts w:ascii="Times New Roman" w:hAnsi="Times New Roman"/>
          <w:b/>
          <w:i/>
          <w:sz w:val="24"/>
          <w:szCs w:val="24"/>
          <w:lang w:val="en-GB"/>
        </w:rPr>
        <w:t>:</w:t>
      </w:r>
    </w:p>
    <w:p w14:paraId="470C12FC" w14:textId="77777777" w:rsidR="00F74699" w:rsidRPr="002B144A" w:rsidRDefault="009A7659" w:rsidP="00D365B9">
      <w:pPr>
        <w:pStyle w:val="Body"/>
        <w:tabs>
          <w:tab w:val="clear" w:pos="360"/>
        </w:tabs>
        <w:ind w:left="0" w:firstLine="0"/>
        <w:jc w:val="both"/>
        <w:rPr>
          <w:rFonts w:ascii="Times New Roman" w:hAnsi="Times New Roman"/>
          <w:sz w:val="24"/>
          <w:szCs w:val="24"/>
          <w:lang w:val="en-GB"/>
        </w:rPr>
      </w:pPr>
      <w:r w:rsidRPr="002B144A">
        <w:rPr>
          <w:rFonts w:ascii="Times New Roman" w:hAnsi="Times New Roman"/>
          <w:sz w:val="24"/>
          <w:szCs w:val="24"/>
          <w:lang w:val="en-GB"/>
        </w:rPr>
        <w:t>The preventive actions are carried out during normal operation via monitoring and management of water chemistry conditions. These actions could eliminate potential adverse effects of water chemistry on the ageing mechanisms.</w:t>
      </w:r>
      <w:r w:rsidR="00925819" w:rsidRPr="002B144A">
        <w:rPr>
          <w:rFonts w:ascii="Times New Roman" w:hAnsi="Times New Roman"/>
          <w:sz w:val="24"/>
          <w:szCs w:val="24"/>
          <w:lang w:val="en-GB"/>
        </w:rPr>
        <w:t xml:space="preserve"> The programme description</w:t>
      </w:r>
      <w:r w:rsidRPr="002B144A">
        <w:rPr>
          <w:rFonts w:ascii="Times New Roman" w:hAnsi="Times New Roman"/>
          <w:sz w:val="24"/>
          <w:szCs w:val="24"/>
          <w:lang w:val="en-GB"/>
        </w:rPr>
        <w:t xml:space="preserve">, </w:t>
      </w:r>
      <w:r w:rsidR="00925819" w:rsidRPr="002B144A">
        <w:rPr>
          <w:rFonts w:ascii="Times New Roman" w:hAnsi="Times New Roman"/>
          <w:sz w:val="24"/>
          <w:szCs w:val="24"/>
          <w:lang w:val="en-GB"/>
        </w:rPr>
        <w:t>evaluation and technical basis f</w:t>
      </w:r>
      <w:r w:rsidRPr="002B144A">
        <w:rPr>
          <w:rFonts w:ascii="Times New Roman" w:hAnsi="Times New Roman"/>
          <w:sz w:val="24"/>
          <w:szCs w:val="24"/>
          <w:lang w:val="en-GB"/>
        </w:rPr>
        <w:t>or</w:t>
      </w:r>
      <w:r w:rsidR="00925819" w:rsidRPr="002B144A">
        <w:rPr>
          <w:rFonts w:ascii="Times New Roman" w:hAnsi="Times New Roman"/>
          <w:sz w:val="24"/>
          <w:szCs w:val="24"/>
          <w:lang w:val="en-GB"/>
        </w:rPr>
        <w:t xml:space="preserve"> monitoring and maintaining </w:t>
      </w:r>
      <w:r w:rsidRPr="002B144A">
        <w:rPr>
          <w:rFonts w:ascii="Times New Roman" w:hAnsi="Times New Roman"/>
          <w:sz w:val="24"/>
          <w:szCs w:val="24"/>
          <w:lang w:val="en-GB"/>
        </w:rPr>
        <w:t xml:space="preserve">of </w:t>
      </w:r>
      <w:r w:rsidR="00925819" w:rsidRPr="002B144A">
        <w:rPr>
          <w:rFonts w:ascii="Times New Roman" w:hAnsi="Times New Roman"/>
          <w:sz w:val="24"/>
          <w:szCs w:val="24"/>
          <w:lang w:val="en-GB"/>
        </w:rPr>
        <w:t>reactor coolant chemistry are addressed in AMP</w:t>
      </w:r>
      <w:r w:rsidR="00300854">
        <w:rPr>
          <w:rFonts w:ascii="Times New Roman" w:hAnsi="Times New Roman"/>
          <w:sz w:val="24"/>
          <w:szCs w:val="24"/>
          <w:lang w:val="en-GB"/>
        </w:rPr>
        <w:t xml:space="preserve"> </w:t>
      </w:r>
      <w:r w:rsidR="00925819" w:rsidRPr="002B144A">
        <w:rPr>
          <w:rFonts w:ascii="Times New Roman" w:hAnsi="Times New Roman"/>
          <w:sz w:val="24"/>
          <w:szCs w:val="24"/>
          <w:lang w:val="en-GB"/>
        </w:rPr>
        <w:t>103</w:t>
      </w:r>
      <w:r w:rsidR="00C64024" w:rsidRPr="002B144A">
        <w:rPr>
          <w:rFonts w:ascii="Times New Roman" w:hAnsi="Times New Roman"/>
          <w:sz w:val="24"/>
          <w:szCs w:val="24"/>
          <w:lang w:val="en-GB"/>
        </w:rPr>
        <w:t>.</w:t>
      </w:r>
    </w:p>
    <w:p w14:paraId="35412A62" w14:textId="77777777" w:rsidR="00FE4E79" w:rsidRPr="002B144A" w:rsidRDefault="00E81A93" w:rsidP="00D365B9">
      <w:pPr>
        <w:pStyle w:val="Body"/>
        <w:tabs>
          <w:tab w:val="clear" w:pos="360"/>
        </w:tabs>
        <w:ind w:left="0" w:firstLine="0"/>
        <w:jc w:val="both"/>
        <w:rPr>
          <w:rFonts w:ascii="Times New Roman" w:hAnsi="Times New Roman"/>
          <w:sz w:val="24"/>
          <w:szCs w:val="24"/>
          <w:lang w:val="en-GB"/>
        </w:rPr>
      </w:pPr>
      <w:r w:rsidRPr="002B144A">
        <w:rPr>
          <w:rFonts w:ascii="Times New Roman" w:hAnsi="Times New Roman"/>
          <w:sz w:val="24"/>
          <w:szCs w:val="24"/>
          <w:lang w:val="en-GB"/>
        </w:rPr>
        <w:lastRenderedPageBreak/>
        <w:t xml:space="preserve">Other preventive action is regular maintenance according to approved schedule (such as general repair, inspection of sealing screw tightness and </w:t>
      </w:r>
      <w:r w:rsidR="009154A0" w:rsidRPr="002B144A">
        <w:rPr>
          <w:rFonts w:ascii="Times New Roman" w:hAnsi="Times New Roman"/>
          <w:sz w:val="24"/>
          <w:szCs w:val="24"/>
          <w:lang w:val="en-GB"/>
        </w:rPr>
        <w:t>inspection program</w:t>
      </w:r>
      <w:r w:rsidR="00300854">
        <w:rPr>
          <w:rFonts w:ascii="Times New Roman" w:hAnsi="Times New Roman"/>
          <w:sz w:val="24"/>
          <w:szCs w:val="24"/>
          <w:lang w:val="en-GB"/>
        </w:rPr>
        <w:t>me</w:t>
      </w:r>
      <w:r w:rsidR="009154A0" w:rsidRPr="002B144A">
        <w:rPr>
          <w:rFonts w:ascii="Times New Roman" w:hAnsi="Times New Roman"/>
          <w:sz w:val="24"/>
          <w:szCs w:val="24"/>
          <w:lang w:val="en-GB"/>
        </w:rPr>
        <w:t xml:space="preserve"> of the hermetic area</w:t>
      </w:r>
      <w:r w:rsidRPr="002B144A">
        <w:rPr>
          <w:rFonts w:ascii="Times New Roman" w:hAnsi="Times New Roman"/>
          <w:sz w:val="24"/>
          <w:szCs w:val="24"/>
          <w:lang w:val="en-GB"/>
        </w:rPr>
        <w:t xml:space="preserve">). </w:t>
      </w:r>
    </w:p>
    <w:p w14:paraId="2003CD77" w14:textId="77777777" w:rsidR="00816E2D" w:rsidRDefault="00816E2D" w:rsidP="00D365B9">
      <w:pPr>
        <w:pStyle w:val="Body"/>
        <w:tabs>
          <w:tab w:val="clear" w:pos="360"/>
        </w:tabs>
        <w:ind w:left="0" w:firstLine="0"/>
        <w:jc w:val="both"/>
        <w:rPr>
          <w:rFonts w:ascii="Times New Roman" w:hAnsi="Times New Roman"/>
          <w:sz w:val="24"/>
          <w:szCs w:val="24"/>
          <w:lang w:val="en-GB"/>
        </w:rPr>
      </w:pPr>
      <w:r w:rsidRPr="002B144A">
        <w:rPr>
          <w:rFonts w:ascii="Times New Roman" w:hAnsi="Times New Roman"/>
          <w:sz w:val="24"/>
          <w:szCs w:val="24"/>
          <w:lang w:val="en-GB"/>
        </w:rPr>
        <w:t xml:space="preserve">Preventive actions for low cycle fatigue </w:t>
      </w:r>
      <w:r w:rsidR="009A7659" w:rsidRPr="002B144A">
        <w:rPr>
          <w:rFonts w:ascii="Times New Roman" w:hAnsi="Times New Roman"/>
          <w:sz w:val="24"/>
          <w:szCs w:val="24"/>
          <w:lang w:val="en-GB"/>
        </w:rPr>
        <w:t xml:space="preserve">include </w:t>
      </w:r>
      <w:r w:rsidRPr="002B144A">
        <w:rPr>
          <w:rFonts w:ascii="Times New Roman" w:hAnsi="Times New Roman"/>
          <w:sz w:val="24"/>
          <w:szCs w:val="24"/>
          <w:lang w:val="en-GB"/>
        </w:rPr>
        <w:t>reduction of transients and keeping limits and conditions.</w:t>
      </w:r>
    </w:p>
    <w:p w14:paraId="4CEE1C3B" w14:textId="77777777" w:rsidR="00E65323" w:rsidRPr="002B144A" w:rsidRDefault="00E65323" w:rsidP="00D365B9">
      <w:pPr>
        <w:pStyle w:val="Body"/>
        <w:tabs>
          <w:tab w:val="clear" w:pos="360"/>
        </w:tabs>
        <w:ind w:left="0" w:firstLine="0"/>
        <w:jc w:val="both"/>
        <w:rPr>
          <w:rFonts w:ascii="Times New Roman" w:hAnsi="Times New Roman"/>
          <w:sz w:val="24"/>
          <w:szCs w:val="24"/>
          <w:lang w:val="en-GB"/>
        </w:rPr>
      </w:pPr>
    </w:p>
    <w:p w14:paraId="65BDE0A4" w14:textId="77777777" w:rsidR="008A627E" w:rsidRPr="002B144A" w:rsidRDefault="008A627E" w:rsidP="00D365B9">
      <w:pPr>
        <w:pStyle w:val="BodyNumbered"/>
        <w:numPr>
          <w:ilvl w:val="0"/>
          <w:numId w:val="10"/>
        </w:numPr>
        <w:tabs>
          <w:tab w:val="clear" w:pos="360"/>
        </w:tabs>
        <w:ind w:left="426" w:hanging="426"/>
        <w:rPr>
          <w:rFonts w:ascii="Times New Roman" w:hAnsi="Times New Roman"/>
          <w:b/>
          <w:i/>
          <w:sz w:val="24"/>
          <w:szCs w:val="24"/>
          <w:lang w:val="en-GB"/>
        </w:rPr>
      </w:pPr>
      <w:r w:rsidRPr="002B144A">
        <w:rPr>
          <w:rFonts w:ascii="Times New Roman" w:hAnsi="Times New Roman"/>
          <w:b/>
          <w:i/>
          <w:sz w:val="24"/>
          <w:szCs w:val="24"/>
          <w:lang w:val="en-GB"/>
        </w:rPr>
        <w:t>Detection of ageing effects</w:t>
      </w:r>
      <w:r w:rsidR="00DE0A26" w:rsidRPr="002B144A">
        <w:rPr>
          <w:rFonts w:ascii="Times New Roman" w:hAnsi="Times New Roman"/>
          <w:b/>
          <w:i/>
          <w:sz w:val="24"/>
          <w:szCs w:val="24"/>
          <w:lang w:val="en-GB"/>
        </w:rPr>
        <w:t>:</w:t>
      </w:r>
    </w:p>
    <w:p w14:paraId="405FF248" w14:textId="77777777" w:rsidR="00816E2D" w:rsidRPr="002B144A" w:rsidRDefault="008A627E" w:rsidP="00D365B9">
      <w:pPr>
        <w:pStyle w:val="Body"/>
        <w:tabs>
          <w:tab w:val="clear" w:pos="360"/>
        </w:tabs>
        <w:ind w:left="0" w:firstLine="0"/>
        <w:jc w:val="both"/>
        <w:rPr>
          <w:rFonts w:ascii="Times New Roman" w:hAnsi="Times New Roman"/>
          <w:sz w:val="24"/>
          <w:szCs w:val="24"/>
          <w:lang w:val="en-GB"/>
        </w:rPr>
      </w:pPr>
      <w:r w:rsidRPr="002B144A">
        <w:rPr>
          <w:rFonts w:ascii="Times New Roman" w:hAnsi="Times New Roman"/>
          <w:sz w:val="24"/>
          <w:szCs w:val="24"/>
          <w:lang w:val="en-GB"/>
        </w:rPr>
        <w:t xml:space="preserve">The </w:t>
      </w:r>
      <w:r w:rsidR="00B877B7" w:rsidRPr="002B144A">
        <w:rPr>
          <w:rFonts w:ascii="Times New Roman" w:hAnsi="Times New Roman"/>
          <w:sz w:val="24"/>
          <w:szCs w:val="24"/>
          <w:lang w:val="en-GB"/>
        </w:rPr>
        <w:t xml:space="preserve">pressurizer is </w:t>
      </w:r>
      <w:r w:rsidRPr="002B144A">
        <w:rPr>
          <w:rFonts w:ascii="Times New Roman" w:hAnsi="Times New Roman"/>
          <w:sz w:val="24"/>
          <w:szCs w:val="24"/>
          <w:lang w:val="en-GB"/>
        </w:rPr>
        <w:t>inspected</w:t>
      </w:r>
      <w:r w:rsidR="00AA2107" w:rsidRPr="002B144A">
        <w:rPr>
          <w:rFonts w:ascii="Times New Roman" w:hAnsi="Times New Roman"/>
          <w:sz w:val="24"/>
          <w:szCs w:val="24"/>
          <w:lang w:val="en-GB"/>
        </w:rPr>
        <w:t xml:space="preserve"> and tested</w:t>
      </w:r>
      <w:r w:rsidRPr="002B144A">
        <w:rPr>
          <w:rFonts w:ascii="Times New Roman" w:hAnsi="Times New Roman"/>
          <w:sz w:val="24"/>
          <w:szCs w:val="24"/>
          <w:lang w:val="en-GB"/>
        </w:rPr>
        <w:t xml:space="preserve"> according to </w:t>
      </w:r>
      <w:r w:rsidR="00564AAB">
        <w:rPr>
          <w:rFonts w:ascii="Times New Roman" w:hAnsi="Times New Roman"/>
          <w:sz w:val="24"/>
          <w:szCs w:val="24"/>
          <w:lang w:val="en-GB"/>
        </w:rPr>
        <w:t xml:space="preserve">the </w:t>
      </w:r>
      <w:r w:rsidRPr="002B144A">
        <w:rPr>
          <w:rFonts w:ascii="Times New Roman" w:hAnsi="Times New Roman"/>
          <w:sz w:val="24"/>
          <w:szCs w:val="24"/>
          <w:lang w:val="en-GB"/>
        </w:rPr>
        <w:t xml:space="preserve">requirements </w:t>
      </w:r>
      <w:r w:rsidR="00564AAB">
        <w:rPr>
          <w:rFonts w:ascii="Times New Roman" w:hAnsi="Times New Roman"/>
          <w:sz w:val="24"/>
          <w:szCs w:val="24"/>
          <w:lang w:val="en-GB"/>
        </w:rPr>
        <w:t xml:space="preserve">of </w:t>
      </w:r>
      <w:r w:rsidR="00564AAB" w:rsidRPr="00564AAB">
        <w:rPr>
          <w:rFonts w:ascii="Times New Roman" w:hAnsi="Times New Roman"/>
          <w:sz w:val="24"/>
          <w:szCs w:val="24"/>
          <w:lang w:val="en-GB"/>
        </w:rPr>
        <w:t>AMP</w:t>
      </w:r>
      <w:r w:rsidR="00300854">
        <w:rPr>
          <w:rFonts w:ascii="Times New Roman" w:hAnsi="Times New Roman"/>
          <w:sz w:val="24"/>
          <w:szCs w:val="24"/>
          <w:lang w:val="en-GB"/>
        </w:rPr>
        <w:t xml:space="preserve"> </w:t>
      </w:r>
      <w:r w:rsidR="00564AAB" w:rsidRPr="00564AAB">
        <w:rPr>
          <w:rFonts w:ascii="Times New Roman" w:hAnsi="Times New Roman"/>
          <w:sz w:val="24"/>
          <w:szCs w:val="24"/>
          <w:lang w:val="en-GB"/>
        </w:rPr>
        <w:t>102</w:t>
      </w:r>
      <w:r w:rsidRPr="002B144A">
        <w:rPr>
          <w:rFonts w:ascii="Times New Roman" w:hAnsi="Times New Roman"/>
          <w:sz w:val="24"/>
          <w:szCs w:val="24"/>
          <w:lang w:val="en-GB"/>
        </w:rPr>
        <w:t>. Non</w:t>
      </w:r>
      <w:r w:rsidR="00A83D85" w:rsidRPr="002B144A">
        <w:rPr>
          <w:rFonts w:ascii="Times New Roman" w:hAnsi="Times New Roman"/>
          <w:sz w:val="24"/>
          <w:szCs w:val="24"/>
          <w:lang w:val="en-GB"/>
        </w:rPr>
        <w:t>-</w:t>
      </w:r>
      <w:r w:rsidRPr="002B144A">
        <w:rPr>
          <w:rFonts w:ascii="Times New Roman" w:hAnsi="Times New Roman"/>
          <w:sz w:val="24"/>
          <w:szCs w:val="24"/>
          <w:lang w:val="en-GB"/>
        </w:rPr>
        <w:t xml:space="preserve">destructive methods </w:t>
      </w:r>
      <w:r w:rsidR="00841FBD" w:rsidRPr="002B144A">
        <w:rPr>
          <w:rFonts w:ascii="Times New Roman" w:hAnsi="Times New Roman"/>
          <w:sz w:val="24"/>
          <w:szCs w:val="24"/>
          <w:lang w:val="en-GB"/>
        </w:rPr>
        <w:t xml:space="preserve">such </w:t>
      </w:r>
      <w:r w:rsidRPr="002B144A">
        <w:rPr>
          <w:rFonts w:ascii="Times New Roman" w:hAnsi="Times New Roman"/>
          <w:sz w:val="24"/>
          <w:szCs w:val="24"/>
          <w:lang w:val="en-GB"/>
        </w:rPr>
        <w:t xml:space="preserve">as visual examination, capillary </w:t>
      </w:r>
      <w:r w:rsidR="004E729B" w:rsidRPr="002B144A">
        <w:rPr>
          <w:rFonts w:ascii="Times New Roman" w:hAnsi="Times New Roman"/>
          <w:sz w:val="24"/>
          <w:szCs w:val="24"/>
          <w:lang w:val="en-GB"/>
        </w:rPr>
        <w:t>test to detect surface cracks</w:t>
      </w:r>
      <w:r w:rsidRPr="002B144A">
        <w:rPr>
          <w:rFonts w:ascii="Times New Roman" w:hAnsi="Times New Roman"/>
          <w:sz w:val="24"/>
          <w:szCs w:val="24"/>
          <w:lang w:val="en-GB"/>
        </w:rPr>
        <w:t>, dimension</w:t>
      </w:r>
      <w:r w:rsidR="00312DA5" w:rsidRPr="002B144A">
        <w:rPr>
          <w:rFonts w:ascii="Times New Roman" w:hAnsi="Times New Roman"/>
          <w:sz w:val="24"/>
          <w:szCs w:val="24"/>
          <w:lang w:val="en-GB"/>
        </w:rPr>
        <w:t>al</w:t>
      </w:r>
      <w:r w:rsidR="00BD1255" w:rsidRPr="002B144A">
        <w:rPr>
          <w:rFonts w:ascii="Times New Roman" w:hAnsi="Times New Roman"/>
          <w:sz w:val="24"/>
          <w:szCs w:val="24"/>
          <w:lang w:val="en-GB"/>
        </w:rPr>
        <w:t xml:space="preserve"> control and</w:t>
      </w:r>
      <w:r w:rsidRPr="002B144A">
        <w:rPr>
          <w:rFonts w:ascii="Times New Roman" w:hAnsi="Times New Roman"/>
          <w:sz w:val="24"/>
          <w:szCs w:val="24"/>
          <w:lang w:val="en-GB"/>
        </w:rPr>
        <w:t xml:space="preserve"> ultrasonic examination</w:t>
      </w:r>
      <w:r w:rsidR="009A7659" w:rsidRPr="002B144A">
        <w:rPr>
          <w:rFonts w:ascii="Times New Roman" w:hAnsi="Times New Roman"/>
          <w:sz w:val="24"/>
          <w:szCs w:val="24"/>
          <w:lang w:val="en-GB"/>
        </w:rPr>
        <w:t xml:space="preserve"> may be used</w:t>
      </w:r>
      <w:r w:rsidRPr="002B144A">
        <w:rPr>
          <w:rFonts w:ascii="Times New Roman" w:hAnsi="Times New Roman"/>
          <w:sz w:val="24"/>
          <w:szCs w:val="24"/>
          <w:lang w:val="en-GB"/>
        </w:rPr>
        <w:t xml:space="preserve">. It is expected that </w:t>
      </w:r>
      <w:r w:rsidR="00AA2107" w:rsidRPr="002B144A">
        <w:rPr>
          <w:rFonts w:ascii="Times New Roman" w:hAnsi="Times New Roman"/>
          <w:sz w:val="24"/>
          <w:szCs w:val="24"/>
          <w:lang w:val="en-GB"/>
        </w:rPr>
        <w:t xml:space="preserve">visual, surface or volumetric inspection </w:t>
      </w:r>
      <w:r w:rsidRPr="002B144A">
        <w:rPr>
          <w:rFonts w:ascii="Times New Roman" w:hAnsi="Times New Roman"/>
          <w:sz w:val="24"/>
          <w:szCs w:val="24"/>
          <w:lang w:val="en-GB"/>
        </w:rPr>
        <w:t xml:space="preserve">performed </w:t>
      </w:r>
      <w:r w:rsidR="009A7659" w:rsidRPr="002B144A">
        <w:rPr>
          <w:rFonts w:ascii="Times New Roman" w:hAnsi="Times New Roman"/>
          <w:sz w:val="24"/>
          <w:szCs w:val="24"/>
          <w:lang w:val="en-GB"/>
        </w:rPr>
        <w:t>with</w:t>
      </w:r>
      <w:r w:rsidRPr="002B144A">
        <w:rPr>
          <w:rFonts w:ascii="Times New Roman" w:hAnsi="Times New Roman"/>
          <w:sz w:val="24"/>
          <w:szCs w:val="24"/>
          <w:lang w:val="en-GB"/>
        </w:rPr>
        <w:t xml:space="preserve">in </w:t>
      </w:r>
      <w:r w:rsidR="00F80F20" w:rsidRPr="002B144A">
        <w:rPr>
          <w:rFonts w:ascii="Times New Roman" w:hAnsi="Times New Roman"/>
          <w:sz w:val="24"/>
          <w:szCs w:val="24"/>
          <w:lang w:val="en-GB"/>
        </w:rPr>
        <w:t>AMP</w:t>
      </w:r>
      <w:r w:rsidR="00300854">
        <w:rPr>
          <w:rFonts w:ascii="Times New Roman" w:hAnsi="Times New Roman"/>
          <w:sz w:val="24"/>
          <w:szCs w:val="24"/>
          <w:lang w:val="en-GB"/>
        </w:rPr>
        <w:t xml:space="preserve"> </w:t>
      </w:r>
      <w:r w:rsidR="00F80F20" w:rsidRPr="002B144A">
        <w:rPr>
          <w:rFonts w:ascii="Times New Roman" w:hAnsi="Times New Roman"/>
          <w:sz w:val="24"/>
          <w:szCs w:val="24"/>
          <w:lang w:val="en-GB"/>
        </w:rPr>
        <w:t xml:space="preserve">102 </w:t>
      </w:r>
      <w:r w:rsidRPr="002B144A">
        <w:rPr>
          <w:rFonts w:ascii="Times New Roman" w:hAnsi="Times New Roman"/>
          <w:sz w:val="24"/>
          <w:szCs w:val="24"/>
          <w:lang w:val="en-GB"/>
        </w:rPr>
        <w:t xml:space="preserve">will detect </w:t>
      </w:r>
      <w:r w:rsidR="00AA2107" w:rsidRPr="002B144A">
        <w:rPr>
          <w:rFonts w:ascii="Times New Roman" w:hAnsi="Times New Roman"/>
          <w:sz w:val="24"/>
          <w:szCs w:val="24"/>
          <w:lang w:val="en-GB"/>
        </w:rPr>
        <w:t>cracking due to</w:t>
      </w:r>
      <w:r w:rsidRPr="002B144A">
        <w:rPr>
          <w:rFonts w:ascii="Times New Roman" w:hAnsi="Times New Roman"/>
          <w:sz w:val="24"/>
          <w:szCs w:val="24"/>
          <w:lang w:val="en-GB"/>
        </w:rPr>
        <w:t xml:space="preserve"> SCC, fatigue, growth of manufacturing defects, </w:t>
      </w:r>
      <w:r w:rsidR="00841FBD" w:rsidRPr="002B144A">
        <w:rPr>
          <w:rFonts w:ascii="Times New Roman" w:hAnsi="Times New Roman"/>
          <w:sz w:val="24"/>
          <w:szCs w:val="24"/>
          <w:lang w:val="en-GB"/>
        </w:rPr>
        <w:t xml:space="preserve">or </w:t>
      </w:r>
      <w:r w:rsidRPr="002B144A">
        <w:rPr>
          <w:rFonts w:ascii="Times New Roman" w:hAnsi="Times New Roman"/>
          <w:sz w:val="24"/>
          <w:szCs w:val="24"/>
          <w:lang w:val="en-GB"/>
        </w:rPr>
        <w:t>common wear</w:t>
      </w:r>
      <w:r w:rsidR="00AA2107" w:rsidRPr="002B144A">
        <w:rPr>
          <w:rFonts w:ascii="Times New Roman" w:hAnsi="Times New Roman"/>
          <w:sz w:val="24"/>
          <w:szCs w:val="24"/>
          <w:lang w:val="en-GB"/>
        </w:rPr>
        <w:t xml:space="preserve"> </w:t>
      </w:r>
      <w:r w:rsidR="002034C4" w:rsidRPr="002B144A">
        <w:rPr>
          <w:rFonts w:ascii="Times New Roman" w:hAnsi="Times New Roman"/>
          <w:sz w:val="24"/>
          <w:szCs w:val="24"/>
          <w:lang w:val="en-GB"/>
        </w:rPr>
        <w:t>by inspecting for loose connections or missing parts</w:t>
      </w:r>
      <w:r w:rsidRPr="002B144A">
        <w:rPr>
          <w:rFonts w:ascii="Times New Roman" w:hAnsi="Times New Roman"/>
          <w:sz w:val="24"/>
          <w:szCs w:val="24"/>
          <w:lang w:val="en-GB"/>
        </w:rPr>
        <w:t xml:space="preserve">. </w:t>
      </w:r>
    </w:p>
    <w:p w14:paraId="3BDE93EA" w14:textId="77777777" w:rsidR="00816E2D" w:rsidRPr="002B144A" w:rsidRDefault="002034C4" w:rsidP="00D365B9">
      <w:pPr>
        <w:pStyle w:val="Body"/>
        <w:tabs>
          <w:tab w:val="clear" w:pos="360"/>
        </w:tabs>
        <w:ind w:left="0" w:firstLine="0"/>
        <w:jc w:val="both"/>
        <w:rPr>
          <w:rFonts w:ascii="Times New Roman" w:hAnsi="Times New Roman"/>
          <w:sz w:val="24"/>
          <w:szCs w:val="24"/>
          <w:lang w:val="en-GB"/>
        </w:rPr>
      </w:pPr>
      <w:r w:rsidRPr="002B144A">
        <w:rPr>
          <w:rFonts w:ascii="Times New Roman" w:hAnsi="Times New Roman"/>
          <w:sz w:val="24"/>
          <w:szCs w:val="24"/>
          <w:lang w:val="en-GB"/>
        </w:rPr>
        <w:t>The impact of boric acid leakage on bolting materials is addressed by AMP 110</w:t>
      </w:r>
      <w:r w:rsidR="005939E5">
        <w:rPr>
          <w:rFonts w:ascii="Times New Roman" w:hAnsi="Times New Roman"/>
          <w:sz w:val="24"/>
          <w:szCs w:val="24"/>
          <w:lang w:val="en-GB"/>
        </w:rPr>
        <w:t>.</w:t>
      </w:r>
      <w:r w:rsidR="00CC7EE0" w:rsidRPr="002B144A">
        <w:rPr>
          <w:rFonts w:ascii="Times New Roman" w:hAnsi="Times New Roman"/>
          <w:sz w:val="24"/>
          <w:szCs w:val="24"/>
          <w:lang w:val="en-GB"/>
        </w:rPr>
        <w:t xml:space="preserve"> </w:t>
      </w:r>
    </w:p>
    <w:p w14:paraId="64DD5717" w14:textId="77777777" w:rsidR="00E65323" w:rsidRPr="002B144A" w:rsidRDefault="00CC7EE0" w:rsidP="00D365B9">
      <w:pPr>
        <w:pStyle w:val="Body"/>
        <w:tabs>
          <w:tab w:val="clear" w:pos="360"/>
        </w:tabs>
        <w:ind w:left="0" w:firstLine="0"/>
        <w:jc w:val="both"/>
        <w:rPr>
          <w:rFonts w:ascii="Times New Roman" w:hAnsi="Times New Roman"/>
          <w:sz w:val="24"/>
          <w:szCs w:val="24"/>
          <w:lang w:val="en-GB"/>
        </w:rPr>
      </w:pPr>
      <w:r w:rsidRPr="002B144A">
        <w:rPr>
          <w:rFonts w:ascii="Times New Roman" w:hAnsi="Times New Roman"/>
          <w:sz w:val="24"/>
          <w:szCs w:val="24"/>
          <w:lang w:val="en-GB"/>
        </w:rPr>
        <w:t>The cumulative effect of fatigue is addressed by AMP</w:t>
      </w:r>
      <w:r w:rsidR="00300854">
        <w:rPr>
          <w:rFonts w:ascii="Times New Roman" w:hAnsi="Times New Roman"/>
          <w:sz w:val="24"/>
          <w:szCs w:val="24"/>
          <w:lang w:val="en-GB"/>
        </w:rPr>
        <w:t xml:space="preserve"> </w:t>
      </w:r>
      <w:r w:rsidRPr="002B144A">
        <w:rPr>
          <w:rFonts w:ascii="Times New Roman" w:hAnsi="Times New Roman"/>
          <w:sz w:val="24"/>
          <w:szCs w:val="24"/>
          <w:lang w:val="en-GB"/>
        </w:rPr>
        <w:t>101</w:t>
      </w:r>
      <w:r w:rsidR="005939E5">
        <w:rPr>
          <w:rFonts w:ascii="Times New Roman" w:hAnsi="Times New Roman"/>
          <w:sz w:val="24"/>
          <w:szCs w:val="24"/>
          <w:lang w:val="en-GB"/>
        </w:rPr>
        <w:t>.</w:t>
      </w:r>
    </w:p>
    <w:p w14:paraId="1A62FA74" w14:textId="77777777" w:rsidR="00B877B7" w:rsidRPr="002B144A" w:rsidRDefault="00B877B7" w:rsidP="00D365B9">
      <w:pPr>
        <w:pStyle w:val="Body"/>
        <w:tabs>
          <w:tab w:val="clear" w:pos="360"/>
        </w:tabs>
        <w:ind w:left="0" w:firstLine="0"/>
        <w:jc w:val="both"/>
        <w:rPr>
          <w:rFonts w:ascii="Times New Roman" w:hAnsi="Times New Roman"/>
          <w:sz w:val="24"/>
          <w:szCs w:val="24"/>
          <w:lang w:val="en-GB"/>
        </w:rPr>
      </w:pPr>
    </w:p>
    <w:p w14:paraId="622EF999" w14:textId="77777777" w:rsidR="008A627E" w:rsidRPr="002B144A" w:rsidRDefault="008A627E" w:rsidP="00D365B9">
      <w:pPr>
        <w:pStyle w:val="BodyNumbered"/>
        <w:numPr>
          <w:ilvl w:val="0"/>
          <w:numId w:val="10"/>
        </w:numPr>
        <w:tabs>
          <w:tab w:val="clear" w:pos="360"/>
        </w:tabs>
        <w:ind w:left="426" w:hanging="426"/>
        <w:rPr>
          <w:rFonts w:ascii="Times New Roman" w:hAnsi="Times New Roman"/>
          <w:b/>
          <w:i/>
          <w:sz w:val="24"/>
          <w:szCs w:val="24"/>
          <w:lang w:val="en-GB"/>
        </w:rPr>
      </w:pPr>
      <w:r w:rsidRPr="002B144A">
        <w:rPr>
          <w:rFonts w:ascii="Times New Roman" w:hAnsi="Times New Roman"/>
          <w:b/>
          <w:i/>
          <w:sz w:val="24"/>
          <w:szCs w:val="24"/>
          <w:lang w:val="en-GB"/>
        </w:rPr>
        <w:t>Monitoring and trending of ageing effects</w:t>
      </w:r>
      <w:r w:rsidR="00DE0A26" w:rsidRPr="002B144A">
        <w:rPr>
          <w:rFonts w:ascii="Times New Roman" w:hAnsi="Times New Roman"/>
          <w:b/>
          <w:i/>
          <w:sz w:val="24"/>
          <w:szCs w:val="24"/>
          <w:lang w:val="en-GB"/>
        </w:rPr>
        <w:t>:</w:t>
      </w:r>
    </w:p>
    <w:p w14:paraId="3F2A4B08" w14:textId="77777777" w:rsidR="000771EA" w:rsidRPr="002B144A" w:rsidRDefault="00151E7A" w:rsidP="00D365B9">
      <w:pPr>
        <w:pStyle w:val="BodyNumbered"/>
        <w:tabs>
          <w:tab w:val="clear" w:pos="360"/>
        </w:tabs>
        <w:ind w:left="0" w:firstLine="0"/>
        <w:jc w:val="both"/>
        <w:rPr>
          <w:rFonts w:ascii="Times New Roman" w:hAnsi="Times New Roman"/>
          <w:sz w:val="24"/>
          <w:szCs w:val="24"/>
          <w:lang w:val="en-GB"/>
        </w:rPr>
      </w:pPr>
      <w:r w:rsidRPr="002B144A">
        <w:rPr>
          <w:rFonts w:ascii="Times New Roman" w:hAnsi="Times New Roman"/>
          <w:sz w:val="24"/>
          <w:szCs w:val="24"/>
          <w:lang w:val="en-GB"/>
        </w:rPr>
        <w:t xml:space="preserve">Timely and reliable detection of ageing degradation is provided by implementation of inspection and testing schedules in accordance with the referred AMPs in attribute 3, reliable examination methods, and qualified inspection. </w:t>
      </w:r>
      <w:r w:rsidR="00CC7EE0" w:rsidRPr="002B144A">
        <w:rPr>
          <w:rFonts w:ascii="Times New Roman" w:hAnsi="Times New Roman"/>
          <w:sz w:val="24"/>
          <w:szCs w:val="24"/>
          <w:lang w:val="en-GB"/>
        </w:rPr>
        <w:t xml:space="preserve">Monitoring and trending </w:t>
      </w:r>
      <w:proofErr w:type="gramStart"/>
      <w:r w:rsidR="00CC7EE0" w:rsidRPr="002B144A">
        <w:rPr>
          <w:rFonts w:ascii="Times New Roman" w:hAnsi="Times New Roman"/>
          <w:sz w:val="24"/>
          <w:szCs w:val="24"/>
          <w:lang w:val="en-GB"/>
        </w:rPr>
        <w:t>is</w:t>
      </w:r>
      <w:proofErr w:type="gramEnd"/>
      <w:r w:rsidR="00CC7EE0" w:rsidRPr="002B144A">
        <w:rPr>
          <w:rFonts w:ascii="Times New Roman" w:hAnsi="Times New Roman"/>
          <w:sz w:val="24"/>
          <w:szCs w:val="24"/>
          <w:lang w:val="en-GB"/>
        </w:rPr>
        <w:t xml:space="preserve"> performed as per the AMPs </w:t>
      </w:r>
      <w:r w:rsidR="00573DC6">
        <w:rPr>
          <w:rFonts w:ascii="Times New Roman" w:hAnsi="Times New Roman"/>
          <w:sz w:val="24"/>
          <w:szCs w:val="24"/>
          <w:lang w:val="en-GB"/>
        </w:rPr>
        <w:t>listed</w:t>
      </w:r>
      <w:r w:rsidR="00CC7EE0" w:rsidRPr="002B144A">
        <w:rPr>
          <w:rFonts w:ascii="Times New Roman" w:hAnsi="Times New Roman"/>
          <w:sz w:val="24"/>
          <w:szCs w:val="24"/>
          <w:lang w:val="en-GB"/>
        </w:rPr>
        <w:t xml:space="preserve"> in attribute </w:t>
      </w:r>
      <w:r w:rsidR="00312DA5" w:rsidRPr="002B144A">
        <w:rPr>
          <w:rFonts w:ascii="Times New Roman" w:hAnsi="Times New Roman"/>
          <w:sz w:val="24"/>
          <w:szCs w:val="24"/>
          <w:lang w:val="en-GB"/>
        </w:rPr>
        <w:t>3.</w:t>
      </w:r>
    </w:p>
    <w:p w14:paraId="548D53B0" w14:textId="77777777" w:rsidR="00E65323" w:rsidRPr="002B144A" w:rsidRDefault="00E65323" w:rsidP="00D365B9">
      <w:pPr>
        <w:pStyle w:val="BodyNumbered"/>
        <w:tabs>
          <w:tab w:val="clear" w:pos="360"/>
        </w:tabs>
        <w:ind w:left="0" w:firstLine="0"/>
        <w:jc w:val="both"/>
        <w:rPr>
          <w:rFonts w:ascii="Times New Roman" w:hAnsi="Times New Roman"/>
          <w:b/>
          <w:i/>
          <w:sz w:val="24"/>
          <w:szCs w:val="24"/>
          <w:lang w:val="en-GB"/>
        </w:rPr>
      </w:pPr>
    </w:p>
    <w:p w14:paraId="4CD06259" w14:textId="77777777" w:rsidR="008A627E" w:rsidRPr="002B144A" w:rsidRDefault="008A627E" w:rsidP="00D365B9">
      <w:pPr>
        <w:pStyle w:val="BodyNumbered"/>
        <w:numPr>
          <w:ilvl w:val="0"/>
          <w:numId w:val="10"/>
        </w:numPr>
        <w:tabs>
          <w:tab w:val="clear" w:pos="360"/>
        </w:tabs>
        <w:ind w:left="426" w:hanging="426"/>
        <w:rPr>
          <w:rFonts w:ascii="Times New Roman" w:hAnsi="Times New Roman"/>
          <w:b/>
          <w:i/>
          <w:sz w:val="24"/>
          <w:szCs w:val="24"/>
          <w:lang w:val="en-GB"/>
        </w:rPr>
      </w:pPr>
      <w:r w:rsidRPr="002B144A">
        <w:rPr>
          <w:rFonts w:ascii="Times New Roman" w:hAnsi="Times New Roman"/>
          <w:b/>
          <w:i/>
          <w:sz w:val="24"/>
          <w:szCs w:val="24"/>
          <w:lang w:val="en-GB"/>
        </w:rPr>
        <w:t>Mitigating ageing effects</w:t>
      </w:r>
      <w:r w:rsidR="00DE0A26" w:rsidRPr="002B144A">
        <w:rPr>
          <w:rFonts w:ascii="Times New Roman" w:hAnsi="Times New Roman"/>
          <w:b/>
          <w:i/>
          <w:sz w:val="24"/>
          <w:szCs w:val="24"/>
          <w:lang w:val="en-GB"/>
        </w:rPr>
        <w:t>:</w:t>
      </w:r>
    </w:p>
    <w:p w14:paraId="7159E13F" w14:textId="77777777" w:rsidR="00E65323" w:rsidRDefault="009B0A89" w:rsidP="00D365B9">
      <w:pPr>
        <w:pStyle w:val="Body"/>
        <w:tabs>
          <w:tab w:val="clear" w:pos="360"/>
        </w:tabs>
        <w:ind w:left="0" w:firstLine="0"/>
        <w:jc w:val="both"/>
        <w:rPr>
          <w:rFonts w:ascii="Times New Roman" w:hAnsi="Times New Roman"/>
          <w:sz w:val="24"/>
          <w:szCs w:val="24"/>
          <w:lang w:val="en-GB"/>
        </w:rPr>
      </w:pPr>
      <w:r w:rsidRPr="002B144A">
        <w:rPr>
          <w:rFonts w:ascii="Times New Roman" w:hAnsi="Times New Roman"/>
          <w:sz w:val="24"/>
          <w:szCs w:val="24"/>
          <w:lang w:val="en-GB"/>
        </w:rPr>
        <w:t>R</w:t>
      </w:r>
      <w:r w:rsidR="004456F4" w:rsidRPr="002B144A">
        <w:rPr>
          <w:rFonts w:ascii="Times New Roman" w:hAnsi="Times New Roman"/>
          <w:sz w:val="24"/>
          <w:szCs w:val="24"/>
          <w:lang w:val="en-GB"/>
        </w:rPr>
        <w:t xml:space="preserve">ecommendations </w:t>
      </w:r>
      <w:r w:rsidRPr="002B144A">
        <w:rPr>
          <w:rFonts w:ascii="Times New Roman" w:hAnsi="Times New Roman"/>
          <w:sz w:val="24"/>
          <w:szCs w:val="24"/>
          <w:lang w:val="en-GB"/>
        </w:rPr>
        <w:t>for mitigation of ageing effects are based on referred AMPs</w:t>
      </w:r>
      <w:r w:rsidR="0096413D">
        <w:rPr>
          <w:rFonts w:ascii="Times New Roman" w:hAnsi="Times New Roman"/>
          <w:sz w:val="24"/>
          <w:szCs w:val="24"/>
          <w:lang w:val="en-GB"/>
        </w:rPr>
        <w:t xml:space="preserve"> </w:t>
      </w:r>
      <w:r w:rsidR="0096413D" w:rsidRPr="002B144A">
        <w:rPr>
          <w:rFonts w:ascii="Times New Roman" w:hAnsi="Times New Roman"/>
          <w:sz w:val="24"/>
          <w:szCs w:val="24"/>
          <w:lang w:val="en-GB"/>
        </w:rPr>
        <w:t>in attribute 3</w:t>
      </w:r>
      <w:r w:rsidRPr="002B144A">
        <w:rPr>
          <w:rFonts w:ascii="Times New Roman" w:hAnsi="Times New Roman"/>
          <w:sz w:val="24"/>
          <w:szCs w:val="24"/>
          <w:lang w:val="en-GB"/>
        </w:rPr>
        <w:t xml:space="preserve">, and on </w:t>
      </w:r>
      <w:r w:rsidR="004456F4" w:rsidRPr="002B144A">
        <w:rPr>
          <w:rFonts w:ascii="Times New Roman" w:hAnsi="Times New Roman"/>
          <w:sz w:val="24"/>
          <w:szCs w:val="24"/>
          <w:lang w:val="en-GB"/>
        </w:rPr>
        <w:t>result</w:t>
      </w:r>
      <w:r w:rsidRPr="002B144A">
        <w:rPr>
          <w:rFonts w:ascii="Times New Roman" w:hAnsi="Times New Roman"/>
          <w:sz w:val="24"/>
          <w:szCs w:val="24"/>
          <w:lang w:val="en-GB"/>
        </w:rPr>
        <w:t>s</w:t>
      </w:r>
      <w:r w:rsidR="004456F4" w:rsidRPr="002B144A">
        <w:rPr>
          <w:rFonts w:ascii="Times New Roman" w:hAnsi="Times New Roman"/>
          <w:sz w:val="24"/>
          <w:szCs w:val="24"/>
          <w:lang w:val="en-GB"/>
        </w:rPr>
        <w:t xml:space="preserve"> from performed analys</w:t>
      </w:r>
      <w:r w:rsidR="00312DA5" w:rsidRPr="002B144A">
        <w:rPr>
          <w:rFonts w:ascii="Times New Roman" w:hAnsi="Times New Roman"/>
          <w:sz w:val="24"/>
          <w:szCs w:val="24"/>
          <w:lang w:val="en-GB"/>
        </w:rPr>
        <w:t>e</w:t>
      </w:r>
      <w:r w:rsidR="004456F4" w:rsidRPr="002B144A">
        <w:rPr>
          <w:rFonts w:ascii="Times New Roman" w:hAnsi="Times New Roman"/>
          <w:sz w:val="24"/>
          <w:szCs w:val="24"/>
          <w:lang w:val="en-GB"/>
        </w:rPr>
        <w:t>s of possible degradation developments.</w:t>
      </w:r>
    </w:p>
    <w:p w14:paraId="202323D3" w14:textId="77777777" w:rsidR="00681D00" w:rsidRPr="002B144A" w:rsidRDefault="00681D00" w:rsidP="00D365B9">
      <w:pPr>
        <w:pStyle w:val="Body"/>
        <w:tabs>
          <w:tab w:val="clear" w:pos="360"/>
        </w:tabs>
        <w:ind w:left="0" w:firstLine="0"/>
        <w:jc w:val="both"/>
        <w:rPr>
          <w:rFonts w:ascii="Times New Roman" w:hAnsi="Times New Roman"/>
          <w:sz w:val="24"/>
          <w:szCs w:val="24"/>
          <w:lang w:val="en-GB"/>
        </w:rPr>
      </w:pPr>
    </w:p>
    <w:p w14:paraId="7F222BE4" w14:textId="77777777" w:rsidR="008A627E" w:rsidRPr="002B144A" w:rsidRDefault="008A627E" w:rsidP="00D365B9">
      <w:pPr>
        <w:pStyle w:val="BodyNumbered"/>
        <w:numPr>
          <w:ilvl w:val="0"/>
          <w:numId w:val="10"/>
        </w:numPr>
        <w:tabs>
          <w:tab w:val="clear" w:pos="360"/>
        </w:tabs>
        <w:ind w:left="426" w:hanging="426"/>
        <w:rPr>
          <w:rFonts w:ascii="Times New Roman" w:hAnsi="Times New Roman"/>
          <w:b/>
          <w:i/>
          <w:sz w:val="24"/>
          <w:szCs w:val="24"/>
          <w:lang w:val="en-GB"/>
        </w:rPr>
      </w:pPr>
      <w:r w:rsidRPr="002B144A">
        <w:rPr>
          <w:rFonts w:ascii="Times New Roman" w:hAnsi="Times New Roman"/>
          <w:b/>
          <w:i/>
          <w:sz w:val="24"/>
          <w:szCs w:val="24"/>
          <w:lang w:val="en-GB"/>
        </w:rPr>
        <w:t>Acceptance criteria</w:t>
      </w:r>
      <w:r w:rsidR="00DE0A26" w:rsidRPr="002B144A">
        <w:rPr>
          <w:rFonts w:ascii="Times New Roman" w:hAnsi="Times New Roman"/>
          <w:b/>
          <w:i/>
          <w:sz w:val="24"/>
          <w:szCs w:val="24"/>
          <w:lang w:val="en-GB"/>
        </w:rPr>
        <w:t>:</w:t>
      </w:r>
    </w:p>
    <w:p w14:paraId="5CFACCA7" w14:textId="77777777" w:rsidR="00816E2D" w:rsidRPr="002B144A" w:rsidRDefault="004456F4" w:rsidP="00D365B9">
      <w:pPr>
        <w:pStyle w:val="Body"/>
        <w:tabs>
          <w:tab w:val="clear" w:pos="360"/>
        </w:tabs>
        <w:ind w:left="0" w:firstLine="0"/>
        <w:jc w:val="both"/>
        <w:rPr>
          <w:rFonts w:ascii="Times New Roman" w:hAnsi="Times New Roman"/>
          <w:sz w:val="24"/>
          <w:szCs w:val="24"/>
          <w:lang w:val="en-GB"/>
        </w:rPr>
      </w:pPr>
      <w:r w:rsidRPr="002B144A">
        <w:rPr>
          <w:rFonts w:ascii="Times New Roman" w:hAnsi="Times New Roman"/>
          <w:sz w:val="24"/>
          <w:szCs w:val="24"/>
          <w:lang w:val="en-GB"/>
        </w:rPr>
        <w:t xml:space="preserve">Acceptance criteria are part of </w:t>
      </w:r>
      <w:r w:rsidR="009B0A89" w:rsidRPr="002B144A">
        <w:rPr>
          <w:rFonts w:ascii="Times New Roman" w:hAnsi="Times New Roman"/>
          <w:sz w:val="24"/>
          <w:szCs w:val="24"/>
          <w:lang w:val="en-GB"/>
        </w:rPr>
        <w:t>referred AMPs</w:t>
      </w:r>
      <w:r w:rsidR="0096413D">
        <w:rPr>
          <w:rFonts w:ascii="Times New Roman" w:hAnsi="Times New Roman"/>
          <w:sz w:val="24"/>
          <w:szCs w:val="24"/>
          <w:lang w:val="en-GB"/>
        </w:rPr>
        <w:t xml:space="preserve"> </w:t>
      </w:r>
      <w:r w:rsidR="0096413D" w:rsidRPr="002B144A">
        <w:rPr>
          <w:rFonts w:ascii="Times New Roman" w:hAnsi="Times New Roman"/>
          <w:sz w:val="24"/>
          <w:szCs w:val="24"/>
          <w:lang w:val="en-GB"/>
        </w:rPr>
        <w:t>in attribute 3</w:t>
      </w:r>
      <w:r w:rsidR="009B0A89" w:rsidRPr="002B144A">
        <w:rPr>
          <w:rFonts w:ascii="Times New Roman" w:hAnsi="Times New Roman"/>
          <w:sz w:val="24"/>
          <w:szCs w:val="24"/>
          <w:lang w:val="en-GB"/>
        </w:rPr>
        <w:t>,</w:t>
      </w:r>
      <w:r w:rsidRPr="002B144A">
        <w:rPr>
          <w:rFonts w:ascii="Times New Roman" w:hAnsi="Times New Roman"/>
          <w:sz w:val="24"/>
          <w:szCs w:val="24"/>
          <w:lang w:val="en-GB"/>
        </w:rPr>
        <w:t xml:space="preserve"> and maintenance procedures</w:t>
      </w:r>
      <w:r w:rsidR="009B0A89" w:rsidRPr="002B144A">
        <w:rPr>
          <w:rFonts w:ascii="Times New Roman" w:hAnsi="Times New Roman"/>
          <w:sz w:val="24"/>
          <w:szCs w:val="24"/>
          <w:lang w:val="en-GB"/>
        </w:rPr>
        <w:t xml:space="preserve">. </w:t>
      </w:r>
      <w:r w:rsidR="00151E7A" w:rsidRPr="002B144A">
        <w:rPr>
          <w:rFonts w:ascii="Times New Roman" w:hAnsi="Times New Roman"/>
          <w:sz w:val="24"/>
          <w:szCs w:val="24"/>
          <w:lang w:val="en-GB"/>
        </w:rPr>
        <w:t>Any indication or relevant conditions of degradation may be evaluated for acceptance in accordance with the governing requirements or guidance documents</w:t>
      </w:r>
      <w:r w:rsidR="00816E2D" w:rsidRPr="002B144A">
        <w:rPr>
          <w:rFonts w:ascii="Times New Roman" w:hAnsi="Times New Roman"/>
          <w:sz w:val="24"/>
          <w:szCs w:val="24"/>
          <w:lang w:val="en-GB"/>
        </w:rPr>
        <w:t xml:space="preserve"> as for example [2</w:t>
      </w:r>
      <w:r w:rsidR="00034094">
        <w:rPr>
          <w:rFonts w:ascii="Times New Roman" w:hAnsi="Times New Roman"/>
          <w:sz w:val="24"/>
          <w:szCs w:val="24"/>
          <w:lang w:val="en-GB"/>
        </w:rPr>
        <w:t>-5</w:t>
      </w:r>
      <w:r w:rsidR="002266A0">
        <w:rPr>
          <w:rFonts w:ascii="Times New Roman" w:hAnsi="Times New Roman"/>
          <w:lang w:val="en-GB"/>
        </w:rPr>
        <w:t>]</w:t>
      </w:r>
      <w:r w:rsidR="00A83D85" w:rsidRPr="002B144A">
        <w:rPr>
          <w:rFonts w:ascii="Times New Roman" w:hAnsi="Times New Roman"/>
          <w:sz w:val="24"/>
          <w:szCs w:val="24"/>
          <w:lang w:val="en-GB"/>
        </w:rPr>
        <w:t>.</w:t>
      </w:r>
    </w:p>
    <w:p w14:paraId="1C8A0234" w14:textId="77777777" w:rsidR="00E65323" w:rsidRPr="002B144A" w:rsidRDefault="00E65323" w:rsidP="00D365B9">
      <w:pPr>
        <w:pStyle w:val="Body"/>
        <w:tabs>
          <w:tab w:val="clear" w:pos="360"/>
        </w:tabs>
        <w:ind w:left="0" w:firstLine="0"/>
        <w:jc w:val="both"/>
        <w:rPr>
          <w:rFonts w:ascii="Times New Roman" w:hAnsi="Times New Roman"/>
          <w:sz w:val="24"/>
          <w:szCs w:val="24"/>
          <w:lang w:val="en-GB"/>
        </w:rPr>
      </w:pPr>
    </w:p>
    <w:p w14:paraId="75834F11" w14:textId="77777777" w:rsidR="008A627E" w:rsidRPr="002B144A" w:rsidRDefault="008A627E" w:rsidP="00D365B9">
      <w:pPr>
        <w:pStyle w:val="BodyNumbered"/>
        <w:numPr>
          <w:ilvl w:val="0"/>
          <w:numId w:val="10"/>
        </w:numPr>
        <w:tabs>
          <w:tab w:val="clear" w:pos="360"/>
        </w:tabs>
        <w:ind w:left="426" w:hanging="426"/>
        <w:rPr>
          <w:rFonts w:ascii="Times New Roman" w:hAnsi="Times New Roman"/>
          <w:b/>
          <w:i/>
          <w:sz w:val="24"/>
          <w:szCs w:val="24"/>
          <w:lang w:val="en-GB"/>
        </w:rPr>
      </w:pPr>
      <w:r w:rsidRPr="002B144A">
        <w:rPr>
          <w:rFonts w:ascii="Times New Roman" w:hAnsi="Times New Roman"/>
          <w:b/>
          <w:i/>
          <w:sz w:val="24"/>
          <w:szCs w:val="24"/>
          <w:lang w:val="en-GB"/>
        </w:rPr>
        <w:t>Corrective actions</w:t>
      </w:r>
      <w:r w:rsidR="00DE0A26" w:rsidRPr="002B144A">
        <w:rPr>
          <w:rFonts w:ascii="Times New Roman" w:hAnsi="Times New Roman"/>
          <w:b/>
          <w:i/>
          <w:sz w:val="24"/>
          <w:szCs w:val="24"/>
          <w:lang w:val="en-GB"/>
        </w:rPr>
        <w:t>:</w:t>
      </w:r>
    </w:p>
    <w:p w14:paraId="497D38A2" w14:textId="77777777" w:rsidR="0009406C" w:rsidRPr="002B144A" w:rsidRDefault="007A4C8C" w:rsidP="00D365B9">
      <w:pPr>
        <w:pStyle w:val="Body"/>
        <w:tabs>
          <w:tab w:val="clear" w:pos="360"/>
        </w:tabs>
        <w:ind w:left="0" w:firstLine="0"/>
        <w:jc w:val="both"/>
        <w:rPr>
          <w:rFonts w:ascii="Times New Roman" w:hAnsi="Times New Roman"/>
          <w:sz w:val="24"/>
          <w:szCs w:val="24"/>
          <w:lang w:val="en-GB"/>
        </w:rPr>
      </w:pPr>
      <w:r w:rsidRPr="002B144A">
        <w:rPr>
          <w:rFonts w:ascii="Times New Roman" w:hAnsi="Times New Roman"/>
          <w:sz w:val="24"/>
          <w:szCs w:val="24"/>
          <w:lang w:val="en-GB"/>
        </w:rPr>
        <w:t xml:space="preserve">In order to satisfy the </w:t>
      </w:r>
      <w:r>
        <w:rPr>
          <w:rFonts w:ascii="Times New Roman" w:hAnsi="Times New Roman"/>
          <w:sz w:val="24"/>
          <w:szCs w:val="24"/>
          <w:lang w:val="en-GB"/>
        </w:rPr>
        <w:t xml:space="preserve">safety </w:t>
      </w:r>
      <w:r w:rsidRPr="002B144A">
        <w:rPr>
          <w:rFonts w:ascii="Times New Roman" w:hAnsi="Times New Roman"/>
          <w:sz w:val="24"/>
          <w:szCs w:val="24"/>
          <w:lang w:val="en-GB"/>
        </w:rPr>
        <w:t>requirements, further evaluation to demonstrate fitness-for-service of the component until the end of the next periodic inspection interval may be requ</w:t>
      </w:r>
      <w:r>
        <w:rPr>
          <w:rFonts w:ascii="Times New Roman" w:hAnsi="Times New Roman"/>
          <w:sz w:val="24"/>
          <w:szCs w:val="24"/>
          <w:lang w:val="en-GB"/>
        </w:rPr>
        <w:t>i</w:t>
      </w:r>
      <w:r w:rsidRPr="002B144A">
        <w:rPr>
          <w:rFonts w:ascii="Times New Roman" w:hAnsi="Times New Roman"/>
          <w:sz w:val="24"/>
          <w:szCs w:val="24"/>
          <w:lang w:val="en-GB"/>
        </w:rPr>
        <w:t>red.</w:t>
      </w:r>
      <w:r>
        <w:rPr>
          <w:rFonts w:ascii="Times New Roman" w:hAnsi="Times New Roman"/>
          <w:sz w:val="24"/>
          <w:szCs w:val="24"/>
          <w:lang w:val="en-GB"/>
        </w:rPr>
        <w:t xml:space="preserve"> </w:t>
      </w:r>
      <w:r w:rsidR="0009406C" w:rsidRPr="002B144A">
        <w:rPr>
          <w:rFonts w:ascii="Times New Roman" w:hAnsi="Times New Roman"/>
          <w:sz w:val="24"/>
          <w:szCs w:val="24"/>
          <w:lang w:val="en-GB"/>
        </w:rPr>
        <w:t xml:space="preserve">Examination results and flaws that exceed the acceptance criteria </w:t>
      </w:r>
      <w:r w:rsidR="009A7659" w:rsidRPr="002B144A">
        <w:rPr>
          <w:rFonts w:ascii="Times New Roman" w:hAnsi="Times New Roman"/>
          <w:sz w:val="24"/>
          <w:szCs w:val="24"/>
          <w:lang w:val="en-GB"/>
        </w:rPr>
        <w:t xml:space="preserve">given </w:t>
      </w:r>
      <w:r w:rsidR="0009406C" w:rsidRPr="002B144A">
        <w:rPr>
          <w:rFonts w:ascii="Times New Roman" w:hAnsi="Times New Roman"/>
          <w:sz w:val="24"/>
          <w:szCs w:val="24"/>
          <w:lang w:val="en-GB"/>
        </w:rPr>
        <w:t xml:space="preserve">in the governing requirements or guidance documents may require </w:t>
      </w:r>
      <w:r w:rsidR="009A7659" w:rsidRPr="002B144A">
        <w:rPr>
          <w:rFonts w:ascii="Times New Roman" w:hAnsi="Times New Roman"/>
          <w:sz w:val="24"/>
          <w:szCs w:val="24"/>
          <w:lang w:val="en-GB"/>
        </w:rPr>
        <w:t>activities su</w:t>
      </w:r>
      <w:r w:rsidR="00CC3B13">
        <w:rPr>
          <w:rFonts w:ascii="Times New Roman" w:hAnsi="Times New Roman"/>
          <w:sz w:val="24"/>
          <w:szCs w:val="24"/>
          <w:lang w:val="en-GB"/>
        </w:rPr>
        <w:t>c</w:t>
      </w:r>
      <w:r w:rsidR="009A7659" w:rsidRPr="002B144A">
        <w:rPr>
          <w:rFonts w:ascii="Times New Roman" w:hAnsi="Times New Roman"/>
          <w:sz w:val="24"/>
          <w:szCs w:val="24"/>
          <w:lang w:val="en-GB"/>
        </w:rPr>
        <w:t xml:space="preserve">h as </w:t>
      </w:r>
      <w:r w:rsidR="0009406C" w:rsidRPr="002B144A">
        <w:rPr>
          <w:rFonts w:ascii="Times New Roman" w:hAnsi="Times New Roman"/>
          <w:sz w:val="24"/>
          <w:szCs w:val="24"/>
          <w:lang w:val="en-GB"/>
        </w:rPr>
        <w:t>repair or replacement</w:t>
      </w:r>
      <w:r>
        <w:rPr>
          <w:rFonts w:ascii="Times New Roman" w:hAnsi="Times New Roman"/>
          <w:sz w:val="24"/>
          <w:szCs w:val="24"/>
          <w:lang w:val="en-GB"/>
        </w:rPr>
        <w:t>.</w:t>
      </w:r>
    </w:p>
    <w:p w14:paraId="63F2899F" w14:textId="77777777" w:rsidR="00816E2D" w:rsidRPr="002B144A" w:rsidRDefault="009D316A" w:rsidP="00D365B9">
      <w:pPr>
        <w:pStyle w:val="Body"/>
        <w:tabs>
          <w:tab w:val="clear" w:pos="360"/>
        </w:tabs>
        <w:ind w:left="0" w:firstLine="0"/>
        <w:jc w:val="both"/>
        <w:rPr>
          <w:rFonts w:ascii="Times New Roman" w:hAnsi="Times New Roman"/>
          <w:sz w:val="24"/>
          <w:szCs w:val="24"/>
          <w:lang w:val="en-GB"/>
        </w:rPr>
      </w:pPr>
      <w:r w:rsidRPr="002B144A">
        <w:rPr>
          <w:rFonts w:ascii="Times New Roman" w:hAnsi="Times New Roman"/>
          <w:sz w:val="24"/>
          <w:szCs w:val="24"/>
          <w:lang w:val="en-GB"/>
        </w:rPr>
        <w:t>For each acceptance criteri</w:t>
      </w:r>
      <w:r w:rsidR="00841FBD" w:rsidRPr="002B144A">
        <w:rPr>
          <w:rFonts w:ascii="Times New Roman" w:hAnsi="Times New Roman"/>
          <w:sz w:val="24"/>
          <w:szCs w:val="24"/>
          <w:lang w:val="en-GB"/>
        </w:rPr>
        <w:t>on</w:t>
      </w:r>
      <w:r w:rsidRPr="002B144A">
        <w:rPr>
          <w:rFonts w:ascii="Times New Roman" w:hAnsi="Times New Roman"/>
          <w:sz w:val="24"/>
          <w:szCs w:val="24"/>
          <w:lang w:val="en-GB"/>
        </w:rPr>
        <w:t xml:space="preserve"> which is not satisfied, the procedure </w:t>
      </w:r>
      <w:r w:rsidR="00031F79" w:rsidRPr="002B144A">
        <w:rPr>
          <w:rFonts w:ascii="Times New Roman" w:hAnsi="Times New Roman"/>
          <w:sz w:val="24"/>
          <w:szCs w:val="24"/>
          <w:lang w:val="en-GB"/>
        </w:rPr>
        <w:t>for re</w:t>
      </w:r>
      <w:r w:rsidRPr="002B144A">
        <w:rPr>
          <w:rFonts w:ascii="Times New Roman" w:hAnsi="Times New Roman"/>
          <w:sz w:val="24"/>
          <w:szCs w:val="24"/>
          <w:lang w:val="en-GB"/>
        </w:rPr>
        <w:t xml:space="preserve">solution is defined or elaborated and consequently </w:t>
      </w:r>
      <w:r w:rsidR="00031F79" w:rsidRPr="002B144A">
        <w:rPr>
          <w:rFonts w:ascii="Times New Roman" w:hAnsi="Times New Roman"/>
          <w:sz w:val="24"/>
          <w:szCs w:val="24"/>
          <w:lang w:val="en-GB"/>
        </w:rPr>
        <w:t>implemented</w:t>
      </w:r>
      <w:r w:rsidR="00F73925" w:rsidRPr="002B144A">
        <w:rPr>
          <w:rFonts w:ascii="Times New Roman" w:hAnsi="Times New Roman"/>
          <w:sz w:val="24"/>
          <w:szCs w:val="24"/>
          <w:lang w:val="en-GB"/>
        </w:rPr>
        <w:t xml:space="preserve">, according to the </w:t>
      </w:r>
      <w:r w:rsidR="00984D7F" w:rsidRPr="002B144A">
        <w:rPr>
          <w:rFonts w:ascii="Times New Roman" w:hAnsi="Times New Roman"/>
          <w:sz w:val="24"/>
          <w:szCs w:val="24"/>
          <w:lang w:val="en-GB"/>
        </w:rPr>
        <w:t>referred AMPs</w:t>
      </w:r>
      <w:r w:rsidR="00984D7F">
        <w:rPr>
          <w:rFonts w:ascii="Times New Roman" w:hAnsi="Times New Roman"/>
          <w:sz w:val="24"/>
          <w:szCs w:val="24"/>
          <w:lang w:val="en-GB"/>
        </w:rPr>
        <w:t xml:space="preserve"> </w:t>
      </w:r>
      <w:r w:rsidR="00984D7F" w:rsidRPr="002B144A">
        <w:rPr>
          <w:rFonts w:ascii="Times New Roman" w:hAnsi="Times New Roman"/>
          <w:sz w:val="24"/>
          <w:szCs w:val="24"/>
          <w:lang w:val="en-GB"/>
        </w:rPr>
        <w:t>in attribute 3</w:t>
      </w:r>
      <w:r w:rsidRPr="002B144A">
        <w:rPr>
          <w:rFonts w:ascii="Times New Roman" w:hAnsi="Times New Roman"/>
          <w:sz w:val="24"/>
          <w:szCs w:val="24"/>
          <w:lang w:val="en-GB"/>
        </w:rPr>
        <w:t>.</w:t>
      </w:r>
      <w:r w:rsidR="0096271D" w:rsidRPr="002B144A">
        <w:rPr>
          <w:rFonts w:ascii="Times New Roman" w:hAnsi="Times New Roman"/>
          <w:sz w:val="24"/>
          <w:szCs w:val="24"/>
          <w:lang w:val="en-GB"/>
        </w:rPr>
        <w:t xml:space="preserve"> </w:t>
      </w:r>
      <w:r w:rsidRPr="002B144A">
        <w:rPr>
          <w:rFonts w:ascii="Times New Roman" w:hAnsi="Times New Roman"/>
          <w:sz w:val="24"/>
          <w:szCs w:val="24"/>
          <w:lang w:val="en-GB"/>
        </w:rPr>
        <w:t xml:space="preserve">At the end of the process the </w:t>
      </w:r>
      <w:r w:rsidR="00841FBD" w:rsidRPr="002B144A">
        <w:rPr>
          <w:rFonts w:ascii="Times New Roman" w:hAnsi="Times New Roman"/>
          <w:sz w:val="24"/>
          <w:szCs w:val="24"/>
          <w:lang w:val="en-GB"/>
        </w:rPr>
        <w:t xml:space="preserve">criterion </w:t>
      </w:r>
      <w:r w:rsidRPr="002B144A">
        <w:rPr>
          <w:rFonts w:ascii="Times New Roman" w:hAnsi="Times New Roman"/>
          <w:sz w:val="24"/>
          <w:szCs w:val="24"/>
          <w:lang w:val="en-GB"/>
        </w:rPr>
        <w:t xml:space="preserve">is </w:t>
      </w:r>
      <w:proofErr w:type="gramStart"/>
      <w:r w:rsidRPr="002B144A">
        <w:rPr>
          <w:rFonts w:ascii="Times New Roman" w:hAnsi="Times New Roman"/>
          <w:sz w:val="24"/>
          <w:szCs w:val="24"/>
          <w:lang w:val="en-GB"/>
        </w:rPr>
        <w:t>fulfilled</w:t>
      </w:r>
      <w:proofErr w:type="gramEnd"/>
      <w:r w:rsidRPr="002B144A">
        <w:rPr>
          <w:rFonts w:ascii="Times New Roman" w:hAnsi="Times New Roman"/>
          <w:sz w:val="24"/>
          <w:szCs w:val="24"/>
          <w:lang w:val="en-GB"/>
        </w:rPr>
        <w:t xml:space="preserve"> and </w:t>
      </w:r>
      <w:r w:rsidR="00031F79" w:rsidRPr="002B144A">
        <w:rPr>
          <w:rFonts w:ascii="Times New Roman" w:hAnsi="Times New Roman"/>
          <w:sz w:val="24"/>
          <w:szCs w:val="24"/>
          <w:lang w:val="en-GB"/>
        </w:rPr>
        <w:t xml:space="preserve">the </w:t>
      </w:r>
      <w:r w:rsidRPr="002B144A">
        <w:rPr>
          <w:rFonts w:ascii="Times New Roman" w:hAnsi="Times New Roman"/>
          <w:sz w:val="24"/>
          <w:szCs w:val="24"/>
          <w:lang w:val="en-GB"/>
        </w:rPr>
        <w:t xml:space="preserve">requested state of the component is restored. Repair and replacement according to requirement of technical documentation of the components and according to guiding documents of the plant are part of </w:t>
      </w:r>
      <w:r w:rsidR="00031F79" w:rsidRPr="002B144A">
        <w:rPr>
          <w:rFonts w:ascii="Times New Roman" w:hAnsi="Times New Roman"/>
          <w:sz w:val="24"/>
          <w:szCs w:val="24"/>
          <w:lang w:val="en-GB"/>
        </w:rPr>
        <w:t xml:space="preserve">possible </w:t>
      </w:r>
      <w:r w:rsidRPr="002B144A">
        <w:rPr>
          <w:rFonts w:ascii="Times New Roman" w:hAnsi="Times New Roman"/>
          <w:sz w:val="24"/>
          <w:szCs w:val="24"/>
          <w:lang w:val="en-GB"/>
        </w:rPr>
        <w:t>corrective action</w:t>
      </w:r>
      <w:r w:rsidR="002307F9" w:rsidRPr="002B144A">
        <w:rPr>
          <w:rFonts w:ascii="Times New Roman" w:hAnsi="Times New Roman"/>
          <w:sz w:val="24"/>
          <w:szCs w:val="24"/>
          <w:lang w:val="en-GB"/>
        </w:rPr>
        <w:t>s</w:t>
      </w:r>
      <w:r w:rsidRPr="002B144A">
        <w:rPr>
          <w:rFonts w:ascii="Times New Roman" w:hAnsi="Times New Roman"/>
          <w:sz w:val="24"/>
          <w:szCs w:val="24"/>
          <w:lang w:val="en-GB"/>
        </w:rPr>
        <w:t>.</w:t>
      </w:r>
    </w:p>
    <w:p w14:paraId="6A9692BE" w14:textId="77777777" w:rsidR="009D316A" w:rsidRPr="002B144A" w:rsidRDefault="002307F9" w:rsidP="00D365B9">
      <w:pPr>
        <w:pStyle w:val="Body"/>
        <w:tabs>
          <w:tab w:val="clear" w:pos="360"/>
        </w:tabs>
        <w:ind w:left="0" w:firstLine="0"/>
        <w:jc w:val="both"/>
        <w:rPr>
          <w:rFonts w:ascii="Times New Roman" w:hAnsi="Times New Roman"/>
          <w:sz w:val="24"/>
          <w:szCs w:val="24"/>
          <w:lang w:val="en-GB"/>
        </w:rPr>
      </w:pPr>
      <w:r w:rsidRPr="002B144A">
        <w:rPr>
          <w:rFonts w:ascii="Times New Roman" w:hAnsi="Times New Roman"/>
          <w:sz w:val="24"/>
          <w:szCs w:val="24"/>
          <w:lang w:val="en-GB"/>
        </w:rPr>
        <w:t>When suitable in some cases</w:t>
      </w:r>
      <w:r w:rsidR="00841FBD" w:rsidRPr="002B144A">
        <w:rPr>
          <w:rFonts w:ascii="Times New Roman" w:hAnsi="Times New Roman"/>
          <w:sz w:val="24"/>
          <w:szCs w:val="24"/>
          <w:lang w:val="en-GB"/>
        </w:rPr>
        <w:t xml:space="preserve">, changes </w:t>
      </w:r>
      <w:r w:rsidR="0085268A" w:rsidRPr="002B144A">
        <w:rPr>
          <w:rFonts w:ascii="Times New Roman" w:hAnsi="Times New Roman"/>
          <w:sz w:val="24"/>
          <w:szCs w:val="24"/>
          <w:lang w:val="en-GB"/>
        </w:rPr>
        <w:t xml:space="preserve">of </w:t>
      </w:r>
      <w:r w:rsidRPr="002B144A">
        <w:rPr>
          <w:rFonts w:ascii="Times New Roman" w:hAnsi="Times New Roman"/>
          <w:sz w:val="24"/>
          <w:szCs w:val="24"/>
          <w:lang w:val="en-GB"/>
        </w:rPr>
        <w:t>operational regimes could be applied.</w:t>
      </w:r>
    </w:p>
    <w:p w14:paraId="2D887823" w14:textId="77777777" w:rsidR="00E65323" w:rsidRPr="002B144A" w:rsidRDefault="00E65323" w:rsidP="00D365B9">
      <w:pPr>
        <w:pStyle w:val="Body"/>
        <w:tabs>
          <w:tab w:val="clear" w:pos="360"/>
        </w:tabs>
        <w:ind w:left="0" w:firstLine="0"/>
        <w:jc w:val="both"/>
        <w:rPr>
          <w:rFonts w:ascii="Times New Roman" w:hAnsi="Times New Roman"/>
          <w:b/>
          <w:sz w:val="24"/>
          <w:szCs w:val="24"/>
          <w:lang w:val="en-GB"/>
        </w:rPr>
      </w:pPr>
    </w:p>
    <w:p w14:paraId="6775ACE1" w14:textId="77777777" w:rsidR="008A627E" w:rsidRPr="002B144A" w:rsidRDefault="008A627E" w:rsidP="00D365B9">
      <w:pPr>
        <w:pStyle w:val="BodyNumbered"/>
        <w:numPr>
          <w:ilvl w:val="0"/>
          <w:numId w:val="10"/>
        </w:numPr>
        <w:tabs>
          <w:tab w:val="clear" w:pos="360"/>
        </w:tabs>
        <w:ind w:left="426" w:hanging="426"/>
        <w:rPr>
          <w:rFonts w:ascii="Times New Roman" w:hAnsi="Times New Roman"/>
          <w:b/>
          <w:i/>
          <w:sz w:val="24"/>
          <w:szCs w:val="24"/>
          <w:lang w:val="en-GB"/>
        </w:rPr>
      </w:pPr>
      <w:r w:rsidRPr="002B144A">
        <w:rPr>
          <w:rFonts w:ascii="Times New Roman" w:hAnsi="Times New Roman"/>
          <w:b/>
          <w:i/>
          <w:sz w:val="24"/>
          <w:szCs w:val="24"/>
          <w:lang w:val="en-GB"/>
        </w:rPr>
        <w:t>Operating experience feedback and feedback of research and development results</w:t>
      </w:r>
      <w:r w:rsidR="00DE0A26" w:rsidRPr="002B144A">
        <w:rPr>
          <w:rFonts w:ascii="Times New Roman" w:hAnsi="Times New Roman"/>
          <w:b/>
          <w:i/>
          <w:sz w:val="24"/>
          <w:szCs w:val="24"/>
          <w:lang w:val="en-GB"/>
        </w:rPr>
        <w:t>:</w:t>
      </w:r>
    </w:p>
    <w:p w14:paraId="28762F99" w14:textId="77777777" w:rsidR="00124137" w:rsidRDefault="00124137" w:rsidP="00D365B9">
      <w:pPr>
        <w:pStyle w:val="Body"/>
        <w:tabs>
          <w:tab w:val="clear" w:pos="360"/>
          <w:tab w:val="left" w:pos="0"/>
        </w:tabs>
        <w:ind w:left="0" w:firstLine="0"/>
        <w:jc w:val="both"/>
        <w:rPr>
          <w:rFonts w:ascii="Times New Roman" w:hAnsi="Times New Roman"/>
          <w:sz w:val="24"/>
          <w:szCs w:val="24"/>
        </w:rPr>
      </w:pPr>
      <w:r>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590CBDB9" w14:textId="77777777" w:rsidR="00517C0F" w:rsidRDefault="00517C0F" w:rsidP="00D365B9">
      <w:pPr>
        <w:pStyle w:val="Body"/>
        <w:tabs>
          <w:tab w:val="clear" w:pos="360"/>
        </w:tabs>
        <w:ind w:left="0" w:firstLine="0"/>
        <w:jc w:val="both"/>
        <w:rPr>
          <w:rFonts w:ascii="Times New Roman" w:hAnsi="Times New Roman"/>
          <w:sz w:val="24"/>
          <w:szCs w:val="24"/>
          <w:lang w:val="en-GB"/>
        </w:rPr>
      </w:pPr>
      <w:r w:rsidRPr="00517C0F">
        <w:rPr>
          <w:rFonts w:ascii="Times New Roman" w:hAnsi="Times New Roman"/>
          <w:sz w:val="24"/>
          <w:szCs w:val="24"/>
          <w:lang w:val="en-GB"/>
        </w:rPr>
        <w:t>Appropriate sources of external operating experience are WANO Operating Experience Programme, IAEA IGALL Programme, etc.</w:t>
      </w:r>
    </w:p>
    <w:p w14:paraId="58D74470" w14:textId="77777777" w:rsidR="00BA7144" w:rsidRDefault="00BA7144" w:rsidP="00D365B9">
      <w:pPr>
        <w:pStyle w:val="Body"/>
        <w:tabs>
          <w:tab w:val="clear" w:pos="360"/>
        </w:tabs>
        <w:ind w:left="0" w:firstLine="0"/>
        <w:jc w:val="both"/>
        <w:rPr>
          <w:rFonts w:ascii="Times New Roman" w:hAnsi="Times New Roman"/>
          <w:sz w:val="24"/>
          <w:szCs w:val="24"/>
        </w:rPr>
      </w:pPr>
      <w:r w:rsidRPr="00EC20E6">
        <w:rPr>
          <w:rFonts w:ascii="Times New Roman" w:hAnsi="Times New Roman"/>
          <w:sz w:val="24"/>
          <w:szCs w:val="24"/>
        </w:rPr>
        <w:t>The operational history of the</w:t>
      </w:r>
      <w:r>
        <w:rPr>
          <w:rFonts w:ascii="Times New Roman" w:hAnsi="Times New Roman"/>
          <w:sz w:val="24"/>
          <w:szCs w:val="24"/>
        </w:rPr>
        <w:t xml:space="preserve"> </w:t>
      </w:r>
      <w:r w:rsidRPr="004456F4">
        <w:rPr>
          <w:rFonts w:ascii="Times New Roman" w:hAnsi="Times New Roman"/>
          <w:sz w:val="24"/>
          <w:szCs w:val="24"/>
        </w:rPr>
        <w:t xml:space="preserve">component </w:t>
      </w:r>
      <w:r w:rsidR="00300854">
        <w:rPr>
          <w:rFonts w:ascii="Times New Roman" w:hAnsi="Times New Roman"/>
          <w:sz w:val="24"/>
          <w:szCs w:val="24"/>
        </w:rPr>
        <w:t>is</w:t>
      </w:r>
      <w:r w:rsidRPr="004456F4">
        <w:rPr>
          <w:rFonts w:ascii="Times New Roman" w:hAnsi="Times New Roman"/>
          <w:sz w:val="24"/>
          <w:szCs w:val="24"/>
        </w:rPr>
        <w:t xml:space="preserve"> analyzed once per </w:t>
      </w:r>
      <w:r>
        <w:rPr>
          <w:rFonts w:ascii="Times New Roman" w:hAnsi="Times New Roman"/>
          <w:sz w:val="24"/>
          <w:szCs w:val="24"/>
        </w:rPr>
        <w:t xml:space="preserve">inspection or test cycle according to the member states practice. There </w:t>
      </w:r>
      <w:r w:rsidR="00300854">
        <w:rPr>
          <w:rFonts w:ascii="Times New Roman" w:hAnsi="Times New Roman"/>
          <w:sz w:val="24"/>
          <w:szCs w:val="24"/>
        </w:rPr>
        <w:t>is</w:t>
      </w:r>
      <w:r>
        <w:rPr>
          <w:rFonts w:ascii="Times New Roman" w:hAnsi="Times New Roman"/>
          <w:sz w:val="24"/>
          <w:szCs w:val="24"/>
        </w:rPr>
        <w:t xml:space="preserve"> a system in place to incorporate feedback from internal and external operating experiences.</w:t>
      </w:r>
    </w:p>
    <w:p w14:paraId="55695B8C" w14:textId="77777777" w:rsidR="000F1605" w:rsidRDefault="004456F4" w:rsidP="00D365B9">
      <w:pPr>
        <w:pStyle w:val="Body"/>
        <w:tabs>
          <w:tab w:val="clear" w:pos="360"/>
        </w:tabs>
        <w:ind w:left="0" w:firstLine="0"/>
        <w:jc w:val="both"/>
        <w:rPr>
          <w:rFonts w:ascii="Times New Roman" w:hAnsi="Times New Roman"/>
          <w:sz w:val="24"/>
          <w:szCs w:val="24"/>
          <w:lang w:val="en-GB"/>
        </w:rPr>
      </w:pPr>
      <w:r w:rsidRPr="002B144A">
        <w:rPr>
          <w:rFonts w:ascii="Times New Roman" w:hAnsi="Times New Roman"/>
          <w:sz w:val="24"/>
          <w:szCs w:val="24"/>
          <w:lang w:val="en-GB"/>
        </w:rPr>
        <w:t xml:space="preserve">The values of ageing management parameters and corresponding analysis (in case that they were performed) are evaluated </w:t>
      </w:r>
      <w:r w:rsidR="002B12C5" w:rsidRPr="002B144A">
        <w:rPr>
          <w:rFonts w:ascii="Times New Roman" w:hAnsi="Times New Roman"/>
          <w:sz w:val="24"/>
          <w:szCs w:val="24"/>
          <w:lang w:val="en-GB"/>
        </w:rPr>
        <w:t xml:space="preserve">according to the </w:t>
      </w:r>
      <w:r w:rsidR="00984D7F" w:rsidRPr="002B144A">
        <w:rPr>
          <w:rFonts w:ascii="Times New Roman" w:hAnsi="Times New Roman"/>
          <w:sz w:val="24"/>
          <w:szCs w:val="24"/>
          <w:lang w:val="en-GB"/>
        </w:rPr>
        <w:t>referred AMPs</w:t>
      </w:r>
      <w:r w:rsidR="00984D7F">
        <w:rPr>
          <w:rFonts w:ascii="Times New Roman" w:hAnsi="Times New Roman"/>
          <w:sz w:val="24"/>
          <w:szCs w:val="24"/>
          <w:lang w:val="en-GB"/>
        </w:rPr>
        <w:t xml:space="preserve"> </w:t>
      </w:r>
      <w:r w:rsidR="00984D7F" w:rsidRPr="002B144A">
        <w:rPr>
          <w:rFonts w:ascii="Times New Roman" w:hAnsi="Times New Roman"/>
          <w:sz w:val="24"/>
          <w:szCs w:val="24"/>
          <w:lang w:val="en-GB"/>
        </w:rPr>
        <w:t>in attribute 3</w:t>
      </w:r>
      <w:r w:rsidRPr="002B144A">
        <w:rPr>
          <w:rFonts w:ascii="Times New Roman" w:hAnsi="Times New Roman"/>
          <w:sz w:val="24"/>
          <w:szCs w:val="24"/>
          <w:lang w:val="en-GB"/>
        </w:rPr>
        <w:t>.</w:t>
      </w:r>
    </w:p>
    <w:p w14:paraId="45E9E20D" w14:textId="77777777" w:rsidR="00517C0F" w:rsidRPr="00BA7144" w:rsidRDefault="0094630A" w:rsidP="00D365B9">
      <w:pPr>
        <w:pStyle w:val="Body"/>
        <w:tabs>
          <w:tab w:val="clear" w:pos="360"/>
        </w:tabs>
        <w:ind w:left="0" w:firstLine="0"/>
        <w:jc w:val="both"/>
        <w:rPr>
          <w:rFonts w:ascii="Times New Roman" w:hAnsi="Times New Roman"/>
          <w:sz w:val="24"/>
          <w:szCs w:val="24"/>
        </w:rPr>
      </w:pPr>
      <w:r w:rsidRPr="002825A0">
        <w:rPr>
          <w:rFonts w:ascii="Times New Roman" w:hAnsi="Times New Roman"/>
          <w:sz w:val="24"/>
          <w:szCs w:val="24"/>
        </w:rPr>
        <w:t xml:space="preserve">Observations of degradation </w:t>
      </w:r>
      <w:r w:rsidR="00142BCF">
        <w:rPr>
          <w:rFonts w:ascii="Times New Roman" w:hAnsi="Times New Roman"/>
          <w:sz w:val="24"/>
          <w:szCs w:val="24"/>
          <w:lang w:val="en-GB"/>
        </w:rPr>
        <w:t xml:space="preserve">of WWER-440 pressurizers </w:t>
      </w:r>
      <w:r>
        <w:rPr>
          <w:rFonts w:ascii="Times New Roman" w:hAnsi="Times New Roman"/>
          <w:sz w:val="24"/>
          <w:szCs w:val="24"/>
          <w:lang w:val="en-GB"/>
        </w:rPr>
        <w:t xml:space="preserve">include wear of </w:t>
      </w:r>
      <w:r w:rsidR="00142BCF">
        <w:rPr>
          <w:rFonts w:ascii="Times New Roman" w:hAnsi="Times New Roman"/>
          <w:sz w:val="24"/>
          <w:szCs w:val="24"/>
          <w:lang w:val="en-GB"/>
        </w:rPr>
        <w:t>c</w:t>
      </w:r>
      <w:r w:rsidR="00142BCF" w:rsidRPr="00AC6770">
        <w:rPr>
          <w:rFonts w:ascii="Times New Roman" w:hAnsi="Times New Roman"/>
          <w:sz w:val="24"/>
          <w:szCs w:val="24"/>
          <w:lang w:val="en-GB"/>
        </w:rPr>
        <w:t xml:space="preserve">losure bolting </w:t>
      </w:r>
      <w:r w:rsidR="00142BCF">
        <w:rPr>
          <w:rFonts w:ascii="Times New Roman" w:hAnsi="Times New Roman"/>
          <w:sz w:val="24"/>
          <w:szCs w:val="24"/>
          <w:lang w:val="en-GB"/>
        </w:rPr>
        <w:t>components</w:t>
      </w:r>
      <w:r w:rsidR="003D459B">
        <w:rPr>
          <w:rFonts w:ascii="Times New Roman" w:hAnsi="Times New Roman"/>
          <w:sz w:val="24"/>
          <w:szCs w:val="24"/>
          <w:lang w:val="en-GB"/>
        </w:rPr>
        <w:t xml:space="preserve">. </w:t>
      </w:r>
      <w:r w:rsidR="00AC6770">
        <w:rPr>
          <w:rFonts w:ascii="Times New Roman" w:hAnsi="Times New Roman"/>
          <w:sz w:val="24"/>
          <w:szCs w:val="24"/>
          <w:lang w:val="en-GB"/>
        </w:rPr>
        <w:t xml:space="preserve">It has </w:t>
      </w:r>
      <w:r w:rsidR="00AC6770" w:rsidRPr="00AC6770">
        <w:rPr>
          <w:rFonts w:ascii="Times New Roman" w:hAnsi="Times New Roman"/>
          <w:sz w:val="24"/>
          <w:szCs w:val="24"/>
          <w:lang w:val="en-GB"/>
        </w:rPr>
        <w:t xml:space="preserve">been </w:t>
      </w:r>
      <w:r w:rsidR="00B91076">
        <w:rPr>
          <w:rFonts w:ascii="Times New Roman" w:hAnsi="Times New Roman"/>
          <w:sz w:val="24"/>
          <w:szCs w:val="24"/>
          <w:lang w:val="en-GB"/>
        </w:rPr>
        <w:t>managed</w:t>
      </w:r>
      <w:r w:rsidR="00AC6770" w:rsidRPr="00AC6770">
        <w:rPr>
          <w:rFonts w:ascii="Times New Roman" w:hAnsi="Times New Roman"/>
          <w:sz w:val="24"/>
          <w:szCs w:val="24"/>
          <w:lang w:val="en-GB"/>
        </w:rPr>
        <w:t xml:space="preserve"> primarily</w:t>
      </w:r>
      <w:r w:rsidR="00AC6770">
        <w:rPr>
          <w:rFonts w:ascii="Times New Roman" w:hAnsi="Times New Roman"/>
          <w:sz w:val="24"/>
          <w:szCs w:val="24"/>
          <w:lang w:val="en-GB"/>
        </w:rPr>
        <w:t xml:space="preserve"> </w:t>
      </w:r>
      <w:r w:rsidR="00AC6770" w:rsidRPr="00AC6770">
        <w:rPr>
          <w:rFonts w:ascii="Times New Roman" w:hAnsi="Times New Roman"/>
          <w:sz w:val="24"/>
          <w:szCs w:val="24"/>
          <w:lang w:val="en-GB"/>
        </w:rPr>
        <w:t xml:space="preserve">through </w:t>
      </w:r>
      <w:r w:rsidR="00142BCF" w:rsidRPr="00142BCF">
        <w:rPr>
          <w:rFonts w:ascii="Times New Roman" w:hAnsi="Times New Roman"/>
          <w:sz w:val="24"/>
          <w:szCs w:val="24"/>
          <w:lang w:val="en-GB"/>
        </w:rPr>
        <w:t>improved control of pre-load</w:t>
      </w:r>
      <w:r w:rsidR="00BA7144">
        <w:rPr>
          <w:rFonts w:ascii="Times New Roman" w:hAnsi="Times New Roman"/>
          <w:sz w:val="24"/>
          <w:szCs w:val="24"/>
          <w:lang w:val="en-GB"/>
        </w:rPr>
        <w:t xml:space="preserve"> or</w:t>
      </w:r>
      <w:r w:rsidR="00142BCF">
        <w:rPr>
          <w:rFonts w:ascii="Times New Roman" w:hAnsi="Times New Roman"/>
          <w:sz w:val="24"/>
          <w:szCs w:val="24"/>
          <w:lang w:val="en-GB"/>
        </w:rPr>
        <w:t xml:space="preserve"> repair of sealing surfaces</w:t>
      </w:r>
      <w:r w:rsidR="00BA7144">
        <w:rPr>
          <w:rFonts w:ascii="Times New Roman" w:hAnsi="Times New Roman"/>
          <w:sz w:val="24"/>
          <w:szCs w:val="24"/>
          <w:lang w:val="en-GB"/>
        </w:rPr>
        <w:t xml:space="preserve">. </w:t>
      </w:r>
      <w:r w:rsidR="00517C0F" w:rsidRPr="00BA7144">
        <w:rPr>
          <w:rFonts w:ascii="Times New Roman" w:hAnsi="Times New Roman"/>
          <w:sz w:val="24"/>
          <w:szCs w:val="24"/>
        </w:rPr>
        <w:t xml:space="preserve">Preventive action e.g. replacement of </w:t>
      </w:r>
      <w:r w:rsidR="00BA7144">
        <w:rPr>
          <w:rFonts w:ascii="Times New Roman" w:hAnsi="Times New Roman"/>
          <w:sz w:val="24"/>
          <w:szCs w:val="24"/>
        </w:rPr>
        <w:t xml:space="preserve">bolts and </w:t>
      </w:r>
      <w:r w:rsidR="00517C0F" w:rsidRPr="00BA7144">
        <w:rPr>
          <w:rFonts w:ascii="Times New Roman" w:hAnsi="Times New Roman"/>
          <w:sz w:val="24"/>
          <w:szCs w:val="24"/>
        </w:rPr>
        <w:t xml:space="preserve">Ni sealing rings of manway for another type (graphite, HAEA HA-5549, HA-5554, HA-5560, HA-5605) precluded the effect of ageing. Existing condition monitoring </w:t>
      </w:r>
      <w:proofErr w:type="spellStart"/>
      <w:r w:rsidR="00517C0F" w:rsidRPr="00BA7144">
        <w:rPr>
          <w:rFonts w:ascii="Times New Roman" w:hAnsi="Times New Roman"/>
          <w:sz w:val="24"/>
          <w:szCs w:val="24"/>
        </w:rPr>
        <w:t>program</w:t>
      </w:r>
      <w:r w:rsidR="00300854">
        <w:rPr>
          <w:rFonts w:ascii="Times New Roman" w:hAnsi="Times New Roman"/>
          <w:sz w:val="24"/>
          <w:szCs w:val="24"/>
        </w:rPr>
        <w:t>me</w:t>
      </w:r>
      <w:r w:rsidR="00517C0F" w:rsidRPr="00BA7144">
        <w:rPr>
          <w:rFonts w:ascii="Times New Roman" w:hAnsi="Times New Roman"/>
          <w:sz w:val="24"/>
          <w:szCs w:val="24"/>
        </w:rPr>
        <w:t>s</w:t>
      </w:r>
      <w:proofErr w:type="spellEnd"/>
      <w:r w:rsidR="00517C0F" w:rsidRPr="00BA7144">
        <w:rPr>
          <w:rFonts w:ascii="Times New Roman" w:hAnsi="Times New Roman"/>
          <w:sz w:val="24"/>
          <w:szCs w:val="24"/>
        </w:rPr>
        <w:t xml:space="preserve"> of critical locations (ISI, maintenance program)</w:t>
      </w:r>
      <w:r w:rsidR="00627CFC">
        <w:rPr>
          <w:rFonts w:ascii="Times New Roman" w:hAnsi="Times New Roman"/>
          <w:sz w:val="24"/>
          <w:szCs w:val="24"/>
        </w:rPr>
        <w:t xml:space="preserve"> </w:t>
      </w:r>
      <w:r w:rsidR="00517C0F" w:rsidRPr="00BA7144">
        <w:rPr>
          <w:rFonts w:ascii="Times New Roman" w:hAnsi="Times New Roman"/>
          <w:sz w:val="24"/>
          <w:szCs w:val="24"/>
        </w:rPr>
        <w:t>in</w:t>
      </w:r>
      <w:r w:rsidR="00627CFC">
        <w:rPr>
          <w:rFonts w:ascii="Times New Roman" w:hAnsi="Times New Roman"/>
          <w:sz w:val="24"/>
          <w:szCs w:val="24"/>
        </w:rPr>
        <w:t>s</w:t>
      </w:r>
      <w:r w:rsidR="00517C0F" w:rsidRPr="00BA7144">
        <w:rPr>
          <w:rFonts w:ascii="Times New Roman" w:hAnsi="Times New Roman"/>
          <w:sz w:val="24"/>
          <w:szCs w:val="24"/>
        </w:rPr>
        <w:t>pect for the extent of ageing effects of wear.</w:t>
      </w:r>
    </w:p>
    <w:p w14:paraId="3891DE8C" w14:textId="77777777" w:rsidR="0096271D" w:rsidRDefault="00BA7144" w:rsidP="00D365B9">
      <w:pPr>
        <w:pStyle w:val="Body"/>
        <w:tabs>
          <w:tab w:val="clear" w:pos="360"/>
        </w:tabs>
        <w:ind w:left="0" w:firstLine="0"/>
        <w:jc w:val="both"/>
        <w:rPr>
          <w:rFonts w:ascii="Times New Roman" w:hAnsi="Times New Roman"/>
          <w:sz w:val="24"/>
          <w:szCs w:val="24"/>
          <w:lang w:val="en-GB"/>
        </w:rPr>
      </w:pPr>
      <w:r>
        <w:rPr>
          <w:rFonts w:ascii="Times New Roman" w:hAnsi="Times New Roman"/>
          <w:sz w:val="24"/>
          <w:szCs w:val="24"/>
          <w:lang w:val="en-GB"/>
        </w:rPr>
        <w:t>E</w:t>
      </w:r>
      <w:r w:rsidR="0096271D" w:rsidRPr="000F1605">
        <w:rPr>
          <w:rFonts w:ascii="Times New Roman" w:hAnsi="Times New Roman"/>
          <w:sz w:val="24"/>
          <w:szCs w:val="24"/>
          <w:lang w:val="en-GB"/>
        </w:rPr>
        <w:t xml:space="preserve">ffective experience exchange </w:t>
      </w:r>
      <w:r>
        <w:rPr>
          <w:rFonts w:ascii="Times New Roman" w:hAnsi="Times New Roman"/>
          <w:sz w:val="24"/>
          <w:szCs w:val="24"/>
          <w:lang w:val="en-GB"/>
        </w:rPr>
        <w:t>is</w:t>
      </w:r>
      <w:r w:rsidRPr="000F1605">
        <w:rPr>
          <w:rFonts w:ascii="Times New Roman" w:hAnsi="Times New Roman"/>
          <w:sz w:val="24"/>
          <w:szCs w:val="24"/>
          <w:lang w:val="en-GB"/>
        </w:rPr>
        <w:t xml:space="preserve"> </w:t>
      </w:r>
      <w:r w:rsidR="0096271D" w:rsidRPr="000F1605">
        <w:rPr>
          <w:rFonts w:ascii="Times New Roman" w:hAnsi="Times New Roman"/>
          <w:sz w:val="24"/>
          <w:szCs w:val="24"/>
          <w:lang w:val="en-GB"/>
        </w:rPr>
        <w:t>important element for implementing continuous improvement in this program</w:t>
      </w:r>
      <w:r w:rsidR="00300854">
        <w:rPr>
          <w:rFonts w:ascii="Times New Roman" w:hAnsi="Times New Roman"/>
          <w:sz w:val="24"/>
          <w:szCs w:val="24"/>
          <w:lang w:val="en-GB"/>
        </w:rPr>
        <w:t>me</w:t>
      </w:r>
      <w:r w:rsidR="0096271D" w:rsidRPr="000F1605">
        <w:rPr>
          <w:rFonts w:ascii="Times New Roman" w:hAnsi="Times New Roman"/>
          <w:sz w:val="24"/>
          <w:szCs w:val="24"/>
          <w:lang w:val="en-GB"/>
        </w:rPr>
        <w:t xml:space="preserve"> and in defining adequate corrective actions.</w:t>
      </w:r>
    </w:p>
    <w:p w14:paraId="4F1361D2" w14:textId="77777777" w:rsidR="00A35949" w:rsidRDefault="00C0739A" w:rsidP="00D365B9">
      <w:pPr>
        <w:pStyle w:val="Default"/>
        <w:spacing w:before="120" w:after="120"/>
        <w:jc w:val="both"/>
        <w:rPr>
          <w:rFonts w:ascii="Times New Roman" w:hAnsi="Times New Roman"/>
          <w:lang w:val="en-GB"/>
        </w:rPr>
      </w:pPr>
      <w:r w:rsidRPr="00C0739A">
        <w:rPr>
          <w:rFonts w:ascii="Times New Roman" w:hAnsi="Times New Roman"/>
          <w:lang w:val="en-GB"/>
        </w:rPr>
        <w:t>This programme includes provisions for continuing review of plant-specific and industry-wide operating experience, and research and development results, such that impact on the programme is evaluated and any necessary actions or modifications to the programme are implemented.</w:t>
      </w:r>
    </w:p>
    <w:p w14:paraId="359CA1A3" w14:textId="77777777" w:rsidR="00A35949" w:rsidRPr="00881712" w:rsidRDefault="00A35949" w:rsidP="00D365B9">
      <w:pPr>
        <w:pStyle w:val="Default"/>
        <w:spacing w:before="120" w:after="120"/>
        <w:jc w:val="both"/>
        <w:rPr>
          <w:rFonts w:ascii="Times New Roman" w:hAnsi="Times New Roman" w:cs="Times New Roman"/>
          <w:lang w:val="en-GB"/>
        </w:rPr>
      </w:pPr>
      <w:r w:rsidRPr="00881712">
        <w:rPr>
          <w:rFonts w:ascii="Times New Roman" w:hAnsi="Times New Roman" w:cs="Times New Roman"/>
          <w:lang w:val="en-GB"/>
        </w:rPr>
        <w:t>At the time when this AMP was produced, no relevant R&amp;D was identified.</w:t>
      </w:r>
    </w:p>
    <w:p w14:paraId="54F1B6B7" w14:textId="77777777" w:rsidR="00C0739A" w:rsidRPr="000F1605" w:rsidRDefault="00C0739A" w:rsidP="00D365B9">
      <w:pPr>
        <w:pStyle w:val="Body"/>
        <w:tabs>
          <w:tab w:val="clear" w:pos="360"/>
        </w:tabs>
        <w:ind w:left="0" w:firstLine="0"/>
        <w:jc w:val="both"/>
        <w:rPr>
          <w:rFonts w:ascii="Times New Roman" w:hAnsi="Times New Roman"/>
          <w:sz w:val="24"/>
          <w:szCs w:val="24"/>
          <w:lang w:val="en-GB"/>
        </w:rPr>
      </w:pPr>
    </w:p>
    <w:p w14:paraId="57FB75C7" w14:textId="77777777" w:rsidR="008A627E" w:rsidRPr="002B144A" w:rsidRDefault="008A627E" w:rsidP="00D365B9">
      <w:pPr>
        <w:pStyle w:val="BodyNumbered"/>
        <w:numPr>
          <w:ilvl w:val="0"/>
          <w:numId w:val="10"/>
        </w:numPr>
        <w:tabs>
          <w:tab w:val="clear" w:pos="360"/>
        </w:tabs>
        <w:ind w:left="426" w:hanging="426"/>
        <w:rPr>
          <w:rFonts w:ascii="Times New Roman" w:hAnsi="Times New Roman"/>
          <w:b/>
          <w:i/>
          <w:sz w:val="24"/>
          <w:szCs w:val="24"/>
          <w:lang w:val="en-GB"/>
        </w:rPr>
      </w:pPr>
      <w:r w:rsidRPr="002B144A">
        <w:rPr>
          <w:rFonts w:ascii="Times New Roman" w:hAnsi="Times New Roman"/>
          <w:b/>
          <w:i/>
          <w:sz w:val="24"/>
          <w:szCs w:val="24"/>
          <w:lang w:val="en-GB"/>
        </w:rPr>
        <w:t>Quality management</w:t>
      </w:r>
      <w:r w:rsidR="00DE0A26" w:rsidRPr="002B144A">
        <w:rPr>
          <w:rFonts w:ascii="Times New Roman" w:hAnsi="Times New Roman"/>
          <w:b/>
          <w:i/>
          <w:sz w:val="24"/>
          <w:szCs w:val="24"/>
          <w:lang w:val="en-GB"/>
        </w:rPr>
        <w:t>:</w:t>
      </w:r>
    </w:p>
    <w:p w14:paraId="64E23153" w14:textId="77777777" w:rsidR="0096271D" w:rsidRPr="002B144A" w:rsidRDefault="004456F4" w:rsidP="00D365B9">
      <w:pPr>
        <w:pStyle w:val="Default"/>
        <w:spacing w:before="120" w:after="120"/>
        <w:jc w:val="both"/>
        <w:rPr>
          <w:rFonts w:ascii="Times New Roman" w:hAnsi="Times New Roman" w:cs="Times New Roman"/>
          <w:lang w:val="en-GB"/>
        </w:rPr>
      </w:pPr>
      <w:r w:rsidRPr="002B144A">
        <w:rPr>
          <w:rFonts w:ascii="Times New Roman" w:hAnsi="Times New Roman" w:cs="Times New Roman"/>
          <w:lang w:val="en-GB"/>
        </w:rPr>
        <w:t xml:space="preserve">The AMP is carried out in agreement </w:t>
      </w:r>
      <w:r w:rsidR="0096271D" w:rsidRPr="002B144A">
        <w:rPr>
          <w:rFonts w:ascii="Times New Roman" w:hAnsi="Times New Roman" w:cs="Times New Roman"/>
          <w:lang w:val="en-GB"/>
        </w:rPr>
        <w:t>with site QA procedures, review and approval processes, and administrative controls, which are implemented in accordance with the different nationa</w:t>
      </w:r>
      <w:r w:rsidR="009731F0" w:rsidRPr="002B144A">
        <w:rPr>
          <w:rFonts w:ascii="Times New Roman" w:hAnsi="Times New Roman" w:cs="Times New Roman"/>
          <w:lang w:val="en-GB"/>
        </w:rPr>
        <w:t xml:space="preserve">l regulatory requirements </w:t>
      </w:r>
      <w:r w:rsidR="009009ED" w:rsidRPr="002B144A">
        <w:rPr>
          <w:rFonts w:ascii="Times New Roman" w:hAnsi="Times New Roman" w:cs="Times New Roman"/>
          <w:lang w:val="en-GB"/>
        </w:rPr>
        <w:t>for example</w:t>
      </w:r>
      <w:r w:rsidR="0096271D" w:rsidRPr="002B144A">
        <w:rPr>
          <w:rFonts w:ascii="Times New Roman" w:hAnsi="Times New Roman" w:cs="Times New Roman"/>
          <w:lang w:val="en-GB"/>
        </w:rPr>
        <w:t xml:space="preserve"> [</w:t>
      </w:r>
      <w:r w:rsidR="00034094">
        <w:rPr>
          <w:rFonts w:ascii="Times New Roman" w:hAnsi="Times New Roman" w:cs="Times New Roman"/>
          <w:lang w:val="en-GB"/>
        </w:rPr>
        <w:t>6</w:t>
      </w:r>
      <w:r w:rsidR="0005262D" w:rsidRPr="002B144A">
        <w:rPr>
          <w:rFonts w:ascii="Times New Roman" w:hAnsi="Times New Roman" w:cs="Times New Roman"/>
          <w:lang w:val="en-GB"/>
        </w:rPr>
        <w:t>-</w:t>
      </w:r>
      <w:r w:rsidR="00034094">
        <w:rPr>
          <w:rFonts w:ascii="Times New Roman" w:hAnsi="Times New Roman" w:cs="Times New Roman"/>
          <w:lang w:val="en-GB"/>
        </w:rPr>
        <w:t>7</w:t>
      </w:r>
      <w:r w:rsidR="0005262D" w:rsidRPr="002B144A">
        <w:rPr>
          <w:rFonts w:ascii="Times New Roman" w:hAnsi="Times New Roman" w:cs="Times New Roman"/>
          <w:lang w:val="en-GB"/>
        </w:rPr>
        <w:t>]</w:t>
      </w:r>
      <w:r w:rsidR="0085268A" w:rsidRPr="002B144A">
        <w:rPr>
          <w:rFonts w:ascii="Times New Roman" w:hAnsi="Times New Roman" w:cs="Times New Roman"/>
          <w:lang w:val="en-GB"/>
        </w:rPr>
        <w:t>,</w:t>
      </w:r>
      <w:r w:rsidR="0096271D" w:rsidRPr="002B144A">
        <w:rPr>
          <w:rFonts w:ascii="Times New Roman" w:hAnsi="Times New Roman" w:cs="Times New Roman"/>
          <w:lang w:val="en-GB"/>
        </w:rPr>
        <w:t xml:space="preserve"> or the different national standards</w:t>
      </w:r>
      <w:r w:rsidR="00A83D85" w:rsidRPr="002B144A">
        <w:rPr>
          <w:rFonts w:ascii="Times New Roman" w:hAnsi="Times New Roman" w:cs="Times New Roman"/>
          <w:lang w:val="en-GB"/>
        </w:rPr>
        <w:t>, and regulatory requirements</w:t>
      </w:r>
      <w:r w:rsidR="00816E2D" w:rsidRPr="002B144A">
        <w:rPr>
          <w:rFonts w:ascii="Times New Roman" w:hAnsi="Times New Roman" w:cs="Times New Roman"/>
          <w:lang w:val="en-GB"/>
        </w:rPr>
        <w:t xml:space="preserve"> [</w:t>
      </w:r>
      <w:r w:rsidR="00034094">
        <w:rPr>
          <w:rFonts w:ascii="Times New Roman" w:hAnsi="Times New Roman" w:cs="Times New Roman"/>
          <w:lang w:val="en-GB"/>
        </w:rPr>
        <w:t>5</w:t>
      </w:r>
      <w:r w:rsidR="00816E2D" w:rsidRPr="002B144A">
        <w:rPr>
          <w:rFonts w:ascii="Times New Roman" w:hAnsi="Times New Roman" w:cs="Times New Roman"/>
          <w:lang w:val="en-GB"/>
        </w:rPr>
        <w:t>]</w:t>
      </w:r>
      <w:r w:rsidR="0096271D" w:rsidRPr="002B144A">
        <w:rPr>
          <w:rFonts w:ascii="Times New Roman" w:hAnsi="Times New Roman" w:cs="Times New Roman"/>
          <w:lang w:val="en-GB"/>
        </w:rPr>
        <w:t xml:space="preserve">. </w:t>
      </w:r>
    </w:p>
    <w:p w14:paraId="548B3BC8" w14:textId="77777777" w:rsidR="003A6970" w:rsidRPr="00DC39B2" w:rsidRDefault="003A6970" w:rsidP="00D365B9">
      <w:pPr>
        <w:pStyle w:val="Body"/>
        <w:tabs>
          <w:tab w:val="clear" w:pos="360"/>
        </w:tabs>
        <w:ind w:left="0" w:firstLine="0"/>
        <w:jc w:val="both"/>
        <w:rPr>
          <w:rFonts w:ascii="Times New Roman" w:eastAsia="MS Mincho" w:hAnsi="Times New Roman"/>
          <w:color w:val="000000"/>
          <w:sz w:val="24"/>
          <w:szCs w:val="24"/>
          <w:lang w:val="en-GB"/>
        </w:rPr>
      </w:pPr>
      <w:r w:rsidRPr="00DC39B2">
        <w:rPr>
          <w:rFonts w:ascii="Times New Roman" w:eastAsia="MS Mincho" w:hAnsi="Times New Roman"/>
          <w:color w:val="000000"/>
          <w:sz w:val="24"/>
          <w:szCs w:val="24"/>
          <w:lang w:val="en-GB"/>
        </w:rPr>
        <w:t xml:space="preserve">Pressurizer Pre-Service Inspection (PSI) and In-Service Inspection </w:t>
      </w:r>
      <w:r w:rsidR="00300854">
        <w:rPr>
          <w:rFonts w:ascii="Times New Roman" w:eastAsia="MS Mincho" w:hAnsi="Times New Roman"/>
          <w:color w:val="000000"/>
          <w:sz w:val="24"/>
          <w:szCs w:val="24"/>
          <w:lang w:val="en-GB"/>
        </w:rPr>
        <w:t>are</w:t>
      </w:r>
      <w:r w:rsidRPr="00DC39B2">
        <w:rPr>
          <w:rFonts w:ascii="Times New Roman" w:eastAsia="MS Mincho" w:hAnsi="Times New Roman"/>
          <w:color w:val="000000"/>
          <w:sz w:val="24"/>
          <w:szCs w:val="24"/>
          <w:lang w:val="en-GB"/>
        </w:rPr>
        <w:t xml:space="preserve"> performed by the same instruments, devices, tools, methods and experts as possible as to reduce probability of extra error occurrences.</w:t>
      </w:r>
    </w:p>
    <w:p w14:paraId="7C814071" w14:textId="77777777" w:rsidR="00E65323" w:rsidRDefault="00D46960" w:rsidP="00D365B9">
      <w:pPr>
        <w:pStyle w:val="Body"/>
        <w:tabs>
          <w:tab w:val="clear" w:pos="360"/>
        </w:tabs>
        <w:ind w:left="0" w:firstLine="0"/>
        <w:jc w:val="both"/>
        <w:rPr>
          <w:rFonts w:ascii="Times New Roman" w:eastAsia="MS Mincho" w:hAnsi="Times New Roman"/>
          <w:color w:val="000000"/>
          <w:sz w:val="24"/>
          <w:szCs w:val="24"/>
          <w:lang w:val="en-GB"/>
        </w:rPr>
      </w:pPr>
      <w:r w:rsidRPr="00D46960">
        <w:rPr>
          <w:rFonts w:ascii="Times New Roman" w:eastAsia="MS Mincho" w:hAnsi="Times New Roman"/>
          <w:color w:val="000000"/>
          <w:sz w:val="24"/>
          <w:szCs w:val="24"/>
          <w:lang w:val="en-GB"/>
        </w:rPr>
        <w:t xml:space="preserve">The </w:t>
      </w:r>
      <w:r>
        <w:rPr>
          <w:rFonts w:ascii="Times New Roman" w:eastAsia="MS Mincho" w:hAnsi="Times New Roman"/>
          <w:color w:val="000000"/>
          <w:sz w:val="24"/>
          <w:szCs w:val="24"/>
          <w:lang w:val="en-GB"/>
        </w:rPr>
        <w:t xml:space="preserve">personal </w:t>
      </w:r>
      <w:r w:rsidRPr="00D46960">
        <w:rPr>
          <w:rFonts w:ascii="Times New Roman" w:eastAsia="MS Mincho" w:hAnsi="Times New Roman"/>
          <w:color w:val="000000"/>
          <w:sz w:val="24"/>
          <w:szCs w:val="24"/>
          <w:lang w:val="en-GB"/>
        </w:rPr>
        <w:t>perform</w:t>
      </w:r>
      <w:r>
        <w:rPr>
          <w:rFonts w:ascii="Times New Roman" w:eastAsia="MS Mincho" w:hAnsi="Times New Roman"/>
          <w:color w:val="000000"/>
          <w:sz w:val="24"/>
          <w:szCs w:val="24"/>
          <w:lang w:val="en-GB"/>
        </w:rPr>
        <w:t>ing</w:t>
      </w:r>
      <w:r w:rsidR="003A6970" w:rsidRPr="00DC39B2">
        <w:rPr>
          <w:rFonts w:ascii="Times New Roman" w:eastAsia="MS Mincho" w:hAnsi="Times New Roman"/>
          <w:color w:val="000000"/>
          <w:sz w:val="24"/>
          <w:szCs w:val="24"/>
          <w:lang w:val="en-GB"/>
        </w:rPr>
        <w:t xml:space="preserve"> these inspections </w:t>
      </w:r>
      <w:r w:rsidR="00300854">
        <w:rPr>
          <w:rFonts w:ascii="Times New Roman" w:eastAsia="MS Mincho" w:hAnsi="Times New Roman"/>
          <w:color w:val="000000"/>
          <w:sz w:val="24"/>
          <w:szCs w:val="24"/>
          <w:lang w:val="en-GB"/>
        </w:rPr>
        <w:t>is</w:t>
      </w:r>
      <w:r w:rsidR="003A6970" w:rsidRPr="00DC39B2">
        <w:rPr>
          <w:rFonts w:ascii="Times New Roman" w:eastAsia="MS Mincho" w:hAnsi="Times New Roman"/>
          <w:color w:val="000000"/>
          <w:sz w:val="24"/>
          <w:szCs w:val="24"/>
          <w:lang w:val="en-GB"/>
        </w:rPr>
        <w:t xml:space="preserve"> </w:t>
      </w:r>
      <w:r w:rsidR="003D459B" w:rsidRPr="00DC39B2">
        <w:rPr>
          <w:rFonts w:ascii="Times New Roman" w:eastAsia="MS Mincho" w:hAnsi="Times New Roman"/>
          <w:color w:val="000000"/>
          <w:sz w:val="24"/>
          <w:szCs w:val="24"/>
          <w:lang w:val="en-GB"/>
        </w:rPr>
        <w:t>certified</w:t>
      </w:r>
      <w:r w:rsidR="003A6970" w:rsidRPr="00DC39B2">
        <w:rPr>
          <w:rFonts w:ascii="Times New Roman" w:eastAsia="MS Mincho" w:hAnsi="Times New Roman"/>
          <w:color w:val="000000"/>
          <w:sz w:val="24"/>
          <w:szCs w:val="24"/>
          <w:lang w:val="en-GB"/>
        </w:rPr>
        <w:t xml:space="preserve"> by international or national legal organization. </w:t>
      </w:r>
      <w:r w:rsidR="003D459B" w:rsidRPr="00DC39B2">
        <w:rPr>
          <w:rFonts w:ascii="Times New Roman" w:eastAsia="MS Mincho" w:hAnsi="Times New Roman"/>
          <w:color w:val="000000"/>
          <w:sz w:val="24"/>
          <w:szCs w:val="24"/>
          <w:lang w:val="en-GB"/>
        </w:rPr>
        <w:t>Certification</w:t>
      </w:r>
      <w:r w:rsidR="003A6970" w:rsidRPr="00DC39B2">
        <w:rPr>
          <w:rFonts w:ascii="Times New Roman" w:eastAsia="MS Mincho" w:hAnsi="Times New Roman"/>
          <w:color w:val="000000"/>
          <w:sz w:val="24"/>
          <w:szCs w:val="24"/>
          <w:lang w:val="en-GB"/>
        </w:rPr>
        <w:t xml:space="preserve"> process contain</w:t>
      </w:r>
      <w:r w:rsidR="00300854">
        <w:rPr>
          <w:rFonts w:ascii="Times New Roman" w:eastAsia="MS Mincho" w:hAnsi="Times New Roman"/>
          <w:color w:val="000000"/>
          <w:sz w:val="24"/>
          <w:szCs w:val="24"/>
          <w:lang w:val="en-GB"/>
        </w:rPr>
        <w:t>s</w:t>
      </w:r>
      <w:r w:rsidR="003A6970" w:rsidRPr="00DC39B2">
        <w:rPr>
          <w:rFonts w:ascii="Times New Roman" w:eastAsia="MS Mincho" w:hAnsi="Times New Roman"/>
          <w:color w:val="000000"/>
          <w:sz w:val="24"/>
          <w:szCs w:val="24"/>
          <w:lang w:val="en-GB"/>
        </w:rPr>
        <w:t xml:space="preserve"> necessary education, work experience and other abilities. </w:t>
      </w:r>
    </w:p>
    <w:p w14:paraId="0592389F" w14:textId="77777777" w:rsidR="00300854" w:rsidRPr="00DC39B2" w:rsidRDefault="00300854" w:rsidP="00D365B9">
      <w:pPr>
        <w:pStyle w:val="Body"/>
        <w:tabs>
          <w:tab w:val="clear" w:pos="360"/>
        </w:tabs>
        <w:ind w:left="0" w:firstLine="0"/>
        <w:jc w:val="both"/>
        <w:rPr>
          <w:rFonts w:ascii="Times New Roman" w:eastAsia="MS Mincho" w:hAnsi="Times New Roman"/>
          <w:color w:val="000000"/>
          <w:sz w:val="24"/>
          <w:szCs w:val="24"/>
          <w:lang w:val="en-GB"/>
        </w:rPr>
      </w:pPr>
    </w:p>
    <w:p w14:paraId="5592F21E" w14:textId="77777777" w:rsidR="004456F4" w:rsidRPr="002B144A" w:rsidRDefault="004456F4" w:rsidP="00D365B9">
      <w:pPr>
        <w:pStyle w:val="Heading3"/>
        <w:spacing w:before="120"/>
        <w:rPr>
          <w:rFonts w:ascii="Times New Roman" w:hAnsi="Times New Roman"/>
          <w:sz w:val="24"/>
          <w:szCs w:val="24"/>
          <w:lang w:val="en-GB"/>
        </w:rPr>
      </w:pPr>
      <w:r w:rsidRPr="002B144A">
        <w:rPr>
          <w:rFonts w:ascii="Times New Roman" w:hAnsi="Times New Roman"/>
          <w:sz w:val="24"/>
          <w:szCs w:val="24"/>
          <w:lang w:val="en-GB"/>
        </w:rPr>
        <w:lastRenderedPageBreak/>
        <w:t>References</w:t>
      </w:r>
    </w:p>
    <w:p w14:paraId="015F583F" w14:textId="77777777" w:rsidR="004456F4" w:rsidRPr="002B144A" w:rsidRDefault="00AA0EA4" w:rsidP="00D365B9">
      <w:pPr>
        <w:pStyle w:val="ListParagraph"/>
        <w:numPr>
          <w:ilvl w:val="0"/>
          <w:numId w:val="40"/>
        </w:numPr>
        <w:spacing w:before="120" w:after="120"/>
        <w:ind w:left="567" w:hanging="567"/>
        <w:contextualSpacing w:val="0"/>
        <w:jc w:val="both"/>
        <w:rPr>
          <w:rFonts w:ascii="Times New Roman" w:eastAsia="MS Mincho" w:hAnsi="Times New Roman"/>
          <w:color w:val="000000"/>
          <w:sz w:val="24"/>
          <w:szCs w:val="24"/>
          <w:lang w:val="en-GB"/>
        </w:rPr>
      </w:pPr>
      <w:r w:rsidRPr="002B144A">
        <w:rPr>
          <w:rFonts w:ascii="Times New Roman" w:eastAsia="MS Mincho" w:hAnsi="Times New Roman"/>
          <w:color w:val="000000"/>
          <w:sz w:val="24"/>
          <w:szCs w:val="24"/>
          <w:lang w:val="en-GB"/>
        </w:rPr>
        <w:t xml:space="preserve">INTERNATIONAL ATOMIC ENERGY AGENCY, Safe </w:t>
      </w:r>
      <w:proofErr w:type="gramStart"/>
      <w:r w:rsidRPr="002B144A">
        <w:rPr>
          <w:rFonts w:ascii="Times New Roman" w:eastAsia="MS Mincho" w:hAnsi="Times New Roman"/>
          <w:color w:val="000000"/>
          <w:sz w:val="24"/>
          <w:szCs w:val="24"/>
          <w:lang w:val="en-GB"/>
        </w:rPr>
        <w:t>long term</w:t>
      </w:r>
      <w:proofErr w:type="gramEnd"/>
      <w:r w:rsidRPr="002B144A">
        <w:rPr>
          <w:rFonts w:ascii="Times New Roman" w:eastAsia="MS Mincho" w:hAnsi="Times New Roman"/>
          <w:color w:val="000000"/>
          <w:sz w:val="24"/>
          <w:szCs w:val="24"/>
          <w:lang w:val="en-GB"/>
        </w:rPr>
        <w:t xml:space="preserve"> operation of nuclear power plants, Safety Report Series No. 57, IAEA, Vienna</w:t>
      </w:r>
      <w:r w:rsidR="004F6892" w:rsidRPr="002B144A">
        <w:rPr>
          <w:rFonts w:ascii="Times New Roman" w:eastAsia="MS Mincho" w:hAnsi="Times New Roman"/>
          <w:color w:val="000000"/>
          <w:sz w:val="24"/>
          <w:szCs w:val="24"/>
          <w:lang w:val="en-GB"/>
        </w:rPr>
        <w:t>, 2008.</w:t>
      </w:r>
    </w:p>
    <w:p w14:paraId="41C91937" w14:textId="77777777" w:rsidR="00425846" w:rsidRPr="002B144A" w:rsidRDefault="00425846" w:rsidP="00D365B9">
      <w:pPr>
        <w:pStyle w:val="ListParagraph"/>
        <w:numPr>
          <w:ilvl w:val="0"/>
          <w:numId w:val="40"/>
        </w:numPr>
        <w:spacing w:before="120" w:after="120"/>
        <w:ind w:left="567" w:hanging="567"/>
        <w:contextualSpacing w:val="0"/>
        <w:jc w:val="both"/>
        <w:rPr>
          <w:rFonts w:ascii="Times New Roman" w:eastAsia="MS Mincho" w:hAnsi="Times New Roman"/>
          <w:color w:val="000000"/>
          <w:sz w:val="24"/>
          <w:szCs w:val="24"/>
          <w:lang w:val="en-GB"/>
        </w:rPr>
      </w:pPr>
      <w:r w:rsidRPr="002B144A">
        <w:rPr>
          <w:rFonts w:ascii="Times New Roman" w:eastAsia="MS Mincho" w:hAnsi="Times New Roman"/>
          <w:color w:val="000000"/>
          <w:sz w:val="24"/>
          <w:szCs w:val="24"/>
          <w:lang w:val="en-GB"/>
        </w:rPr>
        <w:t xml:space="preserve">Unified Procedure for Lifetime Assessment of Components and Piping in WWER NPPs during Operation, European Commission, COVERS – WP-D4.10, project VERLIFE, 2008. </w:t>
      </w:r>
    </w:p>
    <w:p w14:paraId="5AD932E3" w14:textId="77777777" w:rsidR="00425846" w:rsidRPr="002B144A" w:rsidRDefault="00425846" w:rsidP="00D365B9">
      <w:pPr>
        <w:pStyle w:val="ListParagraph"/>
        <w:numPr>
          <w:ilvl w:val="0"/>
          <w:numId w:val="40"/>
        </w:numPr>
        <w:spacing w:before="120" w:after="120"/>
        <w:ind w:left="567" w:hanging="567"/>
        <w:contextualSpacing w:val="0"/>
        <w:jc w:val="both"/>
        <w:rPr>
          <w:rFonts w:ascii="Times New Roman" w:eastAsia="MS Mincho" w:hAnsi="Times New Roman"/>
          <w:color w:val="000000"/>
          <w:sz w:val="24"/>
          <w:szCs w:val="24"/>
          <w:lang w:val="en-GB"/>
        </w:rPr>
      </w:pPr>
      <w:r w:rsidRPr="002B144A">
        <w:rPr>
          <w:rFonts w:ascii="Times New Roman" w:eastAsia="MS Mincho" w:hAnsi="Times New Roman"/>
          <w:color w:val="000000"/>
          <w:sz w:val="24"/>
          <w:szCs w:val="24"/>
          <w:lang w:val="en-GB"/>
        </w:rPr>
        <w:t xml:space="preserve">NUCLEAR REGULATORY AUTHORITY OF THE SLOVAK REPUBLIC, Aging management of NPP - requirements, National safety guide BNS I.9.2/2014, UJD-SR, 2014. </w:t>
      </w:r>
    </w:p>
    <w:p w14:paraId="598226F3" w14:textId="77777777" w:rsidR="00425846" w:rsidRPr="002B144A" w:rsidRDefault="00425846" w:rsidP="00D365B9">
      <w:pPr>
        <w:pStyle w:val="ListParagraph"/>
        <w:numPr>
          <w:ilvl w:val="0"/>
          <w:numId w:val="40"/>
        </w:numPr>
        <w:spacing w:before="120" w:after="120"/>
        <w:ind w:left="567" w:hanging="567"/>
        <w:contextualSpacing w:val="0"/>
        <w:jc w:val="both"/>
        <w:rPr>
          <w:rFonts w:ascii="Times New Roman" w:eastAsia="MS Mincho" w:hAnsi="Times New Roman"/>
          <w:color w:val="000000"/>
          <w:sz w:val="24"/>
          <w:szCs w:val="24"/>
          <w:lang w:val="en-GB"/>
        </w:rPr>
      </w:pPr>
      <w:r w:rsidRPr="002B144A">
        <w:rPr>
          <w:rFonts w:ascii="Times New Roman" w:eastAsia="MS Mincho" w:hAnsi="Times New Roman"/>
          <w:color w:val="000000"/>
          <w:sz w:val="24"/>
          <w:szCs w:val="24"/>
          <w:lang w:val="en-GB"/>
        </w:rPr>
        <w:t xml:space="preserve">STATE OFFICE FOR NUCLEAR SAFETY OF CZECH REPUBLIC, Aging management of NPP, National safety guide BN-JB-2.1, SUJB, </w:t>
      </w:r>
      <w:r w:rsidR="00D81394" w:rsidRPr="00275B58">
        <w:rPr>
          <w:rFonts w:ascii="Times New Roman" w:eastAsia="MS Mincho" w:hAnsi="Times New Roman"/>
          <w:color w:val="000000"/>
          <w:sz w:val="24"/>
          <w:szCs w:val="24"/>
          <w:lang w:val="en-GB"/>
        </w:rPr>
        <w:t>2015</w:t>
      </w:r>
      <w:r w:rsidRPr="00597A5E">
        <w:rPr>
          <w:rFonts w:ascii="Times New Roman" w:eastAsia="MS Mincho" w:hAnsi="Times New Roman"/>
          <w:color w:val="000000"/>
          <w:sz w:val="24"/>
          <w:szCs w:val="24"/>
          <w:lang w:val="en-GB"/>
        </w:rPr>
        <w:t>.</w:t>
      </w:r>
    </w:p>
    <w:p w14:paraId="711D151C" w14:textId="42906A5D" w:rsidR="00034094" w:rsidRPr="003A6686" w:rsidRDefault="00034094" w:rsidP="00D365B9">
      <w:pPr>
        <w:pStyle w:val="ListParagraph"/>
        <w:numPr>
          <w:ilvl w:val="0"/>
          <w:numId w:val="40"/>
        </w:numPr>
        <w:spacing w:before="120" w:after="120"/>
        <w:ind w:left="567" w:hanging="567"/>
        <w:contextualSpacing w:val="0"/>
        <w:jc w:val="both"/>
        <w:rPr>
          <w:rFonts w:ascii="Times New Roman" w:eastAsia="MS Mincho" w:hAnsi="Times New Roman"/>
          <w:color w:val="FF0000"/>
          <w:sz w:val="24"/>
          <w:szCs w:val="24"/>
          <w:lang w:val="en-GB"/>
        </w:rPr>
      </w:pPr>
      <w:r w:rsidRPr="003A6686">
        <w:rPr>
          <w:rFonts w:ascii="Times New Roman" w:eastAsia="MS Mincho" w:hAnsi="Times New Roman"/>
          <w:color w:val="FF0000"/>
          <w:sz w:val="24"/>
          <w:szCs w:val="24"/>
          <w:lang w:val="en-GB"/>
        </w:rPr>
        <w:t xml:space="preserve">Hungarian Atomic Energy Agency: Guideline 4.12. Ageing management during the operation of NPPs, </w:t>
      </w:r>
      <w:r w:rsidR="005E3BF5" w:rsidRPr="003A6686">
        <w:rPr>
          <w:rFonts w:ascii="Times New Roman" w:hAnsi="Times New Roman"/>
          <w:color w:val="FF0000"/>
          <w:sz w:val="24"/>
          <w:szCs w:val="24"/>
          <w:lang w:val="hu-HU" w:eastAsia="x-none"/>
        </w:rPr>
        <w:t>March 2016</w:t>
      </w:r>
      <w:r w:rsidRPr="003A6686">
        <w:rPr>
          <w:rFonts w:ascii="Times New Roman" w:eastAsia="MS Mincho" w:hAnsi="Times New Roman"/>
          <w:color w:val="FF0000"/>
          <w:sz w:val="24"/>
          <w:szCs w:val="24"/>
          <w:lang w:val="en-GB"/>
        </w:rPr>
        <w:t>.</w:t>
      </w:r>
    </w:p>
    <w:p w14:paraId="03BFD567" w14:textId="77777777" w:rsidR="00425846" w:rsidRPr="002B144A" w:rsidRDefault="00425846" w:rsidP="00D365B9">
      <w:pPr>
        <w:pStyle w:val="ListParagraph"/>
        <w:numPr>
          <w:ilvl w:val="0"/>
          <w:numId w:val="40"/>
        </w:numPr>
        <w:spacing w:before="120" w:after="120"/>
        <w:ind w:left="567" w:hanging="567"/>
        <w:contextualSpacing w:val="0"/>
        <w:jc w:val="both"/>
        <w:rPr>
          <w:rFonts w:ascii="Times New Roman" w:eastAsia="MS Mincho" w:hAnsi="Times New Roman"/>
          <w:color w:val="000000"/>
          <w:sz w:val="24"/>
          <w:szCs w:val="24"/>
          <w:lang w:val="en-GB"/>
        </w:rPr>
      </w:pPr>
      <w:r w:rsidRPr="002B144A">
        <w:rPr>
          <w:rFonts w:ascii="Times New Roman" w:eastAsia="MS Mincho" w:hAnsi="Times New Roman"/>
          <w:color w:val="000000"/>
          <w:sz w:val="24"/>
          <w:szCs w:val="24"/>
          <w:lang w:val="en-GB"/>
        </w:rPr>
        <w:t xml:space="preserve">STATE OFFICE FOR NUCLEAR SAFETY OF CZECH REPUBLIC, </w:t>
      </w:r>
      <w:hyperlink r:id="rId13" w:tooltip="Decree of the SÚJB No. 132/2008 Coll." w:history="1">
        <w:r w:rsidRPr="002B144A">
          <w:rPr>
            <w:rFonts w:ascii="Times New Roman" w:eastAsia="MS Mincho" w:hAnsi="Times New Roman"/>
            <w:color w:val="000000"/>
            <w:sz w:val="24"/>
            <w:szCs w:val="24"/>
            <w:lang w:val="en-GB"/>
          </w:rPr>
          <w:t>Decree No.132/2008</w:t>
        </w:r>
      </w:hyperlink>
      <w:r w:rsidRPr="002B144A">
        <w:rPr>
          <w:rFonts w:ascii="Times New Roman" w:eastAsia="MS Mincho" w:hAnsi="Times New Roman"/>
          <w:color w:val="000000"/>
          <w:sz w:val="24"/>
          <w:szCs w:val="24"/>
          <w:lang w:val="en-GB"/>
        </w:rPr>
        <w:t xml:space="preserve"> on Quality Assurance System in carrying out activities connected with utilization of nuclear energy and radiation protection, SUJB, 2008.</w:t>
      </w:r>
    </w:p>
    <w:p w14:paraId="716A7834" w14:textId="77777777" w:rsidR="00425846" w:rsidRPr="002B144A" w:rsidRDefault="00425846" w:rsidP="00D365B9">
      <w:pPr>
        <w:pStyle w:val="ListParagraph"/>
        <w:numPr>
          <w:ilvl w:val="0"/>
          <w:numId w:val="40"/>
        </w:numPr>
        <w:spacing w:before="120" w:after="120"/>
        <w:ind w:left="567" w:hanging="567"/>
        <w:contextualSpacing w:val="0"/>
        <w:jc w:val="both"/>
        <w:rPr>
          <w:rFonts w:ascii="Times New Roman" w:eastAsia="MS Mincho" w:hAnsi="Times New Roman"/>
          <w:color w:val="000000"/>
          <w:sz w:val="24"/>
          <w:szCs w:val="24"/>
          <w:lang w:val="en-GB"/>
        </w:rPr>
      </w:pPr>
      <w:r w:rsidRPr="002B144A">
        <w:rPr>
          <w:rFonts w:ascii="Times New Roman" w:eastAsia="MS Mincho" w:hAnsi="Times New Roman"/>
          <w:color w:val="000000"/>
          <w:sz w:val="24"/>
          <w:szCs w:val="24"/>
          <w:lang w:val="en-GB"/>
        </w:rPr>
        <w:t>NUCLEAR REGULATORY AUTHORITY OF THE SLOVAK REPUBLIC, Regulation No. 431/2011 on a quality management system, 2011, UJD-SR.</w:t>
      </w:r>
    </w:p>
    <w:p w14:paraId="1C924E0A" w14:textId="77777777" w:rsidR="0005262D" w:rsidRPr="002B144A" w:rsidRDefault="0005262D" w:rsidP="00300854">
      <w:pPr>
        <w:pStyle w:val="ListParagraph"/>
        <w:spacing w:after="120" w:line="276" w:lineRule="auto"/>
        <w:ind w:left="360"/>
        <w:jc w:val="both"/>
        <w:rPr>
          <w:rFonts w:ascii="Times New Roman" w:eastAsia="MS Mincho" w:hAnsi="Times New Roman"/>
          <w:color w:val="000000"/>
          <w:sz w:val="24"/>
          <w:szCs w:val="24"/>
          <w:lang w:val="en-GB"/>
        </w:rPr>
      </w:pPr>
    </w:p>
    <w:sectPr w:rsidR="0005262D" w:rsidRPr="002B144A" w:rsidSect="008E4FF5">
      <w:footerReference w:type="even" r:id="rId14"/>
      <w:footerReference w:type="default" r:id="rId15"/>
      <w:pgSz w:w="11906" w:h="16838"/>
      <w:pgMar w:top="1417" w:right="1274" w:bottom="1417" w:left="1418" w:header="708" w:footer="12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4C999" w14:textId="77777777" w:rsidR="00007D7F" w:rsidRDefault="00007D7F">
      <w:r>
        <w:separator/>
      </w:r>
    </w:p>
  </w:endnote>
  <w:endnote w:type="continuationSeparator" w:id="0">
    <w:p w14:paraId="3B38FDD0" w14:textId="77777777" w:rsidR="00007D7F" w:rsidRDefault="00007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44829" w14:textId="77777777" w:rsidR="00564AAB" w:rsidRDefault="00564AAB" w:rsidP="00F84AD6">
    <w:pPr>
      <w:tabs>
        <w:tab w:val="center" w:pos="4680"/>
        <w:tab w:val="right" w:pos="9360"/>
      </w:tabs>
    </w:pPr>
    <w:r w:rsidRPr="00E12010">
      <w:rPr>
        <w:sz w:val="20"/>
      </w:rPr>
      <w:t>NUREG-1801, Rev. 2</w:t>
    </w:r>
    <w:r>
      <w:rPr>
        <w:sz w:val="20"/>
      </w:rPr>
      <w:tab/>
      <w:t>X</w:t>
    </w:r>
    <w:r w:rsidRPr="00E12010">
      <w:rPr>
        <w:sz w:val="20"/>
      </w:rPr>
      <w:t>-</w:t>
    </w:r>
    <w:r w:rsidRPr="00E12010">
      <w:rPr>
        <w:sz w:val="20"/>
      </w:rPr>
      <w:fldChar w:fldCharType="begin"/>
    </w:r>
    <w:r w:rsidRPr="00E12010">
      <w:rPr>
        <w:sz w:val="20"/>
      </w:rPr>
      <w:instrText xml:space="preserve"> PAGE  \* MERGEFORMAT </w:instrText>
    </w:r>
    <w:r w:rsidRPr="00E12010">
      <w:rPr>
        <w:sz w:val="20"/>
      </w:rPr>
      <w:fldChar w:fldCharType="separate"/>
    </w:r>
    <w:r>
      <w:rPr>
        <w:noProof/>
        <w:sz w:val="20"/>
      </w:rPr>
      <w:t>2</w:t>
    </w:r>
    <w:r w:rsidRPr="00E12010">
      <w:rPr>
        <w:sz w:val="20"/>
      </w:rPr>
      <w:fldChar w:fldCharType="end"/>
    </w:r>
    <w:r w:rsidRPr="00E12010">
      <w:rPr>
        <w:sz w:val="20"/>
      </w:rPr>
      <w:tab/>
      <w:t>December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F00D9" w14:textId="77777777" w:rsidR="00564AAB" w:rsidRPr="00574D60" w:rsidRDefault="00564AAB" w:rsidP="008E4FF5">
    <w:pPr>
      <w:tabs>
        <w:tab w:val="center" w:pos="4680"/>
        <w:tab w:val="right" w:pos="9360"/>
      </w:tabs>
      <w:spacing w:before="240"/>
      <w:rPr>
        <w:rFonts w:cs="Arial"/>
        <w:sz w:val="20"/>
      </w:rPr>
    </w:pPr>
    <w:r w:rsidRPr="00FC6669">
      <w:rPr>
        <w:rFonts w:ascii="Times New Roman" w:hAnsi="Times New Roman"/>
        <w:sz w:val="20"/>
      </w:rPr>
      <w:tab/>
    </w:r>
    <w:r w:rsidRPr="00574D60">
      <w:rPr>
        <w:rFonts w:cs="Arial"/>
        <w:sz w:val="20"/>
      </w:rPr>
      <w:fldChar w:fldCharType="begin"/>
    </w:r>
    <w:r w:rsidRPr="00574D60">
      <w:rPr>
        <w:rFonts w:cs="Arial"/>
        <w:sz w:val="20"/>
      </w:rPr>
      <w:instrText xml:space="preserve"> PAGE  \* MERGEFORMAT </w:instrText>
    </w:r>
    <w:r w:rsidRPr="00574D60">
      <w:rPr>
        <w:rFonts w:cs="Arial"/>
        <w:sz w:val="20"/>
      </w:rPr>
      <w:fldChar w:fldCharType="separate"/>
    </w:r>
    <w:r w:rsidR="00D44E71">
      <w:rPr>
        <w:rFonts w:cs="Arial"/>
        <w:noProof/>
        <w:sz w:val="20"/>
      </w:rPr>
      <w:t>6</w:t>
    </w:r>
    <w:r w:rsidRPr="00574D60">
      <w:rPr>
        <w:rFonts w:cs="Arial"/>
        <w:sz w:val="20"/>
      </w:rPr>
      <w:fldChar w:fldCharType="end"/>
    </w:r>
    <w:r w:rsidRPr="00574D60">
      <w:rPr>
        <w:rFonts w:cs="Arial"/>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67340" w14:textId="77777777" w:rsidR="00007D7F" w:rsidRDefault="00007D7F">
      <w:r>
        <w:separator/>
      </w:r>
    </w:p>
  </w:footnote>
  <w:footnote w:type="continuationSeparator" w:id="0">
    <w:p w14:paraId="359F07CC" w14:textId="77777777" w:rsidR="00007D7F" w:rsidRDefault="00007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33B64D96"/>
    <w:lvl w:ilvl="0">
      <w:start w:val="1"/>
      <w:numFmt w:val="bullet"/>
      <w:pStyle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16A8AA92"/>
    <w:lvl w:ilvl="0">
      <w:start w:val="1"/>
      <w:numFmt w:val="bullet"/>
      <w:pStyle w:val="Heading2"/>
      <w:lvlText w:val=""/>
      <w:lvlJc w:val="left"/>
      <w:pPr>
        <w:tabs>
          <w:tab w:val="num" w:pos="360"/>
        </w:tabs>
        <w:ind w:left="360" w:hanging="360"/>
      </w:pPr>
      <w:rPr>
        <w:rFonts w:ascii="Symbol" w:hAnsi="Symbol" w:hint="default"/>
      </w:rPr>
    </w:lvl>
  </w:abstractNum>
  <w:abstractNum w:abstractNumId="2" w15:restartNumberingAfterBreak="0">
    <w:nsid w:val="107054DE"/>
    <w:multiLevelType w:val="hybridMultilevel"/>
    <w:tmpl w:val="AB185E2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60F4BC1"/>
    <w:multiLevelType w:val="singleLevel"/>
    <w:tmpl w:val="151AEF70"/>
    <w:lvl w:ilvl="0">
      <w:start w:val="1"/>
      <w:numFmt w:val="decimal"/>
      <w:lvlText w:val="%1."/>
      <w:lvlJc w:val="left"/>
      <w:pPr>
        <w:tabs>
          <w:tab w:val="num" w:pos="360"/>
        </w:tabs>
        <w:ind w:left="360" w:hanging="360"/>
      </w:pPr>
      <w:rPr>
        <w:rFonts w:cs="Times New Roman" w:hint="default"/>
        <w:b/>
      </w:rPr>
    </w:lvl>
  </w:abstractNum>
  <w:abstractNum w:abstractNumId="4" w15:restartNumberingAfterBreak="0">
    <w:nsid w:val="2E9A1246"/>
    <w:multiLevelType w:val="hybridMultilevel"/>
    <w:tmpl w:val="42260A9C"/>
    <w:lvl w:ilvl="0" w:tplc="CB5E4B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1039E9"/>
    <w:multiLevelType w:val="hybridMultilevel"/>
    <w:tmpl w:val="DB88A4F8"/>
    <w:lvl w:ilvl="0" w:tplc="7458B46E">
      <w:start w:val="1"/>
      <w:numFmt w:val="decimal"/>
      <w:lvlText w:val="%1."/>
      <w:lvlJc w:val="left"/>
      <w:pPr>
        <w:tabs>
          <w:tab w:val="num" w:pos="360"/>
        </w:tabs>
        <w:ind w:left="360" w:hanging="360"/>
      </w:pPr>
      <w:rPr>
        <w:rFonts w:cs="Times New Roman"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36EB0191"/>
    <w:multiLevelType w:val="hybridMultilevel"/>
    <w:tmpl w:val="AF4CA18C"/>
    <w:lvl w:ilvl="0" w:tplc="7218703A">
      <w:start w:val="1"/>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81C3807"/>
    <w:multiLevelType w:val="hybridMultilevel"/>
    <w:tmpl w:val="93301A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BD74B2C"/>
    <w:multiLevelType w:val="hybridMultilevel"/>
    <w:tmpl w:val="667C2B68"/>
    <w:lvl w:ilvl="0" w:tplc="616829E4">
      <w:start w:val="1"/>
      <w:numFmt w:val="decimal"/>
      <w:lvlText w:val="[%1]"/>
      <w:lvlJc w:val="left"/>
      <w:pPr>
        <w:ind w:left="706" w:hanging="360"/>
      </w:pPr>
      <w:rPr>
        <w:rFonts w:hint="eastAsia"/>
      </w:rPr>
    </w:lvl>
    <w:lvl w:ilvl="1" w:tplc="041B0019" w:tentative="1">
      <w:start w:val="1"/>
      <w:numFmt w:val="lowerLetter"/>
      <w:lvlText w:val="%2."/>
      <w:lvlJc w:val="left"/>
      <w:pPr>
        <w:ind w:left="1426" w:hanging="360"/>
      </w:pPr>
    </w:lvl>
    <w:lvl w:ilvl="2" w:tplc="041B001B" w:tentative="1">
      <w:start w:val="1"/>
      <w:numFmt w:val="lowerRoman"/>
      <w:lvlText w:val="%3."/>
      <w:lvlJc w:val="right"/>
      <w:pPr>
        <w:ind w:left="2146" w:hanging="180"/>
      </w:pPr>
    </w:lvl>
    <w:lvl w:ilvl="3" w:tplc="041B000F" w:tentative="1">
      <w:start w:val="1"/>
      <w:numFmt w:val="decimal"/>
      <w:lvlText w:val="%4."/>
      <w:lvlJc w:val="left"/>
      <w:pPr>
        <w:ind w:left="2866" w:hanging="360"/>
      </w:pPr>
    </w:lvl>
    <w:lvl w:ilvl="4" w:tplc="041B0019" w:tentative="1">
      <w:start w:val="1"/>
      <w:numFmt w:val="lowerLetter"/>
      <w:lvlText w:val="%5."/>
      <w:lvlJc w:val="left"/>
      <w:pPr>
        <w:ind w:left="3586" w:hanging="360"/>
      </w:pPr>
    </w:lvl>
    <w:lvl w:ilvl="5" w:tplc="041B001B" w:tentative="1">
      <w:start w:val="1"/>
      <w:numFmt w:val="lowerRoman"/>
      <w:lvlText w:val="%6."/>
      <w:lvlJc w:val="right"/>
      <w:pPr>
        <w:ind w:left="4306" w:hanging="180"/>
      </w:pPr>
    </w:lvl>
    <w:lvl w:ilvl="6" w:tplc="041B000F" w:tentative="1">
      <w:start w:val="1"/>
      <w:numFmt w:val="decimal"/>
      <w:lvlText w:val="%7."/>
      <w:lvlJc w:val="left"/>
      <w:pPr>
        <w:ind w:left="5026" w:hanging="360"/>
      </w:pPr>
    </w:lvl>
    <w:lvl w:ilvl="7" w:tplc="041B0019" w:tentative="1">
      <w:start w:val="1"/>
      <w:numFmt w:val="lowerLetter"/>
      <w:lvlText w:val="%8."/>
      <w:lvlJc w:val="left"/>
      <w:pPr>
        <w:ind w:left="5746" w:hanging="360"/>
      </w:pPr>
    </w:lvl>
    <w:lvl w:ilvl="8" w:tplc="041B001B" w:tentative="1">
      <w:start w:val="1"/>
      <w:numFmt w:val="lowerRoman"/>
      <w:lvlText w:val="%9."/>
      <w:lvlJc w:val="right"/>
      <w:pPr>
        <w:ind w:left="6466" w:hanging="180"/>
      </w:pPr>
    </w:lvl>
  </w:abstractNum>
  <w:abstractNum w:abstractNumId="9" w15:restartNumberingAfterBreak="0">
    <w:nsid w:val="4C192C50"/>
    <w:multiLevelType w:val="multilevel"/>
    <w:tmpl w:val="8F68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9F405F"/>
    <w:multiLevelType w:val="hybridMultilevel"/>
    <w:tmpl w:val="87BA5FA0"/>
    <w:lvl w:ilvl="0" w:tplc="EA48498A">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60DA6554"/>
    <w:multiLevelType w:val="hybridMultilevel"/>
    <w:tmpl w:val="358A5D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5412A5B"/>
    <w:multiLevelType w:val="hybridMultilevel"/>
    <w:tmpl w:val="5B82FF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73C80CD3"/>
    <w:multiLevelType w:val="hybridMultilevel"/>
    <w:tmpl w:val="4DB224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1"/>
  </w:num>
  <w:num w:numId="7">
    <w:abstractNumId w:val="2"/>
  </w:num>
  <w:num w:numId="8">
    <w:abstractNumId w:val="7"/>
  </w:num>
  <w:num w:numId="9">
    <w:abstractNumId w:val="13"/>
  </w:num>
  <w:num w:numId="10">
    <w:abstractNumId w:val="5"/>
  </w:num>
  <w:num w:numId="11">
    <w:abstractNumId w:val="10"/>
  </w:num>
  <w:num w:numId="12">
    <w:abstractNumId w:val="8"/>
  </w:num>
  <w:num w:numId="13">
    <w:abstractNumId w:val="12"/>
  </w:num>
  <w:num w:numId="14">
    <w:abstractNumId w:val="9"/>
  </w:num>
  <w:num w:numId="15">
    <w:abstractNumId w:val="1"/>
  </w:num>
  <w:num w:numId="16">
    <w:abstractNumId w:val="1"/>
  </w:num>
  <w:num w:numId="17">
    <w:abstractNumId w:val="1"/>
  </w:num>
  <w:num w:numId="18">
    <w:abstractNumId w:val="11"/>
  </w:num>
  <w:num w:numId="19">
    <w:abstractNumId w:val="3"/>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4"/>
  </w:num>
  <w:num w:numId="41">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AD6"/>
    <w:rsid w:val="000036F0"/>
    <w:rsid w:val="00004CCA"/>
    <w:rsid w:val="00007D7F"/>
    <w:rsid w:val="0001291C"/>
    <w:rsid w:val="00015AB8"/>
    <w:rsid w:val="000161E9"/>
    <w:rsid w:val="0002000D"/>
    <w:rsid w:val="00023CD2"/>
    <w:rsid w:val="000276FC"/>
    <w:rsid w:val="00031AAC"/>
    <w:rsid w:val="00031F79"/>
    <w:rsid w:val="00033F56"/>
    <w:rsid w:val="00034094"/>
    <w:rsid w:val="00034313"/>
    <w:rsid w:val="00042918"/>
    <w:rsid w:val="00042ADC"/>
    <w:rsid w:val="0005262D"/>
    <w:rsid w:val="0005309E"/>
    <w:rsid w:val="00056B98"/>
    <w:rsid w:val="00061098"/>
    <w:rsid w:val="0006442B"/>
    <w:rsid w:val="00064936"/>
    <w:rsid w:val="00064CDE"/>
    <w:rsid w:val="00065654"/>
    <w:rsid w:val="00065F54"/>
    <w:rsid w:val="0007517E"/>
    <w:rsid w:val="000771EA"/>
    <w:rsid w:val="0008545D"/>
    <w:rsid w:val="00085ED9"/>
    <w:rsid w:val="000875B3"/>
    <w:rsid w:val="00087F90"/>
    <w:rsid w:val="0009406C"/>
    <w:rsid w:val="00094765"/>
    <w:rsid w:val="00094833"/>
    <w:rsid w:val="00096775"/>
    <w:rsid w:val="0009682F"/>
    <w:rsid w:val="00097245"/>
    <w:rsid w:val="00097DC1"/>
    <w:rsid w:val="000A37BA"/>
    <w:rsid w:val="000B2927"/>
    <w:rsid w:val="000B63C4"/>
    <w:rsid w:val="000B6BCD"/>
    <w:rsid w:val="000C2FBA"/>
    <w:rsid w:val="000C580D"/>
    <w:rsid w:val="000C6598"/>
    <w:rsid w:val="000C75CE"/>
    <w:rsid w:val="000D12A3"/>
    <w:rsid w:val="000D164F"/>
    <w:rsid w:val="000D40EC"/>
    <w:rsid w:val="000D56B5"/>
    <w:rsid w:val="000D7D96"/>
    <w:rsid w:val="000E050E"/>
    <w:rsid w:val="000E22B1"/>
    <w:rsid w:val="000E37F5"/>
    <w:rsid w:val="000E3D33"/>
    <w:rsid w:val="000E3FEA"/>
    <w:rsid w:val="000E63AF"/>
    <w:rsid w:val="000E7AC5"/>
    <w:rsid w:val="000F05BC"/>
    <w:rsid w:val="000F1605"/>
    <w:rsid w:val="000F7598"/>
    <w:rsid w:val="001056DC"/>
    <w:rsid w:val="00105C92"/>
    <w:rsid w:val="00105DC2"/>
    <w:rsid w:val="0010745D"/>
    <w:rsid w:val="00111F2E"/>
    <w:rsid w:val="001161DB"/>
    <w:rsid w:val="0011631D"/>
    <w:rsid w:val="00116E49"/>
    <w:rsid w:val="00124137"/>
    <w:rsid w:val="00126734"/>
    <w:rsid w:val="001311AC"/>
    <w:rsid w:val="001324E3"/>
    <w:rsid w:val="001428BF"/>
    <w:rsid w:val="00142BCF"/>
    <w:rsid w:val="00151E7A"/>
    <w:rsid w:val="001520EE"/>
    <w:rsid w:val="001547D9"/>
    <w:rsid w:val="00155652"/>
    <w:rsid w:val="00157AC1"/>
    <w:rsid w:val="00162858"/>
    <w:rsid w:val="00166B67"/>
    <w:rsid w:val="00166D33"/>
    <w:rsid w:val="00170B32"/>
    <w:rsid w:val="00170CFE"/>
    <w:rsid w:val="001716DF"/>
    <w:rsid w:val="00172A02"/>
    <w:rsid w:val="00177102"/>
    <w:rsid w:val="001810F4"/>
    <w:rsid w:val="00184830"/>
    <w:rsid w:val="00195F1B"/>
    <w:rsid w:val="0019714D"/>
    <w:rsid w:val="001A31CA"/>
    <w:rsid w:val="001A56A9"/>
    <w:rsid w:val="001A613C"/>
    <w:rsid w:val="001B5E7B"/>
    <w:rsid w:val="001C2DDA"/>
    <w:rsid w:val="001C3F5E"/>
    <w:rsid w:val="001C4CDF"/>
    <w:rsid w:val="001C55CF"/>
    <w:rsid w:val="001D1612"/>
    <w:rsid w:val="001D340F"/>
    <w:rsid w:val="001D3FD9"/>
    <w:rsid w:val="001D5617"/>
    <w:rsid w:val="001E0780"/>
    <w:rsid w:val="001E638D"/>
    <w:rsid w:val="001E6C2E"/>
    <w:rsid w:val="00202A30"/>
    <w:rsid w:val="0020330F"/>
    <w:rsid w:val="002034C4"/>
    <w:rsid w:val="002043A3"/>
    <w:rsid w:val="00207324"/>
    <w:rsid w:val="002108B0"/>
    <w:rsid w:val="00215920"/>
    <w:rsid w:val="0022062E"/>
    <w:rsid w:val="002218B9"/>
    <w:rsid w:val="002219CD"/>
    <w:rsid w:val="00221E4C"/>
    <w:rsid w:val="00222294"/>
    <w:rsid w:val="00225409"/>
    <w:rsid w:val="002266A0"/>
    <w:rsid w:val="00226BB4"/>
    <w:rsid w:val="002307F9"/>
    <w:rsid w:val="002309AF"/>
    <w:rsid w:val="00231145"/>
    <w:rsid w:val="002314FC"/>
    <w:rsid w:val="002418F0"/>
    <w:rsid w:val="00243EB4"/>
    <w:rsid w:val="002467DE"/>
    <w:rsid w:val="00252C3A"/>
    <w:rsid w:val="00254308"/>
    <w:rsid w:val="00254D95"/>
    <w:rsid w:val="002554CE"/>
    <w:rsid w:val="002613AD"/>
    <w:rsid w:val="00261647"/>
    <w:rsid w:val="00266996"/>
    <w:rsid w:val="002736DB"/>
    <w:rsid w:val="00273846"/>
    <w:rsid w:val="00275B58"/>
    <w:rsid w:val="002842DC"/>
    <w:rsid w:val="00285E3E"/>
    <w:rsid w:val="002875CB"/>
    <w:rsid w:val="00291B76"/>
    <w:rsid w:val="00294311"/>
    <w:rsid w:val="00294984"/>
    <w:rsid w:val="00294C41"/>
    <w:rsid w:val="002958FF"/>
    <w:rsid w:val="002A1A93"/>
    <w:rsid w:val="002A2B03"/>
    <w:rsid w:val="002A3367"/>
    <w:rsid w:val="002A47AC"/>
    <w:rsid w:val="002A7FE6"/>
    <w:rsid w:val="002B12C5"/>
    <w:rsid w:val="002B144A"/>
    <w:rsid w:val="002B1E43"/>
    <w:rsid w:val="002B47A2"/>
    <w:rsid w:val="002C608D"/>
    <w:rsid w:val="002C65C4"/>
    <w:rsid w:val="002C687B"/>
    <w:rsid w:val="002C7962"/>
    <w:rsid w:val="002D1C78"/>
    <w:rsid w:val="002D519D"/>
    <w:rsid w:val="002D5433"/>
    <w:rsid w:val="002D5977"/>
    <w:rsid w:val="002D5F55"/>
    <w:rsid w:val="002E0608"/>
    <w:rsid w:val="002E6771"/>
    <w:rsid w:val="002E74B3"/>
    <w:rsid w:val="002F0B22"/>
    <w:rsid w:val="002F2E8E"/>
    <w:rsid w:val="002F42FF"/>
    <w:rsid w:val="002F7DF4"/>
    <w:rsid w:val="00300854"/>
    <w:rsid w:val="00305E9B"/>
    <w:rsid w:val="003109DC"/>
    <w:rsid w:val="00310CD9"/>
    <w:rsid w:val="0031172D"/>
    <w:rsid w:val="00311A61"/>
    <w:rsid w:val="00312DA5"/>
    <w:rsid w:val="00313E69"/>
    <w:rsid w:val="00321164"/>
    <w:rsid w:val="00321AF5"/>
    <w:rsid w:val="0032271F"/>
    <w:rsid w:val="00323C2C"/>
    <w:rsid w:val="003257DA"/>
    <w:rsid w:val="003333FB"/>
    <w:rsid w:val="0033455B"/>
    <w:rsid w:val="00334F8C"/>
    <w:rsid w:val="00336D12"/>
    <w:rsid w:val="0035235E"/>
    <w:rsid w:val="00356D9D"/>
    <w:rsid w:val="00360B4A"/>
    <w:rsid w:val="0036560A"/>
    <w:rsid w:val="00366F20"/>
    <w:rsid w:val="0036719A"/>
    <w:rsid w:val="00382782"/>
    <w:rsid w:val="00384BA9"/>
    <w:rsid w:val="0039220F"/>
    <w:rsid w:val="00393795"/>
    <w:rsid w:val="00394933"/>
    <w:rsid w:val="00395576"/>
    <w:rsid w:val="003975B0"/>
    <w:rsid w:val="003A0D65"/>
    <w:rsid w:val="003A6686"/>
    <w:rsid w:val="003A6970"/>
    <w:rsid w:val="003B03BB"/>
    <w:rsid w:val="003B0D22"/>
    <w:rsid w:val="003B3071"/>
    <w:rsid w:val="003B31FA"/>
    <w:rsid w:val="003B38A3"/>
    <w:rsid w:val="003B3C78"/>
    <w:rsid w:val="003B4401"/>
    <w:rsid w:val="003B4C65"/>
    <w:rsid w:val="003B5BC1"/>
    <w:rsid w:val="003B70B2"/>
    <w:rsid w:val="003C012A"/>
    <w:rsid w:val="003C2C66"/>
    <w:rsid w:val="003C303A"/>
    <w:rsid w:val="003C7567"/>
    <w:rsid w:val="003C7663"/>
    <w:rsid w:val="003D459B"/>
    <w:rsid w:val="003D5709"/>
    <w:rsid w:val="003E420B"/>
    <w:rsid w:val="003E77FC"/>
    <w:rsid w:val="003E7968"/>
    <w:rsid w:val="003F0A12"/>
    <w:rsid w:val="003F1B6A"/>
    <w:rsid w:val="003F1C01"/>
    <w:rsid w:val="003F3DD4"/>
    <w:rsid w:val="003F4D3B"/>
    <w:rsid w:val="003F5428"/>
    <w:rsid w:val="00410474"/>
    <w:rsid w:val="00414157"/>
    <w:rsid w:val="00415C20"/>
    <w:rsid w:val="00420C5D"/>
    <w:rsid w:val="0042223C"/>
    <w:rsid w:val="00423599"/>
    <w:rsid w:val="00425846"/>
    <w:rsid w:val="00426ECA"/>
    <w:rsid w:val="00430342"/>
    <w:rsid w:val="00433A51"/>
    <w:rsid w:val="004429D2"/>
    <w:rsid w:val="00443410"/>
    <w:rsid w:val="00445699"/>
    <w:rsid w:val="004456F4"/>
    <w:rsid w:val="00446AB0"/>
    <w:rsid w:val="00446CAF"/>
    <w:rsid w:val="004528B8"/>
    <w:rsid w:val="004542AD"/>
    <w:rsid w:val="0045517F"/>
    <w:rsid w:val="00463999"/>
    <w:rsid w:val="00467670"/>
    <w:rsid w:val="004724AB"/>
    <w:rsid w:val="00472F1C"/>
    <w:rsid w:val="00474D7E"/>
    <w:rsid w:val="00480E00"/>
    <w:rsid w:val="00481A84"/>
    <w:rsid w:val="004822AD"/>
    <w:rsid w:val="004859A6"/>
    <w:rsid w:val="004906DF"/>
    <w:rsid w:val="004A17F2"/>
    <w:rsid w:val="004A27F1"/>
    <w:rsid w:val="004A5EC9"/>
    <w:rsid w:val="004A732C"/>
    <w:rsid w:val="004B5C1E"/>
    <w:rsid w:val="004B72BC"/>
    <w:rsid w:val="004C1EE9"/>
    <w:rsid w:val="004C4E0F"/>
    <w:rsid w:val="004D34DC"/>
    <w:rsid w:val="004D3E2F"/>
    <w:rsid w:val="004E0B09"/>
    <w:rsid w:val="004E121D"/>
    <w:rsid w:val="004E37C6"/>
    <w:rsid w:val="004E3D90"/>
    <w:rsid w:val="004E66AE"/>
    <w:rsid w:val="004E729B"/>
    <w:rsid w:val="004E75BC"/>
    <w:rsid w:val="004F3044"/>
    <w:rsid w:val="004F35A0"/>
    <w:rsid w:val="004F39DC"/>
    <w:rsid w:val="004F4BC6"/>
    <w:rsid w:val="004F4F4A"/>
    <w:rsid w:val="004F6892"/>
    <w:rsid w:val="00501E98"/>
    <w:rsid w:val="00503893"/>
    <w:rsid w:val="005061E5"/>
    <w:rsid w:val="00507790"/>
    <w:rsid w:val="00511C15"/>
    <w:rsid w:val="005127DD"/>
    <w:rsid w:val="005129C1"/>
    <w:rsid w:val="0051437B"/>
    <w:rsid w:val="005148B6"/>
    <w:rsid w:val="00514BD7"/>
    <w:rsid w:val="00517C0F"/>
    <w:rsid w:val="00517C36"/>
    <w:rsid w:val="0052363A"/>
    <w:rsid w:val="0053003B"/>
    <w:rsid w:val="005322A7"/>
    <w:rsid w:val="005358D0"/>
    <w:rsid w:val="00536B25"/>
    <w:rsid w:val="005423A5"/>
    <w:rsid w:val="00545AA3"/>
    <w:rsid w:val="0055268C"/>
    <w:rsid w:val="00553330"/>
    <w:rsid w:val="00555123"/>
    <w:rsid w:val="00562942"/>
    <w:rsid w:val="00564416"/>
    <w:rsid w:val="00564AAB"/>
    <w:rsid w:val="00573DC6"/>
    <w:rsid w:val="00574D60"/>
    <w:rsid w:val="005756CE"/>
    <w:rsid w:val="00576129"/>
    <w:rsid w:val="00576176"/>
    <w:rsid w:val="005765D5"/>
    <w:rsid w:val="00584A94"/>
    <w:rsid w:val="005939E5"/>
    <w:rsid w:val="00594122"/>
    <w:rsid w:val="00597254"/>
    <w:rsid w:val="00597A5E"/>
    <w:rsid w:val="00597C4C"/>
    <w:rsid w:val="005A0D49"/>
    <w:rsid w:val="005A25C8"/>
    <w:rsid w:val="005A53A2"/>
    <w:rsid w:val="005B0B02"/>
    <w:rsid w:val="005B29DA"/>
    <w:rsid w:val="005B2A49"/>
    <w:rsid w:val="005B58E7"/>
    <w:rsid w:val="005B5C52"/>
    <w:rsid w:val="005B5D6E"/>
    <w:rsid w:val="005C09A0"/>
    <w:rsid w:val="005C2E89"/>
    <w:rsid w:val="005C3002"/>
    <w:rsid w:val="005C4425"/>
    <w:rsid w:val="005D3CFE"/>
    <w:rsid w:val="005D777B"/>
    <w:rsid w:val="005E1E7D"/>
    <w:rsid w:val="005E3BF5"/>
    <w:rsid w:val="005E60C6"/>
    <w:rsid w:val="005F0956"/>
    <w:rsid w:val="005F35CA"/>
    <w:rsid w:val="005F3F4A"/>
    <w:rsid w:val="005F4A27"/>
    <w:rsid w:val="0061004C"/>
    <w:rsid w:val="00610CDA"/>
    <w:rsid w:val="0061305D"/>
    <w:rsid w:val="00614A7B"/>
    <w:rsid w:val="006220F3"/>
    <w:rsid w:val="00627CFC"/>
    <w:rsid w:val="00630801"/>
    <w:rsid w:val="00640785"/>
    <w:rsid w:val="0064140D"/>
    <w:rsid w:val="00641A49"/>
    <w:rsid w:val="00644C55"/>
    <w:rsid w:val="00645E2C"/>
    <w:rsid w:val="006518F3"/>
    <w:rsid w:val="00652A87"/>
    <w:rsid w:val="00652C7B"/>
    <w:rsid w:val="00652FAB"/>
    <w:rsid w:val="00655854"/>
    <w:rsid w:val="00656219"/>
    <w:rsid w:val="00665BAE"/>
    <w:rsid w:val="00672341"/>
    <w:rsid w:val="00677BC4"/>
    <w:rsid w:val="00680F5D"/>
    <w:rsid w:val="00681D00"/>
    <w:rsid w:val="00683A05"/>
    <w:rsid w:val="006848FD"/>
    <w:rsid w:val="00684A23"/>
    <w:rsid w:val="00686D5A"/>
    <w:rsid w:val="00686F98"/>
    <w:rsid w:val="00695B52"/>
    <w:rsid w:val="00697953"/>
    <w:rsid w:val="00697974"/>
    <w:rsid w:val="006A1705"/>
    <w:rsid w:val="006A7B0E"/>
    <w:rsid w:val="006A7C99"/>
    <w:rsid w:val="006B3513"/>
    <w:rsid w:val="006B535E"/>
    <w:rsid w:val="006B6872"/>
    <w:rsid w:val="006C4AF8"/>
    <w:rsid w:val="006C78E4"/>
    <w:rsid w:val="006D0B82"/>
    <w:rsid w:val="006D612A"/>
    <w:rsid w:val="006E08F3"/>
    <w:rsid w:val="006E1F32"/>
    <w:rsid w:val="006E6BAB"/>
    <w:rsid w:val="006F269D"/>
    <w:rsid w:val="006F3FB1"/>
    <w:rsid w:val="0070117D"/>
    <w:rsid w:val="00701E21"/>
    <w:rsid w:val="007022B4"/>
    <w:rsid w:val="00703F32"/>
    <w:rsid w:val="00705104"/>
    <w:rsid w:val="0071447B"/>
    <w:rsid w:val="0071521F"/>
    <w:rsid w:val="00716E65"/>
    <w:rsid w:val="00717AB4"/>
    <w:rsid w:val="007206F4"/>
    <w:rsid w:val="00722D07"/>
    <w:rsid w:val="00723493"/>
    <w:rsid w:val="00725D8E"/>
    <w:rsid w:val="0073120A"/>
    <w:rsid w:val="00733AAD"/>
    <w:rsid w:val="00734570"/>
    <w:rsid w:val="007356B6"/>
    <w:rsid w:val="00737C12"/>
    <w:rsid w:val="00742ACB"/>
    <w:rsid w:val="00745330"/>
    <w:rsid w:val="0074573C"/>
    <w:rsid w:val="0074609B"/>
    <w:rsid w:val="00747218"/>
    <w:rsid w:val="00747BC8"/>
    <w:rsid w:val="007525EC"/>
    <w:rsid w:val="0075649F"/>
    <w:rsid w:val="00757188"/>
    <w:rsid w:val="00765CC4"/>
    <w:rsid w:val="007733E0"/>
    <w:rsid w:val="0077493A"/>
    <w:rsid w:val="00774B9B"/>
    <w:rsid w:val="00776762"/>
    <w:rsid w:val="00776B7E"/>
    <w:rsid w:val="007805E6"/>
    <w:rsid w:val="007847D3"/>
    <w:rsid w:val="007851E1"/>
    <w:rsid w:val="00792BB0"/>
    <w:rsid w:val="0079325B"/>
    <w:rsid w:val="007932A4"/>
    <w:rsid w:val="00796035"/>
    <w:rsid w:val="00796D8C"/>
    <w:rsid w:val="007970F9"/>
    <w:rsid w:val="0079756F"/>
    <w:rsid w:val="00797AC3"/>
    <w:rsid w:val="007A1673"/>
    <w:rsid w:val="007A4C8C"/>
    <w:rsid w:val="007A592E"/>
    <w:rsid w:val="007A6A33"/>
    <w:rsid w:val="007A6D99"/>
    <w:rsid w:val="007A7EDB"/>
    <w:rsid w:val="007B1ACD"/>
    <w:rsid w:val="007B3137"/>
    <w:rsid w:val="007B587C"/>
    <w:rsid w:val="007B6E69"/>
    <w:rsid w:val="007B780D"/>
    <w:rsid w:val="007C210E"/>
    <w:rsid w:val="007C2CB1"/>
    <w:rsid w:val="007C3065"/>
    <w:rsid w:val="007D12EA"/>
    <w:rsid w:val="007E2799"/>
    <w:rsid w:val="007E38D4"/>
    <w:rsid w:val="007E3EB0"/>
    <w:rsid w:val="007E5D47"/>
    <w:rsid w:val="007F0D0D"/>
    <w:rsid w:val="007F27AE"/>
    <w:rsid w:val="007F2908"/>
    <w:rsid w:val="007F3653"/>
    <w:rsid w:val="007F6422"/>
    <w:rsid w:val="007F6B19"/>
    <w:rsid w:val="00803F46"/>
    <w:rsid w:val="00803FB7"/>
    <w:rsid w:val="008049B7"/>
    <w:rsid w:val="00804CE1"/>
    <w:rsid w:val="00805B37"/>
    <w:rsid w:val="0080664C"/>
    <w:rsid w:val="00810C61"/>
    <w:rsid w:val="00811D5B"/>
    <w:rsid w:val="00816E2D"/>
    <w:rsid w:val="0082598E"/>
    <w:rsid w:val="008265A2"/>
    <w:rsid w:val="00826FF3"/>
    <w:rsid w:val="008340B4"/>
    <w:rsid w:val="00834A31"/>
    <w:rsid w:val="008366BB"/>
    <w:rsid w:val="00841FBD"/>
    <w:rsid w:val="0084207B"/>
    <w:rsid w:val="00845FB9"/>
    <w:rsid w:val="008478D9"/>
    <w:rsid w:val="00847B35"/>
    <w:rsid w:val="0085268A"/>
    <w:rsid w:val="00853879"/>
    <w:rsid w:val="0085672D"/>
    <w:rsid w:val="00857940"/>
    <w:rsid w:val="008616E2"/>
    <w:rsid w:val="008640DE"/>
    <w:rsid w:val="0086545B"/>
    <w:rsid w:val="00871D04"/>
    <w:rsid w:val="0087464F"/>
    <w:rsid w:val="00876031"/>
    <w:rsid w:val="00876195"/>
    <w:rsid w:val="00881712"/>
    <w:rsid w:val="00883E48"/>
    <w:rsid w:val="008854A3"/>
    <w:rsid w:val="00890478"/>
    <w:rsid w:val="0089175B"/>
    <w:rsid w:val="008A24B2"/>
    <w:rsid w:val="008A6148"/>
    <w:rsid w:val="008A627E"/>
    <w:rsid w:val="008A756E"/>
    <w:rsid w:val="008B20F5"/>
    <w:rsid w:val="008B2D56"/>
    <w:rsid w:val="008B2D7B"/>
    <w:rsid w:val="008B54C4"/>
    <w:rsid w:val="008C005D"/>
    <w:rsid w:val="008C5AFA"/>
    <w:rsid w:val="008C5EC4"/>
    <w:rsid w:val="008C6FC6"/>
    <w:rsid w:val="008C71F8"/>
    <w:rsid w:val="008D323F"/>
    <w:rsid w:val="008D49F2"/>
    <w:rsid w:val="008D67A9"/>
    <w:rsid w:val="008D6CB8"/>
    <w:rsid w:val="008E05FD"/>
    <w:rsid w:val="008E4023"/>
    <w:rsid w:val="008E4FF5"/>
    <w:rsid w:val="008F2B9E"/>
    <w:rsid w:val="008F4C2D"/>
    <w:rsid w:val="008F6CB8"/>
    <w:rsid w:val="009009ED"/>
    <w:rsid w:val="009044F3"/>
    <w:rsid w:val="0090454A"/>
    <w:rsid w:val="009075F9"/>
    <w:rsid w:val="00907D65"/>
    <w:rsid w:val="0091227D"/>
    <w:rsid w:val="009154A0"/>
    <w:rsid w:val="00921551"/>
    <w:rsid w:val="009229A7"/>
    <w:rsid w:val="00923D61"/>
    <w:rsid w:val="00924DD6"/>
    <w:rsid w:val="00925819"/>
    <w:rsid w:val="0093326F"/>
    <w:rsid w:val="00934EC7"/>
    <w:rsid w:val="009350E6"/>
    <w:rsid w:val="0094630A"/>
    <w:rsid w:val="009507FC"/>
    <w:rsid w:val="0095113C"/>
    <w:rsid w:val="00953232"/>
    <w:rsid w:val="00953C71"/>
    <w:rsid w:val="00953F5F"/>
    <w:rsid w:val="00961552"/>
    <w:rsid w:val="0096271D"/>
    <w:rsid w:val="0096413D"/>
    <w:rsid w:val="009676BB"/>
    <w:rsid w:val="00971C4F"/>
    <w:rsid w:val="00972045"/>
    <w:rsid w:val="009731F0"/>
    <w:rsid w:val="00974385"/>
    <w:rsid w:val="00984D7F"/>
    <w:rsid w:val="00991100"/>
    <w:rsid w:val="0099574D"/>
    <w:rsid w:val="00997C5E"/>
    <w:rsid w:val="009A1719"/>
    <w:rsid w:val="009A2AEE"/>
    <w:rsid w:val="009A2B0B"/>
    <w:rsid w:val="009A7659"/>
    <w:rsid w:val="009B0A89"/>
    <w:rsid w:val="009B4681"/>
    <w:rsid w:val="009C0629"/>
    <w:rsid w:val="009C1E55"/>
    <w:rsid w:val="009C1E8C"/>
    <w:rsid w:val="009C4611"/>
    <w:rsid w:val="009C5A4E"/>
    <w:rsid w:val="009C7459"/>
    <w:rsid w:val="009C761B"/>
    <w:rsid w:val="009D2315"/>
    <w:rsid w:val="009D253E"/>
    <w:rsid w:val="009D2AE6"/>
    <w:rsid w:val="009D2C0D"/>
    <w:rsid w:val="009D30D5"/>
    <w:rsid w:val="009D30E3"/>
    <w:rsid w:val="009D316A"/>
    <w:rsid w:val="009D5241"/>
    <w:rsid w:val="009D71D4"/>
    <w:rsid w:val="009E1669"/>
    <w:rsid w:val="009E6721"/>
    <w:rsid w:val="009F18D3"/>
    <w:rsid w:val="009F7B89"/>
    <w:rsid w:val="00A019F7"/>
    <w:rsid w:val="00A02337"/>
    <w:rsid w:val="00A026C4"/>
    <w:rsid w:val="00A06543"/>
    <w:rsid w:val="00A1612C"/>
    <w:rsid w:val="00A24390"/>
    <w:rsid w:val="00A26D51"/>
    <w:rsid w:val="00A26F54"/>
    <w:rsid w:val="00A30489"/>
    <w:rsid w:val="00A35949"/>
    <w:rsid w:val="00A361CD"/>
    <w:rsid w:val="00A41E1A"/>
    <w:rsid w:val="00A45BDA"/>
    <w:rsid w:val="00A474AF"/>
    <w:rsid w:val="00A5085C"/>
    <w:rsid w:val="00A57128"/>
    <w:rsid w:val="00A57AC5"/>
    <w:rsid w:val="00A67AEB"/>
    <w:rsid w:val="00A67DE7"/>
    <w:rsid w:val="00A70481"/>
    <w:rsid w:val="00A83D85"/>
    <w:rsid w:val="00A840AB"/>
    <w:rsid w:val="00A87615"/>
    <w:rsid w:val="00A93D93"/>
    <w:rsid w:val="00A94682"/>
    <w:rsid w:val="00A959BE"/>
    <w:rsid w:val="00A971D5"/>
    <w:rsid w:val="00AA09C9"/>
    <w:rsid w:val="00AA0EA4"/>
    <w:rsid w:val="00AA14B3"/>
    <w:rsid w:val="00AA2107"/>
    <w:rsid w:val="00AA2A67"/>
    <w:rsid w:val="00AA491E"/>
    <w:rsid w:val="00AA5565"/>
    <w:rsid w:val="00AB2C59"/>
    <w:rsid w:val="00AB4191"/>
    <w:rsid w:val="00AB5107"/>
    <w:rsid w:val="00AB5BAD"/>
    <w:rsid w:val="00AB76B0"/>
    <w:rsid w:val="00AC0B59"/>
    <w:rsid w:val="00AC1127"/>
    <w:rsid w:val="00AC6770"/>
    <w:rsid w:val="00AD3BD2"/>
    <w:rsid w:val="00AD5AD0"/>
    <w:rsid w:val="00AD64B5"/>
    <w:rsid w:val="00AE27FF"/>
    <w:rsid w:val="00AE3E1B"/>
    <w:rsid w:val="00AE404D"/>
    <w:rsid w:val="00AE7231"/>
    <w:rsid w:val="00AF0F9D"/>
    <w:rsid w:val="00AF7A30"/>
    <w:rsid w:val="00B025DD"/>
    <w:rsid w:val="00B04665"/>
    <w:rsid w:val="00B0739C"/>
    <w:rsid w:val="00B0792F"/>
    <w:rsid w:val="00B1355E"/>
    <w:rsid w:val="00B16C51"/>
    <w:rsid w:val="00B1703A"/>
    <w:rsid w:val="00B173F0"/>
    <w:rsid w:val="00B21875"/>
    <w:rsid w:val="00B32BF1"/>
    <w:rsid w:val="00B35A8B"/>
    <w:rsid w:val="00B35E43"/>
    <w:rsid w:val="00B3647B"/>
    <w:rsid w:val="00B461E0"/>
    <w:rsid w:val="00B53B08"/>
    <w:rsid w:val="00B53B39"/>
    <w:rsid w:val="00B57D57"/>
    <w:rsid w:val="00B61765"/>
    <w:rsid w:val="00B638E9"/>
    <w:rsid w:val="00B73C51"/>
    <w:rsid w:val="00B77F0B"/>
    <w:rsid w:val="00B84D9A"/>
    <w:rsid w:val="00B876A1"/>
    <w:rsid w:val="00B877B7"/>
    <w:rsid w:val="00B87CAF"/>
    <w:rsid w:val="00B901B1"/>
    <w:rsid w:val="00B90DC0"/>
    <w:rsid w:val="00B91076"/>
    <w:rsid w:val="00B92176"/>
    <w:rsid w:val="00B95C9E"/>
    <w:rsid w:val="00B978FC"/>
    <w:rsid w:val="00BA4B5A"/>
    <w:rsid w:val="00BA4BA1"/>
    <w:rsid w:val="00BA541D"/>
    <w:rsid w:val="00BA7144"/>
    <w:rsid w:val="00BB57BB"/>
    <w:rsid w:val="00BC0AB8"/>
    <w:rsid w:val="00BC47BD"/>
    <w:rsid w:val="00BC4ACE"/>
    <w:rsid w:val="00BD1255"/>
    <w:rsid w:val="00BD2627"/>
    <w:rsid w:val="00BD4508"/>
    <w:rsid w:val="00BD498A"/>
    <w:rsid w:val="00BD769C"/>
    <w:rsid w:val="00BE0887"/>
    <w:rsid w:val="00BE15B5"/>
    <w:rsid w:val="00BE3C74"/>
    <w:rsid w:val="00BE4CF5"/>
    <w:rsid w:val="00BE4E14"/>
    <w:rsid w:val="00BE7EF2"/>
    <w:rsid w:val="00BF090A"/>
    <w:rsid w:val="00BF1BE5"/>
    <w:rsid w:val="00BF44F3"/>
    <w:rsid w:val="00BF6F23"/>
    <w:rsid w:val="00C01CD2"/>
    <w:rsid w:val="00C051C9"/>
    <w:rsid w:val="00C05C97"/>
    <w:rsid w:val="00C05CD9"/>
    <w:rsid w:val="00C0739A"/>
    <w:rsid w:val="00C13C64"/>
    <w:rsid w:val="00C1614F"/>
    <w:rsid w:val="00C16A40"/>
    <w:rsid w:val="00C16F6B"/>
    <w:rsid w:val="00C205A9"/>
    <w:rsid w:val="00C2266F"/>
    <w:rsid w:val="00C22B41"/>
    <w:rsid w:val="00C23D85"/>
    <w:rsid w:val="00C247D3"/>
    <w:rsid w:val="00C323C4"/>
    <w:rsid w:val="00C33D13"/>
    <w:rsid w:val="00C40D0F"/>
    <w:rsid w:val="00C414C2"/>
    <w:rsid w:val="00C42981"/>
    <w:rsid w:val="00C4394E"/>
    <w:rsid w:val="00C460D6"/>
    <w:rsid w:val="00C46A2B"/>
    <w:rsid w:val="00C475BF"/>
    <w:rsid w:val="00C512A5"/>
    <w:rsid w:val="00C565AC"/>
    <w:rsid w:val="00C60113"/>
    <w:rsid w:val="00C6220A"/>
    <w:rsid w:val="00C63BCF"/>
    <w:rsid w:val="00C64024"/>
    <w:rsid w:val="00C65001"/>
    <w:rsid w:val="00C668FC"/>
    <w:rsid w:val="00C67943"/>
    <w:rsid w:val="00C7042B"/>
    <w:rsid w:val="00C76EA2"/>
    <w:rsid w:val="00C80BDF"/>
    <w:rsid w:val="00C82741"/>
    <w:rsid w:val="00C8299F"/>
    <w:rsid w:val="00C83FBB"/>
    <w:rsid w:val="00C84D13"/>
    <w:rsid w:val="00C85058"/>
    <w:rsid w:val="00C85BF8"/>
    <w:rsid w:val="00C9298A"/>
    <w:rsid w:val="00C9736C"/>
    <w:rsid w:val="00C977DB"/>
    <w:rsid w:val="00CA5129"/>
    <w:rsid w:val="00CA5E77"/>
    <w:rsid w:val="00CB0122"/>
    <w:rsid w:val="00CB0689"/>
    <w:rsid w:val="00CB5840"/>
    <w:rsid w:val="00CB7385"/>
    <w:rsid w:val="00CC0DDE"/>
    <w:rsid w:val="00CC10D7"/>
    <w:rsid w:val="00CC3B13"/>
    <w:rsid w:val="00CC7EE0"/>
    <w:rsid w:val="00CD65E8"/>
    <w:rsid w:val="00CD74F2"/>
    <w:rsid w:val="00CE2CC1"/>
    <w:rsid w:val="00CE47E1"/>
    <w:rsid w:val="00CE5F7C"/>
    <w:rsid w:val="00CE6683"/>
    <w:rsid w:val="00CE68E1"/>
    <w:rsid w:val="00CE7C24"/>
    <w:rsid w:val="00CE7D3E"/>
    <w:rsid w:val="00CF12F5"/>
    <w:rsid w:val="00CF6DAD"/>
    <w:rsid w:val="00CF7806"/>
    <w:rsid w:val="00D04A20"/>
    <w:rsid w:val="00D05432"/>
    <w:rsid w:val="00D121BE"/>
    <w:rsid w:val="00D14785"/>
    <w:rsid w:val="00D1651C"/>
    <w:rsid w:val="00D21762"/>
    <w:rsid w:val="00D21E37"/>
    <w:rsid w:val="00D23D42"/>
    <w:rsid w:val="00D241FD"/>
    <w:rsid w:val="00D24DBD"/>
    <w:rsid w:val="00D262E7"/>
    <w:rsid w:val="00D26C6D"/>
    <w:rsid w:val="00D32B26"/>
    <w:rsid w:val="00D365B9"/>
    <w:rsid w:val="00D3689A"/>
    <w:rsid w:val="00D37688"/>
    <w:rsid w:val="00D44E71"/>
    <w:rsid w:val="00D46960"/>
    <w:rsid w:val="00D510B4"/>
    <w:rsid w:val="00D6051B"/>
    <w:rsid w:val="00D61BBA"/>
    <w:rsid w:val="00D62BAC"/>
    <w:rsid w:val="00D6325D"/>
    <w:rsid w:val="00D67733"/>
    <w:rsid w:val="00D70F1C"/>
    <w:rsid w:val="00D724C0"/>
    <w:rsid w:val="00D72757"/>
    <w:rsid w:val="00D732AF"/>
    <w:rsid w:val="00D736B3"/>
    <w:rsid w:val="00D74B9B"/>
    <w:rsid w:val="00D762E0"/>
    <w:rsid w:val="00D76BF9"/>
    <w:rsid w:val="00D8055D"/>
    <w:rsid w:val="00D81394"/>
    <w:rsid w:val="00D82700"/>
    <w:rsid w:val="00D837DD"/>
    <w:rsid w:val="00D92D16"/>
    <w:rsid w:val="00D94360"/>
    <w:rsid w:val="00D95185"/>
    <w:rsid w:val="00D95468"/>
    <w:rsid w:val="00D97F0A"/>
    <w:rsid w:val="00DA30F4"/>
    <w:rsid w:val="00DB1803"/>
    <w:rsid w:val="00DB4E8A"/>
    <w:rsid w:val="00DC00E1"/>
    <w:rsid w:val="00DC04B4"/>
    <w:rsid w:val="00DC25CA"/>
    <w:rsid w:val="00DC2DE3"/>
    <w:rsid w:val="00DC39B2"/>
    <w:rsid w:val="00DD0C0E"/>
    <w:rsid w:val="00DD13C5"/>
    <w:rsid w:val="00DD2417"/>
    <w:rsid w:val="00DD2D1A"/>
    <w:rsid w:val="00DD610E"/>
    <w:rsid w:val="00DE07AB"/>
    <w:rsid w:val="00DE0A26"/>
    <w:rsid w:val="00DE3C69"/>
    <w:rsid w:val="00DF2FA1"/>
    <w:rsid w:val="00DF39BC"/>
    <w:rsid w:val="00E04D94"/>
    <w:rsid w:val="00E0531C"/>
    <w:rsid w:val="00E059D2"/>
    <w:rsid w:val="00E05AE7"/>
    <w:rsid w:val="00E05DD0"/>
    <w:rsid w:val="00E076B3"/>
    <w:rsid w:val="00E12010"/>
    <w:rsid w:val="00E13FE9"/>
    <w:rsid w:val="00E13FEE"/>
    <w:rsid w:val="00E14E61"/>
    <w:rsid w:val="00E178D8"/>
    <w:rsid w:val="00E225D2"/>
    <w:rsid w:val="00E225DE"/>
    <w:rsid w:val="00E23482"/>
    <w:rsid w:val="00E23990"/>
    <w:rsid w:val="00E24660"/>
    <w:rsid w:val="00E31603"/>
    <w:rsid w:val="00E354E3"/>
    <w:rsid w:val="00E3739E"/>
    <w:rsid w:val="00E37BEE"/>
    <w:rsid w:val="00E44BFC"/>
    <w:rsid w:val="00E45D5C"/>
    <w:rsid w:val="00E47A85"/>
    <w:rsid w:val="00E52CE2"/>
    <w:rsid w:val="00E53B93"/>
    <w:rsid w:val="00E556B2"/>
    <w:rsid w:val="00E55776"/>
    <w:rsid w:val="00E6155D"/>
    <w:rsid w:val="00E6392C"/>
    <w:rsid w:val="00E6415A"/>
    <w:rsid w:val="00E6465F"/>
    <w:rsid w:val="00E65323"/>
    <w:rsid w:val="00E6645F"/>
    <w:rsid w:val="00E664DC"/>
    <w:rsid w:val="00E6669F"/>
    <w:rsid w:val="00E715B6"/>
    <w:rsid w:val="00E71C93"/>
    <w:rsid w:val="00E729BB"/>
    <w:rsid w:val="00E74D1A"/>
    <w:rsid w:val="00E81A93"/>
    <w:rsid w:val="00E85783"/>
    <w:rsid w:val="00E93979"/>
    <w:rsid w:val="00E94846"/>
    <w:rsid w:val="00E94847"/>
    <w:rsid w:val="00EA5428"/>
    <w:rsid w:val="00EA729C"/>
    <w:rsid w:val="00EA77F8"/>
    <w:rsid w:val="00EB1323"/>
    <w:rsid w:val="00EB2292"/>
    <w:rsid w:val="00EB5B2B"/>
    <w:rsid w:val="00EB7576"/>
    <w:rsid w:val="00EC342E"/>
    <w:rsid w:val="00EC3EA9"/>
    <w:rsid w:val="00ED26BB"/>
    <w:rsid w:val="00ED57EF"/>
    <w:rsid w:val="00ED581B"/>
    <w:rsid w:val="00EE1725"/>
    <w:rsid w:val="00EF4101"/>
    <w:rsid w:val="00EF56AB"/>
    <w:rsid w:val="00F01F4F"/>
    <w:rsid w:val="00F1588E"/>
    <w:rsid w:val="00F171C8"/>
    <w:rsid w:val="00F212E6"/>
    <w:rsid w:val="00F2228A"/>
    <w:rsid w:val="00F23F45"/>
    <w:rsid w:val="00F24BE6"/>
    <w:rsid w:val="00F45162"/>
    <w:rsid w:val="00F53029"/>
    <w:rsid w:val="00F53887"/>
    <w:rsid w:val="00F550BB"/>
    <w:rsid w:val="00F61464"/>
    <w:rsid w:val="00F61825"/>
    <w:rsid w:val="00F61C98"/>
    <w:rsid w:val="00F62F17"/>
    <w:rsid w:val="00F66334"/>
    <w:rsid w:val="00F73925"/>
    <w:rsid w:val="00F74699"/>
    <w:rsid w:val="00F76F9D"/>
    <w:rsid w:val="00F80F20"/>
    <w:rsid w:val="00F83590"/>
    <w:rsid w:val="00F83E05"/>
    <w:rsid w:val="00F84AD6"/>
    <w:rsid w:val="00F87BE8"/>
    <w:rsid w:val="00F87EE8"/>
    <w:rsid w:val="00F90633"/>
    <w:rsid w:val="00F94A40"/>
    <w:rsid w:val="00F96B6C"/>
    <w:rsid w:val="00FA0E15"/>
    <w:rsid w:val="00FA5A18"/>
    <w:rsid w:val="00FA6639"/>
    <w:rsid w:val="00FA7382"/>
    <w:rsid w:val="00FA761E"/>
    <w:rsid w:val="00FB195B"/>
    <w:rsid w:val="00FB2136"/>
    <w:rsid w:val="00FC4878"/>
    <w:rsid w:val="00FC6669"/>
    <w:rsid w:val="00FD06AE"/>
    <w:rsid w:val="00FD10FD"/>
    <w:rsid w:val="00FD1C5F"/>
    <w:rsid w:val="00FD2004"/>
    <w:rsid w:val="00FD6CE1"/>
    <w:rsid w:val="00FD76B8"/>
    <w:rsid w:val="00FE1753"/>
    <w:rsid w:val="00FE2F7B"/>
    <w:rsid w:val="00FE4E79"/>
    <w:rsid w:val="00FF046F"/>
    <w:rsid w:val="00FF2FF3"/>
    <w:rsid w:val="00FF4375"/>
    <w:rsid w:val="00FF621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71F15B01"/>
  <w15:chartTrackingRefBased/>
  <w15:docId w15:val="{1623F0A1-BE18-4E75-9D94-C44107DBE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98A"/>
    <w:rPr>
      <w:rFonts w:ascii="Arial" w:hAnsi="Arial"/>
      <w:sz w:val="22"/>
      <w:lang w:val="en-US" w:eastAsia="en-US"/>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1"/>
    <w:uiPriority w:val="99"/>
    <w:qFormat/>
    <w:rsid w:val="00747218"/>
    <w:pPr>
      <w:keepNext/>
      <w:tabs>
        <w:tab w:val="num" w:pos="792"/>
      </w:tabs>
      <w:spacing w:before="480" w:after="240"/>
      <w:ind w:left="792" w:hanging="432"/>
      <w:outlineLvl w:val="0"/>
    </w:pPr>
    <w:rPr>
      <w:b/>
      <w:szCs w:val="22"/>
      <w:lang w:val="pt-BR" w:eastAsia="pt-BR"/>
    </w:rPr>
  </w:style>
  <w:style w:type="paragraph" w:styleId="Heading2">
    <w:name w:val="heading 2"/>
    <w:basedOn w:val="Normal"/>
    <w:next w:val="Normal"/>
    <w:link w:val="Heading2Char"/>
    <w:autoRedefine/>
    <w:uiPriority w:val="99"/>
    <w:qFormat/>
    <w:rsid w:val="00747218"/>
    <w:pPr>
      <w:keepNext/>
      <w:numPr>
        <w:ilvl w:val="1"/>
        <w:numId w:val="3"/>
      </w:numPr>
      <w:tabs>
        <w:tab w:val="clear" w:pos="360"/>
        <w:tab w:val="num" w:pos="936"/>
      </w:tabs>
      <w:spacing w:before="240" w:after="60"/>
      <w:ind w:left="936" w:hanging="576"/>
      <w:outlineLvl w:val="1"/>
    </w:pPr>
    <w:rPr>
      <w:b/>
      <w:bCs/>
      <w:iCs/>
      <w:szCs w:val="28"/>
      <w:lang w:val="pt-BR" w:eastAsia="pt-BR"/>
    </w:rPr>
  </w:style>
  <w:style w:type="paragraph" w:styleId="Heading3">
    <w:name w:val="heading 3"/>
    <w:basedOn w:val="Normal"/>
    <w:next w:val="Normal"/>
    <w:link w:val="Heading3Char"/>
    <w:uiPriority w:val="99"/>
    <w:qFormat/>
    <w:rsid w:val="00F84AD6"/>
    <w:pPr>
      <w:keepNext/>
      <w:spacing w:before="240" w:after="120"/>
      <w:outlineLvl w:val="2"/>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Char1 Char Char Char Char,Char1 Char Char Char Char1 Char,Char1 Char Char Char1,Char1 Char Char Char Char Char1 Char,Char1 Char Char Char Char Char Char Char"/>
    <w:link w:val="Heading1"/>
    <w:uiPriority w:val="99"/>
    <w:locked/>
    <w:rsid w:val="00481A84"/>
    <w:rPr>
      <w:rFonts w:ascii="Arial" w:hAnsi="Arial"/>
      <w:b/>
      <w:sz w:val="22"/>
      <w:szCs w:val="22"/>
      <w:lang w:val="pt-BR" w:eastAsia="pt-BR"/>
    </w:rPr>
  </w:style>
  <w:style w:type="character" w:customStyle="1" w:styleId="Heading2Char">
    <w:name w:val="Heading 2 Char"/>
    <w:link w:val="Heading2"/>
    <w:uiPriority w:val="99"/>
    <w:locked/>
    <w:rsid w:val="00481A84"/>
    <w:rPr>
      <w:rFonts w:ascii="Arial" w:hAnsi="Arial" w:cs="Arial"/>
      <w:b/>
      <w:bCs/>
      <w:iCs/>
      <w:sz w:val="22"/>
      <w:szCs w:val="28"/>
      <w:lang w:val="pt-BR" w:eastAsia="pt-BR"/>
    </w:rPr>
  </w:style>
  <w:style w:type="character" w:customStyle="1" w:styleId="Heading3Char">
    <w:name w:val="Heading 3 Char"/>
    <w:link w:val="Heading3"/>
    <w:uiPriority w:val="99"/>
    <w:locked/>
    <w:rsid w:val="00F84AD6"/>
    <w:rPr>
      <w:rFonts w:ascii="Arial" w:hAnsi="Arial" w:cs="Times New Roman"/>
      <w:b/>
      <w:sz w:val="26"/>
      <w:lang w:val="en-US" w:eastAsia="en-US"/>
    </w:rPr>
  </w:style>
  <w:style w:type="paragraph" w:customStyle="1" w:styleId="Estilodireita-057cm">
    <w:name w:val="Estilo À direita:  -057 cm"/>
    <w:basedOn w:val="Normal"/>
    <w:autoRedefine/>
    <w:uiPriority w:val="99"/>
    <w:rsid w:val="00776762"/>
    <w:pPr>
      <w:spacing w:before="40" w:after="120"/>
      <w:ind w:right="-326"/>
      <w:jc w:val="both"/>
    </w:pPr>
    <w:rPr>
      <w:lang w:val="pt-BR"/>
    </w:rPr>
  </w:style>
  <w:style w:type="paragraph" w:styleId="Header">
    <w:name w:val="header"/>
    <w:basedOn w:val="Normal"/>
    <w:link w:val="HeaderChar"/>
    <w:uiPriority w:val="99"/>
    <w:rsid w:val="00F84AD6"/>
    <w:pPr>
      <w:tabs>
        <w:tab w:val="center" w:pos="4320"/>
        <w:tab w:val="right" w:pos="8640"/>
      </w:tabs>
    </w:pPr>
  </w:style>
  <w:style w:type="character" w:customStyle="1" w:styleId="HeaderChar">
    <w:name w:val="Header Char"/>
    <w:link w:val="Header"/>
    <w:uiPriority w:val="99"/>
    <w:locked/>
    <w:rsid w:val="00F84AD6"/>
    <w:rPr>
      <w:rFonts w:ascii="Arial" w:hAnsi="Arial" w:cs="Times New Roman"/>
      <w:sz w:val="22"/>
      <w:lang w:val="en-US" w:eastAsia="en-US"/>
    </w:rPr>
  </w:style>
  <w:style w:type="paragraph" w:styleId="TOC2">
    <w:name w:val="toc 2"/>
    <w:basedOn w:val="TOC1"/>
    <w:next w:val="Normal"/>
    <w:uiPriority w:val="99"/>
    <w:semiHidden/>
    <w:rsid w:val="00F84AD6"/>
    <w:pPr>
      <w:tabs>
        <w:tab w:val="left" w:pos="1350"/>
        <w:tab w:val="right" w:leader="dot" w:pos="8460"/>
        <w:tab w:val="right" w:pos="9360"/>
      </w:tabs>
      <w:ind w:left="547" w:right="1267"/>
    </w:pPr>
  </w:style>
  <w:style w:type="paragraph" w:customStyle="1" w:styleId="BlankPage">
    <w:name w:val="Blank Page"/>
    <w:basedOn w:val="Normal"/>
    <w:uiPriority w:val="99"/>
    <w:rsid w:val="00F84AD6"/>
    <w:pPr>
      <w:pageBreakBefore/>
      <w:spacing w:before="4320"/>
      <w:jc w:val="center"/>
    </w:pPr>
  </w:style>
  <w:style w:type="paragraph" w:customStyle="1" w:styleId="Body">
    <w:name w:val="Body"/>
    <w:basedOn w:val="Normal"/>
    <w:link w:val="BodyChar"/>
    <w:uiPriority w:val="99"/>
    <w:qFormat/>
    <w:rsid w:val="00F84AD6"/>
    <w:pPr>
      <w:tabs>
        <w:tab w:val="num" w:pos="360"/>
      </w:tabs>
      <w:spacing w:before="120" w:after="120"/>
      <w:ind w:left="360" w:hanging="360"/>
    </w:pPr>
  </w:style>
  <w:style w:type="paragraph" w:customStyle="1" w:styleId="BodyNumbered">
    <w:name w:val="Body Numbered"/>
    <w:basedOn w:val="Normal"/>
    <w:link w:val="BodyNumberedChar"/>
    <w:uiPriority w:val="99"/>
    <w:rsid w:val="00F84AD6"/>
    <w:pPr>
      <w:tabs>
        <w:tab w:val="num" w:pos="360"/>
      </w:tabs>
      <w:spacing w:before="120" w:after="120"/>
      <w:ind w:left="360" w:hanging="360"/>
    </w:pPr>
  </w:style>
  <w:style w:type="paragraph" w:customStyle="1" w:styleId="Bullet">
    <w:name w:val="Bullet"/>
    <w:basedOn w:val="Normal"/>
    <w:link w:val="BulletChar"/>
    <w:uiPriority w:val="99"/>
    <w:rsid w:val="00F84AD6"/>
    <w:pPr>
      <w:numPr>
        <w:numId w:val="2"/>
      </w:numPr>
      <w:tabs>
        <w:tab w:val="num" w:pos="432"/>
        <w:tab w:val="left" w:pos="1080"/>
        <w:tab w:val="num" w:pos="2520"/>
      </w:tabs>
      <w:ind w:left="2520" w:hanging="432"/>
    </w:pPr>
  </w:style>
  <w:style w:type="paragraph" w:customStyle="1" w:styleId="ChapterTitle">
    <w:name w:val="Chapter Title"/>
    <w:uiPriority w:val="99"/>
    <w:rsid w:val="00F84AD6"/>
    <w:pPr>
      <w:spacing w:before="3200" w:after="360"/>
      <w:jc w:val="center"/>
    </w:pPr>
    <w:rPr>
      <w:rFonts w:ascii="Arial" w:hAnsi="Arial"/>
      <w:b/>
      <w:sz w:val="36"/>
      <w:szCs w:val="36"/>
      <w:lang w:val="en-US" w:eastAsia="en-US"/>
    </w:rPr>
  </w:style>
  <w:style w:type="paragraph" w:customStyle="1" w:styleId="References">
    <w:name w:val="References"/>
    <w:basedOn w:val="Normal"/>
    <w:uiPriority w:val="99"/>
    <w:rsid w:val="00F84AD6"/>
    <w:pPr>
      <w:spacing w:before="120" w:after="120"/>
      <w:ind w:left="346" w:hanging="346"/>
    </w:pPr>
    <w:rPr>
      <w:rFonts w:cs="Arial"/>
    </w:rPr>
  </w:style>
  <w:style w:type="paragraph" w:styleId="ListBullet">
    <w:name w:val="List Bullet"/>
    <w:basedOn w:val="Normal"/>
    <w:autoRedefine/>
    <w:uiPriority w:val="99"/>
    <w:rsid w:val="000E3FEA"/>
    <w:pPr>
      <w:tabs>
        <w:tab w:val="num" w:pos="720"/>
      </w:tabs>
      <w:ind w:left="360" w:hanging="360"/>
    </w:pPr>
    <w:rPr>
      <w:rFonts w:ascii="Times New Roman" w:hAnsi="Times New Roman"/>
      <w:sz w:val="24"/>
      <w:szCs w:val="24"/>
      <w:u w:val="single"/>
    </w:rPr>
  </w:style>
  <w:style w:type="paragraph" w:styleId="ListBullet2">
    <w:name w:val="List Bullet 2"/>
    <w:basedOn w:val="Normal"/>
    <w:autoRedefine/>
    <w:uiPriority w:val="99"/>
    <w:rsid w:val="00F84AD6"/>
    <w:pPr>
      <w:tabs>
        <w:tab w:val="num" w:pos="720"/>
      </w:tabs>
      <w:ind w:left="720" w:hanging="360"/>
    </w:pPr>
    <w:rPr>
      <w:rFonts w:ascii="Times New Roman" w:hAnsi="Times New Roman"/>
      <w:sz w:val="24"/>
      <w:szCs w:val="24"/>
    </w:rPr>
  </w:style>
  <w:style w:type="character" w:customStyle="1" w:styleId="BodyChar">
    <w:name w:val="Body Char"/>
    <w:link w:val="Body"/>
    <w:uiPriority w:val="99"/>
    <w:locked/>
    <w:rsid w:val="00F84AD6"/>
    <w:rPr>
      <w:rFonts w:ascii="Arial" w:hAnsi="Arial"/>
      <w:sz w:val="22"/>
      <w:lang w:val="en-US" w:eastAsia="en-US"/>
    </w:rPr>
  </w:style>
  <w:style w:type="character" w:customStyle="1" w:styleId="BodyNumberedChar">
    <w:name w:val="Body Numbered Char"/>
    <w:link w:val="BodyNumbered"/>
    <w:uiPriority w:val="99"/>
    <w:locked/>
    <w:rsid w:val="00F84AD6"/>
    <w:rPr>
      <w:rFonts w:ascii="Arial" w:hAnsi="Arial"/>
      <w:sz w:val="22"/>
      <w:lang w:val="en-US" w:eastAsia="en-US"/>
    </w:rPr>
  </w:style>
  <w:style w:type="character" w:customStyle="1" w:styleId="BulletChar">
    <w:name w:val="Bullet Char"/>
    <w:link w:val="Bullet"/>
    <w:uiPriority w:val="99"/>
    <w:locked/>
    <w:rsid w:val="00F84AD6"/>
    <w:rPr>
      <w:rFonts w:ascii="Arial" w:hAnsi="Arial"/>
      <w:sz w:val="22"/>
      <w:lang w:val="en-US" w:eastAsia="en-US"/>
    </w:rPr>
  </w:style>
  <w:style w:type="paragraph" w:styleId="TOC1">
    <w:name w:val="toc 1"/>
    <w:basedOn w:val="Normal"/>
    <w:next w:val="Normal"/>
    <w:autoRedefine/>
    <w:uiPriority w:val="99"/>
    <w:semiHidden/>
    <w:rsid w:val="00F84AD6"/>
  </w:style>
  <w:style w:type="paragraph" w:styleId="BalloonText">
    <w:name w:val="Balloon Text"/>
    <w:basedOn w:val="Normal"/>
    <w:link w:val="BalloonTextChar"/>
    <w:uiPriority w:val="99"/>
    <w:semiHidden/>
    <w:rsid w:val="00BD498A"/>
    <w:rPr>
      <w:rFonts w:ascii="Times New Roman" w:hAnsi="Times New Roman"/>
    </w:rPr>
  </w:style>
  <w:style w:type="character" w:customStyle="1" w:styleId="BalloonTextChar">
    <w:name w:val="Balloon Text Char"/>
    <w:link w:val="BalloonText"/>
    <w:uiPriority w:val="99"/>
    <w:semiHidden/>
    <w:locked/>
    <w:rsid w:val="00BD498A"/>
    <w:rPr>
      <w:sz w:val="22"/>
      <w:lang w:val="en-US" w:eastAsia="en-US"/>
    </w:rPr>
  </w:style>
  <w:style w:type="paragraph" w:styleId="Footer">
    <w:name w:val="footer"/>
    <w:basedOn w:val="Normal"/>
    <w:link w:val="FooterChar"/>
    <w:uiPriority w:val="99"/>
    <w:rsid w:val="00A474AF"/>
    <w:pPr>
      <w:tabs>
        <w:tab w:val="center" w:pos="4252"/>
        <w:tab w:val="right" w:pos="8504"/>
      </w:tabs>
    </w:pPr>
    <w:rPr>
      <w:sz w:val="20"/>
    </w:rPr>
  </w:style>
  <w:style w:type="character" w:customStyle="1" w:styleId="FooterChar">
    <w:name w:val="Footer Char"/>
    <w:link w:val="Footer"/>
    <w:uiPriority w:val="99"/>
    <w:locked/>
    <w:rsid w:val="00481A84"/>
    <w:rPr>
      <w:rFonts w:ascii="Arial" w:hAnsi="Arial" w:cs="Times New Roman"/>
      <w:sz w:val="20"/>
      <w:szCs w:val="20"/>
      <w:lang w:val="en-US" w:eastAsia="en-US"/>
    </w:rPr>
  </w:style>
  <w:style w:type="character" w:styleId="CommentReference">
    <w:name w:val="annotation reference"/>
    <w:uiPriority w:val="99"/>
    <w:semiHidden/>
    <w:rsid w:val="00BE4E14"/>
    <w:rPr>
      <w:rFonts w:cs="Times New Roman"/>
      <w:sz w:val="16"/>
    </w:rPr>
  </w:style>
  <w:style w:type="paragraph" w:styleId="CommentText">
    <w:name w:val="annotation text"/>
    <w:basedOn w:val="Normal"/>
    <w:link w:val="CommentTextChar"/>
    <w:uiPriority w:val="99"/>
    <w:semiHidden/>
    <w:rsid w:val="00BE4E14"/>
    <w:rPr>
      <w:sz w:val="20"/>
    </w:rPr>
  </w:style>
  <w:style w:type="character" w:customStyle="1" w:styleId="CommentTextChar">
    <w:name w:val="Comment Text Char"/>
    <w:link w:val="CommentText"/>
    <w:uiPriority w:val="99"/>
    <w:semiHidden/>
    <w:locked/>
    <w:rsid w:val="00481A84"/>
    <w:rPr>
      <w:rFonts w:ascii="Arial" w:hAnsi="Arial" w:cs="Times New Roman"/>
      <w:sz w:val="20"/>
      <w:szCs w:val="20"/>
      <w:lang w:val="en-US" w:eastAsia="en-US"/>
    </w:rPr>
  </w:style>
  <w:style w:type="paragraph" w:styleId="CommentSubject">
    <w:name w:val="annotation subject"/>
    <w:basedOn w:val="CommentText"/>
    <w:next w:val="CommentText"/>
    <w:link w:val="CommentSubjectChar"/>
    <w:uiPriority w:val="99"/>
    <w:semiHidden/>
    <w:rsid w:val="00BE4E14"/>
    <w:rPr>
      <w:b/>
      <w:bCs/>
    </w:rPr>
  </w:style>
  <w:style w:type="character" w:customStyle="1" w:styleId="CommentSubjectChar">
    <w:name w:val="Comment Subject Char"/>
    <w:link w:val="CommentSubject"/>
    <w:uiPriority w:val="99"/>
    <w:semiHidden/>
    <w:locked/>
    <w:rsid w:val="00481A84"/>
    <w:rPr>
      <w:rFonts w:ascii="Arial" w:hAnsi="Arial" w:cs="Times New Roman"/>
      <w:b/>
      <w:bCs/>
      <w:sz w:val="20"/>
      <w:szCs w:val="20"/>
      <w:lang w:val="en-US" w:eastAsia="en-US"/>
    </w:rPr>
  </w:style>
  <w:style w:type="paragraph" w:customStyle="1" w:styleId="ListParagraph1">
    <w:name w:val="List Paragraph1"/>
    <w:basedOn w:val="Normal"/>
    <w:uiPriority w:val="99"/>
    <w:qFormat/>
    <w:rsid w:val="002E74B3"/>
    <w:pPr>
      <w:spacing w:after="200" w:line="276" w:lineRule="auto"/>
      <w:ind w:left="720"/>
      <w:contextualSpacing/>
    </w:pPr>
    <w:rPr>
      <w:rFonts w:ascii="Calibri" w:eastAsia="Calibri" w:hAnsi="Calibri"/>
      <w:szCs w:val="22"/>
      <w:lang w:val="cs-CZ"/>
    </w:rPr>
  </w:style>
  <w:style w:type="paragraph" w:customStyle="1" w:styleId="NoSpacing1">
    <w:name w:val="No Spacing1"/>
    <w:uiPriority w:val="99"/>
    <w:qFormat/>
    <w:rsid w:val="002E74B3"/>
    <w:rPr>
      <w:rFonts w:ascii="Calibri" w:eastAsia="Calibri" w:hAnsi="Calibri"/>
      <w:sz w:val="22"/>
      <w:szCs w:val="22"/>
      <w:lang w:val="cs-CZ" w:eastAsia="en-US"/>
    </w:rPr>
  </w:style>
  <w:style w:type="paragraph" w:customStyle="1" w:styleId="Revision1">
    <w:name w:val="Revision1"/>
    <w:hidden/>
    <w:uiPriority w:val="99"/>
    <w:semiHidden/>
    <w:rsid w:val="00841FBD"/>
    <w:rPr>
      <w:rFonts w:ascii="Arial" w:hAnsi="Arial"/>
      <w:sz w:val="22"/>
      <w:lang w:val="en-US" w:eastAsia="en-US"/>
    </w:rPr>
  </w:style>
  <w:style w:type="paragraph" w:customStyle="1" w:styleId="Default">
    <w:name w:val="Default"/>
    <w:rsid w:val="0096271D"/>
    <w:pPr>
      <w:autoSpaceDE w:val="0"/>
      <w:autoSpaceDN w:val="0"/>
      <w:adjustRightInd w:val="0"/>
    </w:pPr>
    <w:rPr>
      <w:rFonts w:ascii="Arial" w:eastAsia="MS Mincho" w:hAnsi="Arial" w:cs="Arial"/>
      <w:color w:val="000000"/>
      <w:sz w:val="24"/>
      <w:szCs w:val="24"/>
      <w:lang w:val="en-US" w:eastAsia="en-US"/>
    </w:rPr>
  </w:style>
  <w:style w:type="paragraph" w:styleId="NormalWeb">
    <w:name w:val="Normal (Web)"/>
    <w:basedOn w:val="Normal"/>
    <w:rsid w:val="00934EC7"/>
    <w:pPr>
      <w:spacing w:before="100" w:beforeAutospacing="1" w:after="100" w:afterAutospacing="1"/>
    </w:pPr>
    <w:rPr>
      <w:rFonts w:ascii="Times New Roman" w:hAnsi="Times New Roman"/>
      <w:sz w:val="24"/>
      <w:szCs w:val="24"/>
      <w:lang w:val="cs-CZ" w:eastAsia="cs-CZ"/>
    </w:rPr>
  </w:style>
  <w:style w:type="character" w:styleId="Hyperlink">
    <w:name w:val="Hyperlink"/>
    <w:rsid w:val="00934EC7"/>
    <w:rPr>
      <w:color w:val="0000FF"/>
      <w:u w:val="single"/>
    </w:rPr>
  </w:style>
  <w:style w:type="character" w:styleId="Strong">
    <w:name w:val="Strong"/>
    <w:uiPriority w:val="22"/>
    <w:qFormat/>
    <w:locked/>
    <w:rsid w:val="00934EC7"/>
    <w:rPr>
      <w:b/>
      <w:bCs/>
    </w:rPr>
  </w:style>
  <w:style w:type="paragraph" w:styleId="ListParagraph">
    <w:name w:val="List Paragraph"/>
    <w:basedOn w:val="Normal"/>
    <w:uiPriority w:val="34"/>
    <w:qFormat/>
    <w:rsid w:val="009D253E"/>
    <w:pPr>
      <w:ind w:left="720"/>
      <w:contextualSpacing/>
    </w:pPr>
  </w:style>
  <w:style w:type="paragraph" w:styleId="Revision">
    <w:name w:val="Revision"/>
    <w:hidden/>
    <w:uiPriority w:val="99"/>
    <w:semiHidden/>
    <w:rsid w:val="00564AAB"/>
    <w:rPr>
      <w:rFonts w:ascii="Arial" w:hAnsi="Arial"/>
      <w:sz w:val="22"/>
      <w:lang w:val="en-US" w:eastAsia="en-US"/>
    </w:rPr>
  </w:style>
  <w:style w:type="paragraph" w:styleId="Caption">
    <w:name w:val="caption"/>
    <w:basedOn w:val="Normal"/>
    <w:next w:val="Normal"/>
    <w:qFormat/>
    <w:locked/>
    <w:rsid w:val="004F35A0"/>
    <w:pPr>
      <w:tabs>
        <w:tab w:val="left" w:pos="0"/>
        <w:tab w:val="left" w:pos="720"/>
        <w:tab w:val="left" w:pos="1440"/>
        <w:tab w:val="left" w:pos="2160"/>
        <w:tab w:val="left" w:pos="3150"/>
        <w:tab w:val="left" w:pos="4320"/>
      </w:tabs>
      <w:spacing w:before="120" w:after="120"/>
      <w:jc w:val="center"/>
    </w:pPr>
    <w:rPr>
      <w:rFonts w:ascii="Times New Roman" w:hAnsi="Times New Roman"/>
      <w:sz w:val="24"/>
      <w:lang w:val="en-GB"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517493">
      <w:bodyDiv w:val="1"/>
      <w:marLeft w:val="0"/>
      <w:marRight w:val="0"/>
      <w:marTop w:val="0"/>
      <w:marBottom w:val="0"/>
      <w:divBdr>
        <w:top w:val="none" w:sz="0" w:space="0" w:color="auto"/>
        <w:left w:val="none" w:sz="0" w:space="0" w:color="auto"/>
        <w:bottom w:val="none" w:sz="0" w:space="0" w:color="auto"/>
        <w:right w:val="none" w:sz="0" w:space="0" w:color="auto"/>
      </w:divBdr>
      <w:divsChild>
        <w:div w:id="588585984">
          <w:marLeft w:val="0"/>
          <w:marRight w:val="0"/>
          <w:marTop w:val="0"/>
          <w:marBottom w:val="0"/>
          <w:divBdr>
            <w:top w:val="none" w:sz="0" w:space="0" w:color="auto"/>
            <w:left w:val="none" w:sz="0" w:space="0" w:color="auto"/>
            <w:bottom w:val="none" w:sz="0" w:space="0" w:color="auto"/>
            <w:right w:val="none" w:sz="0" w:space="0" w:color="auto"/>
          </w:divBdr>
        </w:div>
      </w:divsChild>
    </w:div>
    <w:div w:id="1000235993">
      <w:bodyDiv w:val="1"/>
      <w:marLeft w:val="0"/>
      <w:marRight w:val="0"/>
      <w:marTop w:val="0"/>
      <w:marBottom w:val="0"/>
      <w:divBdr>
        <w:top w:val="none" w:sz="0" w:space="0" w:color="auto"/>
        <w:left w:val="none" w:sz="0" w:space="0" w:color="auto"/>
        <w:bottom w:val="none" w:sz="0" w:space="0" w:color="auto"/>
        <w:right w:val="none" w:sz="0" w:space="0" w:color="auto"/>
      </w:divBdr>
    </w:div>
    <w:div w:id="1301770432">
      <w:bodyDiv w:val="1"/>
      <w:marLeft w:val="0"/>
      <w:marRight w:val="0"/>
      <w:marTop w:val="0"/>
      <w:marBottom w:val="0"/>
      <w:divBdr>
        <w:top w:val="none" w:sz="0" w:space="0" w:color="auto"/>
        <w:left w:val="none" w:sz="0" w:space="0" w:color="auto"/>
        <w:bottom w:val="none" w:sz="0" w:space="0" w:color="auto"/>
        <w:right w:val="none" w:sz="0" w:space="0" w:color="auto"/>
      </w:divBdr>
      <w:divsChild>
        <w:div w:id="1363170799">
          <w:marLeft w:val="0"/>
          <w:marRight w:val="0"/>
          <w:marTop w:val="0"/>
          <w:marBottom w:val="0"/>
          <w:divBdr>
            <w:top w:val="none" w:sz="0" w:space="0" w:color="auto"/>
            <w:left w:val="none" w:sz="0" w:space="0" w:color="auto"/>
            <w:bottom w:val="none" w:sz="0" w:space="0" w:color="auto"/>
            <w:right w:val="none" w:sz="0" w:space="0" w:color="auto"/>
          </w:divBdr>
          <w:divsChild>
            <w:div w:id="1197236139">
              <w:marLeft w:val="0"/>
              <w:marRight w:val="0"/>
              <w:marTop w:val="0"/>
              <w:marBottom w:val="0"/>
              <w:divBdr>
                <w:top w:val="none" w:sz="0" w:space="0" w:color="auto"/>
                <w:left w:val="none" w:sz="0" w:space="0" w:color="auto"/>
                <w:bottom w:val="none" w:sz="0" w:space="0" w:color="auto"/>
                <w:right w:val="none" w:sz="0" w:space="0" w:color="auto"/>
              </w:divBdr>
              <w:divsChild>
                <w:div w:id="1521356166">
                  <w:marLeft w:val="0"/>
                  <w:marRight w:val="0"/>
                  <w:marTop w:val="0"/>
                  <w:marBottom w:val="0"/>
                  <w:divBdr>
                    <w:top w:val="none" w:sz="0" w:space="0" w:color="auto"/>
                    <w:left w:val="none" w:sz="0" w:space="0" w:color="auto"/>
                    <w:bottom w:val="none" w:sz="0" w:space="0" w:color="auto"/>
                    <w:right w:val="none" w:sz="0" w:space="0" w:color="auto"/>
                  </w:divBdr>
                  <w:divsChild>
                    <w:div w:id="1553466641">
                      <w:marLeft w:val="0"/>
                      <w:marRight w:val="0"/>
                      <w:marTop w:val="0"/>
                      <w:marBottom w:val="0"/>
                      <w:divBdr>
                        <w:top w:val="none" w:sz="0" w:space="0" w:color="auto"/>
                        <w:left w:val="none" w:sz="0" w:space="0" w:color="auto"/>
                        <w:bottom w:val="none" w:sz="0" w:space="0" w:color="auto"/>
                        <w:right w:val="none" w:sz="0" w:space="0" w:color="auto"/>
                      </w:divBdr>
                      <w:divsChild>
                        <w:div w:id="1453790425">
                          <w:marLeft w:val="0"/>
                          <w:marRight w:val="0"/>
                          <w:marTop w:val="0"/>
                          <w:marBottom w:val="0"/>
                          <w:divBdr>
                            <w:top w:val="none" w:sz="0" w:space="0" w:color="auto"/>
                            <w:left w:val="none" w:sz="0" w:space="0" w:color="auto"/>
                            <w:bottom w:val="none" w:sz="0" w:space="0" w:color="auto"/>
                            <w:right w:val="none" w:sz="0" w:space="0" w:color="auto"/>
                          </w:divBdr>
                          <w:divsChild>
                            <w:div w:id="1310136704">
                              <w:marLeft w:val="0"/>
                              <w:marRight w:val="0"/>
                              <w:marTop w:val="0"/>
                              <w:marBottom w:val="0"/>
                              <w:divBdr>
                                <w:top w:val="none" w:sz="0" w:space="0" w:color="auto"/>
                                <w:left w:val="none" w:sz="0" w:space="0" w:color="auto"/>
                                <w:bottom w:val="none" w:sz="0" w:space="0" w:color="auto"/>
                                <w:right w:val="none" w:sz="0" w:space="0" w:color="auto"/>
                              </w:divBdr>
                              <w:divsChild>
                                <w:div w:id="969632984">
                                  <w:marLeft w:val="0"/>
                                  <w:marRight w:val="0"/>
                                  <w:marTop w:val="0"/>
                                  <w:marBottom w:val="0"/>
                                  <w:divBdr>
                                    <w:top w:val="none" w:sz="0" w:space="0" w:color="auto"/>
                                    <w:left w:val="none" w:sz="0" w:space="0" w:color="auto"/>
                                    <w:bottom w:val="none" w:sz="0" w:space="0" w:color="auto"/>
                                    <w:right w:val="none" w:sz="0" w:space="0" w:color="auto"/>
                                  </w:divBdr>
                                  <w:divsChild>
                                    <w:div w:id="243298944">
                                      <w:marLeft w:val="0"/>
                                      <w:marRight w:val="0"/>
                                      <w:marTop w:val="0"/>
                                      <w:marBottom w:val="0"/>
                                      <w:divBdr>
                                        <w:top w:val="none" w:sz="0" w:space="0" w:color="auto"/>
                                        <w:left w:val="none" w:sz="0" w:space="0" w:color="auto"/>
                                        <w:bottom w:val="none" w:sz="0" w:space="0" w:color="auto"/>
                                        <w:right w:val="none" w:sz="0" w:space="0" w:color="auto"/>
                                      </w:divBdr>
                                      <w:divsChild>
                                        <w:div w:id="6904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ujb.cz/fileadmin/sujb/docs/legislativa/V1322008.doc"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322C1-8290-4894-8850-21D86F57254C}">
  <ds:schemaRefs>
    <ds:schemaRef ds:uri="http://schemas.microsoft.com/office/2006/metadata/customXsn"/>
  </ds:schemaRefs>
</ds:datastoreItem>
</file>

<file path=customXml/itemProps2.xml><?xml version="1.0" encoding="utf-8"?>
<ds:datastoreItem xmlns:ds="http://schemas.openxmlformats.org/officeDocument/2006/customXml" ds:itemID="{4ED50E18-B642-4BE9-840F-83F29002E098}">
  <ds:schemaRefs>
    <ds:schemaRef ds:uri="http://schemas.microsoft.com/sharepoint/v3/contenttype/forms"/>
  </ds:schemaRefs>
</ds:datastoreItem>
</file>

<file path=customXml/itemProps3.xml><?xml version="1.0" encoding="utf-8"?>
<ds:datastoreItem xmlns:ds="http://schemas.openxmlformats.org/officeDocument/2006/customXml" ds:itemID="{1096F731-BD6B-480E-A6B5-3E62D99C16C4}">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http://purl.org/dc/dcmitype/"/>
  </ds:schemaRefs>
</ds:datastoreItem>
</file>

<file path=customXml/itemProps4.xml><?xml version="1.0" encoding="utf-8"?>
<ds:datastoreItem xmlns:ds="http://schemas.openxmlformats.org/officeDocument/2006/customXml" ds:itemID="{CABEC4D5-8BC8-4A37-BF86-08B050269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A64C0C0B-B74F-4289-ADF4-C2E9D4D2D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1510</Words>
  <Characters>8977</Characters>
  <Application>Microsoft Office Word</Application>
  <DocSecurity>0</DocSecurity>
  <Lines>74</Lines>
  <Paragraphs>20</Paragraphs>
  <ScaleCrop>false</ScaleCrop>
  <HeadingPairs>
    <vt:vector size="10" baseType="variant">
      <vt:variant>
        <vt:lpstr>Titel</vt:lpstr>
      </vt:variant>
      <vt:variant>
        <vt:i4>1</vt:i4>
      </vt:variant>
      <vt:variant>
        <vt:lpstr>Title</vt:lpstr>
      </vt:variant>
      <vt:variant>
        <vt:i4>1</vt:i4>
      </vt:variant>
      <vt:variant>
        <vt:lpstr>Cím</vt:lpstr>
      </vt:variant>
      <vt:variant>
        <vt:i4>1</vt:i4>
      </vt:variant>
      <vt:variant>
        <vt:lpstr>Název</vt:lpstr>
      </vt:variant>
      <vt:variant>
        <vt:i4>1</vt:i4>
      </vt:variant>
      <vt:variant>
        <vt:lpstr>Názov</vt:lpstr>
      </vt:variant>
      <vt:variant>
        <vt:i4>1</vt:i4>
      </vt:variant>
    </vt:vector>
  </HeadingPairs>
  <TitlesOfParts>
    <vt:vector size="5" baseType="lpstr">
      <vt:lpstr>CHAPTER X</vt:lpstr>
      <vt:lpstr>CHAPTER X</vt:lpstr>
      <vt:lpstr>CHAPTER X</vt:lpstr>
      <vt:lpstr>CHAPTER X</vt:lpstr>
      <vt:lpstr>CHAPTER X</vt:lpstr>
    </vt:vector>
  </TitlesOfParts>
  <Company>Nome da sua empresa</Company>
  <LinksUpToDate>false</LinksUpToDate>
  <CharactersWithSpaces>10467</CharactersWithSpaces>
  <SharedDoc>false</SharedDoc>
  <HLinks>
    <vt:vector size="6" baseType="variant">
      <vt:variant>
        <vt:i4>3342392</vt:i4>
      </vt:variant>
      <vt:variant>
        <vt:i4>0</vt:i4>
      </vt:variant>
      <vt:variant>
        <vt:i4>0</vt:i4>
      </vt:variant>
      <vt:variant>
        <vt:i4>5</vt:i4>
      </vt:variant>
      <vt:variant>
        <vt:lpwstr>http://www.sujb.cz/fileadmin/sujb/docs/legislativa/V1322008.doc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X</dc:title>
  <dc:subject/>
  <dc:creator>Paulo Affonso</dc:creator>
  <cp:keywords/>
  <cp:lastModifiedBy>KRIVANEK, Robert</cp:lastModifiedBy>
  <cp:revision>3</cp:revision>
  <cp:lastPrinted>2015-01-20T12:14:00Z</cp:lastPrinted>
  <dcterms:created xsi:type="dcterms:W3CDTF">2020-12-22T16:59:00Z</dcterms:created>
  <dcterms:modified xsi:type="dcterms:W3CDTF">2020-12-22T17:00:00Z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0x01010086ACA7C15B08304CAE7CEE9FF3F09770</vt:lpwstr>
  </property>
  <property fmtid="{D5CDD505-2E9C-101B-9397-08002B2CF9AE}" pid="3" name="_AdHocReviewCycleID">
    <vt:i4>1772955430</vt:i4>
  </property>
  <property fmtid="{D5CDD505-2E9C-101B-9397-08002B2CF9AE}" pid="4" name="_NewReviewCycle">
    <vt:lpwstr/>
  </property>
  <property fmtid="{D5CDD505-2E9C-101B-9397-08002B2CF9AE}" pid="5" name="_EmailSubject">
    <vt:lpwstr>AMP156: Comments resolved?</vt:lpwstr>
  </property>
  <property fmtid="{D5CDD505-2E9C-101B-9397-08002B2CF9AE}" pid="6" name="_AuthorEmail">
    <vt:lpwstr>Jens.Heldt@kkl.ch</vt:lpwstr>
  </property>
  <property fmtid="{D5CDD505-2E9C-101B-9397-08002B2CF9AE}" pid="7" name="_AuthorEmailDisplayName">
    <vt:lpwstr>Heldt Jens (hej) KKL/MPS</vt:lpwstr>
  </property>
  <property fmtid="{D5CDD505-2E9C-101B-9397-08002B2CF9AE}" pid="8" name="_ReviewingToolsShownOnce">
    <vt:lpwstr/>
  </property>
</Properties>
</file>