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EB08E" w14:textId="377FD658" w:rsidR="00512C19" w:rsidRPr="0093323F" w:rsidRDefault="0093194B" w:rsidP="0093323F">
      <w:pPr>
        <w:pStyle w:val="IGALLTitle2"/>
        <w:ind w:left="1134" w:hanging="1134"/>
        <w:jc w:val="left"/>
      </w:pPr>
      <w:r w:rsidRPr="0093323F">
        <w:t>AMP</w:t>
      </w:r>
      <w:r w:rsidR="00DE3D22" w:rsidRPr="0093323F">
        <w:t xml:space="preserve"> </w:t>
      </w:r>
      <w:r w:rsidR="00512C19" w:rsidRPr="0093323F">
        <w:t>210</w:t>
      </w:r>
      <w:r w:rsidR="00DE3D22" w:rsidRPr="0093323F">
        <w:tab/>
      </w:r>
      <w:r w:rsidR="00502219" w:rsidRPr="0093323F">
        <w:t xml:space="preserve">CONDITION MONITORING OF ELECTRICAL AND I&amp;C CABLES SUBJECT TO </w:t>
      </w:r>
      <w:r w:rsidR="00660803" w:rsidRPr="0093323F">
        <w:t xml:space="preserve">EQUIPMENT </w:t>
      </w:r>
      <w:r w:rsidR="00502219" w:rsidRPr="0093323F">
        <w:t>QUALIFICATION</w:t>
      </w:r>
      <w:r w:rsidR="00F217EC" w:rsidRPr="0093323F">
        <w:t xml:space="preserve"> REQUIREMENTS</w:t>
      </w:r>
      <w:r w:rsidR="00AA46D7" w:rsidRPr="0093323F">
        <w:rPr>
          <w:rFonts w:eastAsia="Times New Roman"/>
          <w:bCs w:val="0"/>
          <w:caps/>
          <w:lang w:eastAsia="en-US"/>
        </w:rPr>
        <w:t xml:space="preserve"> (VERSION </w:t>
      </w:r>
      <w:r w:rsidR="00130790" w:rsidRPr="0093323F">
        <w:rPr>
          <w:rFonts w:eastAsia="Times New Roman"/>
          <w:bCs w:val="0"/>
          <w:caps/>
          <w:lang w:eastAsia="en-US"/>
        </w:rPr>
        <w:t>20</w:t>
      </w:r>
      <w:r w:rsidR="00D13B04" w:rsidRPr="0093323F">
        <w:rPr>
          <w:rFonts w:eastAsia="Times New Roman"/>
          <w:bCs w:val="0"/>
          <w:caps/>
          <w:lang w:eastAsia="en-US"/>
        </w:rPr>
        <w:t>2</w:t>
      </w:r>
      <w:r w:rsidR="00660803" w:rsidRPr="0093323F">
        <w:rPr>
          <w:rFonts w:eastAsia="Times New Roman"/>
          <w:bCs w:val="0"/>
          <w:caps/>
          <w:lang w:eastAsia="en-US"/>
        </w:rPr>
        <w:t>1</w:t>
      </w:r>
      <w:r w:rsidR="00AA46D7" w:rsidRPr="0093323F">
        <w:rPr>
          <w:rFonts w:eastAsia="Times New Roman"/>
          <w:bCs w:val="0"/>
          <w:caps/>
          <w:lang w:eastAsia="en-US"/>
        </w:rPr>
        <w:t>)</w:t>
      </w:r>
    </w:p>
    <w:p w14:paraId="052623FB" w14:textId="77777777" w:rsidR="00F20358" w:rsidRPr="0093323F" w:rsidRDefault="00F20358" w:rsidP="0093323F">
      <w:pPr>
        <w:rPr>
          <w:rFonts w:cs="Times New Roman"/>
          <w:b/>
          <w:bCs/>
          <w:lang w:val="en-GB"/>
        </w:rPr>
      </w:pPr>
    </w:p>
    <w:p w14:paraId="6597FBFE" w14:textId="637E739C" w:rsidR="00512C19" w:rsidRPr="0093323F" w:rsidRDefault="007F2E04" w:rsidP="0093323F">
      <w:pPr>
        <w:rPr>
          <w:rFonts w:cs="Times New Roman"/>
          <w:b/>
          <w:bCs/>
          <w:lang w:val="en-GB"/>
        </w:rPr>
      </w:pPr>
      <w:r w:rsidRPr="0093323F">
        <w:rPr>
          <w:rFonts w:cs="Times New Roman"/>
          <w:b/>
          <w:bCs/>
          <w:lang w:val="en-GB"/>
        </w:rPr>
        <w:t>Programme</w:t>
      </w:r>
      <w:r w:rsidR="00512C19" w:rsidRPr="0093323F">
        <w:rPr>
          <w:rFonts w:cs="Times New Roman"/>
          <w:b/>
          <w:bCs/>
          <w:lang w:val="en-GB"/>
        </w:rPr>
        <w:t xml:space="preserve"> Description</w:t>
      </w:r>
    </w:p>
    <w:p w14:paraId="12AB3943" w14:textId="77777777" w:rsidR="007C1DD0" w:rsidRPr="0093323F" w:rsidRDefault="007C1DD0" w:rsidP="0093323F">
      <w:pPr>
        <w:rPr>
          <w:rFonts w:cs="Times New Roman"/>
          <w:lang w:val="en-GB" w:eastAsia="ja-JP"/>
        </w:rPr>
      </w:pPr>
      <w:r w:rsidRPr="0093323F">
        <w:rPr>
          <w:rFonts w:cs="Times New Roman"/>
          <w:lang w:val="en-GB"/>
        </w:rPr>
        <w:t xml:space="preserve">Cables are one of the major components of </w:t>
      </w:r>
      <w:r w:rsidRPr="0093323F">
        <w:rPr>
          <w:rFonts w:cs="Times New Roman"/>
          <w:lang w:val="en-GB" w:eastAsia="ja-JP"/>
        </w:rPr>
        <w:t>NPPs</w:t>
      </w:r>
      <w:r w:rsidRPr="0093323F">
        <w:rPr>
          <w:rFonts w:cs="Times New Roman"/>
          <w:lang w:val="en-GB"/>
        </w:rPr>
        <w:t xml:space="preserve"> and provide multiple functions including transmission of instrumentation and control signals and supply of electrical power to electric components</w:t>
      </w:r>
      <w:r w:rsidR="00DD3FD6" w:rsidRPr="0093323F">
        <w:rPr>
          <w:rFonts w:cs="Times New Roman"/>
          <w:lang w:val="en-GB" w:eastAsia="ja-JP"/>
        </w:rPr>
        <w:t xml:space="preserve"> </w:t>
      </w:r>
      <w:r w:rsidRPr="0093323F">
        <w:rPr>
          <w:rFonts w:cs="Times New Roman"/>
          <w:lang w:val="en-GB"/>
        </w:rPr>
        <w:t xml:space="preserve">of </w:t>
      </w:r>
      <w:r w:rsidRPr="0093323F">
        <w:rPr>
          <w:rFonts w:cs="Times New Roman"/>
          <w:lang w:val="en-GB" w:eastAsia="ja-JP"/>
        </w:rPr>
        <w:t>NPPs</w:t>
      </w:r>
      <w:r w:rsidR="00050122" w:rsidRPr="0093323F">
        <w:rPr>
          <w:rFonts w:cs="Times New Roman"/>
          <w:lang w:val="en-GB" w:eastAsia="ja-JP"/>
        </w:rPr>
        <w:t xml:space="preserve"> </w:t>
      </w:r>
      <w:r w:rsidR="00DD3FD6" w:rsidRPr="0093323F">
        <w:rPr>
          <w:rFonts w:cs="Times New Roman"/>
          <w:lang w:val="en-GB" w:eastAsia="ja-JP"/>
        </w:rPr>
        <w:t>[1]</w:t>
      </w:r>
      <w:r w:rsidRPr="0093323F">
        <w:rPr>
          <w:rFonts w:cs="Times New Roman"/>
          <w:lang w:val="en-GB"/>
        </w:rPr>
        <w:t>.</w:t>
      </w:r>
    </w:p>
    <w:p w14:paraId="4DC07EBB" w14:textId="3E4ED200" w:rsidR="00512C19" w:rsidRPr="0093323F" w:rsidRDefault="00512C19" w:rsidP="0093323F">
      <w:pPr>
        <w:rPr>
          <w:rFonts w:cs="Times New Roman"/>
        </w:rPr>
      </w:pPr>
      <w:r w:rsidRPr="0093323F">
        <w:rPr>
          <w:rFonts w:cs="Times New Roman"/>
          <w:lang w:val="en-GB"/>
        </w:rPr>
        <w:t xml:space="preserve">The main objective of this AMP is </w:t>
      </w:r>
      <w:r w:rsidR="007C1DD0" w:rsidRPr="0093323F">
        <w:rPr>
          <w:rFonts w:cs="Times New Roman"/>
          <w:lang w:val="en-GB" w:eastAsia="ja-JP"/>
        </w:rPr>
        <w:t>to provide methodologies</w:t>
      </w:r>
      <w:r w:rsidR="007C1DD0" w:rsidRPr="0093323F">
        <w:rPr>
          <w:rFonts w:cs="Times New Roman"/>
          <w:lang w:val="en-GB"/>
        </w:rPr>
        <w:t xml:space="preserve"> </w:t>
      </w:r>
      <w:r w:rsidRPr="0093323F">
        <w:rPr>
          <w:rFonts w:cs="Times New Roman"/>
          <w:lang w:val="en-GB"/>
        </w:rPr>
        <w:t xml:space="preserve">to </w:t>
      </w:r>
      <w:r w:rsidRPr="0093323F">
        <w:rPr>
          <w:rFonts w:cs="Times New Roman"/>
        </w:rPr>
        <w:t xml:space="preserve">assess that </w:t>
      </w:r>
      <w:r w:rsidR="007C1DD0" w:rsidRPr="0093323F">
        <w:rPr>
          <w:rFonts w:cs="Times New Roman"/>
          <w:lang w:eastAsia="ja-JP"/>
        </w:rPr>
        <w:t xml:space="preserve">the </w:t>
      </w:r>
      <w:r w:rsidRPr="0093323F">
        <w:rPr>
          <w:rFonts w:cs="Times New Roman"/>
        </w:rPr>
        <w:t>cables</w:t>
      </w:r>
      <w:r w:rsidR="007C1DD0" w:rsidRPr="0093323F">
        <w:rPr>
          <w:rFonts w:cs="Times New Roman"/>
          <w:lang w:eastAsia="ja-JP"/>
        </w:rPr>
        <w:t xml:space="preserve"> subject to </w:t>
      </w:r>
      <w:r w:rsidR="00660803" w:rsidRPr="0093323F">
        <w:rPr>
          <w:rFonts w:cs="Times New Roman"/>
          <w:lang w:eastAsia="ja-JP"/>
        </w:rPr>
        <w:t xml:space="preserve">equipment </w:t>
      </w:r>
      <w:r w:rsidR="007C1DD0" w:rsidRPr="0093323F">
        <w:rPr>
          <w:rFonts w:cs="Times New Roman"/>
          <w:lang w:eastAsia="ja-JP"/>
        </w:rPr>
        <w:t>qualification (EQ)</w:t>
      </w:r>
      <w:r w:rsidR="00F57029" w:rsidRPr="0093323F">
        <w:rPr>
          <w:rFonts w:cs="Times New Roman"/>
          <w:lang w:eastAsia="ja-JP"/>
        </w:rPr>
        <w:t xml:space="preserve"> requirement</w:t>
      </w:r>
      <w:r w:rsidR="0033306C" w:rsidRPr="0093323F">
        <w:rPr>
          <w:rFonts w:cs="Times New Roman"/>
        </w:rPr>
        <w:t xml:space="preserve">, </w:t>
      </w:r>
      <w:r w:rsidRPr="0093323F">
        <w:rPr>
          <w:rFonts w:cs="Times New Roman"/>
        </w:rPr>
        <w:t xml:space="preserve">located in harsh plant environments </w:t>
      </w:r>
      <w:r w:rsidR="00F57029" w:rsidRPr="0093323F">
        <w:rPr>
          <w:rFonts w:cs="Times New Roman"/>
        </w:rPr>
        <w:t>(that is, those areas of the plant that could be subject to the harsh environmental effects of a loss of coolant accident (LOCA), high energy line breaks</w:t>
      </w:r>
      <w:r w:rsidR="00F57029" w:rsidRPr="0093323F">
        <w:rPr>
          <w:rFonts w:cs="Times New Roman"/>
          <w:lang w:eastAsia="ja-JP"/>
        </w:rPr>
        <w:t xml:space="preserve"> (HELB)</w:t>
      </w:r>
      <w:r w:rsidR="00F57029" w:rsidRPr="0093323F">
        <w:rPr>
          <w:rFonts w:cs="Times New Roman"/>
        </w:rPr>
        <w:t>, post-LOCA environment, and/or other environments as defined in accordance with national regulatory requirements for EQ)</w:t>
      </w:r>
      <w:r w:rsidR="0033306C" w:rsidRPr="0093323F">
        <w:rPr>
          <w:rFonts w:cs="Times New Roman"/>
        </w:rPr>
        <w:t xml:space="preserve"> </w:t>
      </w:r>
      <w:r w:rsidR="007C1DD0" w:rsidRPr="0093323F">
        <w:rPr>
          <w:rFonts w:cs="Times New Roman"/>
          <w:lang w:eastAsia="ja-JP"/>
        </w:rPr>
        <w:t>remain in</w:t>
      </w:r>
      <w:r w:rsidR="007C1DD0" w:rsidRPr="0093323F">
        <w:rPr>
          <w:rFonts w:cs="Times New Roman"/>
        </w:rPr>
        <w:t xml:space="preserve"> </w:t>
      </w:r>
      <w:r w:rsidRPr="0093323F">
        <w:rPr>
          <w:rFonts w:cs="Times New Roman"/>
        </w:rPr>
        <w:t>qualified</w:t>
      </w:r>
      <w:r w:rsidR="007C1DD0" w:rsidRPr="0093323F">
        <w:rPr>
          <w:rFonts w:cs="Times New Roman"/>
          <w:lang w:eastAsia="ja-JP"/>
        </w:rPr>
        <w:t xml:space="preserve"> condition</w:t>
      </w:r>
      <w:r w:rsidRPr="0093323F">
        <w:rPr>
          <w:rFonts w:cs="Times New Roman"/>
        </w:rPr>
        <w:t xml:space="preserve"> after the effects of </w:t>
      </w:r>
      <w:r w:rsidR="007C1DD0" w:rsidRPr="0093323F">
        <w:rPr>
          <w:rFonts w:cs="Times New Roman"/>
        </w:rPr>
        <w:t>in</w:t>
      </w:r>
      <w:r w:rsidR="007C1DD0" w:rsidRPr="0093323F">
        <w:rPr>
          <w:rFonts w:cs="Times New Roman"/>
          <w:lang w:eastAsia="ja-JP"/>
        </w:rPr>
        <w:t>-</w:t>
      </w:r>
      <w:r w:rsidRPr="0093323F">
        <w:rPr>
          <w:rFonts w:cs="Times New Roman"/>
        </w:rPr>
        <w:t xml:space="preserve">service </w:t>
      </w:r>
      <w:r w:rsidR="007F2E04" w:rsidRPr="0093323F">
        <w:rPr>
          <w:rFonts w:cs="Times New Roman"/>
        </w:rPr>
        <w:t>ageing</w:t>
      </w:r>
      <w:r w:rsidRPr="0093323F">
        <w:rPr>
          <w:rFonts w:cs="Times New Roman"/>
        </w:rPr>
        <w:t xml:space="preserve">. The effects of significant </w:t>
      </w:r>
      <w:r w:rsidR="007F2E04" w:rsidRPr="0093323F">
        <w:rPr>
          <w:rFonts w:cs="Times New Roman"/>
        </w:rPr>
        <w:t>ageing</w:t>
      </w:r>
      <w:r w:rsidRPr="0093323F">
        <w:rPr>
          <w:rFonts w:cs="Times New Roman"/>
        </w:rPr>
        <w:t xml:space="preserve"> mechanisms in the qualification are addressed as </w:t>
      </w:r>
      <w:r w:rsidR="006C3FB2" w:rsidRPr="0093323F">
        <w:rPr>
          <w:rFonts w:cs="Times New Roman"/>
          <w:lang w:eastAsia="ja-JP"/>
        </w:rPr>
        <w:t xml:space="preserve">a </w:t>
      </w:r>
      <w:r w:rsidRPr="0093323F">
        <w:rPr>
          <w:rFonts w:cs="Times New Roman"/>
        </w:rPr>
        <w:t xml:space="preserve">part of initial </w:t>
      </w:r>
      <w:r w:rsidR="006C3FB2" w:rsidRPr="0093323F">
        <w:rPr>
          <w:rFonts w:cs="Times New Roman"/>
          <w:lang w:eastAsia="ja-JP"/>
        </w:rPr>
        <w:t>EQ</w:t>
      </w:r>
      <w:r w:rsidRPr="0093323F">
        <w:rPr>
          <w:rFonts w:cs="Times New Roman"/>
        </w:rPr>
        <w:t xml:space="preserve"> and </w:t>
      </w:r>
      <w:r w:rsidR="006C3FB2" w:rsidRPr="0093323F">
        <w:rPr>
          <w:rFonts w:cs="Times New Roman"/>
        </w:rPr>
        <w:t xml:space="preserve">subsequently by </w:t>
      </w:r>
      <w:r w:rsidRPr="0093323F">
        <w:rPr>
          <w:rFonts w:cs="Times New Roman"/>
        </w:rPr>
        <w:t>cable condition monitoring during service life</w:t>
      </w:r>
      <w:r w:rsidR="00B63CD5" w:rsidRPr="0093323F">
        <w:rPr>
          <w:rFonts w:cs="Times New Roman"/>
        </w:rPr>
        <w:t xml:space="preserve"> </w:t>
      </w:r>
      <w:r w:rsidR="00DD3FD6" w:rsidRPr="0093323F">
        <w:rPr>
          <w:rFonts w:cs="Times New Roman"/>
          <w:lang w:eastAsia="ja-JP"/>
        </w:rPr>
        <w:t>[2</w:t>
      </w:r>
      <w:r w:rsidR="001136D7" w:rsidRPr="0093323F">
        <w:rPr>
          <w:rFonts w:cs="Times New Roman"/>
          <w:lang w:eastAsia="ja-JP"/>
        </w:rPr>
        <w:t>-</w:t>
      </w:r>
      <w:r w:rsidR="00DD3FD6" w:rsidRPr="0093323F">
        <w:rPr>
          <w:rFonts w:cs="Times New Roman"/>
          <w:lang w:eastAsia="ja-JP"/>
        </w:rPr>
        <w:t>4]</w:t>
      </w:r>
      <w:r w:rsidRPr="0093323F">
        <w:rPr>
          <w:rFonts w:cs="Times New Roman"/>
        </w:rPr>
        <w:t>. This AMP</w:t>
      </w:r>
      <w:r w:rsidR="002C03A5" w:rsidRPr="0093323F">
        <w:rPr>
          <w:rFonts w:cs="Times New Roman"/>
        </w:rPr>
        <w:t xml:space="preserve"> </w:t>
      </w:r>
      <w:r w:rsidR="00233CB8" w:rsidRPr="0093323F">
        <w:rPr>
          <w:rFonts w:cs="Times New Roman"/>
        </w:rPr>
        <w:t xml:space="preserve">focused on condition monitoring and </w:t>
      </w:r>
      <w:r w:rsidR="002C03A5" w:rsidRPr="0093323F">
        <w:rPr>
          <w:rFonts w:cs="Times New Roman"/>
        </w:rPr>
        <w:t xml:space="preserve">needs to be coordinated with other relevant plant´s </w:t>
      </w:r>
      <w:r w:rsidR="007F2E04" w:rsidRPr="0093323F">
        <w:rPr>
          <w:rFonts w:cs="Times New Roman"/>
        </w:rPr>
        <w:t>programme</w:t>
      </w:r>
      <w:r w:rsidR="002C03A5" w:rsidRPr="0093323F">
        <w:rPr>
          <w:rFonts w:cs="Times New Roman"/>
        </w:rPr>
        <w:t>s</w:t>
      </w:r>
      <w:r w:rsidR="00300BC7" w:rsidRPr="0093323F">
        <w:rPr>
          <w:rFonts w:cs="Times New Roman"/>
        </w:rPr>
        <w:t xml:space="preserve"> </w:t>
      </w:r>
      <w:r w:rsidR="00DD3FD6" w:rsidRPr="0093323F">
        <w:rPr>
          <w:rFonts w:cs="Times New Roman"/>
          <w:lang w:eastAsia="ja-JP"/>
        </w:rPr>
        <w:t>[5]</w:t>
      </w:r>
      <w:r w:rsidR="002C03A5" w:rsidRPr="0093323F">
        <w:rPr>
          <w:rFonts w:cs="Times New Roman"/>
        </w:rPr>
        <w:t xml:space="preserve">. </w:t>
      </w:r>
    </w:p>
    <w:p w14:paraId="6CCA9908" w14:textId="77777777" w:rsidR="006C3FB2" w:rsidRPr="0093323F" w:rsidRDefault="006C3FB2" w:rsidP="0093323F">
      <w:pPr>
        <w:numPr>
          <w:ilvl w:val="0"/>
          <w:numId w:val="4"/>
        </w:numPr>
        <w:ind w:left="714" w:hanging="357"/>
        <w:rPr>
          <w:rFonts w:cs="Times New Roman"/>
        </w:rPr>
      </w:pPr>
      <w:r w:rsidRPr="0093323F">
        <w:rPr>
          <w:rFonts w:cs="Times New Roman"/>
        </w:rPr>
        <w:t>Programme constitutes powerful tool for</w:t>
      </w:r>
      <w:r w:rsidR="00867359" w:rsidRPr="0093323F">
        <w:rPr>
          <w:rFonts w:cs="Times New Roman"/>
        </w:rPr>
        <w:t xml:space="preserve"> </w:t>
      </w:r>
      <w:r w:rsidR="000E6DD1" w:rsidRPr="0093323F">
        <w:rPr>
          <w:rFonts w:cs="Times New Roman"/>
        </w:rPr>
        <w:t>(</w:t>
      </w:r>
      <w:r w:rsidR="001136D7" w:rsidRPr="0093323F">
        <w:rPr>
          <w:rFonts w:cs="Times New Roman"/>
          <w:lang w:eastAsia="ja-JP"/>
        </w:rPr>
        <w:t>[6-1</w:t>
      </w:r>
      <w:r w:rsidR="000E6DD1" w:rsidRPr="0093323F">
        <w:rPr>
          <w:rFonts w:cs="Times New Roman"/>
          <w:lang w:eastAsia="ja-JP"/>
        </w:rPr>
        <w:t>3] as well as AMP 2</w:t>
      </w:r>
      <w:r w:rsidR="00907962" w:rsidRPr="0093323F">
        <w:rPr>
          <w:rFonts w:cs="Times New Roman"/>
          <w:lang w:eastAsia="ja-JP"/>
        </w:rPr>
        <w:t>21</w:t>
      </w:r>
      <w:r w:rsidR="000E6DD1" w:rsidRPr="0093323F">
        <w:rPr>
          <w:rFonts w:cs="Times New Roman"/>
          <w:lang w:eastAsia="ja-JP"/>
        </w:rPr>
        <w:t>)</w:t>
      </w:r>
      <w:r w:rsidRPr="0093323F">
        <w:rPr>
          <w:rFonts w:cs="Times New Roman"/>
        </w:rPr>
        <w:t>:</w:t>
      </w:r>
    </w:p>
    <w:p w14:paraId="335DC497" w14:textId="77777777" w:rsidR="006C3FB2" w:rsidRPr="0093323F" w:rsidRDefault="006C3FB2" w:rsidP="0093323F">
      <w:pPr>
        <w:numPr>
          <w:ilvl w:val="0"/>
          <w:numId w:val="4"/>
        </w:numPr>
        <w:ind w:left="714" w:hanging="357"/>
        <w:rPr>
          <w:rFonts w:cs="Times New Roman"/>
        </w:rPr>
      </w:pPr>
      <w:r w:rsidRPr="0093323F">
        <w:rPr>
          <w:rFonts w:cs="Times New Roman"/>
        </w:rPr>
        <w:t>assessment in-service ageing</w:t>
      </w:r>
    </w:p>
    <w:p w14:paraId="2F4B91EC" w14:textId="77777777" w:rsidR="006C3FB2" w:rsidRPr="0093323F" w:rsidRDefault="006C3FB2" w:rsidP="0093323F">
      <w:pPr>
        <w:numPr>
          <w:ilvl w:val="0"/>
          <w:numId w:val="4"/>
        </w:numPr>
        <w:ind w:left="714" w:hanging="357"/>
        <w:rPr>
          <w:rFonts w:cs="Times New Roman"/>
        </w:rPr>
      </w:pPr>
      <w:r w:rsidRPr="0093323F">
        <w:rPr>
          <w:rFonts w:cs="Times New Roman"/>
        </w:rPr>
        <w:t>confirming that assumptions used in initial qualification are conservative</w:t>
      </w:r>
    </w:p>
    <w:p w14:paraId="0129E600" w14:textId="77777777" w:rsidR="006C3FB2" w:rsidRPr="0093323F" w:rsidRDefault="006C3FB2" w:rsidP="0093323F">
      <w:pPr>
        <w:numPr>
          <w:ilvl w:val="0"/>
          <w:numId w:val="4"/>
        </w:numPr>
        <w:ind w:left="714" w:hanging="357"/>
        <w:rPr>
          <w:rFonts w:cs="Times New Roman"/>
        </w:rPr>
      </w:pPr>
      <w:r w:rsidRPr="0093323F">
        <w:rPr>
          <w:rFonts w:cs="Times New Roman"/>
        </w:rPr>
        <w:t xml:space="preserve">reducing uncertainties derived from accelerated ageing performed during the initial cables </w:t>
      </w:r>
      <w:r w:rsidRPr="0093323F">
        <w:rPr>
          <w:rFonts w:cs="Times New Roman"/>
          <w:lang w:eastAsia="ja-JP"/>
        </w:rPr>
        <w:t>EQ</w:t>
      </w:r>
    </w:p>
    <w:p w14:paraId="3F694A9E" w14:textId="77777777" w:rsidR="006C3FB2" w:rsidRPr="0093323F" w:rsidRDefault="006C3FB2" w:rsidP="0093323F">
      <w:pPr>
        <w:numPr>
          <w:ilvl w:val="0"/>
          <w:numId w:val="4"/>
        </w:numPr>
        <w:ind w:left="714" w:hanging="357"/>
        <w:rPr>
          <w:rFonts w:cs="Times New Roman"/>
        </w:rPr>
      </w:pPr>
      <w:r w:rsidRPr="0093323F">
        <w:rPr>
          <w:rFonts w:cs="Times New Roman"/>
        </w:rPr>
        <w:t>reevaluation of qualified life and / or assessment of qualified condition based on the actual rate of cable degradation in plant operation</w:t>
      </w:r>
    </w:p>
    <w:p w14:paraId="45606737" w14:textId="77777777" w:rsidR="00512C19" w:rsidRPr="0093323F" w:rsidRDefault="006C3FB2" w:rsidP="0093323F">
      <w:pPr>
        <w:rPr>
          <w:rFonts w:cs="Times New Roman"/>
        </w:rPr>
      </w:pPr>
      <w:r w:rsidRPr="0093323F">
        <w:rPr>
          <w:rFonts w:cs="Times New Roman"/>
          <w:lang w:eastAsia="ja-JP"/>
        </w:rPr>
        <w:t>T</w:t>
      </w:r>
      <w:r w:rsidR="00512C19" w:rsidRPr="0093323F">
        <w:rPr>
          <w:rFonts w:cs="Times New Roman"/>
        </w:rPr>
        <w:t xml:space="preserve">his AMP </w:t>
      </w:r>
      <w:r w:rsidR="000E6DD1" w:rsidRPr="0093323F">
        <w:rPr>
          <w:rFonts w:cs="Times New Roman"/>
        </w:rPr>
        <w:t>is</w:t>
      </w:r>
      <w:r w:rsidR="00512C19" w:rsidRPr="0093323F">
        <w:rPr>
          <w:rFonts w:cs="Times New Roman"/>
        </w:rPr>
        <w:t xml:space="preserve"> considered for implementation </w:t>
      </w:r>
      <w:r w:rsidR="00B53B0E" w:rsidRPr="0093323F">
        <w:rPr>
          <w:rFonts w:cs="Times New Roman"/>
        </w:rPr>
        <w:t xml:space="preserve">for </w:t>
      </w:r>
      <w:r w:rsidR="005F0167" w:rsidRPr="0093323F">
        <w:rPr>
          <w:rFonts w:cs="Times New Roman"/>
        </w:rPr>
        <w:t>those</w:t>
      </w:r>
      <w:r w:rsidR="00512C19" w:rsidRPr="0093323F">
        <w:rPr>
          <w:rFonts w:cs="Times New Roman"/>
        </w:rPr>
        <w:t xml:space="preserve"> NPPs where a baseline of condition monitoring techniques could be easily established and a set of cable samples in plant could be also easily </w:t>
      </w:r>
      <w:r w:rsidR="00B53B0E" w:rsidRPr="0093323F">
        <w:rPr>
          <w:rFonts w:cs="Times New Roman"/>
        </w:rPr>
        <w:t>accessible</w:t>
      </w:r>
      <w:r w:rsidR="00717308" w:rsidRPr="0093323F">
        <w:rPr>
          <w:rFonts w:cs="Times New Roman"/>
        </w:rPr>
        <w:t xml:space="preserve"> for periodic test</w:t>
      </w:r>
      <w:r w:rsidRPr="0093323F">
        <w:rPr>
          <w:rFonts w:cs="Times New Roman"/>
          <w:lang w:eastAsia="ja-JP"/>
        </w:rPr>
        <w:t>ing</w:t>
      </w:r>
      <w:r w:rsidR="00512C19" w:rsidRPr="0093323F">
        <w:rPr>
          <w:rFonts w:cs="Times New Roman"/>
        </w:rPr>
        <w:t xml:space="preserve">. </w:t>
      </w:r>
      <w:r w:rsidR="00B53B0E" w:rsidRPr="0093323F">
        <w:rPr>
          <w:rFonts w:cs="Times New Roman"/>
        </w:rPr>
        <w:t>This</w:t>
      </w:r>
      <w:r w:rsidR="00512C19" w:rsidRPr="0093323F">
        <w:rPr>
          <w:rFonts w:cs="Times New Roman"/>
        </w:rPr>
        <w:t xml:space="preserve"> AMP </w:t>
      </w:r>
      <w:r w:rsidR="00B53B0E" w:rsidRPr="0093323F">
        <w:rPr>
          <w:rFonts w:cs="Times New Roman"/>
        </w:rPr>
        <w:t xml:space="preserve">also </w:t>
      </w:r>
      <w:r w:rsidR="00512C19" w:rsidRPr="0093323F">
        <w:rPr>
          <w:rFonts w:cs="Times New Roman"/>
        </w:rPr>
        <w:t>requires the preparation of a qualification documentation that includes but is not limited to:</w:t>
      </w:r>
    </w:p>
    <w:p w14:paraId="1E6489CA" w14:textId="77777777" w:rsidR="00512C19" w:rsidRPr="0093323F" w:rsidRDefault="00512C19" w:rsidP="0093323F">
      <w:pPr>
        <w:numPr>
          <w:ilvl w:val="0"/>
          <w:numId w:val="4"/>
        </w:numPr>
        <w:ind w:left="714" w:hanging="357"/>
        <w:rPr>
          <w:rFonts w:cs="Times New Roman"/>
        </w:rPr>
      </w:pPr>
      <w:r w:rsidRPr="0093323F">
        <w:rPr>
          <w:rFonts w:cs="Times New Roman"/>
        </w:rPr>
        <w:t xml:space="preserve">Cables characteristics such as mechanical and electrical properties, chemical </w:t>
      </w:r>
      <w:proofErr w:type="gramStart"/>
      <w:r w:rsidRPr="0093323F">
        <w:rPr>
          <w:rFonts w:cs="Times New Roman"/>
        </w:rPr>
        <w:t>composition</w:t>
      </w:r>
      <w:r w:rsidR="005A67CA" w:rsidRPr="0093323F">
        <w:rPr>
          <w:rFonts w:cs="Times New Roman"/>
        </w:rPr>
        <w:t>;</w:t>
      </w:r>
      <w:proofErr w:type="gramEnd"/>
    </w:p>
    <w:p w14:paraId="1206D7F0" w14:textId="77777777" w:rsidR="00512C19" w:rsidRPr="0093323F" w:rsidRDefault="00512C19" w:rsidP="0093323F">
      <w:pPr>
        <w:numPr>
          <w:ilvl w:val="0"/>
          <w:numId w:val="4"/>
        </w:numPr>
        <w:ind w:left="714" w:hanging="357"/>
        <w:rPr>
          <w:rFonts w:cs="Times New Roman"/>
        </w:rPr>
      </w:pPr>
      <w:r w:rsidRPr="0093323F">
        <w:rPr>
          <w:rFonts w:cs="Times New Roman"/>
        </w:rPr>
        <w:t xml:space="preserve">Cables performance </w:t>
      </w:r>
      <w:proofErr w:type="gramStart"/>
      <w:r w:rsidRPr="0093323F">
        <w:rPr>
          <w:rFonts w:cs="Times New Roman"/>
        </w:rPr>
        <w:t>expectations</w:t>
      </w:r>
      <w:r w:rsidR="005A67CA" w:rsidRPr="0093323F">
        <w:rPr>
          <w:rFonts w:cs="Times New Roman"/>
        </w:rPr>
        <w:t>;</w:t>
      </w:r>
      <w:proofErr w:type="gramEnd"/>
    </w:p>
    <w:p w14:paraId="2B96C597" w14:textId="77777777" w:rsidR="00512C19" w:rsidRPr="0093323F" w:rsidRDefault="00512C19" w:rsidP="0093323F">
      <w:pPr>
        <w:numPr>
          <w:ilvl w:val="0"/>
          <w:numId w:val="4"/>
        </w:numPr>
        <w:ind w:left="714" w:hanging="357"/>
        <w:rPr>
          <w:rFonts w:cs="Times New Roman"/>
        </w:rPr>
      </w:pPr>
      <w:r w:rsidRPr="0093323F">
        <w:rPr>
          <w:rFonts w:cs="Times New Roman"/>
        </w:rPr>
        <w:t>Qualification reports: this report include</w:t>
      </w:r>
      <w:r w:rsidR="000E6DD1" w:rsidRPr="0093323F">
        <w:rPr>
          <w:rFonts w:cs="Times New Roman"/>
        </w:rPr>
        <w:t>s</w:t>
      </w:r>
      <w:r w:rsidRPr="0093323F">
        <w:rPr>
          <w:rFonts w:cs="Times New Roman"/>
        </w:rPr>
        <w:t xml:space="preserve"> test procedure, </w:t>
      </w:r>
      <w:r w:rsidR="007F2E04" w:rsidRPr="0093323F">
        <w:rPr>
          <w:rFonts w:cs="Times New Roman"/>
        </w:rPr>
        <w:t>ageing</w:t>
      </w:r>
      <w:r w:rsidRPr="0093323F">
        <w:rPr>
          <w:rFonts w:cs="Times New Roman"/>
        </w:rPr>
        <w:t xml:space="preserve"> parameters, result record, environmental conditions to which the cables could be subjected</w:t>
      </w:r>
      <w:r w:rsidR="005A67CA" w:rsidRPr="0093323F">
        <w:rPr>
          <w:rFonts w:cs="Times New Roman"/>
        </w:rPr>
        <w:t>.</w:t>
      </w:r>
    </w:p>
    <w:p w14:paraId="5226FC8F" w14:textId="77777777" w:rsidR="00B63CD5" w:rsidRPr="0093323F" w:rsidRDefault="00B63CD5" w:rsidP="0093323F">
      <w:pPr>
        <w:pStyle w:val="IGALLTitle2"/>
      </w:pPr>
    </w:p>
    <w:p w14:paraId="3CB3D776" w14:textId="77777777" w:rsidR="00512C19" w:rsidRPr="0093323F" w:rsidRDefault="00512C19" w:rsidP="0093323F">
      <w:pPr>
        <w:pStyle w:val="IGALLTitle2"/>
      </w:pPr>
      <w:r w:rsidRPr="0093323F">
        <w:t>Evaluation and Technical Basis</w:t>
      </w:r>
    </w:p>
    <w:p w14:paraId="5A5D97B7" w14:textId="77777777" w:rsidR="00512C19" w:rsidRPr="0093323F" w:rsidRDefault="00512C19" w:rsidP="0093323F">
      <w:pPr>
        <w:pStyle w:val="IGALLTitle3"/>
        <w:ind w:left="426" w:hanging="426"/>
      </w:pPr>
      <w:r w:rsidRPr="0093323F">
        <w:t xml:space="preserve">Scope of the ageing management </w:t>
      </w:r>
      <w:r w:rsidR="007F2E04" w:rsidRPr="0093323F">
        <w:t>programme</w:t>
      </w:r>
      <w:r w:rsidR="00C31E15" w:rsidRPr="0093323F">
        <w:t xml:space="preserve"> based on understanding ageing:</w:t>
      </w:r>
    </w:p>
    <w:p w14:paraId="53923D1E" w14:textId="77777777" w:rsidR="00512C19" w:rsidRPr="0093323F" w:rsidRDefault="005F0167" w:rsidP="0093323F">
      <w:pPr>
        <w:rPr>
          <w:rFonts w:cs="Times New Roman"/>
          <w:lang w:eastAsia="ja-JP"/>
        </w:rPr>
      </w:pPr>
      <w:r w:rsidRPr="0093323F">
        <w:rPr>
          <w:rFonts w:cs="Times New Roman"/>
        </w:rPr>
        <w:t>This AMP applies</w:t>
      </w:r>
      <w:r w:rsidR="00512C19" w:rsidRPr="0093323F">
        <w:rPr>
          <w:rFonts w:cs="Times New Roman"/>
        </w:rPr>
        <w:t xml:space="preserve"> to </w:t>
      </w:r>
      <w:r w:rsidR="009E7DFA" w:rsidRPr="0093323F">
        <w:rPr>
          <w:rFonts w:cs="Times New Roman"/>
          <w:lang w:eastAsia="ja-JP"/>
        </w:rPr>
        <w:t>the</w:t>
      </w:r>
      <w:r w:rsidR="00E376B5" w:rsidRPr="0093323F">
        <w:rPr>
          <w:rFonts w:cs="Times New Roman"/>
        </w:rPr>
        <w:t xml:space="preserve"> </w:t>
      </w:r>
      <w:r w:rsidR="00512C19" w:rsidRPr="0093323F">
        <w:rPr>
          <w:rFonts w:cs="Times New Roman"/>
        </w:rPr>
        <w:t>cables</w:t>
      </w:r>
      <w:r w:rsidR="009E7DFA" w:rsidRPr="0093323F">
        <w:rPr>
          <w:rFonts w:cs="Times New Roman"/>
          <w:lang w:eastAsia="ja-JP"/>
        </w:rPr>
        <w:t xml:space="preserve"> subject to EQ requirement</w:t>
      </w:r>
      <w:r w:rsidR="00604001" w:rsidRPr="0093323F">
        <w:rPr>
          <w:rFonts w:cs="Times New Roman"/>
          <w:lang w:eastAsia="ja-JP"/>
        </w:rPr>
        <w:t>,</w:t>
      </w:r>
      <w:r w:rsidR="00262B88" w:rsidRPr="0093323F">
        <w:rPr>
          <w:rFonts w:cs="Times New Roman"/>
          <w:lang w:val="en-GB" w:eastAsia="ja-JP"/>
        </w:rPr>
        <w:t xml:space="preserve">located in </w:t>
      </w:r>
      <w:r w:rsidR="00262B88" w:rsidRPr="0093323F">
        <w:rPr>
          <w:rFonts w:cs="Times New Roman"/>
        </w:rPr>
        <w:t xml:space="preserve">harsh plant environments (that is, those areas of the plant that could be subject to the harsh environmental effects of LOCA, </w:t>
      </w:r>
      <w:r w:rsidR="00262B88" w:rsidRPr="0093323F">
        <w:rPr>
          <w:rFonts w:cs="Times New Roman"/>
          <w:lang w:eastAsia="ja-JP"/>
        </w:rPr>
        <w:t>HELB</w:t>
      </w:r>
      <w:r w:rsidR="00262B88" w:rsidRPr="0093323F">
        <w:rPr>
          <w:rFonts w:cs="Times New Roman"/>
        </w:rPr>
        <w:t>, post-LOCA environment, and/or other environments as defined in accordance with national regulatory requirements for EQ)</w:t>
      </w:r>
      <w:r w:rsidR="00262B88" w:rsidRPr="0093323F">
        <w:rPr>
          <w:rFonts w:cs="Times New Roman"/>
          <w:lang w:eastAsia="ja-JP"/>
        </w:rPr>
        <w:t>.</w:t>
      </w:r>
    </w:p>
    <w:p w14:paraId="2C3F887C" w14:textId="77777777" w:rsidR="00604001" w:rsidRPr="0093323F" w:rsidRDefault="00604001" w:rsidP="0093323F">
      <w:pPr>
        <w:rPr>
          <w:rFonts w:cs="Times New Roman"/>
          <w:lang w:eastAsia="ja-JP"/>
        </w:rPr>
      </w:pPr>
      <w:r w:rsidRPr="0093323F">
        <w:rPr>
          <w:rFonts w:cs="Times New Roman"/>
        </w:rPr>
        <w:t xml:space="preserve">Condition monitoring of cables may be limited to a representative sample of cables </w:t>
      </w:r>
      <w:r w:rsidRPr="0093323F">
        <w:rPr>
          <w:rFonts w:cs="Times New Roman"/>
          <w:lang w:val="en-GB"/>
        </w:rPr>
        <w:t xml:space="preserve">and its </w:t>
      </w:r>
      <w:r w:rsidRPr="0093323F">
        <w:rPr>
          <w:rFonts w:cs="Times New Roman"/>
          <w:lang w:val="en-GB"/>
        </w:rPr>
        <w:lastRenderedPageBreak/>
        <w:t xml:space="preserve">frequency may be adjusted based on demonstrated plant specific cable test results and operating </w:t>
      </w:r>
      <w:r w:rsidR="00B144B1" w:rsidRPr="0093323F">
        <w:rPr>
          <w:rFonts w:cs="Times New Roman"/>
          <w:lang w:val="en-GB"/>
        </w:rPr>
        <w:t>experience</w:t>
      </w:r>
      <w:r w:rsidR="00DD3FD6" w:rsidRPr="0093323F">
        <w:rPr>
          <w:rFonts w:cs="Times New Roman"/>
          <w:lang w:val="en-GB" w:eastAsia="ja-JP"/>
        </w:rPr>
        <w:t xml:space="preserve"> [</w:t>
      </w:r>
      <w:r w:rsidR="000E6DD1" w:rsidRPr="0093323F">
        <w:rPr>
          <w:rFonts w:cs="Times New Roman"/>
          <w:lang w:val="en-GB" w:eastAsia="ja-JP"/>
        </w:rPr>
        <w:t>9</w:t>
      </w:r>
      <w:r w:rsidR="00DD3FD6" w:rsidRPr="0093323F">
        <w:rPr>
          <w:rFonts w:cs="Times New Roman"/>
          <w:lang w:val="en-GB" w:eastAsia="ja-JP"/>
        </w:rPr>
        <w:t>]</w:t>
      </w:r>
    </w:p>
    <w:p w14:paraId="1C63B5B2" w14:textId="77777777" w:rsidR="009E7DFA" w:rsidRPr="0093323F" w:rsidRDefault="009E7DFA" w:rsidP="0093323F">
      <w:pPr>
        <w:rPr>
          <w:rFonts w:cs="Times New Roman"/>
          <w:lang w:val="en-GB" w:eastAsia="ja-JP"/>
        </w:rPr>
      </w:pPr>
    </w:p>
    <w:p w14:paraId="383E2D6E" w14:textId="77777777" w:rsidR="00512C19" w:rsidRPr="0093323F" w:rsidRDefault="00512C19" w:rsidP="0093323F">
      <w:pPr>
        <w:pStyle w:val="IGALLTitle3"/>
        <w:ind w:left="426" w:hanging="426"/>
      </w:pPr>
      <w:r w:rsidRPr="0093323F">
        <w:t>Preventive actions to minimize and control ageing degradation</w:t>
      </w:r>
      <w:r w:rsidR="00C31E15" w:rsidRPr="0093323F">
        <w:t>:</w:t>
      </w:r>
    </w:p>
    <w:p w14:paraId="44619E8A" w14:textId="77777777" w:rsidR="00512C19" w:rsidRPr="0093323F" w:rsidRDefault="00B53B0E" w:rsidP="0093323F">
      <w:pPr>
        <w:rPr>
          <w:rFonts w:cs="Times New Roman"/>
        </w:rPr>
      </w:pPr>
      <w:r w:rsidRPr="0093323F">
        <w:rPr>
          <w:rFonts w:cs="Times New Roman"/>
        </w:rPr>
        <w:t xml:space="preserve">This </w:t>
      </w:r>
      <w:r w:rsidR="007F2E04" w:rsidRPr="0093323F">
        <w:rPr>
          <w:rFonts w:cs="Times New Roman"/>
        </w:rPr>
        <w:t>programme</w:t>
      </w:r>
      <w:r w:rsidRPr="0093323F">
        <w:rPr>
          <w:rFonts w:cs="Times New Roman"/>
        </w:rPr>
        <w:t xml:space="preserve"> is a condition monitoring </w:t>
      </w:r>
      <w:r w:rsidR="007F2E04" w:rsidRPr="0093323F">
        <w:rPr>
          <w:rFonts w:cs="Times New Roman"/>
        </w:rPr>
        <w:t>programme</w:t>
      </w:r>
      <w:r w:rsidRPr="0093323F">
        <w:rPr>
          <w:rFonts w:cs="Times New Roman"/>
        </w:rPr>
        <w:t xml:space="preserve"> and has no preventive actions.</w:t>
      </w:r>
    </w:p>
    <w:p w14:paraId="700BFC35" w14:textId="77777777" w:rsidR="00DD1885" w:rsidRPr="0093323F" w:rsidRDefault="00DD1885" w:rsidP="0093323F">
      <w:pPr>
        <w:rPr>
          <w:rFonts w:cs="Times New Roman"/>
        </w:rPr>
      </w:pPr>
    </w:p>
    <w:p w14:paraId="16D7628F" w14:textId="77777777" w:rsidR="00512C19" w:rsidRPr="0093323F" w:rsidRDefault="00512C19" w:rsidP="0093323F">
      <w:pPr>
        <w:pStyle w:val="IGALLTitle3"/>
        <w:ind w:left="426" w:hanging="426"/>
      </w:pPr>
      <w:r w:rsidRPr="0093323F">
        <w:t>Detection of ageing effects</w:t>
      </w:r>
      <w:r w:rsidR="00C31E15" w:rsidRPr="0093323F">
        <w:t>:</w:t>
      </w:r>
    </w:p>
    <w:p w14:paraId="5FECD19A" w14:textId="77777777" w:rsidR="00762337" w:rsidRPr="0093323F" w:rsidRDefault="00512C19" w:rsidP="0093323F">
      <w:pPr>
        <w:rPr>
          <w:rFonts w:cs="Times New Roman"/>
          <w:lang w:val="en-GB"/>
        </w:rPr>
      </w:pPr>
      <w:r w:rsidRPr="0093323F">
        <w:rPr>
          <w:rFonts w:cs="Times New Roman"/>
        </w:rPr>
        <w:t>Within the scope of this AMP,</w:t>
      </w:r>
      <w:r w:rsidR="00762337" w:rsidRPr="0093323F">
        <w:rPr>
          <w:rFonts w:cs="Times New Roman"/>
        </w:rPr>
        <w:t xml:space="preserve"> detection of ageing effects consists of periodic measurement of selected measurable condition indicators that are</w:t>
      </w:r>
      <w:r w:rsidR="00762337" w:rsidRPr="0093323F">
        <w:rPr>
          <w:rFonts w:cs="Times New Roman"/>
          <w:lang w:val="sk-SK" w:eastAsia="en-US"/>
        </w:rPr>
        <w:t xml:space="preserve"> linked to the functional degradation of the cables, detect changes caused by significant ageing mechanisms and have a consistent trend through the cable lifetime</w:t>
      </w:r>
      <w:r w:rsidR="001136D7" w:rsidRPr="0093323F">
        <w:rPr>
          <w:rFonts w:cs="Times New Roman"/>
          <w:lang w:val="sk-SK" w:eastAsia="ja-JP"/>
        </w:rPr>
        <w:t xml:space="preserve"> </w:t>
      </w:r>
      <w:r w:rsidR="00DD3FD6" w:rsidRPr="0093323F">
        <w:rPr>
          <w:rFonts w:cs="Times New Roman"/>
          <w:lang w:val="sk-SK" w:eastAsia="ja-JP"/>
        </w:rPr>
        <w:t>[4]</w:t>
      </w:r>
      <w:r w:rsidRPr="0093323F">
        <w:rPr>
          <w:rFonts w:cs="Times New Roman"/>
          <w:lang w:val="en-GB"/>
        </w:rPr>
        <w:t xml:space="preserve">. Cables condition can be evaluated through different condition monitoring techniques </w:t>
      </w:r>
      <w:r w:rsidR="00762337" w:rsidRPr="0093323F">
        <w:rPr>
          <w:rFonts w:cs="Times New Roman"/>
          <w:lang w:val="en-GB"/>
        </w:rPr>
        <w:t xml:space="preserve">that can be divided in four main types </w:t>
      </w:r>
      <w:r w:rsidR="00DD3FD6" w:rsidRPr="0093323F">
        <w:rPr>
          <w:rFonts w:cs="Times New Roman"/>
          <w:lang w:val="en-GB" w:eastAsia="ja-JP"/>
        </w:rPr>
        <w:t>[</w:t>
      </w:r>
      <w:r w:rsidR="000E6DD1" w:rsidRPr="0093323F">
        <w:rPr>
          <w:rFonts w:cs="Times New Roman"/>
          <w:lang w:val="en-GB" w:eastAsia="ja-JP"/>
        </w:rPr>
        <w:t>9</w:t>
      </w:r>
      <w:r w:rsidR="005171D9" w:rsidRPr="0093323F">
        <w:rPr>
          <w:rFonts w:cs="Times New Roman"/>
          <w:lang w:val="en-GB" w:eastAsia="ja-JP"/>
        </w:rPr>
        <w:t>,</w:t>
      </w:r>
      <w:r w:rsidR="00DD3FD6" w:rsidRPr="0093323F">
        <w:rPr>
          <w:rFonts w:cs="Times New Roman"/>
          <w:lang w:val="en-GB" w:eastAsia="ja-JP"/>
        </w:rPr>
        <w:t>1</w:t>
      </w:r>
      <w:r w:rsidR="000E6DD1" w:rsidRPr="0093323F">
        <w:rPr>
          <w:rFonts w:cs="Times New Roman"/>
          <w:lang w:val="en-GB" w:eastAsia="ja-JP"/>
        </w:rPr>
        <w:t>4</w:t>
      </w:r>
      <w:r w:rsidR="00DD3FD6" w:rsidRPr="0093323F">
        <w:rPr>
          <w:rFonts w:cs="Times New Roman"/>
          <w:lang w:val="en-GB" w:eastAsia="ja-JP"/>
        </w:rPr>
        <w:t>]</w:t>
      </w:r>
      <w:r w:rsidR="00762337" w:rsidRPr="0093323F">
        <w:rPr>
          <w:rFonts w:cs="Times New Roman"/>
          <w:lang w:val="en-GB"/>
        </w:rPr>
        <w:t xml:space="preserve">: </w:t>
      </w:r>
    </w:p>
    <w:p w14:paraId="1B31EFFE" w14:textId="77777777" w:rsidR="00762337" w:rsidRPr="0093323F" w:rsidRDefault="00762337" w:rsidP="0093323F">
      <w:pPr>
        <w:numPr>
          <w:ilvl w:val="0"/>
          <w:numId w:val="4"/>
        </w:numPr>
        <w:ind w:left="714" w:hanging="357"/>
        <w:rPr>
          <w:rFonts w:cs="Times New Roman"/>
        </w:rPr>
      </w:pPr>
      <w:r w:rsidRPr="0093323F">
        <w:rPr>
          <w:rFonts w:cs="Times New Roman"/>
        </w:rPr>
        <w:t xml:space="preserve">visual / tactile – </w:t>
      </w:r>
      <w:proofErr w:type="gramStart"/>
      <w:r w:rsidR="00D13B04" w:rsidRPr="0093323F">
        <w:rPr>
          <w:rFonts w:cs="Times New Roman"/>
        </w:rPr>
        <w:t>e.g.</w:t>
      </w:r>
      <w:proofErr w:type="gramEnd"/>
      <w:r w:rsidRPr="0093323F">
        <w:rPr>
          <w:rFonts w:cs="Times New Roman"/>
        </w:rPr>
        <w:t xml:space="preserve"> visual inspection, infrared thermography</w:t>
      </w:r>
    </w:p>
    <w:p w14:paraId="65D09E17" w14:textId="77777777" w:rsidR="00762337" w:rsidRPr="0093323F" w:rsidRDefault="00762337" w:rsidP="0093323F">
      <w:pPr>
        <w:numPr>
          <w:ilvl w:val="0"/>
          <w:numId w:val="4"/>
        </w:numPr>
        <w:ind w:left="714" w:hanging="357"/>
        <w:rPr>
          <w:rFonts w:cs="Times New Roman"/>
        </w:rPr>
      </w:pPr>
      <w:r w:rsidRPr="0093323F">
        <w:rPr>
          <w:rFonts w:cs="Times New Roman"/>
        </w:rPr>
        <w:t xml:space="preserve">electrical – </w:t>
      </w:r>
      <w:proofErr w:type="gramStart"/>
      <w:r w:rsidR="00D13B04" w:rsidRPr="0093323F">
        <w:rPr>
          <w:rFonts w:cs="Times New Roman"/>
        </w:rPr>
        <w:t>e.g.</w:t>
      </w:r>
      <w:proofErr w:type="gramEnd"/>
      <w:r w:rsidRPr="0093323F">
        <w:rPr>
          <w:rFonts w:cs="Times New Roman"/>
        </w:rPr>
        <w:t xml:space="preserve"> reflectometry</w:t>
      </w:r>
      <w:r w:rsidR="00DE3D22" w:rsidRPr="0093323F">
        <w:rPr>
          <w:rFonts w:cs="Times New Roman"/>
        </w:rPr>
        <w:t xml:space="preserve"> </w:t>
      </w:r>
      <w:r w:rsidR="00DD3FD6" w:rsidRPr="0093323F">
        <w:rPr>
          <w:rFonts w:cs="Times New Roman"/>
        </w:rPr>
        <w:t>[1</w:t>
      </w:r>
      <w:r w:rsidR="000E6DD1" w:rsidRPr="0093323F">
        <w:rPr>
          <w:rFonts w:cs="Times New Roman"/>
        </w:rPr>
        <w:t>5</w:t>
      </w:r>
      <w:r w:rsidR="00DD3FD6" w:rsidRPr="0093323F">
        <w:rPr>
          <w:rFonts w:cs="Times New Roman"/>
        </w:rPr>
        <w:t>]</w:t>
      </w:r>
      <w:r w:rsidRPr="0093323F">
        <w:rPr>
          <w:rFonts w:cs="Times New Roman"/>
        </w:rPr>
        <w:t>, tan delta, insulation resistance</w:t>
      </w:r>
    </w:p>
    <w:p w14:paraId="0F4DC8C0" w14:textId="77777777" w:rsidR="00762337" w:rsidRPr="0093323F" w:rsidRDefault="00762337" w:rsidP="0093323F">
      <w:pPr>
        <w:numPr>
          <w:ilvl w:val="0"/>
          <w:numId w:val="4"/>
        </w:numPr>
        <w:ind w:left="714" w:hanging="357"/>
        <w:rPr>
          <w:rFonts w:cs="Times New Roman"/>
        </w:rPr>
      </w:pPr>
      <w:r w:rsidRPr="0093323F">
        <w:rPr>
          <w:rFonts w:cs="Times New Roman"/>
        </w:rPr>
        <w:t xml:space="preserve">mechanical – </w:t>
      </w:r>
      <w:proofErr w:type="gramStart"/>
      <w:r w:rsidR="00D13B04" w:rsidRPr="0093323F">
        <w:rPr>
          <w:rFonts w:cs="Times New Roman"/>
        </w:rPr>
        <w:t>e.g.</w:t>
      </w:r>
      <w:proofErr w:type="gramEnd"/>
      <w:r w:rsidRPr="0093323F">
        <w:rPr>
          <w:rFonts w:cs="Times New Roman"/>
        </w:rPr>
        <w:t xml:space="preserve"> indenter modulus </w:t>
      </w:r>
      <w:r w:rsidR="000355C0" w:rsidRPr="0093323F">
        <w:rPr>
          <w:rFonts w:cs="Times New Roman"/>
        </w:rPr>
        <w:t>[1</w:t>
      </w:r>
      <w:r w:rsidR="000E6DD1" w:rsidRPr="0093323F">
        <w:rPr>
          <w:rFonts w:cs="Times New Roman"/>
        </w:rPr>
        <w:t>6</w:t>
      </w:r>
      <w:r w:rsidR="000355C0" w:rsidRPr="0093323F">
        <w:rPr>
          <w:rFonts w:cs="Times New Roman"/>
        </w:rPr>
        <w:t>]</w:t>
      </w:r>
      <w:r w:rsidRPr="0093323F">
        <w:rPr>
          <w:rFonts w:cs="Times New Roman"/>
        </w:rPr>
        <w:t xml:space="preserve">, tensile testing </w:t>
      </w:r>
      <w:r w:rsidR="000355C0" w:rsidRPr="0093323F">
        <w:rPr>
          <w:rFonts w:cs="Times New Roman"/>
        </w:rPr>
        <w:t>[1</w:t>
      </w:r>
      <w:r w:rsidR="000E6DD1" w:rsidRPr="0093323F">
        <w:rPr>
          <w:rFonts w:cs="Times New Roman"/>
        </w:rPr>
        <w:t>7</w:t>
      </w:r>
      <w:r w:rsidR="000355C0" w:rsidRPr="0093323F">
        <w:rPr>
          <w:rFonts w:cs="Times New Roman"/>
        </w:rPr>
        <w:t>]</w:t>
      </w:r>
    </w:p>
    <w:p w14:paraId="361B32E9" w14:textId="77777777" w:rsidR="00762337" w:rsidRPr="0093323F" w:rsidRDefault="00762337" w:rsidP="0093323F">
      <w:pPr>
        <w:numPr>
          <w:ilvl w:val="0"/>
          <w:numId w:val="4"/>
        </w:numPr>
        <w:ind w:left="714" w:hanging="357"/>
        <w:rPr>
          <w:rFonts w:cs="Times New Roman"/>
        </w:rPr>
      </w:pPr>
      <w:r w:rsidRPr="0093323F">
        <w:rPr>
          <w:rFonts w:cs="Times New Roman"/>
        </w:rPr>
        <w:t xml:space="preserve">chemical – </w:t>
      </w:r>
      <w:proofErr w:type="gramStart"/>
      <w:r w:rsidR="00D13B04" w:rsidRPr="0093323F">
        <w:rPr>
          <w:rFonts w:cs="Times New Roman"/>
        </w:rPr>
        <w:t>e.g.</w:t>
      </w:r>
      <w:proofErr w:type="gramEnd"/>
      <w:r w:rsidRPr="0093323F">
        <w:rPr>
          <w:rFonts w:cs="Times New Roman"/>
        </w:rPr>
        <w:t xml:space="preserve"> oxidation induction time / temperature </w:t>
      </w:r>
      <w:r w:rsidR="000355C0" w:rsidRPr="0093323F">
        <w:rPr>
          <w:rFonts w:cs="Times New Roman"/>
        </w:rPr>
        <w:t>[1</w:t>
      </w:r>
      <w:r w:rsidR="000E6DD1" w:rsidRPr="0093323F">
        <w:rPr>
          <w:rFonts w:cs="Times New Roman"/>
        </w:rPr>
        <w:t>8</w:t>
      </w:r>
      <w:r w:rsidR="000355C0" w:rsidRPr="0093323F">
        <w:rPr>
          <w:rFonts w:cs="Times New Roman"/>
        </w:rPr>
        <w:t>]</w:t>
      </w:r>
      <w:r w:rsidRPr="0093323F">
        <w:rPr>
          <w:rFonts w:cs="Times New Roman"/>
        </w:rPr>
        <w:t>, density</w:t>
      </w:r>
    </w:p>
    <w:p w14:paraId="4C7CE139" w14:textId="77777777" w:rsidR="00762337" w:rsidRPr="0093323F" w:rsidRDefault="00762337" w:rsidP="0093323F">
      <w:pPr>
        <w:rPr>
          <w:rFonts w:cs="Times New Roman"/>
          <w:lang w:val="en-GB" w:eastAsia="ja-JP"/>
        </w:rPr>
      </w:pPr>
      <w:r w:rsidRPr="0093323F">
        <w:rPr>
          <w:rFonts w:cs="Times New Roman"/>
          <w:lang w:val="en-GB"/>
        </w:rPr>
        <w:t xml:space="preserve">Relevant information on cable condition monitoring methods </w:t>
      </w:r>
      <w:r w:rsidR="00A4114E" w:rsidRPr="0093323F">
        <w:rPr>
          <w:rFonts w:cs="Times New Roman"/>
          <w:lang w:val="en-GB" w:eastAsia="ja-JP"/>
        </w:rPr>
        <w:t>is</w:t>
      </w:r>
      <w:r w:rsidRPr="0093323F">
        <w:rPr>
          <w:rFonts w:cs="Times New Roman"/>
          <w:lang w:val="en-GB"/>
        </w:rPr>
        <w:t xml:space="preserve"> provided in USNRC RG-1.218 </w:t>
      </w:r>
      <w:r w:rsidR="000355C0" w:rsidRPr="0093323F">
        <w:rPr>
          <w:rFonts w:cs="Times New Roman"/>
          <w:lang w:val="en-GB" w:eastAsia="ja-JP"/>
        </w:rPr>
        <w:t>[</w:t>
      </w:r>
      <w:r w:rsidR="000E6DD1" w:rsidRPr="0093323F">
        <w:rPr>
          <w:rFonts w:cs="Times New Roman"/>
          <w:lang w:val="en-GB" w:eastAsia="ja-JP"/>
        </w:rPr>
        <w:t>9</w:t>
      </w:r>
      <w:r w:rsidR="000355C0" w:rsidRPr="0093323F">
        <w:rPr>
          <w:rFonts w:cs="Times New Roman"/>
          <w:lang w:val="en-GB" w:eastAsia="ja-JP"/>
        </w:rPr>
        <w:t>]</w:t>
      </w:r>
      <w:r w:rsidRPr="0093323F">
        <w:rPr>
          <w:rFonts w:cs="Times New Roman"/>
          <w:lang w:val="en-GB"/>
        </w:rPr>
        <w:t>, N</w:t>
      </w:r>
      <w:r w:rsidRPr="0093323F">
        <w:rPr>
          <w:rFonts w:cs="Times New Roman"/>
          <w:lang w:val="en-GB" w:eastAsia="ja-JP"/>
        </w:rPr>
        <w:t>UREG</w:t>
      </w:r>
      <w:r w:rsidRPr="0093323F">
        <w:rPr>
          <w:rFonts w:cs="Times New Roman"/>
          <w:lang w:val="en-GB"/>
        </w:rPr>
        <w:t xml:space="preserve"> CR/7000 </w:t>
      </w:r>
      <w:r w:rsidR="000355C0" w:rsidRPr="0093323F">
        <w:rPr>
          <w:rFonts w:cs="Times New Roman"/>
          <w:lang w:val="en-GB" w:eastAsia="ja-JP"/>
        </w:rPr>
        <w:t>[1</w:t>
      </w:r>
      <w:r w:rsidR="000E6DD1" w:rsidRPr="0093323F">
        <w:rPr>
          <w:rFonts w:cs="Times New Roman"/>
          <w:lang w:val="en-GB" w:eastAsia="ja-JP"/>
        </w:rPr>
        <w:t>2</w:t>
      </w:r>
      <w:r w:rsidR="000355C0" w:rsidRPr="0093323F">
        <w:rPr>
          <w:rFonts w:cs="Times New Roman"/>
          <w:lang w:val="en-GB" w:eastAsia="ja-JP"/>
        </w:rPr>
        <w:t>]</w:t>
      </w:r>
      <w:r w:rsidRPr="0093323F">
        <w:rPr>
          <w:rFonts w:cs="Times New Roman"/>
          <w:lang w:val="en-GB"/>
        </w:rPr>
        <w:t xml:space="preserve"> and IAEA-NP-T.3.6 </w:t>
      </w:r>
      <w:r w:rsidR="000355C0" w:rsidRPr="0093323F">
        <w:rPr>
          <w:rFonts w:cs="Times New Roman"/>
          <w:lang w:val="en-GB" w:eastAsia="ja-JP"/>
        </w:rPr>
        <w:t>[7]</w:t>
      </w:r>
      <w:r w:rsidRPr="0093323F">
        <w:rPr>
          <w:rFonts w:cs="Times New Roman"/>
          <w:lang w:val="en-GB"/>
        </w:rPr>
        <w:t>.</w:t>
      </w:r>
    </w:p>
    <w:p w14:paraId="6DD9139B" w14:textId="77777777" w:rsidR="00762337" w:rsidRPr="0093323F" w:rsidRDefault="00762337" w:rsidP="0093323F">
      <w:pPr>
        <w:rPr>
          <w:rFonts w:cs="Times New Roman"/>
          <w:lang w:val="en-GB"/>
        </w:rPr>
      </w:pPr>
      <w:r w:rsidRPr="0093323F">
        <w:rPr>
          <w:rFonts w:cs="Times New Roman"/>
          <w:lang w:val="en-GB" w:eastAsia="ja-JP"/>
        </w:rPr>
        <w:t>Some of techniques are destructive and require cable samples. For this purpose, u</w:t>
      </w:r>
      <w:r w:rsidR="00512C19" w:rsidRPr="0093323F">
        <w:rPr>
          <w:rFonts w:cs="Times New Roman"/>
          <w:lang w:val="en-GB"/>
        </w:rPr>
        <w:t>seful source</w:t>
      </w:r>
      <w:r w:rsidRPr="0093323F">
        <w:rPr>
          <w:rFonts w:cs="Times New Roman"/>
          <w:lang w:val="en-GB" w:eastAsia="ja-JP"/>
        </w:rPr>
        <w:t>s</w:t>
      </w:r>
      <w:r w:rsidR="00512C19" w:rsidRPr="0093323F">
        <w:rPr>
          <w:rFonts w:cs="Times New Roman"/>
          <w:lang w:val="en-GB"/>
        </w:rPr>
        <w:t xml:space="preserve"> of cable samples are</w:t>
      </w:r>
      <w:r w:rsidRPr="0093323F">
        <w:rPr>
          <w:rFonts w:cs="Times New Roman"/>
          <w:lang w:val="en-GB" w:eastAsia="ja-JP"/>
        </w:rPr>
        <w:t>:</w:t>
      </w:r>
      <w:r w:rsidRPr="0093323F">
        <w:rPr>
          <w:rFonts w:cs="Times New Roman"/>
          <w:lang w:val="en-GB"/>
        </w:rPr>
        <w:t xml:space="preserve"> </w:t>
      </w:r>
    </w:p>
    <w:p w14:paraId="3BD22196" w14:textId="77777777" w:rsidR="00762337" w:rsidRPr="0093323F" w:rsidRDefault="00762337" w:rsidP="0093323F">
      <w:pPr>
        <w:numPr>
          <w:ilvl w:val="0"/>
          <w:numId w:val="4"/>
        </w:numPr>
        <w:ind w:left="714" w:hanging="357"/>
        <w:rPr>
          <w:rFonts w:cs="Times New Roman"/>
        </w:rPr>
      </w:pPr>
      <w:r w:rsidRPr="0093323F">
        <w:rPr>
          <w:rFonts w:cs="Times New Roman"/>
        </w:rPr>
        <w:t xml:space="preserve">cable deposit located in “hot spot” areas, where the degradation is slightly accelerated comparing to normal service environment </w:t>
      </w:r>
      <w:r w:rsidR="000355C0" w:rsidRPr="0093323F">
        <w:rPr>
          <w:rFonts w:cs="Times New Roman"/>
        </w:rPr>
        <w:t>[</w:t>
      </w:r>
      <w:r w:rsidR="000E6DD1" w:rsidRPr="0093323F">
        <w:rPr>
          <w:rFonts w:cs="Times New Roman"/>
        </w:rPr>
        <w:t>19</w:t>
      </w:r>
      <w:r w:rsidR="000355C0" w:rsidRPr="0093323F">
        <w:rPr>
          <w:rFonts w:cs="Times New Roman"/>
        </w:rPr>
        <w:t>]</w:t>
      </w:r>
      <w:r w:rsidRPr="0093323F">
        <w:rPr>
          <w:rFonts w:cs="Times New Roman"/>
        </w:rPr>
        <w:t>,</w:t>
      </w:r>
    </w:p>
    <w:p w14:paraId="075F5023" w14:textId="77777777" w:rsidR="00762337" w:rsidRPr="0093323F" w:rsidRDefault="00762337" w:rsidP="0093323F">
      <w:pPr>
        <w:numPr>
          <w:ilvl w:val="0"/>
          <w:numId w:val="4"/>
        </w:numPr>
        <w:ind w:left="714" w:hanging="357"/>
        <w:rPr>
          <w:rFonts w:cs="Times New Roman"/>
        </w:rPr>
      </w:pPr>
      <w:r w:rsidRPr="0093323F">
        <w:rPr>
          <w:rFonts w:cs="Times New Roman"/>
        </w:rPr>
        <w:t>operational cables removed from plant,</w:t>
      </w:r>
    </w:p>
    <w:p w14:paraId="6E91FD9E" w14:textId="77777777" w:rsidR="00762337" w:rsidRPr="0093323F" w:rsidRDefault="00762337" w:rsidP="0093323F">
      <w:pPr>
        <w:numPr>
          <w:ilvl w:val="0"/>
          <w:numId w:val="4"/>
        </w:numPr>
        <w:ind w:left="714" w:hanging="357"/>
        <w:rPr>
          <w:rFonts w:cs="Times New Roman"/>
        </w:rPr>
      </w:pPr>
      <w:r w:rsidRPr="0093323F">
        <w:rPr>
          <w:rFonts w:cs="Times New Roman"/>
        </w:rPr>
        <w:t>cables obtained from decommissioned plants.</w:t>
      </w:r>
    </w:p>
    <w:p w14:paraId="71BB8B5C" w14:textId="77777777" w:rsidR="00762337" w:rsidRPr="0093323F" w:rsidRDefault="00762337" w:rsidP="0093323F">
      <w:pPr>
        <w:rPr>
          <w:rFonts w:cs="Times New Roman"/>
          <w:lang w:val="en-GB" w:eastAsia="ja-JP"/>
        </w:rPr>
      </w:pPr>
      <w:r w:rsidRPr="0093323F">
        <w:rPr>
          <w:rFonts w:cs="Times New Roman"/>
          <w:lang w:val="en-GB"/>
        </w:rPr>
        <w:t xml:space="preserve">Selection of condition monitoring techniques is made based on the operating parameters, cable insulation and jacket materials, cable construction and environmental and operating stressors </w:t>
      </w:r>
      <w:r w:rsidR="000355C0" w:rsidRPr="0093323F">
        <w:rPr>
          <w:rFonts w:cs="Times New Roman"/>
          <w:lang w:val="en-GB" w:eastAsia="ja-JP"/>
        </w:rPr>
        <w:t>[</w:t>
      </w:r>
      <w:r w:rsidR="000E6DD1" w:rsidRPr="0093323F">
        <w:rPr>
          <w:rFonts w:cs="Times New Roman"/>
          <w:lang w:val="en-GB" w:eastAsia="ja-JP"/>
        </w:rPr>
        <w:t>9</w:t>
      </w:r>
      <w:r w:rsidR="000355C0" w:rsidRPr="0093323F">
        <w:rPr>
          <w:rFonts w:cs="Times New Roman"/>
          <w:lang w:val="en-GB" w:eastAsia="ja-JP"/>
        </w:rPr>
        <w:t>]</w:t>
      </w:r>
      <w:r w:rsidRPr="0093323F">
        <w:rPr>
          <w:rFonts w:cs="Times New Roman"/>
          <w:lang w:val="en-GB"/>
        </w:rPr>
        <w:t>.</w:t>
      </w:r>
    </w:p>
    <w:p w14:paraId="5033904D" w14:textId="77777777" w:rsidR="00081226" w:rsidRPr="0093323F" w:rsidRDefault="00081226" w:rsidP="0093323F">
      <w:pPr>
        <w:rPr>
          <w:rFonts w:cs="Times New Roman"/>
          <w:color w:val="FF0000"/>
          <w:lang w:val="en-GB"/>
        </w:rPr>
      </w:pPr>
      <w:r w:rsidRPr="0093323F">
        <w:rPr>
          <w:rFonts w:cs="Times New Roman"/>
          <w:color w:val="FF0000"/>
          <w:lang w:val="en-GB"/>
        </w:rPr>
        <w:t>More explanations and considerations related to testing methods to be used and the respective acceptance criteria can be found in Appendix 1.</w:t>
      </w:r>
    </w:p>
    <w:p w14:paraId="42DE3717" w14:textId="77777777" w:rsidR="00C31E15" w:rsidRPr="0093323F" w:rsidRDefault="00C31E15" w:rsidP="0093323F">
      <w:pPr>
        <w:rPr>
          <w:rFonts w:cs="Times New Roman"/>
          <w:lang w:val="en-GB"/>
        </w:rPr>
      </w:pPr>
    </w:p>
    <w:p w14:paraId="61F45222" w14:textId="77777777" w:rsidR="00512C19" w:rsidRPr="0093323F" w:rsidRDefault="00512C19" w:rsidP="0093323F">
      <w:pPr>
        <w:pStyle w:val="IGALLTitle3"/>
        <w:ind w:left="426" w:hanging="426"/>
      </w:pPr>
      <w:r w:rsidRPr="0093323F">
        <w:t>Monitoring and trending of ageing effects</w:t>
      </w:r>
      <w:r w:rsidR="00C31E15" w:rsidRPr="0093323F">
        <w:t>:</w:t>
      </w:r>
    </w:p>
    <w:p w14:paraId="74FFC7F4" w14:textId="191B71DB" w:rsidR="00512C19" w:rsidRPr="0093323F" w:rsidRDefault="00512C19" w:rsidP="0093323F">
      <w:pPr>
        <w:rPr>
          <w:rFonts w:cs="Times New Roman"/>
          <w:lang w:val="en-GB"/>
        </w:rPr>
      </w:pPr>
      <w:r w:rsidRPr="0093323F">
        <w:rPr>
          <w:rFonts w:cs="Times New Roman"/>
          <w:lang w:val="en-GB"/>
        </w:rPr>
        <w:t xml:space="preserve">Trending of </w:t>
      </w:r>
      <w:r w:rsidR="007F2E04" w:rsidRPr="0093323F">
        <w:rPr>
          <w:rFonts w:cs="Times New Roman"/>
          <w:lang w:val="en-GB"/>
        </w:rPr>
        <w:t>ageing</w:t>
      </w:r>
      <w:r w:rsidRPr="0093323F">
        <w:rPr>
          <w:rFonts w:cs="Times New Roman"/>
          <w:lang w:val="en-GB"/>
        </w:rPr>
        <w:t xml:space="preserve"> effects is carried out through </w:t>
      </w:r>
      <w:r w:rsidR="00604001" w:rsidRPr="0093323F">
        <w:rPr>
          <w:rFonts w:cs="Times New Roman"/>
          <w:lang w:val="en-GB" w:eastAsia="ja-JP"/>
        </w:rPr>
        <w:t xml:space="preserve">the </w:t>
      </w:r>
      <w:r w:rsidRPr="0093323F">
        <w:rPr>
          <w:rFonts w:cs="Times New Roman"/>
          <w:lang w:val="en-GB"/>
        </w:rPr>
        <w:t>in</w:t>
      </w:r>
      <w:r w:rsidR="00604001" w:rsidRPr="0093323F">
        <w:rPr>
          <w:rFonts w:cs="Times New Roman"/>
          <w:lang w:val="en-GB" w:eastAsia="ja-JP"/>
        </w:rPr>
        <w:t>-</w:t>
      </w:r>
      <w:r w:rsidRPr="0093323F">
        <w:rPr>
          <w:rFonts w:cs="Times New Roman"/>
          <w:lang w:val="en-GB"/>
        </w:rPr>
        <w:t xml:space="preserve">service inspection and evaluation of </w:t>
      </w:r>
      <w:r w:rsidR="00604001" w:rsidRPr="0093323F">
        <w:rPr>
          <w:rFonts w:cs="Times New Roman"/>
          <w:lang w:val="en-GB" w:eastAsia="ja-JP"/>
        </w:rPr>
        <w:t xml:space="preserve">condition monitoring </w:t>
      </w:r>
      <w:r w:rsidRPr="0093323F">
        <w:rPr>
          <w:rFonts w:cs="Times New Roman"/>
          <w:lang w:val="en-GB"/>
        </w:rPr>
        <w:t xml:space="preserve">test results on cable samples in order to determine residual lifetime. Cable samples subjected to slightly accelerated </w:t>
      </w:r>
      <w:r w:rsidR="007F2E04" w:rsidRPr="0093323F">
        <w:rPr>
          <w:rFonts w:cs="Times New Roman"/>
          <w:lang w:val="en-GB"/>
        </w:rPr>
        <w:t>ageing</w:t>
      </w:r>
      <w:r w:rsidRPr="0093323F">
        <w:rPr>
          <w:rFonts w:cs="Times New Roman"/>
          <w:lang w:val="en-GB"/>
        </w:rPr>
        <w:t xml:space="preserve"> condition provide information of future </w:t>
      </w:r>
      <w:r w:rsidR="007F2E04" w:rsidRPr="0093323F">
        <w:rPr>
          <w:rFonts w:cs="Times New Roman"/>
          <w:lang w:val="en-GB"/>
        </w:rPr>
        <w:t>ageing</w:t>
      </w:r>
      <w:r w:rsidRPr="0093323F">
        <w:rPr>
          <w:rFonts w:cs="Times New Roman"/>
          <w:lang w:val="en-GB"/>
        </w:rPr>
        <w:t xml:space="preserve"> condition with </w:t>
      </w:r>
      <w:r w:rsidR="00F94611" w:rsidRPr="0093323F">
        <w:rPr>
          <w:rFonts w:cs="Times New Roman"/>
          <w:lang w:val="en-GB"/>
        </w:rPr>
        <w:t>fewer uncertainties</w:t>
      </w:r>
      <w:r w:rsidRPr="0093323F">
        <w:rPr>
          <w:rFonts w:cs="Times New Roman"/>
          <w:lang w:val="en-GB"/>
        </w:rPr>
        <w:t xml:space="preserve"> that those results derived from accelerated </w:t>
      </w:r>
      <w:r w:rsidR="007F2E04" w:rsidRPr="0093323F">
        <w:rPr>
          <w:rFonts w:cs="Times New Roman"/>
          <w:lang w:val="en-GB"/>
        </w:rPr>
        <w:t>ageing</w:t>
      </w:r>
      <w:r w:rsidRPr="0093323F">
        <w:rPr>
          <w:rFonts w:cs="Times New Roman"/>
          <w:lang w:val="en-GB"/>
        </w:rPr>
        <w:t xml:space="preserve"> during the initial qualification. </w:t>
      </w:r>
    </w:p>
    <w:p w14:paraId="13A6C12C" w14:textId="77777777" w:rsidR="00DD1885" w:rsidRPr="0093323F" w:rsidRDefault="00DD1885" w:rsidP="0093323F">
      <w:pPr>
        <w:rPr>
          <w:rFonts w:cs="Times New Roman"/>
          <w:lang w:val="en-GB"/>
        </w:rPr>
      </w:pPr>
    </w:p>
    <w:p w14:paraId="7F4D6D41" w14:textId="77777777" w:rsidR="00512C19" w:rsidRPr="0093323F" w:rsidRDefault="00512C19" w:rsidP="0093323F">
      <w:pPr>
        <w:pStyle w:val="IGALLTitle3"/>
        <w:ind w:left="426" w:hanging="426"/>
      </w:pPr>
      <w:r w:rsidRPr="0093323F">
        <w:t>Mitigating ageing effects</w:t>
      </w:r>
      <w:r w:rsidR="00C31E15" w:rsidRPr="0093323F">
        <w:t>:</w:t>
      </w:r>
    </w:p>
    <w:p w14:paraId="58654043" w14:textId="77777777" w:rsidR="00512C19" w:rsidRPr="0093323F" w:rsidRDefault="00512C19" w:rsidP="0093323F">
      <w:pPr>
        <w:rPr>
          <w:rFonts w:cs="Times New Roman"/>
          <w:lang w:eastAsia="ja-JP"/>
        </w:rPr>
      </w:pPr>
      <w:r w:rsidRPr="0093323F">
        <w:rPr>
          <w:rFonts w:cs="Times New Roman"/>
        </w:rPr>
        <w:t xml:space="preserve">This </w:t>
      </w:r>
      <w:r w:rsidR="007F2E04" w:rsidRPr="0093323F">
        <w:rPr>
          <w:rFonts w:cs="Times New Roman"/>
        </w:rPr>
        <w:t>programme</w:t>
      </w:r>
      <w:r w:rsidRPr="0093323F">
        <w:rPr>
          <w:rFonts w:cs="Times New Roman"/>
        </w:rPr>
        <w:t xml:space="preserve"> is a condition monitoring </w:t>
      </w:r>
      <w:r w:rsidR="007F2E04" w:rsidRPr="0093323F">
        <w:rPr>
          <w:rFonts w:cs="Times New Roman"/>
        </w:rPr>
        <w:t>programme</w:t>
      </w:r>
      <w:r w:rsidRPr="0093323F">
        <w:rPr>
          <w:rFonts w:cs="Times New Roman"/>
        </w:rPr>
        <w:t xml:space="preserve">. This </w:t>
      </w:r>
      <w:r w:rsidR="007F2E04" w:rsidRPr="0093323F">
        <w:rPr>
          <w:rFonts w:cs="Times New Roman"/>
        </w:rPr>
        <w:t>programme</w:t>
      </w:r>
      <w:r w:rsidRPr="0093323F">
        <w:rPr>
          <w:rFonts w:cs="Times New Roman"/>
        </w:rPr>
        <w:t xml:space="preserve"> has no specific operations, maintenance, </w:t>
      </w:r>
      <w:proofErr w:type="gramStart"/>
      <w:r w:rsidRPr="0093323F">
        <w:rPr>
          <w:rFonts w:cs="Times New Roman"/>
        </w:rPr>
        <w:t>repair</w:t>
      </w:r>
      <w:proofErr w:type="gramEnd"/>
      <w:r w:rsidRPr="0093323F">
        <w:rPr>
          <w:rFonts w:cs="Times New Roman"/>
        </w:rPr>
        <w:t xml:space="preserve"> or replacement regarding mitigation of </w:t>
      </w:r>
      <w:r w:rsidR="007F2E04" w:rsidRPr="0093323F">
        <w:rPr>
          <w:rFonts w:cs="Times New Roman"/>
        </w:rPr>
        <w:t>ageing</w:t>
      </w:r>
      <w:r w:rsidRPr="0093323F">
        <w:rPr>
          <w:rFonts w:cs="Times New Roman"/>
        </w:rPr>
        <w:t>.</w:t>
      </w:r>
      <w:r w:rsidR="00604001" w:rsidRPr="0093323F">
        <w:rPr>
          <w:rFonts w:cs="Times New Roman"/>
          <w:lang w:eastAsia="ja-JP"/>
        </w:rPr>
        <w:t xml:space="preserve"> </w:t>
      </w:r>
      <w:r w:rsidR="00604001" w:rsidRPr="0093323F">
        <w:rPr>
          <w:rFonts w:cs="Times New Roman"/>
        </w:rPr>
        <w:t xml:space="preserve">However, when higher degradation than expected is detected, additional actions to mitigate ageing effects could </w:t>
      </w:r>
      <w:r w:rsidR="00604001" w:rsidRPr="0093323F">
        <w:rPr>
          <w:rFonts w:cs="Times New Roman"/>
        </w:rPr>
        <w:lastRenderedPageBreak/>
        <w:t xml:space="preserve">be applied (for example using additional shielding, rerouting, improved ventilation in “hot spot” locations) </w:t>
      </w:r>
      <w:r w:rsidR="000355C0" w:rsidRPr="0093323F">
        <w:rPr>
          <w:rFonts w:cs="Times New Roman"/>
          <w:lang w:eastAsia="ja-JP"/>
        </w:rPr>
        <w:t>[7]</w:t>
      </w:r>
      <w:r w:rsidR="00604001" w:rsidRPr="0093323F">
        <w:rPr>
          <w:rFonts w:cs="Times New Roman"/>
        </w:rPr>
        <w:t>.</w:t>
      </w:r>
    </w:p>
    <w:p w14:paraId="3F5F28AD" w14:textId="77777777" w:rsidR="00DD1885" w:rsidRPr="0093323F" w:rsidRDefault="00DD1885" w:rsidP="0093323F">
      <w:pPr>
        <w:rPr>
          <w:rFonts w:cs="Times New Roman"/>
        </w:rPr>
      </w:pPr>
    </w:p>
    <w:p w14:paraId="40A842A0" w14:textId="77777777" w:rsidR="00512C19" w:rsidRPr="0093323F" w:rsidRDefault="00512C19" w:rsidP="0093323F">
      <w:pPr>
        <w:pStyle w:val="IGALLTitle3"/>
        <w:ind w:left="426" w:hanging="426"/>
      </w:pPr>
      <w:r w:rsidRPr="0093323F">
        <w:t>Acceptance criteria</w:t>
      </w:r>
      <w:r w:rsidR="00C31E15" w:rsidRPr="0093323F">
        <w:t>:</w:t>
      </w:r>
    </w:p>
    <w:p w14:paraId="1210BC6F" w14:textId="4366193C" w:rsidR="00512C19" w:rsidRPr="0093323F" w:rsidRDefault="00512C19" w:rsidP="0093323F">
      <w:pPr>
        <w:rPr>
          <w:rFonts w:cs="Times New Roman"/>
          <w:lang w:val="en-GB"/>
        </w:rPr>
      </w:pPr>
      <w:r w:rsidRPr="0093323F">
        <w:rPr>
          <w:rFonts w:cs="Times New Roman"/>
          <w:lang w:val="en-GB"/>
        </w:rPr>
        <w:t xml:space="preserve">The acceptance criteria for determining the end of lifetime of installed </w:t>
      </w:r>
      <w:r w:rsidR="00762337" w:rsidRPr="0093323F">
        <w:rPr>
          <w:rFonts w:cs="Times New Roman"/>
          <w:lang w:val="en-GB" w:eastAsia="ja-JP"/>
        </w:rPr>
        <w:t xml:space="preserve">EQ </w:t>
      </w:r>
      <w:r w:rsidRPr="0093323F">
        <w:rPr>
          <w:rFonts w:cs="Times New Roman"/>
          <w:lang w:val="en-GB"/>
        </w:rPr>
        <w:t xml:space="preserve">cables are plant specific and directly connected with the condition monitoring techniques selected in this AMP. The acceptance criteria </w:t>
      </w:r>
      <w:r w:rsidR="005F0167" w:rsidRPr="0093323F">
        <w:rPr>
          <w:rFonts w:cs="Times New Roman"/>
          <w:lang w:val="en-GB"/>
        </w:rPr>
        <w:t>ensure</w:t>
      </w:r>
      <w:r w:rsidRPr="0093323F">
        <w:rPr>
          <w:rFonts w:cs="Times New Roman"/>
          <w:lang w:val="en-GB"/>
        </w:rPr>
        <w:t xml:space="preserve"> that cables are able to </w:t>
      </w:r>
      <w:r w:rsidR="005F0167" w:rsidRPr="0093323F">
        <w:rPr>
          <w:rFonts w:cs="Times New Roman"/>
          <w:lang w:val="en-GB"/>
        </w:rPr>
        <w:t xml:space="preserve">successfully </w:t>
      </w:r>
      <w:r w:rsidRPr="0093323F">
        <w:rPr>
          <w:rFonts w:cs="Times New Roman"/>
          <w:lang w:val="en-GB"/>
        </w:rPr>
        <w:t xml:space="preserve">perform their </w:t>
      </w:r>
      <w:r w:rsidR="005F0167" w:rsidRPr="0093323F">
        <w:rPr>
          <w:rFonts w:cs="Times New Roman"/>
          <w:lang w:val="en-GB"/>
        </w:rPr>
        <w:t xml:space="preserve">safety related demands </w:t>
      </w:r>
      <w:r w:rsidRPr="0093323F">
        <w:rPr>
          <w:rFonts w:cs="Times New Roman"/>
          <w:lang w:val="en-GB"/>
        </w:rPr>
        <w:t xml:space="preserve">during accident condition at the </w:t>
      </w:r>
      <w:r w:rsidR="007F2E04" w:rsidRPr="0093323F">
        <w:rPr>
          <w:rFonts w:cs="Times New Roman"/>
          <w:lang w:val="en-GB"/>
        </w:rPr>
        <w:t>ageing</w:t>
      </w:r>
      <w:r w:rsidRPr="0093323F">
        <w:rPr>
          <w:rFonts w:cs="Times New Roman"/>
          <w:lang w:val="en-GB"/>
        </w:rPr>
        <w:t xml:space="preserve"> level determined by the selected condition monitoring techniques.</w:t>
      </w:r>
    </w:p>
    <w:p w14:paraId="2719ACAB" w14:textId="15A25166" w:rsidR="00512C19" w:rsidRPr="0093323F" w:rsidRDefault="00512C19" w:rsidP="0093323F">
      <w:pPr>
        <w:rPr>
          <w:rFonts w:cs="Times New Roman"/>
          <w:lang w:val="en-GB" w:eastAsia="ja-JP"/>
        </w:rPr>
      </w:pPr>
      <w:r w:rsidRPr="0093323F">
        <w:rPr>
          <w:rFonts w:cs="Times New Roman"/>
          <w:lang w:val="en-GB"/>
        </w:rPr>
        <w:t>For example</w:t>
      </w:r>
      <w:r w:rsidR="00F20358" w:rsidRPr="0093323F">
        <w:rPr>
          <w:rFonts w:cs="Times New Roman"/>
          <w:lang w:val="en-GB"/>
        </w:rPr>
        <w:t>,</w:t>
      </w:r>
      <w:r w:rsidRPr="0093323F">
        <w:rPr>
          <w:rFonts w:cs="Times New Roman"/>
          <w:lang w:val="en-GB"/>
        </w:rPr>
        <w:t xml:space="preserve"> if cable insulation elongation at break (EAB) is selected as one of the condition monitoring </w:t>
      </w:r>
      <w:proofErr w:type="gramStart"/>
      <w:r w:rsidRPr="0093323F">
        <w:rPr>
          <w:rFonts w:cs="Times New Roman"/>
          <w:lang w:val="en-GB"/>
        </w:rPr>
        <w:t>technique</w:t>
      </w:r>
      <w:proofErr w:type="gramEnd"/>
      <w:r w:rsidRPr="0093323F">
        <w:rPr>
          <w:rFonts w:cs="Times New Roman"/>
          <w:lang w:val="en-GB"/>
        </w:rPr>
        <w:t xml:space="preserve"> used for determining the </w:t>
      </w:r>
      <w:r w:rsidR="007F2E04" w:rsidRPr="0093323F">
        <w:rPr>
          <w:rFonts w:cs="Times New Roman"/>
          <w:lang w:val="en-GB"/>
        </w:rPr>
        <w:t>ageing</w:t>
      </w:r>
      <w:r w:rsidRPr="0093323F">
        <w:rPr>
          <w:rFonts w:cs="Times New Roman"/>
          <w:lang w:val="en-GB"/>
        </w:rPr>
        <w:t xml:space="preserve"> level of cable, the acceptance criteria would refer to a certain value of EAB</w:t>
      </w:r>
      <w:r w:rsidR="000355C0" w:rsidRPr="0093323F" w:rsidDel="000355C0">
        <w:rPr>
          <w:rFonts w:cs="Times New Roman"/>
          <w:lang w:val="en-GB"/>
        </w:rPr>
        <w:t xml:space="preserve"> </w:t>
      </w:r>
      <w:r w:rsidR="000355C0" w:rsidRPr="0093323F">
        <w:rPr>
          <w:rFonts w:cs="Times New Roman"/>
          <w:lang w:val="en-GB" w:eastAsia="ja-JP"/>
        </w:rPr>
        <w:t>[</w:t>
      </w:r>
      <w:r w:rsidR="000E6DD1" w:rsidRPr="0093323F">
        <w:rPr>
          <w:rFonts w:cs="Times New Roman"/>
          <w:lang w:val="en-GB" w:eastAsia="ja-JP"/>
        </w:rPr>
        <w:t>19</w:t>
      </w:r>
      <w:r w:rsidR="001136D7" w:rsidRPr="0093323F">
        <w:rPr>
          <w:rFonts w:cs="Times New Roman"/>
          <w:lang w:val="en-GB" w:eastAsia="ja-JP"/>
        </w:rPr>
        <w:t>-</w:t>
      </w:r>
      <w:r w:rsidR="000355C0" w:rsidRPr="0093323F">
        <w:rPr>
          <w:rFonts w:cs="Times New Roman"/>
          <w:lang w:val="en-GB" w:eastAsia="ja-JP"/>
        </w:rPr>
        <w:t>2</w:t>
      </w:r>
      <w:r w:rsidR="000E6DD1" w:rsidRPr="0093323F">
        <w:rPr>
          <w:rFonts w:cs="Times New Roman"/>
          <w:lang w:val="en-GB" w:eastAsia="ja-JP"/>
        </w:rPr>
        <w:t>0</w:t>
      </w:r>
      <w:r w:rsidR="000355C0" w:rsidRPr="0093323F">
        <w:rPr>
          <w:rFonts w:cs="Times New Roman"/>
          <w:lang w:val="en-GB" w:eastAsia="ja-JP"/>
        </w:rPr>
        <w:t>]</w:t>
      </w:r>
      <w:r w:rsidRPr="0093323F">
        <w:rPr>
          <w:rFonts w:cs="Times New Roman"/>
          <w:lang w:val="en-GB"/>
        </w:rPr>
        <w:t xml:space="preserve">. In this line, the acceptance criteria of a qualified cable would be the value of EAB tested after accelerated </w:t>
      </w:r>
      <w:r w:rsidR="007F2E04" w:rsidRPr="0093323F">
        <w:rPr>
          <w:rFonts w:cs="Times New Roman"/>
          <w:lang w:val="en-GB"/>
        </w:rPr>
        <w:t>ageing</w:t>
      </w:r>
      <w:r w:rsidRPr="0093323F">
        <w:rPr>
          <w:rFonts w:cs="Times New Roman"/>
          <w:lang w:val="en-GB"/>
        </w:rPr>
        <w:t xml:space="preserve"> (simulating service condition operation during the entire lifetime) performed during initial qualification plus a safety marg</w:t>
      </w:r>
      <w:r w:rsidR="000B2977" w:rsidRPr="0093323F">
        <w:rPr>
          <w:rFonts w:cs="Times New Roman"/>
          <w:lang w:val="en-GB"/>
        </w:rPr>
        <w:t xml:space="preserve">in. If cables are subject to </w:t>
      </w:r>
      <w:r w:rsidR="00971FBE" w:rsidRPr="0093323F">
        <w:rPr>
          <w:rFonts w:cs="Times New Roman"/>
          <w:lang w:val="en-GB" w:eastAsia="ja-JP"/>
        </w:rPr>
        <w:t>EQ</w:t>
      </w:r>
      <w:r w:rsidR="000B2977" w:rsidRPr="0093323F">
        <w:rPr>
          <w:rFonts w:cs="Times New Roman"/>
          <w:lang w:val="en-GB"/>
        </w:rPr>
        <w:t xml:space="preserve"> requirements, these tests are performed prior to test the cable in accident conditions and post-accident conditions (for example LOCA and post-LOCA conditions). </w:t>
      </w:r>
      <w:r w:rsidRPr="0093323F">
        <w:rPr>
          <w:rFonts w:cs="Times New Roman"/>
          <w:lang w:val="en-GB"/>
        </w:rPr>
        <w:t xml:space="preserve">As long as the calculated EAB, derived from condition monitoring results and appropriated theoretical model for </w:t>
      </w:r>
      <w:r w:rsidR="007F2E04" w:rsidRPr="0093323F">
        <w:rPr>
          <w:rFonts w:cs="Times New Roman"/>
          <w:lang w:val="en-GB"/>
        </w:rPr>
        <w:t>ageing</w:t>
      </w:r>
      <w:r w:rsidRPr="0093323F">
        <w:rPr>
          <w:rFonts w:cs="Times New Roman"/>
          <w:lang w:val="en-GB"/>
        </w:rPr>
        <w:t xml:space="preserve"> mechanism, doesn’t reach the acceptance criteria, the cable would remain qualified. </w:t>
      </w:r>
    </w:p>
    <w:p w14:paraId="1F01D465" w14:textId="07D7AC35" w:rsidR="00762337" w:rsidRPr="0093323F" w:rsidRDefault="00762337" w:rsidP="0093323F">
      <w:pPr>
        <w:rPr>
          <w:rFonts w:cs="Times New Roman"/>
          <w:lang w:val="en-GB" w:eastAsia="ja-JP"/>
        </w:rPr>
      </w:pPr>
      <w:r w:rsidRPr="0093323F">
        <w:rPr>
          <w:rFonts w:cs="Times New Roman"/>
          <w:lang w:val="en-GB"/>
        </w:rPr>
        <w:t xml:space="preserve">Condition indicators </w:t>
      </w:r>
      <w:r w:rsidR="000E6DD1" w:rsidRPr="0093323F">
        <w:rPr>
          <w:rFonts w:cs="Times New Roman"/>
          <w:lang w:val="en-GB"/>
        </w:rPr>
        <w:t>are</w:t>
      </w:r>
      <w:r w:rsidRPr="0093323F">
        <w:rPr>
          <w:rFonts w:cs="Times New Roman"/>
          <w:lang w:val="en-GB"/>
        </w:rPr>
        <w:t xml:space="preserve"> measured on aged cable samples (naturally aged, accelerated aged or a combination of both) until the expected lifetime, and prior to subjecting the samples to accident and post-accident conditions. For each cable insulation material</w:t>
      </w:r>
      <w:r w:rsidR="007D596C" w:rsidRPr="0093323F">
        <w:rPr>
          <w:rFonts w:cs="Times New Roman"/>
          <w:lang w:val="en-GB" w:eastAsia="ja-JP"/>
        </w:rPr>
        <w:t>,</w:t>
      </w:r>
      <w:r w:rsidRPr="0093323F">
        <w:rPr>
          <w:rFonts w:cs="Times New Roman"/>
          <w:lang w:val="en-GB"/>
        </w:rPr>
        <w:t xml:space="preserve"> a qualified level of degradation (QLD), based on selected condition indicators, </w:t>
      </w:r>
      <w:r w:rsidR="000E6DD1" w:rsidRPr="0093323F">
        <w:rPr>
          <w:rFonts w:cs="Times New Roman"/>
          <w:lang w:val="en-GB"/>
        </w:rPr>
        <w:t>is</w:t>
      </w:r>
      <w:r w:rsidRPr="0093323F">
        <w:rPr>
          <w:rFonts w:cs="Times New Roman"/>
          <w:lang w:val="en-GB"/>
        </w:rPr>
        <w:t xml:space="preserve"> define</w:t>
      </w:r>
      <w:r w:rsidR="007D596C" w:rsidRPr="0093323F">
        <w:rPr>
          <w:rFonts w:cs="Times New Roman"/>
          <w:lang w:val="en-GB" w:eastAsia="ja-JP"/>
        </w:rPr>
        <w:t>d</w:t>
      </w:r>
      <w:r w:rsidRPr="0093323F">
        <w:rPr>
          <w:rFonts w:cs="Times New Roman"/>
          <w:lang w:val="en-GB"/>
        </w:rPr>
        <w:t xml:space="preserve"> </w:t>
      </w:r>
      <w:r w:rsidR="000355C0" w:rsidRPr="0093323F">
        <w:rPr>
          <w:rFonts w:cs="Times New Roman"/>
          <w:lang w:val="en-GB" w:eastAsia="ja-JP"/>
        </w:rPr>
        <w:t>[7]</w:t>
      </w:r>
      <w:r w:rsidRPr="0093323F">
        <w:rPr>
          <w:rFonts w:cs="Times New Roman"/>
          <w:lang w:val="en-GB"/>
        </w:rPr>
        <w:t>.</w:t>
      </w:r>
    </w:p>
    <w:p w14:paraId="243DE9FB" w14:textId="77777777" w:rsidR="00DD1885" w:rsidRPr="0093323F" w:rsidRDefault="00DD1885" w:rsidP="0093323F">
      <w:pPr>
        <w:rPr>
          <w:rFonts w:cs="Times New Roman"/>
          <w:lang w:val="en-GB"/>
        </w:rPr>
      </w:pPr>
    </w:p>
    <w:p w14:paraId="7645FA01" w14:textId="77777777" w:rsidR="00512C19" w:rsidRPr="0093323F" w:rsidRDefault="00512C19" w:rsidP="0093323F">
      <w:pPr>
        <w:pStyle w:val="IGALLTitle3"/>
        <w:ind w:left="426" w:hanging="426"/>
      </w:pPr>
      <w:r w:rsidRPr="0093323F">
        <w:t>Corrective actions</w:t>
      </w:r>
      <w:r w:rsidR="00C31E15" w:rsidRPr="0093323F">
        <w:t>:</w:t>
      </w:r>
    </w:p>
    <w:p w14:paraId="7594DE90" w14:textId="7339AB2B" w:rsidR="00512C19" w:rsidRPr="0093323F" w:rsidRDefault="00512C19" w:rsidP="0093323F">
      <w:pPr>
        <w:rPr>
          <w:rFonts w:cs="Times New Roman"/>
        </w:rPr>
      </w:pPr>
      <w:r w:rsidRPr="0093323F">
        <w:rPr>
          <w:rFonts w:cs="Times New Roman"/>
          <w:lang w:val="en-GB"/>
        </w:rPr>
        <w:t>When the qualified life</w:t>
      </w:r>
      <w:r w:rsidR="007441AD" w:rsidRPr="0093323F">
        <w:rPr>
          <w:rFonts w:cs="Times New Roman"/>
          <w:lang w:val="en-GB" w:eastAsia="ja-JP"/>
        </w:rPr>
        <w:t xml:space="preserve"> or QLD</w:t>
      </w:r>
      <w:r w:rsidRPr="0093323F">
        <w:rPr>
          <w:rFonts w:cs="Times New Roman"/>
          <w:lang w:val="en-GB"/>
        </w:rPr>
        <w:t xml:space="preserve"> of </w:t>
      </w:r>
      <w:r w:rsidR="007D596C" w:rsidRPr="0093323F">
        <w:rPr>
          <w:rFonts w:cs="Times New Roman"/>
          <w:lang w:val="en-GB" w:eastAsia="ja-JP"/>
        </w:rPr>
        <w:t>the</w:t>
      </w:r>
      <w:r w:rsidRPr="0093323F">
        <w:rPr>
          <w:rFonts w:cs="Times New Roman"/>
          <w:lang w:val="en-GB"/>
        </w:rPr>
        <w:t xml:space="preserve"> cable is exhausted (or very close to be exhausted)</w:t>
      </w:r>
      <w:r w:rsidR="007441AD" w:rsidRPr="0093323F">
        <w:rPr>
          <w:rFonts w:cs="Times New Roman"/>
          <w:lang w:val="en-GB"/>
        </w:rPr>
        <w:t xml:space="preserve"> or cable does not meet specified acceptance criterion</w:t>
      </w:r>
      <w:r w:rsidR="007441AD" w:rsidRPr="0093323F">
        <w:rPr>
          <w:rFonts w:cs="Times New Roman"/>
          <w:lang w:val="en-GB" w:eastAsia="ja-JP"/>
        </w:rPr>
        <w:t>,</w:t>
      </w:r>
      <w:r w:rsidRPr="0093323F">
        <w:rPr>
          <w:rFonts w:cs="Times New Roman"/>
          <w:lang w:val="en-GB"/>
        </w:rPr>
        <w:t xml:space="preserve"> a report about qualified life is issued with specification of corrective actions </w:t>
      </w:r>
      <w:r w:rsidRPr="0093323F">
        <w:rPr>
          <w:rFonts w:cs="Times New Roman"/>
        </w:rPr>
        <w:t>which may include</w:t>
      </w:r>
      <w:r w:rsidR="007441AD" w:rsidRPr="0093323F">
        <w:rPr>
          <w:rFonts w:cs="Times New Roman"/>
          <w:lang w:eastAsia="ja-JP"/>
        </w:rPr>
        <w:t>,</w:t>
      </w:r>
      <w:r w:rsidR="007441AD" w:rsidRPr="0093323F">
        <w:rPr>
          <w:rFonts w:cs="Times New Roman"/>
        </w:rPr>
        <w:t xml:space="preserve"> but are not limited to</w:t>
      </w:r>
      <w:r w:rsidR="007441AD" w:rsidRPr="0093323F">
        <w:rPr>
          <w:rFonts w:cs="Times New Roman"/>
          <w:lang w:eastAsia="ja-JP"/>
        </w:rPr>
        <w:t>,</w:t>
      </w:r>
      <w:r w:rsidRPr="0093323F">
        <w:rPr>
          <w:rFonts w:cs="Times New Roman"/>
        </w:rPr>
        <w:t xml:space="preserve"> replacement</w:t>
      </w:r>
      <w:r w:rsidR="007441AD" w:rsidRPr="0093323F">
        <w:rPr>
          <w:rFonts w:cs="Times New Roman"/>
          <w:lang w:eastAsia="ja-JP"/>
        </w:rPr>
        <w:t xml:space="preserve"> or</w:t>
      </w:r>
      <w:r w:rsidRPr="0093323F">
        <w:rPr>
          <w:rFonts w:cs="Times New Roman"/>
        </w:rPr>
        <w:t xml:space="preserve"> requalification of </w:t>
      </w:r>
      <w:r w:rsidR="007441AD" w:rsidRPr="0093323F">
        <w:rPr>
          <w:rFonts w:cs="Times New Roman"/>
          <w:lang w:eastAsia="ja-JP"/>
        </w:rPr>
        <w:t xml:space="preserve">the </w:t>
      </w:r>
      <w:r w:rsidRPr="0093323F">
        <w:rPr>
          <w:rFonts w:cs="Times New Roman"/>
        </w:rPr>
        <w:t xml:space="preserve">installed cable. </w:t>
      </w:r>
    </w:p>
    <w:p w14:paraId="6B2B3139" w14:textId="77777777" w:rsidR="00DE3D22" w:rsidRPr="0093323F" w:rsidRDefault="00DE3D22" w:rsidP="0093323F">
      <w:pPr>
        <w:rPr>
          <w:rFonts w:cs="Times New Roman"/>
          <w:lang w:val="en-GB"/>
        </w:rPr>
      </w:pPr>
    </w:p>
    <w:p w14:paraId="730C3BBC" w14:textId="77777777" w:rsidR="00512C19" w:rsidRPr="0093323F" w:rsidRDefault="00761442" w:rsidP="0093323F">
      <w:pPr>
        <w:pStyle w:val="IGALLTitle3"/>
        <w:ind w:left="426" w:hanging="426"/>
      </w:pPr>
      <w:r w:rsidRPr="0093323F">
        <w:t>Operating experience feedback and feedback of research and development results:</w:t>
      </w:r>
    </w:p>
    <w:p w14:paraId="375C8805" w14:textId="77777777" w:rsidR="007441AD" w:rsidRPr="0093323F" w:rsidRDefault="007441AD" w:rsidP="0093323F">
      <w:pPr>
        <w:rPr>
          <w:rFonts w:cs="Times New Roman"/>
          <w:szCs w:val="24"/>
        </w:rPr>
      </w:pPr>
      <w:r w:rsidRPr="0093323F">
        <w:rPr>
          <w:rFonts w:cs="Times New Roman"/>
          <w:szCs w:val="24"/>
        </w:rPr>
        <w:t>This AMP addresses the industry-wide generic experience. Relevant plant-specific operating experience is considered in the development of the plant AMP to ensure the AMP is adequate for the plant. The plant implements a feedback process to periodically evaluate plant and industry-wide operating experience and research and development (R&amp;D) results, and, as necessary, either modifies the plant AMP or takes additional actions (</w:t>
      </w:r>
      <w:proofErr w:type="gramStart"/>
      <w:r w:rsidR="00D13B04" w:rsidRPr="0093323F">
        <w:rPr>
          <w:rFonts w:cs="Times New Roman"/>
          <w:szCs w:val="24"/>
        </w:rPr>
        <w:t>e.g.</w:t>
      </w:r>
      <w:proofErr w:type="gramEnd"/>
      <w:r w:rsidRPr="0093323F">
        <w:rPr>
          <w:rFonts w:cs="Times New Roman"/>
          <w:szCs w:val="24"/>
        </w:rPr>
        <w:t xml:space="preserve"> develop a new plant-specific AMP) to ensure the continued effectiveness of the ageing management.</w:t>
      </w:r>
    </w:p>
    <w:p w14:paraId="73DAF0DE" w14:textId="77777777" w:rsidR="007441AD" w:rsidRPr="0093323F" w:rsidRDefault="007441AD" w:rsidP="0093323F">
      <w:pPr>
        <w:rPr>
          <w:rFonts w:cs="Times New Roman"/>
        </w:rPr>
      </w:pPr>
      <w:r w:rsidRPr="0093323F">
        <w:rPr>
          <w:rFonts w:cs="Times New Roman"/>
        </w:rPr>
        <w:t xml:space="preserve">Failure of cable as a result of the accelerated degradation from the water at the site was also identified </w:t>
      </w:r>
      <w:r w:rsidR="000355C0" w:rsidRPr="0093323F">
        <w:rPr>
          <w:rFonts w:cs="Times New Roman"/>
          <w:lang w:eastAsia="ja-JP"/>
        </w:rPr>
        <w:t>[22]</w:t>
      </w:r>
      <w:r w:rsidRPr="0093323F">
        <w:rPr>
          <w:rFonts w:cs="Times New Roman"/>
        </w:rPr>
        <w:t>.</w:t>
      </w:r>
    </w:p>
    <w:p w14:paraId="315778AC" w14:textId="77777777" w:rsidR="00BC7A00" w:rsidRPr="0093323F" w:rsidRDefault="00BC7A00" w:rsidP="0093323F">
      <w:pPr>
        <w:rPr>
          <w:rFonts w:cs="Times New Roman"/>
          <w:color w:val="FF0000"/>
        </w:rPr>
      </w:pPr>
      <w:r w:rsidRPr="0093323F">
        <w:rPr>
          <w:rFonts w:cs="Times New Roman"/>
          <w:color w:val="FF0000"/>
        </w:rPr>
        <w:t>Specific visual inspection of cables located in the close vicinity of hot pipelines (</w:t>
      </w:r>
      <w:proofErr w:type="gramStart"/>
      <w:r w:rsidRPr="0093323F">
        <w:rPr>
          <w:rFonts w:cs="Times New Roman"/>
          <w:color w:val="FF0000"/>
        </w:rPr>
        <w:t>e.g.</w:t>
      </w:r>
      <w:proofErr w:type="gramEnd"/>
      <w:r w:rsidRPr="0093323F">
        <w:rPr>
          <w:rFonts w:cs="Times New Roman"/>
          <w:color w:val="FF0000"/>
        </w:rPr>
        <w:t xml:space="preserve"> steam isolation valves) is </w:t>
      </w:r>
      <w:r w:rsidR="00B15E71" w:rsidRPr="0093323F">
        <w:rPr>
          <w:rFonts w:cs="Times New Roman"/>
          <w:color w:val="FF0000"/>
        </w:rPr>
        <w:t>performed as a results of operating experience feedback.</w:t>
      </w:r>
      <w:r w:rsidRPr="0093323F">
        <w:rPr>
          <w:rFonts w:cs="Times New Roman"/>
          <w:color w:val="FF0000"/>
        </w:rPr>
        <w:t xml:space="preserve"> </w:t>
      </w:r>
    </w:p>
    <w:p w14:paraId="03BD3A6D" w14:textId="77777777" w:rsidR="007441AD" w:rsidRPr="0093323F" w:rsidRDefault="007441AD" w:rsidP="0093323F">
      <w:pPr>
        <w:rPr>
          <w:rFonts w:cs="Times New Roman"/>
        </w:rPr>
      </w:pPr>
      <w:r w:rsidRPr="0093323F">
        <w:rPr>
          <w:rFonts w:cs="Times New Roman"/>
        </w:rPr>
        <w:t xml:space="preserve">Cable degradation as result of conduits/cables routed in close proximity to </w:t>
      </w:r>
      <w:r w:rsidR="00B144B1" w:rsidRPr="0093323F">
        <w:rPr>
          <w:rFonts w:cs="Times New Roman"/>
          <w:lang w:eastAsia="ja-JP"/>
        </w:rPr>
        <w:t>r</w:t>
      </w:r>
      <w:r w:rsidR="00B144B1" w:rsidRPr="0093323F">
        <w:rPr>
          <w:rFonts w:cs="Times New Roman"/>
        </w:rPr>
        <w:t xml:space="preserve">eactor coolant system </w:t>
      </w:r>
      <w:r w:rsidR="00B144B1" w:rsidRPr="0093323F">
        <w:rPr>
          <w:rFonts w:cs="Times New Roman"/>
          <w:lang w:eastAsia="ja-JP"/>
        </w:rPr>
        <w:t>(</w:t>
      </w:r>
      <w:r w:rsidRPr="0093323F">
        <w:rPr>
          <w:rFonts w:cs="Times New Roman"/>
        </w:rPr>
        <w:t>RCS</w:t>
      </w:r>
      <w:r w:rsidR="00B144B1" w:rsidRPr="0093323F">
        <w:rPr>
          <w:rFonts w:cs="Times New Roman"/>
          <w:lang w:eastAsia="ja-JP"/>
        </w:rPr>
        <w:t>)</w:t>
      </w:r>
      <w:r w:rsidRPr="0093323F">
        <w:rPr>
          <w:rFonts w:cs="Times New Roman"/>
        </w:rPr>
        <w:t xml:space="preserve"> hot leg piping with limited heat dissipation capability was registered </w:t>
      </w:r>
      <w:r w:rsidR="000355C0" w:rsidRPr="0093323F">
        <w:rPr>
          <w:rFonts w:cs="Times New Roman"/>
          <w:lang w:eastAsia="ja-JP"/>
        </w:rPr>
        <w:t>[2</w:t>
      </w:r>
      <w:r w:rsidR="000E6DD1" w:rsidRPr="0093323F">
        <w:rPr>
          <w:rFonts w:cs="Times New Roman"/>
          <w:lang w:eastAsia="ja-JP"/>
        </w:rPr>
        <w:t>2</w:t>
      </w:r>
      <w:r w:rsidR="000355C0" w:rsidRPr="0093323F">
        <w:rPr>
          <w:rFonts w:cs="Times New Roman"/>
          <w:lang w:eastAsia="ja-JP"/>
        </w:rPr>
        <w:t>]</w:t>
      </w:r>
      <w:r w:rsidRPr="0093323F">
        <w:rPr>
          <w:rFonts w:cs="Times New Roman"/>
        </w:rPr>
        <w:t>.</w:t>
      </w:r>
    </w:p>
    <w:p w14:paraId="0D771635" w14:textId="77777777" w:rsidR="007441AD" w:rsidRPr="0093323F" w:rsidRDefault="007441AD" w:rsidP="0093323F">
      <w:pPr>
        <w:rPr>
          <w:rFonts w:cs="Times New Roman"/>
          <w:lang w:val="en-GB"/>
        </w:rPr>
      </w:pPr>
      <w:r w:rsidRPr="0093323F">
        <w:rPr>
          <w:rFonts w:cs="Times New Roman"/>
          <w:lang w:val="en-GB"/>
        </w:rPr>
        <w:t xml:space="preserve">The environmental conditions in area of evaluated cables and loading of the cable are essential </w:t>
      </w:r>
      <w:r w:rsidRPr="0093323F">
        <w:rPr>
          <w:rFonts w:cs="Times New Roman"/>
          <w:lang w:val="en-GB"/>
        </w:rPr>
        <w:lastRenderedPageBreak/>
        <w:t>input for the AMP. Experience and data from other plants utilizing same cable/isolation materials can be used.</w:t>
      </w:r>
    </w:p>
    <w:p w14:paraId="2C9BA1FB" w14:textId="77777777" w:rsidR="007441AD" w:rsidRPr="0093323F" w:rsidRDefault="007441AD" w:rsidP="0093323F">
      <w:pPr>
        <w:rPr>
          <w:rFonts w:cs="Times New Roman"/>
          <w:lang w:val="en-GB"/>
        </w:rPr>
      </w:pPr>
      <w:r w:rsidRPr="0093323F">
        <w:rPr>
          <w:rFonts w:cs="Times New Roman"/>
          <w:lang w:val="en-GB"/>
        </w:rPr>
        <w:t xml:space="preserve">Relevant information on condition based qualification methodology based on industry experience, applicable to electric equipment (cables) is provided in IEC/IEEE-60780-323 </w:t>
      </w:r>
      <w:r w:rsidR="000355C0" w:rsidRPr="0093323F">
        <w:rPr>
          <w:rFonts w:cs="Times New Roman"/>
          <w:lang w:val="en-GB" w:eastAsia="ja-JP"/>
        </w:rPr>
        <w:t>[4]</w:t>
      </w:r>
      <w:r w:rsidRPr="0093323F">
        <w:rPr>
          <w:rFonts w:cs="Times New Roman"/>
          <w:lang w:val="en-GB"/>
        </w:rPr>
        <w:t xml:space="preserve">. </w:t>
      </w:r>
    </w:p>
    <w:p w14:paraId="69A1F2E5" w14:textId="77777777" w:rsidR="007441AD" w:rsidRPr="0093323F" w:rsidRDefault="007441AD" w:rsidP="0093323F">
      <w:pPr>
        <w:rPr>
          <w:rFonts w:cs="Times New Roman"/>
        </w:rPr>
      </w:pPr>
      <w:r w:rsidRPr="0093323F">
        <w:rPr>
          <w:rFonts w:cs="Times New Roman"/>
        </w:rPr>
        <w:t xml:space="preserve">Reference </w:t>
      </w:r>
      <w:r w:rsidR="000355C0" w:rsidRPr="0093323F">
        <w:rPr>
          <w:rFonts w:cs="Times New Roman"/>
          <w:lang w:eastAsia="ja-JP"/>
        </w:rPr>
        <w:t>[1</w:t>
      </w:r>
      <w:r w:rsidR="000E6DD1" w:rsidRPr="0093323F">
        <w:rPr>
          <w:rFonts w:cs="Times New Roman"/>
          <w:lang w:eastAsia="ja-JP"/>
        </w:rPr>
        <w:t>4</w:t>
      </w:r>
      <w:r w:rsidR="000355C0" w:rsidRPr="0093323F">
        <w:rPr>
          <w:rFonts w:cs="Times New Roman"/>
          <w:lang w:eastAsia="ja-JP"/>
        </w:rPr>
        <w:t>]</w:t>
      </w:r>
      <w:r w:rsidRPr="0093323F">
        <w:rPr>
          <w:rFonts w:cs="Times New Roman"/>
        </w:rPr>
        <w:t xml:space="preserve"> identif</w:t>
      </w:r>
      <w:r w:rsidR="009E4081" w:rsidRPr="0093323F">
        <w:rPr>
          <w:rFonts w:cs="Times New Roman"/>
          <w:lang w:eastAsia="ja-JP"/>
        </w:rPr>
        <w:t>ies</w:t>
      </w:r>
      <w:r w:rsidRPr="0093323F">
        <w:rPr>
          <w:rFonts w:cs="Times New Roman"/>
        </w:rPr>
        <w:t xml:space="preserve"> condition monitoring methods with potential for degradation monitoring and ageing assessment of various cable insulation and jacket materials. Some techniques indicated a trend in the early stages of degradation such as the oxidation induction time (OIT) test. The </w:t>
      </w:r>
      <w:r w:rsidR="00B144B1" w:rsidRPr="0093323F">
        <w:rPr>
          <w:rFonts w:cs="Times New Roman"/>
        </w:rPr>
        <w:t>oxidation induction t</w:t>
      </w:r>
      <w:r w:rsidR="00B144B1" w:rsidRPr="0093323F">
        <w:rPr>
          <w:rFonts w:cs="Times New Roman"/>
          <w:lang w:eastAsia="ja-JP"/>
        </w:rPr>
        <w:t>emperature</w:t>
      </w:r>
      <w:r w:rsidR="00B144B1" w:rsidRPr="0093323F">
        <w:rPr>
          <w:rFonts w:cs="Times New Roman"/>
        </w:rPr>
        <w:t xml:space="preserve"> </w:t>
      </w:r>
      <w:r w:rsidR="00B144B1" w:rsidRPr="0093323F">
        <w:rPr>
          <w:rFonts w:cs="Times New Roman"/>
          <w:lang w:eastAsia="ja-JP"/>
        </w:rPr>
        <w:t>(</w:t>
      </w:r>
      <w:r w:rsidRPr="0093323F">
        <w:rPr>
          <w:rFonts w:cs="Times New Roman"/>
        </w:rPr>
        <w:t>OITP</w:t>
      </w:r>
      <w:r w:rsidR="00B144B1" w:rsidRPr="0093323F">
        <w:rPr>
          <w:rFonts w:cs="Times New Roman"/>
          <w:lang w:eastAsia="ja-JP"/>
        </w:rPr>
        <w:t>)</w:t>
      </w:r>
      <w:r w:rsidRPr="0093323F">
        <w:rPr>
          <w:rFonts w:cs="Times New Roman"/>
        </w:rPr>
        <w:t xml:space="preserve"> test continued to trend throughout the ageing process on the </w:t>
      </w:r>
      <w:r w:rsidR="00B144B1" w:rsidRPr="0093323F">
        <w:rPr>
          <w:rFonts w:cs="Times New Roman"/>
          <w:lang w:eastAsia="ja-JP"/>
        </w:rPr>
        <w:t>e</w:t>
      </w:r>
      <w:r w:rsidR="00B144B1" w:rsidRPr="0093323F">
        <w:rPr>
          <w:rFonts w:cs="Times New Roman"/>
        </w:rPr>
        <w:t>thylene propylene rubber</w:t>
      </w:r>
      <w:r w:rsidR="00B144B1" w:rsidRPr="0093323F">
        <w:rPr>
          <w:rFonts w:cs="Times New Roman"/>
          <w:lang w:eastAsia="ja-JP"/>
        </w:rPr>
        <w:t xml:space="preserve"> (</w:t>
      </w:r>
      <w:r w:rsidRPr="0093323F">
        <w:rPr>
          <w:rFonts w:cs="Times New Roman"/>
        </w:rPr>
        <w:t>EPR</w:t>
      </w:r>
      <w:r w:rsidR="00B144B1" w:rsidRPr="0093323F">
        <w:rPr>
          <w:rFonts w:cs="Times New Roman"/>
          <w:lang w:eastAsia="ja-JP"/>
        </w:rPr>
        <w:t>)</w:t>
      </w:r>
      <w:r w:rsidRPr="0093323F">
        <w:rPr>
          <w:rFonts w:cs="Times New Roman"/>
        </w:rPr>
        <w:t xml:space="preserve"> and </w:t>
      </w:r>
      <w:r w:rsidR="00B144B1" w:rsidRPr="0093323F">
        <w:rPr>
          <w:rFonts w:cs="Times New Roman"/>
        </w:rPr>
        <w:t xml:space="preserve">ethylene vinyl acetate </w:t>
      </w:r>
      <w:r w:rsidR="00B144B1" w:rsidRPr="0093323F">
        <w:rPr>
          <w:rFonts w:cs="Times New Roman"/>
          <w:lang w:eastAsia="ja-JP"/>
        </w:rPr>
        <w:t>(</w:t>
      </w:r>
      <w:r w:rsidRPr="0093323F">
        <w:rPr>
          <w:rFonts w:cs="Times New Roman"/>
        </w:rPr>
        <w:t>EVA</w:t>
      </w:r>
      <w:r w:rsidR="00B144B1" w:rsidRPr="0093323F">
        <w:rPr>
          <w:rFonts w:cs="Times New Roman"/>
          <w:lang w:eastAsia="ja-JP"/>
        </w:rPr>
        <w:t>)</w:t>
      </w:r>
      <w:r w:rsidRPr="0093323F">
        <w:rPr>
          <w:rFonts w:cs="Times New Roman"/>
        </w:rPr>
        <w:t xml:space="preserve"> polymer materials. Other chemical condition monitoring techniques such as </w:t>
      </w:r>
      <w:r w:rsidR="00B144B1" w:rsidRPr="0093323F">
        <w:rPr>
          <w:rFonts w:cs="Times New Roman"/>
          <w:lang w:eastAsia="ja-JP"/>
        </w:rPr>
        <w:t>t</w:t>
      </w:r>
      <w:r w:rsidR="00B144B1" w:rsidRPr="0093323F">
        <w:rPr>
          <w:rFonts w:cs="Times New Roman"/>
        </w:rPr>
        <w:t xml:space="preserve">hermogravimetric analysis </w:t>
      </w:r>
      <w:r w:rsidR="00B144B1" w:rsidRPr="0093323F">
        <w:rPr>
          <w:rFonts w:cs="Times New Roman"/>
          <w:lang w:eastAsia="ja-JP"/>
        </w:rPr>
        <w:t>(</w:t>
      </w:r>
      <w:r w:rsidRPr="0093323F">
        <w:rPr>
          <w:rFonts w:cs="Times New Roman"/>
        </w:rPr>
        <w:t>TGA</w:t>
      </w:r>
      <w:r w:rsidR="00B144B1" w:rsidRPr="0093323F">
        <w:rPr>
          <w:rFonts w:cs="Times New Roman"/>
          <w:lang w:eastAsia="ja-JP"/>
        </w:rPr>
        <w:t>)</w:t>
      </w:r>
      <w:r w:rsidRPr="0093323F">
        <w:rPr>
          <w:rFonts w:cs="Times New Roman"/>
        </w:rPr>
        <w:t xml:space="preserve"> did not provide useful trending of degradation for any of the tested materials. Others such as density, ultrasonic velocity, and </w:t>
      </w:r>
      <w:r w:rsidR="001E37F1" w:rsidRPr="0093323F">
        <w:rPr>
          <w:rFonts w:cs="Times New Roman"/>
        </w:rPr>
        <w:t xml:space="preserve">Fourier transform infrared spectroscopy </w:t>
      </w:r>
      <w:r w:rsidR="001E37F1" w:rsidRPr="0093323F">
        <w:rPr>
          <w:rFonts w:cs="Times New Roman"/>
          <w:lang w:eastAsia="ja-JP"/>
        </w:rPr>
        <w:t>(</w:t>
      </w:r>
      <w:r w:rsidRPr="0093323F">
        <w:rPr>
          <w:rFonts w:cs="Times New Roman"/>
        </w:rPr>
        <w:t>FTIR</w:t>
      </w:r>
      <w:r w:rsidR="001E37F1" w:rsidRPr="0093323F">
        <w:rPr>
          <w:rFonts w:cs="Times New Roman"/>
          <w:lang w:eastAsia="ja-JP"/>
        </w:rPr>
        <w:t>)</w:t>
      </w:r>
      <w:r w:rsidRPr="0093323F">
        <w:rPr>
          <w:rFonts w:cs="Times New Roman"/>
        </w:rPr>
        <w:t xml:space="preserve"> indicated either promising results for early degradation detection or some trending capability for specific materials. Traditional </w:t>
      </w:r>
      <w:r w:rsidR="001E37F1" w:rsidRPr="0093323F">
        <w:rPr>
          <w:rFonts w:cs="Times New Roman"/>
          <w:lang w:eastAsia="ja-JP"/>
        </w:rPr>
        <w:t>condition monitoring</w:t>
      </w:r>
      <w:r w:rsidRPr="0093323F">
        <w:rPr>
          <w:rFonts w:cs="Times New Roman"/>
        </w:rPr>
        <w:t xml:space="preserve"> techniques such as tensile testing or elongation at break and indenter modulus provided useful trending data for most of the polymers tested.</w:t>
      </w:r>
    </w:p>
    <w:p w14:paraId="04F03DCC" w14:textId="39D594B6" w:rsidR="007441AD" w:rsidRPr="0093323F" w:rsidRDefault="007441AD" w:rsidP="0093323F">
      <w:pPr>
        <w:rPr>
          <w:rFonts w:cs="Times New Roman"/>
        </w:rPr>
      </w:pPr>
      <w:r w:rsidRPr="0093323F">
        <w:rPr>
          <w:rFonts w:cs="Times New Roman"/>
        </w:rPr>
        <w:t xml:space="preserve">The Cable Polymer Aging Database </w:t>
      </w:r>
      <w:r w:rsidR="000355C0" w:rsidRPr="0093323F">
        <w:rPr>
          <w:rFonts w:cs="Times New Roman"/>
          <w:lang w:eastAsia="ja-JP"/>
        </w:rPr>
        <w:t>[2</w:t>
      </w:r>
      <w:r w:rsidR="000E6DD1" w:rsidRPr="0093323F">
        <w:rPr>
          <w:rFonts w:cs="Times New Roman"/>
          <w:lang w:eastAsia="ja-JP"/>
        </w:rPr>
        <w:t>3</w:t>
      </w:r>
      <w:r w:rsidR="000355C0" w:rsidRPr="0093323F">
        <w:rPr>
          <w:rFonts w:cs="Times New Roman"/>
          <w:lang w:eastAsia="ja-JP"/>
        </w:rPr>
        <w:t>]:</w:t>
      </w:r>
      <w:r w:rsidRPr="0093323F">
        <w:rPr>
          <w:rFonts w:cs="Times New Roman"/>
        </w:rPr>
        <w:t xml:space="preserve"> contains thermal and radiation data that may be used to evaluate the effects of ag</w:t>
      </w:r>
      <w:r w:rsidR="000E6DD1" w:rsidRPr="0093323F">
        <w:rPr>
          <w:rFonts w:cs="Times New Roman"/>
        </w:rPr>
        <w:t>e</w:t>
      </w:r>
      <w:r w:rsidRPr="0093323F">
        <w:rPr>
          <w:rFonts w:cs="Times New Roman"/>
        </w:rPr>
        <w:t xml:space="preserve">ing and determine acceptance criteria. </w:t>
      </w:r>
      <w:r w:rsidR="001E37F1" w:rsidRPr="0093323F">
        <w:rPr>
          <w:rFonts w:cs="Times New Roman"/>
        </w:rPr>
        <w:t xml:space="preserve">Electric Power Research Institute </w:t>
      </w:r>
      <w:r w:rsidR="001E37F1" w:rsidRPr="0093323F">
        <w:rPr>
          <w:rFonts w:cs="Times New Roman"/>
          <w:lang w:eastAsia="ja-JP"/>
        </w:rPr>
        <w:t>(</w:t>
      </w:r>
      <w:r w:rsidRPr="0093323F">
        <w:rPr>
          <w:rFonts w:cs="Times New Roman"/>
        </w:rPr>
        <w:t>EPRI</w:t>
      </w:r>
      <w:r w:rsidR="001E37F1" w:rsidRPr="0093323F">
        <w:rPr>
          <w:rFonts w:cs="Times New Roman"/>
          <w:lang w:eastAsia="ja-JP"/>
        </w:rPr>
        <w:t>)</w:t>
      </w:r>
      <w:r w:rsidRPr="0093323F">
        <w:rPr>
          <w:rFonts w:cs="Times New Roman"/>
        </w:rPr>
        <w:t xml:space="preserve"> report 1008211 </w:t>
      </w:r>
      <w:r w:rsidR="000355C0" w:rsidRPr="0093323F">
        <w:rPr>
          <w:rFonts w:cs="Times New Roman"/>
          <w:lang w:eastAsia="ja-JP"/>
        </w:rPr>
        <w:t>[</w:t>
      </w:r>
      <w:r w:rsidR="00FD20ED" w:rsidRPr="0093323F">
        <w:rPr>
          <w:rFonts w:cs="Times New Roman"/>
          <w:lang w:eastAsia="ja-JP"/>
        </w:rPr>
        <w:t>2</w:t>
      </w:r>
      <w:r w:rsidR="000E6DD1" w:rsidRPr="0093323F">
        <w:rPr>
          <w:rFonts w:cs="Times New Roman"/>
          <w:lang w:eastAsia="ja-JP"/>
        </w:rPr>
        <w:t>4</w:t>
      </w:r>
      <w:r w:rsidR="000355C0" w:rsidRPr="0093323F">
        <w:rPr>
          <w:rFonts w:cs="Times New Roman"/>
          <w:lang w:eastAsia="ja-JP"/>
        </w:rPr>
        <w:t>]</w:t>
      </w:r>
      <w:r w:rsidRPr="0093323F">
        <w:rPr>
          <w:rFonts w:cs="Times New Roman"/>
        </w:rPr>
        <w:t xml:space="preserve"> provides initial acceptance criteria for continued use of cable in safety-related applications and guidance on generating additional acceptance criteria.</w:t>
      </w:r>
    </w:p>
    <w:p w14:paraId="0F7F5F3A" w14:textId="77777777" w:rsidR="007441AD" w:rsidRPr="0093323F" w:rsidRDefault="007441AD" w:rsidP="0093323F">
      <w:pPr>
        <w:rPr>
          <w:rFonts w:cs="Times New Roman"/>
        </w:rPr>
      </w:pPr>
      <w:r w:rsidRPr="0093323F">
        <w:rPr>
          <w:rFonts w:cs="Times New Roman"/>
        </w:rPr>
        <w:t>The Halden Reactor Project has developed a high-frequency, low-voltage test that assesses reflected impedance of the cable. The test can identify local damage and bulk thermal ag</w:t>
      </w:r>
      <w:r w:rsidR="000E6DD1" w:rsidRPr="0093323F">
        <w:rPr>
          <w:rFonts w:cs="Times New Roman"/>
        </w:rPr>
        <w:t>e</w:t>
      </w:r>
      <w:r w:rsidRPr="0093323F">
        <w:rPr>
          <w:rFonts w:cs="Times New Roman"/>
        </w:rPr>
        <w:t>ing occurring in polymer insulation. Testing in conjunction with EPRI in 2005 showed that the system could identify significant localized ag</w:t>
      </w:r>
      <w:r w:rsidR="000E6DD1" w:rsidRPr="0093323F">
        <w:rPr>
          <w:rFonts w:cs="Times New Roman"/>
        </w:rPr>
        <w:t>e</w:t>
      </w:r>
      <w:r w:rsidRPr="0093323F">
        <w:rPr>
          <w:rFonts w:cs="Times New Roman"/>
        </w:rPr>
        <w:t>ing before the ag</w:t>
      </w:r>
      <w:r w:rsidR="000E6DD1" w:rsidRPr="0093323F">
        <w:rPr>
          <w:rFonts w:cs="Times New Roman"/>
        </w:rPr>
        <w:t>e</w:t>
      </w:r>
      <w:r w:rsidRPr="0093323F">
        <w:rPr>
          <w:rFonts w:cs="Times New Roman"/>
        </w:rPr>
        <w:t>ing exceeded the ag</w:t>
      </w:r>
      <w:r w:rsidR="000E6DD1" w:rsidRPr="0093323F">
        <w:rPr>
          <w:rFonts w:cs="Times New Roman"/>
        </w:rPr>
        <w:t>e</w:t>
      </w:r>
      <w:r w:rsidRPr="0093323F">
        <w:rPr>
          <w:rFonts w:cs="Times New Roman"/>
        </w:rPr>
        <w:t xml:space="preserve">ing limits of </w:t>
      </w:r>
      <w:r w:rsidRPr="0093323F">
        <w:rPr>
          <w:rFonts w:cs="Times New Roman"/>
          <w:lang w:eastAsia="ja-JP"/>
        </w:rPr>
        <w:t>EQ</w:t>
      </w:r>
      <w:r w:rsidRPr="0093323F">
        <w:rPr>
          <w:rFonts w:cs="Times New Roman"/>
        </w:rPr>
        <w:t xml:space="preserve"> for </w:t>
      </w:r>
      <w:r w:rsidR="001E37F1" w:rsidRPr="0093323F">
        <w:rPr>
          <w:rFonts w:cs="Times New Roman"/>
          <w:lang w:eastAsia="ja-JP"/>
        </w:rPr>
        <w:t>c</w:t>
      </w:r>
      <w:r w:rsidR="001E37F1" w:rsidRPr="0093323F">
        <w:rPr>
          <w:rFonts w:cs="Times New Roman"/>
        </w:rPr>
        <w:t>ross-</w:t>
      </w:r>
      <w:r w:rsidR="001E37F1" w:rsidRPr="0093323F">
        <w:rPr>
          <w:rFonts w:cs="Times New Roman"/>
          <w:lang w:eastAsia="ja-JP"/>
        </w:rPr>
        <w:t>l</w:t>
      </w:r>
      <w:r w:rsidR="001E37F1" w:rsidRPr="0093323F">
        <w:rPr>
          <w:rFonts w:cs="Times New Roman"/>
        </w:rPr>
        <w:t xml:space="preserve">inked </w:t>
      </w:r>
      <w:r w:rsidR="001E37F1" w:rsidRPr="0093323F">
        <w:rPr>
          <w:rFonts w:cs="Times New Roman"/>
          <w:lang w:eastAsia="ja-JP"/>
        </w:rPr>
        <w:t>p</w:t>
      </w:r>
      <w:r w:rsidR="001E37F1" w:rsidRPr="0093323F">
        <w:rPr>
          <w:rFonts w:cs="Times New Roman"/>
        </w:rPr>
        <w:t xml:space="preserve">olyethylene </w:t>
      </w:r>
      <w:r w:rsidR="001E37F1" w:rsidRPr="0093323F">
        <w:rPr>
          <w:rFonts w:cs="Times New Roman"/>
          <w:lang w:eastAsia="ja-JP"/>
        </w:rPr>
        <w:t>(</w:t>
      </w:r>
      <w:r w:rsidRPr="0093323F">
        <w:rPr>
          <w:rFonts w:cs="Times New Roman"/>
        </w:rPr>
        <w:t>XLPE</w:t>
      </w:r>
      <w:r w:rsidR="001E37F1" w:rsidRPr="0093323F">
        <w:rPr>
          <w:rFonts w:cs="Times New Roman"/>
          <w:lang w:eastAsia="ja-JP"/>
        </w:rPr>
        <w:t>)</w:t>
      </w:r>
      <w:r w:rsidRPr="0093323F">
        <w:rPr>
          <w:rFonts w:cs="Times New Roman"/>
        </w:rPr>
        <w:t xml:space="preserve"> and EPR cables </w:t>
      </w:r>
      <w:r w:rsidR="000355C0" w:rsidRPr="0093323F">
        <w:rPr>
          <w:rFonts w:cs="Times New Roman"/>
          <w:lang w:eastAsia="ja-JP"/>
        </w:rPr>
        <w:t>[2</w:t>
      </w:r>
      <w:r w:rsidR="000E6DD1" w:rsidRPr="0093323F">
        <w:rPr>
          <w:rFonts w:cs="Times New Roman"/>
          <w:lang w:eastAsia="ja-JP"/>
        </w:rPr>
        <w:t>5</w:t>
      </w:r>
      <w:r w:rsidR="000355C0" w:rsidRPr="0093323F">
        <w:rPr>
          <w:rFonts w:cs="Times New Roman"/>
          <w:lang w:eastAsia="ja-JP"/>
        </w:rPr>
        <w:t>]</w:t>
      </w:r>
      <w:r w:rsidRPr="0093323F">
        <w:rPr>
          <w:rFonts w:cs="Times New Roman"/>
        </w:rPr>
        <w:t>.</w:t>
      </w:r>
    </w:p>
    <w:p w14:paraId="2474FCAE" w14:textId="77777777" w:rsidR="007441AD" w:rsidRPr="0093323F" w:rsidRDefault="007441AD" w:rsidP="0093323F">
      <w:pPr>
        <w:rPr>
          <w:rFonts w:cs="Times New Roman"/>
          <w:lang w:eastAsia="ja-JP"/>
        </w:rPr>
      </w:pPr>
      <w:r w:rsidRPr="0093323F">
        <w:rPr>
          <w:rFonts w:cs="Times New Roman"/>
          <w:lang w:val="en-GB"/>
        </w:rPr>
        <w:t xml:space="preserve">The processes and phenomena of cable insulation ageing exposed to multiple stress environments in </w:t>
      </w:r>
      <w:r w:rsidRPr="0093323F">
        <w:rPr>
          <w:rFonts w:cs="Times New Roman"/>
          <w:lang w:val="en-GB" w:eastAsia="ja-JP"/>
        </w:rPr>
        <w:t>NPPs</w:t>
      </w:r>
      <w:r w:rsidRPr="0093323F">
        <w:rPr>
          <w:rFonts w:cs="Times New Roman"/>
          <w:lang w:val="en-GB"/>
        </w:rPr>
        <w:t xml:space="preserve"> requires cable polymer ag</w:t>
      </w:r>
      <w:r w:rsidR="000E6DD1" w:rsidRPr="0093323F">
        <w:rPr>
          <w:rFonts w:cs="Times New Roman"/>
          <w:lang w:val="en-GB"/>
        </w:rPr>
        <w:t>e</w:t>
      </w:r>
      <w:r w:rsidRPr="0093323F">
        <w:rPr>
          <w:rFonts w:cs="Times New Roman"/>
          <w:lang w:val="en-GB"/>
        </w:rPr>
        <w:t xml:space="preserve">ing and condition monitoring research as described in </w:t>
      </w:r>
      <w:r w:rsidR="000355C0" w:rsidRPr="0093323F">
        <w:rPr>
          <w:rFonts w:cs="Times New Roman"/>
          <w:lang w:val="en-GB" w:eastAsia="ja-JP"/>
        </w:rPr>
        <w:t>[2</w:t>
      </w:r>
      <w:r w:rsidR="000E6DD1" w:rsidRPr="0093323F">
        <w:rPr>
          <w:rFonts w:cs="Times New Roman"/>
          <w:lang w:val="en-GB" w:eastAsia="ja-JP"/>
        </w:rPr>
        <w:t>6</w:t>
      </w:r>
      <w:r w:rsidR="000355C0" w:rsidRPr="0093323F">
        <w:rPr>
          <w:rFonts w:cs="Times New Roman"/>
          <w:lang w:val="en-GB" w:eastAsia="ja-JP"/>
        </w:rPr>
        <w:t>]</w:t>
      </w:r>
      <w:r w:rsidRPr="0093323F">
        <w:rPr>
          <w:rFonts w:cs="Times New Roman"/>
          <w:lang w:val="en-GB"/>
        </w:rPr>
        <w:t>.</w:t>
      </w:r>
    </w:p>
    <w:p w14:paraId="370E5310" w14:textId="77777777" w:rsidR="00DD1885" w:rsidRPr="0093323F" w:rsidRDefault="00DD1885" w:rsidP="0093323F">
      <w:pPr>
        <w:rPr>
          <w:rFonts w:cs="Times New Roman"/>
        </w:rPr>
      </w:pPr>
    </w:p>
    <w:p w14:paraId="3B955AF7" w14:textId="77777777" w:rsidR="00512C19" w:rsidRPr="0093323F" w:rsidRDefault="00512C19" w:rsidP="0093323F">
      <w:pPr>
        <w:pStyle w:val="IGALLTitle3"/>
        <w:ind w:left="426" w:hanging="426"/>
      </w:pPr>
      <w:r w:rsidRPr="0093323F">
        <w:t>Quality management</w:t>
      </w:r>
      <w:r w:rsidR="00C31E15" w:rsidRPr="0093323F">
        <w:t>:</w:t>
      </w:r>
      <w:r w:rsidRPr="0093323F">
        <w:t xml:space="preserve"> </w:t>
      </w:r>
    </w:p>
    <w:p w14:paraId="6BCF7A83" w14:textId="77777777" w:rsidR="00512C19" w:rsidRPr="0093323F" w:rsidRDefault="0093194B" w:rsidP="0093323F">
      <w:pPr>
        <w:rPr>
          <w:rFonts w:cs="Times New Roman"/>
          <w:b/>
          <w:bCs/>
          <w:lang w:val="en-GB"/>
        </w:rPr>
      </w:pPr>
      <w:r w:rsidRPr="0093323F">
        <w:rPr>
          <w:rFonts w:eastAsia="Arial" w:cs="Times New Roman"/>
          <w:color w:val="000000"/>
          <w:szCs w:val="24"/>
          <w:lang w:eastAsia="ja-JP"/>
        </w:rPr>
        <w:t>Site quality assurance procedures, review and approval processes, and administrative controls are implemented in accordance with the different national regulatory requirements</w:t>
      </w:r>
      <w:r w:rsidR="00300BC7" w:rsidRPr="0093323F">
        <w:rPr>
          <w:rFonts w:eastAsia="Arial" w:cs="Times New Roman"/>
          <w:color w:val="000000"/>
          <w:szCs w:val="24"/>
          <w:lang w:eastAsia="ja-JP"/>
        </w:rPr>
        <w:t xml:space="preserve">, </w:t>
      </w:r>
      <w:r w:rsidR="00331BA9" w:rsidRPr="0093323F">
        <w:rPr>
          <w:rFonts w:eastAsia="Arial" w:cs="Times New Roman"/>
          <w:color w:val="000000"/>
          <w:szCs w:val="24"/>
          <w:lang w:eastAsia="ja-JP"/>
        </w:rPr>
        <w:t>(</w:t>
      </w:r>
      <w:proofErr w:type="gramStart"/>
      <w:r w:rsidR="00D13B04" w:rsidRPr="0093323F">
        <w:rPr>
          <w:rFonts w:eastAsia="Arial" w:cs="Times New Roman"/>
          <w:color w:val="000000"/>
          <w:szCs w:val="24"/>
          <w:lang w:eastAsia="ja-JP"/>
        </w:rPr>
        <w:t>e.g.</w:t>
      </w:r>
      <w:proofErr w:type="gramEnd"/>
      <w:r w:rsidR="00331BA9" w:rsidRPr="0093323F">
        <w:rPr>
          <w:rFonts w:eastAsia="Arial" w:cs="Times New Roman"/>
          <w:color w:val="000000"/>
          <w:szCs w:val="24"/>
          <w:lang w:eastAsia="ja-JP"/>
        </w:rPr>
        <w:t xml:space="preserve"> 10 CFR 50, Appendix B </w:t>
      </w:r>
      <w:r w:rsidR="000355C0" w:rsidRPr="0093323F">
        <w:rPr>
          <w:rFonts w:eastAsia="MS Mincho" w:cs="Times New Roman"/>
          <w:color w:val="000000"/>
          <w:szCs w:val="24"/>
          <w:lang w:eastAsia="ja-JP"/>
        </w:rPr>
        <w:t>[2</w:t>
      </w:r>
      <w:r w:rsidR="000E6DD1" w:rsidRPr="0093323F">
        <w:rPr>
          <w:rFonts w:eastAsia="MS Mincho" w:cs="Times New Roman"/>
          <w:color w:val="000000"/>
          <w:szCs w:val="24"/>
          <w:lang w:eastAsia="ja-JP"/>
        </w:rPr>
        <w:t>7</w:t>
      </w:r>
      <w:r w:rsidR="000355C0" w:rsidRPr="0093323F">
        <w:rPr>
          <w:rFonts w:eastAsia="MS Mincho" w:cs="Times New Roman"/>
          <w:color w:val="000000"/>
          <w:szCs w:val="24"/>
          <w:lang w:eastAsia="ja-JP"/>
        </w:rPr>
        <w:t>]</w:t>
      </w:r>
      <w:r w:rsidR="00331BA9" w:rsidRPr="0093323F">
        <w:rPr>
          <w:rFonts w:eastAsia="Arial" w:cs="Times New Roman"/>
          <w:color w:val="000000"/>
          <w:szCs w:val="24"/>
          <w:lang w:eastAsia="ja-JP"/>
        </w:rPr>
        <w:t>).</w:t>
      </w:r>
      <w:r w:rsidR="00331BA9" w:rsidRPr="0093323F" w:rsidDel="00331BA9">
        <w:rPr>
          <w:rFonts w:eastAsia="Arial" w:cs="Times New Roman"/>
          <w:color w:val="000000"/>
          <w:szCs w:val="24"/>
          <w:lang w:eastAsia="ja-JP"/>
        </w:rPr>
        <w:t xml:space="preserve"> </w:t>
      </w:r>
    </w:p>
    <w:p w14:paraId="2E83ED6E" w14:textId="77777777" w:rsidR="00762DF5" w:rsidRPr="0093323F" w:rsidRDefault="00762DF5" w:rsidP="0093323F">
      <w:pPr>
        <w:widowControl/>
        <w:suppressAutoHyphens w:val="0"/>
        <w:jc w:val="left"/>
        <w:rPr>
          <w:rFonts w:cs="Times New Roman"/>
          <w:b/>
          <w:bCs/>
          <w:szCs w:val="24"/>
          <w:lang w:val="en-GB"/>
        </w:rPr>
      </w:pPr>
      <w:r w:rsidRPr="0093323F">
        <w:rPr>
          <w:rFonts w:cs="Times New Roman"/>
        </w:rPr>
        <w:br w:type="page"/>
      </w:r>
    </w:p>
    <w:p w14:paraId="4587AC0F" w14:textId="5C25A43A" w:rsidR="00081226" w:rsidRPr="0093323F" w:rsidRDefault="00081226" w:rsidP="00762DF5">
      <w:pPr>
        <w:pStyle w:val="IGALLTitle2"/>
        <w:ind w:left="1134" w:hanging="1134"/>
        <w:jc w:val="center"/>
        <w:rPr>
          <w:color w:val="FF0000"/>
        </w:rPr>
      </w:pPr>
      <w:r w:rsidRPr="0093323F">
        <w:rPr>
          <w:color w:val="FF0000"/>
        </w:rPr>
        <w:lastRenderedPageBreak/>
        <w:t>Appendix</w:t>
      </w:r>
    </w:p>
    <w:p w14:paraId="0E97D94B" w14:textId="74605A7B" w:rsidR="00762DF5" w:rsidRPr="0093323F" w:rsidRDefault="00762DF5" w:rsidP="00762DF5">
      <w:pPr>
        <w:pStyle w:val="IGALLTitle2"/>
        <w:jc w:val="center"/>
        <w:rPr>
          <w:color w:val="FF0000"/>
        </w:rPr>
      </w:pPr>
      <w:r w:rsidRPr="0093323F">
        <w:rPr>
          <w:color w:val="FF0000"/>
        </w:rPr>
        <w:t>Examples of Diagnostic Methods with Acceptance Criteria Development for Typical Electrical Cables</w:t>
      </w:r>
    </w:p>
    <w:p w14:paraId="2F7C2742" w14:textId="4C6CD366" w:rsidR="00762DF5" w:rsidRDefault="00762DF5" w:rsidP="00AD168F">
      <w:pPr>
        <w:pStyle w:val="IGALLTitle2"/>
      </w:pPr>
    </w:p>
    <w:p w14:paraId="6A7AC788" w14:textId="77777777" w:rsidR="00AD168F" w:rsidRPr="00923B26" w:rsidRDefault="00AD168F" w:rsidP="00AD168F">
      <w:pPr>
        <w:rPr>
          <w:rFonts w:cs="Times New Roman"/>
          <w:b/>
          <w:lang w:val="en-GB"/>
        </w:rPr>
      </w:pPr>
      <w:r w:rsidRPr="00923B26">
        <w:rPr>
          <w:rFonts w:cs="Times New Roman"/>
          <w:b/>
          <w:lang w:val="en-GB"/>
        </w:rPr>
        <w:t xml:space="preserve">Disclaimer </w:t>
      </w:r>
    </w:p>
    <w:p w14:paraId="03458B58" w14:textId="3CC840FF" w:rsidR="00AD168F" w:rsidRPr="00AD168F" w:rsidRDefault="00AD168F" w:rsidP="00AD168F">
      <w:pPr>
        <w:rPr>
          <w:rFonts w:cs="Times New Roman"/>
          <w:lang w:val="en-GB"/>
        </w:rPr>
      </w:pPr>
      <w:r w:rsidRPr="00AD168F">
        <w:rPr>
          <w:rFonts w:cs="Times New Roman"/>
          <w:lang w:val="en-GB"/>
        </w:rPr>
        <w:t xml:space="preserve">The examples in the appendix are provided to demonstrate criteria for each test discussed. The values should not be considered applicable to all materials and it is the responsibility of the member state </w:t>
      </w:r>
      <w:r>
        <w:rPr>
          <w:rFonts w:cs="Times New Roman"/>
          <w:lang w:val="en-GB"/>
        </w:rPr>
        <w:t xml:space="preserve">/ user </w:t>
      </w:r>
      <w:r w:rsidRPr="00AD168F">
        <w:rPr>
          <w:rFonts w:cs="Times New Roman"/>
          <w:lang w:val="en-GB"/>
        </w:rPr>
        <w:t>to perform a technical evaluation to confirm applicability for their polymers.</w:t>
      </w:r>
    </w:p>
    <w:p w14:paraId="05F6DCA1" w14:textId="77777777" w:rsidR="00AD168F" w:rsidRPr="00923B26" w:rsidRDefault="00AD168F" w:rsidP="00AD168F">
      <w:pPr>
        <w:pStyle w:val="IGALLTitle2"/>
      </w:pPr>
    </w:p>
    <w:sdt>
      <w:sdtPr>
        <w:rPr>
          <w:rFonts w:ascii="Times New Roman" w:eastAsiaTheme="minorHAnsi" w:hAnsi="Times New Roman" w:cs="Times New Roman"/>
          <w:color w:val="auto"/>
          <w:kern w:val="1"/>
          <w:sz w:val="22"/>
          <w:szCs w:val="22"/>
          <w:lang w:val="sl-SI" w:eastAsia="ar-SA"/>
        </w:rPr>
        <w:id w:val="441193026"/>
        <w:docPartObj>
          <w:docPartGallery w:val="Table of Contents"/>
          <w:docPartUnique/>
        </w:docPartObj>
      </w:sdtPr>
      <w:sdtEndPr>
        <w:rPr>
          <w:rFonts w:eastAsia="Arial Unicode MS"/>
          <w:b/>
          <w:bCs/>
          <w:noProof/>
          <w:sz w:val="24"/>
          <w:lang w:val="en-US"/>
        </w:rPr>
      </w:sdtEndPr>
      <w:sdtContent>
        <w:p w14:paraId="7277D109" w14:textId="69C59398" w:rsidR="00762DF5" w:rsidRPr="00AD168F" w:rsidRDefault="00762DF5" w:rsidP="00762DF5">
          <w:pPr>
            <w:pStyle w:val="TOCHeading"/>
            <w:jc w:val="center"/>
            <w:rPr>
              <w:rFonts w:ascii="Times New Roman" w:eastAsia="Arial Unicode MS" w:hAnsi="Times New Roman" w:cs="Times New Roman"/>
              <w:b/>
              <w:bCs/>
              <w:color w:val="auto"/>
              <w:kern w:val="1"/>
              <w:sz w:val="24"/>
              <w:szCs w:val="24"/>
              <w:lang w:val="en-GB" w:eastAsia="ar-SA"/>
            </w:rPr>
          </w:pPr>
          <w:r w:rsidRPr="00AD168F">
            <w:rPr>
              <w:rFonts w:ascii="Times New Roman" w:eastAsia="Arial Unicode MS" w:hAnsi="Times New Roman" w:cs="Times New Roman"/>
              <w:b/>
              <w:bCs/>
              <w:color w:val="auto"/>
              <w:kern w:val="1"/>
              <w:sz w:val="24"/>
              <w:szCs w:val="24"/>
              <w:lang w:val="en-GB" w:eastAsia="ar-SA"/>
            </w:rPr>
            <w:t>Table of Contents of Appendix</w:t>
          </w:r>
        </w:p>
        <w:p w14:paraId="47A47706" w14:textId="013F37F7" w:rsidR="00AD168F" w:rsidRPr="00AD168F" w:rsidRDefault="00762DF5">
          <w:pPr>
            <w:pStyle w:val="TOC3"/>
            <w:rPr>
              <w:rFonts w:ascii="Times New Roman" w:eastAsiaTheme="minorEastAsia" w:hAnsi="Times New Roman" w:cs="Times New Roman"/>
              <w:noProof/>
              <w:sz w:val="24"/>
              <w:szCs w:val="24"/>
              <w:lang w:val="en-GB" w:eastAsia="en-GB"/>
            </w:rPr>
          </w:pPr>
          <w:r w:rsidRPr="00AD168F">
            <w:rPr>
              <w:rFonts w:ascii="Times New Roman" w:hAnsi="Times New Roman" w:cs="Times New Roman"/>
              <w:sz w:val="24"/>
              <w:szCs w:val="24"/>
            </w:rPr>
            <w:fldChar w:fldCharType="begin"/>
          </w:r>
          <w:r w:rsidRPr="00AD168F">
            <w:rPr>
              <w:rFonts w:ascii="Times New Roman" w:hAnsi="Times New Roman" w:cs="Times New Roman"/>
              <w:sz w:val="24"/>
              <w:szCs w:val="24"/>
            </w:rPr>
            <w:instrText xml:space="preserve"> TOC \o "1-3" \h \z \u </w:instrText>
          </w:r>
          <w:r w:rsidRPr="00AD168F">
            <w:rPr>
              <w:rFonts w:ascii="Times New Roman" w:hAnsi="Times New Roman" w:cs="Times New Roman"/>
              <w:sz w:val="24"/>
              <w:szCs w:val="24"/>
            </w:rPr>
            <w:fldChar w:fldCharType="separate"/>
          </w:r>
          <w:hyperlink w:anchor="_Toc81470349" w:history="1">
            <w:r w:rsidR="00AD168F" w:rsidRPr="00AD168F">
              <w:rPr>
                <w:rStyle w:val="Hyperlink"/>
                <w:rFonts w:ascii="Times New Roman" w:eastAsia="MS Mincho" w:hAnsi="Times New Roman" w:cs="Times New Roman"/>
                <w:b/>
                <w:noProof/>
                <w:sz w:val="24"/>
                <w:szCs w:val="24"/>
                <w:lang w:val="en-GB"/>
              </w:rPr>
              <w:t>1.</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eastAsia="MS Mincho" w:hAnsi="Times New Roman" w:cs="Times New Roman"/>
                <w:b/>
                <w:noProof/>
                <w:sz w:val="24"/>
                <w:szCs w:val="24"/>
                <w:lang w:val="en-GB"/>
              </w:rPr>
              <w:t>Description</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_Toc81470349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5</w:t>
            </w:r>
            <w:r w:rsidR="00AD168F" w:rsidRPr="00AD168F">
              <w:rPr>
                <w:rFonts w:ascii="Times New Roman" w:hAnsi="Times New Roman" w:cs="Times New Roman"/>
                <w:noProof/>
                <w:webHidden/>
                <w:sz w:val="24"/>
                <w:szCs w:val="24"/>
              </w:rPr>
              <w:fldChar w:fldCharType="end"/>
            </w:r>
          </w:hyperlink>
        </w:p>
        <w:p w14:paraId="0B76ECA3" w14:textId="20C09582"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0" w:history="1">
            <w:r w:rsidR="00AD168F" w:rsidRPr="00AD168F">
              <w:rPr>
                <w:rStyle w:val="Hyperlink"/>
                <w:rFonts w:ascii="Times New Roman" w:eastAsia="MS Mincho" w:hAnsi="Times New Roman" w:cs="Times New Roman"/>
                <w:b/>
                <w:noProof/>
                <w:sz w:val="24"/>
                <w:szCs w:val="24"/>
                <w:lang w:val="en-GB"/>
              </w:rPr>
              <w:t>2.</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eastAsia="MS Mincho" w:hAnsi="Times New Roman" w:cs="Times New Roman"/>
                <w:b/>
                <w:noProof/>
                <w:sz w:val="24"/>
                <w:szCs w:val="24"/>
                <w:lang w:val="en-GB"/>
              </w:rPr>
              <w:t>Scope</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_Toc81470350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6</w:t>
            </w:r>
            <w:r w:rsidR="00AD168F" w:rsidRPr="00AD168F">
              <w:rPr>
                <w:rFonts w:ascii="Times New Roman" w:hAnsi="Times New Roman" w:cs="Times New Roman"/>
                <w:noProof/>
                <w:webHidden/>
                <w:sz w:val="24"/>
                <w:szCs w:val="24"/>
              </w:rPr>
              <w:fldChar w:fldCharType="end"/>
            </w:r>
          </w:hyperlink>
        </w:p>
        <w:p w14:paraId="6C60D951" w14:textId="6592E291"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1" w:history="1">
            <w:r w:rsidR="00AD168F" w:rsidRPr="00AD168F">
              <w:rPr>
                <w:rStyle w:val="Hyperlink"/>
                <w:rFonts w:ascii="Times New Roman" w:eastAsia="MS Mincho" w:hAnsi="Times New Roman" w:cs="Times New Roman"/>
                <w:b/>
                <w:noProof/>
                <w:sz w:val="24"/>
                <w:szCs w:val="24"/>
                <w:lang w:val="en-GB"/>
              </w:rPr>
              <w:t>3.</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eastAsia="MS Mincho" w:hAnsi="Times New Roman" w:cs="Times New Roman"/>
                <w:b/>
                <w:noProof/>
                <w:sz w:val="24"/>
                <w:szCs w:val="24"/>
                <w:lang w:val="en-GB"/>
              </w:rPr>
              <w:t>Evaluation and Technical Basis+</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_Toc81470351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6</w:t>
            </w:r>
            <w:r w:rsidR="00AD168F" w:rsidRPr="00AD168F">
              <w:rPr>
                <w:rFonts w:ascii="Times New Roman" w:hAnsi="Times New Roman" w:cs="Times New Roman"/>
                <w:noProof/>
                <w:webHidden/>
                <w:sz w:val="24"/>
                <w:szCs w:val="24"/>
              </w:rPr>
              <w:fldChar w:fldCharType="end"/>
            </w:r>
          </w:hyperlink>
        </w:p>
        <w:p w14:paraId="5A7DE9CA" w14:textId="23E4ADF5"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2" w:history="1">
            <w:r w:rsidR="00AD168F" w:rsidRPr="00AD168F">
              <w:rPr>
                <w:rStyle w:val="Hyperlink"/>
                <w:rFonts w:ascii="Times New Roman" w:eastAsia="MS Mincho" w:hAnsi="Times New Roman" w:cs="Times New Roman"/>
                <w:noProof/>
                <w:sz w:val="24"/>
                <w:szCs w:val="24"/>
                <w:lang w:val="en-GB"/>
              </w:rPr>
              <w:t>3.1</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eastAsia="MS Mincho" w:hAnsi="Times New Roman" w:cs="Times New Roman"/>
                <w:noProof/>
                <w:sz w:val="24"/>
                <w:szCs w:val="24"/>
                <w:lang w:val="en-GB"/>
              </w:rPr>
              <w:t>Elongation at Break</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_Toc81470352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6</w:t>
            </w:r>
            <w:r w:rsidR="00AD168F" w:rsidRPr="00AD168F">
              <w:rPr>
                <w:rFonts w:ascii="Times New Roman" w:hAnsi="Times New Roman" w:cs="Times New Roman"/>
                <w:noProof/>
                <w:webHidden/>
                <w:sz w:val="24"/>
                <w:szCs w:val="24"/>
              </w:rPr>
              <w:fldChar w:fldCharType="end"/>
            </w:r>
          </w:hyperlink>
        </w:p>
        <w:p w14:paraId="2B7EE3D8" w14:textId="1287E818"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3" w:history="1">
            <w:r w:rsidR="00AD168F" w:rsidRPr="00AD168F">
              <w:rPr>
                <w:rStyle w:val="Hyperlink"/>
                <w:rFonts w:ascii="Times New Roman" w:hAnsi="Times New Roman" w:cs="Times New Roman"/>
                <w:noProof/>
                <w:sz w:val="24"/>
                <w:szCs w:val="24"/>
                <w:lang w:val="en-GB"/>
              </w:rPr>
              <w:t>3.2</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Arrhenius Law</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_Toc81470353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14</w:t>
            </w:r>
            <w:r w:rsidR="00AD168F" w:rsidRPr="00AD168F">
              <w:rPr>
                <w:rFonts w:ascii="Times New Roman" w:hAnsi="Times New Roman" w:cs="Times New Roman"/>
                <w:noProof/>
                <w:webHidden/>
                <w:sz w:val="24"/>
                <w:szCs w:val="24"/>
              </w:rPr>
              <w:fldChar w:fldCharType="end"/>
            </w:r>
          </w:hyperlink>
        </w:p>
        <w:p w14:paraId="3DF799CE" w14:textId="4682E2CD"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4" w:history="1">
            <w:r w:rsidR="00AD168F" w:rsidRPr="00AD168F">
              <w:rPr>
                <w:rStyle w:val="Hyperlink"/>
                <w:rFonts w:ascii="Times New Roman" w:eastAsia="MS Mincho" w:hAnsi="Times New Roman" w:cs="Times New Roman"/>
                <w:b/>
                <w:noProof/>
                <w:sz w:val="24"/>
                <w:szCs w:val="24"/>
                <w:lang w:val="en-GB"/>
              </w:rPr>
              <w:t>4.</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eastAsia="MS Mincho" w:hAnsi="Times New Roman" w:cs="Times New Roman"/>
                <w:b/>
                <w:noProof/>
                <w:sz w:val="24"/>
                <w:szCs w:val="24"/>
                <w:lang w:val="en-GB"/>
              </w:rPr>
              <w:t>Examples of Acceptance Criteria for non-electrical and electrical tests</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_Toc81470354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19</w:t>
            </w:r>
            <w:r w:rsidR="00AD168F" w:rsidRPr="00AD168F">
              <w:rPr>
                <w:rFonts w:ascii="Times New Roman" w:hAnsi="Times New Roman" w:cs="Times New Roman"/>
                <w:noProof/>
                <w:webHidden/>
                <w:sz w:val="24"/>
                <w:szCs w:val="24"/>
              </w:rPr>
              <w:fldChar w:fldCharType="end"/>
            </w:r>
          </w:hyperlink>
        </w:p>
        <w:p w14:paraId="5ED4407C" w14:textId="612D184F"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5" w:history="1">
            <w:r w:rsidR="00AD168F" w:rsidRPr="00AD168F">
              <w:rPr>
                <w:rStyle w:val="Hyperlink"/>
                <w:rFonts w:ascii="Times New Roman" w:hAnsi="Times New Roman" w:cs="Times New Roman"/>
                <w:noProof/>
                <w:sz w:val="24"/>
                <w:szCs w:val="24"/>
                <w:lang w:val="en-GB"/>
              </w:rPr>
              <w:t>4.1</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Indenter modulus (IM)</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_Toc81470355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19</w:t>
            </w:r>
            <w:r w:rsidR="00AD168F" w:rsidRPr="00AD168F">
              <w:rPr>
                <w:rFonts w:ascii="Times New Roman" w:hAnsi="Times New Roman" w:cs="Times New Roman"/>
                <w:noProof/>
                <w:webHidden/>
                <w:sz w:val="24"/>
                <w:szCs w:val="24"/>
              </w:rPr>
              <w:fldChar w:fldCharType="end"/>
            </w:r>
          </w:hyperlink>
        </w:p>
        <w:p w14:paraId="0FBACE49" w14:textId="20912ADB"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6" w:history="1">
            <w:r w:rsidR="00AD168F" w:rsidRPr="00AD168F">
              <w:rPr>
                <w:rStyle w:val="Hyperlink"/>
                <w:rFonts w:ascii="Times New Roman" w:hAnsi="Times New Roman" w:cs="Times New Roman"/>
                <w:noProof/>
                <w:sz w:val="24"/>
                <w:szCs w:val="24"/>
                <w:lang w:val="en-GB"/>
              </w:rPr>
              <w:t>4.2</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Visual inspection</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_Toc81470356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22</w:t>
            </w:r>
            <w:r w:rsidR="00AD168F" w:rsidRPr="00AD168F">
              <w:rPr>
                <w:rFonts w:ascii="Times New Roman" w:hAnsi="Times New Roman" w:cs="Times New Roman"/>
                <w:noProof/>
                <w:webHidden/>
                <w:sz w:val="24"/>
                <w:szCs w:val="24"/>
              </w:rPr>
              <w:fldChar w:fldCharType="end"/>
            </w:r>
          </w:hyperlink>
        </w:p>
        <w:p w14:paraId="0C8875F4" w14:textId="2B1C3CBB"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7" w:history="1">
            <w:r w:rsidR="00AD168F" w:rsidRPr="00AD168F">
              <w:rPr>
                <w:rStyle w:val="Hyperlink"/>
                <w:rFonts w:ascii="Times New Roman" w:hAnsi="Times New Roman" w:cs="Times New Roman"/>
                <w:noProof/>
                <w:sz w:val="24"/>
                <w:szCs w:val="24"/>
                <w:lang w:val="en-GB"/>
              </w:rPr>
              <w:t>4.3</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Infrared thermography</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_Toc81470357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24</w:t>
            </w:r>
            <w:r w:rsidR="00AD168F" w:rsidRPr="00AD168F">
              <w:rPr>
                <w:rFonts w:ascii="Times New Roman" w:hAnsi="Times New Roman" w:cs="Times New Roman"/>
                <w:noProof/>
                <w:webHidden/>
                <w:sz w:val="24"/>
                <w:szCs w:val="24"/>
              </w:rPr>
              <w:fldChar w:fldCharType="end"/>
            </w:r>
          </w:hyperlink>
        </w:p>
        <w:p w14:paraId="6A21C44A" w14:textId="3C9369A3"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8" w:history="1">
            <w:r w:rsidR="00AD168F" w:rsidRPr="00AD168F">
              <w:rPr>
                <w:rStyle w:val="Hyperlink"/>
                <w:rFonts w:ascii="Times New Roman" w:hAnsi="Times New Roman" w:cs="Times New Roman"/>
                <w:noProof/>
                <w:sz w:val="24"/>
                <w:szCs w:val="24"/>
                <w:lang w:val="en-GB"/>
              </w:rPr>
              <w:t>4.4</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Insulation Resistance (IR)</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_Toc81470358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25</w:t>
            </w:r>
            <w:r w:rsidR="00AD168F" w:rsidRPr="00AD168F">
              <w:rPr>
                <w:rFonts w:ascii="Times New Roman" w:hAnsi="Times New Roman" w:cs="Times New Roman"/>
                <w:noProof/>
                <w:webHidden/>
                <w:sz w:val="24"/>
                <w:szCs w:val="24"/>
              </w:rPr>
              <w:fldChar w:fldCharType="end"/>
            </w:r>
          </w:hyperlink>
        </w:p>
        <w:p w14:paraId="2C7442FF" w14:textId="76D607A0"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59" w:history="1">
            <w:r w:rsidR="00AD168F" w:rsidRPr="00AD168F">
              <w:rPr>
                <w:rStyle w:val="Hyperlink"/>
                <w:rFonts w:ascii="Times New Roman" w:hAnsi="Times New Roman" w:cs="Times New Roman"/>
                <w:noProof/>
                <w:sz w:val="24"/>
                <w:szCs w:val="24"/>
                <w:lang w:val="en-GB"/>
              </w:rPr>
              <w:t>4.5</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Shield Resistance</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_Toc81470359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29</w:t>
            </w:r>
            <w:r w:rsidR="00AD168F" w:rsidRPr="00AD168F">
              <w:rPr>
                <w:rFonts w:ascii="Times New Roman" w:hAnsi="Times New Roman" w:cs="Times New Roman"/>
                <w:noProof/>
                <w:webHidden/>
                <w:sz w:val="24"/>
                <w:szCs w:val="24"/>
              </w:rPr>
              <w:fldChar w:fldCharType="end"/>
            </w:r>
          </w:hyperlink>
        </w:p>
        <w:p w14:paraId="033AEAA3" w14:textId="6BDAA80C"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60" w:history="1">
            <w:r w:rsidR="00AD168F" w:rsidRPr="00AD168F">
              <w:rPr>
                <w:rStyle w:val="Hyperlink"/>
                <w:rFonts w:ascii="Times New Roman" w:hAnsi="Times New Roman" w:cs="Times New Roman"/>
                <w:noProof/>
                <w:sz w:val="24"/>
                <w:szCs w:val="24"/>
                <w:lang w:val="en-GB"/>
              </w:rPr>
              <w:t>4.6</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Dielectric Losses (tan δ) for MV cables (TD)</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_Toc81470360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31</w:t>
            </w:r>
            <w:r w:rsidR="00AD168F" w:rsidRPr="00AD168F">
              <w:rPr>
                <w:rFonts w:ascii="Times New Roman" w:hAnsi="Times New Roman" w:cs="Times New Roman"/>
                <w:noProof/>
                <w:webHidden/>
                <w:sz w:val="24"/>
                <w:szCs w:val="24"/>
              </w:rPr>
              <w:fldChar w:fldCharType="end"/>
            </w:r>
          </w:hyperlink>
        </w:p>
        <w:p w14:paraId="064812F6" w14:textId="1C3EA64E"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61" w:history="1">
            <w:r w:rsidR="00AD168F" w:rsidRPr="00AD168F">
              <w:rPr>
                <w:rStyle w:val="Hyperlink"/>
                <w:rFonts w:ascii="Times New Roman" w:hAnsi="Times New Roman" w:cs="Times New Roman"/>
                <w:noProof/>
                <w:sz w:val="24"/>
                <w:szCs w:val="24"/>
                <w:lang w:val="en-GB"/>
              </w:rPr>
              <w:t>4.7</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Partial discharge (PD)</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_Toc81470361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32</w:t>
            </w:r>
            <w:r w:rsidR="00AD168F" w:rsidRPr="00AD168F">
              <w:rPr>
                <w:rFonts w:ascii="Times New Roman" w:hAnsi="Times New Roman" w:cs="Times New Roman"/>
                <w:noProof/>
                <w:webHidden/>
                <w:sz w:val="24"/>
                <w:szCs w:val="24"/>
              </w:rPr>
              <w:fldChar w:fldCharType="end"/>
            </w:r>
          </w:hyperlink>
        </w:p>
        <w:p w14:paraId="160C0D23" w14:textId="699EECEF"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62" w:history="1">
            <w:r w:rsidR="00AD168F" w:rsidRPr="00AD168F">
              <w:rPr>
                <w:rStyle w:val="Hyperlink"/>
                <w:rFonts w:ascii="Times New Roman" w:hAnsi="Times New Roman" w:cs="Times New Roman"/>
                <w:noProof/>
                <w:sz w:val="24"/>
                <w:szCs w:val="24"/>
                <w:lang w:val="en-GB"/>
              </w:rPr>
              <w:t>4.8</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AC Withstand Test (HiPot)</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_Toc81470362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36</w:t>
            </w:r>
            <w:r w:rsidR="00AD168F" w:rsidRPr="00AD168F">
              <w:rPr>
                <w:rFonts w:ascii="Times New Roman" w:hAnsi="Times New Roman" w:cs="Times New Roman"/>
                <w:noProof/>
                <w:webHidden/>
                <w:sz w:val="24"/>
                <w:szCs w:val="24"/>
              </w:rPr>
              <w:fldChar w:fldCharType="end"/>
            </w:r>
          </w:hyperlink>
        </w:p>
        <w:p w14:paraId="6760B0CC" w14:textId="69EB54E0"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63" w:history="1">
            <w:r w:rsidR="00AD168F" w:rsidRPr="00AD168F">
              <w:rPr>
                <w:rStyle w:val="Hyperlink"/>
                <w:rFonts w:ascii="Times New Roman" w:hAnsi="Times New Roman" w:cs="Times New Roman"/>
                <w:noProof/>
                <w:sz w:val="24"/>
                <w:szCs w:val="24"/>
                <w:lang w:val="en-GB"/>
              </w:rPr>
              <w:t>4.9</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Time Domain Reflectometry (TDR)</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_Toc81470363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36</w:t>
            </w:r>
            <w:r w:rsidR="00AD168F" w:rsidRPr="00AD168F">
              <w:rPr>
                <w:rFonts w:ascii="Times New Roman" w:hAnsi="Times New Roman" w:cs="Times New Roman"/>
                <w:noProof/>
                <w:webHidden/>
                <w:sz w:val="24"/>
                <w:szCs w:val="24"/>
              </w:rPr>
              <w:fldChar w:fldCharType="end"/>
            </w:r>
          </w:hyperlink>
        </w:p>
        <w:p w14:paraId="036B82CD" w14:textId="4BB66C18"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64" w:history="1">
            <w:r w:rsidR="00AD168F" w:rsidRPr="00AD168F">
              <w:rPr>
                <w:rStyle w:val="Hyperlink"/>
                <w:rFonts w:ascii="Times New Roman" w:hAnsi="Times New Roman" w:cs="Times New Roman"/>
                <w:noProof/>
                <w:sz w:val="24"/>
                <w:szCs w:val="24"/>
                <w:lang w:val="en-GB"/>
              </w:rPr>
              <w:t>4.10</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Frequency Domain Reflectometry (FDR-LIRA)</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_Toc81470364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37</w:t>
            </w:r>
            <w:r w:rsidR="00AD168F" w:rsidRPr="00AD168F">
              <w:rPr>
                <w:rFonts w:ascii="Times New Roman" w:hAnsi="Times New Roman" w:cs="Times New Roman"/>
                <w:noProof/>
                <w:webHidden/>
                <w:sz w:val="24"/>
                <w:szCs w:val="24"/>
              </w:rPr>
              <w:fldChar w:fldCharType="end"/>
            </w:r>
          </w:hyperlink>
        </w:p>
        <w:p w14:paraId="4E85B7DB" w14:textId="0A554AFC"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65" w:history="1">
            <w:r w:rsidR="00AD168F" w:rsidRPr="00AD168F">
              <w:rPr>
                <w:rStyle w:val="Hyperlink"/>
                <w:rFonts w:ascii="Times New Roman" w:hAnsi="Times New Roman" w:cs="Times New Roman"/>
                <w:noProof/>
                <w:sz w:val="24"/>
                <w:szCs w:val="24"/>
                <w:lang w:val="en-GB"/>
              </w:rPr>
              <w:t>4.11</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hAnsi="Times New Roman" w:cs="Times New Roman"/>
                <w:noProof/>
                <w:sz w:val="24"/>
                <w:szCs w:val="24"/>
                <w:lang w:val="en-GB"/>
              </w:rPr>
              <w:t>Dielectric Spectroscopy (DS)</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_Toc81470365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41</w:t>
            </w:r>
            <w:r w:rsidR="00AD168F" w:rsidRPr="00AD168F">
              <w:rPr>
                <w:rFonts w:ascii="Times New Roman" w:hAnsi="Times New Roman" w:cs="Times New Roman"/>
                <w:noProof/>
                <w:webHidden/>
                <w:sz w:val="24"/>
                <w:szCs w:val="24"/>
              </w:rPr>
              <w:fldChar w:fldCharType="end"/>
            </w:r>
          </w:hyperlink>
        </w:p>
        <w:p w14:paraId="7AEB2E09" w14:textId="7955D088" w:rsidR="00AD168F" w:rsidRPr="00AD168F" w:rsidRDefault="0093323F">
          <w:pPr>
            <w:pStyle w:val="TOC3"/>
            <w:rPr>
              <w:rFonts w:ascii="Times New Roman" w:eastAsiaTheme="minorEastAsia" w:hAnsi="Times New Roman" w:cs="Times New Roman"/>
              <w:noProof/>
              <w:sz w:val="24"/>
              <w:szCs w:val="24"/>
              <w:lang w:val="en-GB" w:eastAsia="en-GB"/>
            </w:rPr>
          </w:pPr>
          <w:hyperlink w:anchor="_Toc81470366" w:history="1">
            <w:r w:rsidR="00AD168F" w:rsidRPr="00AD168F">
              <w:rPr>
                <w:rStyle w:val="Hyperlink"/>
                <w:rFonts w:ascii="Times New Roman" w:eastAsia="MS Mincho" w:hAnsi="Times New Roman" w:cs="Times New Roman"/>
                <w:b/>
                <w:noProof/>
                <w:sz w:val="24"/>
                <w:szCs w:val="24"/>
                <w:lang w:val="en-GB"/>
              </w:rPr>
              <w:t>5.</w:t>
            </w:r>
            <w:r w:rsidR="00AD168F" w:rsidRPr="00AD168F">
              <w:rPr>
                <w:rFonts w:ascii="Times New Roman" w:eastAsiaTheme="minorEastAsia" w:hAnsi="Times New Roman" w:cs="Times New Roman"/>
                <w:noProof/>
                <w:sz w:val="24"/>
                <w:szCs w:val="24"/>
                <w:lang w:val="en-GB" w:eastAsia="en-GB"/>
              </w:rPr>
              <w:tab/>
            </w:r>
            <w:r w:rsidR="00AD168F" w:rsidRPr="00AD168F">
              <w:rPr>
                <w:rStyle w:val="Hyperlink"/>
                <w:rFonts w:ascii="Times New Roman" w:eastAsia="MS Mincho" w:hAnsi="Times New Roman" w:cs="Times New Roman"/>
                <w:b/>
                <w:noProof/>
                <w:sz w:val="24"/>
                <w:szCs w:val="24"/>
                <w:lang w:val="en-GB"/>
              </w:rPr>
              <w:t>Conclusion</w:t>
            </w:r>
            <w:r w:rsidR="00AD168F" w:rsidRPr="00AD168F">
              <w:rPr>
                <w:rFonts w:ascii="Times New Roman" w:hAnsi="Times New Roman" w:cs="Times New Roman"/>
                <w:noProof/>
                <w:webHidden/>
                <w:sz w:val="24"/>
                <w:szCs w:val="24"/>
              </w:rPr>
              <w:tab/>
            </w:r>
            <w:r w:rsidR="00AD168F" w:rsidRPr="00AD168F">
              <w:rPr>
                <w:rFonts w:ascii="Times New Roman" w:hAnsi="Times New Roman" w:cs="Times New Roman"/>
                <w:noProof/>
                <w:webHidden/>
                <w:sz w:val="24"/>
                <w:szCs w:val="24"/>
              </w:rPr>
              <w:fldChar w:fldCharType="begin"/>
            </w:r>
            <w:r w:rsidR="00AD168F" w:rsidRPr="00AD168F">
              <w:rPr>
                <w:rFonts w:ascii="Times New Roman" w:hAnsi="Times New Roman" w:cs="Times New Roman"/>
                <w:noProof/>
                <w:webHidden/>
                <w:sz w:val="24"/>
                <w:szCs w:val="24"/>
              </w:rPr>
              <w:instrText xml:space="preserve"> PAGEREF _Toc81470366 \h </w:instrText>
            </w:r>
            <w:r w:rsidR="00AD168F" w:rsidRPr="00AD168F">
              <w:rPr>
                <w:rFonts w:ascii="Times New Roman" w:hAnsi="Times New Roman" w:cs="Times New Roman"/>
                <w:noProof/>
                <w:webHidden/>
                <w:sz w:val="24"/>
                <w:szCs w:val="24"/>
              </w:rPr>
            </w:r>
            <w:r w:rsidR="00AD168F" w:rsidRPr="00AD168F">
              <w:rPr>
                <w:rFonts w:ascii="Times New Roman" w:hAnsi="Times New Roman" w:cs="Times New Roman"/>
                <w:noProof/>
                <w:webHidden/>
                <w:sz w:val="24"/>
                <w:szCs w:val="24"/>
              </w:rPr>
              <w:fldChar w:fldCharType="separate"/>
            </w:r>
            <w:r w:rsidR="00AD168F" w:rsidRPr="00AD168F">
              <w:rPr>
                <w:rFonts w:ascii="Times New Roman" w:hAnsi="Times New Roman" w:cs="Times New Roman"/>
                <w:noProof/>
                <w:webHidden/>
                <w:sz w:val="24"/>
                <w:szCs w:val="24"/>
              </w:rPr>
              <w:t>42</w:t>
            </w:r>
            <w:r w:rsidR="00AD168F" w:rsidRPr="00AD168F">
              <w:rPr>
                <w:rFonts w:ascii="Times New Roman" w:hAnsi="Times New Roman" w:cs="Times New Roman"/>
                <w:noProof/>
                <w:webHidden/>
                <w:sz w:val="24"/>
                <w:szCs w:val="24"/>
              </w:rPr>
              <w:fldChar w:fldCharType="end"/>
            </w:r>
          </w:hyperlink>
        </w:p>
        <w:p w14:paraId="333F1F2C" w14:textId="2B521B89" w:rsidR="00762DF5" w:rsidRPr="00923B26" w:rsidRDefault="00762DF5" w:rsidP="00762DF5">
          <w:pPr>
            <w:rPr>
              <w:rFonts w:cs="Times New Roman"/>
            </w:rPr>
          </w:pPr>
          <w:r w:rsidRPr="00AD168F">
            <w:rPr>
              <w:rFonts w:cs="Times New Roman"/>
              <w:b/>
              <w:bCs/>
              <w:noProof/>
              <w:szCs w:val="24"/>
            </w:rPr>
            <w:fldChar w:fldCharType="end"/>
          </w:r>
        </w:p>
      </w:sdtContent>
    </w:sdt>
    <w:p w14:paraId="179B97D4" w14:textId="77777777" w:rsidR="00762DF5" w:rsidRPr="00923B26" w:rsidRDefault="00762DF5" w:rsidP="0066192A">
      <w:pPr>
        <w:pStyle w:val="ListParagraph"/>
        <w:keepNext/>
        <w:widowControl/>
        <w:numPr>
          <w:ilvl w:val="0"/>
          <w:numId w:val="12"/>
        </w:numPr>
        <w:suppressAutoHyphens w:val="0"/>
        <w:ind w:hanging="294"/>
        <w:contextualSpacing/>
        <w:jc w:val="left"/>
        <w:outlineLvl w:val="2"/>
        <w:rPr>
          <w:rFonts w:eastAsia="MS Mincho" w:cs="Times New Roman"/>
          <w:b/>
          <w:szCs w:val="24"/>
          <w:lang w:val="en-GB"/>
        </w:rPr>
      </w:pPr>
      <w:bookmarkStart w:id="0" w:name="_Toc81470349"/>
      <w:r w:rsidRPr="00923B26">
        <w:rPr>
          <w:rFonts w:eastAsia="MS Mincho" w:cs="Times New Roman"/>
          <w:b/>
          <w:szCs w:val="24"/>
          <w:lang w:val="en-GB"/>
        </w:rPr>
        <w:t>Description</w:t>
      </w:r>
      <w:bookmarkEnd w:id="0"/>
      <w:r w:rsidRPr="00923B26">
        <w:rPr>
          <w:rFonts w:eastAsia="MS Mincho" w:cs="Times New Roman"/>
          <w:b/>
          <w:szCs w:val="24"/>
          <w:lang w:val="en-GB"/>
        </w:rPr>
        <w:t xml:space="preserve"> </w:t>
      </w:r>
    </w:p>
    <w:p w14:paraId="471C6660" w14:textId="77777777" w:rsidR="00762DF5" w:rsidRPr="00923B26" w:rsidRDefault="00762DF5" w:rsidP="00762DF5">
      <w:pPr>
        <w:rPr>
          <w:rFonts w:cs="Times New Roman"/>
          <w:lang w:val="en-GB"/>
        </w:rPr>
      </w:pPr>
      <w:r w:rsidRPr="00923B26">
        <w:rPr>
          <w:rFonts w:cs="Times New Roman"/>
          <w:lang w:val="en-GB"/>
        </w:rPr>
        <w:t>The purpose of this appendix 1 is to collect available testing methods with acceptance criteria that can be used as recommended in AMPs for Low Voltage and Medium Voltage Electrical Cables and could be used in the AMP201, AMP203, AMP223 and AMP206 for connections. It should fit best as attachment to AM210 and referenced in others.</w:t>
      </w:r>
    </w:p>
    <w:p w14:paraId="279039DB" w14:textId="77777777" w:rsidR="00762DF5" w:rsidRPr="00923B26" w:rsidRDefault="00762DF5" w:rsidP="00762DF5">
      <w:pPr>
        <w:rPr>
          <w:rFonts w:cs="Times New Roman"/>
          <w:lang w:val="en-GB"/>
        </w:rPr>
      </w:pPr>
      <w:r w:rsidRPr="00923B26">
        <w:rPr>
          <w:rFonts w:cs="Times New Roman"/>
          <w:lang w:val="en-GB"/>
        </w:rPr>
        <w:t>Some of the described diagnostic methods and techniques could be used for both low voltage (LV) and medium voltage (MV) cables if not specifically referenced.</w:t>
      </w:r>
    </w:p>
    <w:p w14:paraId="63085D40" w14:textId="77777777" w:rsidR="00762DF5" w:rsidRPr="00923B26" w:rsidRDefault="00762DF5" w:rsidP="00762DF5">
      <w:pPr>
        <w:rPr>
          <w:rFonts w:cs="Times New Roman"/>
          <w:lang w:val="en-GB"/>
        </w:rPr>
      </w:pPr>
      <w:bookmarkStart w:id="1" w:name="_Hlk66355347"/>
      <w:r w:rsidRPr="00923B26">
        <w:rPr>
          <w:rFonts w:cs="Times New Roman"/>
          <w:lang w:val="en-GB"/>
        </w:rPr>
        <w:t xml:space="preserve">For assessing cable degradation some NPPs are currently using a set of electrical tests and visual </w:t>
      </w:r>
      <w:r w:rsidRPr="00923B26">
        <w:rPr>
          <w:rFonts w:cs="Times New Roman"/>
          <w:lang w:val="en-GB"/>
        </w:rPr>
        <w:lastRenderedPageBreak/>
        <w:t>inspections with indenter modulus testing (AMP201), and Electrical tests for insulation resistance and connections AMP202 (insulation resistance) and AMP203 (insulation resistance, dielectric losses, partial discharges, shield resistance, resistance of connection, infrared thermography), AMP206 (connections measurement of connection resistance, infrared thermography). To assess the state of the cable one should consider, evaluate and compare results of all tests implemented. Sometimes modifying an acceptance criterion is advised based on the engineering evaluations and judgement</w:t>
      </w:r>
      <w:bookmarkEnd w:id="1"/>
      <w:r w:rsidRPr="00923B26">
        <w:rPr>
          <w:rFonts w:cs="Times New Roman"/>
          <w:lang w:val="en-GB"/>
        </w:rPr>
        <w:t>.</w:t>
      </w:r>
    </w:p>
    <w:p w14:paraId="52EE4028" w14:textId="77777777" w:rsidR="00762DF5" w:rsidRPr="00923B26" w:rsidRDefault="00762DF5" w:rsidP="0066192A">
      <w:pPr>
        <w:pStyle w:val="ListParagraph"/>
        <w:keepNext/>
        <w:widowControl/>
        <w:numPr>
          <w:ilvl w:val="0"/>
          <w:numId w:val="12"/>
        </w:numPr>
        <w:suppressAutoHyphens w:val="0"/>
        <w:contextualSpacing/>
        <w:jc w:val="left"/>
        <w:outlineLvl w:val="2"/>
        <w:rPr>
          <w:rFonts w:eastAsia="MS Mincho" w:cs="Times New Roman"/>
          <w:b/>
          <w:szCs w:val="24"/>
          <w:lang w:val="en-GB"/>
        </w:rPr>
      </w:pPr>
      <w:bookmarkStart w:id="2" w:name="_Toc81470350"/>
      <w:r w:rsidRPr="00923B26">
        <w:rPr>
          <w:rFonts w:eastAsia="MS Mincho" w:cs="Times New Roman"/>
          <w:b/>
          <w:szCs w:val="24"/>
          <w:lang w:val="en-GB"/>
        </w:rPr>
        <w:t>Scope</w:t>
      </w:r>
      <w:bookmarkEnd w:id="2"/>
    </w:p>
    <w:p w14:paraId="19202B8E" w14:textId="19A3FB26" w:rsidR="00762DF5" w:rsidRPr="00923B26" w:rsidRDefault="00762DF5" w:rsidP="00762DF5">
      <w:pPr>
        <w:rPr>
          <w:rFonts w:cs="Times New Roman"/>
          <w:lang w:val="en-GB"/>
        </w:rPr>
      </w:pPr>
      <w:r w:rsidRPr="00923B26">
        <w:rPr>
          <w:rFonts w:cs="Times New Roman"/>
          <w:lang w:val="en-GB"/>
        </w:rPr>
        <w:t>Based on mechanical tests, such as laboratory test of Elongation at Break (EAB) and field test Indenter Modulus (IM), some testing methods are recognized as appropriate for field use including non-electrical and electrical with acceptance criteria included for typical cables used in nuclear power plant with insulation (</w:t>
      </w:r>
      <w:proofErr w:type="spellStart"/>
      <w:r w:rsidRPr="00923B26">
        <w:rPr>
          <w:rFonts w:cs="Times New Roman"/>
          <w:lang w:val="en-GB"/>
        </w:rPr>
        <w:t>e.g.EPR</w:t>
      </w:r>
      <w:proofErr w:type="spellEnd"/>
      <w:r w:rsidRPr="00923B26">
        <w:rPr>
          <w:rFonts w:cs="Times New Roman"/>
          <w:lang w:val="en-GB"/>
        </w:rPr>
        <w:t>/XLPE) and Jacket (e.g. CSPE) [1</w:t>
      </w:r>
      <w:r w:rsidR="00FD20ED" w:rsidRPr="00923B26">
        <w:rPr>
          <w:rFonts w:cs="Times New Roman"/>
          <w:lang w:val="en-GB"/>
        </w:rPr>
        <w:t>4</w:t>
      </w:r>
      <w:r w:rsidRPr="00923B26">
        <w:rPr>
          <w:rFonts w:cs="Times New Roman"/>
          <w:lang w:val="en-GB"/>
        </w:rPr>
        <w:t xml:space="preserve">]. </w:t>
      </w:r>
    </w:p>
    <w:p w14:paraId="0233A515" w14:textId="38B0B6D5" w:rsidR="00762DF5" w:rsidRPr="00923B26" w:rsidRDefault="00762DF5" w:rsidP="00762DF5">
      <w:pPr>
        <w:rPr>
          <w:rFonts w:cs="Times New Roman"/>
          <w:lang w:val="en-GB"/>
        </w:rPr>
      </w:pPr>
      <w:r w:rsidRPr="00923B26">
        <w:rPr>
          <w:rFonts w:cs="Times New Roman"/>
          <w:lang w:val="en-GB"/>
        </w:rPr>
        <w:t>The main objective is to describe some available testing methods for ageing degradation detection and trending with the acceptance criteria based on standardized tensile test for which the Elongation at Break (EAB) is measured [2</w:t>
      </w:r>
      <w:r w:rsidR="002D6093" w:rsidRPr="00923B26">
        <w:rPr>
          <w:rFonts w:cs="Times New Roman"/>
          <w:lang w:val="en-GB"/>
        </w:rPr>
        <w:t>4</w:t>
      </w:r>
      <w:r w:rsidRPr="00923B26">
        <w:rPr>
          <w:rFonts w:cs="Times New Roman"/>
          <w:lang w:val="en-GB"/>
        </w:rPr>
        <w:t>]. Furthermore, detailed description of development of the Indenter Modulus (IM) with 3 level acceptance criteria (</w:t>
      </w:r>
      <w:r w:rsidRPr="00923B26">
        <w:rPr>
          <w:rFonts w:cs="Times New Roman"/>
          <w:highlight w:val="green"/>
          <w:lang w:val="en-GB"/>
        </w:rPr>
        <w:t>GOOD</w:t>
      </w:r>
      <w:r w:rsidRPr="00923B26">
        <w:rPr>
          <w:rFonts w:cs="Times New Roman"/>
          <w:lang w:val="en-GB"/>
        </w:rPr>
        <w:t>-</w:t>
      </w:r>
      <w:r w:rsidRPr="00923B26">
        <w:rPr>
          <w:rFonts w:cs="Times New Roman"/>
          <w:highlight w:val="yellow"/>
          <w:lang w:val="en-GB"/>
        </w:rPr>
        <w:t>TREND</w:t>
      </w:r>
      <w:r w:rsidRPr="00923B26">
        <w:rPr>
          <w:rFonts w:cs="Times New Roman"/>
          <w:lang w:val="en-GB"/>
        </w:rPr>
        <w:t>-</w:t>
      </w:r>
      <w:r w:rsidRPr="00923B26">
        <w:rPr>
          <w:rFonts w:cs="Times New Roman"/>
          <w:highlight w:val="red"/>
          <w:lang w:val="en-GB"/>
        </w:rPr>
        <w:t>ACTION</w:t>
      </w:r>
      <w:r w:rsidRPr="00923B26">
        <w:rPr>
          <w:rFonts w:cs="Times New Roman"/>
          <w:lang w:val="en-GB"/>
        </w:rPr>
        <w:t xml:space="preserve">) is presented.  </w:t>
      </w:r>
    </w:p>
    <w:p w14:paraId="1250B67A" w14:textId="77777777" w:rsidR="00762DF5" w:rsidRPr="00923B26" w:rsidRDefault="00762DF5" w:rsidP="00762DF5">
      <w:pPr>
        <w:rPr>
          <w:rFonts w:cs="Times New Roman"/>
          <w:lang w:val="en-GB"/>
        </w:rPr>
      </w:pPr>
      <w:r w:rsidRPr="00923B26">
        <w:rPr>
          <w:rFonts w:cs="Times New Roman"/>
          <w:lang w:val="en-GB"/>
        </w:rPr>
        <w:t>Additional non-electrical and electrical methods are described with the same 3 level acceptance criteria for 11 field available diagnostic methods such as: Indenter Modulus (IM), Visual Inspection (VI), Arrhenius Temperature model evaluation, InfraRed Thermography (IRT), Insulation Resistance (IR), Connection Resistance, Shield Resistance (R), Dielectric Losses (tan δ, TD), Partial Discharge (PD), Withstand (</w:t>
      </w:r>
      <w:proofErr w:type="spellStart"/>
      <w:r w:rsidRPr="00923B26">
        <w:rPr>
          <w:rFonts w:cs="Times New Roman"/>
          <w:lang w:val="en-GB"/>
        </w:rPr>
        <w:t>HiPot</w:t>
      </w:r>
      <w:proofErr w:type="spellEnd"/>
      <w:r w:rsidRPr="00923B26">
        <w:rPr>
          <w:rFonts w:cs="Times New Roman"/>
          <w:lang w:val="en-GB"/>
        </w:rPr>
        <w:t>), Time Domain Reflectometry (TDR), Frequency Domain Reflectometry (FDR-LIRA) and Dielectric Spectroscopy (DS).</w:t>
      </w:r>
    </w:p>
    <w:p w14:paraId="3D75215E" w14:textId="77777777" w:rsidR="00762DF5" w:rsidRPr="00923B26" w:rsidRDefault="00762DF5" w:rsidP="00762DF5">
      <w:pPr>
        <w:rPr>
          <w:rFonts w:cs="Times New Roman"/>
          <w:lang w:val="en-GB"/>
        </w:rPr>
      </w:pPr>
    </w:p>
    <w:p w14:paraId="518DE2B9" w14:textId="77777777" w:rsidR="00762DF5" w:rsidRPr="00923B26" w:rsidRDefault="00762DF5" w:rsidP="00762DF5">
      <w:pPr>
        <w:rPr>
          <w:rFonts w:cs="Times New Roman"/>
          <w:lang w:val="en-GB"/>
        </w:rPr>
      </w:pPr>
      <w:r w:rsidRPr="00923B26">
        <w:rPr>
          <w:rFonts w:cs="Times New Roman"/>
          <w:lang w:val="en-GB"/>
        </w:rPr>
        <w:t>List of abbreviations</w:t>
      </w:r>
    </w:p>
    <w:p w14:paraId="4B3FA94D" w14:textId="77777777" w:rsidR="00762DF5" w:rsidRPr="00923B26" w:rsidRDefault="00762DF5" w:rsidP="00762DF5">
      <w:pPr>
        <w:rPr>
          <w:rFonts w:eastAsia="MS Mincho" w:cs="Times New Roman"/>
          <w:szCs w:val="24"/>
          <w:lang w:val="en-GB"/>
        </w:rPr>
      </w:pPr>
      <w:r w:rsidRPr="00923B26">
        <w:rPr>
          <w:rFonts w:cs="Times New Roman"/>
          <w:lang w:val="en-GB"/>
        </w:rPr>
        <w:t>CSPE</w:t>
      </w:r>
      <w:r w:rsidRPr="00923B26">
        <w:rPr>
          <w:rFonts w:eastAsia="MS Mincho" w:cs="Times New Roman"/>
          <w:szCs w:val="24"/>
          <w:lang w:val="en-GB"/>
        </w:rPr>
        <w:tab/>
      </w:r>
      <w:r w:rsidRPr="00923B26">
        <w:rPr>
          <w:rFonts w:eastAsia="MS Mincho" w:cs="Times New Roman"/>
          <w:szCs w:val="24"/>
          <w:lang w:val="en-GB"/>
        </w:rPr>
        <w:tab/>
        <w:t>-</w:t>
      </w:r>
      <w:r w:rsidRPr="00923B26">
        <w:rPr>
          <w:rFonts w:eastAsia="MS Mincho" w:cs="Times New Roman"/>
          <w:szCs w:val="24"/>
          <w:lang w:val="en-GB"/>
        </w:rPr>
        <w:tab/>
      </w:r>
      <w:proofErr w:type="spellStart"/>
      <w:r w:rsidRPr="00923B26">
        <w:rPr>
          <w:rFonts w:eastAsia="MS Mincho" w:cs="Times New Roman"/>
          <w:szCs w:val="24"/>
          <w:lang w:val="en-GB"/>
        </w:rPr>
        <w:t>Chlorosulphonated</w:t>
      </w:r>
      <w:proofErr w:type="spellEnd"/>
      <w:r w:rsidRPr="00923B26">
        <w:rPr>
          <w:rFonts w:eastAsia="MS Mincho" w:cs="Times New Roman"/>
          <w:szCs w:val="24"/>
          <w:lang w:val="en-GB"/>
        </w:rPr>
        <w:t xml:space="preserve"> Polyethylene</w:t>
      </w:r>
    </w:p>
    <w:p w14:paraId="644EBD7F" w14:textId="77777777" w:rsidR="00762DF5" w:rsidRPr="00923B26" w:rsidRDefault="00762DF5" w:rsidP="00762DF5">
      <w:pPr>
        <w:rPr>
          <w:rFonts w:eastAsia="MS Mincho" w:cs="Times New Roman"/>
          <w:szCs w:val="24"/>
          <w:lang w:val="en-GB"/>
        </w:rPr>
      </w:pPr>
      <w:r w:rsidRPr="00923B26">
        <w:rPr>
          <w:rFonts w:cs="Times New Roman"/>
          <w:lang w:val="en-GB"/>
        </w:rPr>
        <w:t>EPR</w:t>
      </w:r>
      <w:r w:rsidRPr="00923B26">
        <w:rPr>
          <w:rFonts w:eastAsia="MS Mincho" w:cs="Times New Roman"/>
          <w:szCs w:val="24"/>
          <w:lang w:val="en-GB"/>
        </w:rPr>
        <w:tab/>
      </w:r>
      <w:r w:rsidRPr="00923B26">
        <w:rPr>
          <w:rFonts w:eastAsia="MS Mincho" w:cs="Times New Roman"/>
          <w:szCs w:val="24"/>
          <w:lang w:val="en-GB"/>
        </w:rPr>
        <w:tab/>
        <w:t>-</w:t>
      </w:r>
      <w:r w:rsidRPr="00923B26">
        <w:rPr>
          <w:rFonts w:eastAsia="MS Mincho" w:cs="Times New Roman"/>
          <w:szCs w:val="24"/>
          <w:lang w:val="en-GB"/>
        </w:rPr>
        <w:tab/>
        <w:t>Ethylene Propylene Rubber</w:t>
      </w:r>
    </w:p>
    <w:p w14:paraId="3BC898C3" w14:textId="77777777" w:rsidR="00762DF5" w:rsidRPr="00923B26" w:rsidRDefault="00762DF5" w:rsidP="00762DF5">
      <w:pPr>
        <w:rPr>
          <w:rFonts w:eastAsia="MS Mincho" w:cs="Times New Roman"/>
          <w:szCs w:val="24"/>
          <w:lang w:val="en-GB"/>
        </w:rPr>
      </w:pPr>
      <w:r w:rsidRPr="00923B26">
        <w:rPr>
          <w:rFonts w:cs="Times New Roman"/>
          <w:lang w:val="en-GB"/>
        </w:rPr>
        <w:t>EOL</w:t>
      </w:r>
      <w:r w:rsidRPr="00923B26">
        <w:rPr>
          <w:rFonts w:eastAsia="MS Mincho" w:cs="Times New Roman"/>
          <w:szCs w:val="24"/>
          <w:lang w:val="en-GB"/>
        </w:rPr>
        <w:tab/>
      </w:r>
      <w:r w:rsidRPr="00923B26">
        <w:rPr>
          <w:rFonts w:eastAsia="MS Mincho" w:cs="Times New Roman"/>
          <w:szCs w:val="24"/>
          <w:lang w:val="en-GB"/>
        </w:rPr>
        <w:tab/>
        <w:t>-</w:t>
      </w:r>
      <w:r w:rsidRPr="00923B26">
        <w:rPr>
          <w:rFonts w:eastAsia="MS Mincho" w:cs="Times New Roman"/>
          <w:szCs w:val="24"/>
          <w:lang w:val="en-GB"/>
        </w:rPr>
        <w:tab/>
        <w:t>End of Life</w:t>
      </w:r>
    </w:p>
    <w:p w14:paraId="199952B3" w14:textId="77777777" w:rsidR="00762DF5" w:rsidRPr="00923B26" w:rsidRDefault="00762DF5" w:rsidP="00762DF5">
      <w:pPr>
        <w:rPr>
          <w:rFonts w:eastAsia="MS Mincho" w:cs="Times New Roman"/>
          <w:szCs w:val="24"/>
          <w:lang w:val="en-GB"/>
        </w:rPr>
      </w:pPr>
      <w:r w:rsidRPr="00923B26">
        <w:rPr>
          <w:rFonts w:eastAsia="MS Mincho" w:cs="Times New Roman"/>
          <w:szCs w:val="24"/>
          <w:lang w:val="en-GB"/>
        </w:rPr>
        <w:t>PDEV</w:t>
      </w:r>
      <w:r w:rsidRPr="00923B26">
        <w:rPr>
          <w:rFonts w:eastAsia="MS Mincho" w:cs="Times New Roman"/>
          <w:szCs w:val="24"/>
          <w:lang w:val="en-GB"/>
        </w:rPr>
        <w:tab/>
      </w:r>
      <w:r w:rsidRPr="00923B26">
        <w:rPr>
          <w:rFonts w:eastAsia="MS Mincho" w:cs="Times New Roman"/>
          <w:szCs w:val="24"/>
          <w:lang w:val="en-GB"/>
        </w:rPr>
        <w:tab/>
        <w:t>-</w:t>
      </w:r>
      <w:r w:rsidRPr="00923B26">
        <w:rPr>
          <w:rFonts w:eastAsia="MS Mincho" w:cs="Times New Roman"/>
          <w:szCs w:val="24"/>
          <w:lang w:val="en-GB"/>
        </w:rPr>
        <w:tab/>
        <w:t>Partial Discharge Extinction Voltage</w:t>
      </w:r>
    </w:p>
    <w:p w14:paraId="2A06590C" w14:textId="77777777" w:rsidR="00762DF5" w:rsidRPr="00923B26" w:rsidRDefault="00762DF5" w:rsidP="00762DF5">
      <w:pPr>
        <w:rPr>
          <w:rFonts w:eastAsia="MS Mincho" w:cs="Times New Roman"/>
          <w:szCs w:val="24"/>
          <w:lang w:val="en-GB"/>
        </w:rPr>
      </w:pPr>
      <w:r w:rsidRPr="00923B26">
        <w:rPr>
          <w:rFonts w:cs="Times New Roman"/>
          <w:lang w:val="en-GB"/>
        </w:rPr>
        <w:t>XLPE</w:t>
      </w:r>
      <w:r w:rsidRPr="00923B26">
        <w:rPr>
          <w:rFonts w:eastAsia="MS Mincho" w:cs="Times New Roman"/>
          <w:szCs w:val="24"/>
          <w:lang w:val="en-GB"/>
        </w:rPr>
        <w:t>, XLPO</w:t>
      </w:r>
      <w:r w:rsidRPr="00923B26">
        <w:rPr>
          <w:rFonts w:eastAsia="MS Mincho" w:cs="Times New Roman"/>
          <w:szCs w:val="24"/>
          <w:lang w:val="en-GB"/>
        </w:rPr>
        <w:tab/>
        <w:t>-</w:t>
      </w:r>
      <w:r w:rsidRPr="00923B26">
        <w:rPr>
          <w:rFonts w:eastAsia="MS Mincho" w:cs="Times New Roman"/>
          <w:szCs w:val="24"/>
          <w:lang w:val="en-GB"/>
        </w:rPr>
        <w:tab/>
        <w:t>Cross-Linked Polyethylene/</w:t>
      </w:r>
      <w:r w:rsidRPr="00923B26">
        <w:rPr>
          <w:rFonts w:cs="Times New Roman"/>
        </w:rPr>
        <w:t xml:space="preserve"> </w:t>
      </w:r>
      <w:r w:rsidRPr="00923B26">
        <w:rPr>
          <w:rFonts w:eastAsia="MS Mincho" w:cs="Times New Roman"/>
          <w:szCs w:val="24"/>
          <w:lang w:val="en-GB"/>
        </w:rPr>
        <w:t>Polyolefin</w:t>
      </w:r>
    </w:p>
    <w:p w14:paraId="5092E7CB" w14:textId="77777777" w:rsidR="00762DF5" w:rsidRPr="00923B26" w:rsidRDefault="00762DF5" w:rsidP="00762DF5">
      <w:pPr>
        <w:rPr>
          <w:rFonts w:eastAsia="MS Mincho" w:cs="Times New Roman"/>
          <w:szCs w:val="24"/>
          <w:lang w:val="en-GB"/>
        </w:rPr>
      </w:pPr>
    </w:p>
    <w:p w14:paraId="2ED326B2" w14:textId="6A0B16EA" w:rsidR="00762DF5" w:rsidRDefault="00762DF5" w:rsidP="0066192A">
      <w:pPr>
        <w:pStyle w:val="ListParagraph"/>
        <w:keepNext/>
        <w:widowControl/>
        <w:numPr>
          <w:ilvl w:val="0"/>
          <w:numId w:val="12"/>
        </w:numPr>
        <w:suppressAutoHyphens w:val="0"/>
        <w:contextualSpacing/>
        <w:jc w:val="left"/>
        <w:outlineLvl w:val="2"/>
        <w:rPr>
          <w:rFonts w:eastAsia="MS Mincho" w:cs="Times New Roman"/>
          <w:b/>
          <w:szCs w:val="24"/>
          <w:lang w:val="en-GB"/>
        </w:rPr>
      </w:pPr>
      <w:bookmarkStart w:id="3" w:name="_Toc81470351"/>
      <w:r w:rsidRPr="00923B26">
        <w:rPr>
          <w:rFonts w:eastAsia="MS Mincho" w:cs="Times New Roman"/>
          <w:b/>
          <w:szCs w:val="24"/>
          <w:lang w:val="en-GB"/>
        </w:rPr>
        <w:t>Evaluation and Technical Basis</w:t>
      </w:r>
      <w:r w:rsidR="00AD168F">
        <w:rPr>
          <w:rFonts w:eastAsia="MS Mincho" w:cs="Times New Roman"/>
          <w:b/>
          <w:szCs w:val="24"/>
          <w:lang w:val="en-GB"/>
        </w:rPr>
        <w:t>+</w:t>
      </w:r>
      <w:bookmarkEnd w:id="3"/>
    </w:p>
    <w:p w14:paraId="467AF669" w14:textId="77777777" w:rsidR="00AD168F" w:rsidRPr="00AD168F" w:rsidRDefault="00AD168F" w:rsidP="00AD168F">
      <w:pPr>
        <w:rPr>
          <w:rFonts w:cs="Times New Roman"/>
          <w:lang w:val="en-GB"/>
        </w:rPr>
      </w:pPr>
    </w:p>
    <w:p w14:paraId="75804D3B" w14:textId="77777777" w:rsidR="00762DF5" w:rsidRPr="00923B26" w:rsidRDefault="00762DF5" w:rsidP="0066192A">
      <w:pPr>
        <w:pStyle w:val="ListParagraph"/>
        <w:keepNext/>
        <w:widowControl/>
        <w:numPr>
          <w:ilvl w:val="1"/>
          <w:numId w:val="13"/>
        </w:numPr>
        <w:suppressAutoHyphens w:val="0"/>
        <w:ind w:firstLine="349"/>
        <w:contextualSpacing/>
        <w:jc w:val="left"/>
        <w:outlineLvl w:val="2"/>
        <w:rPr>
          <w:rFonts w:eastAsia="MS Mincho" w:cs="Times New Roman"/>
          <w:szCs w:val="24"/>
          <w:lang w:val="en-GB"/>
        </w:rPr>
      </w:pPr>
      <w:bookmarkStart w:id="4" w:name="_Toc81470352"/>
      <w:r w:rsidRPr="00923B26">
        <w:rPr>
          <w:rFonts w:eastAsia="MS Mincho" w:cs="Times New Roman"/>
          <w:szCs w:val="24"/>
          <w:lang w:val="en-GB"/>
        </w:rPr>
        <w:t>Elongation at Break</w:t>
      </w:r>
      <w:bookmarkEnd w:id="4"/>
    </w:p>
    <w:p w14:paraId="1E8B03D8" w14:textId="707F1DBC" w:rsidR="00762DF5" w:rsidRPr="00923B26" w:rsidRDefault="00762DF5" w:rsidP="00762DF5">
      <w:pPr>
        <w:rPr>
          <w:rFonts w:cs="Times New Roman"/>
          <w:lang w:val="en-GB"/>
        </w:rPr>
      </w:pPr>
      <w:r w:rsidRPr="00923B26">
        <w:rPr>
          <w:rFonts w:cs="Times New Roman"/>
          <w:lang w:val="en-GB"/>
        </w:rPr>
        <w:t>Elongation at Break (EAB) is commonly accepted standard for determining the state of the cable insulation. EPRI report 1008211 with initial Acceptance Criteria Concepts</w:t>
      </w:r>
      <w:r w:rsidRPr="00923B26">
        <w:rPr>
          <w:rFonts w:cs="Times New Roman"/>
        </w:rPr>
        <w:t xml:space="preserve"> also defines </w:t>
      </w:r>
      <w:r w:rsidRPr="00923B26">
        <w:rPr>
          <w:rFonts w:cs="Times New Roman"/>
          <w:lang w:val="en-GB"/>
        </w:rPr>
        <w:t>the subject of EAB and indenter modules [</w:t>
      </w:r>
      <w:r w:rsidR="00FD20ED" w:rsidRPr="00923B26">
        <w:rPr>
          <w:rFonts w:cs="Times New Roman"/>
          <w:lang w:val="en-GB"/>
        </w:rPr>
        <w:t>24</w:t>
      </w:r>
      <w:r w:rsidRPr="00923B26">
        <w:rPr>
          <w:rFonts w:cs="Times New Roman"/>
          <w:lang w:val="en-GB"/>
        </w:rPr>
        <w:t xml:space="preserve">] with some of the most common types of cables from various manufacturers. The typical insulation materials for nuclear qualified cables used in safety related electrical circuits (1E) in nuclear power plants (NPPs) e.g. EPR, XLPE. </w:t>
      </w:r>
      <w:r w:rsidR="00FD20ED" w:rsidRPr="00923B26">
        <w:rPr>
          <w:rFonts w:cs="Times New Roman"/>
          <w:lang w:val="en-GB"/>
        </w:rPr>
        <w:t>[14]</w:t>
      </w:r>
      <w:r w:rsidRPr="00923B26">
        <w:rPr>
          <w:rFonts w:cs="Times New Roman"/>
          <w:lang w:val="en-GB"/>
        </w:rPr>
        <w:t xml:space="preserve"> </w:t>
      </w:r>
    </w:p>
    <w:p w14:paraId="561F2652" w14:textId="3DB62E98" w:rsidR="00762DF5" w:rsidRPr="00923B26" w:rsidRDefault="00762DF5" w:rsidP="00762DF5">
      <w:pPr>
        <w:rPr>
          <w:rFonts w:cs="Times New Roman"/>
          <w:lang w:val="en-GB"/>
        </w:rPr>
      </w:pPr>
      <w:r w:rsidRPr="00923B26">
        <w:rPr>
          <w:rFonts w:cs="Times New Roman"/>
          <w:lang w:val="en-GB"/>
        </w:rPr>
        <w:t>Correlation charts compare Indenter Modulus (IM) with EAB results as a commonly accepted standard for determining the state of the cable insulation. EPRI Report [2</w:t>
      </w:r>
      <w:r w:rsidR="002D6093" w:rsidRPr="00923B26">
        <w:rPr>
          <w:rFonts w:cs="Times New Roman"/>
          <w:lang w:val="en-GB"/>
        </w:rPr>
        <w:t>4</w:t>
      </w:r>
      <w:r w:rsidRPr="00923B26">
        <w:rPr>
          <w:rFonts w:cs="Times New Roman"/>
          <w:lang w:val="en-GB"/>
        </w:rPr>
        <w:t xml:space="preserve">] is associated with indenter elaborating generic types of few materials and some commonly used cables. Since the same materials from different manufacturers, due to various additives can have significant </w:t>
      </w:r>
      <w:r w:rsidRPr="00923B26">
        <w:rPr>
          <w:rFonts w:cs="Times New Roman"/>
          <w:lang w:val="en-GB"/>
        </w:rPr>
        <w:lastRenderedPageBreak/>
        <w:t xml:space="preserve">variations in their properties, the values of IM listed in the report are approximate to demonstrate possible available methods of approach. To gain insight into changing IM for cable insulation used in specific NPPs, some additional </w:t>
      </w:r>
      <w:proofErr w:type="gramStart"/>
      <w:r w:rsidRPr="00923B26">
        <w:rPr>
          <w:rFonts w:cs="Times New Roman"/>
          <w:lang w:val="en-GB"/>
        </w:rPr>
        <w:t>researches</w:t>
      </w:r>
      <w:proofErr w:type="gramEnd"/>
      <w:r w:rsidRPr="00923B26">
        <w:rPr>
          <w:rFonts w:cs="Times New Roman"/>
          <w:lang w:val="en-GB"/>
        </w:rPr>
        <w:t xml:space="preserve"> are advised to be carried out. Some research institutes and nuclear plants (NPPs) selected samples from stock and from plant representing most used cables by manufacturers and the typical nuclear qualified materials and aged them to get acceptance criteria for specific materials [1</w:t>
      </w:r>
      <w:r w:rsidR="001A78B1" w:rsidRPr="00923B26">
        <w:rPr>
          <w:rFonts w:cs="Times New Roman"/>
          <w:lang w:val="en-GB"/>
        </w:rPr>
        <w:t>4</w:t>
      </w:r>
      <w:r w:rsidRPr="00923B26">
        <w:rPr>
          <w:rFonts w:cs="Times New Roman"/>
          <w:lang w:val="en-GB"/>
        </w:rPr>
        <w:t>, 3</w:t>
      </w:r>
      <w:r w:rsidR="001A78B1" w:rsidRPr="00923B26">
        <w:rPr>
          <w:rFonts w:cs="Times New Roman"/>
          <w:lang w:val="en-GB"/>
        </w:rPr>
        <w:t>4</w:t>
      </w:r>
      <w:r w:rsidRPr="00923B26">
        <w:rPr>
          <w:rFonts w:cs="Times New Roman"/>
          <w:lang w:val="en-GB"/>
        </w:rPr>
        <w:t xml:space="preserve">]. </w:t>
      </w:r>
    </w:p>
    <w:p w14:paraId="040E021E" w14:textId="11264DEB" w:rsidR="00762DF5" w:rsidRPr="00923B26" w:rsidRDefault="00762DF5" w:rsidP="00762DF5">
      <w:pPr>
        <w:spacing w:after="0"/>
        <w:rPr>
          <w:rFonts w:cs="Times New Roman"/>
          <w:szCs w:val="24"/>
          <w:lang w:eastAsia="sl-SI"/>
        </w:rPr>
      </w:pPr>
      <w:r w:rsidRPr="00923B26">
        <w:rPr>
          <w:rFonts w:cs="Times New Roman"/>
          <w:lang w:val="en-GB"/>
        </w:rPr>
        <w:t>In the EPRI report [2</w:t>
      </w:r>
      <w:r w:rsidR="001A78B1" w:rsidRPr="00923B26">
        <w:rPr>
          <w:rFonts w:cs="Times New Roman"/>
          <w:lang w:val="en-GB"/>
        </w:rPr>
        <w:t>4</w:t>
      </w:r>
      <w:r w:rsidRPr="00923B26">
        <w:rPr>
          <w:rFonts w:cs="Times New Roman"/>
          <w:lang w:val="en-GB"/>
        </w:rPr>
        <w:t xml:space="preserve">], EAB (elongation at break) acceptance criteria with conservative value for the "end of life" cable is retention of 50% </w:t>
      </w:r>
      <w:r w:rsidRPr="00923B26">
        <w:rPr>
          <w:rFonts w:cs="Times New Roman"/>
          <w:kern w:val="2"/>
          <w:lang w:val="en-GB"/>
        </w:rPr>
        <w:t>absolute.</w:t>
      </w:r>
      <w:r w:rsidRPr="00923B26">
        <w:rPr>
          <w:rFonts w:cs="Times New Roman"/>
          <w:szCs w:val="24"/>
          <w:lang w:eastAsia="sl-SI"/>
        </w:rPr>
        <w:t xml:space="preserve"> </w:t>
      </w:r>
      <w:r w:rsidRPr="00923B26">
        <w:rPr>
          <w:rFonts w:cs="Times New Roman"/>
          <w:lang w:val="en-GB"/>
        </w:rPr>
        <w:t xml:space="preserve">It should be noted that all the cables from the report </w:t>
      </w:r>
      <w:r w:rsidR="00FD20ED" w:rsidRPr="00923B26">
        <w:rPr>
          <w:rFonts w:cs="Times New Roman"/>
          <w:lang w:val="en-GB"/>
        </w:rPr>
        <w:t>[14]</w:t>
      </w:r>
      <w:r w:rsidRPr="00923B26">
        <w:rPr>
          <w:rFonts w:cs="Times New Roman"/>
          <w:lang w:val="en-GB"/>
        </w:rPr>
        <w:t xml:space="preserve"> that had EAB greater than 10% have passed the LOCA test (even some with EAB &lt;5%).</w:t>
      </w:r>
      <w:r w:rsidRPr="00923B26">
        <w:rPr>
          <w:rFonts w:cs="Times New Roman"/>
        </w:rPr>
        <w:t xml:space="preserve"> In </w:t>
      </w:r>
      <w:r w:rsidRPr="00923B26">
        <w:rPr>
          <w:rFonts w:cs="Times New Roman"/>
          <w:lang w:val="en-GB"/>
        </w:rPr>
        <w:t>some countries cable does not meet qualification requirements with EAB lower than 50 % despite the fact it passed LOCA test.</w:t>
      </w:r>
    </w:p>
    <w:p w14:paraId="2873E2B6" w14:textId="77777777" w:rsidR="00762DF5" w:rsidRPr="00923B26" w:rsidRDefault="00762DF5" w:rsidP="00762DF5">
      <w:pPr>
        <w:rPr>
          <w:rFonts w:cs="Times New Roman"/>
          <w:lang w:val="en-GB"/>
        </w:rPr>
      </w:pPr>
      <w:r w:rsidRPr="00923B26">
        <w:rPr>
          <w:rFonts w:cs="Times New Roman"/>
          <w:lang w:val="en-GB"/>
        </w:rPr>
        <w:t xml:space="preserve">Figure 1 shows a comparison of material behaviour under 110°C thermal ageing. XLPO/XLPE has an exceedingly long life at this temperature. The plot shows that XLPO/E has a limited change in EAB for 10,000 hours of exposure and then gradually loses EAB, reaching 50% at approximately 50,000 hours. In comparison to XLPO/E, neoprene, CSPE and EPR age much quicker with sudden drops in EAB. </w:t>
      </w:r>
    </w:p>
    <w:p w14:paraId="00CD213C"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1B9EB1B3" wp14:editId="3213D261">
            <wp:extent cx="3609975" cy="2628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2628900"/>
                    </a:xfrm>
                    <a:prstGeom prst="rect">
                      <a:avLst/>
                    </a:prstGeom>
                    <a:noFill/>
                    <a:ln>
                      <a:noFill/>
                    </a:ln>
                  </pic:spPr>
                </pic:pic>
              </a:graphicData>
            </a:graphic>
          </wp:inline>
        </w:drawing>
      </w:r>
    </w:p>
    <w:p w14:paraId="5880A85A" w14:textId="0587FBE7" w:rsidR="00762DF5" w:rsidRPr="00923B26" w:rsidRDefault="00762DF5" w:rsidP="00762DF5">
      <w:pPr>
        <w:jc w:val="center"/>
        <w:rPr>
          <w:rFonts w:cs="Times New Roman"/>
          <w:b/>
          <w:bCs/>
          <w:lang w:val="en-GB"/>
        </w:rPr>
      </w:pPr>
      <w:bookmarkStart w:id="5" w:name="_Toc313535629"/>
      <w:r w:rsidRPr="00923B26">
        <w:rPr>
          <w:rFonts w:cs="Times New Roman"/>
          <w:b/>
          <w:bCs/>
          <w:lang w:val="en-GB"/>
        </w:rPr>
        <w:t xml:space="preserve">Figure 1: </w:t>
      </w:r>
      <w:r w:rsidRPr="00923B26">
        <w:rPr>
          <w:rFonts w:cs="Times New Roman"/>
          <w:bCs/>
          <w:lang w:val="en-GB"/>
        </w:rPr>
        <w:t>Nature of degradation of different cable materials at 110</w:t>
      </w:r>
      <w:r w:rsidRPr="00923B26">
        <w:rPr>
          <w:rFonts w:cs="Times New Roman"/>
          <w:bCs/>
          <w:lang w:val="en-GB"/>
        </w:rPr>
        <w:sym w:font="Symbol" w:char="F0B0"/>
      </w:r>
      <w:r w:rsidRPr="00923B26">
        <w:rPr>
          <w:rFonts w:cs="Times New Roman"/>
          <w:bCs/>
          <w:lang w:val="en-GB"/>
        </w:rPr>
        <w:t>C</w:t>
      </w:r>
      <w:bookmarkEnd w:id="5"/>
      <w:r w:rsidRPr="00923B26">
        <w:rPr>
          <w:rFonts w:cs="Times New Roman"/>
          <w:bCs/>
          <w:lang w:val="en-GB"/>
        </w:rPr>
        <w:t>. To a limited extend XLPE and XLPO are interchangeable [2</w:t>
      </w:r>
      <w:r w:rsidR="001A78B1" w:rsidRPr="00923B26">
        <w:rPr>
          <w:rFonts w:cs="Times New Roman"/>
          <w:bCs/>
          <w:lang w:val="en-GB"/>
        </w:rPr>
        <w:t>4</w:t>
      </w:r>
      <w:r w:rsidRPr="00923B26">
        <w:rPr>
          <w:rFonts w:cs="Times New Roman"/>
          <w:bCs/>
          <w:lang w:val="en-GB"/>
        </w:rPr>
        <w:t>]</w:t>
      </w:r>
    </w:p>
    <w:p w14:paraId="5AC76F51" w14:textId="77777777" w:rsidR="00762DF5" w:rsidRPr="00923B26" w:rsidRDefault="00762DF5" w:rsidP="00762DF5">
      <w:pPr>
        <w:rPr>
          <w:rFonts w:cs="Times New Roman"/>
          <w:lang w:val="en-GB"/>
        </w:rPr>
      </w:pPr>
      <w:r w:rsidRPr="00923B26">
        <w:rPr>
          <w:rFonts w:cs="Times New Roman"/>
          <w:lang w:val="en-GB"/>
        </w:rPr>
        <w:t xml:space="preserve">Figure 2 focuses on the first 6000 hours of ageing. In this figure, XLPE seems not to degrade at all. Neoprene degrades gradually, but fastest. CSPE degrades more slowly than neoprene. The </w:t>
      </w:r>
      <w:r w:rsidRPr="00923B26">
        <w:rPr>
          <w:rFonts w:cs="Times New Roman"/>
        </w:rPr>
        <w:t>EPR</w:t>
      </w:r>
      <w:r w:rsidRPr="00923B26">
        <w:rPr>
          <w:rFonts w:cs="Times New Roman"/>
          <w:lang w:val="en-GB"/>
        </w:rPr>
        <w:t xml:space="preserve"> degrades slowest of these three, but after a gradual decay sees a sudden drop in EAB occurs after 5700 hours, it drops from 150% to essentially zero extremely rapidly.</w:t>
      </w:r>
    </w:p>
    <w:p w14:paraId="30066DF0" w14:textId="77777777" w:rsidR="00762DF5" w:rsidRPr="00923B26" w:rsidRDefault="00762DF5" w:rsidP="00762DF5">
      <w:pPr>
        <w:jc w:val="center"/>
        <w:rPr>
          <w:rFonts w:cs="Times New Roman"/>
          <w:lang w:val="en-GB"/>
        </w:rPr>
      </w:pPr>
      <w:r w:rsidRPr="00923B26">
        <w:rPr>
          <w:rFonts w:cs="Times New Roman"/>
          <w:noProof/>
          <w:lang w:val="es-AR" w:eastAsia="es-AR"/>
        </w:rPr>
        <w:lastRenderedPageBreak/>
        <w:drawing>
          <wp:inline distT="0" distB="0" distL="0" distR="0" wp14:anchorId="3D7AAF7A" wp14:editId="26AAA5CD">
            <wp:extent cx="3667125" cy="2543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7125" cy="2543175"/>
                    </a:xfrm>
                    <a:prstGeom prst="rect">
                      <a:avLst/>
                    </a:prstGeom>
                    <a:noFill/>
                    <a:ln>
                      <a:noFill/>
                    </a:ln>
                  </pic:spPr>
                </pic:pic>
              </a:graphicData>
            </a:graphic>
          </wp:inline>
        </w:drawing>
      </w:r>
      <w:bookmarkStart w:id="6" w:name="_Toc313535630"/>
    </w:p>
    <w:p w14:paraId="01B45F2B" w14:textId="4CD783FD" w:rsidR="00762DF5" w:rsidRPr="00923B26" w:rsidRDefault="00762DF5" w:rsidP="00762DF5">
      <w:pPr>
        <w:jc w:val="center"/>
        <w:rPr>
          <w:rFonts w:cs="Times New Roman"/>
          <w:bCs/>
          <w:lang w:val="en-GB"/>
        </w:rPr>
      </w:pPr>
      <w:r w:rsidRPr="00923B26">
        <w:rPr>
          <w:rFonts w:cs="Times New Roman"/>
          <w:b/>
          <w:bCs/>
          <w:lang w:val="en-GB"/>
        </w:rPr>
        <w:t xml:space="preserve">Figure 2: </w:t>
      </w:r>
      <w:r w:rsidRPr="00923B26">
        <w:rPr>
          <w:rFonts w:cs="Times New Roman"/>
          <w:bCs/>
          <w:lang w:val="en-GB"/>
        </w:rPr>
        <w:t>Nature of degradation of different cable materials at 110</w:t>
      </w:r>
      <w:r w:rsidRPr="00923B26">
        <w:rPr>
          <w:rFonts w:cs="Times New Roman"/>
          <w:bCs/>
          <w:lang w:val="en-GB"/>
        </w:rPr>
        <w:sym w:font="Symbol" w:char="F0B0"/>
      </w:r>
      <w:r w:rsidRPr="00923B26">
        <w:rPr>
          <w:rFonts w:cs="Times New Roman"/>
          <w:bCs/>
          <w:lang w:val="en-GB"/>
        </w:rPr>
        <w:t>C (first 6000 hours) [2</w:t>
      </w:r>
      <w:r w:rsidR="001A78B1" w:rsidRPr="00923B26">
        <w:rPr>
          <w:rFonts w:cs="Times New Roman"/>
          <w:bCs/>
          <w:lang w:val="en-GB"/>
        </w:rPr>
        <w:t>4</w:t>
      </w:r>
      <w:r w:rsidRPr="00923B26">
        <w:rPr>
          <w:rFonts w:cs="Times New Roman"/>
          <w:bCs/>
          <w:lang w:val="en-GB"/>
        </w:rPr>
        <w:t>]</w:t>
      </w:r>
      <w:bookmarkEnd w:id="6"/>
    </w:p>
    <w:p w14:paraId="7FB392F7" w14:textId="77777777" w:rsidR="00762DF5" w:rsidRPr="00923B26" w:rsidRDefault="00762DF5" w:rsidP="00762DF5">
      <w:pPr>
        <w:rPr>
          <w:rFonts w:cs="Times New Roman"/>
          <w:lang w:val="en-GB"/>
        </w:rPr>
      </w:pPr>
      <w:r w:rsidRPr="00923B26">
        <w:rPr>
          <w:rFonts w:cs="Times New Roman"/>
          <w:lang w:val="en-GB"/>
        </w:rPr>
        <w:t xml:space="preserve">Note: </w:t>
      </w:r>
      <w:r w:rsidRPr="00923B26">
        <w:rPr>
          <w:rFonts w:cs="Times New Roman"/>
        </w:rPr>
        <w:t>Elongation</w:t>
      </w:r>
      <w:r w:rsidRPr="00923B26">
        <w:rPr>
          <w:rFonts w:cs="Times New Roman"/>
          <w:lang w:val="en-GB"/>
        </w:rPr>
        <w:t xml:space="preserve"> trend of CSPE is similar to PE (some specific material might differ, i.e. EPR).</w:t>
      </w:r>
    </w:p>
    <w:p w14:paraId="2719FD3A" w14:textId="77777777" w:rsidR="00762DF5" w:rsidRPr="00923B26" w:rsidRDefault="00762DF5" w:rsidP="00762DF5">
      <w:pPr>
        <w:rPr>
          <w:rFonts w:cs="Times New Roman"/>
          <w:lang w:val="en-GB"/>
        </w:rPr>
      </w:pPr>
      <w:r w:rsidRPr="00923B26">
        <w:rPr>
          <w:rFonts w:cs="Times New Roman"/>
          <w:lang w:val="en-GB"/>
        </w:rPr>
        <w:t xml:space="preserve">The </w:t>
      </w:r>
      <w:r w:rsidRPr="00923B26">
        <w:rPr>
          <w:rFonts w:cs="Times New Roman"/>
        </w:rPr>
        <w:t>following</w:t>
      </w:r>
      <w:r w:rsidRPr="00923B26">
        <w:rPr>
          <w:rFonts w:cs="Times New Roman"/>
          <w:lang w:val="en-GB"/>
        </w:rPr>
        <w:t xml:space="preserve"> graphs show the EAB and remaining life for Neoprene, CSPE, EPR and XLPE:</w:t>
      </w:r>
    </w:p>
    <w:p w14:paraId="2B146F6A"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7BA77213" wp14:editId="61D0437A">
            <wp:extent cx="364807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2428875"/>
                    </a:xfrm>
                    <a:prstGeom prst="rect">
                      <a:avLst/>
                    </a:prstGeom>
                    <a:noFill/>
                    <a:ln>
                      <a:noFill/>
                    </a:ln>
                  </pic:spPr>
                </pic:pic>
              </a:graphicData>
            </a:graphic>
          </wp:inline>
        </w:drawing>
      </w:r>
    </w:p>
    <w:p w14:paraId="4A030B13" w14:textId="02EF6E29" w:rsidR="00762DF5" w:rsidRPr="00923B26" w:rsidRDefault="00762DF5" w:rsidP="00762DF5">
      <w:pPr>
        <w:jc w:val="center"/>
        <w:rPr>
          <w:rFonts w:cs="Times New Roman"/>
          <w:bCs/>
          <w:lang w:val="en-GB"/>
        </w:rPr>
      </w:pPr>
      <w:bookmarkStart w:id="7" w:name="_Toc313535631"/>
      <w:r w:rsidRPr="00923B26">
        <w:rPr>
          <w:rFonts w:cs="Times New Roman"/>
          <w:b/>
          <w:bCs/>
          <w:lang w:val="en-GB"/>
        </w:rPr>
        <w:t xml:space="preserve">Figure 3: </w:t>
      </w:r>
      <w:r w:rsidRPr="00923B26">
        <w:rPr>
          <w:rFonts w:cs="Times New Roman"/>
          <w:bCs/>
          <w:lang w:val="en-GB"/>
        </w:rPr>
        <w:t>Remaining life curve for Neoprene, 110</w:t>
      </w:r>
      <w:r w:rsidRPr="00923B26">
        <w:rPr>
          <w:rFonts w:cs="Times New Roman"/>
          <w:bCs/>
          <w:lang w:val="en-GB"/>
        </w:rPr>
        <w:sym w:font="Symbol" w:char="F0B0"/>
      </w:r>
      <w:r w:rsidRPr="00923B26">
        <w:rPr>
          <w:rFonts w:cs="Times New Roman"/>
          <w:bCs/>
          <w:lang w:val="en-GB"/>
        </w:rPr>
        <w:t>C ageing [2</w:t>
      </w:r>
      <w:r w:rsidR="001A78B1" w:rsidRPr="00923B26">
        <w:rPr>
          <w:rFonts w:cs="Times New Roman"/>
          <w:bCs/>
          <w:lang w:val="en-GB"/>
        </w:rPr>
        <w:t>4</w:t>
      </w:r>
      <w:r w:rsidRPr="00923B26">
        <w:rPr>
          <w:rFonts w:cs="Times New Roman"/>
          <w:bCs/>
          <w:lang w:val="en-GB"/>
        </w:rPr>
        <w:t>]</w:t>
      </w:r>
      <w:bookmarkEnd w:id="7"/>
    </w:p>
    <w:p w14:paraId="71CCC25F"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0DB993D6" wp14:editId="23693D87">
            <wp:extent cx="379095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514600"/>
                    </a:xfrm>
                    <a:prstGeom prst="rect">
                      <a:avLst/>
                    </a:prstGeom>
                    <a:noFill/>
                    <a:ln>
                      <a:noFill/>
                    </a:ln>
                  </pic:spPr>
                </pic:pic>
              </a:graphicData>
            </a:graphic>
          </wp:inline>
        </w:drawing>
      </w:r>
    </w:p>
    <w:p w14:paraId="5749BAFC" w14:textId="3661C7ED" w:rsidR="00762DF5" w:rsidRPr="00923B26" w:rsidRDefault="00762DF5" w:rsidP="00762DF5">
      <w:pPr>
        <w:jc w:val="center"/>
        <w:rPr>
          <w:rFonts w:cs="Times New Roman"/>
          <w:b/>
          <w:bCs/>
          <w:lang w:val="en-GB"/>
        </w:rPr>
      </w:pPr>
      <w:bookmarkStart w:id="8" w:name="_Toc313535632"/>
      <w:r w:rsidRPr="00923B26">
        <w:rPr>
          <w:rFonts w:cs="Times New Roman"/>
          <w:b/>
          <w:bCs/>
          <w:lang w:val="en-GB"/>
        </w:rPr>
        <w:lastRenderedPageBreak/>
        <w:t xml:space="preserve">Figure 4: </w:t>
      </w:r>
      <w:r w:rsidRPr="00923B26">
        <w:rPr>
          <w:rFonts w:cs="Times New Roman"/>
          <w:bCs/>
          <w:lang w:val="en-GB"/>
        </w:rPr>
        <w:t>Remaining life curve for CSPE, 110</w:t>
      </w:r>
      <w:r w:rsidRPr="00923B26">
        <w:rPr>
          <w:rFonts w:cs="Times New Roman"/>
          <w:bCs/>
          <w:lang w:val="en-GB"/>
        </w:rPr>
        <w:sym w:font="Symbol" w:char="F0B0"/>
      </w:r>
      <w:r w:rsidRPr="00923B26">
        <w:rPr>
          <w:rFonts w:cs="Times New Roman"/>
          <w:bCs/>
          <w:lang w:val="en-GB"/>
        </w:rPr>
        <w:t>C ageing [2</w:t>
      </w:r>
      <w:r w:rsidR="001A78B1" w:rsidRPr="00923B26">
        <w:rPr>
          <w:rFonts w:cs="Times New Roman"/>
          <w:bCs/>
          <w:lang w:val="en-GB"/>
        </w:rPr>
        <w:t>4</w:t>
      </w:r>
      <w:r w:rsidRPr="00923B26">
        <w:rPr>
          <w:rFonts w:cs="Times New Roman"/>
          <w:bCs/>
          <w:lang w:val="en-GB"/>
        </w:rPr>
        <w:t>]</w:t>
      </w:r>
      <w:bookmarkEnd w:id="8"/>
    </w:p>
    <w:p w14:paraId="429734C8" w14:textId="77777777" w:rsidR="00762DF5" w:rsidRPr="00923B26" w:rsidRDefault="00762DF5" w:rsidP="00762DF5">
      <w:pPr>
        <w:jc w:val="center"/>
        <w:rPr>
          <w:rFonts w:cs="Times New Roman"/>
          <w:lang w:val="en-GB"/>
        </w:rPr>
      </w:pPr>
    </w:p>
    <w:p w14:paraId="3DD0B153"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176A3425" wp14:editId="605F2996">
            <wp:extent cx="3724275" cy="2524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275" cy="2524125"/>
                    </a:xfrm>
                    <a:prstGeom prst="rect">
                      <a:avLst/>
                    </a:prstGeom>
                    <a:noFill/>
                    <a:ln>
                      <a:noFill/>
                    </a:ln>
                  </pic:spPr>
                </pic:pic>
              </a:graphicData>
            </a:graphic>
          </wp:inline>
        </w:drawing>
      </w:r>
    </w:p>
    <w:p w14:paraId="0A2FA0BC" w14:textId="603FAF4E" w:rsidR="00762DF5" w:rsidRPr="00923B26" w:rsidRDefault="00762DF5" w:rsidP="00762DF5">
      <w:pPr>
        <w:jc w:val="center"/>
        <w:rPr>
          <w:rFonts w:cs="Times New Roman"/>
          <w:b/>
          <w:bCs/>
          <w:lang w:val="en-GB"/>
        </w:rPr>
      </w:pPr>
      <w:bookmarkStart w:id="9" w:name="_Toc313535633"/>
      <w:r w:rsidRPr="00923B26">
        <w:rPr>
          <w:rFonts w:cs="Times New Roman"/>
          <w:b/>
          <w:bCs/>
          <w:lang w:val="en-GB"/>
        </w:rPr>
        <w:t xml:space="preserve">Figure 5: </w:t>
      </w:r>
      <w:r w:rsidRPr="00923B26">
        <w:rPr>
          <w:rFonts w:cs="Times New Roman"/>
          <w:bCs/>
          <w:lang w:val="en-GB"/>
        </w:rPr>
        <w:t>Remaining life curve for XLPE, 110</w:t>
      </w:r>
      <w:r w:rsidRPr="00923B26">
        <w:rPr>
          <w:rFonts w:cs="Times New Roman"/>
          <w:bCs/>
          <w:lang w:val="en-GB"/>
        </w:rPr>
        <w:sym w:font="Symbol" w:char="F0B0"/>
      </w:r>
      <w:r w:rsidRPr="00923B26">
        <w:rPr>
          <w:rFonts w:cs="Times New Roman"/>
          <w:bCs/>
          <w:lang w:val="en-GB"/>
        </w:rPr>
        <w:t>C ageing [2</w:t>
      </w:r>
      <w:r w:rsidR="001A78B1" w:rsidRPr="00923B26">
        <w:rPr>
          <w:rFonts w:cs="Times New Roman"/>
          <w:bCs/>
          <w:lang w:val="en-GB"/>
        </w:rPr>
        <w:t>4</w:t>
      </w:r>
      <w:r w:rsidRPr="00923B26">
        <w:rPr>
          <w:rFonts w:cs="Times New Roman"/>
          <w:bCs/>
          <w:lang w:val="en-GB"/>
        </w:rPr>
        <w:t>]</w:t>
      </w:r>
      <w:bookmarkEnd w:id="9"/>
    </w:p>
    <w:p w14:paraId="60360F22"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3DCB3789" wp14:editId="381E46A8">
            <wp:extent cx="39147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2514600"/>
                    </a:xfrm>
                    <a:prstGeom prst="rect">
                      <a:avLst/>
                    </a:prstGeom>
                    <a:noFill/>
                    <a:ln>
                      <a:noFill/>
                    </a:ln>
                  </pic:spPr>
                </pic:pic>
              </a:graphicData>
            </a:graphic>
          </wp:inline>
        </w:drawing>
      </w:r>
    </w:p>
    <w:p w14:paraId="14EF6618" w14:textId="06353CE0" w:rsidR="00762DF5" w:rsidRPr="00923B26" w:rsidRDefault="00762DF5" w:rsidP="00762DF5">
      <w:pPr>
        <w:jc w:val="center"/>
        <w:rPr>
          <w:rFonts w:cs="Times New Roman"/>
          <w:b/>
          <w:bCs/>
          <w:lang w:val="en-GB"/>
        </w:rPr>
      </w:pPr>
      <w:bookmarkStart w:id="10" w:name="_Toc313535634"/>
      <w:bookmarkStart w:id="11" w:name="_Hlk78990560"/>
      <w:r w:rsidRPr="00923B26">
        <w:rPr>
          <w:rFonts w:cs="Times New Roman"/>
          <w:b/>
          <w:bCs/>
          <w:lang w:val="en-GB"/>
        </w:rPr>
        <w:t xml:space="preserve">Figure 6: </w:t>
      </w:r>
      <w:r w:rsidRPr="00923B26">
        <w:rPr>
          <w:rFonts w:cs="Times New Roman"/>
          <w:bCs/>
          <w:lang w:val="en-GB"/>
        </w:rPr>
        <w:t>Remaining life curve for specific EPR formulation, 110</w:t>
      </w:r>
      <w:r w:rsidRPr="00923B26">
        <w:rPr>
          <w:rFonts w:cs="Times New Roman"/>
          <w:bCs/>
          <w:lang w:val="en-GB"/>
        </w:rPr>
        <w:sym w:font="Symbol" w:char="F0B0"/>
      </w:r>
      <w:r w:rsidRPr="00923B26">
        <w:rPr>
          <w:rFonts w:cs="Times New Roman"/>
          <w:bCs/>
          <w:lang w:val="en-GB"/>
        </w:rPr>
        <w:t>C ageing [2</w:t>
      </w:r>
      <w:r w:rsidR="001A78B1" w:rsidRPr="00923B26">
        <w:rPr>
          <w:rFonts w:cs="Times New Roman"/>
          <w:bCs/>
          <w:lang w:val="en-GB"/>
        </w:rPr>
        <w:t>4</w:t>
      </w:r>
      <w:r w:rsidRPr="00923B26">
        <w:rPr>
          <w:rFonts w:cs="Times New Roman"/>
          <w:bCs/>
          <w:lang w:val="en-GB"/>
        </w:rPr>
        <w:t>]</w:t>
      </w:r>
      <w:bookmarkEnd w:id="10"/>
    </w:p>
    <w:bookmarkEnd w:id="11"/>
    <w:p w14:paraId="3F2C58EC" w14:textId="77777777" w:rsidR="00762DF5" w:rsidRPr="00923B26" w:rsidRDefault="00762DF5" w:rsidP="00762DF5">
      <w:pPr>
        <w:spacing w:after="0"/>
        <w:rPr>
          <w:rFonts w:cs="Times New Roman"/>
          <w:lang w:val="en-GB"/>
        </w:rPr>
      </w:pPr>
      <w:r w:rsidRPr="00923B26">
        <w:rPr>
          <w:rFonts w:cs="Times New Roman"/>
          <w:lang w:val="en-GB"/>
        </w:rPr>
        <w:t>Figure 6 shows rapid change for specific manufacturer of EPR near the end of its life.  Specific manufacturers and material types are described in the end of this chapter and 4.1. Accordingly, the practical end of life has been chosen at a point where the EAB is quite high (170%). A sudden loss of life occurs below 150% EAB. For this kind of EPR, but not necessary for all, the proposed remaining life system is somewhat less than satisfactory. Nevertheless, it is advised to verify specific type of EPR. Since there are other types with different behaviour, specific to each formulation as it is demonstrated in Figure 6a, where the blue line illustrates EPR without</w:t>
      </w:r>
      <w:r w:rsidRPr="00923B26">
        <w:rPr>
          <w:rFonts w:cs="Times New Roman"/>
        </w:rPr>
        <w:t xml:space="preserve"> </w:t>
      </w:r>
      <w:r w:rsidRPr="00923B26">
        <w:rPr>
          <w:rFonts w:cs="Times New Roman"/>
          <w:lang w:val="en-GB"/>
        </w:rPr>
        <w:t xml:space="preserve">sudden loss of life at 150% at same aging 110°C. </w:t>
      </w:r>
    </w:p>
    <w:p w14:paraId="235C2409" w14:textId="77777777" w:rsidR="00762DF5" w:rsidRPr="00923B26" w:rsidRDefault="00762DF5" w:rsidP="00762DF5">
      <w:pPr>
        <w:spacing w:after="0"/>
        <w:rPr>
          <w:rFonts w:cs="Times New Roman"/>
          <w:lang w:val="en-GB"/>
        </w:rPr>
      </w:pPr>
    </w:p>
    <w:p w14:paraId="20DF3FFE" w14:textId="77777777" w:rsidR="00762DF5" w:rsidRPr="00923B26" w:rsidRDefault="00762DF5" w:rsidP="00762DF5">
      <w:pPr>
        <w:spacing w:after="0"/>
        <w:rPr>
          <w:rFonts w:cs="Times New Roman"/>
          <w:kern w:val="2"/>
          <w:lang w:val="en-GB"/>
        </w:rPr>
      </w:pPr>
      <w:r w:rsidRPr="00923B26">
        <w:rPr>
          <w:rFonts w:cs="Times New Roman"/>
          <w:lang w:val="en-GB"/>
        </w:rPr>
        <w:t xml:space="preserve">However, EPR is only used for insulation and will always have a neoprene or CSPE jacket that may be used as an early indicator of degradation at visual inspection or test. For lightly loaded power, control and instrumentation cables, if the neoprene or CSPE jacket has a significant remaining life, there is no concern for the EPR insulation. However, if an EPR power </w:t>
      </w:r>
      <w:r w:rsidRPr="00923B26">
        <w:rPr>
          <w:rFonts w:cs="Times New Roman"/>
        </w:rPr>
        <w:t>cable</w:t>
      </w:r>
      <w:r w:rsidRPr="00923B26">
        <w:rPr>
          <w:rFonts w:cs="Times New Roman"/>
          <w:lang w:val="en-GB"/>
        </w:rPr>
        <w:t xml:space="preserve"> is heavily loaded, ohmic heating may increase the rate of ageing of the EPR and the condition of </w:t>
      </w:r>
      <w:r w:rsidRPr="00923B26">
        <w:rPr>
          <w:rFonts w:cs="Times New Roman"/>
          <w:lang w:val="en-GB"/>
        </w:rPr>
        <w:lastRenderedPageBreak/>
        <w:t>the neoprene or CSPE jacket may not be fully indicative of the degree of ageing.</w:t>
      </w:r>
      <w:r w:rsidRPr="00923B26">
        <w:rPr>
          <w:rFonts w:cs="Times New Roman"/>
        </w:rPr>
        <w:t xml:space="preserve"> </w:t>
      </w:r>
    </w:p>
    <w:p w14:paraId="2FA6BB22" w14:textId="77777777" w:rsidR="00762DF5" w:rsidRPr="00923B26" w:rsidRDefault="00762DF5" w:rsidP="00762DF5">
      <w:pPr>
        <w:spacing w:after="0"/>
        <w:rPr>
          <w:rFonts w:cs="Times New Roman"/>
          <w:lang w:val="en-GB"/>
        </w:rPr>
      </w:pPr>
      <w:r w:rsidRPr="00923B26">
        <w:rPr>
          <w:rFonts w:cs="Times New Roman"/>
          <w:kern w:val="2"/>
          <w:lang w:val="en-GB"/>
        </w:rPr>
        <w:t xml:space="preserve">Power LOCA cables </w:t>
      </w:r>
      <w:r w:rsidRPr="00923B26">
        <w:rPr>
          <w:rFonts w:cs="Times New Roman"/>
          <w:lang w:val="en-GB"/>
        </w:rPr>
        <w:t xml:space="preserve">in nuclear plants are typically not loaded to full design ampacity due to design considerations that tend to oversize cables.  </w:t>
      </w:r>
    </w:p>
    <w:p w14:paraId="307C67C1" w14:textId="0031E11F" w:rsidR="00AD168F" w:rsidRDefault="00AD168F">
      <w:pPr>
        <w:widowControl/>
        <w:suppressAutoHyphens w:val="0"/>
        <w:spacing w:before="0" w:after="0"/>
        <w:jc w:val="left"/>
        <w:rPr>
          <w:rFonts w:cs="Times New Roman"/>
          <w:lang w:val="en-GB"/>
        </w:rPr>
      </w:pPr>
    </w:p>
    <w:p w14:paraId="6809B480" w14:textId="5AA96B0B" w:rsidR="00762DF5" w:rsidRPr="00923B26" w:rsidRDefault="00762DF5" w:rsidP="00762DF5">
      <w:pPr>
        <w:spacing w:after="0"/>
        <w:jc w:val="center"/>
        <w:rPr>
          <w:rFonts w:cs="Times New Roman"/>
          <w:lang w:val="en-GB"/>
        </w:rPr>
      </w:pPr>
      <w:r w:rsidRPr="00923B26">
        <w:rPr>
          <w:rFonts w:eastAsia="Calibri" w:cs="Times New Roman"/>
          <w:noProof/>
          <w:lang w:val="fr-FR" w:eastAsia="fr-FR"/>
        </w:rPr>
        <w:drawing>
          <wp:inline distT="0" distB="0" distL="0" distR="0" wp14:anchorId="7C89643C" wp14:editId="3DD73D65">
            <wp:extent cx="3448050" cy="2334618"/>
            <wp:effectExtent l="0" t="0" r="0" b="8890"/>
            <wp:docPr id="45" name="Graphique 4" descr="cid:image007.png@01D78943.C4DDE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4" descr="cid:image007.png@01D78943.C4DDE6D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488453" cy="2361974"/>
                    </a:xfrm>
                    <a:prstGeom prst="rect">
                      <a:avLst/>
                    </a:prstGeom>
                    <a:noFill/>
                    <a:ln>
                      <a:noFill/>
                    </a:ln>
                  </pic:spPr>
                </pic:pic>
              </a:graphicData>
            </a:graphic>
          </wp:inline>
        </w:drawing>
      </w:r>
    </w:p>
    <w:p w14:paraId="575E85D0" w14:textId="77777777" w:rsidR="00762DF5" w:rsidRPr="00923B26" w:rsidRDefault="00762DF5" w:rsidP="00762DF5">
      <w:pPr>
        <w:spacing w:after="0"/>
        <w:jc w:val="center"/>
        <w:rPr>
          <w:rFonts w:cs="Times New Roman"/>
          <w:lang w:val="en-GB"/>
        </w:rPr>
      </w:pPr>
    </w:p>
    <w:p w14:paraId="60406B4E" w14:textId="77777777" w:rsidR="00762DF5" w:rsidRPr="00923B26" w:rsidRDefault="00762DF5" w:rsidP="00762DF5">
      <w:pPr>
        <w:spacing w:after="0"/>
        <w:jc w:val="center"/>
        <w:rPr>
          <w:rFonts w:cs="Times New Roman"/>
          <w:b/>
          <w:bCs/>
          <w:lang w:val="en-GB"/>
        </w:rPr>
      </w:pPr>
      <w:r w:rsidRPr="00923B26">
        <w:rPr>
          <w:rFonts w:cs="Times New Roman"/>
          <w:b/>
          <w:bCs/>
          <w:lang w:val="en-GB"/>
        </w:rPr>
        <w:t xml:space="preserve">Figure 6a: </w:t>
      </w:r>
      <w:r w:rsidRPr="00923B26">
        <w:rPr>
          <w:rFonts w:cs="Times New Roman"/>
          <w:bCs/>
          <w:lang w:val="en-GB"/>
        </w:rPr>
        <w:t>Demonstration of different EPR types, without sudden drop at 150% in blue line</w:t>
      </w:r>
    </w:p>
    <w:p w14:paraId="22617B03" w14:textId="77777777" w:rsidR="00762DF5" w:rsidRPr="00923B26" w:rsidRDefault="00762DF5" w:rsidP="00762DF5">
      <w:pPr>
        <w:spacing w:after="0"/>
        <w:jc w:val="center"/>
        <w:rPr>
          <w:rFonts w:cs="Times New Roman"/>
          <w:lang w:val="en-GB"/>
        </w:rPr>
      </w:pPr>
    </w:p>
    <w:p w14:paraId="10B8D63E" w14:textId="77777777" w:rsidR="00762DF5" w:rsidRPr="00923B26" w:rsidRDefault="00762DF5" w:rsidP="00762DF5">
      <w:pPr>
        <w:spacing w:after="0"/>
        <w:rPr>
          <w:rFonts w:cs="Times New Roman"/>
          <w:lang w:val="en-GB"/>
        </w:rPr>
      </w:pPr>
      <w:r w:rsidRPr="00923B26">
        <w:rPr>
          <w:rFonts w:cs="Times New Roman"/>
          <w:lang w:val="en-GB"/>
        </w:rPr>
        <w:t>With the Arrhenius equation, it is possible to compare the results of the EPRI study with artificial aged cable samples in specific material research. Following graphs on Figures 7 to 9 are representing EAB versus IM for specific materials. The Arrhenius equation is a formula for the temperature dependence of reaction rates and its use will be demonstrated at the end of this paragraph as a one of available evaluation methods.</w:t>
      </w:r>
    </w:p>
    <w:p w14:paraId="1DFFCC30" w14:textId="77777777" w:rsidR="00762DF5" w:rsidRPr="00923B26" w:rsidRDefault="00762DF5" w:rsidP="00762DF5">
      <w:pPr>
        <w:jc w:val="center"/>
        <w:rPr>
          <w:rFonts w:cs="Times New Roman"/>
          <w:lang w:val="en-GB"/>
        </w:rPr>
      </w:pPr>
      <w:r w:rsidRPr="00923B26">
        <w:rPr>
          <w:rFonts w:cs="Times New Roman"/>
          <w:noProof/>
          <w:lang w:val="es-AR" w:eastAsia="es-AR"/>
        </w:rPr>
        <mc:AlternateContent>
          <mc:Choice Requires="wpg">
            <w:drawing>
              <wp:anchor distT="0" distB="0" distL="114300" distR="114300" simplePos="0" relativeHeight="251659264" behindDoc="0" locked="0" layoutInCell="1" allowOverlap="1" wp14:anchorId="055B1F3E" wp14:editId="13CA2EF2">
                <wp:simplePos x="0" y="0"/>
                <wp:positionH relativeFrom="column">
                  <wp:posOffset>2281555</wp:posOffset>
                </wp:positionH>
                <wp:positionV relativeFrom="paragraph">
                  <wp:posOffset>1329055</wp:posOffset>
                </wp:positionV>
                <wp:extent cx="1532890" cy="293370"/>
                <wp:effectExtent l="0" t="0" r="10160" b="30480"/>
                <wp:wrapNone/>
                <wp:docPr id="26" name="Skupina 26"/>
                <wp:cNvGraphicFramePr/>
                <a:graphic xmlns:a="http://schemas.openxmlformats.org/drawingml/2006/main">
                  <a:graphicData uri="http://schemas.microsoft.com/office/word/2010/wordprocessingGroup">
                    <wpg:wgp>
                      <wpg:cNvGrpSpPr/>
                      <wpg:grpSpPr>
                        <a:xfrm>
                          <a:off x="0" y="0"/>
                          <a:ext cx="1532890" cy="293370"/>
                          <a:chOff x="0" y="0"/>
                          <a:chExt cx="1532890" cy="293370"/>
                        </a:xfrm>
                      </wpg:grpSpPr>
                      <wps:wsp>
                        <wps:cNvPr id="12" name="Straight Connector 12"/>
                        <wps:cNvCnPr>
                          <a:cxnSpLocks noChangeShapeType="1"/>
                        </wps:cNvCnPr>
                        <wps:spPr bwMode="auto">
                          <a:xfrm flipH="1" flipV="1">
                            <a:off x="504825" y="0"/>
                            <a:ext cx="1019175" cy="0"/>
                          </a:xfrm>
                          <a:prstGeom prst="line">
                            <a:avLst/>
                          </a:prstGeom>
                          <a:noFill/>
                          <a:ln w="1270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Straight Connector 13"/>
                        <wps:cNvCnPr>
                          <a:cxnSpLocks noChangeShapeType="1"/>
                        </wps:cNvCnPr>
                        <wps:spPr bwMode="auto">
                          <a:xfrm flipH="1">
                            <a:off x="0" y="285750"/>
                            <a:ext cx="1532890" cy="7620"/>
                          </a:xfrm>
                          <a:prstGeom prst="line">
                            <a:avLst/>
                          </a:prstGeom>
                          <a:noFill/>
                          <a:ln w="1270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anchor>
            </w:drawing>
          </mc:Choice>
          <mc:Fallback>
            <w:pict>
              <v:group w14:anchorId="56A569D1" id="Skupina 26" o:spid="_x0000_s1026" style="position:absolute;margin-left:179.65pt;margin-top:104.65pt;width:120.7pt;height:23.1pt;z-index:251659264" coordsize="15328,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">
                <v:line id="Straight Connector 12" o:spid="_x0000_s1027" style="position:absolute;flip:x y;visibility:visible;mso-wrap-style:square" from="5048,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" strokecolor="red" strokeweight="1pt">
                  <v:stroke dashstyle="dash"/>
                </v:line>
                <v:line id="Straight Connector 13" o:spid="_x0000_s1028" style="position:absolute;flip:x;visibility:visible;mso-wrap-style:square" from="0,2857" to="15328,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" strokecolor="red" strokeweight="1pt">
                  <v:stroke dashstyle="dash"/>
                </v:line>
              </v:group>
            </w:pict>
          </mc:Fallback>
        </mc:AlternateContent>
      </w:r>
      <w:r w:rsidRPr="00923B26">
        <w:rPr>
          <w:rFonts w:cs="Times New Roman"/>
          <w:noProof/>
          <w:lang w:val="es-AR" w:eastAsia="es-AR"/>
        </w:rPr>
        <mc:AlternateContent>
          <mc:Choice Requires="wps">
            <w:drawing>
              <wp:anchor distT="0" distB="0" distL="114300" distR="114300" simplePos="0" relativeHeight="251660288" behindDoc="0" locked="0" layoutInCell="1" allowOverlap="1" wp14:anchorId="4E77ADD7" wp14:editId="6054E639">
                <wp:simplePos x="0" y="0"/>
                <wp:positionH relativeFrom="column">
                  <wp:posOffset>2456815</wp:posOffset>
                </wp:positionH>
                <wp:positionV relativeFrom="paragraph">
                  <wp:posOffset>1499870</wp:posOffset>
                </wp:positionV>
                <wp:extent cx="0" cy="685800"/>
                <wp:effectExtent l="8890" t="9525" r="10160" b="95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1270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F455C2" id="Straight Connector 1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45pt,118.1pt" to="193.45pt,1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" strokecolor="red" strokeweight="1pt">
                <v:stroke dashstyle="dash"/>
              </v:line>
            </w:pict>
          </mc:Fallback>
        </mc:AlternateContent>
      </w:r>
      <w:r w:rsidRPr="00923B26">
        <w:rPr>
          <w:rFonts w:cs="Times New Roman"/>
          <w:noProof/>
          <w:lang w:val="es-AR" w:eastAsia="es-AR"/>
        </w:rPr>
        <w:drawing>
          <wp:inline distT="0" distB="0" distL="0" distR="0" wp14:anchorId="3410FFBC" wp14:editId="0B2F9FC6">
            <wp:extent cx="366712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7125" cy="2524125"/>
                    </a:xfrm>
                    <a:prstGeom prst="rect">
                      <a:avLst/>
                    </a:prstGeom>
                    <a:noFill/>
                    <a:ln>
                      <a:noFill/>
                    </a:ln>
                  </pic:spPr>
                </pic:pic>
              </a:graphicData>
            </a:graphic>
          </wp:inline>
        </w:drawing>
      </w:r>
    </w:p>
    <w:p w14:paraId="794901BC" w14:textId="3F689A97" w:rsidR="00762DF5" w:rsidRPr="00923B26" w:rsidRDefault="00762DF5" w:rsidP="00762DF5">
      <w:pPr>
        <w:jc w:val="center"/>
        <w:rPr>
          <w:rFonts w:cs="Times New Roman"/>
          <w:bCs/>
          <w:lang w:val="en-GB"/>
        </w:rPr>
      </w:pPr>
      <w:bookmarkStart w:id="12" w:name="_Toc313535635"/>
      <w:r w:rsidRPr="00923B26">
        <w:rPr>
          <w:rFonts w:cs="Times New Roman"/>
          <w:b/>
          <w:bCs/>
          <w:lang w:val="en-GB"/>
        </w:rPr>
        <w:t xml:space="preserve">Figure 7: </w:t>
      </w:r>
      <w:proofErr w:type="spellStart"/>
      <w:r w:rsidRPr="00923B26">
        <w:rPr>
          <w:rFonts w:cs="Times New Roman"/>
          <w:bCs/>
          <w:lang w:val="en-GB"/>
        </w:rPr>
        <w:t>Rockbestos</w:t>
      </w:r>
      <w:proofErr w:type="spellEnd"/>
      <w:r w:rsidRPr="00923B26">
        <w:rPr>
          <w:rFonts w:cs="Times New Roman"/>
          <w:bCs/>
          <w:lang w:val="en-GB"/>
        </w:rPr>
        <w:t xml:space="preserve"> CSPE Jacket EAB versus Indenter Modulus, 142°C Thermal ageing [2</w:t>
      </w:r>
      <w:r w:rsidR="00335980" w:rsidRPr="00923B26">
        <w:rPr>
          <w:rFonts w:cs="Times New Roman"/>
          <w:bCs/>
          <w:lang w:val="en-GB"/>
        </w:rPr>
        <w:t>4</w:t>
      </w:r>
      <w:r w:rsidRPr="00923B26">
        <w:rPr>
          <w:rFonts w:cs="Times New Roman"/>
          <w:bCs/>
          <w:lang w:val="en-GB"/>
        </w:rPr>
        <w:t>]</w:t>
      </w:r>
      <w:bookmarkEnd w:id="12"/>
    </w:p>
    <w:p w14:paraId="00D48143" w14:textId="77777777" w:rsidR="00762DF5" w:rsidRPr="00923B26" w:rsidRDefault="00762DF5" w:rsidP="00762DF5">
      <w:pPr>
        <w:rPr>
          <w:rFonts w:cs="Times New Roman"/>
          <w:lang w:val="en-GB"/>
        </w:rPr>
      </w:pPr>
    </w:p>
    <w:p w14:paraId="736F9378" w14:textId="2AFF795C" w:rsidR="00762DF5" w:rsidRPr="00923B26" w:rsidRDefault="00762DF5" w:rsidP="00762DF5">
      <w:pPr>
        <w:rPr>
          <w:rFonts w:cs="Times New Roman"/>
        </w:rPr>
      </w:pPr>
      <w:r w:rsidRPr="00923B26">
        <w:rPr>
          <w:rFonts w:cs="Times New Roman"/>
        </w:rPr>
        <w:t>Figure 7 shows indenter modulus versus ageing at 142°C. At 50% EAB, the IM increases to 24 N/mm from 8 N/mm when sample is new. According to Arrhenius equitation, 460 hours at 142</w:t>
      </w:r>
      <w:r w:rsidRPr="00923B26">
        <w:rPr>
          <w:rFonts w:cs="Times New Roman"/>
        </w:rPr>
        <w:sym w:font="Symbol" w:char="F0B0"/>
      </w:r>
      <w:r w:rsidRPr="00923B26">
        <w:rPr>
          <w:rFonts w:cs="Times New Roman"/>
        </w:rPr>
        <w:t>C for CSPE is equal to 2300 hours at 120</w:t>
      </w:r>
      <w:r w:rsidRPr="00923B26">
        <w:rPr>
          <w:rFonts w:cs="Times New Roman"/>
        </w:rPr>
        <w:sym w:font="Symbol" w:char="F0B0"/>
      </w:r>
      <w:r w:rsidRPr="00923B26">
        <w:rPr>
          <w:rFonts w:cs="Times New Roman"/>
        </w:rPr>
        <w:t xml:space="preserve">C. Comparing IM testing results in similar ageing time for 6 samples of ROCKBESTOS Cable with CSPE Jacket with results range from 10 N/mm for </w:t>
      </w:r>
      <w:r w:rsidRPr="00923B26">
        <w:rPr>
          <w:rFonts w:cs="Times New Roman"/>
        </w:rPr>
        <w:lastRenderedPageBreak/>
        <w:t>new cable to above 50 N/mm (sample ageing time was 1872 hours at 120°C) [3</w:t>
      </w:r>
      <w:r w:rsidR="00335980" w:rsidRPr="00923B26">
        <w:rPr>
          <w:rFonts w:cs="Times New Roman"/>
        </w:rPr>
        <w:t>4</w:t>
      </w:r>
      <w:r w:rsidRPr="00923B26">
        <w:rPr>
          <w:rFonts w:cs="Times New Roman"/>
        </w:rPr>
        <w:t xml:space="preserve">]. </w:t>
      </w:r>
    </w:p>
    <w:p w14:paraId="1A796246" w14:textId="77777777" w:rsidR="00762DF5" w:rsidRPr="00923B26" w:rsidRDefault="00762DF5" w:rsidP="00762DF5">
      <w:pPr>
        <w:rPr>
          <w:rFonts w:cs="Times New Roman"/>
        </w:rPr>
      </w:pPr>
    </w:p>
    <w:p w14:paraId="3DBBEA3A" w14:textId="77777777" w:rsidR="00762DF5" w:rsidRPr="00923B26" w:rsidRDefault="00762DF5" w:rsidP="00762DF5">
      <w:pPr>
        <w:jc w:val="center"/>
        <w:rPr>
          <w:rFonts w:cs="Times New Roman"/>
          <w:lang w:val="en-GB"/>
        </w:rPr>
      </w:pPr>
      <w:r w:rsidRPr="00923B26">
        <w:rPr>
          <w:rFonts w:cs="Times New Roman"/>
          <w:noProof/>
          <w:lang w:val="es-AR" w:eastAsia="es-AR"/>
        </w:rPr>
        <mc:AlternateContent>
          <mc:Choice Requires="wpg">
            <w:drawing>
              <wp:anchor distT="0" distB="0" distL="114300" distR="114300" simplePos="0" relativeHeight="251661312" behindDoc="0" locked="0" layoutInCell="1" allowOverlap="1" wp14:anchorId="3D11258E" wp14:editId="55DA7C05">
                <wp:simplePos x="0" y="0"/>
                <wp:positionH relativeFrom="column">
                  <wp:posOffset>3148330</wp:posOffset>
                </wp:positionH>
                <wp:positionV relativeFrom="paragraph">
                  <wp:posOffset>1483360</wp:posOffset>
                </wp:positionV>
                <wp:extent cx="1104900" cy="241935"/>
                <wp:effectExtent l="0" t="0" r="19050" b="43815"/>
                <wp:wrapNone/>
                <wp:docPr id="30" name="Skupina 30"/>
                <wp:cNvGraphicFramePr/>
                <a:graphic xmlns:a="http://schemas.openxmlformats.org/drawingml/2006/main">
                  <a:graphicData uri="http://schemas.microsoft.com/office/word/2010/wordprocessingGroup">
                    <wpg:wgp>
                      <wpg:cNvGrpSpPr/>
                      <wpg:grpSpPr>
                        <a:xfrm>
                          <a:off x="0" y="0"/>
                          <a:ext cx="1104900" cy="241935"/>
                          <a:chOff x="0" y="0"/>
                          <a:chExt cx="1104900" cy="241935"/>
                        </a:xfrm>
                      </wpg:grpSpPr>
                      <wps:wsp>
                        <wps:cNvPr id="10" name="Straight Connector 10"/>
                        <wps:cNvCnPr>
                          <a:cxnSpLocks noChangeShapeType="1"/>
                        </wps:cNvCnPr>
                        <wps:spPr bwMode="auto">
                          <a:xfrm>
                            <a:off x="762000" y="0"/>
                            <a:ext cx="342900" cy="0"/>
                          </a:xfrm>
                          <a:prstGeom prst="line">
                            <a:avLst/>
                          </a:prstGeom>
                          <a:noFill/>
                          <a:ln w="1270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Straight Connector 11"/>
                        <wps:cNvCnPr>
                          <a:cxnSpLocks noChangeShapeType="1"/>
                        </wps:cNvCnPr>
                        <wps:spPr bwMode="auto">
                          <a:xfrm>
                            <a:off x="0" y="238125"/>
                            <a:ext cx="1046480" cy="3810"/>
                          </a:xfrm>
                          <a:prstGeom prst="line">
                            <a:avLst/>
                          </a:prstGeom>
                          <a:noFill/>
                          <a:ln w="1270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anchor>
            </w:drawing>
          </mc:Choice>
          <mc:Fallback>
            <w:pict>
              <v:group w14:anchorId="30F13A3E" id="Skupina 30" o:spid="_x0000_s1026" style="position:absolute;margin-left:247.9pt;margin-top:116.8pt;width:87pt;height:19.05pt;z-index:251661312" coordsize="11049,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">
                <v:line id="Straight Connector 10" o:spid="_x0000_s1027" style="position:absolute;visibility:visible;mso-wrap-style:square" from="7620,0" to="11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" strokecolor="red" strokeweight="1pt">
                  <v:stroke dashstyle="dash"/>
                </v:line>
                <v:line id="Straight Connector 11" o:spid="_x0000_s1028" style="position:absolute;visibility:visible;mso-wrap-style:square" from="0,2381" to="10464,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" strokecolor="red" strokeweight="1pt">
                  <v:stroke dashstyle="dash"/>
                </v:line>
              </v:group>
            </w:pict>
          </mc:Fallback>
        </mc:AlternateContent>
      </w:r>
      <w:r w:rsidRPr="00923B26">
        <w:rPr>
          <w:rFonts w:cs="Times New Roman"/>
          <w:noProof/>
          <w:lang w:val="es-AR" w:eastAsia="es-AR"/>
        </w:rPr>
        <w:drawing>
          <wp:inline distT="0" distB="0" distL="0" distR="0" wp14:anchorId="39D4B7F0" wp14:editId="30A15026">
            <wp:extent cx="417195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2886075"/>
                    </a:xfrm>
                    <a:prstGeom prst="rect">
                      <a:avLst/>
                    </a:prstGeom>
                    <a:noFill/>
                    <a:ln>
                      <a:noFill/>
                    </a:ln>
                  </pic:spPr>
                </pic:pic>
              </a:graphicData>
            </a:graphic>
          </wp:inline>
        </w:drawing>
      </w:r>
    </w:p>
    <w:p w14:paraId="6D1581E4" w14:textId="25DF847B" w:rsidR="00762DF5" w:rsidRPr="00923B26" w:rsidRDefault="00762DF5" w:rsidP="00762DF5">
      <w:pPr>
        <w:jc w:val="center"/>
        <w:rPr>
          <w:rFonts w:cs="Times New Roman"/>
          <w:bCs/>
          <w:lang w:val="en-GB"/>
        </w:rPr>
      </w:pPr>
      <w:bookmarkStart w:id="13" w:name="_Toc313535636"/>
      <w:r w:rsidRPr="00923B26">
        <w:rPr>
          <w:rFonts w:cs="Times New Roman"/>
          <w:b/>
          <w:bCs/>
          <w:lang w:val="en-GB"/>
        </w:rPr>
        <w:t xml:space="preserve">Figure 8: </w:t>
      </w:r>
      <w:r w:rsidRPr="00923B26">
        <w:rPr>
          <w:rFonts w:cs="Times New Roman"/>
          <w:bCs/>
          <w:lang w:val="en-GB"/>
        </w:rPr>
        <w:t xml:space="preserve">BIW </w:t>
      </w:r>
      <w:proofErr w:type="spellStart"/>
      <w:r w:rsidRPr="00923B26">
        <w:rPr>
          <w:rFonts w:cs="Times New Roman"/>
          <w:bCs/>
          <w:lang w:val="en-GB"/>
        </w:rPr>
        <w:t>Bostrad</w:t>
      </w:r>
      <w:proofErr w:type="spellEnd"/>
      <w:r w:rsidRPr="00923B26">
        <w:rPr>
          <w:rFonts w:cs="Times New Roman"/>
          <w:bCs/>
          <w:lang w:val="en-GB"/>
        </w:rPr>
        <w:t xml:space="preserve"> 7E Bonded CSPE/EPR EAB versus Indenter Modulus, 110°C ageing [2</w:t>
      </w:r>
      <w:r w:rsidR="00335980" w:rsidRPr="00923B26">
        <w:rPr>
          <w:rFonts w:cs="Times New Roman"/>
          <w:bCs/>
          <w:lang w:val="en-GB"/>
        </w:rPr>
        <w:t>4</w:t>
      </w:r>
      <w:r w:rsidRPr="00923B26">
        <w:rPr>
          <w:rFonts w:cs="Times New Roman"/>
          <w:bCs/>
          <w:lang w:val="en-GB"/>
        </w:rPr>
        <w:t>]</w:t>
      </w:r>
      <w:bookmarkEnd w:id="13"/>
    </w:p>
    <w:p w14:paraId="6D250B53" w14:textId="77777777" w:rsidR="00762DF5" w:rsidRPr="00923B26" w:rsidRDefault="00762DF5" w:rsidP="00762DF5">
      <w:pPr>
        <w:rPr>
          <w:rFonts w:cs="Times New Roman"/>
        </w:rPr>
      </w:pPr>
    </w:p>
    <w:p w14:paraId="413066F7" w14:textId="77777777" w:rsidR="00762DF5" w:rsidRPr="00923B26" w:rsidRDefault="00762DF5" w:rsidP="00762DF5">
      <w:pPr>
        <w:rPr>
          <w:rFonts w:cs="Times New Roman"/>
          <w:lang w:val="en-GB"/>
        </w:rPr>
      </w:pPr>
      <w:r w:rsidRPr="00923B26">
        <w:rPr>
          <w:rFonts w:cs="Times New Roman"/>
          <w:lang w:val="en-GB"/>
        </w:rPr>
        <w:t xml:space="preserve">Figure 8 shows the comparison of EAB and indenter modulus for </w:t>
      </w:r>
      <w:proofErr w:type="spellStart"/>
      <w:r w:rsidRPr="00923B26">
        <w:rPr>
          <w:rFonts w:cs="Times New Roman"/>
          <w:lang w:val="en-GB"/>
        </w:rPr>
        <w:t>Bostrad</w:t>
      </w:r>
      <w:proofErr w:type="spellEnd"/>
      <w:r w:rsidRPr="00923B26">
        <w:rPr>
          <w:rFonts w:cs="Times New Roman"/>
          <w:lang w:val="en-GB"/>
        </w:rPr>
        <w:t xml:space="preserve"> 7E composite </w:t>
      </w:r>
      <w:r w:rsidRPr="00923B26">
        <w:rPr>
          <w:rFonts w:cs="Times New Roman"/>
        </w:rPr>
        <w:t>insulation</w:t>
      </w:r>
      <w:r w:rsidRPr="00923B26">
        <w:rPr>
          <w:rFonts w:cs="Times New Roman"/>
          <w:lang w:val="en-GB"/>
        </w:rPr>
        <w:t xml:space="preserve"> when aged at 110°C. At 2700 hours, 50% EAB occurs, the corresponding IM is 42 N/</w:t>
      </w:r>
      <w:r w:rsidRPr="00923B26">
        <w:rPr>
          <w:rFonts w:cs="Times New Roman"/>
        </w:rPr>
        <w:t>mm</w:t>
      </w:r>
      <w:r w:rsidRPr="00923B26">
        <w:rPr>
          <w:rFonts w:cs="Times New Roman"/>
          <w:lang w:val="en-GB"/>
        </w:rPr>
        <w:t>. At 160% EAB and 32 N/mm IM, 25% remaining life occurs. According to Arrhenius equitation, 2700 hours at 110</w:t>
      </w:r>
      <w:r w:rsidRPr="00923B26">
        <w:rPr>
          <w:rFonts w:cs="Times New Roman"/>
          <w:lang w:val="en-GB"/>
        </w:rPr>
        <w:sym w:font="Symbol" w:char="F0B0"/>
      </w:r>
      <w:r w:rsidRPr="00923B26">
        <w:rPr>
          <w:rFonts w:cs="Times New Roman"/>
          <w:lang w:val="en-GB"/>
        </w:rPr>
        <w:t>C for bonded CSPE/EPR is equal to 1100 hours at 120</w:t>
      </w:r>
      <w:r w:rsidRPr="00923B26">
        <w:rPr>
          <w:rFonts w:cs="Times New Roman"/>
          <w:lang w:val="en-GB"/>
        </w:rPr>
        <w:sym w:font="Symbol" w:char="F0B0"/>
      </w:r>
      <w:r w:rsidRPr="00923B26">
        <w:rPr>
          <w:rFonts w:cs="Times New Roman"/>
          <w:lang w:val="en-GB"/>
        </w:rPr>
        <w:t xml:space="preserve">C. </w:t>
      </w:r>
    </w:p>
    <w:p w14:paraId="78EAD649" w14:textId="77777777" w:rsidR="00762DF5" w:rsidRPr="00923B26" w:rsidRDefault="00762DF5" w:rsidP="00762DF5">
      <w:pPr>
        <w:rPr>
          <w:rFonts w:cs="Times New Roman"/>
          <w:lang w:val="en-GB"/>
        </w:rPr>
      </w:pPr>
      <w:r w:rsidRPr="00923B26">
        <w:rPr>
          <w:rFonts w:cs="Times New Roman"/>
          <w:lang w:val="en-GB"/>
        </w:rPr>
        <w:t xml:space="preserve">Comparing tested 11 different cable samples of </w:t>
      </w:r>
      <w:proofErr w:type="spellStart"/>
      <w:r w:rsidRPr="00923B26">
        <w:rPr>
          <w:rFonts w:cs="Times New Roman"/>
          <w:lang w:val="en-GB"/>
        </w:rPr>
        <w:t>Bostrad</w:t>
      </w:r>
      <w:proofErr w:type="spellEnd"/>
      <w:r w:rsidRPr="00923B26">
        <w:rPr>
          <w:rFonts w:cs="Times New Roman"/>
          <w:lang w:val="en-GB"/>
        </w:rPr>
        <w:t xml:space="preserve"> 7E (BIW CSPE/EPR) aged for 1032 hours at 120°C and measured IM in range from 18 N/mm for new cable to above 100 N/mm (average from all 1032 hours aged samples 70N/mm). </w:t>
      </w:r>
    </w:p>
    <w:p w14:paraId="642BB670"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378C931A" wp14:editId="26F4295C">
            <wp:extent cx="4676775" cy="302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028950"/>
                    </a:xfrm>
                    <a:prstGeom prst="rect">
                      <a:avLst/>
                    </a:prstGeom>
                    <a:noFill/>
                    <a:ln>
                      <a:noFill/>
                    </a:ln>
                  </pic:spPr>
                </pic:pic>
              </a:graphicData>
            </a:graphic>
          </wp:inline>
        </w:drawing>
      </w:r>
    </w:p>
    <w:p w14:paraId="7C02D3B4" w14:textId="0AEA3628" w:rsidR="00762DF5" w:rsidRPr="00923B26" w:rsidRDefault="00762DF5" w:rsidP="00762DF5">
      <w:pPr>
        <w:jc w:val="center"/>
        <w:rPr>
          <w:rFonts w:cs="Times New Roman"/>
          <w:b/>
          <w:bCs/>
          <w:lang w:val="en-GB"/>
        </w:rPr>
      </w:pPr>
      <w:bookmarkStart w:id="14" w:name="_Toc313535637"/>
      <w:r w:rsidRPr="00923B26">
        <w:rPr>
          <w:rFonts w:cs="Times New Roman"/>
          <w:b/>
          <w:bCs/>
          <w:lang w:val="en-GB"/>
        </w:rPr>
        <w:t xml:space="preserve">Figure 9: </w:t>
      </w:r>
      <w:proofErr w:type="spellStart"/>
      <w:r w:rsidRPr="00923B26">
        <w:rPr>
          <w:rFonts w:cs="Times New Roman"/>
          <w:lang w:val="en-GB"/>
        </w:rPr>
        <w:t>Okonite</w:t>
      </w:r>
      <w:proofErr w:type="spellEnd"/>
      <w:r w:rsidRPr="00923B26">
        <w:rPr>
          <w:rFonts w:cs="Times New Roman"/>
          <w:lang w:val="en-GB"/>
        </w:rPr>
        <w:t xml:space="preserve"> </w:t>
      </w:r>
      <w:proofErr w:type="spellStart"/>
      <w:r w:rsidRPr="00923B26">
        <w:rPr>
          <w:rFonts w:cs="Times New Roman"/>
          <w:lang w:val="en-GB"/>
        </w:rPr>
        <w:t>Okolon</w:t>
      </w:r>
      <w:proofErr w:type="spellEnd"/>
      <w:r w:rsidRPr="00923B26">
        <w:rPr>
          <w:rFonts w:cs="Times New Roman"/>
          <w:lang w:val="en-GB"/>
        </w:rPr>
        <w:t xml:space="preserve"> Single EAB versus Indenter Modulus, 110°C Various Doses [2</w:t>
      </w:r>
      <w:r w:rsidR="00335980" w:rsidRPr="00923B26">
        <w:rPr>
          <w:rFonts w:cs="Times New Roman"/>
          <w:lang w:val="en-GB"/>
        </w:rPr>
        <w:t>4</w:t>
      </w:r>
      <w:r w:rsidRPr="00923B26">
        <w:rPr>
          <w:rFonts w:cs="Times New Roman"/>
          <w:lang w:val="en-GB"/>
        </w:rPr>
        <w:t>]</w:t>
      </w:r>
      <w:bookmarkEnd w:id="14"/>
    </w:p>
    <w:p w14:paraId="1380AB9C" w14:textId="77777777" w:rsidR="00762DF5" w:rsidRPr="00923B26" w:rsidRDefault="00762DF5" w:rsidP="00762DF5">
      <w:pPr>
        <w:rPr>
          <w:rFonts w:cs="Times New Roman"/>
          <w:lang w:val="en-GB"/>
        </w:rPr>
      </w:pPr>
    </w:p>
    <w:p w14:paraId="4A444607" w14:textId="562C5D58" w:rsidR="00762DF5" w:rsidRPr="00923B26" w:rsidRDefault="00762DF5" w:rsidP="00762DF5">
      <w:pPr>
        <w:rPr>
          <w:rFonts w:cs="Times New Roman"/>
          <w:lang w:val="en-GB"/>
        </w:rPr>
      </w:pPr>
      <w:r w:rsidRPr="00923B26">
        <w:rPr>
          <w:rFonts w:cs="Times New Roman"/>
        </w:rPr>
        <w:t>Figure</w:t>
      </w:r>
      <w:r w:rsidRPr="00923B26">
        <w:rPr>
          <w:rFonts w:cs="Times New Roman"/>
          <w:lang w:val="en-GB"/>
        </w:rPr>
        <w:t xml:space="preserve"> 9 shows EAB versus IM for </w:t>
      </w:r>
      <w:proofErr w:type="spellStart"/>
      <w:r w:rsidRPr="00923B26">
        <w:rPr>
          <w:rFonts w:cs="Times New Roman"/>
          <w:lang w:val="en-GB"/>
        </w:rPr>
        <w:t>Okonite</w:t>
      </w:r>
      <w:proofErr w:type="spellEnd"/>
      <w:r w:rsidRPr="00923B26">
        <w:rPr>
          <w:rFonts w:cs="Times New Roman"/>
          <w:lang w:val="en-GB"/>
        </w:rPr>
        <w:t xml:space="preserve"> </w:t>
      </w:r>
      <w:proofErr w:type="spellStart"/>
      <w:r w:rsidRPr="00923B26">
        <w:rPr>
          <w:rFonts w:cs="Times New Roman"/>
          <w:lang w:val="en-GB"/>
        </w:rPr>
        <w:t>Okolon</w:t>
      </w:r>
      <w:proofErr w:type="spellEnd"/>
      <w:r w:rsidRPr="00923B26">
        <w:rPr>
          <w:rFonts w:cs="Times New Roman"/>
          <w:lang w:val="en-GB"/>
        </w:rPr>
        <w:t xml:space="preserve"> bonded CSPE/EPR composite insulation used in MV cable </w:t>
      </w:r>
      <w:r w:rsidRPr="00923B26">
        <w:rPr>
          <w:rFonts w:cs="Times New Roman"/>
        </w:rPr>
        <w:t>applications</w:t>
      </w:r>
      <w:r w:rsidRPr="00923B26">
        <w:rPr>
          <w:rFonts w:cs="Times New Roman"/>
          <w:lang w:val="en-GB"/>
        </w:rPr>
        <w:t xml:space="preserve">. The IM related to 50% EAB is 38 N/mm (0 </w:t>
      </w:r>
      <w:proofErr w:type="spellStart"/>
      <w:r w:rsidRPr="00923B26">
        <w:rPr>
          <w:rFonts w:cs="Times New Roman"/>
          <w:lang w:val="en-GB"/>
        </w:rPr>
        <w:t>rd</w:t>
      </w:r>
      <w:proofErr w:type="spellEnd"/>
      <w:r w:rsidRPr="00923B26">
        <w:rPr>
          <w:rFonts w:cs="Times New Roman"/>
          <w:lang w:val="en-GB"/>
        </w:rPr>
        <w:t xml:space="preserve"> dose condition). At 25% remaining life, the EAB is 120% and the IM is 20 N/mm. The plot provides information on unirradiated cables and up to five degrees of irradiation. With 2-Mrd irradiation, there is little effect on EAB. At mid-life, the effects of irradiation are noticeable. However, the plots reconverge at higher ageing levels. According to Arrhenius equation, 2200 hours at 110</w:t>
      </w:r>
      <w:r w:rsidRPr="00923B26">
        <w:rPr>
          <w:rFonts w:cs="Times New Roman"/>
          <w:lang w:val="en-GB"/>
        </w:rPr>
        <w:sym w:font="Symbol" w:char="F0B0"/>
      </w:r>
      <w:r w:rsidRPr="00923B26">
        <w:rPr>
          <w:rFonts w:cs="Times New Roman"/>
          <w:lang w:val="en-GB"/>
        </w:rPr>
        <w:t>C for bonded CSPE/EPR is equal to 910 hours at 120</w:t>
      </w:r>
      <w:r w:rsidRPr="00923B26">
        <w:rPr>
          <w:rFonts w:cs="Times New Roman"/>
          <w:lang w:val="en-GB"/>
        </w:rPr>
        <w:sym w:font="Symbol" w:char="F0B0"/>
      </w:r>
      <w:r w:rsidRPr="00923B26">
        <w:rPr>
          <w:rFonts w:cs="Times New Roman"/>
          <w:lang w:val="en-GB"/>
        </w:rPr>
        <w:t xml:space="preserve">C. The measured IM in the range of ageing from 0 to </w:t>
      </w:r>
      <w:r w:rsidRPr="00923B26">
        <w:rPr>
          <w:rFonts w:cs="Times New Roman"/>
        </w:rPr>
        <w:t>1032</w:t>
      </w:r>
      <w:r w:rsidRPr="00923B26">
        <w:rPr>
          <w:rFonts w:cs="Times New Roman"/>
          <w:lang w:val="en-GB"/>
        </w:rPr>
        <w:t xml:space="preserve"> hours for </w:t>
      </w:r>
      <w:proofErr w:type="spellStart"/>
      <w:r w:rsidRPr="00923B26">
        <w:rPr>
          <w:rFonts w:cs="Times New Roman"/>
          <w:lang w:val="en-GB"/>
        </w:rPr>
        <w:t>Okonite</w:t>
      </w:r>
      <w:proofErr w:type="spellEnd"/>
      <w:r w:rsidRPr="00923B26">
        <w:rPr>
          <w:rFonts w:cs="Times New Roman"/>
          <w:lang w:val="en-GB"/>
        </w:rPr>
        <w:t xml:space="preserve"> bonded CSPE/EPR insulation (sample 3) is in the range from 13 N/mm for new cable to 18 N/mm. The reason for different results between the EPRI’s and this study [3</w:t>
      </w:r>
      <w:r w:rsidR="00335980" w:rsidRPr="00923B26">
        <w:rPr>
          <w:rFonts w:cs="Times New Roman"/>
          <w:lang w:val="en-GB"/>
        </w:rPr>
        <w:t>4</w:t>
      </w:r>
      <w:r w:rsidRPr="00923B26">
        <w:rPr>
          <w:rFonts w:cs="Times New Roman"/>
          <w:lang w:val="en-GB"/>
        </w:rPr>
        <w:t>], during the ageing, bonded CSPE/EPR insulation was protected with CSPE jacket.</w:t>
      </w:r>
    </w:p>
    <w:p w14:paraId="383F69E3" w14:textId="77777777" w:rsidR="00762DF5" w:rsidRPr="00923B26" w:rsidRDefault="00762DF5" w:rsidP="00762DF5">
      <w:pPr>
        <w:rPr>
          <w:rFonts w:cs="Times New Roman"/>
          <w:lang w:val="en-GB"/>
        </w:rPr>
      </w:pPr>
    </w:p>
    <w:tbl>
      <w:tblPr>
        <w:tblStyle w:val="TableGrid"/>
        <w:tblW w:w="0" w:type="auto"/>
        <w:tblLook w:val="04A0" w:firstRow="1" w:lastRow="0" w:firstColumn="1" w:lastColumn="0" w:noHBand="0" w:noVBand="1"/>
      </w:tblPr>
      <w:tblGrid>
        <w:gridCol w:w="5481"/>
        <w:gridCol w:w="3581"/>
      </w:tblGrid>
      <w:tr w:rsidR="00762DF5" w:rsidRPr="00923B26" w14:paraId="18DB8460" w14:textId="77777777" w:rsidTr="00762DF5">
        <w:tc>
          <w:tcPr>
            <w:tcW w:w="5481" w:type="dxa"/>
          </w:tcPr>
          <w:p w14:paraId="73CE0027" w14:textId="77777777" w:rsidR="00762DF5" w:rsidRPr="00923B26" w:rsidRDefault="00762DF5" w:rsidP="00762DF5">
            <w:pPr>
              <w:rPr>
                <w:rFonts w:cs="Times New Roman"/>
                <w:lang w:val="en-GB"/>
              </w:rPr>
            </w:pPr>
            <w:r w:rsidRPr="00923B26">
              <w:rPr>
                <w:rFonts w:cs="Times New Roman"/>
                <w:noProof/>
                <w:lang w:val="es-AR" w:eastAsia="es-AR"/>
              </w:rPr>
              <w:drawing>
                <wp:inline distT="0" distB="0" distL="0" distR="0" wp14:anchorId="7FE36AE3" wp14:editId="528876B5">
                  <wp:extent cx="3343275" cy="39410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3941024"/>
                          </a:xfrm>
                          <a:prstGeom prst="rect">
                            <a:avLst/>
                          </a:prstGeom>
                        </pic:spPr>
                      </pic:pic>
                    </a:graphicData>
                  </a:graphic>
                </wp:inline>
              </w:drawing>
            </w:r>
          </w:p>
        </w:tc>
        <w:tc>
          <w:tcPr>
            <w:tcW w:w="3581" w:type="dxa"/>
          </w:tcPr>
          <w:p w14:paraId="40E8DE71" w14:textId="77777777" w:rsidR="00762DF5" w:rsidRPr="00923B26" w:rsidRDefault="00762DF5" w:rsidP="00762DF5">
            <w:pPr>
              <w:rPr>
                <w:rFonts w:cs="Times New Roman"/>
                <w:lang w:val="en-GB"/>
              </w:rPr>
            </w:pPr>
          </w:p>
          <w:p w14:paraId="40AA5BB5" w14:textId="77777777" w:rsidR="00762DF5" w:rsidRPr="00923B26" w:rsidRDefault="00762DF5" w:rsidP="00762DF5">
            <w:pPr>
              <w:rPr>
                <w:rFonts w:cs="Times New Roman"/>
                <w:lang w:val="en-GB"/>
              </w:rPr>
            </w:pPr>
          </w:p>
          <w:p w14:paraId="628D139B" w14:textId="77777777" w:rsidR="00762DF5" w:rsidRPr="00923B26" w:rsidRDefault="00762DF5" w:rsidP="00762DF5">
            <w:pPr>
              <w:rPr>
                <w:rFonts w:cs="Times New Roman"/>
                <w:lang w:val="en-GB"/>
              </w:rPr>
            </w:pPr>
          </w:p>
          <w:p w14:paraId="0BBF3461" w14:textId="77777777" w:rsidR="00762DF5" w:rsidRPr="00923B26" w:rsidRDefault="00762DF5" w:rsidP="00762DF5">
            <w:pPr>
              <w:rPr>
                <w:rFonts w:cs="Times New Roman"/>
                <w:lang w:val="en-GB"/>
              </w:rPr>
            </w:pPr>
          </w:p>
          <w:p w14:paraId="41492609" w14:textId="77777777" w:rsidR="00762DF5" w:rsidRPr="00923B26" w:rsidRDefault="00762DF5" w:rsidP="00762DF5">
            <w:pPr>
              <w:rPr>
                <w:rFonts w:cs="Times New Roman"/>
                <w:lang w:val="en-GB"/>
              </w:rPr>
            </w:pPr>
          </w:p>
          <w:p w14:paraId="2E44F4F9" w14:textId="77777777" w:rsidR="00762DF5" w:rsidRPr="00923B26" w:rsidRDefault="00762DF5" w:rsidP="00762DF5">
            <w:pPr>
              <w:rPr>
                <w:rFonts w:cs="Times New Roman"/>
                <w:lang w:val="en-GB"/>
              </w:rPr>
            </w:pPr>
            <w:r w:rsidRPr="00923B26">
              <w:rPr>
                <w:rFonts w:cs="Times New Roman"/>
                <w:lang w:val="en-GB"/>
              </w:rPr>
              <w:t>50% absolute elongation reached ~ 5000 hours Cable</w:t>
            </w:r>
          </w:p>
          <w:p w14:paraId="2676B5CC" w14:textId="77777777" w:rsidR="00762DF5" w:rsidRPr="00923B26" w:rsidRDefault="00762DF5" w:rsidP="00762DF5">
            <w:pPr>
              <w:rPr>
                <w:rFonts w:cs="Times New Roman"/>
                <w:lang w:val="en-GB"/>
              </w:rPr>
            </w:pPr>
          </w:p>
          <w:p w14:paraId="33291592" w14:textId="77777777" w:rsidR="00762DF5" w:rsidRPr="00923B26" w:rsidRDefault="00762DF5" w:rsidP="00762DF5">
            <w:pPr>
              <w:rPr>
                <w:rFonts w:cs="Times New Roman"/>
                <w:lang w:val="en-GB"/>
              </w:rPr>
            </w:pPr>
          </w:p>
          <w:p w14:paraId="6C603515" w14:textId="77777777" w:rsidR="00762DF5" w:rsidRPr="00923B26" w:rsidRDefault="00762DF5" w:rsidP="00762DF5">
            <w:pPr>
              <w:rPr>
                <w:rFonts w:cs="Times New Roman"/>
                <w:lang w:val="en-GB"/>
              </w:rPr>
            </w:pPr>
          </w:p>
          <w:p w14:paraId="41E14AF5" w14:textId="07C61826" w:rsidR="00762DF5" w:rsidRDefault="00762DF5" w:rsidP="00762DF5">
            <w:pPr>
              <w:rPr>
                <w:rFonts w:cs="Times New Roman"/>
                <w:lang w:val="en-GB"/>
              </w:rPr>
            </w:pPr>
          </w:p>
          <w:p w14:paraId="5599223A" w14:textId="77777777" w:rsidR="001D6B20" w:rsidRPr="00923B26" w:rsidRDefault="001D6B20" w:rsidP="00762DF5">
            <w:pPr>
              <w:rPr>
                <w:rFonts w:cs="Times New Roman"/>
                <w:lang w:val="en-GB"/>
              </w:rPr>
            </w:pPr>
          </w:p>
          <w:p w14:paraId="7B057B3B" w14:textId="77777777" w:rsidR="00762DF5" w:rsidRPr="00923B26" w:rsidRDefault="00762DF5" w:rsidP="00762DF5">
            <w:pPr>
              <w:rPr>
                <w:rFonts w:cs="Times New Roman"/>
                <w:lang w:val="en-GB"/>
              </w:rPr>
            </w:pPr>
          </w:p>
          <w:p w14:paraId="1C558BA9" w14:textId="77777777" w:rsidR="00762DF5" w:rsidRPr="00923B26" w:rsidRDefault="00762DF5" w:rsidP="00762DF5">
            <w:pPr>
              <w:rPr>
                <w:rFonts w:cs="Times New Roman"/>
                <w:lang w:val="en-GB"/>
              </w:rPr>
            </w:pPr>
            <w:r w:rsidRPr="00923B26">
              <w:rPr>
                <w:rFonts w:cs="Times New Roman"/>
                <w:lang w:val="en-GB"/>
              </w:rPr>
              <w:t>Jacket Modulus increased to 40 N/mm at 50% elongation</w:t>
            </w:r>
          </w:p>
        </w:tc>
      </w:tr>
    </w:tbl>
    <w:p w14:paraId="38721045" w14:textId="77777777" w:rsidR="00762DF5" w:rsidRPr="00923B26" w:rsidRDefault="00762DF5" w:rsidP="00AD168F">
      <w:pPr>
        <w:jc w:val="center"/>
        <w:rPr>
          <w:rFonts w:cs="Times New Roman"/>
          <w:lang w:val="en-GB"/>
        </w:rPr>
      </w:pPr>
      <w:r w:rsidRPr="00923B26">
        <w:rPr>
          <w:rFonts w:cs="Times New Roman"/>
          <w:b/>
          <w:bCs/>
          <w:lang w:val="en-GB"/>
        </w:rPr>
        <w:t xml:space="preserve">Figure 10: </w:t>
      </w:r>
      <w:r w:rsidRPr="00923B26">
        <w:rPr>
          <w:rFonts w:cs="Times New Roman"/>
          <w:lang w:val="en-GB"/>
        </w:rPr>
        <w:t>Indenter and EAB results for CSPE outer jacket and EPR/CSPE composite insulation (Ref.: IEEE Trans. Diel &amp; Elect Ins 2007;14:2)</w:t>
      </w:r>
    </w:p>
    <w:p w14:paraId="6BE439E2" w14:textId="77777777" w:rsidR="00AD168F" w:rsidRDefault="00AD168F" w:rsidP="00762DF5">
      <w:pPr>
        <w:rPr>
          <w:rFonts w:cs="Times New Roman"/>
          <w:lang w:val="en-GB"/>
        </w:rPr>
      </w:pPr>
    </w:p>
    <w:p w14:paraId="0AE70627" w14:textId="2FA51A07" w:rsidR="00762DF5" w:rsidRPr="00923B26" w:rsidRDefault="00762DF5" w:rsidP="00762DF5">
      <w:pPr>
        <w:rPr>
          <w:rFonts w:cs="Times New Roman"/>
          <w:lang w:val="en-GB"/>
        </w:rPr>
      </w:pPr>
      <w:r w:rsidRPr="00923B26">
        <w:rPr>
          <w:rFonts w:cs="Times New Roman"/>
          <w:lang w:val="en-GB"/>
        </w:rPr>
        <w:t xml:space="preserve">Typical polymer material used in electrical cables, the manufacturer (in brackets), and specific voltage acceptance criteria development are: </w:t>
      </w:r>
    </w:p>
    <w:p w14:paraId="5BE3CCE6"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EPR/CSPE insulation (BIW) for LV Cables</w:t>
      </w:r>
    </w:p>
    <w:p w14:paraId="4D387F60"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XLPE insulation (</w:t>
      </w:r>
      <w:proofErr w:type="spellStart"/>
      <w:r w:rsidRPr="00923B26">
        <w:rPr>
          <w:rFonts w:cs="Times New Roman"/>
          <w:lang w:val="en-GB"/>
        </w:rPr>
        <w:t>Rockbestos</w:t>
      </w:r>
      <w:proofErr w:type="spellEnd"/>
      <w:r w:rsidRPr="00923B26">
        <w:rPr>
          <w:rFonts w:cs="Times New Roman"/>
          <w:lang w:val="en-GB"/>
        </w:rPr>
        <w:t>) for LV Cables</w:t>
      </w:r>
    </w:p>
    <w:p w14:paraId="0B7B6E54"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Pink EPR insulation (</w:t>
      </w:r>
      <w:proofErr w:type="spellStart"/>
      <w:r w:rsidRPr="00923B26">
        <w:rPr>
          <w:rFonts w:cs="Times New Roman"/>
          <w:lang w:val="en-GB"/>
        </w:rPr>
        <w:t>Okonite</w:t>
      </w:r>
      <w:proofErr w:type="spellEnd"/>
      <w:r w:rsidRPr="00923B26">
        <w:rPr>
          <w:rFonts w:cs="Times New Roman"/>
          <w:lang w:val="en-GB"/>
        </w:rPr>
        <w:t>) for MV Cables</w:t>
      </w:r>
    </w:p>
    <w:p w14:paraId="194447F0"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Jacket CSPE/</w:t>
      </w:r>
      <w:proofErr w:type="spellStart"/>
      <w:r w:rsidRPr="00923B26">
        <w:rPr>
          <w:rFonts w:cs="Times New Roman"/>
          <w:lang w:val="en-GB"/>
        </w:rPr>
        <w:t>Hypalone</w:t>
      </w:r>
      <w:proofErr w:type="spellEnd"/>
      <w:r w:rsidRPr="00923B26">
        <w:rPr>
          <w:rFonts w:cs="Times New Roman"/>
          <w:lang w:val="en-GB"/>
        </w:rPr>
        <w:t xml:space="preserve"> All three manufacturer (BIW, </w:t>
      </w:r>
      <w:proofErr w:type="spellStart"/>
      <w:r w:rsidRPr="00923B26">
        <w:rPr>
          <w:rFonts w:cs="Times New Roman"/>
          <w:lang w:val="en-GB"/>
        </w:rPr>
        <w:t>Rockbestos</w:t>
      </w:r>
      <w:proofErr w:type="spellEnd"/>
      <w:r w:rsidRPr="00923B26">
        <w:rPr>
          <w:rFonts w:cs="Times New Roman"/>
          <w:lang w:val="en-GB"/>
        </w:rPr>
        <w:t xml:space="preserve">, </w:t>
      </w:r>
      <w:proofErr w:type="spellStart"/>
      <w:r w:rsidRPr="00923B26">
        <w:rPr>
          <w:rFonts w:cs="Times New Roman"/>
          <w:lang w:val="en-GB"/>
        </w:rPr>
        <w:t>Okonite</w:t>
      </w:r>
      <w:proofErr w:type="spellEnd"/>
      <w:r w:rsidRPr="00923B26">
        <w:rPr>
          <w:rFonts w:cs="Times New Roman"/>
          <w:lang w:val="en-GB"/>
        </w:rPr>
        <w:t xml:space="preserve">) for LV and MV cables </w:t>
      </w:r>
    </w:p>
    <w:p w14:paraId="6B88773C" w14:textId="77777777" w:rsidR="00762DF5" w:rsidRPr="00923B26" w:rsidRDefault="00762DF5" w:rsidP="00762DF5">
      <w:pPr>
        <w:rPr>
          <w:rFonts w:cs="Times New Roman"/>
          <w:lang w:val="en-GB"/>
        </w:rPr>
      </w:pPr>
      <w:r w:rsidRPr="00923B26">
        <w:rPr>
          <w:rFonts w:cs="Times New Roman"/>
          <w:lang w:val="en-GB"/>
        </w:rPr>
        <w:lastRenderedPageBreak/>
        <w:t xml:space="preserve">Ageing of jacket material (CSPE) is much faster than ageing of primary insulation; in the stage of ageing where jacket is beyond its end-of-life, primary insulation is still functional. Although </w:t>
      </w:r>
      <w:r w:rsidRPr="00923B26">
        <w:rPr>
          <w:rFonts w:cs="Times New Roman"/>
        </w:rPr>
        <w:t>the</w:t>
      </w:r>
      <w:r w:rsidRPr="00923B26">
        <w:rPr>
          <w:rFonts w:cs="Times New Roman"/>
          <w:lang w:val="en-GB"/>
        </w:rPr>
        <w:t xml:space="preserve"> jacket is only mechanical protection of primary insulation, its damage can cause damage to the primary insulation during cable manipulation. The scope of AMPs states that the scope of the program only contains the primary insulation, but conservative approach would advise actions (i.e. cable replacement), even when the jacket is age degraded. </w:t>
      </w:r>
    </w:p>
    <w:p w14:paraId="6D5329B6" w14:textId="77777777" w:rsidR="00762DF5" w:rsidRPr="00923B26" w:rsidRDefault="00762DF5" w:rsidP="00762DF5">
      <w:pPr>
        <w:rPr>
          <w:rFonts w:cs="Times New Roman"/>
        </w:rPr>
      </w:pPr>
      <w:r w:rsidRPr="00923B26">
        <w:rPr>
          <w:rFonts w:cs="Times New Roman"/>
        </w:rPr>
        <w:t>As exposed, 50°C is a conservative threshold temperature, if no assessment of the installed cable materials was done, above which it is necessary to monitor the condition of cable insulation, and a higher temperature should be considered as Adverse Localized Environment (Hot Spot).</w:t>
      </w:r>
    </w:p>
    <w:p w14:paraId="2A742122" w14:textId="77777777" w:rsidR="00762DF5" w:rsidRPr="00923B26" w:rsidRDefault="00762DF5" w:rsidP="00762DF5">
      <w:pPr>
        <w:rPr>
          <w:rFonts w:cs="Times New Roman"/>
          <w:lang w:val="en-GB"/>
        </w:rPr>
      </w:pPr>
      <w:bookmarkStart w:id="15" w:name="_Hlk74645058"/>
      <w:bookmarkStart w:id="16" w:name="_Hlk74645026"/>
      <w:r w:rsidRPr="00923B26">
        <w:rPr>
          <w:rFonts w:cs="Times New Roman"/>
          <w:lang w:val="en-GB"/>
        </w:rPr>
        <w:t xml:space="preserve">All acceptance criteria are set to basic and standardized 50% EAB as end-of-life and </w:t>
      </w:r>
      <w:r w:rsidRPr="00923B26">
        <w:rPr>
          <w:rFonts w:cs="Times New Roman"/>
        </w:rPr>
        <w:t>according</w:t>
      </w:r>
      <w:r w:rsidRPr="00923B26">
        <w:rPr>
          <w:rFonts w:cs="Times New Roman"/>
          <w:lang w:val="en-GB"/>
        </w:rPr>
        <w:t xml:space="preserve"> to it, the percentages of remaining life are as follows:</w:t>
      </w:r>
    </w:p>
    <w:bookmarkEnd w:id="15"/>
    <w:p w14:paraId="4427CC20" w14:textId="77777777" w:rsidR="00762DF5" w:rsidRPr="00923B26" w:rsidRDefault="00762DF5" w:rsidP="00762DF5">
      <w:pPr>
        <w:ind w:firstLine="709"/>
        <w:rPr>
          <w:rFonts w:cs="Times New Roman"/>
          <w:lang w:val="en-GB"/>
        </w:rPr>
      </w:pPr>
      <w:r w:rsidRPr="00923B26">
        <w:rPr>
          <w:rFonts w:cs="Times New Roman"/>
          <w:lang w:val="en-GB"/>
        </w:rPr>
        <w:t xml:space="preserve">75%-100% of Remaining life </w:t>
      </w:r>
      <w:r w:rsidRPr="00923B26">
        <w:rPr>
          <w:rFonts w:cs="Times New Roman"/>
          <w:highlight w:val="green"/>
          <w:lang w:val="en-GB"/>
        </w:rPr>
        <w:t>Good Condition</w:t>
      </w:r>
      <w:r w:rsidRPr="00923B26">
        <w:rPr>
          <w:rFonts w:cs="Times New Roman"/>
          <w:lang w:val="en-GB"/>
        </w:rPr>
        <w:t xml:space="preserve"> Green</w:t>
      </w:r>
    </w:p>
    <w:p w14:paraId="45CEB8FF" w14:textId="77777777" w:rsidR="00762DF5" w:rsidRPr="00923B26" w:rsidRDefault="00762DF5" w:rsidP="00762DF5">
      <w:pPr>
        <w:ind w:firstLine="709"/>
        <w:rPr>
          <w:rFonts w:cs="Times New Roman"/>
          <w:lang w:val="en-GB"/>
        </w:rPr>
      </w:pPr>
      <w:r w:rsidRPr="00923B26">
        <w:rPr>
          <w:rFonts w:cs="Times New Roman"/>
          <w:lang w:val="en-GB"/>
        </w:rPr>
        <w:t xml:space="preserve">25%-75% of Remaining life </w:t>
      </w:r>
      <w:r w:rsidRPr="00923B26">
        <w:rPr>
          <w:rFonts w:cs="Times New Roman"/>
          <w:highlight w:val="yellow"/>
          <w:lang w:val="en-GB"/>
        </w:rPr>
        <w:t>Aged Condition to be Trended</w:t>
      </w:r>
      <w:r w:rsidRPr="00923B26">
        <w:rPr>
          <w:rFonts w:cs="Times New Roman"/>
          <w:lang w:val="en-GB"/>
        </w:rPr>
        <w:t xml:space="preserve"> Yellow</w:t>
      </w:r>
    </w:p>
    <w:p w14:paraId="269BF285" w14:textId="77777777" w:rsidR="00762DF5" w:rsidRPr="00923B26" w:rsidRDefault="00762DF5" w:rsidP="00762DF5">
      <w:pPr>
        <w:ind w:firstLine="709"/>
        <w:rPr>
          <w:rFonts w:cs="Times New Roman"/>
          <w:lang w:val="en-GB"/>
        </w:rPr>
      </w:pPr>
      <w:r w:rsidRPr="00923B26">
        <w:rPr>
          <w:rFonts w:cs="Times New Roman"/>
          <w:lang w:val="en-GB"/>
        </w:rPr>
        <w:t xml:space="preserve">0-25% of Remaining Life </w:t>
      </w:r>
      <w:r w:rsidRPr="00923B26">
        <w:rPr>
          <w:rFonts w:cs="Times New Roman"/>
          <w:highlight w:val="red"/>
          <w:lang w:val="en-GB"/>
        </w:rPr>
        <w:t>Severely Aged – Action needed</w:t>
      </w:r>
      <w:r w:rsidRPr="00923B26">
        <w:rPr>
          <w:rFonts w:cs="Times New Roman"/>
          <w:lang w:val="en-GB"/>
        </w:rPr>
        <w:t xml:space="preserve"> Red</w:t>
      </w:r>
    </w:p>
    <w:bookmarkEnd w:id="16"/>
    <w:p w14:paraId="47B390AA" w14:textId="77777777" w:rsidR="00762DF5" w:rsidRPr="00923B26" w:rsidRDefault="00762DF5" w:rsidP="00762DF5">
      <w:pPr>
        <w:rPr>
          <w:rFonts w:cs="Times New Roman"/>
          <w:b/>
          <w:lang w:val="en-GB"/>
        </w:rPr>
      </w:pPr>
    </w:p>
    <w:p w14:paraId="4EC19403" w14:textId="77777777" w:rsidR="00762DF5" w:rsidRPr="00923B26" w:rsidRDefault="00762DF5" w:rsidP="0066192A">
      <w:pPr>
        <w:pStyle w:val="ListParagraph"/>
        <w:keepNext/>
        <w:widowControl/>
        <w:numPr>
          <w:ilvl w:val="1"/>
          <w:numId w:val="13"/>
        </w:numPr>
        <w:suppressAutoHyphens w:val="0"/>
        <w:ind w:firstLine="66"/>
        <w:contextualSpacing/>
        <w:jc w:val="left"/>
        <w:outlineLvl w:val="2"/>
        <w:rPr>
          <w:rFonts w:cs="Times New Roman"/>
          <w:lang w:val="en-GB"/>
        </w:rPr>
      </w:pPr>
      <w:bookmarkStart w:id="17" w:name="_Toc81470353"/>
      <w:r w:rsidRPr="00923B26">
        <w:rPr>
          <w:rFonts w:cs="Times New Roman"/>
          <w:lang w:val="en-GB"/>
        </w:rPr>
        <w:t>Arrhenius Law</w:t>
      </w:r>
      <w:bookmarkEnd w:id="17"/>
      <w:r w:rsidRPr="00923B26">
        <w:rPr>
          <w:rFonts w:cs="Times New Roman"/>
          <w:lang w:val="en-GB"/>
        </w:rPr>
        <w:t xml:space="preserve">  </w:t>
      </w:r>
    </w:p>
    <w:p w14:paraId="73581127" w14:textId="77777777" w:rsidR="00762DF5" w:rsidRPr="00923B26" w:rsidRDefault="00762DF5" w:rsidP="00762DF5">
      <w:pPr>
        <w:rPr>
          <w:rFonts w:cs="Times New Roman"/>
          <w:lang w:val="en-GB"/>
        </w:rPr>
      </w:pPr>
      <w:r w:rsidRPr="00923B26">
        <w:rPr>
          <w:rFonts w:cs="Times New Roman"/>
          <w:lang w:val="en-GB"/>
        </w:rPr>
        <w:t xml:space="preserve">The </w:t>
      </w:r>
      <w:r w:rsidRPr="00923B26">
        <w:rPr>
          <w:rFonts w:cs="Times New Roman"/>
        </w:rPr>
        <w:t>Arrhenius</w:t>
      </w:r>
      <w:r w:rsidRPr="00923B26">
        <w:rPr>
          <w:rFonts w:cs="Times New Roman"/>
          <w:lang w:val="en-GB"/>
        </w:rPr>
        <w:t xml:space="preserve"> equation, as presented in equation 1, is the most widely used method for </w:t>
      </w:r>
      <w:r w:rsidRPr="00923B26">
        <w:rPr>
          <w:rFonts w:cs="Times New Roman"/>
        </w:rPr>
        <w:t>estimating</w:t>
      </w:r>
      <w:r w:rsidRPr="00923B26">
        <w:rPr>
          <w:rFonts w:cs="Times New Roman"/>
          <w:lang w:val="en-GB"/>
        </w:rPr>
        <w:t xml:space="preserve"> the influence of temperature on the ageing of materials.</w:t>
      </w:r>
    </w:p>
    <w:p w14:paraId="1496EBBF" w14:textId="77777777" w:rsidR="00762DF5" w:rsidRPr="00923B26" w:rsidRDefault="00762DF5" w:rsidP="00762DF5">
      <w:pPr>
        <w:jc w:val="center"/>
        <w:rPr>
          <w:rFonts w:cs="Times New Roman"/>
          <w:kern w:val="2"/>
        </w:rPr>
      </w:pPr>
      <w:r w:rsidRPr="00923B26">
        <w:rPr>
          <w:rFonts w:cs="Times New Roman"/>
          <w:kern w:val="2"/>
          <w:position w:val="-6"/>
        </w:rPr>
        <w:object w:dxaOrig="2040" w:dyaOrig="900" w14:anchorId="16387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5pt;height:44.95pt" o:ole="">
            <v:imagedata r:id="rId24" o:title=""/>
          </v:shape>
          <o:OLEObject Type="Embed" ProgID="Equation.3" ShapeID="_x0000_i1025" DrawAspect="Content" ObjectID="_1704199309" r:id="rId25"/>
        </w:object>
      </w:r>
      <w:r w:rsidRPr="00923B26">
        <w:rPr>
          <w:rFonts w:cs="Times New Roman"/>
          <w:kern w:val="2"/>
        </w:rPr>
        <w:t xml:space="preserve"> [Eq. 1]</w:t>
      </w:r>
    </w:p>
    <w:p w14:paraId="7CDECB7C" w14:textId="77777777" w:rsidR="00762DF5" w:rsidRPr="00923B26" w:rsidRDefault="00762DF5" w:rsidP="00762DF5">
      <w:pPr>
        <w:rPr>
          <w:rFonts w:cs="Times New Roman"/>
          <w:kern w:val="2"/>
          <w:lang w:val="en-GB"/>
        </w:rPr>
      </w:pPr>
      <w:proofErr w:type="gramStart"/>
      <w:r w:rsidRPr="00923B26">
        <w:rPr>
          <w:rFonts w:cs="Times New Roman"/>
          <w:kern w:val="2"/>
          <w:lang w:val="en-GB"/>
        </w:rPr>
        <w:t>where</w:t>
      </w:r>
      <w:proofErr w:type="gramEnd"/>
    </w:p>
    <w:p w14:paraId="0A3150BB" w14:textId="77777777" w:rsidR="00762DF5" w:rsidRPr="00923B26" w:rsidRDefault="00762DF5" w:rsidP="00762DF5">
      <w:pPr>
        <w:spacing w:after="0" w:line="276" w:lineRule="auto"/>
        <w:rPr>
          <w:rFonts w:cs="Times New Roman"/>
          <w:kern w:val="2"/>
          <w:lang w:val="en-GB"/>
        </w:rPr>
      </w:pPr>
      <w:r w:rsidRPr="00923B26">
        <w:rPr>
          <w:rFonts w:cs="Times New Roman"/>
          <w:kern w:val="2"/>
          <w:lang w:val="en-GB"/>
        </w:rPr>
        <w:tab/>
        <w:t>R - rate constant (appropriate units)</w:t>
      </w:r>
    </w:p>
    <w:p w14:paraId="20F2D301" w14:textId="77777777" w:rsidR="00762DF5" w:rsidRPr="00923B26" w:rsidRDefault="00762DF5" w:rsidP="00762DF5">
      <w:pPr>
        <w:spacing w:after="0" w:line="276" w:lineRule="auto"/>
        <w:rPr>
          <w:rFonts w:cs="Times New Roman"/>
          <w:kern w:val="2"/>
          <w:lang w:val="en-GB"/>
        </w:rPr>
      </w:pPr>
      <w:r w:rsidRPr="00923B26">
        <w:rPr>
          <w:rFonts w:cs="Times New Roman"/>
          <w:kern w:val="2"/>
          <w:lang w:val="en-GB"/>
        </w:rPr>
        <w:tab/>
        <w:t>A - preexponential factor (appropriate units)</w:t>
      </w:r>
    </w:p>
    <w:p w14:paraId="1E958244" w14:textId="77777777" w:rsidR="00762DF5" w:rsidRPr="00923B26" w:rsidRDefault="00762DF5" w:rsidP="00762DF5">
      <w:pPr>
        <w:spacing w:after="0" w:line="276" w:lineRule="auto"/>
        <w:rPr>
          <w:rFonts w:cs="Times New Roman"/>
          <w:kern w:val="2"/>
          <w:lang w:val="en-GB"/>
        </w:rPr>
      </w:pPr>
      <w:r w:rsidRPr="00923B26">
        <w:rPr>
          <w:rFonts w:cs="Times New Roman"/>
          <w:kern w:val="2"/>
          <w:lang w:val="en-GB"/>
        </w:rPr>
        <w:tab/>
        <w:t>R - gas constant (8.314 J</w:t>
      </w:r>
      <w:r w:rsidRPr="00923B26">
        <w:rPr>
          <w:rFonts w:cs="Times New Roman"/>
          <w:kern w:val="2"/>
          <w:lang w:val="en-GB"/>
        </w:rPr>
        <w:sym w:font="Symbol" w:char="F0D7"/>
      </w:r>
      <w:r w:rsidRPr="00923B26">
        <w:rPr>
          <w:rFonts w:cs="Times New Roman"/>
          <w:kern w:val="2"/>
          <w:lang w:val="en-GB"/>
        </w:rPr>
        <w:t>K</w:t>
      </w:r>
      <w:r w:rsidRPr="00923B26">
        <w:rPr>
          <w:rFonts w:cs="Times New Roman"/>
          <w:kern w:val="2"/>
          <w:vertAlign w:val="superscript"/>
          <w:lang w:val="en-GB"/>
        </w:rPr>
        <w:t>-</w:t>
      </w:r>
      <w:r w:rsidRPr="00923B26">
        <w:rPr>
          <w:rFonts w:cs="Times New Roman"/>
          <w:kern w:val="2"/>
          <w:lang w:val="en-GB"/>
        </w:rPr>
        <w:t>1</w:t>
      </w:r>
      <w:r w:rsidRPr="00923B26">
        <w:rPr>
          <w:rFonts w:cs="Times New Roman"/>
          <w:kern w:val="2"/>
          <w:lang w:val="en-GB"/>
        </w:rPr>
        <w:sym w:font="Symbol" w:char="F0D7"/>
      </w:r>
      <w:r w:rsidRPr="00923B26">
        <w:rPr>
          <w:rFonts w:cs="Times New Roman"/>
          <w:kern w:val="2"/>
          <w:lang w:val="en-GB"/>
        </w:rPr>
        <w:t>mol</w:t>
      </w:r>
      <w:r w:rsidRPr="00923B26">
        <w:rPr>
          <w:rFonts w:cs="Times New Roman"/>
          <w:kern w:val="2"/>
          <w:vertAlign w:val="superscript"/>
          <w:lang w:val="en-GB"/>
        </w:rPr>
        <w:t>-1</w:t>
      </w:r>
      <w:r w:rsidRPr="00923B26">
        <w:rPr>
          <w:rFonts w:cs="Times New Roman"/>
          <w:kern w:val="2"/>
          <w:lang w:val="en-GB"/>
        </w:rPr>
        <w:t>)</w:t>
      </w:r>
    </w:p>
    <w:p w14:paraId="68B32751" w14:textId="77777777" w:rsidR="00762DF5" w:rsidRPr="00923B26" w:rsidRDefault="00762DF5" w:rsidP="00762DF5">
      <w:pPr>
        <w:spacing w:after="0" w:line="276" w:lineRule="auto"/>
        <w:rPr>
          <w:rFonts w:cs="Times New Roman"/>
          <w:kern w:val="2"/>
          <w:lang w:val="en-GB"/>
        </w:rPr>
      </w:pPr>
      <w:r w:rsidRPr="00923B26">
        <w:rPr>
          <w:rFonts w:cs="Times New Roman"/>
          <w:kern w:val="2"/>
          <w:lang w:val="en-GB"/>
        </w:rPr>
        <w:tab/>
        <w:t>E</w:t>
      </w:r>
      <w:r w:rsidRPr="00923B26">
        <w:rPr>
          <w:rFonts w:cs="Times New Roman"/>
          <w:kern w:val="2"/>
          <w:vertAlign w:val="subscript"/>
          <w:lang w:val="en-GB"/>
        </w:rPr>
        <w:t>A</w:t>
      </w:r>
      <w:r w:rsidRPr="00923B26">
        <w:rPr>
          <w:rFonts w:cs="Times New Roman"/>
          <w:kern w:val="2"/>
          <w:lang w:val="en-GB"/>
        </w:rPr>
        <w:t xml:space="preserve"> - activation energy (eV, J / mol)</w:t>
      </w:r>
    </w:p>
    <w:p w14:paraId="3BF84C9B" w14:textId="77777777" w:rsidR="00762DF5" w:rsidRPr="00923B26" w:rsidRDefault="00762DF5" w:rsidP="00762DF5">
      <w:pPr>
        <w:rPr>
          <w:rFonts w:cs="Times New Roman"/>
        </w:rPr>
      </w:pPr>
      <w:r w:rsidRPr="00923B26">
        <w:rPr>
          <w:rFonts w:cs="Times New Roman"/>
        </w:rPr>
        <w:t>The Arrhenius law is often used as well during qualification programs of cables and equipment for nuclear power plants. Qualification programs include a thermal ageing step which should be representative for the thermal deterioration of the equipment during its service life at a specific operating temperature. An adapted Arrhenius equation, see equation 2, for the determination of the accelerated ageing is therefore used.</w:t>
      </w:r>
    </w:p>
    <w:p w14:paraId="3F9FABA7" w14:textId="77777777" w:rsidR="00762DF5" w:rsidRPr="00923B26" w:rsidRDefault="00762DF5" w:rsidP="00762DF5">
      <w:pPr>
        <w:rPr>
          <w:rFonts w:cs="Times New Roman"/>
        </w:rPr>
      </w:pPr>
      <w:r w:rsidRPr="00923B26">
        <w:rPr>
          <w:rFonts w:cs="Times New Roman"/>
        </w:rPr>
        <w:t>The thermal aging step can be done, by maintaining the equipment during a time t</w:t>
      </w:r>
      <w:r w:rsidRPr="00923B26">
        <w:rPr>
          <w:rFonts w:cs="Times New Roman"/>
          <w:vertAlign w:val="subscript"/>
        </w:rPr>
        <w:t>a</w:t>
      </w:r>
      <w:r w:rsidRPr="00923B26">
        <w:rPr>
          <w:rFonts w:cs="Times New Roman"/>
        </w:rPr>
        <w:t xml:space="preserve"> (shorter than t</w:t>
      </w:r>
      <w:r w:rsidRPr="00923B26">
        <w:rPr>
          <w:rFonts w:cs="Times New Roman"/>
          <w:vertAlign w:val="subscript"/>
        </w:rPr>
        <w:t>s</w:t>
      </w:r>
      <w:r w:rsidRPr="00923B26">
        <w:rPr>
          <w:rFonts w:cs="Times New Roman"/>
        </w:rPr>
        <w:t>) at a temperature T</w:t>
      </w:r>
      <w:r w:rsidRPr="00923B26">
        <w:rPr>
          <w:rFonts w:cs="Times New Roman"/>
          <w:vertAlign w:val="subscript"/>
        </w:rPr>
        <w:t>a</w:t>
      </w:r>
      <w:r w:rsidRPr="00923B26">
        <w:rPr>
          <w:rFonts w:cs="Times New Roman"/>
        </w:rPr>
        <w:t xml:space="preserve"> (larger than T</w:t>
      </w:r>
      <w:r w:rsidRPr="00923B26">
        <w:rPr>
          <w:rFonts w:cs="Times New Roman"/>
          <w:vertAlign w:val="subscript"/>
        </w:rPr>
        <w:t>s</w:t>
      </w:r>
      <w:r w:rsidRPr="00923B26">
        <w:rPr>
          <w:rFonts w:cs="Times New Roman"/>
        </w:rPr>
        <w:t xml:space="preserve">). </w:t>
      </w:r>
    </w:p>
    <w:p w14:paraId="6B88FB3C" w14:textId="77777777" w:rsidR="00762DF5" w:rsidRPr="00923B26" w:rsidRDefault="00762DF5" w:rsidP="00762DF5">
      <w:pPr>
        <w:jc w:val="center"/>
        <w:rPr>
          <w:rFonts w:cs="Times New Roman"/>
          <w:lang w:val="en-GB"/>
        </w:rPr>
      </w:pPr>
      <m:oMath>
        <m:r>
          <w:rPr>
            <w:rFonts w:ascii="Cambria Math" w:hAnsi="Cambria Math" w:cs="Times New Roman"/>
            <w:sz w:val="32"/>
            <w:lang w:val="en-GB"/>
          </w:rPr>
          <m:t>C=</m:t>
        </m:r>
        <m:f>
          <m:fPr>
            <m:ctrlPr>
              <w:rPr>
                <w:rFonts w:ascii="Cambria Math" w:hAnsi="Cambria Math" w:cs="Times New Roman"/>
                <w:i/>
                <w:sz w:val="32"/>
                <w:lang w:val="en-GB"/>
              </w:rPr>
            </m:ctrlPr>
          </m:fPr>
          <m:num>
            <m:sSub>
              <m:sSubPr>
                <m:ctrlPr>
                  <w:rPr>
                    <w:rFonts w:ascii="Cambria Math" w:hAnsi="Cambria Math" w:cs="Times New Roman"/>
                    <w:i/>
                    <w:sz w:val="32"/>
                    <w:lang w:val="en-GB"/>
                  </w:rPr>
                </m:ctrlPr>
              </m:sSubPr>
              <m:e>
                <m:r>
                  <w:rPr>
                    <w:rFonts w:ascii="Cambria Math" w:hAnsi="Cambria Math" w:cs="Times New Roman"/>
                    <w:sz w:val="32"/>
                    <w:lang w:val="en-GB"/>
                  </w:rPr>
                  <m:t>t</m:t>
                </m:r>
              </m:e>
              <m:sub>
                <m:r>
                  <w:rPr>
                    <w:rFonts w:ascii="Cambria Math" w:hAnsi="Cambria Math" w:cs="Times New Roman"/>
                    <w:sz w:val="32"/>
                    <w:lang w:val="en-GB"/>
                  </w:rPr>
                  <m:t>s</m:t>
                </m:r>
              </m:sub>
            </m:sSub>
          </m:num>
          <m:den>
            <m:sSub>
              <m:sSubPr>
                <m:ctrlPr>
                  <w:rPr>
                    <w:rFonts w:ascii="Cambria Math" w:hAnsi="Cambria Math" w:cs="Times New Roman"/>
                    <w:i/>
                    <w:sz w:val="32"/>
                    <w:lang w:val="en-GB"/>
                  </w:rPr>
                </m:ctrlPr>
              </m:sSubPr>
              <m:e>
                <m:r>
                  <w:rPr>
                    <w:rFonts w:ascii="Cambria Math" w:hAnsi="Cambria Math" w:cs="Times New Roman"/>
                    <w:sz w:val="32"/>
                    <w:lang w:val="en-GB"/>
                  </w:rPr>
                  <m:t>t</m:t>
                </m:r>
              </m:e>
              <m:sub>
                <m:r>
                  <w:rPr>
                    <w:rFonts w:ascii="Cambria Math" w:hAnsi="Cambria Math" w:cs="Times New Roman"/>
                    <w:sz w:val="32"/>
                    <w:lang w:val="en-GB"/>
                  </w:rPr>
                  <m:t>a</m:t>
                </m:r>
              </m:sub>
            </m:sSub>
          </m:den>
        </m:f>
        <m:r>
          <w:rPr>
            <w:rFonts w:ascii="Cambria Math" w:hAnsi="Cambria Math" w:cs="Times New Roman"/>
            <w:sz w:val="32"/>
            <w:lang w:val="en-GB"/>
          </w:rPr>
          <m:t>=</m:t>
        </m:r>
        <m:sSup>
          <m:sSupPr>
            <m:ctrlPr>
              <w:rPr>
                <w:rFonts w:ascii="Cambria Math" w:hAnsi="Cambria Math" w:cs="Times New Roman"/>
                <w:i/>
                <w:sz w:val="32"/>
                <w:lang w:val="en-GB"/>
              </w:rPr>
            </m:ctrlPr>
          </m:sSupPr>
          <m:e>
            <m:r>
              <w:rPr>
                <w:rFonts w:ascii="Cambria Math" w:hAnsi="Cambria Math" w:cs="Times New Roman"/>
                <w:sz w:val="32"/>
                <w:lang w:val="en-GB"/>
              </w:rPr>
              <m:t>e</m:t>
            </m:r>
          </m:e>
          <m:sup>
            <m:f>
              <m:fPr>
                <m:ctrlPr>
                  <w:rPr>
                    <w:rFonts w:ascii="Cambria Math" w:hAnsi="Cambria Math" w:cs="Times New Roman"/>
                    <w:i/>
                    <w:sz w:val="32"/>
                    <w:lang w:val="en-GB"/>
                  </w:rPr>
                </m:ctrlPr>
              </m:fPr>
              <m:num>
                <m:sSub>
                  <m:sSubPr>
                    <m:ctrlPr>
                      <w:rPr>
                        <w:rFonts w:ascii="Cambria Math" w:hAnsi="Cambria Math" w:cs="Times New Roman"/>
                        <w:i/>
                        <w:sz w:val="32"/>
                        <w:lang w:val="en-GB"/>
                      </w:rPr>
                    </m:ctrlPr>
                  </m:sSubPr>
                  <m:e>
                    <m:r>
                      <w:rPr>
                        <w:rFonts w:ascii="Cambria Math" w:hAnsi="Cambria Math" w:cs="Times New Roman"/>
                        <w:sz w:val="32"/>
                        <w:lang w:val="en-GB"/>
                      </w:rPr>
                      <m:t>E</m:t>
                    </m:r>
                  </m:e>
                  <m:sub>
                    <m:r>
                      <w:rPr>
                        <w:rFonts w:ascii="Cambria Math" w:hAnsi="Cambria Math" w:cs="Times New Roman"/>
                        <w:sz w:val="32"/>
                        <w:lang w:val="en-GB"/>
                      </w:rPr>
                      <m:t>A</m:t>
                    </m:r>
                  </m:sub>
                </m:sSub>
              </m:num>
              <m:den>
                <m:r>
                  <w:rPr>
                    <w:rFonts w:ascii="Cambria Math" w:hAnsi="Cambria Math" w:cs="Times New Roman"/>
                    <w:sz w:val="32"/>
                    <w:lang w:val="en-GB"/>
                  </w:rPr>
                  <m:t>B</m:t>
                </m:r>
              </m:den>
            </m:f>
            <m:r>
              <w:rPr>
                <w:rFonts w:ascii="Cambria Math" w:hAnsi="Cambria Math" w:cs="Times New Roman"/>
                <w:sz w:val="32"/>
                <w:lang w:val="en-GB"/>
              </w:rPr>
              <m:t>(</m:t>
            </m:r>
            <m:f>
              <m:fPr>
                <m:ctrlPr>
                  <w:rPr>
                    <w:rFonts w:ascii="Cambria Math" w:hAnsi="Cambria Math" w:cs="Times New Roman"/>
                    <w:i/>
                    <w:sz w:val="32"/>
                    <w:lang w:val="en-GB"/>
                  </w:rPr>
                </m:ctrlPr>
              </m:fPr>
              <m:num>
                <m:r>
                  <w:rPr>
                    <w:rFonts w:ascii="Cambria Math" w:hAnsi="Cambria Math" w:cs="Times New Roman"/>
                    <w:sz w:val="32"/>
                    <w:lang w:val="en-GB"/>
                  </w:rPr>
                  <m:t>1</m:t>
                </m:r>
              </m:num>
              <m:den>
                <m:sSub>
                  <m:sSubPr>
                    <m:ctrlPr>
                      <w:rPr>
                        <w:rFonts w:ascii="Cambria Math" w:hAnsi="Cambria Math" w:cs="Times New Roman"/>
                        <w:i/>
                        <w:sz w:val="32"/>
                        <w:lang w:val="en-GB"/>
                      </w:rPr>
                    </m:ctrlPr>
                  </m:sSubPr>
                  <m:e>
                    <m:r>
                      <w:rPr>
                        <w:rFonts w:ascii="Cambria Math" w:hAnsi="Cambria Math" w:cs="Times New Roman"/>
                        <w:sz w:val="32"/>
                        <w:lang w:val="en-GB"/>
                      </w:rPr>
                      <m:t>T</m:t>
                    </m:r>
                  </m:e>
                  <m:sub>
                    <m:r>
                      <w:rPr>
                        <w:rFonts w:ascii="Cambria Math" w:hAnsi="Cambria Math" w:cs="Times New Roman"/>
                        <w:sz w:val="32"/>
                        <w:lang w:val="en-GB"/>
                      </w:rPr>
                      <m:t>s</m:t>
                    </m:r>
                  </m:sub>
                </m:sSub>
              </m:den>
            </m:f>
            <m:r>
              <w:rPr>
                <w:rFonts w:ascii="Cambria Math" w:hAnsi="Cambria Math" w:cs="Times New Roman"/>
                <w:sz w:val="32"/>
                <w:lang w:val="en-GB"/>
              </w:rPr>
              <m:t>-</m:t>
            </m:r>
            <m:f>
              <m:fPr>
                <m:ctrlPr>
                  <w:rPr>
                    <w:rFonts w:ascii="Cambria Math" w:hAnsi="Cambria Math" w:cs="Times New Roman"/>
                    <w:i/>
                    <w:sz w:val="32"/>
                    <w:lang w:val="en-GB"/>
                  </w:rPr>
                </m:ctrlPr>
              </m:fPr>
              <m:num>
                <m:r>
                  <w:rPr>
                    <w:rFonts w:ascii="Cambria Math" w:hAnsi="Cambria Math" w:cs="Times New Roman"/>
                    <w:sz w:val="32"/>
                    <w:lang w:val="en-GB"/>
                  </w:rPr>
                  <m:t>1</m:t>
                </m:r>
              </m:num>
              <m:den>
                <m:sSub>
                  <m:sSubPr>
                    <m:ctrlPr>
                      <w:rPr>
                        <w:rFonts w:ascii="Cambria Math" w:hAnsi="Cambria Math" w:cs="Times New Roman"/>
                        <w:i/>
                        <w:sz w:val="32"/>
                        <w:lang w:val="en-GB"/>
                      </w:rPr>
                    </m:ctrlPr>
                  </m:sSubPr>
                  <m:e>
                    <m:r>
                      <w:rPr>
                        <w:rFonts w:ascii="Cambria Math" w:hAnsi="Cambria Math" w:cs="Times New Roman"/>
                        <w:sz w:val="32"/>
                        <w:lang w:val="en-GB"/>
                      </w:rPr>
                      <m:t>T</m:t>
                    </m:r>
                  </m:e>
                  <m:sub>
                    <m:r>
                      <w:rPr>
                        <w:rFonts w:ascii="Cambria Math" w:hAnsi="Cambria Math" w:cs="Times New Roman"/>
                        <w:sz w:val="32"/>
                        <w:lang w:val="en-GB"/>
                      </w:rPr>
                      <m:t>a</m:t>
                    </m:r>
                  </m:sub>
                </m:sSub>
              </m:den>
            </m:f>
            <m:r>
              <w:rPr>
                <w:rFonts w:ascii="Cambria Math" w:hAnsi="Cambria Math" w:cs="Times New Roman"/>
                <w:sz w:val="32"/>
                <w:lang w:val="en-GB"/>
              </w:rPr>
              <m:t>)</m:t>
            </m:r>
          </m:sup>
        </m:sSup>
      </m:oMath>
      <w:r w:rsidRPr="00923B26">
        <w:rPr>
          <w:rFonts w:cs="Times New Roman"/>
          <w:lang w:val="en-GB"/>
        </w:rPr>
        <w:t xml:space="preserve">  [Eq. 2]</w:t>
      </w:r>
    </w:p>
    <w:p w14:paraId="011B1746" w14:textId="77777777" w:rsidR="00762DF5" w:rsidRPr="00923B26" w:rsidRDefault="00762DF5" w:rsidP="00762DF5">
      <w:pPr>
        <w:rPr>
          <w:rFonts w:cs="Times New Roman"/>
        </w:rPr>
      </w:pPr>
      <w:proofErr w:type="gramStart"/>
      <w:r w:rsidRPr="00923B26">
        <w:rPr>
          <w:rFonts w:cs="Times New Roman"/>
        </w:rPr>
        <w:t>where</w:t>
      </w:r>
      <w:proofErr w:type="gramEnd"/>
    </w:p>
    <w:p w14:paraId="07589041" w14:textId="77777777" w:rsidR="00762DF5" w:rsidRPr="00923B26" w:rsidRDefault="00762DF5" w:rsidP="00762DF5">
      <w:pPr>
        <w:spacing w:after="0" w:line="276" w:lineRule="auto"/>
        <w:rPr>
          <w:rFonts w:cs="Times New Roman"/>
        </w:rPr>
      </w:pPr>
      <w:r w:rsidRPr="00923B26">
        <w:rPr>
          <w:rFonts w:cs="Times New Roman"/>
        </w:rPr>
        <w:tab/>
        <w:t>T</w:t>
      </w:r>
      <w:r w:rsidRPr="00923B26">
        <w:rPr>
          <w:rFonts w:cs="Times New Roman"/>
          <w:vertAlign w:val="subscript"/>
        </w:rPr>
        <w:t>s</w:t>
      </w:r>
      <w:r w:rsidRPr="00923B26">
        <w:rPr>
          <w:rFonts w:cs="Times New Roman"/>
        </w:rPr>
        <w:t xml:space="preserve"> - Operating Service temperature (K) (ambient temperature + Ohmic heating)</w:t>
      </w:r>
    </w:p>
    <w:p w14:paraId="6BA2CD73" w14:textId="77777777" w:rsidR="00762DF5" w:rsidRPr="00923B26" w:rsidRDefault="00762DF5" w:rsidP="00762DF5">
      <w:pPr>
        <w:spacing w:after="0" w:line="276" w:lineRule="auto"/>
        <w:rPr>
          <w:rFonts w:cs="Times New Roman"/>
        </w:rPr>
      </w:pPr>
      <w:r w:rsidRPr="00923B26">
        <w:rPr>
          <w:rFonts w:cs="Times New Roman"/>
        </w:rPr>
        <w:tab/>
        <w:t>T</w:t>
      </w:r>
      <w:r w:rsidRPr="00923B26">
        <w:rPr>
          <w:rFonts w:cs="Times New Roman"/>
          <w:vertAlign w:val="subscript"/>
        </w:rPr>
        <w:t>a</w:t>
      </w:r>
      <w:r w:rsidRPr="00923B26">
        <w:rPr>
          <w:rFonts w:cs="Times New Roman"/>
        </w:rPr>
        <w:t xml:space="preserve"> - Accelerated aging temperature (K)</w:t>
      </w:r>
    </w:p>
    <w:p w14:paraId="5FB0B730" w14:textId="77777777" w:rsidR="00762DF5" w:rsidRPr="00923B26" w:rsidRDefault="00762DF5" w:rsidP="00762DF5">
      <w:pPr>
        <w:spacing w:after="0" w:line="276" w:lineRule="auto"/>
        <w:rPr>
          <w:rFonts w:cs="Times New Roman"/>
        </w:rPr>
      </w:pPr>
      <w:r w:rsidRPr="00923B26">
        <w:rPr>
          <w:rFonts w:cs="Times New Roman"/>
        </w:rPr>
        <w:tab/>
        <w:t>t</w:t>
      </w:r>
      <w:r w:rsidRPr="00923B26">
        <w:rPr>
          <w:rFonts w:cs="Times New Roman"/>
          <w:vertAlign w:val="subscript"/>
        </w:rPr>
        <w:t>s</w:t>
      </w:r>
      <w:r w:rsidRPr="00923B26">
        <w:rPr>
          <w:rFonts w:cs="Times New Roman"/>
        </w:rPr>
        <w:t xml:space="preserve"> - Operating time at operating temperature Ts </w:t>
      </w:r>
    </w:p>
    <w:p w14:paraId="19709F28" w14:textId="77777777" w:rsidR="00762DF5" w:rsidRPr="00923B26" w:rsidRDefault="00762DF5" w:rsidP="00762DF5">
      <w:pPr>
        <w:spacing w:after="0" w:line="276" w:lineRule="auto"/>
        <w:rPr>
          <w:rFonts w:cs="Times New Roman"/>
        </w:rPr>
      </w:pPr>
      <w:r w:rsidRPr="00923B26">
        <w:rPr>
          <w:rFonts w:cs="Times New Roman"/>
        </w:rPr>
        <w:lastRenderedPageBreak/>
        <w:tab/>
        <w:t>t</w:t>
      </w:r>
      <w:r w:rsidRPr="00923B26">
        <w:rPr>
          <w:rFonts w:cs="Times New Roman"/>
          <w:vertAlign w:val="subscript"/>
        </w:rPr>
        <w:t>a</w:t>
      </w:r>
      <w:r w:rsidRPr="00923B26">
        <w:rPr>
          <w:rFonts w:cs="Times New Roman"/>
        </w:rPr>
        <w:t xml:space="preserve"> - Time of accelerated aging at  temperature Ta</w:t>
      </w:r>
    </w:p>
    <w:p w14:paraId="10967888" w14:textId="77777777" w:rsidR="00762DF5" w:rsidRPr="00923B26" w:rsidRDefault="00762DF5" w:rsidP="00762DF5">
      <w:pPr>
        <w:spacing w:after="0" w:line="276" w:lineRule="auto"/>
        <w:rPr>
          <w:rFonts w:cs="Times New Roman"/>
          <w:kern w:val="2"/>
        </w:rPr>
      </w:pPr>
      <w:r w:rsidRPr="00923B26">
        <w:rPr>
          <w:rFonts w:cs="Times New Roman"/>
        </w:rPr>
        <w:tab/>
      </w:r>
      <w:r w:rsidRPr="00923B26">
        <w:rPr>
          <w:rFonts w:cs="Times New Roman"/>
          <w:kern w:val="2"/>
        </w:rPr>
        <w:t>E</w:t>
      </w:r>
      <w:r w:rsidRPr="00923B26">
        <w:rPr>
          <w:rFonts w:cs="Times New Roman"/>
          <w:kern w:val="2"/>
          <w:vertAlign w:val="subscript"/>
        </w:rPr>
        <w:t>A</w:t>
      </w:r>
      <w:r w:rsidRPr="00923B26">
        <w:rPr>
          <w:rFonts w:cs="Times New Roman"/>
          <w:kern w:val="2"/>
        </w:rPr>
        <w:t xml:space="preserve"> - activation energy (eV), typical values 0.8 to 1.8 eV</w:t>
      </w:r>
    </w:p>
    <w:p w14:paraId="779AB951" w14:textId="77777777" w:rsidR="00762DF5" w:rsidRPr="00923B26" w:rsidRDefault="00762DF5" w:rsidP="00762DF5">
      <w:pPr>
        <w:spacing w:after="0" w:line="276" w:lineRule="auto"/>
        <w:ind w:firstLine="709"/>
        <w:rPr>
          <w:rFonts w:cs="Times New Roman"/>
          <w:kern w:val="2"/>
        </w:rPr>
      </w:pPr>
      <w:r w:rsidRPr="00923B26">
        <w:rPr>
          <w:rFonts w:cs="Times New Roman"/>
          <w:kern w:val="2"/>
        </w:rPr>
        <w:t>C - Acceleration factor</w:t>
      </w:r>
    </w:p>
    <w:p w14:paraId="05C4564F" w14:textId="77777777" w:rsidR="00762DF5" w:rsidRPr="00923B26" w:rsidRDefault="00762DF5" w:rsidP="00762DF5">
      <w:pPr>
        <w:spacing w:after="0" w:line="276" w:lineRule="auto"/>
        <w:ind w:firstLine="709"/>
        <w:rPr>
          <w:rFonts w:cs="Times New Roman"/>
          <w:kern w:val="2"/>
        </w:rPr>
      </w:pPr>
      <w:r w:rsidRPr="00923B26">
        <w:rPr>
          <w:rFonts w:cs="Times New Roman"/>
          <w:kern w:val="2"/>
        </w:rPr>
        <w:t>B - Boltzmann constant (</w:t>
      </w:r>
      <w:r w:rsidRPr="00923B26">
        <w:rPr>
          <w:rFonts w:cs="Times New Roman"/>
        </w:rPr>
        <w:t>8,62 x 10</w:t>
      </w:r>
      <w:r w:rsidRPr="00923B26">
        <w:rPr>
          <w:rFonts w:cs="Times New Roman"/>
          <w:vertAlign w:val="superscript"/>
        </w:rPr>
        <w:t>-5</w:t>
      </w:r>
      <w:r w:rsidRPr="00923B26">
        <w:rPr>
          <w:rFonts w:cs="Times New Roman"/>
        </w:rPr>
        <w:t xml:space="preserve"> eV/K)</w:t>
      </w:r>
    </w:p>
    <w:p w14:paraId="582FCE2B" w14:textId="77777777" w:rsidR="00762DF5" w:rsidRPr="00923B26" w:rsidRDefault="00762DF5" w:rsidP="00762DF5">
      <w:pPr>
        <w:rPr>
          <w:rFonts w:cs="Times New Roman"/>
          <w:lang w:val="en-GB"/>
        </w:rPr>
      </w:pPr>
      <w:r w:rsidRPr="00923B26">
        <w:rPr>
          <w:rFonts w:cs="Times New Roman"/>
          <w:lang w:val="en-GB"/>
        </w:rPr>
        <w:t xml:space="preserve">The Arrhenius </w:t>
      </w:r>
      <w:r w:rsidRPr="00923B26">
        <w:rPr>
          <w:rFonts w:cs="Times New Roman"/>
          <w:kern w:val="2"/>
          <w:lang w:val="en-GB"/>
        </w:rPr>
        <w:t xml:space="preserve">methodology </w:t>
      </w:r>
      <w:r w:rsidRPr="00923B26">
        <w:rPr>
          <w:rFonts w:cs="Times New Roman"/>
          <w:lang w:val="en-GB"/>
        </w:rPr>
        <w:t xml:space="preserve">can be used as well to recalculate the lifetime a material when operating at different </w:t>
      </w:r>
      <w:r w:rsidRPr="00923B26">
        <w:rPr>
          <w:rFonts w:cs="Times New Roman"/>
        </w:rPr>
        <w:t>service</w:t>
      </w:r>
      <w:r w:rsidRPr="00923B26">
        <w:rPr>
          <w:rFonts w:cs="Times New Roman"/>
          <w:lang w:val="en-GB"/>
        </w:rPr>
        <w:t xml:space="preserve"> temperatures. However, when making use of the Arrhenius equation, the user should be aware of the limitations as well.</w:t>
      </w:r>
    </w:p>
    <w:p w14:paraId="3D052DAD" w14:textId="77777777" w:rsidR="00762DF5" w:rsidRPr="00923B26" w:rsidRDefault="00762DF5" w:rsidP="00762DF5">
      <w:pPr>
        <w:rPr>
          <w:rFonts w:cs="Times New Roman"/>
          <w:lang w:val="en-GB"/>
        </w:rPr>
      </w:pPr>
      <w:r w:rsidRPr="00923B26">
        <w:rPr>
          <w:rFonts w:cs="Times New Roman"/>
          <w:lang w:val="en-GB"/>
        </w:rPr>
        <w:t xml:space="preserve">Physico-chemical aspects need to be considered during fast aging and are related to the limitations of the model of the Arrhenius equation. The accelerated thermal aging performed using </w:t>
      </w:r>
      <w:r w:rsidRPr="00923B26">
        <w:rPr>
          <w:rFonts w:cs="Times New Roman"/>
        </w:rPr>
        <w:t>Arrhenius</w:t>
      </w:r>
      <w:r w:rsidRPr="00923B26">
        <w:rPr>
          <w:rFonts w:cs="Times New Roman"/>
          <w:lang w:val="en-GB"/>
        </w:rPr>
        <w:t xml:space="preserve"> equation uses the hypothesis that, for a given material, the rate of deterioration is dependent on only one variable (the temperature). In practice, the thermal degradation of any polymer materials often involves a variety of mechanisms that interact with one another, sometimes in a sequence. These mechanisms often involve the generation of free radicals, oxygen </w:t>
      </w:r>
      <w:r w:rsidRPr="00923B26">
        <w:rPr>
          <w:rFonts w:cs="Times New Roman"/>
        </w:rPr>
        <w:t>diffusion</w:t>
      </w:r>
      <w:r w:rsidRPr="00923B26">
        <w:rPr>
          <w:rFonts w:cs="Times New Roman"/>
          <w:lang w:val="en-GB"/>
        </w:rPr>
        <w:t xml:space="preserve"> inside the materials, oxidation, chain scission, crosslinking, termination and many others. Each mechanism possesses its own kinetics (its own speed). The kinetics of each of these mechanisms can be affected by various environmental parameters including (but not limited to) temperature (T), relative humidity, exposure to light or to radiation, partial pressure of oxygen (pO2), equilibrium oxygen concentration inside the material ([O]),… This sequence of mechanisms involved in the degradation process implies that:</w:t>
      </w:r>
    </w:p>
    <w:p w14:paraId="0AB60876" w14:textId="77777777" w:rsidR="00762DF5" w:rsidRPr="00923B26" w:rsidRDefault="00762DF5" w:rsidP="0066192A">
      <w:pPr>
        <w:pStyle w:val="ListParagraph"/>
        <w:widowControl/>
        <w:numPr>
          <w:ilvl w:val="0"/>
          <w:numId w:val="5"/>
        </w:numPr>
        <w:suppressAutoHyphens w:val="0"/>
        <w:spacing w:before="0" w:after="160" w:line="259" w:lineRule="auto"/>
        <w:contextualSpacing/>
        <w:rPr>
          <w:rFonts w:cs="Times New Roman"/>
          <w:lang w:val="en-GB"/>
        </w:rPr>
      </w:pPr>
      <w:r w:rsidRPr="00923B26">
        <w:rPr>
          <w:rFonts w:cs="Times New Roman"/>
          <w:lang w:val="en-GB"/>
        </w:rPr>
        <w:t>The kinetics of the global thermal degradation process of a polymer material is not necessarily constant over time while Arrhenius uses a linear approach.</w:t>
      </w:r>
    </w:p>
    <w:p w14:paraId="046F5CB4" w14:textId="77777777" w:rsidR="00762DF5" w:rsidRPr="00923B26" w:rsidRDefault="00762DF5" w:rsidP="0066192A">
      <w:pPr>
        <w:pStyle w:val="ListParagraph"/>
        <w:widowControl/>
        <w:numPr>
          <w:ilvl w:val="0"/>
          <w:numId w:val="5"/>
        </w:numPr>
        <w:suppressAutoHyphens w:val="0"/>
        <w:spacing w:before="0" w:after="160" w:line="259" w:lineRule="auto"/>
        <w:contextualSpacing/>
        <w:rPr>
          <w:rFonts w:cs="Times New Roman"/>
          <w:lang w:val="en-GB"/>
        </w:rPr>
      </w:pPr>
      <w:r w:rsidRPr="00923B26">
        <w:rPr>
          <w:rFonts w:cs="Times New Roman"/>
          <w:lang w:val="en-GB"/>
        </w:rPr>
        <w:t xml:space="preserve"> The thermal degradation process is not necessarily uniform trough the cross section of the material.</w:t>
      </w:r>
    </w:p>
    <w:p w14:paraId="3F4423F5" w14:textId="77777777" w:rsidR="00762DF5" w:rsidRPr="00923B26" w:rsidRDefault="00762DF5" w:rsidP="00762DF5">
      <w:pPr>
        <w:rPr>
          <w:rFonts w:cs="Times New Roman"/>
          <w:lang w:val="en-GB"/>
        </w:rPr>
      </w:pPr>
      <w:r w:rsidRPr="00923B26">
        <w:rPr>
          <w:rFonts w:cs="Times New Roman"/>
          <w:lang w:val="en-GB"/>
        </w:rPr>
        <w:t xml:space="preserve">If the acceleration factor is high, the risk is higher to have different degradation </w:t>
      </w:r>
      <w:r w:rsidRPr="00923B26">
        <w:rPr>
          <w:rFonts w:cs="Times New Roman"/>
        </w:rPr>
        <w:t>mechanisms</w:t>
      </w:r>
      <w:r w:rsidRPr="00923B26">
        <w:rPr>
          <w:rFonts w:cs="Times New Roman"/>
          <w:lang w:val="en-GB"/>
        </w:rPr>
        <w:t xml:space="preserve"> to occur in the material. </w:t>
      </w:r>
      <w:r w:rsidRPr="00923B26">
        <w:rPr>
          <w:rFonts w:cs="Times New Roman"/>
          <w:kern w:val="2"/>
          <w:lang w:val="en-GB"/>
        </w:rPr>
        <w:t>In some countries acceleration factor should not be higher than 250.</w:t>
      </w:r>
    </w:p>
    <w:p w14:paraId="34243B2E" w14:textId="57E06E3E" w:rsidR="00762DF5" w:rsidRPr="00923B26" w:rsidRDefault="00762DF5" w:rsidP="00762DF5">
      <w:pPr>
        <w:rPr>
          <w:rFonts w:cs="Times New Roman"/>
          <w:lang w:val="en-GB"/>
        </w:rPr>
      </w:pPr>
      <w:r w:rsidRPr="00923B26">
        <w:rPr>
          <w:rFonts w:cs="Times New Roman"/>
          <w:lang w:val="en-GB"/>
        </w:rPr>
        <w:t xml:space="preserve">In the tables of this section, few demonstrations with examples of approaches and use of the Arrhenius Model for different materials at ageing time steps in electrical furnace at 120°C are </w:t>
      </w:r>
      <w:r w:rsidRPr="00923B26">
        <w:rPr>
          <w:rFonts w:cs="Times New Roman"/>
        </w:rPr>
        <w:t>provided</w:t>
      </w:r>
      <w:r w:rsidR="00335980" w:rsidRPr="00923B26">
        <w:rPr>
          <w:rFonts w:cs="Times New Roman"/>
        </w:rPr>
        <w:t xml:space="preserve"> [34]</w:t>
      </w:r>
      <w:r w:rsidRPr="00923B26">
        <w:rPr>
          <w:rFonts w:cs="Times New Roman"/>
          <w:lang w:val="en-GB"/>
        </w:rPr>
        <w:t>. According to Table 1, each sample nine ageing time is described with equivalent time in years for specific materials CSPE/EPR/XLPE calculated with Arrhenius equation at 50°C as follows.</w:t>
      </w:r>
    </w:p>
    <w:tbl>
      <w:tblPr>
        <w:tblW w:w="94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6237"/>
        <w:gridCol w:w="832"/>
        <w:gridCol w:w="848"/>
        <w:gridCol w:w="848"/>
      </w:tblGrid>
      <w:tr w:rsidR="00762DF5" w:rsidRPr="00923B26" w14:paraId="11ACB0AF" w14:textId="77777777" w:rsidTr="00762DF5">
        <w:trPr>
          <w:jc w:val="center"/>
        </w:trPr>
        <w:tc>
          <w:tcPr>
            <w:tcW w:w="709" w:type="dxa"/>
            <w:shd w:val="clear" w:color="auto" w:fill="auto"/>
            <w:vAlign w:val="center"/>
          </w:tcPr>
          <w:p w14:paraId="6CFF30FF" w14:textId="77777777" w:rsidR="00762DF5" w:rsidRPr="00923B26" w:rsidRDefault="00762DF5" w:rsidP="00762DF5">
            <w:pPr>
              <w:ind w:hanging="11"/>
              <w:jc w:val="right"/>
              <w:rPr>
                <w:rFonts w:cs="Times New Roman"/>
                <w:b/>
                <w:highlight w:val="green"/>
                <w:lang w:val="en-GB"/>
              </w:rPr>
            </w:pPr>
            <w:r w:rsidRPr="00923B26">
              <w:rPr>
                <w:rFonts w:cs="Times New Roman"/>
                <w:b/>
                <w:lang w:val="en-GB"/>
              </w:rPr>
              <w:t>Step</w:t>
            </w:r>
          </w:p>
        </w:tc>
        <w:tc>
          <w:tcPr>
            <w:tcW w:w="6237" w:type="dxa"/>
            <w:shd w:val="clear" w:color="auto" w:fill="auto"/>
            <w:vAlign w:val="center"/>
          </w:tcPr>
          <w:p w14:paraId="150785F3" w14:textId="77777777" w:rsidR="00762DF5" w:rsidRPr="00923B26" w:rsidRDefault="00762DF5" w:rsidP="00762DF5">
            <w:pPr>
              <w:rPr>
                <w:rFonts w:cs="Times New Roman"/>
                <w:b/>
                <w:lang w:val="en-GB"/>
              </w:rPr>
            </w:pPr>
            <w:r w:rsidRPr="00923B26">
              <w:rPr>
                <w:rFonts w:cs="Times New Roman"/>
                <w:b/>
                <w:lang w:val="en-GB"/>
              </w:rPr>
              <w:t>Description of Ageing time step</w:t>
            </w:r>
          </w:p>
        </w:tc>
        <w:tc>
          <w:tcPr>
            <w:tcW w:w="2528" w:type="dxa"/>
            <w:gridSpan w:val="3"/>
            <w:shd w:val="clear" w:color="auto" w:fill="auto"/>
            <w:vAlign w:val="center"/>
          </w:tcPr>
          <w:p w14:paraId="5CAA708D" w14:textId="77777777" w:rsidR="00762DF5" w:rsidRPr="00923B26" w:rsidRDefault="00762DF5" w:rsidP="00762DF5">
            <w:pPr>
              <w:jc w:val="center"/>
              <w:rPr>
                <w:rFonts w:cs="Times New Roman"/>
                <w:b/>
                <w:lang w:val="en-GB"/>
              </w:rPr>
            </w:pPr>
            <w:r w:rsidRPr="00923B26">
              <w:rPr>
                <w:rFonts w:cs="Times New Roman"/>
                <w:b/>
                <w:lang w:val="en-GB"/>
              </w:rPr>
              <w:t>Calculated Equivalent time [Years]</w:t>
            </w:r>
          </w:p>
        </w:tc>
      </w:tr>
      <w:tr w:rsidR="00762DF5" w:rsidRPr="00923B26" w14:paraId="4D577248" w14:textId="77777777" w:rsidTr="00762DF5">
        <w:trPr>
          <w:jc w:val="center"/>
        </w:trPr>
        <w:tc>
          <w:tcPr>
            <w:tcW w:w="709" w:type="dxa"/>
            <w:shd w:val="clear" w:color="auto" w:fill="auto"/>
            <w:vAlign w:val="center"/>
          </w:tcPr>
          <w:p w14:paraId="2902ECC9" w14:textId="77777777" w:rsidR="00762DF5" w:rsidRPr="00923B26" w:rsidRDefault="00762DF5" w:rsidP="00762DF5">
            <w:pPr>
              <w:ind w:hanging="11"/>
              <w:jc w:val="right"/>
              <w:rPr>
                <w:rFonts w:cs="Times New Roman"/>
                <w:highlight w:val="green"/>
                <w:lang w:val="en-GB"/>
              </w:rPr>
            </w:pPr>
            <w:r w:rsidRPr="00923B26">
              <w:rPr>
                <w:rFonts w:cs="Times New Roman"/>
                <w:highlight w:val="green"/>
                <w:lang w:val="en-GB"/>
              </w:rPr>
              <w:t>1.</w:t>
            </w:r>
          </w:p>
        </w:tc>
        <w:tc>
          <w:tcPr>
            <w:tcW w:w="6237" w:type="dxa"/>
            <w:shd w:val="clear" w:color="auto" w:fill="auto"/>
            <w:vAlign w:val="center"/>
          </w:tcPr>
          <w:p w14:paraId="7042B23C" w14:textId="77777777" w:rsidR="00762DF5" w:rsidRPr="00923B26" w:rsidRDefault="00762DF5" w:rsidP="00762DF5">
            <w:pPr>
              <w:rPr>
                <w:rFonts w:cs="Times New Roman"/>
                <w:lang w:val="en-GB"/>
              </w:rPr>
            </w:pPr>
            <w:r w:rsidRPr="00923B26">
              <w:rPr>
                <w:rFonts w:cs="Times New Roman"/>
                <w:lang w:val="en-GB"/>
              </w:rPr>
              <w:t>NO AGEING – Material</w:t>
            </w:r>
          </w:p>
        </w:tc>
        <w:tc>
          <w:tcPr>
            <w:tcW w:w="832" w:type="dxa"/>
            <w:shd w:val="clear" w:color="auto" w:fill="auto"/>
            <w:vAlign w:val="center"/>
          </w:tcPr>
          <w:p w14:paraId="49BC921F" w14:textId="77777777" w:rsidR="00762DF5" w:rsidRPr="00923B26" w:rsidRDefault="00762DF5" w:rsidP="00762DF5">
            <w:pPr>
              <w:rPr>
                <w:rFonts w:cs="Times New Roman"/>
                <w:lang w:val="en-GB"/>
              </w:rPr>
            </w:pPr>
            <w:r w:rsidRPr="00923B26">
              <w:rPr>
                <w:rFonts w:cs="Times New Roman"/>
                <w:lang w:val="en-GB"/>
              </w:rPr>
              <w:t>CSPE</w:t>
            </w:r>
          </w:p>
        </w:tc>
        <w:tc>
          <w:tcPr>
            <w:tcW w:w="848" w:type="dxa"/>
            <w:shd w:val="clear" w:color="auto" w:fill="auto"/>
            <w:vAlign w:val="center"/>
          </w:tcPr>
          <w:p w14:paraId="623E7F82" w14:textId="77777777" w:rsidR="00762DF5" w:rsidRPr="00923B26" w:rsidRDefault="00762DF5" w:rsidP="00762DF5">
            <w:pPr>
              <w:rPr>
                <w:rFonts w:cs="Times New Roman"/>
                <w:lang w:val="en-GB"/>
              </w:rPr>
            </w:pPr>
            <w:r w:rsidRPr="00923B26">
              <w:rPr>
                <w:rFonts w:cs="Times New Roman"/>
                <w:lang w:val="en-GB"/>
              </w:rPr>
              <w:t>EPR</w:t>
            </w:r>
          </w:p>
        </w:tc>
        <w:tc>
          <w:tcPr>
            <w:tcW w:w="848" w:type="dxa"/>
            <w:shd w:val="clear" w:color="auto" w:fill="auto"/>
            <w:vAlign w:val="center"/>
          </w:tcPr>
          <w:p w14:paraId="12AE8CAD" w14:textId="77777777" w:rsidR="00762DF5" w:rsidRPr="00923B26" w:rsidRDefault="00762DF5" w:rsidP="00762DF5">
            <w:pPr>
              <w:rPr>
                <w:rFonts w:cs="Times New Roman"/>
                <w:lang w:val="en-GB"/>
              </w:rPr>
            </w:pPr>
            <w:r w:rsidRPr="00923B26">
              <w:rPr>
                <w:rFonts w:cs="Times New Roman"/>
                <w:lang w:val="en-GB"/>
              </w:rPr>
              <w:t>XLPE</w:t>
            </w:r>
          </w:p>
        </w:tc>
      </w:tr>
      <w:tr w:rsidR="00762DF5" w:rsidRPr="00923B26" w14:paraId="1CA407A8" w14:textId="77777777" w:rsidTr="00762DF5">
        <w:trPr>
          <w:jc w:val="center"/>
        </w:trPr>
        <w:tc>
          <w:tcPr>
            <w:tcW w:w="709" w:type="dxa"/>
            <w:shd w:val="clear" w:color="auto" w:fill="auto"/>
            <w:vAlign w:val="center"/>
          </w:tcPr>
          <w:p w14:paraId="2EC81F28" w14:textId="77777777" w:rsidR="00762DF5" w:rsidRPr="00923B26" w:rsidRDefault="00762DF5" w:rsidP="0066192A">
            <w:pPr>
              <w:widowControl/>
              <w:numPr>
                <w:ilvl w:val="0"/>
                <w:numId w:val="8"/>
              </w:numPr>
              <w:suppressAutoHyphens w:val="0"/>
              <w:spacing w:before="0" w:after="160" w:line="259" w:lineRule="auto"/>
              <w:jc w:val="center"/>
              <w:rPr>
                <w:rFonts w:cs="Times New Roman"/>
                <w:highlight w:val="green"/>
                <w:lang w:val="en-GB"/>
              </w:rPr>
            </w:pPr>
          </w:p>
        </w:tc>
        <w:tc>
          <w:tcPr>
            <w:tcW w:w="6237" w:type="dxa"/>
            <w:shd w:val="clear" w:color="auto" w:fill="auto"/>
            <w:vAlign w:val="center"/>
          </w:tcPr>
          <w:p w14:paraId="4E6003B1" w14:textId="77777777" w:rsidR="00762DF5" w:rsidRPr="00923B26" w:rsidRDefault="00762DF5" w:rsidP="00762DF5">
            <w:pPr>
              <w:ind w:right="-151"/>
              <w:rPr>
                <w:rFonts w:cs="Times New Roman"/>
                <w:lang w:val="en-GB"/>
              </w:rPr>
            </w:pPr>
            <w:r w:rsidRPr="00923B26">
              <w:rPr>
                <w:rFonts w:cs="Times New Roman"/>
                <w:lang w:val="en-GB"/>
              </w:rPr>
              <w:t>SECOND STEP OF AGEING 72 HOURS (3 days) at 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547A860D" w14:textId="77777777" w:rsidR="00762DF5" w:rsidRPr="00923B26" w:rsidRDefault="00762DF5" w:rsidP="00762DF5">
            <w:pPr>
              <w:rPr>
                <w:rFonts w:cs="Times New Roman"/>
                <w:highlight w:val="green"/>
                <w:lang w:val="en-GB"/>
              </w:rPr>
            </w:pPr>
            <w:r w:rsidRPr="00923B26">
              <w:rPr>
                <w:rFonts w:cs="Times New Roman"/>
                <w:highlight w:val="green"/>
                <w:lang w:val="en-GB"/>
              </w:rPr>
              <w:t>12.1</w:t>
            </w:r>
          </w:p>
        </w:tc>
        <w:tc>
          <w:tcPr>
            <w:tcW w:w="848" w:type="dxa"/>
            <w:shd w:val="clear" w:color="auto" w:fill="auto"/>
            <w:vAlign w:val="center"/>
          </w:tcPr>
          <w:p w14:paraId="7B757803" w14:textId="77777777" w:rsidR="00762DF5" w:rsidRPr="00923B26" w:rsidRDefault="00762DF5" w:rsidP="00762DF5">
            <w:pPr>
              <w:rPr>
                <w:rFonts w:cs="Times New Roman"/>
                <w:highlight w:val="green"/>
                <w:lang w:val="en-GB"/>
              </w:rPr>
            </w:pPr>
            <w:r w:rsidRPr="00923B26">
              <w:rPr>
                <w:rFonts w:cs="Times New Roman"/>
                <w:highlight w:val="green"/>
                <w:lang w:val="en-GB"/>
              </w:rPr>
              <w:t>17.8</w:t>
            </w:r>
          </w:p>
        </w:tc>
        <w:tc>
          <w:tcPr>
            <w:tcW w:w="848" w:type="dxa"/>
            <w:shd w:val="clear" w:color="auto" w:fill="auto"/>
            <w:vAlign w:val="center"/>
          </w:tcPr>
          <w:p w14:paraId="6489FC61" w14:textId="77777777" w:rsidR="00762DF5" w:rsidRPr="00923B26" w:rsidRDefault="00762DF5" w:rsidP="00762DF5">
            <w:pPr>
              <w:rPr>
                <w:rFonts w:cs="Times New Roman"/>
                <w:highlight w:val="green"/>
                <w:lang w:val="en-GB"/>
              </w:rPr>
            </w:pPr>
            <w:r w:rsidRPr="00923B26">
              <w:rPr>
                <w:rFonts w:cs="Times New Roman"/>
                <w:highlight w:val="green"/>
                <w:lang w:val="en-GB"/>
              </w:rPr>
              <w:t>23.0</w:t>
            </w:r>
          </w:p>
        </w:tc>
      </w:tr>
      <w:tr w:rsidR="00762DF5" w:rsidRPr="00923B26" w14:paraId="020FD3DD" w14:textId="77777777" w:rsidTr="00762DF5">
        <w:trPr>
          <w:jc w:val="center"/>
        </w:trPr>
        <w:tc>
          <w:tcPr>
            <w:tcW w:w="709" w:type="dxa"/>
            <w:shd w:val="clear" w:color="auto" w:fill="auto"/>
            <w:vAlign w:val="center"/>
          </w:tcPr>
          <w:p w14:paraId="5BC67984" w14:textId="77777777" w:rsidR="00762DF5" w:rsidRPr="00923B26" w:rsidRDefault="00762DF5" w:rsidP="0066192A">
            <w:pPr>
              <w:widowControl/>
              <w:numPr>
                <w:ilvl w:val="0"/>
                <w:numId w:val="8"/>
              </w:numPr>
              <w:suppressAutoHyphens w:val="0"/>
              <w:spacing w:before="0" w:after="160" w:line="259" w:lineRule="auto"/>
              <w:jc w:val="right"/>
              <w:rPr>
                <w:rFonts w:cs="Times New Roman"/>
                <w:highlight w:val="green"/>
                <w:lang w:val="en-GB"/>
              </w:rPr>
            </w:pPr>
          </w:p>
        </w:tc>
        <w:tc>
          <w:tcPr>
            <w:tcW w:w="6237" w:type="dxa"/>
            <w:shd w:val="clear" w:color="auto" w:fill="auto"/>
            <w:vAlign w:val="center"/>
          </w:tcPr>
          <w:p w14:paraId="6830B3B6" w14:textId="77777777" w:rsidR="00762DF5" w:rsidRPr="00923B26" w:rsidRDefault="00762DF5" w:rsidP="00762DF5">
            <w:pPr>
              <w:rPr>
                <w:rFonts w:cs="Times New Roman"/>
                <w:lang w:val="en-GB"/>
              </w:rPr>
            </w:pPr>
            <w:r w:rsidRPr="00923B26">
              <w:rPr>
                <w:rFonts w:cs="Times New Roman"/>
                <w:lang w:val="en-GB"/>
              </w:rPr>
              <w:t>THIRD STEP OF AGEING 144 HOURS (6 days) at 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2F6B4980" w14:textId="77777777" w:rsidR="00762DF5" w:rsidRPr="00923B26" w:rsidRDefault="00762DF5" w:rsidP="00762DF5">
            <w:pPr>
              <w:rPr>
                <w:rFonts w:cs="Times New Roman"/>
                <w:highlight w:val="green"/>
                <w:lang w:val="en-GB"/>
              </w:rPr>
            </w:pPr>
            <w:r w:rsidRPr="00923B26">
              <w:rPr>
                <w:rFonts w:cs="Times New Roman"/>
                <w:highlight w:val="green"/>
                <w:lang w:val="en-GB"/>
              </w:rPr>
              <w:t>24.2</w:t>
            </w:r>
          </w:p>
        </w:tc>
        <w:tc>
          <w:tcPr>
            <w:tcW w:w="848" w:type="dxa"/>
            <w:shd w:val="clear" w:color="auto" w:fill="auto"/>
            <w:vAlign w:val="center"/>
          </w:tcPr>
          <w:p w14:paraId="41EF7B0F" w14:textId="77777777" w:rsidR="00762DF5" w:rsidRPr="00923B26" w:rsidRDefault="00762DF5" w:rsidP="00762DF5">
            <w:pPr>
              <w:rPr>
                <w:rFonts w:cs="Times New Roman"/>
                <w:highlight w:val="green"/>
                <w:lang w:val="en-GB"/>
              </w:rPr>
            </w:pPr>
            <w:r w:rsidRPr="00923B26">
              <w:rPr>
                <w:rFonts w:cs="Times New Roman"/>
                <w:highlight w:val="green"/>
                <w:lang w:val="en-GB"/>
              </w:rPr>
              <w:t>35.6</w:t>
            </w:r>
          </w:p>
        </w:tc>
        <w:tc>
          <w:tcPr>
            <w:tcW w:w="848" w:type="dxa"/>
            <w:shd w:val="clear" w:color="auto" w:fill="auto"/>
            <w:vAlign w:val="center"/>
          </w:tcPr>
          <w:p w14:paraId="1B50B3D6" w14:textId="77777777" w:rsidR="00762DF5" w:rsidRPr="00923B26" w:rsidRDefault="00762DF5" w:rsidP="00762DF5">
            <w:pPr>
              <w:rPr>
                <w:rFonts w:cs="Times New Roman"/>
                <w:highlight w:val="green"/>
                <w:lang w:val="en-GB"/>
              </w:rPr>
            </w:pPr>
            <w:r w:rsidRPr="00923B26">
              <w:rPr>
                <w:rFonts w:cs="Times New Roman"/>
                <w:highlight w:val="green"/>
                <w:lang w:val="en-GB"/>
              </w:rPr>
              <w:t>45.9</w:t>
            </w:r>
          </w:p>
        </w:tc>
      </w:tr>
      <w:tr w:rsidR="00762DF5" w:rsidRPr="00923B26" w14:paraId="6D2C37B7" w14:textId="77777777" w:rsidTr="00762DF5">
        <w:trPr>
          <w:jc w:val="center"/>
        </w:trPr>
        <w:tc>
          <w:tcPr>
            <w:tcW w:w="709" w:type="dxa"/>
            <w:shd w:val="clear" w:color="auto" w:fill="auto"/>
            <w:vAlign w:val="center"/>
          </w:tcPr>
          <w:p w14:paraId="343F84D3" w14:textId="77777777" w:rsidR="00762DF5" w:rsidRPr="00923B26" w:rsidRDefault="00762DF5" w:rsidP="0066192A">
            <w:pPr>
              <w:widowControl/>
              <w:numPr>
                <w:ilvl w:val="0"/>
                <w:numId w:val="8"/>
              </w:numPr>
              <w:suppressAutoHyphens w:val="0"/>
              <w:spacing w:before="0" w:after="160" w:line="259" w:lineRule="auto"/>
              <w:jc w:val="right"/>
              <w:rPr>
                <w:rFonts w:cs="Times New Roman"/>
                <w:highlight w:val="yellow"/>
                <w:lang w:val="en-GB"/>
              </w:rPr>
            </w:pPr>
          </w:p>
        </w:tc>
        <w:tc>
          <w:tcPr>
            <w:tcW w:w="6237" w:type="dxa"/>
            <w:shd w:val="clear" w:color="auto" w:fill="auto"/>
            <w:vAlign w:val="center"/>
          </w:tcPr>
          <w:p w14:paraId="03D76DB2" w14:textId="77777777" w:rsidR="00762DF5" w:rsidRPr="00923B26" w:rsidRDefault="00762DF5" w:rsidP="00762DF5">
            <w:pPr>
              <w:ind w:right="-151"/>
              <w:rPr>
                <w:rFonts w:cs="Times New Roman"/>
                <w:lang w:val="en-GB"/>
              </w:rPr>
            </w:pPr>
            <w:r w:rsidRPr="00923B26">
              <w:rPr>
                <w:rFonts w:cs="Times New Roman"/>
                <w:lang w:val="en-GB"/>
              </w:rPr>
              <w:t>FOURTH STEP OF AGEING 240 HOURS (10 days) at 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7A980460" w14:textId="77777777" w:rsidR="00762DF5" w:rsidRPr="00923B26" w:rsidRDefault="00762DF5" w:rsidP="00762DF5">
            <w:pPr>
              <w:rPr>
                <w:rFonts w:cs="Times New Roman"/>
                <w:highlight w:val="yellow"/>
                <w:lang w:val="en-GB"/>
              </w:rPr>
            </w:pPr>
            <w:r w:rsidRPr="00923B26">
              <w:rPr>
                <w:rFonts w:cs="Times New Roman"/>
                <w:highlight w:val="yellow"/>
                <w:lang w:val="en-GB"/>
              </w:rPr>
              <w:t>40.4</w:t>
            </w:r>
          </w:p>
        </w:tc>
        <w:tc>
          <w:tcPr>
            <w:tcW w:w="848" w:type="dxa"/>
            <w:shd w:val="clear" w:color="auto" w:fill="auto"/>
            <w:vAlign w:val="center"/>
          </w:tcPr>
          <w:p w14:paraId="34ECD85A" w14:textId="77777777" w:rsidR="00762DF5" w:rsidRPr="00923B26" w:rsidRDefault="00762DF5" w:rsidP="00762DF5">
            <w:pPr>
              <w:rPr>
                <w:rFonts w:cs="Times New Roman"/>
                <w:highlight w:val="yellow"/>
                <w:lang w:val="en-GB"/>
              </w:rPr>
            </w:pPr>
            <w:r w:rsidRPr="00923B26">
              <w:rPr>
                <w:rFonts w:cs="Times New Roman"/>
                <w:highlight w:val="yellow"/>
                <w:lang w:val="en-GB"/>
              </w:rPr>
              <w:t>59.3</w:t>
            </w:r>
          </w:p>
        </w:tc>
        <w:tc>
          <w:tcPr>
            <w:tcW w:w="848" w:type="dxa"/>
            <w:shd w:val="clear" w:color="auto" w:fill="auto"/>
            <w:vAlign w:val="center"/>
          </w:tcPr>
          <w:p w14:paraId="7D34C9BC" w14:textId="77777777" w:rsidR="00762DF5" w:rsidRPr="00923B26" w:rsidRDefault="00762DF5" w:rsidP="00762DF5">
            <w:pPr>
              <w:rPr>
                <w:rFonts w:cs="Times New Roman"/>
                <w:highlight w:val="yellow"/>
                <w:lang w:val="en-GB"/>
              </w:rPr>
            </w:pPr>
            <w:r w:rsidRPr="00923B26">
              <w:rPr>
                <w:rFonts w:cs="Times New Roman"/>
                <w:highlight w:val="yellow"/>
                <w:lang w:val="en-GB"/>
              </w:rPr>
              <w:t>76.6</w:t>
            </w:r>
          </w:p>
        </w:tc>
      </w:tr>
      <w:tr w:rsidR="00762DF5" w:rsidRPr="00923B26" w14:paraId="740387BF" w14:textId="77777777" w:rsidTr="00762DF5">
        <w:trPr>
          <w:jc w:val="center"/>
        </w:trPr>
        <w:tc>
          <w:tcPr>
            <w:tcW w:w="709" w:type="dxa"/>
            <w:shd w:val="clear" w:color="auto" w:fill="auto"/>
            <w:vAlign w:val="center"/>
          </w:tcPr>
          <w:p w14:paraId="54626296" w14:textId="77777777" w:rsidR="00762DF5" w:rsidRPr="00923B26" w:rsidRDefault="00762DF5" w:rsidP="0066192A">
            <w:pPr>
              <w:widowControl/>
              <w:numPr>
                <w:ilvl w:val="0"/>
                <w:numId w:val="8"/>
              </w:numPr>
              <w:suppressAutoHyphens w:val="0"/>
              <w:spacing w:before="0" w:after="160" w:line="259" w:lineRule="auto"/>
              <w:jc w:val="right"/>
              <w:rPr>
                <w:rFonts w:cs="Times New Roman"/>
                <w:highlight w:val="yellow"/>
                <w:lang w:val="en-GB"/>
              </w:rPr>
            </w:pPr>
          </w:p>
        </w:tc>
        <w:tc>
          <w:tcPr>
            <w:tcW w:w="6237" w:type="dxa"/>
            <w:shd w:val="clear" w:color="auto" w:fill="auto"/>
            <w:vAlign w:val="center"/>
          </w:tcPr>
          <w:p w14:paraId="5D6CFF1D" w14:textId="77777777" w:rsidR="00762DF5" w:rsidRPr="00923B26" w:rsidRDefault="00762DF5" w:rsidP="00762DF5">
            <w:pPr>
              <w:rPr>
                <w:rFonts w:cs="Times New Roman"/>
                <w:lang w:val="en-GB"/>
              </w:rPr>
            </w:pPr>
            <w:r w:rsidRPr="00923B26">
              <w:rPr>
                <w:rFonts w:cs="Times New Roman"/>
                <w:lang w:val="en-GB"/>
              </w:rPr>
              <w:t>FIFTH STEP OF AGEING 360 HOURS (15 days) at 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3983E795" w14:textId="77777777" w:rsidR="00762DF5" w:rsidRPr="00923B26" w:rsidRDefault="00762DF5" w:rsidP="00762DF5">
            <w:pPr>
              <w:rPr>
                <w:rFonts w:cs="Times New Roman"/>
                <w:highlight w:val="yellow"/>
                <w:lang w:val="en-GB"/>
              </w:rPr>
            </w:pPr>
            <w:r w:rsidRPr="00923B26">
              <w:rPr>
                <w:rFonts w:cs="Times New Roman"/>
                <w:highlight w:val="yellow"/>
                <w:lang w:val="en-GB"/>
              </w:rPr>
              <w:t>60.6</w:t>
            </w:r>
          </w:p>
        </w:tc>
        <w:tc>
          <w:tcPr>
            <w:tcW w:w="848" w:type="dxa"/>
            <w:shd w:val="clear" w:color="auto" w:fill="auto"/>
            <w:vAlign w:val="center"/>
          </w:tcPr>
          <w:p w14:paraId="14581620" w14:textId="77777777" w:rsidR="00762DF5" w:rsidRPr="00923B26" w:rsidRDefault="00762DF5" w:rsidP="00762DF5">
            <w:pPr>
              <w:rPr>
                <w:rFonts w:cs="Times New Roman"/>
                <w:highlight w:val="yellow"/>
                <w:lang w:val="en-GB"/>
              </w:rPr>
            </w:pPr>
            <w:r w:rsidRPr="00923B26">
              <w:rPr>
                <w:rFonts w:cs="Times New Roman"/>
                <w:highlight w:val="yellow"/>
                <w:lang w:val="en-GB"/>
              </w:rPr>
              <w:t>88.9</w:t>
            </w:r>
          </w:p>
        </w:tc>
        <w:tc>
          <w:tcPr>
            <w:tcW w:w="848" w:type="dxa"/>
            <w:shd w:val="clear" w:color="auto" w:fill="auto"/>
            <w:vAlign w:val="center"/>
          </w:tcPr>
          <w:p w14:paraId="125578AF" w14:textId="77777777" w:rsidR="00762DF5" w:rsidRPr="00923B26" w:rsidRDefault="00762DF5" w:rsidP="00762DF5">
            <w:pPr>
              <w:rPr>
                <w:rFonts w:cs="Times New Roman"/>
                <w:highlight w:val="yellow"/>
                <w:lang w:val="en-GB"/>
              </w:rPr>
            </w:pPr>
            <w:r w:rsidRPr="00923B26">
              <w:rPr>
                <w:rFonts w:cs="Times New Roman"/>
                <w:highlight w:val="yellow"/>
                <w:lang w:val="en-GB"/>
              </w:rPr>
              <w:t>114.8</w:t>
            </w:r>
          </w:p>
        </w:tc>
      </w:tr>
      <w:tr w:rsidR="00762DF5" w:rsidRPr="00923B26" w14:paraId="34334AD1" w14:textId="77777777" w:rsidTr="00762DF5">
        <w:trPr>
          <w:jc w:val="center"/>
        </w:trPr>
        <w:tc>
          <w:tcPr>
            <w:tcW w:w="709" w:type="dxa"/>
            <w:shd w:val="clear" w:color="auto" w:fill="auto"/>
            <w:vAlign w:val="center"/>
          </w:tcPr>
          <w:p w14:paraId="467B90BD" w14:textId="77777777" w:rsidR="00762DF5" w:rsidRPr="00923B26" w:rsidRDefault="00762DF5" w:rsidP="0066192A">
            <w:pPr>
              <w:widowControl/>
              <w:numPr>
                <w:ilvl w:val="0"/>
                <w:numId w:val="8"/>
              </w:numPr>
              <w:suppressAutoHyphens w:val="0"/>
              <w:spacing w:before="0" w:after="160" w:line="259" w:lineRule="auto"/>
              <w:jc w:val="right"/>
              <w:rPr>
                <w:rFonts w:cs="Times New Roman"/>
                <w:highlight w:val="yellow"/>
                <w:lang w:val="en-GB"/>
              </w:rPr>
            </w:pPr>
          </w:p>
        </w:tc>
        <w:tc>
          <w:tcPr>
            <w:tcW w:w="6237" w:type="dxa"/>
            <w:shd w:val="clear" w:color="auto" w:fill="auto"/>
            <w:vAlign w:val="center"/>
          </w:tcPr>
          <w:p w14:paraId="0D6C814C" w14:textId="77777777" w:rsidR="00762DF5" w:rsidRPr="00923B26" w:rsidRDefault="00762DF5" w:rsidP="00762DF5">
            <w:pPr>
              <w:rPr>
                <w:rFonts w:cs="Times New Roman"/>
                <w:lang w:val="en-GB"/>
              </w:rPr>
            </w:pPr>
            <w:r w:rsidRPr="00923B26">
              <w:rPr>
                <w:rFonts w:cs="Times New Roman"/>
                <w:lang w:val="en-GB"/>
              </w:rPr>
              <w:t>SIXTH STEP OF AGEING 528 HOURS (22 days) at 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16A903E6" w14:textId="77777777" w:rsidR="00762DF5" w:rsidRPr="00923B26" w:rsidRDefault="00762DF5" w:rsidP="00762DF5">
            <w:pPr>
              <w:rPr>
                <w:rFonts w:cs="Times New Roman"/>
                <w:highlight w:val="yellow"/>
                <w:lang w:val="en-GB"/>
              </w:rPr>
            </w:pPr>
            <w:r w:rsidRPr="00923B26">
              <w:rPr>
                <w:rFonts w:cs="Times New Roman"/>
                <w:highlight w:val="yellow"/>
                <w:lang w:val="en-GB"/>
              </w:rPr>
              <w:t>88.8</w:t>
            </w:r>
          </w:p>
        </w:tc>
        <w:tc>
          <w:tcPr>
            <w:tcW w:w="848" w:type="dxa"/>
            <w:shd w:val="clear" w:color="auto" w:fill="auto"/>
            <w:vAlign w:val="center"/>
          </w:tcPr>
          <w:p w14:paraId="6D074660" w14:textId="77777777" w:rsidR="00762DF5" w:rsidRPr="00923B26" w:rsidRDefault="00762DF5" w:rsidP="00762DF5">
            <w:pPr>
              <w:rPr>
                <w:rFonts w:cs="Times New Roman"/>
                <w:highlight w:val="yellow"/>
                <w:lang w:val="en-GB"/>
              </w:rPr>
            </w:pPr>
            <w:r w:rsidRPr="00923B26">
              <w:rPr>
                <w:rFonts w:cs="Times New Roman"/>
                <w:highlight w:val="yellow"/>
                <w:lang w:val="en-GB"/>
              </w:rPr>
              <w:t>130.4</w:t>
            </w:r>
          </w:p>
        </w:tc>
        <w:tc>
          <w:tcPr>
            <w:tcW w:w="848" w:type="dxa"/>
            <w:shd w:val="clear" w:color="auto" w:fill="auto"/>
            <w:vAlign w:val="center"/>
          </w:tcPr>
          <w:p w14:paraId="4B23B714" w14:textId="77777777" w:rsidR="00762DF5" w:rsidRPr="00923B26" w:rsidRDefault="00762DF5" w:rsidP="00762DF5">
            <w:pPr>
              <w:rPr>
                <w:rFonts w:cs="Times New Roman"/>
                <w:highlight w:val="yellow"/>
                <w:lang w:val="en-GB"/>
              </w:rPr>
            </w:pPr>
            <w:r w:rsidRPr="00923B26">
              <w:rPr>
                <w:rFonts w:cs="Times New Roman"/>
                <w:highlight w:val="yellow"/>
                <w:lang w:val="en-GB"/>
              </w:rPr>
              <w:t>168.4</w:t>
            </w:r>
          </w:p>
        </w:tc>
      </w:tr>
      <w:tr w:rsidR="00762DF5" w:rsidRPr="00923B26" w14:paraId="1128FB9A" w14:textId="77777777" w:rsidTr="00762DF5">
        <w:trPr>
          <w:jc w:val="center"/>
        </w:trPr>
        <w:tc>
          <w:tcPr>
            <w:tcW w:w="709" w:type="dxa"/>
            <w:shd w:val="clear" w:color="auto" w:fill="auto"/>
            <w:vAlign w:val="center"/>
          </w:tcPr>
          <w:p w14:paraId="2EC9F185" w14:textId="77777777" w:rsidR="00762DF5" w:rsidRPr="00923B26" w:rsidRDefault="00762DF5" w:rsidP="0066192A">
            <w:pPr>
              <w:widowControl/>
              <w:numPr>
                <w:ilvl w:val="0"/>
                <w:numId w:val="8"/>
              </w:numPr>
              <w:suppressAutoHyphens w:val="0"/>
              <w:spacing w:before="0" w:after="160" w:line="259" w:lineRule="auto"/>
              <w:jc w:val="right"/>
              <w:rPr>
                <w:rFonts w:cs="Times New Roman"/>
                <w:highlight w:val="red"/>
                <w:lang w:val="en-GB"/>
              </w:rPr>
            </w:pPr>
          </w:p>
        </w:tc>
        <w:tc>
          <w:tcPr>
            <w:tcW w:w="6237" w:type="dxa"/>
            <w:shd w:val="clear" w:color="auto" w:fill="auto"/>
            <w:vAlign w:val="center"/>
          </w:tcPr>
          <w:p w14:paraId="14433AA2" w14:textId="77777777" w:rsidR="00762DF5" w:rsidRPr="00923B26" w:rsidRDefault="00762DF5" w:rsidP="00762DF5">
            <w:pPr>
              <w:ind w:right="-108"/>
              <w:rPr>
                <w:rFonts w:cs="Times New Roman"/>
                <w:lang w:val="en-GB"/>
              </w:rPr>
            </w:pPr>
            <w:r w:rsidRPr="00923B26">
              <w:rPr>
                <w:rFonts w:cs="Times New Roman"/>
                <w:lang w:val="en-GB"/>
              </w:rPr>
              <w:t>SEVENTH STEP OF AGEING1032HOURS (43days) at120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722D1EFB" w14:textId="77777777" w:rsidR="00762DF5" w:rsidRPr="00923B26" w:rsidRDefault="00762DF5" w:rsidP="00762DF5">
            <w:pPr>
              <w:rPr>
                <w:rFonts w:cs="Times New Roman"/>
                <w:highlight w:val="red"/>
                <w:lang w:val="en-GB"/>
              </w:rPr>
            </w:pPr>
            <w:r w:rsidRPr="00923B26">
              <w:rPr>
                <w:rFonts w:cs="Times New Roman"/>
                <w:highlight w:val="red"/>
                <w:lang w:val="en-GB"/>
              </w:rPr>
              <w:t>173.6</w:t>
            </w:r>
          </w:p>
        </w:tc>
        <w:tc>
          <w:tcPr>
            <w:tcW w:w="848" w:type="dxa"/>
            <w:shd w:val="clear" w:color="auto" w:fill="auto"/>
            <w:vAlign w:val="center"/>
          </w:tcPr>
          <w:p w14:paraId="480A83FC" w14:textId="77777777" w:rsidR="00762DF5" w:rsidRPr="00923B26" w:rsidRDefault="00762DF5" w:rsidP="00762DF5">
            <w:pPr>
              <w:rPr>
                <w:rFonts w:cs="Times New Roman"/>
                <w:highlight w:val="red"/>
                <w:lang w:val="en-GB"/>
              </w:rPr>
            </w:pPr>
            <w:r w:rsidRPr="00923B26">
              <w:rPr>
                <w:rFonts w:cs="Times New Roman"/>
                <w:highlight w:val="red"/>
                <w:lang w:val="en-GB"/>
              </w:rPr>
              <w:t>254.9</w:t>
            </w:r>
          </w:p>
        </w:tc>
        <w:tc>
          <w:tcPr>
            <w:tcW w:w="848" w:type="dxa"/>
            <w:shd w:val="clear" w:color="auto" w:fill="auto"/>
            <w:vAlign w:val="center"/>
          </w:tcPr>
          <w:p w14:paraId="56763DAD" w14:textId="77777777" w:rsidR="00762DF5" w:rsidRPr="00923B26" w:rsidRDefault="00762DF5" w:rsidP="00762DF5">
            <w:pPr>
              <w:rPr>
                <w:rFonts w:cs="Times New Roman"/>
                <w:highlight w:val="red"/>
                <w:lang w:val="en-GB"/>
              </w:rPr>
            </w:pPr>
            <w:r w:rsidRPr="00923B26">
              <w:rPr>
                <w:rFonts w:cs="Times New Roman"/>
                <w:highlight w:val="red"/>
                <w:lang w:val="en-GB"/>
              </w:rPr>
              <w:t>329.2</w:t>
            </w:r>
          </w:p>
        </w:tc>
      </w:tr>
      <w:tr w:rsidR="00762DF5" w:rsidRPr="00923B26" w14:paraId="53E4DFFC" w14:textId="77777777" w:rsidTr="00762DF5">
        <w:trPr>
          <w:jc w:val="center"/>
        </w:trPr>
        <w:tc>
          <w:tcPr>
            <w:tcW w:w="709" w:type="dxa"/>
            <w:shd w:val="clear" w:color="auto" w:fill="auto"/>
            <w:vAlign w:val="center"/>
          </w:tcPr>
          <w:p w14:paraId="6C49100B" w14:textId="77777777" w:rsidR="00762DF5" w:rsidRPr="00923B26" w:rsidRDefault="00762DF5" w:rsidP="0066192A">
            <w:pPr>
              <w:widowControl/>
              <w:numPr>
                <w:ilvl w:val="0"/>
                <w:numId w:val="8"/>
              </w:numPr>
              <w:suppressAutoHyphens w:val="0"/>
              <w:spacing w:before="0" w:after="160" w:line="259" w:lineRule="auto"/>
              <w:jc w:val="right"/>
              <w:rPr>
                <w:rFonts w:cs="Times New Roman"/>
                <w:highlight w:val="red"/>
                <w:lang w:val="en-GB"/>
              </w:rPr>
            </w:pPr>
          </w:p>
        </w:tc>
        <w:tc>
          <w:tcPr>
            <w:tcW w:w="6237" w:type="dxa"/>
            <w:shd w:val="clear" w:color="auto" w:fill="auto"/>
            <w:vAlign w:val="center"/>
          </w:tcPr>
          <w:p w14:paraId="49F972AD" w14:textId="77777777" w:rsidR="00762DF5" w:rsidRPr="00923B26" w:rsidRDefault="00762DF5" w:rsidP="00762DF5">
            <w:pPr>
              <w:rPr>
                <w:rFonts w:cs="Times New Roman"/>
                <w:lang w:val="en-GB"/>
              </w:rPr>
            </w:pPr>
            <w:r w:rsidRPr="00923B26">
              <w:rPr>
                <w:rFonts w:cs="Times New Roman"/>
                <w:lang w:val="en-GB"/>
              </w:rPr>
              <w:t>EIGHTH STEP OF AGEING 1872HOURS (78days) at 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01B13A48" w14:textId="77777777" w:rsidR="00762DF5" w:rsidRPr="00923B26" w:rsidRDefault="00762DF5" w:rsidP="00762DF5">
            <w:pPr>
              <w:rPr>
                <w:rFonts w:cs="Times New Roman"/>
                <w:highlight w:val="red"/>
                <w:lang w:val="en-GB"/>
              </w:rPr>
            </w:pPr>
            <w:r w:rsidRPr="00923B26">
              <w:rPr>
                <w:rFonts w:cs="Times New Roman"/>
                <w:highlight w:val="red"/>
                <w:lang w:val="en-GB"/>
              </w:rPr>
              <w:t>314.9</w:t>
            </w:r>
          </w:p>
        </w:tc>
        <w:tc>
          <w:tcPr>
            <w:tcW w:w="848" w:type="dxa"/>
            <w:shd w:val="clear" w:color="auto" w:fill="auto"/>
            <w:vAlign w:val="center"/>
          </w:tcPr>
          <w:p w14:paraId="0715910F" w14:textId="77777777" w:rsidR="00762DF5" w:rsidRPr="00923B26" w:rsidRDefault="00762DF5" w:rsidP="00762DF5">
            <w:pPr>
              <w:rPr>
                <w:rFonts w:cs="Times New Roman"/>
                <w:highlight w:val="red"/>
                <w:lang w:val="en-GB"/>
              </w:rPr>
            </w:pPr>
            <w:r w:rsidRPr="00923B26">
              <w:rPr>
                <w:rFonts w:cs="Times New Roman"/>
                <w:highlight w:val="red"/>
                <w:lang w:val="en-GB"/>
              </w:rPr>
              <w:t>462.3</w:t>
            </w:r>
          </w:p>
        </w:tc>
        <w:tc>
          <w:tcPr>
            <w:tcW w:w="848" w:type="dxa"/>
            <w:shd w:val="clear" w:color="auto" w:fill="auto"/>
            <w:vAlign w:val="center"/>
          </w:tcPr>
          <w:p w14:paraId="616AA911" w14:textId="77777777" w:rsidR="00762DF5" w:rsidRPr="00923B26" w:rsidRDefault="00762DF5" w:rsidP="00762DF5">
            <w:pPr>
              <w:rPr>
                <w:rFonts w:cs="Times New Roman"/>
                <w:highlight w:val="red"/>
                <w:lang w:val="en-GB"/>
              </w:rPr>
            </w:pPr>
            <w:r w:rsidRPr="00923B26">
              <w:rPr>
                <w:rFonts w:cs="Times New Roman"/>
                <w:highlight w:val="red"/>
                <w:lang w:val="en-GB"/>
              </w:rPr>
              <w:t>597.2</w:t>
            </w:r>
          </w:p>
        </w:tc>
      </w:tr>
      <w:tr w:rsidR="00762DF5" w:rsidRPr="00923B26" w14:paraId="3F5B55C6" w14:textId="77777777" w:rsidTr="00762DF5">
        <w:trPr>
          <w:jc w:val="center"/>
        </w:trPr>
        <w:tc>
          <w:tcPr>
            <w:tcW w:w="709" w:type="dxa"/>
            <w:shd w:val="clear" w:color="auto" w:fill="auto"/>
            <w:vAlign w:val="center"/>
          </w:tcPr>
          <w:p w14:paraId="0E71A9E8" w14:textId="77777777" w:rsidR="00762DF5" w:rsidRPr="00923B26" w:rsidRDefault="00762DF5" w:rsidP="0066192A">
            <w:pPr>
              <w:widowControl/>
              <w:numPr>
                <w:ilvl w:val="0"/>
                <w:numId w:val="8"/>
              </w:numPr>
              <w:suppressAutoHyphens w:val="0"/>
              <w:spacing w:before="0" w:after="160" w:line="259" w:lineRule="auto"/>
              <w:jc w:val="right"/>
              <w:rPr>
                <w:rFonts w:cs="Times New Roman"/>
                <w:highlight w:val="red"/>
                <w:lang w:val="en-GB"/>
              </w:rPr>
            </w:pPr>
          </w:p>
        </w:tc>
        <w:tc>
          <w:tcPr>
            <w:tcW w:w="6237" w:type="dxa"/>
            <w:shd w:val="clear" w:color="auto" w:fill="auto"/>
            <w:vAlign w:val="center"/>
          </w:tcPr>
          <w:p w14:paraId="398FD737" w14:textId="77777777" w:rsidR="00762DF5" w:rsidRPr="00923B26" w:rsidRDefault="00762DF5" w:rsidP="00762DF5">
            <w:pPr>
              <w:rPr>
                <w:rFonts w:cs="Times New Roman"/>
                <w:lang w:val="en-GB"/>
              </w:rPr>
            </w:pPr>
            <w:r w:rsidRPr="00923B26">
              <w:rPr>
                <w:rFonts w:cs="Times New Roman"/>
                <w:lang w:val="en-GB"/>
              </w:rPr>
              <w:t>NINTH STEP OF AGEING 3264HOURS (136days) at 120</w:t>
            </w:r>
            <w:r w:rsidRPr="00923B26">
              <w:rPr>
                <w:rFonts w:cs="Times New Roman"/>
                <w:lang w:val="en-GB"/>
              </w:rPr>
              <w:sym w:font="Symbol" w:char="F0B0"/>
            </w:r>
            <w:r w:rsidRPr="00923B26">
              <w:rPr>
                <w:rFonts w:cs="Times New Roman"/>
                <w:lang w:val="en-GB"/>
              </w:rPr>
              <w:t>C</w:t>
            </w:r>
          </w:p>
        </w:tc>
        <w:tc>
          <w:tcPr>
            <w:tcW w:w="832" w:type="dxa"/>
            <w:shd w:val="clear" w:color="auto" w:fill="auto"/>
            <w:vAlign w:val="center"/>
          </w:tcPr>
          <w:p w14:paraId="5E4019B8" w14:textId="77777777" w:rsidR="00762DF5" w:rsidRPr="00923B26" w:rsidRDefault="00762DF5" w:rsidP="00762DF5">
            <w:pPr>
              <w:rPr>
                <w:rFonts w:cs="Times New Roman"/>
                <w:highlight w:val="red"/>
                <w:lang w:val="en-GB"/>
              </w:rPr>
            </w:pPr>
            <w:r w:rsidRPr="00923B26">
              <w:rPr>
                <w:rFonts w:cs="Times New Roman"/>
                <w:highlight w:val="red"/>
                <w:lang w:val="en-GB"/>
              </w:rPr>
              <w:t>549.1</w:t>
            </w:r>
          </w:p>
        </w:tc>
        <w:tc>
          <w:tcPr>
            <w:tcW w:w="848" w:type="dxa"/>
            <w:shd w:val="clear" w:color="auto" w:fill="auto"/>
            <w:vAlign w:val="center"/>
          </w:tcPr>
          <w:p w14:paraId="5C277F49" w14:textId="77777777" w:rsidR="00762DF5" w:rsidRPr="00923B26" w:rsidRDefault="00762DF5" w:rsidP="00762DF5">
            <w:pPr>
              <w:rPr>
                <w:rFonts w:cs="Times New Roman"/>
                <w:highlight w:val="red"/>
                <w:lang w:val="en-GB"/>
              </w:rPr>
            </w:pPr>
            <w:r w:rsidRPr="00923B26">
              <w:rPr>
                <w:rFonts w:cs="Times New Roman"/>
                <w:highlight w:val="red"/>
                <w:lang w:val="en-GB"/>
              </w:rPr>
              <w:t>806.1</w:t>
            </w:r>
          </w:p>
        </w:tc>
        <w:tc>
          <w:tcPr>
            <w:tcW w:w="848" w:type="dxa"/>
            <w:shd w:val="clear" w:color="auto" w:fill="auto"/>
            <w:vAlign w:val="center"/>
          </w:tcPr>
          <w:p w14:paraId="724AEC62" w14:textId="77777777" w:rsidR="00762DF5" w:rsidRPr="00923B26" w:rsidRDefault="00762DF5" w:rsidP="00762DF5">
            <w:pPr>
              <w:ind w:hanging="81"/>
              <w:rPr>
                <w:rFonts w:cs="Times New Roman"/>
                <w:highlight w:val="red"/>
                <w:lang w:val="en-GB"/>
              </w:rPr>
            </w:pPr>
            <w:r w:rsidRPr="00923B26">
              <w:rPr>
                <w:rFonts w:cs="Times New Roman"/>
                <w:highlight w:val="red"/>
                <w:lang w:val="en-GB"/>
              </w:rPr>
              <w:t>1041.2</w:t>
            </w:r>
          </w:p>
        </w:tc>
      </w:tr>
    </w:tbl>
    <w:p w14:paraId="2DF6759B" w14:textId="77777777" w:rsidR="00762DF5" w:rsidRPr="00923B26" w:rsidRDefault="00762DF5" w:rsidP="00762DF5">
      <w:pPr>
        <w:rPr>
          <w:rFonts w:cs="Times New Roman"/>
          <w:bCs/>
          <w:lang w:val="en-GB"/>
        </w:rPr>
      </w:pPr>
      <w:r w:rsidRPr="00923B26">
        <w:rPr>
          <w:rFonts w:cs="Times New Roman"/>
          <w:b/>
          <w:bCs/>
          <w:lang w:val="en-GB"/>
        </w:rPr>
        <w:t xml:space="preserve">Table 1. </w:t>
      </w:r>
      <w:r w:rsidRPr="00923B26">
        <w:rPr>
          <w:rFonts w:cs="Times New Roman"/>
          <w:bCs/>
          <w:lang w:val="en-GB"/>
        </w:rPr>
        <w:t>Duration of samples ageing with equivalent time in [Years] with an ambient operating temperature of 50</w:t>
      </w:r>
      <w:r w:rsidRPr="00923B26">
        <w:rPr>
          <w:rFonts w:cs="Times New Roman"/>
          <w:bCs/>
          <w:lang w:val="en-GB"/>
        </w:rPr>
        <w:sym w:font="Symbol" w:char="F0B0"/>
      </w:r>
      <w:r w:rsidRPr="00923B26">
        <w:rPr>
          <w:rFonts w:cs="Times New Roman"/>
          <w:bCs/>
          <w:lang w:val="en-GB"/>
        </w:rPr>
        <w:t>C for different material CSPE/EPR/XLPE according to Arrhenius Equation. (Ea = 1.14 for CSPE, 1.2 eV for EPR, 1.24eV for XLPE)</w:t>
      </w:r>
    </w:p>
    <w:p w14:paraId="630A8BA1" w14:textId="77777777" w:rsidR="00762DF5" w:rsidRPr="00923B26" w:rsidRDefault="00762DF5" w:rsidP="00762DF5">
      <w:pPr>
        <w:rPr>
          <w:rFonts w:cs="Times New Roman"/>
          <w:lang w:val="en-GB"/>
        </w:rPr>
      </w:pPr>
    </w:p>
    <w:p w14:paraId="269B94E7" w14:textId="4D1AD586" w:rsidR="00762DF5" w:rsidRPr="00923B26" w:rsidRDefault="00762DF5" w:rsidP="00762DF5">
      <w:pPr>
        <w:rPr>
          <w:rFonts w:cs="Times New Roman"/>
          <w:lang w:val="en-GB"/>
        </w:rPr>
      </w:pPr>
      <w:r w:rsidRPr="00923B26">
        <w:rPr>
          <w:rFonts w:cs="Times New Roman"/>
          <w:lang w:val="en-GB"/>
        </w:rPr>
        <w:t xml:space="preserve">Demonstration of its use for the temperature impact on typical cable insulation materials, equivalent ageing time are calculated as examples. Data are used from SAND96-3044 </w:t>
      </w:r>
      <w:r w:rsidRPr="00923B26">
        <w:rPr>
          <w:rFonts w:cs="Times New Roman"/>
        </w:rPr>
        <w:t>Appendix</w:t>
      </w:r>
      <w:r w:rsidRPr="00923B26">
        <w:rPr>
          <w:rFonts w:cs="Times New Roman"/>
          <w:lang w:val="en-GB"/>
        </w:rPr>
        <w:t xml:space="preserve"> G4 [</w:t>
      </w:r>
      <w:r w:rsidR="00C535D9" w:rsidRPr="00923B26">
        <w:rPr>
          <w:rFonts w:cs="Times New Roman"/>
          <w:lang w:val="en-GB"/>
        </w:rPr>
        <w:t>44</w:t>
      </w:r>
      <w:r w:rsidRPr="00923B26">
        <w:rPr>
          <w:rFonts w:cs="Times New Roman"/>
          <w:lang w:val="en-GB"/>
        </w:rPr>
        <w:t>].</w:t>
      </w:r>
    </w:p>
    <w:p w14:paraId="39AC2D99" w14:textId="77777777" w:rsidR="00762DF5" w:rsidRPr="00923B26" w:rsidRDefault="00762DF5" w:rsidP="00762DF5">
      <w:pPr>
        <w:rPr>
          <w:rFonts w:cs="Times New Roman"/>
          <w:lang w:val="en-GB"/>
        </w:rPr>
      </w:pPr>
      <w:r w:rsidRPr="00923B26">
        <w:rPr>
          <w:rFonts w:cs="Times New Roman"/>
          <w:lang w:val="en-GB"/>
        </w:rPr>
        <w:t xml:space="preserve">These calculations are valid for the instrumentation and control cables that are burdened with very </w:t>
      </w:r>
      <w:r w:rsidRPr="00923B26">
        <w:rPr>
          <w:rFonts w:cs="Times New Roman"/>
        </w:rPr>
        <w:t>small</w:t>
      </w:r>
      <w:r w:rsidRPr="00923B26">
        <w:rPr>
          <w:rFonts w:cs="Times New Roman"/>
          <w:lang w:val="en-GB"/>
        </w:rPr>
        <w:t xml:space="preserve"> currents (averaging less than 1% of its ampacity). For power cables, ohmic heating due to current flow through the cable should be considered. Lifespan for cables with constant current flow near max. ampacity can be significantly lower than the time listed in Tables 2 to 6.</w:t>
      </w:r>
    </w:p>
    <w:p w14:paraId="1D5E0B98" w14:textId="77777777" w:rsidR="00762DF5" w:rsidRPr="00923B26" w:rsidRDefault="00762DF5" w:rsidP="0066192A">
      <w:pPr>
        <w:widowControl/>
        <w:numPr>
          <w:ilvl w:val="0"/>
          <w:numId w:val="7"/>
        </w:numPr>
        <w:suppressAutoHyphens w:val="0"/>
        <w:spacing w:before="0" w:after="160" w:line="259" w:lineRule="auto"/>
        <w:jc w:val="left"/>
        <w:rPr>
          <w:rFonts w:cs="Times New Roman"/>
          <w:lang w:val="en-GB"/>
        </w:rPr>
      </w:pPr>
      <w:r w:rsidRPr="00923B26">
        <w:rPr>
          <w:rFonts w:cs="Times New Roman"/>
          <w:lang w:val="en-GB"/>
        </w:rPr>
        <w:t>CSPE (used in jacket material for LV and MV cables)</w:t>
      </w:r>
    </w:p>
    <w:tbl>
      <w:tblPr>
        <w:tblW w:w="6120" w:type="dxa"/>
        <w:jc w:val="center"/>
        <w:tblCellMar>
          <w:left w:w="70" w:type="dxa"/>
          <w:right w:w="70" w:type="dxa"/>
        </w:tblCellMar>
        <w:tblLook w:val="0000" w:firstRow="0" w:lastRow="0" w:firstColumn="0" w:lastColumn="0" w:noHBand="0" w:noVBand="0"/>
      </w:tblPr>
      <w:tblGrid>
        <w:gridCol w:w="1120"/>
        <w:gridCol w:w="1120"/>
        <w:gridCol w:w="1100"/>
        <w:gridCol w:w="1540"/>
        <w:gridCol w:w="1240"/>
      </w:tblGrid>
      <w:tr w:rsidR="00762DF5" w:rsidRPr="00923B26" w14:paraId="207C1BA3" w14:textId="77777777" w:rsidTr="00762DF5">
        <w:trPr>
          <w:trHeight w:val="945"/>
          <w:jc w:val="center"/>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tcPr>
          <w:p w14:paraId="3BEF84DC" w14:textId="77777777" w:rsidR="00762DF5" w:rsidRPr="00923B26" w:rsidRDefault="00762DF5" w:rsidP="00762DF5">
            <w:pPr>
              <w:rPr>
                <w:rFonts w:cs="Times New Roman"/>
                <w:b/>
                <w:bCs/>
                <w:lang w:val="en-GB"/>
              </w:rPr>
            </w:pPr>
            <w:r w:rsidRPr="00923B26">
              <w:rPr>
                <w:rFonts w:cs="Times New Roman"/>
                <w:b/>
                <w:bCs/>
                <w:lang w:val="en-GB"/>
              </w:rPr>
              <w:t xml:space="preserve">Working Temp. </w:t>
            </w:r>
            <w:r w:rsidRPr="00923B26">
              <w:rPr>
                <w:rFonts w:cs="Times New Roman"/>
                <w:b/>
                <w:bCs/>
                <w:lang w:val="en-GB"/>
              </w:rPr>
              <w:br/>
              <w:t xml:space="preserve"> T</w:t>
            </w:r>
            <w:r w:rsidRPr="00923B26">
              <w:rPr>
                <w:rFonts w:cs="Times New Roman"/>
                <w:b/>
                <w:bCs/>
                <w:vertAlign w:val="subscript"/>
                <w:lang w:val="en-GB"/>
              </w:rPr>
              <w:t xml:space="preserve">s </w:t>
            </w:r>
            <w:r w:rsidRPr="00923B26">
              <w:rPr>
                <w:rFonts w:cs="Times New Roman"/>
                <w:b/>
                <w:bCs/>
                <w:lang w:val="en-GB"/>
              </w:rPr>
              <w:t>(</w:t>
            </w:r>
            <w:r w:rsidRPr="00923B26">
              <w:rPr>
                <w:rFonts w:cs="Times New Roman"/>
                <w:b/>
                <w:bCs/>
                <w:lang w:val="en-GB"/>
              </w:rPr>
              <w:sym w:font="Symbol" w:char="F0B0"/>
            </w:r>
            <w:r w:rsidRPr="00923B26">
              <w:rPr>
                <w:rFonts w:cs="Times New Roman"/>
                <w:b/>
                <w:bCs/>
                <w:lang w:val="en-GB"/>
              </w:rPr>
              <w:t>C)</w:t>
            </w:r>
          </w:p>
        </w:tc>
        <w:tc>
          <w:tcPr>
            <w:tcW w:w="1120" w:type="dxa"/>
            <w:tcBorders>
              <w:top w:val="single" w:sz="4" w:space="0" w:color="auto"/>
              <w:left w:val="nil"/>
              <w:bottom w:val="single" w:sz="4" w:space="0" w:color="auto"/>
              <w:right w:val="single" w:sz="4" w:space="0" w:color="auto"/>
            </w:tcBorders>
            <w:shd w:val="clear" w:color="auto" w:fill="auto"/>
            <w:vAlign w:val="center"/>
          </w:tcPr>
          <w:p w14:paraId="6EC8C010" w14:textId="77777777" w:rsidR="00762DF5" w:rsidRPr="00923B26" w:rsidRDefault="00762DF5" w:rsidP="00762DF5">
            <w:pPr>
              <w:rPr>
                <w:rFonts w:cs="Times New Roman"/>
                <w:b/>
                <w:bCs/>
                <w:lang w:val="en-GB"/>
              </w:rPr>
            </w:pPr>
            <w:r w:rsidRPr="00923B26">
              <w:rPr>
                <w:rFonts w:cs="Times New Roman"/>
                <w:b/>
                <w:bCs/>
                <w:lang w:val="en-GB"/>
              </w:rPr>
              <w:t>Temp.</w:t>
            </w:r>
            <w:r w:rsidRPr="00923B26">
              <w:rPr>
                <w:rFonts w:cs="Times New Roman"/>
                <w:b/>
                <w:bCs/>
                <w:lang w:val="en-GB"/>
              </w:rPr>
              <w:br/>
              <w:t>T</w:t>
            </w:r>
            <w:r w:rsidRPr="00923B26">
              <w:rPr>
                <w:rFonts w:cs="Times New Roman"/>
                <w:b/>
                <w:bCs/>
                <w:vertAlign w:val="subscript"/>
                <w:lang w:val="en-GB"/>
              </w:rPr>
              <w:t>a</w:t>
            </w:r>
            <w:r w:rsidRPr="00923B26">
              <w:rPr>
                <w:rFonts w:cs="Times New Roman"/>
                <w:b/>
                <w:bCs/>
                <w:lang w:val="en-GB"/>
              </w:rPr>
              <w:t xml:space="preserve"> (</w:t>
            </w:r>
            <w:r w:rsidRPr="00923B26">
              <w:rPr>
                <w:rFonts w:cs="Times New Roman"/>
                <w:b/>
                <w:bCs/>
                <w:lang w:val="en-GB"/>
              </w:rPr>
              <w:sym w:font="Symbol" w:char="F0B0"/>
            </w:r>
            <w:r w:rsidRPr="00923B26">
              <w:rPr>
                <w:rFonts w:cs="Times New Roman"/>
                <w:b/>
                <w:bCs/>
                <w:lang w:val="en-GB"/>
              </w:rPr>
              <w:t>C)</w:t>
            </w:r>
          </w:p>
        </w:tc>
        <w:tc>
          <w:tcPr>
            <w:tcW w:w="1100" w:type="dxa"/>
            <w:tcBorders>
              <w:top w:val="single" w:sz="4" w:space="0" w:color="auto"/>
              <w:left w:val="nil"/>
              <w:bottom w:val="single" w:sz="4" w:space="0" w:color="auto"/>
              <w:right w:val="single" w:sz="4" w:space="0" w:color="auto"/>
            </w:tcBorders>
            <w:shd w:val="clear" w:color="auto" w:fill="auto"/>
            <w:vAlign w:val="center"/>
          </w:tcPr>
          <w:p w14:paraId="267D2558" w14:textId="77777777" w:rsidR="00762DF5" w:rsidRPr="00923B26" w:rsidRDefault="00762DF5" w:rsidP="00762DF5">
            <w:pPr>
              <w:rPr>
                <w:rFonts w:cs="Times New Roman"/>
                <w:b/>
                <w:bCs/>
                <w:lang w:val="en-GB"/>
              </w:rPr>
            </w:pPr>
            <w:r w:rsidRPr="00923B26">
              <w:rPr>
                <w:rFonts w:cs="Times New Roman"/>
                <w:b/>
                <w:bCs/>
                <w:lang w:val="en-GB"/>
              </w:rPr>
              <w:t>Time ta</w:t>
            </w:r>
            <w:r w:rsidRPr="00923B26">
              <w:rPr>
                <w:rFonts w:cs="Times New Roman"/>
                <w:b/>
                <w:bCs/>
                <w:lang w:val="en-GB"/>
              </w:rPr>
              <w:br/>
              <w:t xml:space="preserve"> (Year)</w:t>
            </w:r>
          </w:p>
        </w:tc>
        <w:tc>
          <w:tcPr>
            <w:tcW w:w="1540" w:type="dxa"/>
            <w:tcBorders>
              <w:top w:val="single" w:sz="4" w:space="0" w:color="auto"/>
              <w:left w:val="nil"/>
              <w:bottom w:val="single" w:sz="4" w:space="0" w:color="auto"/>
              <w:right w:val="single" w:sz="4" w:space="0" w:color="auto"/>
            </w:tcBorders>
            <w:shd w:val="clear" w:color="auto" w:fill="auto"/>
            <w:vAlign w:val="center"/>
          </w:tcPr>
          <w:p w14:paraId="2A0E5A71" w14:textId="77777777" w:rsidR="00762DF5" w:rsidRPr="00923B26" w:rsidRDefault="00762DF5" w:rsidP="00762DF5">
            <w:pPr>
              <w:rPr>
                <w:rFonts w:cs="Times New Roman"/>
                <w:b/>
                <w:bCs/>
                <w:lang w:val="en-GB"/>
              </w:rPr>
            </w:pPr>
            <w:r w:rsidRPr="00923B26">
              <w:rPr>
                <w:rFonts w:cs="Times New Roman"/>
                <w:b/>
                <w:bCs/>
                <w:lang w:val="en-GB"/>
              </w:rPr>
              <w:t xml:space="preserve">Activation Energy </w:t>
            </w:r>
            <w:r w:rsidRPr="00923B26">
              <w:rPr>
                <w:rFonts w:cs="Times New Roman"/>
                <w:b/>
                <w:bCs/>
                <w:lang w:val="en-GB"/>
              </w:rPr>
              <w:br/>
              <w:t>Ea (eV)</w:t>
            </w:r>
          </w:p>
        </w:tc>
        <w:tc>
          <w:tcPr>
            <w:tcW w:w="1240" w:type="dxa"/>
            <w:tcBorders>
              <w:top w:val="single" w:sz="4" w:space="0" w:color="auto"/>
              <w:left w:val="nil"/>
              <w:bottom w:val="single" w:sz="4" w:space="0" w:color="auto"/>
              <w:right w:val="single" w:sz="4" w:space="0" w:color="auto"/>
            </w:tcBorders>
            <w:shd w:val="clear" w:color="auto" w:fill="auto"/>
            <w:vAlign w:val="center"/>
          </w:tcPr>
          <w:p w14:paraId="03B060BE" w14:textId="77777777" w:rsidR="00762DF5" w:rsidRPr="00923B26" w:rsidRDefault="00762DF5" w:rsidP="00762DF5">
            <w:pPr>
              <w:rPr>
                <w:rFonts w:cs="Times New Roman"/>
                <w:b/>
                <w:bCs/>
                <w:lang w:val="en-GB"/>
              </w:rPr>
            </w:pPr>
            <w:r w:rsidRPr="00923B26">
              <w:rPr>
                <w:rFonts w:cs="Times New Roman"/>
                <w:b/>
                <w:bCs/>
                <w:lang w:val="en-GB"/>
              </w:rPr>
              <w:t>Time t</w:t>
            </w:r>
            <w:r w:rsidRPr="00923B26">
              <w:rPr>
                <w:rFonts w:cs="Times New Roman"/>
                <w:b/>
                <w:bCs/>
                <w:vertAlign w:val="subscript"/>
                <w:lang w:val="en-GB"/>
              </w:rPr>
              <w:t>s</w:t>
            </w:r>
            <w:r w:rsidRPr="00923B26">
              <w:rPr>
                <w:rFonts w:cs="Times New Roman"/>
                <w:b/>
                <w:bCs/>
                <w:lang w:val="en-GB"/>
              </w:rPr>
              <w:t xml:space="preserve"> </w:t>
            </w:r>
            <w:r w:rsidRPr="00923B26">
              <w:rPr>
                <w:rFonts w:cs="Times New Roman"/>
                <w:b/>
                <w:bCs/>
                <w:lang w:val="en-GB"/>
              </w:rPr>
              <w:br/>
              <w:t>(Year)</w:t>
            </w:r>
          </w:p>
        </w:tc>
      </w:tr>
      <w:tr w:rsidR="00762DF5" w:rsidRPr="00923B26" w14:paraId="3EF7DFF2" w14:textId="77777777" w:rsidTr="00762DF5">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543D020C" w14:textId="77777777" w:rsidR="00762DF5" w:rsidRPr="00923B26" w:rsidRDefault="00762DF5" w:rsidP="00762DF5">
            <w:pPr>
              <w:jc w:val="center"/>
              <w:rPr>
                <w:rFonts w:cs="Times New Roman"/>
                <w:lang w:val="en-GB"/>
              </w:rPr>
            </w:pPr>
            <w:r w:rsidRPr="00923B26">
              <w:rPr>
                <w:rFonts w:cs="Times New Roman"/>
                <w:lang w:val="en-GB"/>
              </w:rPr>
              <w:t>50</w:t>
            </w:r>
          </w:p>
        </w:tc>
        <w:tc>
          <w:tcPr>
            <w:tcW w:w="1120" w:type="dxa"/>
            <w:tcBorders>
              <w:top w:val="nil"/>
              <w:left w:val="nil"/>
              <w:bottom w:val="single" w:sz="4" w:space="0" w:color="auto"/>
              <w:right w:val="single" w:sz="4" w:space="0" w:color="auto"/>
            </w:tcBorders>
            <w:shd w:val="clear" w:color="auto" w:fill="auto"/>
            <w:noWrap/>
            <w:vAlign w:val="bottom"/>
          </w:tcPr>
          <w:p w14:paraId="43846B4A" w14:textId="77777777" w:rsidR="00762DF5" w:rsidRPr="00923B26" w:rsidRDefault="00762DF5" w:rsidP="00762DF5">
            <w:pPr>
              <w:jc w:val="center"/>
              <w:rPr>
                <w:rFonts w:cs="Times New Roman"/>
                <w:lang w:val="en-GB"/>
              </w:rPr>
            </w:pPr>
            <w:r w:rsidRPr="00923B26">
              <w:rPr>
                <w:rFonts w:cs="Times New Roman"/>
                <w:lang w:val="en-GB"/>
              </w:rPr>
              <w:t>80</w:t>
            </w:r>
          </w:p>
        </w:tc>
        <w:tc>
          <w:tcPr>
            <w:tcW w:w="1100" w:type="dxa"/>
            <w:tcBorders>
              <w:top w:val="nil"/>
              <w:left w:val="nil"/>
              <w:bottom w:val="single" w:sz="4" w:space="0" w:color="auto"/>
              <w:right w:val="single" w:sz="4" w:space="0" w:color="auto"/>
            </w:tcBorders>
            <w:shd w:val="clear" w:color="auto" w:fill="auto"/>
            <w:noWrap/>
            <w:vAlign w:val="bottom"/>
          </w:tcPr>
          <w:p w14:paraId="4A14C30F" w14:textId="77777777" w:rsidR="00762DF5" w:rsidRPr="00923B26" w:rsidRDefault="00762DF5" w:rsidP="00762DF5">
            <w:pPr>
              <w:jc w:val="center"/>
              <w:rPr>
                <w:rFonts w:cs="Times New Roman"/>
                <w:lang w:val="en-GB"/>
              </w:rPr>
            </w:pPr>
            <w:r w:rsidRPr="00923B26">
              <w:rPr>
                <w:rFonts w:cs="Times New Roman"/>
                <w:lang w:val="en-GB"/>
              </w:rPr>
              <w:t>13.5</w:t>
            </w:r>
          </w:p>
        </w:tc>
        <w:tc>
          <w:tcPr>
            <w:tcW w:w="1540" w:type="dxa"/>
            <w:tcBorders>
              <w:top w:val="nil"/>
              <w:left w:val="nil"/>
              <w:bottom w:val="single" w:sz="4" w:space="0" w:color="auto"/>
              <w:right w:val="single" w:sz="4" w:space="0" w:color="auto"/>
            </w:tcBorders>
            <w:shd w:val="clear" w:color="auto" w:fill="auto"/>
            <w:noWrap/>
            <w:vAlign w:val="bottom"/>
          </w:tcPr>
          <w:p w14:paraId="198BF3BD" w14:textId="77777777" w:rsidR="00762DF5" w:rsidRPr="00923B26" w:rsidRDefault="00762DF5" w:rsidP="00762DF5">
            <w:pPr>
              <w:jc w:val="center"/>
              <w:rPr>
                <w:rFonts w:cs="Times New Roman"/>
                <w:lang w:val="en-GB"/>
              </w:rPr>
            </w:pPr>
            <w:r w:rsidRPr="00923B26">
              <w:rPr>
                <w:rFonts w:cs="Times New Roman"/>
                <w:lang w:val="en-GB"/>
              </w:rPr>
              <w:t>1.14</w:t>
            </w:r>
          </w:p>
        </w:tc>
        <w:tc>
          <w:tcPr>
            <w:tcW w:w="1240" w:type="dxa"/>
            <w:tcBorders>
              <w:top w:val="nil"/>
              <w:left w:val="nil"/>
              <w:bottom w:val="single" w:sz="4" w:space="0" w:color="auto"/>
              <w:right w:val="single" w:sz="4" w:space="0" w:color="auto"/>
            </w:tcBorders>
            <w:shd w:val="clear" w:color="auto" w:fill="auto"/>
            <w:noWrap/>
            <w:vAlign w:val="bottom"/>
          </w:tcPr>
          <w:p w14:paraId="2912529B" w14:textId="77777777" w:rsidR="00762DF5" w:rsidRPr="00923B26" w:rsidRDefault="00762DF5" w:rsidP="00762DF5">
            <w:pPr>
              <w:jc w:val="center"/>
              <w:rPr>
                <w:rFonts w:cs="Times New Roman"/>
                <w:lang w:val="en-GB"/>
              </w:rPr>
            </w:pPr>
            <w:r w:rsidRPr="00923B26">
              <w:rPr>
                <w:rFonts w:cs="Times New Roman"/>
                <w:lang w:val="en-GB"/>
              </w:rPr>
              <w:t>437.25</w:t>
            </w:r>
          </w:p>
        </w:tc>
      </w:tr>
      <w:tr w:rsidR="00762DF5" w:rsidRPr="00923B26" w14:paraId="72369DA9" w14:textId="77777777" w:rsidTr="00762DF5">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4657265F" w14:textId="77777777" w:rsidR="00762DF5" w:rsidRPr="00923B26" w:rsidRDefault="00762DF5" w:rsidP="00762DF5">
            <w:pPr>
              <w:jc w:val="center"/>
              <w:rPr>
                <w:rFonts w:cs="Times New Roman"/>
                <w:lang w:val="en-GB"/>
              </w:rPr>
            </w:pPr>
            <w:r w:rsidRPr="00923B26">
              <w:rPr>
                <w:rFonts w:cs="Times New Roman"/>
                <w:lang w:val="en-GB"/>
              </w:rPr>
              <w:t>60</w:t>
            </w:r>
          </w:p>
        </w:tc>
        <w:tc>
          <w:tcPr>
            <w:tcW w:w="1120" w:type="dxa"/>
            <w:tcBorders>
              <w:top w:val="nil"/>
              <w:left w:val="nil"/>
              <w:bottom w:val="single" w:sz="4" w:space="0" w:color="auto"/>
              <w:right w:val="single" w:sz="4" w:space="0" w:color="auto"/>
            </w:tcBorders>
            <w:shd w:val="clear" w:color="auto" w:fill="auto"/>
            <w:noWrap/>
            <w:vAlign w:val="bottom"/>
          </w:tcPr>
          <w:p w14:paraId="1867F417" w14:textId="77777777" w:rsidR="00762DF5" w:rsidRPr="00923B26" w:rsidRDefault="00762DF5" w:rsidP="00762DF5">
            <w:pPr>
              <w:jc w:val="center"/>
              <w:rPr>
                <w:rFonts w:cs="Times New Roman"/>
                <w:lang w:val="en-GB"/>
              </w:rPr>
            </w:pPr>
            <w:r w:rsidRPr="00923B26">
              <w:rPr>
                <w:rFonts w:cs="Times New Roman"/>
                <w:lang w:val="en-GB"/>
              </w:rPr>
              <w:t>80</w:t>
            </w:r>
          </w:p>
        </w:tc>
        <w:tc>
          <w:tcPr>
            <w:tcW w:w="1100" w:type="dxa"/>
            <w:tcBorders>
              <w:top w:val="nil"/>
              <w:left w:val="nil"/>
              <w:bottom w:val="single" w:sz="4" w:space="0" w:color="auto"/>
              <w:right w:val="single" w:sz="4" w:space="0" w:color="auto"/>
            </w:tcBorders>
            <w:shd w:val="clear" w:color="auto" w:fill="auto"/>
            <w:noWrap/>
            <w:vAlign w:val="bottom"/>
          </w:tcPr>
          <w:p w14:paraId="670BC735" w14:textId="77777777" w:rsidR="00762DF5" w:rsidRPr="00923B26" w:rsidRDefault="00762DF5" w:rsidP="00762DF5">
            <w:pPr>
              <w:jc w:val="center"/>
              <w:rPr>
                <w:rFonts w:cs="Times New Roman"/>
                <w:lang w:val="en-GB"/>
              </w:rPr>
            </w:pPr>
            <w:r w:rsidRPr="00923B26">
              <w:rPr>
                <w:rFonts w:cs="Times New Roman"/>
                <w:lang w:val="en-GB"/>
              </w:rPr>
              <w:t>13.5</w:t>
            </w:r>
          </w:p>
        </w:tc>
        <w:tc>
          <w:tcPr>
            <w:tcW w:w="1540" w:type="dxa"/>
            <w:tcBorders>
              <w:top w:val="nil"/>
              <w:left w:val="nil"/>
              <w:bottom w:val="single" w:sz="4" w:space="0" w:color="auto"/>
              <w:right w:val="single" w:sz="4" w:space="0" w:color="auto"/>
            </w:tcBorders>
            <w:shd w:val="clear" w:color="auto" w:fill="auto"/>
            <w:noWrap/>
            <w:vAlign w:val="bottom"/>
          </w:tcPr>
          <w:p w14:paraId="49E62694" w14:textId="77777777" w:rsidR="00762DF5" w:rsidRPr="00923B26" w:rsidRDefault="00762DF5" w:rsidP="00762DF5">
            <w:pPr>
              <w:jc w:val="center"/>
              <w:rPr>
                <w:rFonts w:cs="Times New Roman"/>
                <w:lang w:val="en-GB"/>
              </w:rPr>
            </w:pPr>
            <w:r w:rsidRPr="00923B26">
              <w:rPr>
                <w:rFonts w:cs="Times New Roman"/>
                <w:lang w:val="en-GB"/>
              </w:rPr>
              <w:t>1.14</w:t>
            </w:r>
          </w:p>
        </w:tc>
        <w:tc>
          <w:tcPr>
            <w:tcW w:w="1240" w:type="dxa"/>
            <w:tcBorders>
              <w:top w:val="nil"/>
              <w:left w:val="nil"/>
              <w:bottom w:val="single" w:sz="4" w:space="0" w:color="auto"/>
              <w:right w:val="single" w:sz="4" w:space="0" w:color="auto"/>
            </w:tcBorders>
            <w:shd w:val="clear" w:color="auto" w:fill="auto"/>
            <w:noWrap/>
            <w:vAlign w:val="bottom"/>
          </w:tcPr>
          <w:p w14:paraId="1D62CBF1" w14:textId="77777777" w:rsidR="00762DF5" w:rsidRPr="00923B26" w:rsidRDefault="00762DF5" w:rsidP="00762DF5">
            <w:pPr>
              <w:jc w:val="center"/>
              <w:rPr>
                <w:rFonts w:cs="Times New Roman"/>
                <w:lang w:val="en-GB"/>
              </w:rPr>
            </w:pPr>
            <w:r w:rsidRPr="00923B26">
              <w:rPr>
                <w:rFonts w:cs="Times New Roman"/>
                <w:lang w:val="en-GB"/>
              </w:rPr>
              <w:t>127.95</w:t>
            </w:r>
          </w:p>
        </w:tc>
      </w:tr>
      <w:tr w:rsidR="00762DF5" w:rsidRPr="00923B26" w14:paraId="1090650B" w14:textId="77777777" w:rsidTr="00762DF5">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344B56AE" w14:textId="77777777" w:rsidR="00762DF5" w:rsidRPr="00923B26" w:rsidRDefault="00762DF5" w:rsidP="00762DF5">
            <w:pPr>
              <w:jc w:val="center"/>
              <w:rPr>
                <w:rFonts w:cs="Times New Roman"/>
                <w:b/>
                <w:lang w:val="en-GB"/>
              </w:rPr>
            </w:pPr>
            <w:r w:rsidRPr="00923B26">
              <w:rPr>
                <w:rFonts w:cs="Times New Roman"/>
                <w:b/>
                <w:lang w:val="en-GB"/>
              </w:rPr>
              <w:t>66</w:t>
            </w:r>
          </w:p>
        </w:tc>
        <w:tc>
          <w:tcPr>
            <w:tcW w:w="1120" w:type="dxa"/>
            <w:tcBorders>
              <w:top w:val="nil"/>
              <w:left w:val="nil"/>
              <w:bottom w:val="single" w:sz="4" w:space="0" w:color="auto"/>
              <w:right w:val="single" w:sz="4" w:space="0" w:color="auto"/>
            </w:tcBorders>
            <w:shd w:val="clear" w:color="auto" w:fill="auto"/>
            <w:noWrap/>
            <w:vAlign w:val="bottom"/>
          </w:tcPr>
          <w:p w14:paraId="49491578" w14:textId="77777777" w:rsidR="00762DF5" w:rsidRPr="00923B26" w:rsidRDefault="00762DF5" w:rsidP="00762DF5">
            <w:pPr>
              <w:jc w:val="center"/>
              <w:rPr>
                <w:rFonts w:cs="Times New Roman"/>
                <w:b/>
                <w:lang w:val="en-GB"/>
              </w:rPr>
            </w:pPr>
            <w:r w:rsidRPr="00923B26">
              <w:rPr>
                <w:rFonts w:cs="Times New Roman"/>
                <w:b/>
                <w:lang w:val="en-GB"/>
              </w:rPr>
              <w:t>80</w:t>
            </w:r>
          </w:p>
        </w:tc>
        <w:tc>
          <w:tcPr>
            <w:tcW w:w="1100" w:type="dxa"/>
            <w:tcBorders>
              <w:top w:val="nil"/>
              <w:left w:val="nil"/>
              <w:bottom w:val="single" w:sz="4" w:space="0" w:color="auto"/>
              <w:right w:val="single" w:sz="4" w:space="0" w:color="auto"/>
            </w:tcBorders>
            <w:shd w:val="clear" w:color="auto" w:fill="auto"/>
            <w:noWrap/>
            <w:vAlign w:val="bottom"/>
          </w:tcPr>
          <w:p w14:paraId="13C988A5" w14:textId="77777777" w:rsidR="00762DF5" w:rsidRPr="00923B26" w:rsidRDefault="00762DF5" w:rsidP="00762DF5">
            <w:pPr>
              <w:jc w:val="center"/>
              <w:rPr>
                <w:rFonts w:cs="Times New Roman"/>
                <w:b/>
                <w:lang w:val="en-GB"/>
              </w:rPr>
            </w:pPr>
            <w:r w:rsidRPr="00923B26">
              <w:rPr>
                <w:rFonts w:cs="Times New Roman"/>
                <w:b/>
                <w:lang w:val="en-GB"/>
              </w:rPr>
              <w:t>13.5</w:t>
            </w:r>
          </w:p>
        </w:tc>
        <w:tc>
          <w:tcPr>
            <w:tcW w:w="1540" w:type="dxa"/>
            <w:tcBorders>
              <w:top w:val="nil"/>
              <w:left w:val="nil"/>
              <w:bottom w:val="single" w:sz="4" w:space="0" w:color="auto"/>
              <w:right w:val="single" w:sz="4" w:space="0" w:color="auto"/>
            </w:tcBorders>
            <w:shd w:val="clear" w:color="auto" w:fill="auto"/>
            <w:noWrap/>
            <w:vAlign w:val="bottom"/>
          </w:tcPr>
          <w:p w14:paraId="358BD292" w14:textId="77777777" w:rsidR="00762DF5" w:rsidRPr="00923B26" w:rsidRDefault="00762DF5" w:rsidP="00762DF5">
            <w:pPr>
              <w:jc w:val="center"/>
              <w:rPr>
                <w:rFonts w:cs="Times New Roman"/>
                <w:b/>
                <w:lang w:val="en-GB"/>
              </w:rPr>
            </w:pPr>
            <w:r w:rsidRPr="00923B26">
              <w:rPr>
                <w:rFonts w:cs="Times New Roman"/>
                <w:b/>
                <w:lang w:val="en-GB"/>
              </w:rPr>
              <w:t>1.14</w:t>
            </w:r>
          </w:p>
        </w:tc>
        <w:tc>
          <w:tcPr>
            <w:tcW w:w="1240" w:type="dxa"/>
            <w:tcBorders>
              <w:top w:val="nil"/>
              <w:left w:val="nil"/>
              <w:bottom w:val="single" w:sz="4" w:space="0" w:color="auto"/>
              <w:right w:val="single" w:sz="4" w:space="0" w:color="auto"/>
            </w:tcBorders>
            <w:shd w:val="clear" w:color="auto" w:fill="auto"/>
            <w:noWrap/>
            <w:vAlign w:val="bottom"/>
          </w:tcPr>
          <w:p w14:paraId="501A0075" w14:textId="77777777" w:rsidR="00762DF5" w:rsidRPr="00923B26" w:rsidRDefault="00762DF5" w:rsidP="00762DF5">
            <w:pPr>
              <w:jc w:val="center"/>
              <w:rPr>
                <w:rFonts w:cs="Times New Roman"/>
                <w:b/>
                <w:lang w:val="en-GB"/>
              </w:rPr>
            </w:pPr>
            <w:r w:rsidRPr="00923B26">
              <w:rPr>
                <w:rFonts w:cs="Times New Roman"/>
                <w:b/>
                <w:lang w:val="en-GB"/>
              </w:rPr>
              <w:t>63.38</w:t>
            </w:r>
          </w:p>
        </w:tc>
      </w:tr>
      <w:tr w:rsidR="00762DF5" w:rsidRPr="00923B26" w14:paraId="20772867" w14:textId="77777777" w:rsidTr="00762DF5">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0E8116FD" w14:textId="77777777" w:rsidR="00762DF5" w:rsidRPr="00923B26" w:rsidRDefault="00762DF5" w:rsidP="00762DF5">
            <w:pPr>
              <w:jc w:val="center"/>
              <w:rPr>
                <w:rFonts w:cs="Times New Roman"/>
                <w:lang w:val="en-GB"/>
              </w:rPr>
            </w:pPr>
            <w:r w:rsidRPr="00923B26">
              <w:rPr>
                <w:rFonts w:cs="Times New Roman"/>
                <w:lang w:val="en-GB"/>
              </w:rPr>
              <w:t>70</w:t>
            </w:r>
          </w:p>
        </w:tc>
        <w:tc>
          <w:tcPr>
            <w:tcW w:w="1120" w:type="dxa"/>
            <w:tcBorders>
              <w:top w:val="nil"/>
              <w:left w:val="nil"/>
              <w:bottom w:val="single" w:sz="4" w:space="0" w:color="auto"/>
              <w:right w:val="single" w:sz="4" w:space="0" w:color="auto"/>
            </w:tcBorders>
            <w:shd w:val="clear" w:color="auto" w:fill="auto"/>
            <w:noWrap/>
            <w:vAlign w:val="bottom"/>
          </w:tcPr>
          <w:p w14:paraId="095BA009" w14:textId="77777777" w:rsidR="00762DF5" w:rsidRPr="00923B26" w:rsidRDefault="00762DF5" w:rsidP="00762DF5">
            <w:pPr>
              <w:jc w:val="center"/>
              <w:rPr>
                <w:rFonts w:cs="Times New Roman"/>
                <w:lang w:val="en-GB"/>
              </w:rPr>
            </w:pPr>
            <w:r w:rsidRPr="00923B26">
              <w:rPr>
                <w:rFonts w:cs="Times New Roman"/>
                <w:lang w:val="en-GB"/>
              </w:rPr>
              <w:t>80</w:t>
            </w:r>
          </w:p>
        </w:tc>
        <w:tc>
          <w:tcPr>
            <w:tcW w:w="1100" w:type="dxa"/>
            <w:tcBorders>
              <w:top w:val="nil"/>
              <w:left w:val="nil"/>
              <w:bottom w:val="single" w:sz="4" w:space="0" w:color="auto"/>
              <w:right w:val="single" w:sz="4" w:space="0" w:color="auto"/>
            </w:tcBorders>
            <w:shd w:val="clear" w:color="auto" w:fill="auto"/>
            <w:noWrap/>
            <w:vAlign w:val="bottom"/>
          </w:tcPr>
          <w:p w14:paraId="1B172E9F" w14:textId="77777777" w:rsidR="00762DF5" w:rsidRPr="00923B26" w:rsidRDefault="00762DF5" w:rsidP="00762DF5">
            <w:pPr>
              <w:jc w:val="center"/>
              <w:rPr>
                <w:rFonts w:cs="Times New Roman"/>
                <w:lang w:val="en-GB"/>
              </w:rPr>
            </w:pPr>
            <w:r w:rsidRPr="00923B26">
              <w:rPr>
                <w:rFonts w:cs="Times New Roman"/>
                <w:lang w:val="en-GB"/>
              </w:rPr>
              <w:t>13.5</w:t>
            </w:r>
          </w:p>
        </w:tc>
        <w:tc>
          <w:tcPr>
            <w:tcW w:w="1540" w:type="dxa"/>
            <w:tcBorders>
              <w:top w:val="nil"/>
              <w:left w:val="nil"/>
              <w:bottom w:val="single" w:sz="4" w:space="0" w:color="auto"/>
              <w:right w:val="single" w:sz="4" w:space="0" w:color="auto"/>
            </w:tcBorders>
            <w:shd w:val="clear" w:color="auto" w:fill="auto"/>
            <w:noWrap/>
            <w:vAlign w:val="bottom"/>
          </w:tcPr>
          <w:p w14:paraId="636449D3" w14:textId="77777777" w:rsidR="00762DF5" w:rsidRPr="00923B26" w:rsidRDefault="00762DF5" w:rsidP="00762DF5">
            <w:pPr>
              <w:jc w:val="center"/>
              <w:rPr>
                <w:rFonts w:cs="Times New Roman"/>
                <w:lang w:val="en-GB"/>
              </w:rPr>
            </w:pPr>
            <w:r w:rsidRPr="00923B26">
              <w:rPr>
                <w:rFonts w:cs="Times New Roman"/>
                <w:lang w:val="en-GB"/>
              </w:rPr>
              <w:t>1.14</w:t>
            </w:r>
          </w:p>
        </w:tc>
        <w:tc>
          <w:tcPr>
            <w:tcW w:w="1240" w:type="dxa"/>
            <w:tcBorders>
              <w:top w:val="nil"/>
              <w:left w:val="nil"/>
              <w:bottom w:val="single" w:sz="4" w:space="0" w:color="auto"/>
              <w:right w:val="single" w:sz="4" w:space="0" w:color="auto"/>
            </w:tcBorders>
            <w:shd w:val="clear" w:color="auto" w:fill="auto"/>
            <w:noWrap/>
            <w:vAlign w:val="bottom"/>
          </w:tcPr>
          <w:p w14:paraId="1971091C" w14:textId="77777777" w:rsidR="00762DF5" w:rsidRPr="00923B26" w:rsidRDefault="00762DF5" w:rsidP="00762DF5">
            <w:pPr>
              <w:jc w:val="center"/>
              <w:rPr>
                <w:rFonts w:cs="Times New Roman"/>
                <w:lang w:val="en-GB"/>
              </w:rPr>
            </w:pPr>
            <w:r w:rsidRPr="00923B26">
              <w:rPr>
                <w:rFonts w:cs="Times New Roman"/>
                <w:lang w:val="en-GB"/>
              </w:rPr>
              <w:t>40.22</w:t>
            </w:r>
          </w:p>
        </w:tc>
      </w:tr>
      <w:tr w:rsidR="00762DF5" w:rsidRPr="00923B26" w14:paraId="0A79619C" w14:textId="77777777" w:rsidTr="00762DF5">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1655B7DC" w14:textId="77777777" w:rsidR="00762DF5" w:rsidRPr="00923B26" w:rsidRDefault="00762DF5" w:rsidP="00762DF5">
            <w:pPr>
              <w:jc w:val="center"/>
              <w:rPr>
                <w:rFonts w:cs="Times New Roman"/>
                <w:lang w:val="en-GB"/>
              </w:rPr>
            </w:pPr>
            <w:r w:rsidRPr="00923B26">
              <w:rPr>
                <w:rFonts w:cs="Times New Roman"/>
                <w:lang w:val="en-GB"/>
              </w:rPr>
              <w:t>80</w:t>
            </w:r>
          </w:p>
        </w:tc>
        <w:tc>
          <w:tcPr>
            <w:tcW w:w="1120" w:type="dxa"/>
            <w:tcBorders>
              <w:top w:val="nil"/>
              <w:left w:val="nil"/>
              <w:bottom w:val="single" w:sz="4" w:space="0" w:color="auto"/>
              <w:right w:val="single" w:sz="4" w:space="0" w:color="auto"/>
            </w:tcBorders>
            <w:shd w:val="clear" w:color="auto" w:fill="auto"/>
            <w:noWrap/>
            <w:vAlign w:val="bottom"/>
          </w:tcPr>
          <w:p w14:paraId="717B2E7D" w14:textId="77777777" w:rsidR="00762DF5" w:rsidRPr="00923B26" w:rsidRDefault="00762DF5" w:rsidP="00762DF5">
            <w:pPr>
              <w:jc w:val="center"/>
              <w:rPr>
                <w:rFonts w:cs="Times New Roman"/>
                <w:lang w:val="en-GB"/>
              </w:rPr>
            </w:pPr>
            <w:r w:rsidRPr="00923B26">
              <w:rPr>
                <w:rFonts w:cs="Times New Roman"/>
                <w:lang w:val="en-GB"/>
              </w:rPr>
              <w:t>80</w:t>
            </w:r>
          </w:p>
        </w:tc>
        <w:tc>
          <w:tcPr>
            <w:tcW w:w="1100" w:type="dxa"/>
            <w:tcBorders>
              <w:top w:val="nil"/>
              <w:left w:val="nil"/>
              <w:bottom w:val="single" w:sz="4" w:space="0" w:color="auto"/>
              <w:right w:val="single" w:sz="4" w:space="0" w:color="auto"/>
            </w:tcBorders>
            <w:shd w:val="clear" w:color="auto" w:fill="auto"/>
            <w:noWrap/>
            <w:vAlign w:val="bottom"/>
          </w:tcPr>
          <w:p w14:paraId="1DB35AC3" w14:textId="77777777" w:rsidR="00762DF5" w:rsidRPr="00923B26" w:rsidRDefault="00762DF5" w:rsidP="00762DF5">
            <w:pPr>
              <w:jc w:val="center"/>
              <w:rPr>
                <w:rFonts w:cs="Times New Roman"/>
                <w:lang w:val="en-GB"/>
              </w:rPr>
            </w:pPr>
            <w:r w:rsidRPr="00923B26">
              <w:rPr>
                <w:rFonts w:cs="Times New Roman"/>
                <w:lang w:val="en-GB"/>
              </w:rPr>
              <w:t>13.5</w:t>
            </w:r>
          </w:p>
        </w:tc>
        <w:tc>
          <w:tcPr>
            <w:tcW w:w="1540" w:type="dxa"/>
            <w:tcBorders>
              <w:top w:val="nil"/>
              <w:left w:val="nil"/>
              <w:bottom w:val="single" w:sz="4" w:space="0" w:color="auto"/>
              <w:right w:val="single" w:sz="4" w:space="0" w:color="auto"/>
            </w:tcBorders>
            <w:shd w:val="clear" w:color="auto" w:fill="auto"/>
            <w:noWrap/>
            <w:vAlign w:val="bottom"/>
          </w:tcPr>
          <w:p w14:paraId="04ADAD4E" w14:textId="77777777" w:rsidR="00762DF5" w:rsidRPr="00923B26" w:rsidRDefault="00762DF5" w:rsidP="00762DF5">
            <w:pPr>
              <w:jc w:val="center"/>
              <w:rPr>
                <w:rFonts w:cs="Times New Roman"/>
                <w:lang w:val="en-GB"/>
              </w:rPr>
            </w:pPr>
            <w:r w:rsidRPr="00923B26">
              <w:rPr>
                <w:rFonts w:cs="Times New Roman"/>
                <w:lang w:val="en-GB"/>
              </w:rPr>
              <w:t>1.14</w:t>
            </w:r>
          </w:p>
        </w:tc>
        <w:tc>
          <w:tcPr>
            <w:tcW w:w="1240" w:type="dxa"/>
            <w:tcBorders>
              <w:top w:val="nil"/>
              <w:left w:val="nil"/>
              <w:bottom w:val="single" w:sz="4" w:space="0" w:color="auto"/>
              <w:right w:val="single" w:sz="4" w:space="0" w:color="auto"/>
            </w:tcBorders>
            <w:shd w:val="clear" w:color="auto" w:fill="auto"/>
            <w:noWrap/>
            <w:vAlign w:val="bottom"/>
          </w:tcPr>
          <w:p w14:paraId="15DE413C" w14:textId="77777777" w:rsidR="00762DF5" w:rsidRPr="00923B26" w:rsidRDefault="00762DF5" w:rsidP="00762DF5">
            <w:pPr>
              <w:jc w:val="center"/>
              <w:rPr>
                <w:rFonts w:cs="Times New Roman"/>
                <w:lang w:val="en-GB"/>
              </w:rPr>
            </w:pPr>
            <w:r w:rsidRPr="00923B26">
              <w:rPr>
                <w:rFonts w:cs="Times New Roman"/>
                <w:lang w:val="en-GB"/>
              </w:rPr>
              <w:t>13.50</w:t>
            </w:r>
          </w:p>
        </w:tc>
      </w:tr>
      <w:tr w:rsidR="00762DF5" w:rsidRPr="00923B26" w14:paraId="41DE44E0" w14:textId="77777777" w:rsidTr="00762DF5">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6DA243BC" w14:textId="77777777" w:rsidR="00762DF5" w:rsidRPr="00923B26" w:rsidRDefault="00762DF5" w:rsidP="00762DF5">
            <w:pPr>
              <w:jc w:val="center"/>
              <w:rPr>
                <w:rFonts w:cs="Times New Roman"/>
                <w:lang w:val="en-GB"/>
              </w:rPr>
            </w:pPr>
            <w:r w:rsidRPr="00923B26">
              <w:rPr>
                <w:rFonts w:cs="Times New Roman"/>
                <w:lang w:val="en-GB"/>
              </w:rPr>
              <w:t>90</w:t>
            </w:r>
          </w:p>
        </w:tc>
        <w:tc>
          <w:tcPr>
            <w:tcW w:w="1120" w:type="dxa"/>
            <w:tcBorders>
              <w:top w:val="nil"/>
              <w:left w:val="nil"/>
              <w:bottom w:val="single" w:sz="4" w:space="0" w:color="auto"/>
              <w:right w:val="single" w:sz="4" w:space="0" w:color="auto"/>
            </w:tcBorders>
            <w:shd w:val="clear" w:color="auto" w:fill="auto"/>
            <w:noWrap/>
            <w:vAlign w:val="bottom"/>
          </w:tcPr>
          <w:p w14:paraId="050D67A1" w14:textId="77777777" w:rsidR="00762DF5" w:rsidRPr="00923B26" w:rsidRDefault="00762DF5" w:rsidP="00762DF5">
            <w:pPr>
              <w:jc w:val="center"/>
              <w:rPr>
                <w:rFonts w:cs="Times New Roman"/>
                <w:lang w:val="en-GB"/>
              </w:rPr>
            </w:pPr>
            <w:r w:rsidRPr="00923B26">
              <w:rPr>
                <w:rFonts w:cs="Times New Roman"/>
                <w:lang w:val="en-GB"/>
              </w:rPr>
              <w:t>80</w:t>
            </w:r>
          </w:p>
        </w:tc>
        <w:tc>
          <w:tcPr>
            <w:tcW w:w="1100" w:type="dxa"/>
            <w:tcBorders>
              <w:top w:val="nil"/>
              <w:left w:val="nil"/>
              <w:bottom w:val="single" w:sz="4" w:space="0" w:color="auto"/>
              <w:right w:val="single" w:sz="4" w:space="0" w:color="auto"/>
            </w:tcBorders>
            <w:shd w:val="clear" w:color="auto" w:fill="auto"/>
            <w:noWrap/>
            <w:vAlign w:val="bottom"/>
          </w:tcPr>
          <w:p w14:paraId="6E4D475A" w14:textId="77777777" w:rsidR="00762DF5" w:rsidRPr="00923B26" w:rsidRDefault="00762DF5" w:rsidP="00762DF5">
            <w:pPr>
              <w:jc w:val="center"/>
              <w:rPr>
                <w:rFonts w:cs="Times New Roman"/>
                <w:lang w:val="en-GB"/>
              </w:rPr>
            </w:pPr>
            <w:r w:rsidRPr="00923B26">
              <w:rPr>
                <w:rFonts w:cs="Times New Roman"/>
                <w:lang w:val="en-GB"/>
              </w:rPr>
              <w:t>13.5</w:t>
            </w:r>
          </w:p>
        </w:tc>
        <w:tc>
          <w:tcPr>
            <w:tcW w:w="1540" w:type="dxa"/>
            <w:tcBorders>
              <w:top w:val="nil"/>
              <w:left w:val="nil"/>
              <w:bottom w:val="single" w:sz="4" w:space="0" w:color="auto"/>
              <w:right w:val="single" w:sz="4" w:space="0" w:color="auto"/>
            </w:tcBorders>
            <w:shd w:val="clear" w:color="auto" w:fill="auto"/>
            <w:noWrap/>
            <w:vAlign w:val="bottom"/>
          </w:tcPr>
          <w:p w14:paraId="25B74CEB" w14:textId="77777777" w:rsidR="00762DF5" w:rsidRPr="00923B26" w:rsidRDefault="00762DF5" w:rsidP="00762DF5">
            <w:pPr>
              <w:jc w:val="center"/>
              <w:rPr>
                <w:rFonts w:cs="Times New Roman"/>
                <w:lang w:val="en-GB"/>
              </w:rPr>
            </w:pPr>
            <w:r w:rsidRPr="00923B26">
              <w:rPr>
                <w:rFonts w:cs="Times New Roman"/>
                <w:lang w:val="en-GB"/>
              </w:rPr>
              <w:t>1.14</w:t>
            </w:r>
          </w:p>
        </w:tc>
        <w:tc>
          <w:tcPr>
            <w:tcW w:w="1240" w:type="dxa"/>
            <w:tcBorders>
              <w:top w:val="nil"/>
              <w:left w:val="nil"/>
              <w:bottom w:val="single" w:sz="4" w:space="0" w:color="auto"/>
              <w:right w:val="single" w:sz="4" w:space="0" w:color="auto"/>
            </w:tcBorders>
            <w:shd w:val="clear" w:color="auto" w:fill="auto"/>
            <w:noWrap/>
            <w:vAlign w:val="bottom"/>
          </w:tcPr>
          <w:p w14:paraId="040EABB7" w14:textId="77777777" w:rsidR="00762DF5" w:rsidRPr="00923B26" w:rsidRDefault="00762DF5" w:rsidP="00762DF5">
            <w:pPr>
              <w:jc w:val="center"/>
              <w:rPr>
                <w:rFonts w:cs="Times New Roman"/>
                <w:lang w:val="en-GB"/>
              </w:rPr>
            </w:pPr>
            <w:r w:rsidRPr="00923B26">
              <w:rPr>
                <w:rFonts w:cs="Times New Roman"/>
                <w:lang w:val="en-GB"/>
              </w:rPr>
              <w:t>4.81</w:t>
            </w:r>
          </w:p>
        </w:tc>
      </w:tr>
      <w:tr w:rsidR="00762DF5" w:rsidRPr="00923B26" w14:paraId="08A4F445" w14:textId="77777777" w:rsidTr="00762DF5">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07052476" w14:textId="77777777" w:rsidR="00762DF5" w:rsidRPr="00923B26" w:rsidRDefault="00762DF5" w:rsidP="00762DF5">
            <w:pPr>
              <w:jc w:val="center"/>
              <w:rPr>
                <w:rFonts w:cs="Times New Roman"/>
                <w:lang w:val="en-GB"/>
              </w:rPr>
            </w:pPr>
            <w:r w:rsidRPr="00923B26">
              <w:rPr>
                <w:rFonts w:cs="Times New Roman"/>
                <w:lang w:val="en-GB"/>
              </w:rPr>
              <w:t>100</w:t>
            </w:r>
          </w:p>
        </w:tc>
        <w:tc>
          <w:tcPr>
            <w:tcW w:w="1120" w:type="dxa"/>
            <w:tcBorders>
              <w:top w:val="nil"/>
              <w:left w:val="nil"/>
              <w:bottom w:val="single" w:sz="4" w:space="0" w:color="auto"/>
              <w:right w:val="single" w:sz="4" w:space="0" w:color="auto"/>
            </w:tcBorders>
            <w:shd w:val="clear" w:color="auto" w:fill="auto"/>
            <w:noWrap/>
            <w:vAlign w:val="bottom"/>
          </w:tcPr>
          <w:p w14:paraId="6B548999" w14:textId="77777777" w:rsidR="00762DF5" w:rsidRPr="00923B26" w:rsidRDefault="00762DF5" w:rsidP="00762DF5">
            <w:pPr>
              <w:jc w:val="center"/>
              <w:rPr>
                <w:rFonts w:cs="Times New Roman"/>
                <w:lang w:val="en-GB"/>
              </w:rPr>
            </w:pPr>
            <w:r w:rsidRPr="00923B26">
              <w:rPr>
                <w:rFonts w:cs="Times New Roman"/>
                <w:lang w:val="en-GB"/>
              </w:rPr>
              <w:t>80</w:t>
            </w:r>
          </w:p>
        </w:tc>
        <w:tc>
          <w:tcPr>
            <w:tcW w:w="1100" w:type="dxa"/>
            <w:tcBorders>
              <w:top w:val="nil"/>
              <w:left w:val="nil"/>
              <w:bottom w:val="single" w:sz="4" w:space="0" w:color="auto"/>
              <w:right w:val="single" w:sz="4" w:space="0" w:color="auto"/>
            </w:tcBorders>
            <w:shd w:val="clear" w:color="auto" w:fill="auto"/>
            <w:noWrap/>
            <w:vAlign w:val="bottom"/>
          </w:tcPr>
          <w:p w14:paraId="252F9E68" w14:textId="77777777" w:rsidR="00762DF5" w:rsidRPr="00923B26" w:rsidRDefault="00762DF5" w:rsidP="00762DF5">
            <w:pPr>
              <w:jc w:val="center"/>
              <w:rPr>
                <w:rFonts w:cs="Times New Roman"/>
                <w:lang w:val="en-GB"/>
              </w:rPr>
            </w:pPr>
            <w:r w:rsidRPr="00923B26">
              <w:rPr>
                <w:rFonts w:cs="Times New Roman"/>
                <w:lang w:val="en-GB"/>
              </w:rPr>
              <w:t>13.5</w:t>
            </w:r>
          </w:p>
        </w:tc>
        <w:tc>
          <w:tcPr>
            <w:tcW w:w="1540" w:type="dxa"/>
            <w:tcBorders>
              <w:top w:val="nil"/>
              <w:left w:val="nil"/>
              <w:bottom w:val="single" w:sz="4" w:space="0" w:color="auto"/>
              <w:right w:val="single" w:sz="4" w:space="0" w:color="auto"/>
            </w:tcBorders>
            <w:shd w:val="clear" w:color="auto" w:fill="auto"/>
            <w:noWrap/>
            <w:vAlign w:val="bottom"/>
          </w:tcPr>
          <w:p w14:paraId="2EDCBDF2" w14:textId="77777777" w:rsidR="00762DF5" w:rsidRPr="00923B26" w:rsidRDefault="00762DF5" w:rsidP="00762DF5">
            <w:pPr>
              <w:jc w:val="center"/>
              <w:rPr>
                <w:rFonts w:cs="Times New Roman"/>
                <w:lang w:val="en-GB"/>
              </w:rPr>
            </w:pPr>
            <w:r w:rsidRPr="00923B26">
              <w:rPr>
                <w:rFonts w:cs="Times New Roman"/>
                <w:lang w:val="en-GB"/>
              </w:rPr>
              <w:t>1.14</w:t>
            </w:r>
          </w:p>
        </w:tc>
        <w:tc>
          <w:tcPr>
            <w:tcW w:w="1240" w:type="dxa"/>
            <w:tcBorders>
              <w:top w:val="nil"/>
              <w:left w:val="nil"/>
              <w:bottom w:val="single" w:sz="4" w:space="0" w:color="auto"/>
              <w:right w:val="single" w:sz="4" w:space="0" w:color="auto"/>
            </w:tcBorders>
            <w:shd w:val="clear" w:color="auto" w:fill="auto"/>
            <w:noWrap/>
            <w:vAlign w:val="bottom"/>
          </w:tcPr>
          <w:p w14:paraId="656FAF4C" w14:textId="77777777" w:rsidR="00762DF5" w:rsidRPr="00923B26" w:rsidRDefault="00762DF5" w:rsidP="00762DF5">
            <w:pPr>
              <w:jc w:val="center"/>
              <w:rPr>
                <w:rFonts w:cs="Times New Roman"/>
                <w:lang w:val="en-GB"/>
              </w:rPr>
            </w:pPr>
            <w:r w:rsidRPr="00923B26">
              <w:rPr>
                <w:rFonts w:cs="Times New Roman"/>
                <w:lang w:val="en-GB"/>
              </w:rPr>
              <w:t>1.81</w:t>
            </w:r>
          </w:p>
        </w:tc>
      </w:tr>
    </w:tbl>
    <w:p w14:paraId="7967D5E7" w14:textId="6EC2DC4A" w:rsidR="00762DF5" w:rsidRDefault="00762DF5" w:rsidP="00762DF5">
      <w:pPr>
        <w:jc w:val="center"/>
        <w:rPr>
          <w:rFonts w:cs="Times New Roman"/>
          <w:bCs/>
          <w:lang w:val="en-GB"/>
        </w:rPr>
      </w:pPr>
      <w:r w:rsidRPr="00923B26">
        <w:rPr>
          <w:rFonts w:cs="Times New Roman"/>
          <w:b/>
          <w:bCs/>
          <w:lang w:val="en-GB"/>
        </w:rPr>
        <w:t xml:space="preserve">Table 2. </w:t>
      </w:r>
      <w:r w:rsidRPr="00923B26">
        <w:rPr>
          <w:rFonts w:cs="Times New Roman"/>
          <w:bCs/>
          <w:lang w:val="en-GB"/>
        </w:rPr>
        <w:t>Calculated Equivalent Lifetime for CSPE at various temperatures [</w:t>
      </w:r>
      <w:r w:rsidR="00C535D9" w:rsidRPr="00923B26">
        <w:rPr>
          <w:rFonts w:cs="Times New Roman"/>
          <w:bCs/>
          <w:lang w:val="en-GB"/>
        </w:rPr>
        <w:t>44</w:t>
      </w:r>
      <w:r w:rsidRPr="00923B26">
        <w:rPr>
          <w:rFonts w:cs="Times New Roman"/>
          <w:bCs/>
          <w:lang w:val="en-GB"/>
        </w:rPr>
        <w:t>]</w:t>
      </w:r>
    </w:p>
    <w:p w14:paraId="4489FF30" w14:textId="77777777" w:rsidR="001D6B20" w:rsidRPr="00923B26" w:rsidRDefault="001D6B20" w:rsidP="00762DF5">
      <w:pPr>
        <w:jc w:val="center"/>
        <w:rPr>
          <w:rFonts w:cs="Times New Roman"/>
          <w:b/>
          <w:bCs/>
          <w:lang w:val="en-GB"/>
        </w:rPr>
      </w:pPr>
    </w:p>
    <w:p w14:paraId="1F85E6C5" w14:textId="77777777" w:rsidR="00762DF5" w:rsidRPr="00923B26" w:rsidRDefault="00762DF5" w:rsidP="0066192A">
      <w:pPr>
        <w:widowControl/>
        <w:numPr>
          <w:ilvl w:val="0"/>
          <w:numId w:val="7"/>
        </w:numPr>
        <w:suppressAutoHyphens w:val="0"/>
        <w:spacing w:before="0" w:after="160" w:line="259" w:lineRule="auto"/>
        <w:jc w:val="left"/>
        <w:rPr>
          <w:rFonts w:cs="Times New Roman"/>
          <w:lang w:val="en-GB"/>
        </w:rPr>
      </w:pPr>
      <w:r w:rsidRPr="00923B26">
        <w:rPr>
          <w:rFonts w:cs="Times New Roman"/>
          <w:lang w:val="en-GB"/>
        </w:rPr>
        <w:t>EPR (SAND96-3044) (used for insulation of LV and MV cable insulation)</w:t>
      </w:r>
    </w:p>
    <w:tbl>
      <w:tblPr>
        <w:tblW w:w="6093" w:type="dxa"/>
        <w:jc w:val="center"/>
        <w:tblCellMar>
          <w:left w:w="70" w:type="dxa"/>
          <w:right w:w="70" w:type="dxa"/>
        </w:tblCellMar>
        <w:tblLook w:val="0000" w:firstRow="0" w:lastRow="0" w:firstColumn="0" w:lastColumn="0" w:noHBand="0" w:noVBand="0"/>
      </w:tblPr>
      <w:tblGrid>
        <w:gridCol w:w="1124"/>
        <w:gridCol w:w="1120"/>
        <w:gridCol w:w="1092"/>
        <w:gridCol w:w="1554"/>
        <w:gridCol w:w="1203"/>
      </w:tblGrid>
      <w:tr w:rsidR="00762DF5" w:rsidRPr="00923B26" w14:paraId="22A0C02F" w14:textId="77777777" w:rsidTr="00762DF5">
        <w:trPr>
          <w:trHeight w:val="765"/>
          <w:jc w:val="center"/>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tcPr>
          <w:p w14:paraId="6EF2E41D" w14:textId="77777777" w:rsidR="00762DF5" w:rsidRPr="00923B26" w:rsidRDefault="00762DF5" w:rsidP="00762DF5">
            <w:pPr>
              <w:rPr>
                <w:rFonts w:cs="Times New Roman"/>
                <w:b/>
                <w:bCs/>
                <w:lang w:val="en-GB"/>
              </w:rPr>
            </w:pPr>
            <w:r w:rsidRPr="00923B26">
              <w:rPr>
                <w:rFonts w:cs="Times New Roman"/>
                <w:b/>
                <w:bCs/>
                <w:lang w:val="en-GB"/>
              </w:rPr>
              <w:t xml:space="preserve">Working Temp. </w:t>
            </w:r>
            <w:r w:rsidRPr="00923B26">
              <w:rPr>
                <w:rFonts w:cs="Times New Roman"/>
                <w:b/>
                <w:bCs/>
                <w:lang w:val="en-GB"/>
              </w:rPr>
              <w:br/>
              <w:t xml:space="preserve"> T</w:t>
            </w:r>
            <w:r w:rsidRPr="00923B26">
              <w:rPr>
                <w:rFonts w:cs="Times New Roman"/>
                <w:b/>
                <w:bCs/>
                <w:vertAlign w:val="subscript"/>
                <w:lang w:val="en-GB"/>
              </w:rPr>
              <w:t>s</w:t>
            </w:r>
            <w:r w:rsidRPr="00923B26">
              <w:rPr>
                <w:rFonts w:cs="Times New Roman"/>
                <w:b/>
                <w:bCs/>
                <w:lang w:val="en-GB"/>
              </w:rPr>
              <w:t xml:space="preserve"> (</w:t>
            </w:r>
            <w:r w:rsidRPr="00923B26">
              <w:rPr>
                <w:rFonts w:cs="Times New Roman"/>
                <w:b/>
                <w:bCs/>
                <w:lang w:val="en-GB"/>
              </w:rPr>
              <w:sym w:font="Symbol" w:char="F0B0"/>
            </w:r>
            <w:r w:rsidRPr="00923B26">
              <w:rPr>
                <w:rFonts w:cs="Times New Roman"/>
                <w:b/>
                <w:bCs/>
                <w:lang w:val="en-GB"/>
              </w:rPr>
              <w:t>C)</w:t>
            </w:r>
          </w:p>
        </w:tc>
        <w:tc>
          <w:tcPr>
            <w:tcW w:w="1120" w:type="dxa"/>
            <w:tcBorders>
              <w:top w:val="single" w:sz="4" w:space="0" w:color="auto"/>
              <w:left w:val="nil"/>
              <w:bottom w:val="single" w:sz="4" w:space="0" w:color="auto"/>
              <w:right w:val="single" w:sz="4" w:space="0" w:color="auto"/>
            </w:tcBorders>
            <w:shd w:val="clear" w:color="auto" w:fill="auto"/>
            <w:vAlign w:val="center"/>
          </w:tcPr>
          <w:p w14:paraId="7726107D" w14:textId="77777777" w:rsidR="00762DF5" w:rsidRPr="00923B26" w:rsidRDefault="00762DF5" w:rsidP="00762DF5">
            <w:pPr>
              <w:rPr>
                <w:rFonts w:cs="Times New Roman"/>
                <w:b/>
                <w:bCs/>
                <w:lang w:val="en-GB"/>
              </w:rPr>
            </w:pPr>
            <w:r w:rsidRPr="00923B26">
              <w:rPr>
                <w:rFonts w:cs="Times New Roman"/>
                <w:b/>
                <w:bCs/>
                <w:lang w:val="en-GB"/>
              </w:rPr>
              <w:t>Temp.</w:t>
            </w:r>
            <w:r w:rsidRPr="00923B26">
              <w:rPr>
                <w:rFonts w:cs="Times New Roman"/>
                <w:b/>
                <w:bCs/>
                <w:lang w:val="en-GB"/>
              </w:rPr>
              <w:br/>
              <w:t xml:space="preserve"> T</w:t>
            </w:r>
            <w:r w:rsidRPr="00923B26">
              <w:rPr>
                <w:rFonts w:cs="Times New Roman"/>
                <w:b/>
                <w:bCs/>
                <w:vertAlign w:val="subscript"/>
                <w:lang w:val="en-GB"/>
              </w:rPr>
              <w:t>a</w:t>
            </w:r>
            <w:r w:rsidRPr="00923B26">
              <w:rPr>
                <w:rFonts w:cs="Times New Roman"/>
                <w:b/>
                <w:bCs/>
                <w:lang w:val="en-GB"/>
              </w:rPr>
              <w:t xml:space="preserve"> (</w:t>
            </w:r>
            <w:r w:rsidRPr="00923B26">
              <w:rPr>
                <w:rFonts w:cs="Times New Roman"/>
                <w:b/>
                <w:bCs/>
                <w:lang w:val="en-GB"/>
              </w:rPr>
              <w:sym w:font="Symbol" w:char="F0B0"/>
            </w:r>
            <w:r w:rsidRPr="00923B26">
              <w:rPr>
                <w:rFonts w:cs="Times New Roman"/>
                <w:b/>
                <w:bCs/>
                <w:lang w:val="en-GB"/>
              </w:rPr>
              <w:t>C)</w:t>
            </w:r>
          </w:p>
        </w:tc>
        <w:tc>
          <w:tcPr>
            <w:tcW w:w="1092" w:type="dxa"/>
            <w:tcBorders>
              <w:top w:val="single" w:sz="4" w:space="0" w:color="auto"/>
              <w:left w:val="nil"/>
              <w:bottom w:val="single" w:sz="4" w:space="0" w:color="auto"/>
              <w:right w:val="single" w:sz="4" w:space="0" w:color="auto"/>
            </w:tcBorders>
            <w:shd w:val="clear" w:color="auto" w:fill="auto"/>
            <w:vAlign w:val="center"/>
          </w:tcPr>
          <w:p w14:paraId="0A53713E" w14:textId="77777777" w:rsidR="00762DF5" w:rsidRPr="00923B26" w:rsidRDefault="00762DF5" w:rsidP="00762DF5">
            <w:pPr>
              <w:rPr>
                <w:rFonts w:cs="Times New Roman"/>
                <w:b/>
                <w:bCs/>
                <w:lang w:val="en-GB"/>
              </w:rPr>
            </w:pPr>
            <w:r w:rsidRPr="00923B26">
              <w:rPr>
                <w:rFonts w:cs="Times New Roman"/>
                <w:b/>
                <w:bCs/>
                <w:lang w:val="en-GB"/>
              </w:rPr>
              <w:t>Time ta</w:t>
            </w:r>
            <w:r w:rsidRPr="00923B26">
              <w:rPr>
                <w:rFonts w:cs="Times New Roman"/>
                <w:b/>
                <w:bCs/>
                <w:lang w:val="en-GB"/>
              </w:rPr>
              <w:br/>
              <w:t xml:space="preserve"> (Y)</w:t>
            </w:r>
          </w:p>
        </w:tc>
        <w:tc>
          <w:tcPr>
            <w:tcW w:w="1554" w:type="dxa"/>
            <w:tcBorders>
              <w:top w:val="single" w:sz="4" w:space="0" w:color="auto"/>
              <w:left w:val="nil"/>
              <w:bottom w:val="single" w:sz="4" w:space="0" w:color="auto"/>
              <w:right w:val="single" w:sz="4" w:space="0" w:color="auto"/>
            </w:tcBorders>
            <w:shd w:val="clear" w:color="auto" w:fill="auto"/>
            <w:vAlign w:val="center"/>
          </w:tcPr>
          <w:p w14:paraId="3E2C054E" w14:textId="77777777" w:rsidR="00762DF5" w:rsidRPr="00923B26" w:rsidRDefault="00762DF5" w:rsidP="00762DF5">
            <w:pPr>
              <w:rPr>
                <w:rFonts w:cs="Times New Roman"/>
                <w:b/>
                <w:bCs/>
                <w:lang w:val="en-GB"/>
              </w:rPr>
            </w:pPr>
            <w:r w:rsidRPr="00923B26">
              <w:rPr>
                <w:rFonts w:cs="Times New Roman"/>
                <w:b/>
                <w:bCs/>
                <w:lang w:val="en-GB"/>
              </w:rPr>
              <w:t xml:space="preserve">Activation Energy </w:t>
            </w:r>
            <w:r w:rsidRPr="00923B26">
              <w:rPr>
                <w:rFonts w:cs="Times New Roman"/>
                <w:b/>
                <w:bCs/>
                <w:lang w:val="en-GB"/>
              </w:rPr>
              <w:br/>
              <w:t>Ea (eV)</w:t>
            </w:r>
          </w:p>
        </w:tc>
        <w:tc>
          <w:tcPr>
            <w:tcW w:w="1203" w:type="dxa"/>
            <w:tcBorders>
              <w:top w:val="single" w:sz="4" w:space="0" w:color="auto"/>
              <w:left w:val="nil"/>
              <w:bottom w:val="single" w:sz="4" w:space="0" w:color="auto"/>
              <w:right w:val="single" w:sz="4" w:space="0" w:color="auto"/>
            </w:tcBorders>
            <w:shd w:val="clear" w:color="auto" w:fill="auto"/>
            <w:vAlign w:val="center"/>
          </w:tcPr>
          <w:p w14:paraId="39D45A80" w14:textId="77777777" w:rsidR="00762DF5" w:rsidRPr="00923B26" w:rsidRDefault="00762DF5" w:rsidP="00762DF5">
            <w:pPr>
              <w:rPr>
                <w:rFonts w:cs="Times New Roman"/>
                <w:b/>
                <w:bCs/>
                <w:lang w:val="en-GB"/>
              </w:rPr>
            </w:pPr>
            <w:r w:rsidRPr="00923B26">
              <w:rPr>
                <w:rFonts w:cs="Times New Roman"/>
                <w:b/>
                <w:bCs/>
                <w:lang w:val="en-GB"/>
              </w:rPr>
              <w:t>Time t</w:t>
            </w:r>
            <w:r w:rsidRPr="00923B26">
              <w:rPr>
                <w:rFonts w:cs="Times New Roman"/>
                <w:b/>
                <w:bCs/>
                <w:vertAlign w:val="subscript"/>
                <w:lang w:val="en-GB"/>
              </w:rPr>
              <w:t>s</w:t>
            </w:r>
            <w:r w:rsidRPr="00923B26">
              <w:rPr>
                <w:rFonts w:cs="Times New Roman"/>
                <w:b/>
                <w:bCs/>
                <w:lang w:val="en-GB"/>
              </w:rPr>
              <w:t xml:space="preserve"> </w:t>
            </w:r>
            <w:r w:rsidRPr="00923B26">
              <w:rPr>
                <w:rFonts w:cs="Times New Roman"/>
                <w:b/>
                <w:bCs/>
                <w:lang w:val="en-GB"/>
              </w:rPr>
              <w:br/>
              <w:t>(Y)</w:t>
            </w:r>
          </w:p>
        </w:tc>
      </w:tr>
      <w:tr w:rsidR="00762DF5" w:rsidRPr="00923B26" w14:paraId="4BE3EF16"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0BF9A332" w14:textId="77777777" w:rsidR="00762DF5" w:rsidRPr="00923B26" w:rsidRDefault="00762DF5" w:rsidP="00762DF5">
            <w:pPr>
              <w:jc w:val="center"/>
              <w:rPr>
                <w:rFonts w:cs="Times New Roman"/>
                <w:lang w:val="en-GB"/>
              </w:rPr>
            </w:pPr>
            <w:r w:rsidRPr="00923B26">
              <w:rPr>
                <w:rFonts w:cs="Times New Roman"/>
                <w:lang w:val="en-GB"/>
              </w:rPr>
              <w:t>50</w:t>
            </w:r>
          </w:p>
        </w:tc>
        <w:tc>
          <w:tcPr>
            <w:tcW w:w="1120" w:type="dxa"/>
            <w:tcBorders>
              <w:top w:val="nil"/>
              <w:left w:val="nil"/>
              <w:bottom w:val="single" w:sz="4" w:space="0" w:color="auto"/>
              <w:right w:val="single" w:sz="4" w:space="0" w:color="auto"/>
            </w:tcBorders>
            <w:shd w:val="clear" w:color="auto" w:fill="auto"/>
            <w:noWrap/>
            <w:vAlign w:val="bottom"/>
          </w:tcPr>
          <w:p w14:paraId="02F659A8"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3FDA471E" w14:textId="77777777" w:rsidR="00762DF5" w:rsidRPr="00923B26" w:rsidRDefault="00762DF5" w:rsidP="00762DF5">
            <w:pPr>
              <w:jc w:val="center"/>
              <w:rPr>
                <w:rFonts w:cs="Times New Roman"/>
                <w:lang w:val="en-GB"/>
              </w:rPr>
            </w:pPr>
            <w:r w:rsidRPr="00923B26">
              <w:rPr>
                <w:rFonts w:cs="Times New Roman"/>
                <w:lang w:val="en-GB"/>
              </w:rPr>
              <w:t>0.2</w:t>
            </w:r>
          </w:p>
        </w:tc>
        <w:tc>
          <w:tcPr>
            <w:tcW w:w="1554" w:type="dxa"/>
            <w:tcBorders>
              <w:top w:val="nil"/>
              <w:left w:val="nil"/>
              <w:bottom w:val="single" w:sz="4" w:space="0" w:color="auto"/>
              <w:right w:val="single" w:sz="4" w:space="0" w:color="auto"/>
            </w:tcBorders>
            <w:shd w:val="clear" w:color="auto" w:fill="auto"/>
            <w:noWrap/>
            <w:vAlign w:val="bottom"/>
          </w:tcPr>
          <w:p w14:paraId="33E70F83" w14:textId="77777777" w:rsidR="00762DF5" w:rsidRPr="00923B26" w:rsidRDefault="00762DF5" w:rsidP="00762DF5">
            <w:pPr>
              <w:jc w:val="center"/>
              <w:rPr>
                <w:rFonts w:cs="Times New Roman"/>
                <w:lang w:val="en-GB"/>
              </w:rPr>
            </w:pPr>
            <w:r w:rsidRPr="00923B26">
              <w:rPr>
                <w:rFonts w:cs="Times New Roman"/>
                <w:lang w:val="en-GB"/>
              </w:rPr>
              <w:t>1.2</w:t>
            </w:r>
          </w:p>
        </w:tc>
        <w:tc>
          <w:tcPr>
            <w:tcW w:w="1203" w:type="dxa"/>
            <w:tcBorders>
              <w:top w:val="nil"/>
              <w:left w:val="nil"/>
              <w:bottom w:val="single" w:sz="4" w:space="0" w:color="auto"/>
              <w:right w:val="single" w:sz="4" w:space="0" w:color="auto"/>
            </w:tcBorders>
            <w:shd w:val="clear" w:color="auto" w:fill="auto"/>
            <w:noWrap/>
            <w:vAlign w:val="bottom"/>
          </w:tcPr>
          <w:p w14:paraId="424AD541" w14:textId="77777777" w:rsidR="00762DF5" w:rsidRPr="00923B26" w:rsidRDefault="00762DF5" w:rsidP="00762DF5">
            <w:pPr>
              <w:jc w:val="center"/>
              <w:rPr>
                <w:rFonts w:cs="Times New Roman"/>
                <w:lang w:val="en-GB"/>
              </w:rPr>
            </w:pPr>
            <w:r w:rsidRPr="00923B26">
              <w:rPr>
                <w:rFonts w:cs="Times New Roman"/>
                <w:lang w:val="en-GB"/>
              </w:rPr>
              <w:t>1580.14</w:t>
            </w:r>
          </w:p>
        </w:tc>
      </w:tr>
      <w:tr w:rsidR="00762DF5" w:rsidRPr="00923B26" w14:paraId="6ABEE779"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0257FBFB" w14:textId="77777777" w:rsidR="00762DF5" w:rsidRPr="00923B26" w:rsidRDefault="00762DF5" w:rsidP="00762DF5">
            <w:pPr>
              <w:jc w:val="center"/>
              <w:rPr>
                <w:rFonts w:cs="Times New Roman"/>
                <w:lang w:val="en-GB"/>
              </w:rPr>
            </w:pPr>
            <w:r w:rsidRPr="00923B26">
              <w:rPr>
                <w:rFonts w:cs="Times New Roman"/>
                <w:lang w:val="en-GB"/>
              </w:rPr>
              <w:lastRenderedPageBreak/>
              <w:t>60</w:t>
            </w:r>
          </w:p>
        </w:tc>
        <w:tc>
          <w:tcPr>
            <w:tcW w:w="1120" w:type="dxa"/>
            <w:tcBorders>
              <w:top w:val="nil"/>
              <w:left w:val="nil"/>
              <w:bottom w:val="single" w:sz="4" w:space="0" w:color="auto"/>
              <w:right w:val="single" w:sz="4" w:space="0" w:color="auto"/>
            </w:tcBorders>
            <w:shd w:val="clear" w:color="auto" w:fill="auto"/>
            <w:noWrap/>
            <w:vAlign w:val="bottom"/>
          </w:tcPr>
          <w:p w14:paraId="046A8F9F"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07148C87" w14:textId="77777777" w:rsidR="00762DF5" w:rsidRPr="00923B26" w:rsidRDefault="00762DF5" w:rsidP="00762DF5">
            <w:pPr>
              <w:jc w:val="center"/>
              <w:rPr>
                <w:rFonts w:cs="Times New Roman"/>
                <w:lang w:val="en-GB"/>
              </w:rPr>
            </w:pPr>
            <w:r w:rsidRPr="00923B26">
              <w:rPr>
                <w:rFonts w:cs="Times New Roman"/>
                <w:lang w:val="en-GB"/>
              </w:rPr>
              <w:t>0.2</w:t>
            </w:r>
          </w:p>
        </w:tc>
        <w:tc>
          <w:tcPr>
            <w:tcW w:w="1554" w:type="dxa"/>
            <w:tcBorders>
              <w:top w:val="nil"/>
              <w:left w:val="nil"/>
              <w:bottom w:val="single" w:sz="4" w:space="0" w:color="auto"/>
              <w:right w:val="single" w:sz="4" w:space="0" w:color="auto"/>
            </w:tcBorders>
            <w:shd w:val="clear" w:color="auto" w:fill="auto"/>
            <w:noWrap/>
            <w:vAlign w:val="bottom"/>
          </w:tcPr>
          <w:p w14:paraId="3A5FBF45" w14:textId="77777777" w:rsidR="00762DF5" w:rsidRPr="00923B26" w:rsidRDefault="00762DF5" w:rsidP="00762DF5">
            <w:pPr>
              <w:jc w:val="center"/>
              <w:rPr>
                <w:rFonts w:cs="Times New Roman"/>
                <w:lang w:val="en-GB"/>
              </w:rPr>
            </w:pPr>
            <w:r w:rsidRPr="00923B26">
              <w:rPr>
                <w:rFonts w:cs="Times New Roman"/>
                <w:lang w:val="en-GB"/>
              </w:rPr>
              <w:t>1.2</w:t>
            </w:r>
          </w:p>
        </w:tc>
        <w:tc>
          <w:tcPr>
            <w:tcW w:w="1203" w:type="dxa"/>
            <w:tcBorders>
              <w:top w:val="nil"/>
              <w:left w:val="nil"/>
              <w:bottom w:val="single" w:sz="4" w:space="0" w:color="auto"/>
              <w:right w:val="single" w:sz="4" w:space="0" w:color="auto"/>
            </w:tcBorders>
            <w:shd w:val="clear" w:color="auto" w:fill="auto"/>
            <w:noWrap/>
            <w:vAlign w:val="bottom"/>
          </w:tcPr>
          <w:p w14:paraId="06399968" w14:textId="77777777" w:rsidR="00762DF5" w:rsidRPr="00923B26" w:rsidRDefault="00762DF5" w:rsidP="00762DF5">
            <w:pPr>
              <w:jc w:val="center"/>
              <w:rPr>
                <w:rFonts w:cs="Times New Roman"/>
                <w:lang w:val="en-GB"/>
              </w:rPr>
            </w:pPr>
            <w:r w:rsidRPr="00923B26">
              <w:rPr>
                <w:rFonts w:cs="Times New Roman"/>
                <w:lang w:val="en-GB"/>
              </w:rPr>
              <w:t>433.43</w:t>
            </w:r>
          </w:p>
        </w:tc>
      </w:tr>
      <w:tr w:rsidR="00762DF5" w:rsidRPr="00923B26" w14:paraId="604EAFB0"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38C2EBBE" w14:textId="77777777" w:rsidR="00762DF5" w:rsidRPr="00923B26" w:rsidRDefault="00762DF5" w:rsidP="00762DF5">
            <w:pPr>
              <w:jc w:val="center"/>
              <w:rPr>
                <w:rFonts w:cs="Times New Roman"/>
                <w:lang w:val="en-GB"/>
              </w:rPr>
            </w:pPr>
            <w:r w:rsidRPr="00923B26">
              <w:rPr>
                <w:rFonts w:cs="Times New Roman"/>
                <w:lang w:val="en-GB"/>
              </w:rPr>
              <w:t>70</w:t>
            </w:r>
          </w:p>
        </w:tc>
        <w:tc>
          <w:tcPr>
            <w:tcW w:w="1120" w:type="dxa"/>
            <w:tcBorders>
              <w:top w:val="nil"/>
              <w:left w:val="nil"/>
              <w:bottom w:val="single" w:sz="4" w:space="0" w:color="auto"/>
              <w:right w:val="single" w:sz="4" w:space="0" w:color="auto"/>
            </w:tcBorders>
            <w:shd w:val="clear" w:color="auto" w:fill="auto"/>
            <w:noWrap/>
            <w:vAlign w:val="bottom"/>
          </w:tcPr>
          <w:p w14:paraId="28DAA93F"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679BABD4" w14:textId="77777777" w:rsidR="00762DF5" w:rsidRPr="00923B26" w:rsidRDefault="00762DF5" w:rsidP="00762DF5">
            <w:pPr>
              <w:jc w:val="center"/>
              <w:rPr>
                <w:rFonts w:cs="Times New Roman"/>
                <w:lang w:val="en-GB"/>
              </w:rPr>
            </w:pPr>
            <w:r w:rsidRPr="00923B26">
              <w:rPr>
                <w:rFonts w:cs="Times New Roman"/>
                <w:lang w:val="en-GB"/>
              </w:rPr>
              <w:t>0.2</w:t>
            </w:r>
          </w:p>
        </w:tc>
        <w:tc>
          <w:tcPr>
            <w:tcW w:w="1554" w:type="dxa"/>
            <w:tcBorders>
              <w:top w:val="nil"/>
              <w:left w:val="nil"/>
              <w:bottom w:val="single" w:sz="4" w:space="0" w:color="auto"/>
              <w:right w:val="single" w:sz="4" w:space="0" w:color="auto"/>
            </w:tcBorders>
            <w:shd w:val="clear" w:color="auto" w:fill="auto"/>
            <w:noWrap/>
            <w:vAlign w:val="bottom"/>
          </w:tcPr>
          <w:p w14:paraId="5A1BCAF7" w14:textId="77777777" w:rsidR="00762DF5" w:rsidRPr="00923B26" w:rsidRDefault="00762DF5" w:rsidP="00762DF5">
            <w:pPr>
              <w:jc w:val="center"/>
              <w:rPr>
                <w:rFonts w:cs="Times New Roman"/>
                <w:lang w:val="en-GB"/>
              </w:rPr>
            </w:pPr>
            <w:r w:rsidRPr="00923B26">
              <w:rPr>
                <w:rFonts w:cs="Times New Roman"/>
                <w:lang w:val="en-GB"/>
              </w:rPr>
              <w:t>1.2</w:t>
            </w:r>
          </w:p>
        </w:tc>
        <w:tc>
          <w:tcPr>
            <w:tcW w:w="1203" w:type="dxa"/>
            <w:tcBorders>
              <w:top w:val="nil"/>
              <w:left w:val="nil"/>
              <w:bottom w:val="single" w:sz="4" w:space="0" w:color="auto"/>
              <w:right w:val="single" w:sz="4" w:space="0" w:color="auto"/>
            </w:tcBorders>
            <w:shd w:val="clear" w:color="auto" w:fill="auto"/>
            <w:noWrap/>
            <w:vAlign w:val="bottom"/>
          </w:tcPr>
          <w:p w14:paraId="77465598" w14:textId="77777777" w:rsidR="00762DF5" w:rsidRPr="00923B26" w:rsidRDefault="00762DF5" w:rsidP="00762DF5">
            <w:pPr>
              <w:jc w:val="center"/>
              <w:rPr>
                <w:rFonts w:cs="Times New Roman"/>
                <w:lang w:val="en-GB"/>
              </w:rPr>
            </w:pPr>
            <w:r w:rsidRPr="00923B26">
              <w:rPr>
                <w:rFonts w:cs="Times New Roman"/>
                <w:lang w:val="en-GB"/>
              </w:rPr>
              <w:t>128.20</w:t>
            </w:r>
          </w:p>
        </w:tc>
      </w:tr>
      <w:tr w:rsidR="00762DF5" w:rsidRPr="00923B26" w14:paraId="2F5209C7"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45B6DC5D" w14:textId="77777777" w:rsidR="00762DF5" w:rsidRPr="00923B26" w:rsidRDefault="00762DF5" w:rsidP="00762DF5">
            <w:pPr>
              <w:jc w:val="center"/>
              <w:rPr>
                <w:rFonts w:cs="Times New Roman"/>
                <w:b/>
                <w:lang w:val="en-GB"/>
              </w:rPr>
            </w:pPr>
            <w:r w:rsidRPr="00923B26">
              <w:rPr>
                <w:rFonts w:cs="Times New Roman"/>
                <w:b/>
                <w:lang w:val="en-GB"/>
              </w:rPr>
              <w:t>76</w:t>
            </w:r>
          </w:p>
        </w:tc>
        <w:tc>
          <w:tcPr>
            <w:tcW w:w="1120" w:type="dxa"/>
            <w:tcBorders>
              <w:top w:val="nil"/>
              <w:left w:val="nil"/>
              <w:bottom w:val="single" w:sz="4" w:space="0" w:color="auto"/>
              <w:right w:val="single" w:sz="4" w:space="0" w:color="auto"/>
            </w:tcBorders>
            <w:shd w:val="clear" w:color="auto" w:fill="auto"/>
            <w:noWrap/>
            <w:vAlign w:val="bottom"/>
          </w:tcPr>
          <w:p w14:paraId="1330A511" w14:textId="77777777" w:rsidR="00762DF5" w:rsidRPr="00923B26" w:rsidRDefault="00762DF5" w:rsidP="00762DF5">
            <w:pPr>
              <w:jc w:val="center"/>
              <w:rPr>
                <w:rFonts w:cs="Times New Roman"/>
                <w:b/>
                <w:lang w:val="en-GB"/>
              </w:rPr>
            </w:pPr>
            <w:r w:rsidRPr="00923B26">
              <w:rPr>
                <w:rFonts w:cs="Times New Roman"/>
                <w:b/>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4C394961" w14:textId="77777777" w:rsidR="00762DF5" w:rsidRPr="00923B26" w:rsidRDefault="00762DF5" w:rsidP="00762DF5">
            <w:pPr>
              <w:jc w:val="center"/>
              <w:rPr>
                <w:rFonts w:cs="Times New Roman"/>
                <w:b/>
                <w:lang w:val="en-GB"/>
              </w:rPr>
            </w:pPr>
            <w:r w:rsidRPr="00923B26">
              <w:rPr>
                <w:rFonts w:cs="Times New Roman"/>
                <w:b/>
                <w:lang w:val="en-GB"/>
              </w:rPr>
              <w:t>0.2</w:t>
            </w:r>
          </w:p>
        </w:tc>
        <w:tc>
          <w:tcPr>
            <w:tcW w:w="1554" w:type="dxa"/>
            <w:tcBorders>
              <w:top w:val="nil"/>
              <w:left w:val="nil"/>
              <w:bottom w:val="single" w:sz="4" w:space="0" w:color="auto"/>
              <w:right w:val="single" w:sz="4" w:space="0" w:color="auto"/>
            </w:tcBorders>
            <w:shd w:val="clear" w:color="auto" w:fill="auto"/>
            <w:noWrap/>
            <w:vAlign w:val="bottom"/>
          </w:tcPr>
          <w:p w14:paraId="4CC0DDA9" w14:textId="77777777" w:rsidR="00762DF5" w:rsidRPr="00923B26" w:rsidRDefault="00762DF5" w:rsidP="00762DF5">
            <w:pPr>
              <w:jc w:val="center"/>
              <w:rPr>
                <w:rFonts w:cs="Times New Roman"/>
                <w:b/>
                <w:lang w:val="en-GB"/>
              </w:rPr>
            </w:pPr>
            <w:r w:rsidRPr="00923B26">
              <w:rPr>
                <w:rFonts w:cs="Times New Roman"/>
                <w:b/>
                <w:lang w:val="en-GB"/>
              </w:rPr>
              <w:t>1.2</w:t>
            </w:r>
          </w:p>
        </w:tc>
        <w:tc>
          <w:tcPr>
            <w:tcW w:w="1203" w:type="dxa"/>
            <w:tcBorders>
              <w:top w:val="nil"/>
              <w:left w:val="nil"/>
              <w:bottom w:val="single" w:sz="4" w:space="0" w:color="auto"/>
              <w:right w:val="single" w:sz="4" w:space="0" w:color="auto"/>
            </w:tcBorders>
            <w:shd w:val="clear" w:color="auto" w:fill="auto"/>
            <w:noWrap/>
            <w:vAlign w:val="bottom"/>
          </w:tcPr>
          <w:p w14:paraId="1E048AEB" w14:textId="77777777" w:rsidR="00762DF5" w:rsidRPr="00923B26" w:rsidRDefault="00762DF5" w:rsidP="00762DF5">
            <w:pPr>
              <w:jc w:val="center"/>
              <w:rPr>
                <w:rFonts w:cs="Times New Roman"/>
                <w:b/>
                <w:lang w:val="en-GB"/>
              </w:rPr>
            </w:pPr>
            <w:r w:rsidRPr="00923B26">
              <w:rPr>
                <w:rFonts w:cs="Times New Roman"/>
                <w:b/>
                <w:lang w:val="en-GB"/>
              </w:rPr>
              <w:t>63.83</w:t>
            </w:r>
          </w:p>
        </w:tc>
      </w:tr>
      <w:tr w:rsidR="00762DF5" w:rsidRPr="00923B26" w14:paraId="57B0D31A"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794DD7CE" w14:textId="77777777" w:rsidR="00762DF5" w:rsidRPr="00923B26" w:rsidRDefault="00762DF5" w:rsidP="00762DF5">
            <w:pPr>
              <w:jc w:val="center"/>
              <w:rPr>
                <w:rFonts w:cs="Times New Roman"/>
                <w:lang w:val="en-GB"/>
              </w:rPr>
            </w:pPr>
            <w:r w:rsidRPr="00923B26">
              <w:rPr>
                <w:rFonts w:cs="Times New Roman"/>
                <w:lang w:val="en-GB"/>
              </w:rPr>
              <w:t>80</w:t>
            </w:r>
          </w:p>
        </w:tc>
        <w:tc>
          <w:tcPr>
            <w:tcW w:w="1120" w:type="dxa"/>
            <w:tcBorders>
              <w:top w:val="nil"/>
              <w:left w:val="nil"/>
              <w:bottom w:val="single" w:sz="4" w:space="0" w:color="auto"/>
              <w:right w:val="single" w:sz="4" w:space="0" w:color="auto"/>
            </w:tcBorders>
            <w:shd w:val="clear" w:color="auto" w:fill="auto"/>
            <w:noWrap/>
            <w:vAlign w:val="bottom"/>
          </w:tcPr>
          <w:p w14:paraId="3A5CE2BC"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18732B87" w14:textId="77777777" w:rsidR="00762DF5" w:rsidRPr="00923B26" w:rsidRDefault="00762DF5" w:rsidP="00762DF5">
            <w:pPr>
              <w:jc w:val="center"/>
              <w:rPr>
                <w:rFonts w:cs="Times New Roman"/>
                <w:lang w:val="en-GB"/>
              </w:rPr>
            </w:pPr>
            <w:r w:rsidRPr="00923B26">
              <w:rPr>
                <w:rFonts w:cs="Times New Roman"/>
                <w:lang w:val="en-GB"/>
              </w:rPr>
              <w:t>0.2</w:t>
            </w:r>
          </w:p>
        </w:tc>
        <w:tc>
          <w:tcPr>
            <w:tcW w:w="1554" w:type="dxa"/>
            <w:tcBorders>
              <w:top w:val="nil"/>
              <w:left w:val="nil"/>
              <w:bottom w:val="single" w:sz="4" w:space="0" w:color="auto"/>
              <w:right w:val="single" w:sz="4" w:space="0" w:color="auto"/>
            </w:tcBorders>
            <w:shd w:val="clear" w:color="auto" w:fill="auto"/>
            <w:noWrap/>
            <w:vAlign w:val="bottom"/>
          </w:tcPr>
          <w:p w14:paraId="15599CBB" w14:textId="77777777" w:rsidR="00762DF5" w:rsidRPr="00923B26" w:rsidRDefault="00762DF5" w:rsidP="00762DF5">
            <w:pPr>
              <w:jc w:val="center"/>
              <w:rPr>
                <w:rFonts w:cs="Times New Roman"/>
                <w:lang w:val="en-GB"/>
              </w:rPr>
            </w:pPr>
            <w:r w:rsidRPr="00923B26">
              <w:rPr>
                <w:rFonts w:cs="Times New Roman"/>
                <w:lang w:val="en-GB"/>
              </w:rPr>
              <w:t>1.2</w:t>
            </w:r>
          </w:p>
        </w:tc>
        <w:tc>
          <w:tcPr>
            <w:tcW w:w="1203" w:type="dxa"/>
            <w:tcBorders>
              <w:top w:val="nil"/>
              <w:left w:val="nil"/>
              <w:bottom w:val="single" w:sz="4" w:space="0" w:color="auto"/>
              <w:right w:val="single" w:sz="4" w:space="0" w:color="auto"/>
            </w:tcBorders>
            <w:shd w:val="clear" w:color="auto" w:fill="auto"/>
            <w:noWrap/>
            <w:vAlign w:val="bottom"/>
          </w:tcPr>
          <w:p w14:paraId="29DE7EBD" w14:textId="77777777" w:rsidR="00762DF5" w:rsidRPr="00923B26" w:rsidRDefault="00762DF5" w:rsidP="00762DF5">
            <w:pPr>
              <w:jc w:val="center"/>
              <w:rPr>
                <w:rFonts w:cs="Times New Roman"/>
                <w:lang w:val="en-GB"/>
              </w:rPr>
            </w:pPr>
            <w:r w:rsidRPr="00923B26">
              <w:rPr>
                <w:rFonts w:cs="Times New Roman"/>
                <w:lang w:val="en-GB"/>
              </w:rPr>
              <w:t>40.63</w:t>
            </w:r>
          </w:p>
        </w:tc>
      </w:tr>
      <w:tr w:rsidR="00762DF5" w:rsidRPr="00923B26" w14:paraId="0AAC3608"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359F805C" w14:textId="77777777" w:rsidR="00762DF5" w:rsidRPr="00923B26" w:rsidRDefault="00762DF5" w:rsidP="00762DF5">
            <w:pPr>
              <w:jc w:val="center"/>
              <w:rPr>
                <w:rFonts w:cs="Times New Roman"/>
                <w:lang w:val="en-GB"/>
              </w:rPr>
            </w:pPr>
            <w:r w:rsidRPr="00923B26">
              <w:rPr>
                <w:rFonts w:cs="Times New Roman"/>
                <w:lang w:val="en-GB"/>
              </w:rPr>
              <w:t>90</w:t>
            </w:r>
          </w:p>
        </w:tc>
        <w:tc>
          <w:tcPr>
            <w:tcW w:w="1120" w:type="dxa"/>
            <w:tcBorders>
              <w:top w:val="nil"/>
              <w:left w:val="nil"/>
              <w:bottom w:val="single" w:sz="4" w:space="0" w:color="auto"/>
              <w:right w:val="single" w:sz="4" w:space="0" w:color="auto"/>
            </w:tcBorders>
            <w:shd w:val="clear" w:color="auto" w:fill="auto"/>
            <w:noWrap/>
            <w:vAlign w:val="bottom"/>
          </w:tcPr>
          <w:p w14:paraId="430C2330"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43AEB324" w14:textId="77777777" w:rsidR="00762DF5" w:rsidRPr="00923B26" w:rsidRDefault="00762DF5" w:rsidP="00762DF5">
            <w:pPr>
              <w:jc w:val="center"/>
              <w:rPr>
                <w:rFonts w:cs="Times New Roman"/>
                <w:lang w:val="en-GB"/>
              </w:rPr>
            </w:pPr>
            <w:r w:rsidRPr="00923B26">
              <w:rPr>
                <w:rFonts w:cs="Times New Roman"/>
                <w:lang w:val="en-GB"/>
              </w:rPr>
              <w:t>0.2</w:t>
            </w:r>
          </w:p>
        </w:tc>
        <w:tc>
          <w:tcPr>
            <w:tcW w:w="1554" w:type="dxa"/>
            <w:tcBorders>
              <w:top w:val="nil"/>
              <w:left w:val="nil"/>
              <w:bottom w:val="single" w:sz="4" w:space="0" w:color="auto"/>
              <w:right w:val="single" w:sz="4" w:space="0" w:color="auto"/>
            </w:tcBorders>
            <w:shd w:val="clear" w:color="auto" w:fill="auto"/>
            <w:noWrap/>
            <w:vAlign w:val="bottom"/>
          </w:tcPr>
          <w:p w14:paraId="201B4997" w14:textId="77777777" w:rsidR="00762DF5" w:rsidRPr="00923B26" w:rsidRDefault="00762DF5" w:rsidP="00762DF5">
            <w:pPr>
              <w:jc w:val="center"/>
              <w:rPr>
                <w:rFonts w:cs="Times New Roman"/>
                <w:lang w:val="en-GB"/>
              </w:rPr>
            </w:pPr>
            <w:r w:rsidRPr="00923B26">
              <w:rPr>
                <w:rFonts w:cs="Times New Roman"/>
                <w:lang w:val="en-GB"/>
              </w:rPr>
              <w:t>1.2</w:t>
            </w:r>
          </w:p>
        </w:tc>
        <w:tc>
          <w:tcPr>
            <w:tcW w:w="1203" w:type="dxa"/>
            <w:tcBorders>
              <w:top w:val="nil"/>
              <w:left w:val="nil"/>
              <w:bottom w:val="single" w:sz="4" w:space="0" w:color="auto"/>
              <w:right w:val="single" w:sz="4" w:space="0" w:color="auto"/>
            </w:tcBorders>
            <w:shd w:val="clear" w:color="auto" w:fill="auto"/>
            <w:noWrap/>
            <w:vAlign w:val="bottom"/>
          </w:tcPr>
          <w:p w14:paraId="51E2F3B5" w14:textId="77777777" w:rsidR="00762DF5" w:rsidRPr="00923B26" w:rsidRDefault="00762DF5" w:rsidP="00762DF5">
            <w:pPr>
              <w:jc w:val="center"/>
              <w:rPr>
                <w:rFonts w:cs="Times New Roman"/>
                <w:lang w:val="en-GB"/>
              </w:rPr>
            </w:pPr>
            <w:r w:rsidRPr="00923B26">
              <w:rPr>
                <w:rFonts w:cs="Times New Roman"/>
                <w:lang w:val="en-GB"/>
              </w:rPr>
              <w:t>13.72</w:t>
            </w:r>
          </w:p>
        </w:tc>
      </w:tr>
      <w:tr w:rsidR="00762DF5" w:rsidRPr="00923B26" w14:paraId="0FAB0150" w14:textId="77777777" w:rsidTr="00762DF5">
        <w:trPr>
          <w:trHeight w:val="255"/>
          <w:jc w:val="center"/>
        </w:trPr>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A18B21" w14:textId="77777777" w:rsidR="00762DF5" w:rsidRPr="00923B26" w:rsidRDefault="00762DF5" w:rsidP="00762DF5">
            <w:pPr>
              <w:jc w:val="center"/>
              <w:rPr>
                <w:rFonts w:cs="Times New Roman"/>
                <w:lang w:val="en-GB"/>
              </w:rPr>
            </w:pPr>
            <w:r w:rsidRPr="00923B26">
              <w:rPr>
                <w:rFonts w:cs="Times New Roman"/>
                <w:lang w:val="en-GB"/>
              </w:rPr>
              <w:t>100</w:t>
            </w:r>
          </w:p>
        </w:tc>
        <w:tc>
          <w:tcPr>
            <w:tcW w:w="1120" w:type="dxa"/>
            <w:tcBorders>
              <w:top w:val="nil"/>
              <w:left w:val="nil"/>
              <w:bottom w:val="single" w:sz="4" w:space="0" w:color="auto"/>
              <w:right w:val="single" w:sz="4" w:space="0" w:color="auto"/>
            </w:tcBorders>
            <w:shd w:val="clear" w:color="auto" w:fill="auto"/>
            <w:noWrap/>
            <w:vAlign w:val="bottom"/>
          </w:tcPr>
          <w:p w14:paraId="4F6329A2"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2A4111FB" w14:textId="77777777" w:rsidR="00762DF5" w:rsidRPr="00923B26" w:rsidRDefault="00762DF5" w:rsidP="00762DF5">
            <w:pPr>
              <w:jc w:val="center"/>
              <w:rPr>
                <w:rFonts w:cs="Times New Roman"/>
                <w:lang w:val="en-GB"/>
              </w:rPr>
            </w:pPr>
            <w:r w:rsidRPr="00923B26">
              <w:rPr>
                <w:rFonts w:cs="Times New Roman"/>
                <w:lang w:val="en-GB"/>
              </w:rPr>
              <w:t>0.2</w:t>
            </w:r>
          </w:p>
        </w:tc>
        <w:tc>
          <w:tcPr>
            <w:tcW w:w="1554" w:type="dxa"/>
            <w:tcBorders>
              <w:top w:val="nil"/>
              <w:left w:val="nil"/>
              <w:bottom w:val="single" w:sz="4" w:space="0" w:color="auto"/>
              <w:right w:val="single" w:sz="4" w:space="0" w:color="auto"/>
            </w:tcBorders>
            <w:shd w:val="clear" w:color="auto" w:fill="auto"/>
            <w:noWrap/>
            <w:vAlign w:val="bottom"/>
          </w:tcPr>
          <w:p w14:paraId="1D5B93C4" w14:textId="77777777" w:rsidR="00762DF5" w:rsidRPr="00923B26" w:rsidRDefault="00762DF5" w:rsidP="00762DF5">
            <w:pPr>
              <w:jc w:val="center"/>
              <w:rPr>
                <w:rFonts w:cs="Times New Roman"/>
                <w:lang w:val="en-GB"/>
              </w:rPr>
            </w:pPr>
            <w:r w:rsidRPr="00923B26">
              <w:rPr>
                <w:rFonts w:cs="Times New Roman"/>
                <w:lang w:val="en-GB"/>
              </w:rPr>
              <w:t>1.2</w:t>
            </w:r>
          </w:p>
        </w:tc>
        <w:tc>
          <w:tcPr>
            <w:tcW w:w="1203" w:type="dxa"/>
            <w:tcBorders>
              <w:top w:val="nil"/>
              <w:left w:val="nil"/>
              <w:bottom w:val="single" w:sz="4" w:space="0" w:color="auto"/>
              <w:right w:val="single" w:sz="4" w:space="0" w:color="auto"/>
            </w:tcBorders>
            <w:shd w:val="clear" w:color="auto" w:fill="auto"/>
            <w:noWrap/>
            <w:vAlign w:val="bottom"/>
          </w:tcPr>
          <w:p w14:paraId="5D4087EA" w14:textId="77777777" w:rsidR="00762DF5" w:rsidRPr="00923B26" w:rsidRDefault="00762DF5" w:rsidP="00762DF5">
            <w:pPr>
              <w:jc w:val="center"/>
              <w:rPr>
                <w:rFonts w:cs="Times New Roman"/>
                <w:lang w:val="en-GB"/>
              </w:rPr>
            </w:pPr>
            <w:r w:rsidRPr="00923B26">
              <w:rPr>
                <w:rFonts w:cs="Times New Roman"/>
                <w:lang w:val="en-GB"/>
              </w:rPr>
              <w:t>4.91</w:t>
            </w:r>
          </w:p>
        </w:tc>
      </w:tr>
    </w:tbl>
    <w:p w14:paraId="6C8D1286" w14:textId="7D0FBB76" w:rsidR="00762DF5" w:rsidRDefault="00762DF5" w:rsidP="00762DF5">
      <w:pPr>
        <w:jc w:val="center"/>
        <w:rPr>
          <w:rFonts w:cs="Times New Roman"/>
          <w:bCs/>
          <w:lang w:val="en-GB"/>
        </w:rPr>
      </w:pPr>
      <w:r w:rsidRPr="00923B26">
        <w:rPr>
          <w:rFonts w:cs="Times New Roman"/>
          <w:b/>
          <w:bCs/>
          <w:lang w:val="en-GB"/>
        </w:rPr>
        <w:t xml:space="preserve">Table 3. </w:t>
      </w:r>
      <w:r w:rsidRPr="00923B26">
        <w:rPr>
          <w:rFonts w:cs="Times New Roman"/>
          <w:bCs/>
          <w:lang w:val="en-GB"/>
        </w:rPr>
        <w:t>Calculated Equivalent Lifetime for EPR at various temperatures [</w:t>
      </w:r>
      <w:r w:rsidR="0066192A" w:rsidRPr="00923B26">
        <w:rPr>
          <w:rFonts w:cs="Times New Roman"/>
          <w:bCs/>
          <w:lang w:val="en-GB"/>
        </w:rPr>
        <w:t>4</w:t>
      </w:r>
      <w:r w:rsidR="00B86BC8" w:rsidRPr="00923B26">
        <w:rPr>
          <w:rFonts w:cs="Times New Roman"/>
          <w:bCs/>
          <w:lang w:val="en-GB"/>
        </w:rPr>
        <w:t>4</w:t>
      </w:r>
      <w:r w:rsidRPr="00923B26">
        <w:rPr>
          <w:rFonts w:cs="Times New Roman"/>
          <w:bCs/>
          <w:lang w:val="en-GB"/>
        </w:rPr>
        <w:t>]</w:t>
      </w:r>
    </w:p>
    <w:p w14:paraId="5F9794B4" w14:textId="77777777" w:rsidR="001D6B20" w:rsidRPr="00923B26" w:rsidRDefault="001D6B20" w:rsidP="00762DF5">
      <w:pPr>
        <w:jc w:val="center"/>
        <w:rPr>
          <w:rFonts w:cs="Times New Roman"/>
          <w:bCs/>
          <w:lang w:val="en-GB"/>
        </w:rPr>
      </w:pPr>
    </w:p>
    <w:p w14:paraId="7B0C7FDC" w14:textId="2D8D8DE9" w:rsidR="00762DF5" w:rsidRPr="00923B26" w:rsidRDefault="00762DF5" w:rsidP="0066192A">
      <w:pPr>
        <w:widowControl/>
        <w:numPr>
          <w:ilvl w:val="0"/>
          <w:numId w:val="7"/>
        </w:numPr>
        <w:suppressAutoHyphens w:val="0"/>
        <w:spacing w:before="0" w:after="160" w:line="259" w:lineRule="auto"/>
        <w:jc w:val="left"/>
        <w:rPr>
          <w:rFonts w:cs="Times New Roman"/>
          <w:lang w:val="en-GB"/>
        </w:rPr>
      </w:pPr>
      <w:r w:rsidRPr="00923B26">
        <w:rPr>
          <w:rFonts w:cs="Times New Roman"/>
          <w:lang w:val="en-GB"/>
        </w:rPr>
        <w:t>EPR (BIW) (used for insulation of LV cables)</w:t>
      </w:r>
    </w:p>
    <w:tbl>
      <w:tblPr>
        <w:tblW w:w="6079" w:type="dxa"/>
        <w:jc w:val="center"/>
        <w:tblCellMar>
          <w:left w:w="70" w:type="dxa"/>
          <w:right w:w="70" w:type="dxa"/>
        </w:tblCellMar>
        <w:tblLook w:val="0000" w:firstRow="0" w:lastRow="0" w:firstColumn="0" w:lastColumn="0" w:noHBand="0" w:noVBand="0"/>
      </w:tblPr>
      <w:tblGrid>
        <w:gridCol w:w="1124"/>
        <w:gridCol w:w="1120"/>
        <w:gridCol w:w="1092"/>
        <w:gridCol w:w="1542"/>
        <w:gridCol w:w="1201"/>
      </w:tblGrid>
      <w:tr w:rsidR="00762DF5" w:rsidRPr="00923B26" w14:paraId="580886A5" w14:textId="77777777" w:rsidTr="00762DF5">
        <w:trPr>
          <w:trHeight w:val="765"/>
          <w:jc w:val="center"/>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tcPr>
          <w:p w14:paraId="29920B64" w14:textId="77777777" w:rsidR="00762DF5" w:rsidRPr="00923B26" w:rsidRDefault="00762DF5" w:rsidP="00762DF5">
            <w:pPr>
              <w:jc w:val="center"/>
              <w:rPr>
                <w:rFonts w:cs="Times New Roman"/>
                <w:b/>
                <w:bCs/>
                <w:lang w:val="en-GB"/>
              </w:rPr>
            </w:pPr>
            <w:r w:rsidRPr="00923B26">
              <w:rPr>
                <w:rFonts w:cs="Times New Roman"/>
                <w:b/>
                <w:bCs/>
                <w:lang w:val="en-GB"/>
              </w:rPr>
              <w:t xml:space="preserve">Working Temp. </w:t>
            </w:r>
            <w:r w:rsidRPr="00923B26">
              <w:rPr>
                <w:rFonts w:cs="Times New Roman"/>
                <w:b/>
                <w:bCs/>
                <w:lang w:val="en-GB"/>
              </w:rPr>
              <w:br/>
              <w:t xml:space="preserve"> T</w:t>
            </w:r>
            <w:r w:rsidRPr="00923B26">
              <w:rPr>
                <w:rFonts w:cs="Times New Roman"/>
                <w:b/>
                <w:bCs/>
                <w:vertAlign w:val="subscript"/>
                <w:lang w:val="en-GB"/>
              </w:rPr>
              <w:t>s</w:t>
            </w:r>
            <w:r w:rsidRPr="00923B26">
              <w:rPr>
                <w:rFonts w:cs="Times New Roman"/>
                <w:b/>
                <w:bCs/>
                <w:lang w:val="en-GB"/>
              </w:rPr>
              <w:t xml:space="preserve"> (</w:t>
            </w:r>
            <w:r w:rsidRPr="00923B26">
              <w:rPr>
                <w:rFonts w:cs="Times New Roman"/>
                <w:b/>
                <w:bCs/>
                <w:lang w:val="en-GB"/>
              </w:rPr>
              <w:sym w:font="Symbol" w:char="F0B0"/>
            </w:r>
            <w:r w:rsidRPr="00923B26">
              <w:rPr>
                <w:rFonts w:cs="Times New Roman"/>
                <w:b/>
                <w:bCs/>
                <w:lang w:val="en-GB"/>
              </w:rPr>
              <w:t>C)</w:t>
            </w:r>
          </w:p>
        </w:tc>
        <w:tc>
          <w:tcPr>
            <w:tcW w:w="1120" w:type="dxa"/>
            <w:tcBorders>
              <w:top w:val="single" w:sz="4" w:space="0" w:color="auto"/>
              <w:left w:val="nil"/>
              <w:bottom w:val="single" w:sz="4" w:space="0" w:color="auto"/>
              <w:right w:val="single" w:sz="4" w:space="0" w:color="auto"/>
            </w:tcBorders>
            <w:shd w:val="clear" w:color="auto" w:fill="auto"/>
            <w:vAlign w:val="center"/>
          </w:tcPr>
          <w:p w14:paraId="62CBC787" w14:textId="77777777" w:rsidR="00762DF5" w:rsidRPr="00923B26" w:rsidRDefault="00762DF5" w:rsidP="00762DF5">
            <w:pPr>
              <w:jc w:val="center"/>
              <w:rPr>
                <w:rFonts w:cs="Times New Roman"/>
                <w:b/>
                <w:bCs/>
                <w:lang w:val="en-GB"/>
              </w:rPr>
            </w:pPr>
            <w:r w:rsidRPr="00923B26">
              <w:rPr>
                <w:rFonts w:cs="Times New Roman"/>
                <w:b/>
                <w:bCs/>
                <w:lang w:val="en-GB"/>
              </w:rPr>
              <w:t>Temp.</w:t>
            </w:r>
            <w:r w:rsidRPr="00923B26">
              <w:rPr>
                <w:rFonts w:cs="Times New Roman"/>
                <w:b/>
                <w:bCs/>
                <w:lang w:val="en-GB"/>
              </w:rPr>
              <w:br/>
              <w:t xml:space="preserve"> T</w:t>
            </w:r>
            <w:r w:rsidRPr="00923B26">
              <w:rPr>
                <w:rFonts w:cs="Times New Roman"/>
                <w:b/>
                <w:bCs/>
                <w:vertAlign w:val="subscript"/>
                <w:lang w:val="en-GB"/>
              </w:rPr>
              <w:t xml:space="preserve">a </w:t>
            </w:r>
            <w:r w:rsidRPr="00923B26">
              <w:rPr>
                <w:rFonts w:cs="Times New Roman"/>
                <w:b/>
                <w:bCs/>
                <w:lang w:val="en-GB"/>
              </w:rPr>
              <w:t>(</w:t>
            </w:r>
            <w:r w:rsidRPr="00923B26">
              <w:rPr>
                <w:rFonts w:cs="Times New Roman"/>
                <w:b/>
                <w:bCs/>
                <w:lang w:val="en-GB"/>
              </w:rPr>
              <w:sym w:font="Symbol" w:char="F0B0"/>
            </w:r>
            <w:r w:rsidRPr="00923B26">
              <w:rPr>
                <w:rFonts w:cs="Times New Roman"/>
                <w:b/>
                <w:bCs/>
                <w:lang w:val="en-GB"/>
              </w:rPr>
              <w:t>C)</w:t>
            </w:r>
          </w:p>
        </w:tc>
        <w:tc>
          <w:tcPr>
            <w:tcW w:w="1092" w:type="dxa"/>
            <w:tcBorders>
              <w:top w:val="single" w:sz="4" w:space="0" w:color="auto"/>
              <w:left w:val="nil"/>
              <w:bottom w:val="single" w:sz="4" w:space="0" w:color="auto"/>
              <w:right w:val="single" w:sz="4" w:space="0" w:color="auto"/>
            </w:tcBorders>
            <w:shd w:val="clear" w:color="auto" w:fill="auto"/>
            <w:vAlign w:val="center"/>
          </w:tcPr>
          <w:p w14:paraId="3EB27BD5" w14:textId="77777777" w:rsidR="00762DF5" w:rsidRPr="00923B26" w:rsidRDefault="00762DF5" w:rsidP="00762DF5">
            <w:pPr>
              <w:jc w:val="center"/>
              <w:rPr>
                <w:rFonts w:cs="Times New Roman"/>
                <w:b/>
                <w:bCs/>
                <w:lang w:val="en-GB"/>
              </w:rPr>
            </w:pPr>
            <w:r w:rsidRPr="00923B26">
              <w:rPr>
                <w:rFonts w:cs="Times New Roman"/>
                <w:b/>
                <w:bCs/>
                <w:lang w:val="en-GB"/>
              </w:rPr>
              <w:t>Time ta</w:t>
            </w:r>
            <w:r w:rsidRPr="00923B26">
              <w:rPr>
                <w:rFonts w:cs="Times New Roman"/>
                <w:b/>
                <w:bCs/>
                <w:lang w:val="en-GB"/>
              </w:rPr>
              <w:br/>
              <w:t xml:space="preserve"> (Y)</w:t>
            </w:r>
          </w:p>
        </w:tc>
        <w:tc>
          <w:tcPr>
            <w:tcW w:w="1542" w:type="dxa"/>
            <w:tcBorders>
              <w:top w:val="single" w:sz="4" w:space="0" w:color="auto"/>
              <w:left w:val="nil"/>
              <w:bottom w:val="single" w:sz="4" w:space="0" w:color="auto"/>
              <w:right w:val="single" w:sz="4" w:space="0" w:color="auto"/>
            </w:tcBorders>
            <w:shd w:val="clear" w:color="auto" w:fill="auto"/>
            <w:vAlign w:val="center"/>
          </w:tcPr>
          <w:p w14:paraId="60456289" w14:textId="77777777" w:rsidR="00762DF5" w:rsidRPr="00923B26" w:rsidRDefault="00762DF5" w:rsidP="00762DF5">
            <w:pPr>
              <w:jc w:val="center"/>
              <w:rPr>
                <w:rFonts w:cs="Times New Roman"/>
                <w:b/>
                <w:bCs/>
                <w:lang w:val="en-GB"/>
              </w:rPr>
            </w:pPr>
            <w:r w:rsidRPr="00923B26">
              <w:rPr>
                <w:rFonts w:cs="Times New Roman"/>
                <w:b/>
                <w:bCs/>
                <w:lang w:val="en-GB"/>
              </w:rPr>
              <w:t xml:space="preserve">Activation Energy </w:t>
            </w:r>
            <w:r w:rsidRPr="00923B26">
              <w:rPr>
                <w:rFonts w:cs="Times New Roman"/>
                <w:b/>
                <w:bCs/>
                <w:lang w:val="en-GB"/>
              </w:rPr>
              <w:br/>
              <w:t>Ea (eV)</w:t>
            </w:r>
          </w:p>
        </w:tc>
        <w:tc>
          <w:tcPr>
            <w:tcW w:w="1201" w:type="dxa"/>
            <w:tcBorders>
              <w:top w:val="single" w:sz="4" w:space="0" w:color="auto"/>
              <w:left w:val="nil"/>
              <w:bottom w:val="single" w:sz="4" w:space="0" w:color="auto"/>
              <w:right w:val="single" w:sz="4" w:space="0" w:color="auto"/>
            </w:tcBorders>
            <w:shd w:val="clear" w:color="auto" w:fill="auto"/>
            <w:vAlign w:val="center"/>
          </w:tcPr>
          <w:p w14:paraId="60E1F889" w14:textId="77777777" w:rsidR="00762DF5" w:rsidRPr="00923B26" w:rsidRDefault="00762DF5" w:rsidP="00762DF5">
            <w:pPr>
              <w:jc w:val="center"/>
              <w:rPr>
                <w:rFonts w:cs="Times New Roman"/>
                <w:b/>
                <w:bCs/>
                <w:lang w:val="en-GB"/>
              </w:rPr>
            </w:pPr>
            <w:r w:rsidRPr="00923B26">
              <w:rPr>
                <w:rFonts w:cs="Times New Roman"/>
                <w:b/>
                <w:bCs/>
                <w:lang w:val="en-GB"/>
              </w:rPr>
              <w:t>Time t</w:t>
            </w:r>
            <w:r w:rsidRPr="00923B26">
              <w:rPr>
                <w:rFonts w:cs="Times New Roman"/>
                <w:b/>
                <w:bCs/>
                <w:vertAlign w:val="subscript"/>
                <w:lang w:val="en-GB"/>
              </w:rPr>
              <w:t xml:space="preserve">s </w:t>
            </w:r>
            <w:r w:rsidRPr="00923B26">
              <w:rPr>
                <w:rFonts w:cs="Times New Roman"/>
                <w:b/>
                <w:bCs/>
                <w:lang w:val="en-GB"/>
              </w:rPr>
              <w:br/>
              <w:t>(Y)</w:t>
            </w:r>
          </w:p>
        </w:tc>
      </w:tr>
      <w:tr w:rsidR="00762DF5" w:rsidRPr="00923B26" w14:paraId="2A2BF702"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5A2250D7" w14:textId="77777777" w:rsidR="00762DF5" w:rsidRPr="00923B26" w:rsidRDefault="00762DF5" w:rsidP="00762DF5">
            <w:pPr>
              <w:jc w:val="center"/>
              <w:rPr>
                <w:rFonts w:cs="Times New Roman"/>
                <w:lang w:val="en-GB"/>
              </w:rPr>
            </w:pPr>
            <w:r w:rsidRPr="00923B26">
              <w:rPr>
                <w:rFonts w:cs="Times New Roman"/>
                <w:lang w:val="en-GB"/>
              </w:rPr>
              <w:t>50</w:t>
            </w:r>
          </w:p>
        </w:tc>
        <w:tc>
          <w:tcPr>
            <w:tcW w:w="1120" w:type="dxa"/>
            <w:tcBorders>
              <w:top w:val="nil"/>
              <w:left w:val="nil"/>
              <w:bottom w:val="single" w:sz="4" w:space="0" w:color="auto"/>
              <w:right w:val="single" w:sz="4" w:space="0" w:color="auto"/>
            </w:tcBorders>
            <w:shd w:val="clear" w:color="auto" w:fill="auto"/>
            <w:noWrap/>
            <w:vAlign w:val="bottom"/>
          </w:tcPr>
          <w:p w14:paraId="71842D55"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76CBFEED"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0AFFBD6A" w14:textId="77777777" w:rsidR="00762DF5" w:rsidRPr="00923B26" w:rsidRDefault="00762DF5" w:rsidP="00762DF5">
            <w:pPr>
              <w:jc w:val="center"/>
              <w:rPr>
                <w:rFonts w:cs="Times New Roman"/>
                <w:lang w:val="en-GB"/>
              </w:rPr>
            </w:pPr>
            <w:r w:rsidRPr="00923B26">
              <w:rPr>
                <w:rFonts w:cs="Times New Roman"/>
                <w:lang w:val="en-GB"/>
              </w:rPr>
              <w:t>1.15</w:t>
            </w:r>
          </w:p>
        </w:tc>
        <w:tc>
          <w:tcPr>
            <w:tcW w:w="1201" w:type="dxa"/>
            <w:tcBorders>
              <w:top w:val="nil"/>
              <w:left w:val="nil"/>
              <w:bottom w:val="single" w:sz="4" w:space="0" w:color="auto"/>
              <w:right w:val="single" w:sz="4" w:space="0" w:color="auto"/>
            </w:tcBorders>
            <w:shd w:val="clear" w:color="auto" w:fill="auto"/>
            <w:noWrap/>
            <w:vAlign w:val="bottom"/>
          </w:tcPr>
          <w:p w14:paraId="101253F7" w14:textId="77777777" w:rsidR="00762DF5" w:rsidRPr="00923B26" w:rsidRDefault="00762DF5" w:rsidP="00762DF5">
            <w:pPr>
              <w:jc w:val="center"/>
              <w:rPr>
                <w:rFonts w:cs="Times New Roman"/>
                <w:lang w:val="en-GB"/>
              </w:rPr>
            </w:pPr>
            <w:r w:rsidRPr="00923B26">
              <w:rPr>
                <w:rFonts w:cs="Times New Roman"/>
                <w:lang w:val="en-GB"/>
              </w:rPr>
              <w:t>1087.16</w:t>
            </w:r>
          </w:p>
        </w:tc>
      </w:tr>
      <w:tr w:rsidR="00762DF5" w:rsidRPr="00923B26" w14:paraId="40043E8C"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73AFDE1E" w14:textId="77777777" w:rsidR="00762DF5" w:rsidRPr="00923B26" w:rsidRDefault="00762DF5" w:rsidP="00762DF5">
            <w:pPr>
              <w:jc w:val="center"/>
              <w:rPr>
                <w:rFonts w:cs="Times New Roman"/>
                <w:lang w:val="en-GB"/>
              </w:rPr>
            </w:pPr>
            <w:r w:rsidRPr="00923B26">
              <w:rPr>
                <w:rFonts w:cs="Times New Roman"/>
                <w:lang w:val="en-GB"/>
              </w:rPr>
              <w:t>60</w:t>
            </w:r>
          </w:p>
        </w:tc>
        <w:tc>
          <w:tcPr>
            <w:tcW w:w="1120" w:type="dxa"/>
            <w:tcBorders>
              <w:top w:val="nil"/>
              <w:left w:val="nil"/>
              <w:bottom w:val="single" w:sz="4" w:space="0" w:color="auto"/>
              <w:right w:val="single" w:sz="4" w:space="0" w:color="auto"/>
            </w:tcBorders>
            <w:shd w:val="clear" w:color="auto" w:fill="auto"/>
            <w:noWrap/>
            <w:vAlign w:val="bottom"/>
          </w:tcPr>
          <w:p w14:paraId="3CE90F4C"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53FCADC0"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1FA2821B" w14:textId="77777777" w:rsidR="00762DF5" w:rsidRPr="00923B26" w:rsidRDefault="00762DF5" w:rsidP="00762DF5">
            <w:pPr>
              <w:jc w:val="center"/>
              <w:rPr>
                <w:rFonts w:cs="Times New Roman"/>
                <w:lang w:val="en-GB"/>
              </w:rPr>
            </w:pPr>
            <w:r w:rsidRPr="00923B26">
              <w:rPr>
                <w:rFonts w:cs="Times New Roman"/>
                <w:lang w:val="en-GB"/>
              </w:rPr>
              <w:t>1.15</w:t>
            </w:r>
          </w:p>
        </w:tc>
        <w:tc>
          <w:tcPr>
            <w:tcW w:w="1201" w:type="dxa"/>
            <w:tcBorders>
              <w:top w:val="nil"/>
              <w:left w:val="nil"/>
              <w:bottom w:val="single" w:sz="4" w:space="0" w:color="auto"/>
              <w:right w:val="single" w:sz="4" w:space="0" w:color="auto"/>
            </w:tcBorders>
            <w:shd w:val="clear" w:color="auto" w:fill="auto"/>
            <w:noWrap/>
            <w:vAlign w:val="bottom"/>
          </w:tcPr>
          <w:p w14:paraId="38661A1B" w14:textId="77777777" w:rsidR="00762DF5" w:rsidRPr="00923B26" w:rsidRDefault="00762DF5" w:rsidP="00762DF5">
            <w:pPr>
              <w:jc w:val="center"/>
              <w:rPr>
                <w:rFonts w:cs="Times New Roman"/>
                <w:lang w:val="en-GB"/>
              </w:rPr>
            </w:pPr>
            <w:r w:rsidRPr="00923B26">
              <w:rPr>
                <w:rFonts w:cs="Times New Roman"/>
                <w:lang w:val="en-GB"/>
              </w:rPr>
              <w:t>314.72</w:t>
            </w:r>
          </w:p>
        </w:tc>
      </w:tr>
      <w:tr w:rsidR="00762DF5" w:rsidRPr="00923B26" w14:paraId="3B25A41F"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7DE0584C" w14:textId="77777777" w:rsidR="00762DF5" w:rsidRPr="00923B26" w:rsidRDefault="00762DF5" w:rsidP="00762DF5">
            <w:pPr>
              <w:jc w:val="center"/>
              <w:rPr>
                <w:rFonts w:cs="Times New Roman"/>
                <w:lang w:val="en-GB"/>
              </w:rPr>
            </w:pPr>
            <w:r w:rsidRPr="00923B26">
              <w:rPr>
                <w:rFonts w:cs="Times New Roman"/>
                <w:lang w:val="en-GB"/>
              </w:rPr>
              <w:t>70</w:t>
            </w:r>
          </w:p>
        </w:tc>
        <w:tc>
          <w:tcPr>
            <w:tcW w:w="1120" w:type="dxa"/>
            <w:tcBorders>
              <w:top w:val="nil"/>
              <w:left w:val="nil"/>
              <w:bottom w:val="single" w:sz="4" w:space="0" w:color="auto"/>
              <w:right w:val="single" w:sz="4" w:space="0" w:color="auto"/>
            </w:tcBorders>
            <w:shd w:val="clear" w:color="auto" w:fill="auto"/>
            <w:noWrap/>
            <w:vAlign w:val="bottom"/>
          </w:tcPr>
          <w:p w14:paraId="22A85AD7"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2FB1AE11"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4E6F9259" w14:textId="77777777" w:rsidR="00762DF5" w:rsidRPr="00923B26" w:rsidRDefault="00762DF5" w:rsidP="00762DF5">
            <w:pPr>
              <w:jc w:val="center"/>
              <w:rPr>
                <w:rFonts w:cs="Times New Roman"/>
                <w:lang w:val="en-GB"/>
              </w:rPr>
            </w:pPr>
            <w:r w:rsidRPr="00923B26">
              <w:rPr>
                <w:rFonts w:cs="Times New Roman"/>
                <w:lang w:val="en-GB"/>
              </w:rPr>
              <w:t>1.15</w:t>
            </w:r>
          </w:p>
        </w:tc>
        <w:tc>
          <w:tcPr>
            <w:tcW w:w="1201" w:type="dxa"/>
            <w:tcBorders>
              <w:top w:val="nil"/>
              <w:left w:val="nil"/>
              <w:bottom w:val="single" w:sz="4" w:space="0" w:color="auto"/>
              <w:right w:val="single" w:sz="4" w:space="0" w:color="auto"/>
            </w:tcBorders>
            <w:shd w:val="clear" w:color="auto" w:fill="auto"/>
            <w:noWrap/>
            <w:vAlign w:val="bottom"/>
          </w:tcPr>
          <w:p w14:paraId="294E47CF" w14:textId="77777777" w:rsidR="00762DF5" w:rsidRPr="00923B26" w:rsidRDefault="00762DF5" w:rsidP="00762DF5">
            <w:pPr>
              <w:jc w:val="center"/>
              <w:rPr>
                <w:rFonts w:cs="Times New Roman"/>
                <w:lang w:val="en-GB"/>
              </w:rPr>
            </w:pPr>
            <w:r w:rsidRPr="00923B26">
              <w:rPr>
                <w:rFonts w:cs="Times New Roman"/>
                <w:lang w:val="en-GB"/>
              </w:rPr>
              <w:t>97.93</w:t>
            </w:r>
          </w:p>
        </w:tc>
      </w:tr>
      <w:tr w:rsidR="00762DF5" w:rsidRPr="00923B26" w14:paraId="60737705"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2E15FD86" w14:textId="77777777" w:rsidR="00762DF5" w:rsidRPr="00923B26" w:rsidRDefault="00762DF5" w:rsidP="00762DF5">
            <w:pPr>
              <w:jc w:val="center"/>
              <w:rPr>
                <w:rFonts w:cs="Times New Roman"/>
                <w:b/>
                <w:lang w:val="en-GB"/>
              </w:rPr>
            </w:pPr>
            <w:r w:rsidRPr="00923B26">
              <w:rPr>
                <w:rFonts w:cs="Times New Roman"/>
                <w:b/>
                <w:lang w:val="en-GB"/>
              </w:rPr>
              <w:t>74</w:t>
            </w:r>
          </w:p>
        </w:tc>
        <w:tc>
          <w:tcPr>
            <w:tcW w:w="1120" w:type="dxa"/>
            <w:tcBorders>
              <w:top w:val="nil"/>
              <w:left w:val="nil"/>
              <w:bottom w:val="single" w:sz="4" w:space="0" w:color="auto"/>
              <w:right w:val="single" w:sz="4" w:space="0" w:color="auto"/>
            </w:tcBorders>
            <w:shd w:val="clear" w:color="auto" w:fill="auto"/>
            <w:noWrap/>
            <w:vAlign w:val="bottom"/>
          </w:tcPr>
          <w:p w14:paraId="1CABC35E" w14:textId="77777777" w:rsidR="00762DF5" w:rsidRPr="00923B26" w:rsidRDefault="00762DF5" w:rsidP="00762DF5">
            <w:pPr>
              <w:jc w:val="center"/>
              <w:rPr>
                <w:rFonts w:cs="Times New Roman"/>
                <w:b/>
                <w:lang w:val="en-GB"/>
              </w:rPr>
            </w:pPr>
            <w:r w:rsidRPr="00923B26">
              <w:rPr>
                <w:rFonts w:cs="Times New Roman"/>
                <w:b/>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04729DC8" w14:textId="77777777" w:rsidR="00762DF5" w:rsidRPr="00923B26" w:rsidRDefault="00762DF5" w:rsidP="00762DF5">
            <w:pPr>
              <w:jc w:val="center"/>
              <w:rPr>
                <w:rFonts w:cs="Times New Roman"/>
                <w:b/>
                <w:lang w:val="en-GB"/>
              </w:rPr>
            </w:pPr>
            <w:r w:rsidRPr="00923B26">
              <w:rPr>
                <w:rFonts w:cs="Times New Roman"/>
                <w:b/>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3C1BB0B6" w14:textId="77777777" w:rsidR="00762DF5" w:rsidRPr="00923B26" w:rsidRDefault="00762DF5" w:rsidP="00762DF5">
            <w:pPr>
              <w:jc w:val="center"/>
              <w:rPr>
                <w:rFonts w:cs="Times New Roman"/>
                <w:b/>
                <w:lang w:val="en-GB"/>
              </w:rPr>
            </w:pPr>
            <w:r w:rsidRPr="00923B26">
              <w:rPr>
                <w:rFonts w:cs="Times New Roman"/>
                <w:b/>
                <w:lang w:val="en-GB"/>
              </w:rPr>
              <w:t>1.15</w:t>
            </w:r>
          </w:p>
        </w:tc>
        <w:tc>
          <w:tcPr>
            <w:tcW w:w="1201" w:type="dxa"/>
            <w:tcBorders>
              <w:top w:val="nil"/>
              <w:left w:val="nil"/>
              <w:bottom w:val="single" w:sz="4" w:space="0" w:color="auto"/>
              <w:right w:val="single" w:sz="4" w:space="0" w:color="auto"/>
            </w:tcBorders>
            <w:shd w:val="clear" w:color="auto" w:fill="auto"/>
            <w:noWrap/>
            <w:vAlign w:val="bottom"/>
          </w:tcPr>
          <w:p w14:paraId="0D5712A8" w14:textId="77777777" w:rsidR="00762DF5" w:rsidRPr="00923B26" w:rsidRDefault="00762DF5" w:rsidP="00762DF5">
            <w:pPr>
              <w:jc w:val="center"/>
              <w:rPr>
                <w:rFonts w:cs="Times New Roman"/>
                <w:b/>
                <w:lang w:val="en-GB"/>
              </w:rPr>
            </w:pPr>
            <w:r w:rsidRPr="00923B26">
              <w:rPr>
                <w:rFonts w:cs="Times New Roman"/>
                <w:b/>
                <w:lang w:val="en-GB"/>
              </w:rPr>
              <w:t>62.56</w:t>
            </w:r>
          </w:p>
        </w:tc>
      </w:tr>
      <w:tr w:rsidR="00762DF5" w:rsidRPr="00923B26" w14:paraId="15BB287B"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48A9D94D" w14:textId="77777777" w:rsidR="00762DF5" w:rsidRPr="00923B26" w:rsidRDefault="00762DF5" w:rsidP="00762DF5">
            <w:pPr>
              <w:jc w:val="center"/>
              <w:rPr>
                <w:rFonts w:cs="Times New Roman"/>
                <w:lang w:val="en-GB"/>
              </w:rPr>
            </w:pPr>
            <w:r w:rsidRPr="00923B26">
              <w:rPr>
                <w:rFonts w:cs="Times New Roman"/>
                <w:lang w:val="en-GB"/>
              </w:rPr>
              <w:t>80</w:t>
            </w:r>
          </w:p>
        </w:tc>
        <w:tc>
          <w:tcPr>
            <w:tcW w:w="1120" w:type="dxa"/>
            <w:tcBorders>
              <w:top w:val="nil"/>
              <w:left w:val="nil"/>
              <w:bottom w:val="single" w:sz="4" w:space="0" w:color="auto"/>
              <w:right w:val="single" w:sz="4" w:space="0" w:color="auto"/>
            </w:tcBorders>
            <w:shd w:val="clear" w:color="auto" w:fill="auto"/>
            <w:noWrap/>
            <w:vAlign w:val="bottom"/>
          </w:tcPr>
          <w:p w14:paraId="37023AB0"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6B923200"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62950F73" w14:textId="77777777" w:rsidR="00762DF5" w:rsidRPr="00923B26" w:rsidRDefault="00762DF5" w:rsidP="00762DF5">
            <w:pPr>
              <w:jc w:val="center"/>
              <w:rPr>
                <w:rFonts w:cs="Times New Roman"/>
                <w:lang w:val="en-GB"/>
              </w:rPr>
            </w:pPr>
            <w:r w:rsidRPr="00923B26">
              <w:rPr>
                <w:rFonts w:cs="Times New Roman"/>
                <w:lang w:val="en-GB"/>
              </w:rPr>
              <w:t>1.15</w:t>
            </w:r>
          </w:p>
        </w:tc>
        <w:tc>
          <w:tcPr>
            <w:tcW w:w="1201" w:type="dxa"/>
            <w:tcBorders>
              <w:top w:val="nil"/>
              <w:left w:val="nil"/>
              <w:bottom w:val="single" w:sz="4" w:space="0" w:color="auto"/>
              <w:right w:val="single" w:sz="4" w:space="0" w:color="auto"/>
            </w:tcBorders>
            <w:shd w:val="clear" w:color="auto" w:fill="auto"/>
            <w:noWrap/>
            <w:vAlign w:val="bottom"/>
          </w:tcPr>
          <w:p w14:paraId="0B7EACE3" w14:textId="77777777" w:rsidR="00762DF5" w:rsidRPr="00923B26" w:rsidRDefault="00762DF5" w:rsidP="00762DF5">
            <w:pPr>
              <w:jc w:val="center"/>
              <w:rPr>
                <w:rFonts w:cs="Times New Roman"/>
                <w:lang w:val="en-GB"/>
              </w:rPr>
            </w:pPr>
            <w:r w:rsidRPr="00923B26">
              <w:rPr>
                <w:rFonts w:cs="Times New Roman"/>
                <w:lang w:val="en-GB"/>
              </w:rPr>
              <w:t>32.56</w:t>
            </w:r>
          </w:p>
        </w:tc>
      </w:tr>
      <w:tr w:rsidR="00762DF5" w:rsidRPr="00923B26" w14:paraId="5E1D1326"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480CAA02" w14:textId="77777777" w:rsidR="00762DF5" w:rsidRPr="00923B26" w:rsidRDefault="00762DF5" w:rsidP="00762DF5">
            <w:pPr>
              <w:jc w:val="center"/>
              <w:rPr>
                <w:rFonts w:cs="Times New Roman"/>
                <w:lang w:val="en-GB"/>
              </w:rPr>
            </w:pPr>
            <w:r w:rsidRPr="00923B26">
              <w:rPr>
                <w:rFonts w:cs="Times New Roman"/>
                <w:lang w:val="en-GB"/>
              </w:rPr>
              <w:t>90</w:t>
            </w:r>
          </w:p>
        </w:tc>
        <w:tc>
          <w:tcPr>
            <w:tcW w:w="1120" w:type="dxa"/>
            <w:tcBorders>
              <w:top w:val="nil"/>
              <w:left w:val="nil"/>
              <w:bottom w:val="single" w:sz="4" w:space="0" w:color="auto"/>
              <w:right w:val="single" w:sz="4" w:space="0" w:color="auto"/>
            </w:tcBorders>
            <w:shd w:val="clear" w:color="auto" w:fill="auto"/>
            <w:noWrap/>
            <w:vAlign w:val="bottom"/>
          </w:tcPr>
          <w:p w14:paraId="28E2F8D4"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26709849"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488EF5FF" w14:textId="77777777" w:rsidR="00762DF5" w:rsidRPr="00923B26" w:rsidRDefault="00762DF5" w:rsidP="00762DF5">
            <w:pPr>
              <w:jc w:val="center"/>
              <w:rPr>
                <w:rFonts w:cs="Times New Roman"/>
                <w:lang w:val="en-GB"/>
              </w:rPr>
            </w:pPr>
            <w:r w:rsidRPr="00923B26">
              <w:rPr>
                <w:rFonts w:cs="Times New Roman"/>
                <w:lang w:val="en-GB"/>
              </w:rPr>
              <w:t>1.15</w:t>
            </w:r>
          </w:p>
        </w:tc>
        <w:tc>
          <w:tcPr>
            <w:tcW w:w="1201" w:type="dxa"/>
            <w:tcBorders>
              <w:top w:val="nil"/>
              <w:left w:val="nil"/>
              <w:bottom w:val="single" w:sz="4" w:space="0" w:color="auto"/>
              <w:right w:val="single" w:sz="4" w:space="0" w:color="auto"/>
            </w:tcBorders>
            <w:shd w:val="clear" w:color="auto" w:fill="auto"/>
            <w:noWrap/>
            <w:vAlign w:val="bottom"/>
          </w:tcPr>
          <w:p w14:paraId="2F800A6F" w14:textId="77777777" w:rsidR="00762DF5" w:rsidRPr="00923B26" w:rsidRDefault="00762DF5" w:rsidP="00762DF5">
            <w:pPr>
              <w:jc w:val="center"/>
              <w:rPr>
                <w:rFonts w:cs="Times New Roman"/>
                <w:lang w:val="en-GB"/>
              </w:rPr>
            </w:pPr>
            <w:r w:rsidRPr="00923B26">
              <w:rPr>
                <w:rFonts w:cs="Times New Roman"/>
                <w:lang w:val="en-GB"/>
              </w:rPr>
              <w:t>11.50</w:t>
            </w:r>
          </w:p>
        </w:tc>
      </w:tr>
      <w:tr w:rsidR="00762DF5" w:rsidRPr="00923B26" w14:paraId="7C14C3A3" w14:textId="77777777" w:rsidTr="00762DF5">
        <w:trPr>
          <w:trHeight w:val="255"/>
          <w:jc w:val="center"/>
        </w:trPr>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7475F1" w14:textId="77777777" w:rsidR="00762DF5" w:rsidRPr="00923B26" w:rsidRDefault="00762DF5" w:rsidP="00762DF5">
            <w:pPr>
              <w:jc w:val="center"/>
              <w:rPr>
                <w:rFonts w:cs="Times New Roman"/>
                <w:lang w:val="en-GB"/>
              </w:rPr>
            </w:pPr>
            <w:r w:rsidRPr="00923B26">
              <w:rPr>
                <w:rFonts w:cs="Times New Roman"/>
                <w:lang w:val="en-GB"/>
              </w:rPr>
              <w:t>100</w:t>
            </w:r>
          </w:p>
        </w:tc>
        <w:tc>
          <w:tcPr>
            <w:tcW w:w="1120" w:type="dxa"/>
            <w:tcBorders>
              <w:top w:val="nil"/>
              <w:left w:val="nil"/>
              <w:bottom w:val="single" w:sz="4" w:space="0" w:color="auto"/>
              <w:right w:val="single" w:sz="4" w:space="0" w:color="auto"/>
            </w:tcBorders>
            <w:shd w:val="clear" w:color="auto" w:fill="auto"/>
            <w:noWrap/>
            <w:vAlign w:val="bottom"/>
          </w:tcPr>
          <w:p w14:paraId="3ADD6FEC" w14:textId="77777777" w:rsidR="00762DF5" w:rsidRPr="00923B26" w:rsidRDefault="00762DF5" w:rsidP="00762DF5">
            <w:pPr>
              <w:jc w:val="center"/>
              <w:rPr>
                <w:rFonts w:cs="Times New Roman"/>
                <w:lang w:val="en-GB"/>
              </w:rPr>
            </w:pPr>
            <w:r w:rsidRPr="00923B26">
              <w:rPr>
                <w:rFonts w:cs="Times New Roman"/>
                <w:lang w:val="en-GB"/>
              </w:rPr>
              <w:t>135</w:t>
            </w:r>
          </w:p>
        </w:tc>
        <w:tc>
          <w:tcPr>
            <w:tcW w:w="1092" w:type="dxa"/>
            <w:tcBorders>
              <w:top w:val="nil"/>
              <w:left w:val="nil"/>
              <w:bottom w:val="single" w:sz="4" w:space="0" w:color="auto"/>
              <w:right w:val="single" w:sz="4" w:space="0" w:color="auto"/>
            </w:tcBorders>
            <w:shd w:val="clear" w:color="auto" w:fill="auto"/>
            <w:noWrap/>
            <w:vAlign w:val="bottom"/>
          </w:tcPr>
          <w:p w14:paraId="5C1B949D"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292129BF" w14:textId="77777777" w:rsidR="00762DF5" w:rsidRPr="00923B26" w:rsidRDefault="00762DF5" w:rsidP="00762DF5">
            <w:pPr>
              <w:jc w:val="center"/>
              <w:rPr>
                <w:rFonts w:cs="Times New Roman"/>
                <w:lang w:val="en-GB"/>
              </w:rPr>
            </w:pPr>
            <w:r w:rsidRPr="00923B26">
              <w:rPr>
                <w:rFonts w:cs="Times New Roman"/>
                <w:lang w:val="en-GB"/>
              </w:rPr>
              <w:t>1.15</w:t>
            </w:r>
          </w:p>
        </w:tc>
        <w:tc>
          <w:tcPr>
            <w:tcW w:w="1201" w:type="dxa"/>
            <w:tcBorders>
              <w:top w:val="nil"/>
              <w:left w:val="nil"/>
              <w:bottom w:val="single" w:sz="4" w:space="0" w:color="auto"/>
              <w:right w:val="single" w:sz="4" w:space="0" w:color="auto"/>
            </w:tcBorders>
            <w:shd w:val="clear" w:color="auto" w:fill="auto"/>
            <w:noWrap/>
            <w:vAlign w:val="bottom"/>
          </w:tcPr>
          <w:p w14:paraId="784B4EA3" w14:textId="77777777" w:rsidR="00762DF5" w:rsidRPr="00923B26" w:rsidRDefault="00762DF5" w:rsidP="00762DF5">
            <w:pPr>
              <w:jc w:val="center"/>
              <w:rPr>
                <w:rFonts w:cs="Times New Roman"/>
                <w:lang w:val="en-GB"/>
              </w:rPr>
            </w:pPr>
            <w:r w:rsidRPr="00923B26">
              <w:rPr>
                <w:rFonts w:cs="Times New Roman"/>
                <w:lang w:val="en-GB"/>
              </w:rPr>
              <w:t>4.30</w:t>
            </w:r>
          </w:p>
        </w:tc>
      </w:tr>
    </w:tbl>
    <w:p w14:paraId="4515F860" w14:textId="35ACA3AD" w:rsidR="00762DF5" w:rsidRDefault="00762DF5" w:rsidP="001D6B20">
      <w:pPr>
        <w:jc w:val="center"/>
        <w:rPr>
          <w:rFonts w:cs="Times New Roman"/>
          <w:bCs/>
          <w:lang w:val="en-GB"/>
        </w:rPr>
      </w:pPr>
      <w:r w:rsidRPr="00923B26">
        <w:rPr>
          <w:rFonts w:cs="Times New Roman"/>
          <w:b/>
          <w:bCs/>
          <w:lang w:val="en-GB"/>
        </w:rPr>
        <w:t xml:space="preserve">Table 4.   </w:t>
      </w:r>
      <w:r w:rsidRPr="00923B26">
        <w:rPr>
          <w:rFonts w:cs="Times New Roman"/>
          <w:bCs/>
          <w:lang w:val="en-GB"/>
        </w:rPr>
        <w:t xml:space="preserve">Calculated Equivalent Lifetime for BIW EPR insulation at various Temperatures </w:t>
      </w:r>
      <w:r w:rsidR="0066192A" w:rsidRPr="00923B26">
        <w:rPr>
          <w:rFonts w:cs="Times New Roman"/>
          <w:bCs/>
          <w:lang w:val="en-GB"/>
        </w:rPr>
        <w:t>[</w:t>
      </w:r>
      <w:r w:rsidR="00C535D9" w:rsidRPr="00923B26">
        <w:rPr>
          <w:rFonts w:cs="Times New Roman"/>
          <w:bCs/>
          <w:lang w:val="en-GB"/>
        </w:rPr>
        <w:t>44</w:t>
      </w:r>
      <w:r w:rsidR="0066192A" w:rsidRPr="00923B26">
        <w:rPr>
          <w:rFonts w:cs="Times New Roman"/>
          <w:bCs/>
          <w:lang w:val="en-GB"/>
        </w:rPr>
        <w:t>]</w:t>
      </w:r>
    </w:p>
    <w:p w14:paraId="3B0FECC1" w14:textId="77777777" w:rsidR="001D6B20" w:rsidRPr="00923B26" w:rsidRDefault="001D6B20" w:rsidP="001D6B20">
      <w:pPr>
        <w:jc w:val="center"/>
        <w:rPr>
          <w:rFonts w:cs="Times New Roman"/>
          <w:bCs/>
          <w:lang w:val="en-GB"/>
        </w:rPr>
      </w:pPr>
    </w:p>
    <w:p w14:paraId="76E648F2" w14:textId="77777777" w:rsidR="00762DF5" w:rsidRPr="00923B26" w:rsidRDefault="00762DF5" w:rsidP="0066192A">
      <w:pPr>
        <w:widowControl/>
        <w:numPr>
          <w:ilvl w:val="0"/>
          <w:numId w:val="7"/>
        </w:numPr>
        <w:suppressAutoHyphens w:val="0"/>
        <w:spacing w:before="0" w:after="160" w:line="259" w:lineRule="auto"/>
        <w:jc w:val="left"/>
        <w:rPr>
          <w:rFonts w:cs="Times New Roman"/>
          <w:lang w:val="en-GB"/>
        </w:rPr>
      </w:pPr>
      <w:r w:rsidRPr="00923B26">
        <w:rPr>
          <w:rFonts w:cs="Times New Roman"/>
          <w:lang w:val="en-GB"/>
        </w:rPr>
        <w:t>XLPE (used for insulation for LV cables)</w:t>
      </w:r>
    </w:p>
    <w:tbl>
      <w:tblPr>
        <w:tblW w:w="6093" w:type="dxa"/>
        <w:jc w:val="center"/>
        <w:tblCellMar>
          <w:left w:w="70" w:type="dxa"/>
          <w:right w:w="70" w:type="dxa"/>
        </w:tblCellMar>
        <w:tblLook w:val="0000" w:firstRow="0" w:lastRow="0" w:firstColumn="0" w:lastColumn="0" w:noHBand="0" w:noVBand="0"/>
      </w:tblPr>
      <w:tblGrid>
        <w:gridCol w:w="1124"/>
        <w:gridCol w:w="1120"/>
        <w:gridCol w:w="1092"/>
        <w:gridCol w:w="1542"/>
        <w:gridCol w:w="1215"/>
      </w:tblGrid>
      <w:tr w:rsidR="00762DF5" w:rsidRPr="00923B26" w14:paraId="1FE3A6C5" w14:textId="77777777" w:rsidTr="00762DF5">
        <w:trPr>
          <w:trHeight w:val="765"/>
          <w:jc w:val="center"/>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tcPr>
          <w:p w14:paraId="63923ACC" w14:textId="77777777" w:rsidR="00762DF5" w:rsidRPr="00923B26" w:rsidRDefault="00762DF5" w:rsidP="00762DF5">
            <w:pPr>
              <w:jc w:val="center"/>
              <w:rPr>
                <w:rFonts w:cs="Times New Roman"/>
                <w:b/>
                <w:bCs/>
                <w:lang w:val="en-GB"/>
              </w:rPr>
            </w:pPr>
            <w:r w:rsidRPr="00923B26">
              <w:rPr>
                <w:rFonts w:cs="Times New Roman"/>
                <w:b/>
                <w:bCs/>
                <w:lang w:val="en-GB"/>
              </w:rPr>
              <w:t xml:space="preserve">Working Temp. </w:t>
            </w:r>
            <w:r w:rsidRPr="00923B26">
              <w:rPr>
                <w:rFonts w:cs="Times New Roman"/>
                <w:b/>
                <w:bCs/>
                <w:lang w:val="en-GB"/>
              </w:rPr>
              <w:br/>
              <w:t xml:space="preserve"> T</w:t>
            </w:r>
            <w:r w:rsidRPr="00923B26">
              <w:rPr>
                <w:rFonts w:cs="Times New Roman"/>
                <w:b/>
                <w:bCs/>
                <w:vertAlign w:val="subscript"/>
                <w:lang w:val="en-GB"/>
              </w:rPr>
              <w:t xml:space="preserve">s </w:t>
            </w:r>
            <w:r w:rsidRPr="00923B26">
              <w:rPr>
                <w:rFonts w:cs="Times New Roman"/>
                <w:b/>
                <w:bCs/>
                <w:lang w:val="en-GB"/>
              </w:rPr>
              <w:t>(</w:t>
            </w:r>
            <w:r w:rsidRPr="00923B26">
              <w:rPr>
                <w:rFonts w:cs="Times New Roman"/>
                <w:b/>
                <w:bCs/>
                <w:lang w:val="en-GB"/>
              </w:rPr>
              <w:sym w:font="Symbol" w:char="F0B0"/>
            </w:r>
            <w:r w:rsidRPr="00923B26">
              <w:rPr>
                <w:rFonts w:cs="Times New Roman"/>
                <w:b/>
                <w:bCs/>
                <w:lang w:val="en-GB"/>
              </w:rPr>
              <w:t>C)</w:t>
            </w:r>
          </w:p>
        </w:tc>
        <w:tc>
          <w:tcPr>
            <w:tcW w:w="1120" w:type="dxa"/>
            <w:tcBorders>
              <w:top w:val="single" w:sz="4" w:space="0" w:color="auto"/>
              <w:left w:val="nil"/>
              <w:bottom w:val="single" w:sz="4" w:space="0" w:color="auto"/>
              <w:right w:val="single" w:sz="4" w:space="0" w:color="auto"/>
            </w:tcBorders>
            <w:shd w:val="clear" w:color="auto" w:fill="auto"/>
            <w:vAlign w:val="center"/>
          </w:tcPr>
          <w:p w14:paraId="7BE68B48" w14:textId="77777777" w:rsidR="00762DF5" w:rsidRPr="00923B26" w:rsidRDefault="00762DF5" w:rsidP="00762DF5">
            <w:pPr>
              <w:jc w:val="center"/>
              <w:rPr>
                <w:rFonts w:cs="Times New Roman"/>
                <w:b/>
                <w:bCs/>
                <w:lang w:val="en-GB"/>
              </w:rPr>
            </w:pPr>
            <w:r w:rsidRPr="00923B26">
              <w:rPr>
                <w:rFonts w:cs="Times New Roman"/>
                <w:b/>
                <w:bCs/>
                <w:lang w:val="en-GB"/>
              </w:rPr>
              <w:t>Temp.</w:t>
            </w:r>
            <w:r w:rsidRPr="00923B26">
              <w:rPr>
                <w:rFonts w:cs="Times New Roman"/>
                <w:b/>
                <w:bCs/>
                <w:lang w:val="en-GB"/>
              </w:rPr>
              <w:br/>
              <w:t xml:space="preserve"> T</w:t>
            </w:r>
            <w:r w:rsidRPr="00923B26">
              <w:rPr>
                <w:rFonts w:cs="Times New Roman"/>
                <w:b/>
                <w:bCs/>
                <w:vertAlign w:val="subscript"/>
                <w:lang w:val="en-GB"/>
              </w:rPr>
              <w:t xml:space="preserve">a </w:t>
            </w:r>
            <w:r w:rsidRPr="00923B26">
              <w:rPr>
                <w:rFonts w:cs="Times New Roman"/>
                <w:b/>
                <w:bCs/>
                <w:lang w:val="en-GB"/>
              </w:rPr>
              <w:t>(</w:t>
            </w:r>
            <w:r w:rsidRPr="00923B26">
              <w:rPr>
                <w:rFonts w:cs="Times New Roman"/>
                <w:b/>
                <w:bCs/>
                <w:lang w:val="en-GB"/>
              </w:rPr>
              <w:sym w:font="Symbol" w:char="F0B0"/>
            </w:r>
            <w:r w:rsidRPr="00923B26">
              <w:rPr>
                <w:rFonts w:cs="Times New Roman"/>
                <w:b/>
                <w:bCs/>
                <w:lang w:val="en-GB"/>
              </w:rPr>
              <w:t>C)</w:t>
            </w:r>
          </w:p>
        </w:tc>
        <w:tc>
          <w:tcPr>
            <w:tcW w:w="1092" w:type="dxa"/>
            <w:tcBorders>
              <w:top w:val="single" w:sz="4" w:space="0" w:color="auto"/>
              <w:left w:val="nil"/>
              <w:bottom w:val="single" w:sz="4" w:space="0" w:color="auto"/>
              <w:right w:val="single" w:sz="4" w:space="0" w:color="auto"/>
            </w:tcBorders>
            <w:shd w:val="clear" w:color="auto" w:fill="auto"/>
            <w:vAlign w:val="center"/>
          </w:tcPr>
          <w:p w14:paraId="567A4DEE" w14:textId="77777777" w:rsidR="00762DF5" w:rsidRPr="00923B26" w:rsidRDefault="00762DF5" w:rsidP="00762DF5">
            <w:pPr>
              <w:jc w:val="center"/>
              <w:rPr>
                <w:rFonts w:cs="Times New Roman"/>
                <w:b/>
                <w:bCs/>
                <w:lang w:val="en-GB"/>
              </w:rPr>
            </w:pPr>
            <w:r w:rsidRPr="00923B26">
              <w:rPr>
                <w:rFonts w:cs="Times New Roman"/>
                <w:b/>
                <w:bCs/>
                <w:lang w:val="en-GB"/>
              </w:rPr>
              <w:t>Time ta</w:t>
            </w:r>
            <w:r w:rsidRPr="00923B26">
              <w:rPr>
                <w:rFonts w:cs="Times New Roman"/>
                <w:b/>
                <w:bCs/>
                <w:lang w:val="en-GB"/>
              </w:rPr>
              <w:br/>
              <w:t xml:space="preserve"> (Y)</w:t>
            </w:r>
          </w:p>
        </w:tc>
        <w:tc>
          <w:tcPr>
            <w:tcW w:w="1542" w:type="dxa"/>
            <w:tcBorders>
              <w:top w:val="single" w:sz="4" w:space="0" w:color="auto"/>
              <w:left w:val="nil"/>
              <w:bottom w:val="single" w:sz="4" w:space="0" w:color="auto"/>
              <w:right w:val="single" w:sz="4" w:space="0" w:color="auto"/>
            </w:tcBorders>
            <w:shd w:val="clear" w:color="auto" w:fill="auto"/>
            <w:vAlign w:val="center"/>
          </w:tcPr>
          <w:p w14:paraId="2D0C7835" w14:textId="77777777" w:rsidR="00762DF5" w:rsidRPr="00923B26" w:rsidRDefault="00762DF5" w:rsidP="00762DF5">
            <w:pPr>
              <w:jc w:val="center"/>
              <w:rPr>
                <w:rFonts w:cs="Times New Roman"/>
                <w:b/>
                <w:bCs/>
                <w:lang w:val="en-GB"/>
              </w:rPr>
            </w:pPr>
            <w:r w:rsidRPr="00923B26">
              <w:rPr>
                <w:rFonts w:cs="Times New Roman"/>
                <w:b/>
                <w:bCs/>
                <w:lang w:val="en-GB"/>
              </w:rPr>
              <w:t xml:space="preserve">Activation Energy </w:t>
            </w:r>
            <w:r w:rsidRPr="00923B26">
              <w:rPr>
                <w:rFonts w:cs="Times New Roman"/>
                <w:b/>
                <w:bCs/>
                <w:lang w:val="en-GB"/>
              </w:rPr>
              <w:br/>
              <w:t>(eV)</w:t>
            </w:r>
          </w:p>
        </w:tc>
        <w:tc>
          <w:tcPr>
            <w:tcW w:w="1215" w:type="dxa"/>
            <w:tcBorders>
              <w:top w:val="single" w:sz="4" w:space="0" w:color="auto"/>
              <w:left w:val="nil"/>
              <w:bottom w:val="single" w:sz="4" w:space="0" w:color="auto"/>
              <w:right w:val="single" w:sz="4" w:space="0" w:color="auto"/>
            </w:tcBorders>
            <w:shd w:val="clear" w:color="auto" w:fill="auto"/>
            <w:vAlign w:val="center"/>
          </w:tcPr>
          <w:p w14:paraId="526C4D70" w14:textId="77777777" w:rsidR="00762DF5" w:rsidRPr="00923B26" w:rsidRDefault="00762DF5" w:rsidP="00762DF5">
            <w:pPr>
              <w:jc w:val="center"/>
              <w:rPr>
                <w:rFonts w:cs="Times New Roman"/>
                <w:b/>
                <w:bCs/>
                <w:lang w:val="en-GB"/>
              </w:rPr>
            </w:pPr>
            <w:r w:rsidRPr="00923B26">
              <w:rPr>
                <w:rFonts w:cs="Times New Roman"/>
                <w:b/>
                <w:bCs/>
                <w:lang w:val="en-GB"/>
              </w:rPr>
              <w:t>Time t</w:t>
            </w:r>
            <w:r w:rsidRPr="00923B26">
              <w:rPr>
                <w:rFonts w:cs="Times New Roman"/>
                <w:b/>
                <w:bCs/>
                <w:vertAlign w:val="subscript"/>
                <w:lang w:val="en-GB"/>
              </w:rPr>
              <w:t>s</w:t>
            </w:r>
            <w:r w:rsidRPr="00923B26">
              <w:rPr>
                <w:rFonts w:cs="Times New Roman"/>
                <w:b/>
                <w:bCs/>
                <w:lang w:val="en-GB"/>
              </w:rPr>
              <w:t xml:space="preserve"> </w:t>
            </w:r>
            <w:r w:rsidRPr="00923B26">
              <w:rPr>
                <w:rFonts w:cs="Times New Roman"/>
                <w:b/>
                <w:bCs/>
                <w:lang w:val="en-GB"/>
              </w:rPr>
              <w:br/>
              <w:t>(Y)</w:t>
            </w:r>
          </w:p>
        </w:tc>
      </w:tr>
      <w:tr w:rsidR="00762DF5" w:rsidRPr="00923B26" w14:paraId="3A02CFE0"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7B818850" w14:textId="77777777" w:rsidR="00762DF5" w:rsidRPr="00923B26" w:rsidRDefault="00762DF5" w:rsidP="00762DF5">
            <w:pPr>
              <w:jc w:val="center"/>
              <w:rPr>
                <w:rFonts w:cs="Times New Roman"/>
                <w:lang w:val="en-GB"/>
              </w:rPr>
            </w:pPr>
            <w:r w:rsidRPr="00923B26">
              <w:rPr>
                <w:rFonts w:cs="Times New Roman"/>
                <w:lang w:val="en-GB"/>
              </w:rPr>
              <w:t>50</w:t>
            </w:r>
          </w:p>
        </w:tc>
        <w:tc>
          <w:tcPr>
            <w:tcW w:w="1120" w:type="dxa"/>
            <w:tcBorders>
              <w:top w:val="nil"/>
              <w:left w:val="nil"/>
              <w:bottom w:val="single" w:sz="4" w:space="0" w:color="auto"/>
              <w:right w:val="single" w:sz="4" w:space="0" w:color="auto"/>
            </w:tcBorders>
            <w:shd w:val="clear" w:color="auto" w:fill="auto"/>
            <w:noWrap/>
            <w:vAlign w:val="bottom"/>
          </w:tcPr>
          <w:p w14:paraId="33576078" w14:textId="77777777" w:rsidR="00762DF5" w:rsidRPr="00923B26" w:rsidRDefault="00762DF5" w:rsidP="00762DF5">
            <w:pPr>
              <w:jc w:val="center"/>
              <w:rPr>
                <w:rFonts w:cs="Times New Roman"/>
                <w:lang w:val="en-GB"/>
              </w:rPr>
            </w:pPr>
            <w:r w:rsidRPr="00923B26">
              <w:rPr>
                <w:rFonts w:cs="Times New Roman"/>
                <w:lang w:val="en-GB"/>
              </w:rPr>
              <w:t>150</w:t>
            </w:r>
          </w:p>
        </w:tc>
        <w:tc>
          <w:tcPr>
            <w:tcW w:w="1092" w:type="dxa"/>
            <w:tcBorders>
              <w:top w:val="nil"/>
              <w:left w:val="nil"/>
              <w:bottom w:val="single" w:sz="4" w:space="0" w:color="auto"/>
              <w:right w:val="single" w:sz="4" w:space="0" w:color="auto"/>
            </w:tcBorders>
            <w:shd w:val="clear" w:color="auto" w:fill="auto"/>
            <w:noWrap/>
            <w:vAlign w:val="bottom"/>
          </w:tcPr>
          <w:p w14:paraId="3A1CBBBA" w14:textId="77777777" w:rsidR="00762DF5" w:rsidRPr="00923B26" w:rsidRDefault="00762DF5" w:rsidP="00762DF5">
            <w:pPr>
              <w:jc w:val="center"/>
              <w:rPr>
                <w:rFonts w:cs="Times New Roman"/>
                <w:lang w:val="en-GB"/>
              </w:rPr>
            </w:pPr>
            <w:r w:rsidRPr="00923B26">
              <w:rPr>
                <w:rFonts w:cs="Times New Roman"/>
                <w:lang w:val="en-GB"/>
              </w:rPr>
              <w:t>0.1</w:t>
            </w:r>
          </w:p>
        </w:tc>
        <w:tc>
          <w:tcPr>
            <w:tcW w:w="1542" w:type="dxa"/>
            <w:tcBorders>
              <w:top w:val="nil"/>
              <w:left w:val="nil"/>
              <w:bottom w:val="single" w:sz="4" w:space="0" w:color="auto"/>
              <w:right w:val="single" w:sz="4" w:space="0" w:color="auto"/>
            </w:tcBorders>
            <w:shd w:val="clear" w:color="auto" w:fill="auto"/>
            <w:noWrap/>
            <w:vAlign w:val="bottom"/>
          </w:tcPr>
          <w:p w14:paraId="7B5AAA21" w14:textId="77777777" w:rsidR="00762DF5" w:rsidRPr="00923B26" w:rsidRDefault="00762DF5" w:rsidP="00762DF5">
            <w:pPr>
              <w:jc w:val="center"/>
              <w:rPr>
                <w:rFonts w:cs="Times New Roman"/>
                <w:lang w:val="en-GB"/>
              </w:rPr>
            </w:pPr>
            <w:r w:rsidRPr="00923B26">
              <w:rPr>
                <w:rFonts w:cs="Times New Roman"/>
                <w:lang w:val="en-GB"/>
              </w:rPr>
              <w:t>1.24</w:t>
            </w:r>
          </w:p>
        </w:tc>
        <w:tc>
          <w:tcPr>
            <w:tcW w:w="1215" w:type="dxa"/>
            <w:tcBorders>
              <w:top w:val="nil"/>
              <w:left w:val="nil"/>
              <w:bottom w:val="single" w:sz="4" w:space="0" w:color="auto"/>
              <w:right w:val="single" w:sz="4" w:space="0" w:color="auto"/>
            </w:tcBorders>
            <w:shd w:val="clear" w:color="auto" w:fill="auto"/>
            <w:noWrap/>
            <w:vAlign w:val="bottom"/>
          </w:tcPr>
          <w:p w14:paraId="603DB2D7" w14:textId="77777777" w:rsidR="00762DF5" w:rsidRPr="00923B26" w:rsidRDefault="00762DF5" w:rsidP="00762DF5">
            <w:pPr>
              <w:jc w:val="center"/>
              <w:rPr>
                <w:rFonts w:cs="Times New Roman"/>
                <w:lang w:val="en-GB"/>
              </w:rPr>
            </w:pPr>
            <w:r w:rsidRPr="00923B26">
              <w:rPr>
                <w:rFonts w:cs="Times New Roman"/>
                <w:lang w:val="en-GB"/>
              </w:rPr>
              <w:t>3718.52</w:t>
            </w:r>
          </w:p>
        </w:tc>
      </w:tr>
      <w:tr w:rsidR="00762DF5" w:rsidRPr="00923B26" w14:paraId="4BA27FBF"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18EDA230" w14:textId="77777777" w:rsidR="00762DF5" w:rsidRPr="00923B26" w:rsidRDefault="00762DF5" w:rsidP="00762DF5">
            <w:pPr>
              <w:jc w:val="center"/>
              <w:rPr>
                <w:rFonts w:cs="Times New Roman"/>
                <w:lang w:val="en-GB"/>
              </w:rPr>
            </w:pPr>
            <w:r w:rsidRPr="00923B26">
              <w:rPr>
                <w:rFonts w:cs="Times New Roman"/>
                <w:lang w:val="en-GB"/>
              </w:rPr>
              <w:t>60</w:t>
            </w:r>
          </w:p>
        </w:tc>
        <w:tc>
          <w:tcPr>
            <w:tcW w:w="1120" w:type="dxa"/>
            <w:tcBorders>
              <w:top w:val="nil"/>
              <w:left w:val="nil"/>
              <w:bottom w:val="single" w:sz="4" w:space="0" w:color="auto"/>
              <w:right w:val="single" w:sz="4" w:space="0" w:color="auto"/>
            </w:tcBorders>
            <w:shd w:val="clear" w:color="auto" w:fill="auto"/>
            <w:noWrap/>
            <w:vAlign w:val="bottom"/>
          </w:tcPr>
          <w:p w14:paraId="6F73CECC" w14:textId="77777777" w:rsidR="00762DF5" w:rsidRPr="00923B26" w:rsidRDefault="00762DF5" w:rsidP="00762DF5">
            <w:pPr>
              <w:jc w:val="center"/>
              <w:rPr>
                <w:rFonts w:cs="Times New Roman"/>
                <w:lang w:val="en-GB"/>
              </w:rPr>
            </w:pPr>
            <w:r w:rsidRPr="00923B26">
              <w:rPr>
                <w:rFonts w:cs="Times New Roman"/>
                <w:lang w:val="en-GB"/>
              </w:rPr>
              <w:t>150</w:t>
            </w:r>
          </w:p>
        </w:tc>
        <w:tc>
          <w:tcPr>
            <w:tcW w:w="1092" w:type="dxa"/>
            <w:tcBorders>
              <w:top w:val="nil"/>
              <w:left w:val="nil"/>
              <w:bottom w:val="single" w:sz="4" w:space="0" w:color="auto"/>
              <w:right w:val="single" w:sz="4" w:space="0" w:color="auto"/>
            </w:tcBorders>
            <w:shd w:val="clear" w:color="auto" w:fill="auto"/>
            <w:noWrap/>
            <w:vAlign w:val="bottom"/>
          </w:tcPr>
          <w:p w14:paraId="48D14D43" w14:textId="77777777" w:rsidR="00762DF5" w:rsidRPr="00923B26" w:rsidRDefault="00762DF5" w:rsidP="00762DF5">
            <w:pPr>
              <w:jc w:val="center"/>
              <w:rPr>
                <w:rFonts w:cs="Times New Roman"/>
                <w:lang w:val="en-GB"/>
              </w:rPr>
            </w:pPr>
            <w:r w:rsidRPr="00923B26">
              <w:rPr>
                <w:rFonts w:cs="Times New Roman"/>
                <w:lang w:val="en-GB"/>
              </w:rPr>
              <w:t>0.1</w:t>
            </w:r>
          </w:p>
        </w:tc>
        <w:tc>
          <w:tcPr>
            <w:tcW w:w="1542" w:type="dxa"/>
            <w:tcBorders>
              <w:top w:val="nil"/>
              <w:left w:val="nil"/>
              <w:bottom w:val="single" w:sz="4" w:space="0" w:color="auto"/>
              <w:right w:val="single" w:sz="4" w:space="0" w:color="auto"/>
            </w:tcBorders>
            <w:shd w:val="clear" w:color="auto" w:fill="auto"/>
            <w:noWrap/>
            <w:vAlign w:val="bottom"/>
          </w:tcPr>
          <w:p w14:paraId="208DE593" w14:textId="77777777" w:rsidR="00762DF5" w:rsidRPr="00923B26" w:rsidRDefault="00762DF5" w:rsidP="00762DF5">
            <w:pPr>
              <w:jc w:val="center"/>
              <w:rPr>
                <w:rFonts w:cs="Times New Roman"/>
                <w:lang w:val="en-GB"/>
              </w:rPr>
            </w:pPr>
            <w:r w:rsidRPr="00923B26">
              <w:rPr>
                <w:rFonts w:cs="Times New Roman"/>
                <w:lang w:val="en-GB"/>
              </w:rPr>
              <w:t>1.24</w:t>
            </w:r>
          </w:p>
        </w:tc>
        <w:tc>
          <w:tcPr>
            <w:tcW w:w="1215" w:type="dxa"/>
            <w:tcBorders>
              <w:top w:val="nil"/>
              <w:left w:val="nil"/>
              <w:bottom w:val="single" w:sz="4" w:space="0" w:color="auto"/>
              <w:right w:val="single" w:sz="4" w:space="0" w:color="auto"/>
            </w:tcBorders>
            <w:shd w:val="clear" w:color="auto" w:fill="auto"/>
            <w:noWrap/>
            <w:vAlign w:val="bottom"/>
          </w:tcPr>
          <w:p w14:paraId="7EACF0E5" w14:textId="77777777" w:rsidR="00762DF5" w:rsidRPr="00923B26" w:rsidRDefault="00762DF5" w:rsidP="00762DF5">
            <w:pPr>
              <w:jc w:val="center"/>
              <w:rPr>
                <w:rFonts w:cs="Times New Roman"/>
                <w:lang w:val="en-GB"/>
              </w:rPr>
            </w:pPr>
            <w:r w:rsidRPr="00923B26">
              <w:rPr>
                <w:rFonts w:cs="Times New Roman"/>
                <w:lang w:val="en-GB"/>
              </w:rPr>
              <w:t>976.93</w:t>
            </w:r>
          </w:p>
        </w:tc>
      </w:tr>
      <w:tr w:rsidR="00762DF5" w:rsidRPr="00923B26" w14:paraId="01EA7A9F"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340B9449" w14:textId="77777777" w:rsidR="00762DF5" w:rsidRPr="00923B26" w:rsidRDefault="00762DF5" w:rsidP="00762DF5">
            <w:pPr>
              <w:jc w:val="center"/>
              <w:rPr>
                <w:rFonts w:cs="Times New Roman"/>
                <w:lang w:val="en-GB"/>
              </w:rPr>
            </w:pPr>
            <w:r w:rsidRPr="00923B26">
              <w:rPr>
                <w:rFonts w:cs="Times New Roman"/>
                <w:lang w:val="en-GB"/>
              </w:rPr>
              <w:t>70</w:t>
            </w:r>
          </w:p>
        </w:tc>
        <w:tc>
          <w:tcPr>
            <w:tcW w:w="1120" w:type="dxa"/>
            <w:tcBorders>
              <w:top w:val="nil"/>
              <w:left w:val="nil"/>
              <w:bottom w:val="single" w:sz="4" w:space="0" w:color="auto"/>
              <w:right w:val="single" w:sz="4" w:space="0" w:color="auto"/>
            </w:tcBorders>
            <w:shd w:val="clear" w:color="auto" w:fill="auto"/>
            <w:noWrap/>
            <w:vAlign w:val="bottom"/>
          </w:tcPr>
          <w:p w14:paraId="3B447C74" w14:textId="77777777" w:rsidR="00762DF5" w:rsidRPr="00923B26" w:rsidRDefault="00762DF5" w:rsidP="00762DF5">
            <w:pPr>
              <w:jc w:val="center"/>
              <w:rPr>
                <w:rFonts w:cs="Times New Roman"/>
                <w:lang w:val="en-GB"/>
              </w:rPr>
            </w:pPr>
            <w:r w:rsidRPr="00923B26">
              <w:rPr>
                <w:rFonts w:cs="Times New Roman"/>
                <w:lang w:val="en-GB"/>
              </w:rPr>
              <w:t>150</w:t>
            </w:r>
          </w:p>
        </w:tc>
        <w:tc>
          <w:tcPr>
            <w:tcW w:w="1092" w:type="dxa"/>
            <w:tcBorders>
              <w:top w:val="nil"/>
              <w:left w:val="nil"/>
              <w:bottom w:val="single" w:sz="4" w:space="0" w:color="auto"/>
              <w:right w:val="single" w:sz="4" w:space="0" w:color="auto"/>
            </w:tcBorders>
            <w:shd w:val="clear" w:color="auto" w:fill="auto"/>
            <w:noWrap/>
            <w:vAlign w:val="bottom"/>
          </w:tcPr>
          <w:p w14:paraId="4D673001" w14:textId="77777777" w:rsidR="00762DF5" w:rsidRPr="00923B26" w:rsidRDefault="00762DF5" w:rsidP="00762DF5">
            <w:pPr>
              <w:jc w:val="center"/>
              <w:rPr>
                <w:rFonts w:cs="Times New Roman"/>
                <w:lang w:val="en-GB"/>
              </w:rPr>
            </w:pPr>
            <w:r w:rsidRPr="00923B26">
              <w:rPr>
                <w:rFonts w:cs="Times New Roman"/>
                <w:lang w:val="en-GB"/>
              </w:rPr>
              <w:t>0.1</w:t>
            </w:r>
          </w:p>
        </w:tc>
        <w:tc>
          <w:tcPr>
            <w:tcW w:w="1542" w:type="dxa"/>
            <w:tcBorders>
              <w:top w:val="nil"/>
              <w:left w:val="nil"/>
              <w:bottom w:val="single" w:sz="4" w:space="0" w:color="auto"/>
              <w:right w:val="single" w:sz="4" w:space="0" w:color="auto"/>
            </w:tcBorders>
            <w:shd w:val="clear" w:color="auto" w:fill="auto"/>
            <w:noWrap/>
            <w:vAlign w:val="bottom"/>
          </w:tcPr>
          <w:p w14:paraId="0AA9633E" w14:textId="77777777" w:rsidR="00762DF5" w:rsidRPr="00923B26" w:rsidRDefault="00762DF5" w:rsidP="00762DF5">
            <w:pPr>
              <w:jc w:val="center"/>
              <w:rPr>
                <w:rFonts w:cs="Times New Roman"/>
                <w:lang w:val="en-GB"/>
              </w:rPr>
            </w:pPr>
            <w:r w:rsidRPr="00923B26">
              <w:rPr>
                <w:rFonts w:cs="Times New Roman"/>
                <w:lang w:val="en-GB"/>
              </w:rPr>
              <w:t>1.24</w:t>
            </w:r>
          </w:p>
        </w:tc>
        <w:tc>
          <w:tcPr>
            <w:tcW w:w="1215" w:type="dxa"/>
            <w:tcBorders>
              <w:top w:val="nil"/>
              <w:left w:val="nil"/>
              <w:bottom w:val="single" w:sz="4" w:space="0" w:color="auto"/>
              <w:right w:val="single" w:sz="4" w:space="0" w:color="auto"/>
            </w:tcBorders>
            <w:shd w:val="clear" w:color="auto" w:fill="auto"/>
            <w:noWrap/>
            <w:vAlign w:val="bottom"/>
          </w:tcPr>
          <w:p w14:paraId="1F5102F0" w14:textId="77777777" w:rsidR="00762DF5" w:rsidRPr="00923B26" w:rsidRDefault="00762DF5" w:rsidP="00762DF5">
            <w:pPr>
              <w:jc w:val="center"/>
              <w:rPr>
                <w:rFonts w:cs="Times New Roman"/>
                <w:lang w:val="en-GB"/>
              </w:rPr>
            </w:pPr>
            <w:r w:rsidRPr="00923B26">
              <w:rPr>
                <w:rFonts w:cs="Times New Roman"/>
                <w:lang w:val="en-GB"/>
              </w:rPr>
              <w:t>277.46</w:t>
            </w:r>
          </w:p>
        </w:tc>
      </w:tr>
      <w:tr w:rsidR="00762DF5" w:rsidRPr="00923B26" w14:paraId="65171880"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1B6ED98A" w14:textId="77777777" w:rsidR="00762DF5" w:rsidRPr="00923B26" w:rsidRDefault="00762DF5" w:rsidP="00762DF5">
            <w:pPr>
              <w:jc w:val="center"/>
              <w:rPr>
                <w:rFonts w:cs="Times New Roman"/>
                <w:lang w:val="en-GB"/>
              </w:rPr>
            </w:pPr>
            <w:r w:rsidRPr="00923B26">
              <w:rPr>
                <w:rFonts w:cs="Times New Roman"/>
                <w:lang w:val="en-GB"/>
              </w:rPr>
              <w:t>80</w:t>
            </w:r>
          </w:p>
        </w:tc>
        <w:tc>
          <w:tcPr>
            <w:tcW w:w="1120" w:type="dxa"/>
            <w:tcBorders>
              <w:top w:val="nil"/>
              <w:left w:val="nil"/>
              <w:bottom w:val="single" w:sz="4" w:space="0" w:color="auto"/>
              <w:right w:val="single" w:sz="4" w:space="0" w:color="auto"/>
            </w:tcBorders>
            <w:shd w:val="clear" w:color="auto" w:fill="auto"/>
            <w:noWrap/>
            <w:vAlign w:val="bottom"/>
          </w:tcPr>
          <w:p w14:paraId="069C4A52" w14:textId="77777777" w:rsidR="00762DF5" w:rsidRPr="00923B26" w:rsidRDefault="00762DF5" w:rsidP="00762DF5">
            <w:pPr>
              <w:jc w:val="center"/>
              <w:rPr>
                <w:rFonts w:cs="Times New Roman"/>
                <w:lang w:val="en-GB"/>
              </w:rPr>
            </w:pPr>
            <w:r w:rsidRPr="00923B26">
              <w:rPr>
                <w:rFonts w:cs="Times New Roman"/>
                <w:lang w:val="en-GB"/>
              </w:rPr>
              <w:t>150</w:t>
            </w:r>
          </w:p>
        </w:tc>
        <w:tc>
          <w:tcPr>
            <w:tcW w:w="1092" w:type="dxa"/>
            <w:tcBorders>
              <w:top w:val="nil"/>
              <w:left w:val="nil"/>
              <w:bottom w:val="single" w:sz="4" w:space="0" w:color="auto"/>
              <w:right w:val="single" w:sz="4" w:space="0" w:color="auto"/>
            </w:tcBorders>
            <w:shd w:val="clear" w:color="auto" w:fill="auto"/>
            <w:noWrap/>
            <w:vAlign w:val="bottom"/>
          </w:tcPr>
          <w:p w14:paraId="34DBE556" w14:textId="77777777" w:rsidR="00762DF5" w:rsidRPr="00923B26" w:rsidRDefault="00762DF5" w:rsidP="00762DF5">
            <w:pPr>
              <w:jc w:val="center"/>
              <w:rPr>
                <w:rFonts w:cs="Times New Roman"/>
                <w:lang w:val="en-GB"/>
              </w:rPr>
            </w:pPr>
            <w:r w:rsidRPr="00923B26">
              <w:rPr>
                <w:rFonts w:cs="Times New Roman"/>
                <w:lang w:val="en-GB"/>
              </w:rPr>
              <w:t>0.1</w:t>
            </w:r>
          </w:p>
        </w:tc>
        <w:tc>
          <w:tcPr>
            <w:tcW w:w="1542" w:type="dxa"/>
            <w:tcBorders>
              <w:top w:val="nil"/>
              <w:left w:val="nil"/>
              <w:bottom w:val="single" w:sz="4" w:space="0" w:color="auto"/>
              <w:right w:val="single" w:sz="4" w:space="0" w:color="auto"/>
            </w:tcBorders>
            <w:shd w:val="clear" w:color="auto" w:fill="auto"/>
            <w:noWrap/>
            <w:vAlign w:val="bottom"/>
          </w:tcPr>
          <w:p w14:paraId="72F9DAE6" w14:textId="77777777" w:rsidR="00762DF5" w:rsidRPr="00923B26" w:rsidRDefault="00762DF5" w:rsidP="00762DF5">
            <w:pPr>
              <w:jc w:val="center"/>
              <w:rPr>
                <w:rFonts w:cs="Times New Roman"/>
                <w:lang w:val="en-GB"/>
              </w:rPr>
            </w:pPr>
            <w:r w:rsidRPr="00923B26">
              <w:rPr>
                <w:rFonts w:cs="Times New Roman"/>
                <w:lang w:val="en-GB"/>
              </w:rPr>
              <w:t>1.24</w:t>
            </w:r>
          </w:p>
        </w:tc>
        <w:tc>
          <w:tcPr>
            <w:tcW w:w="1215" w:type="dxa"/>
            <w:tcBorders>
              <w:top w:val="nil"/>
              <w:left w:val="nil"/>
              <w:bottom w:val="single" w:sz="4" w:space="0" w:color="auto"/>
              <w:right w:val="single" w:sz="4" w:space="0" w:color="auto"/>
            </w:tcBorders>
            <w:shd w:val="clear" w:color="auto" w:fill="auto"/>
            <w:noWrap/>
            <w:vAlign w:val="bottom"/>
          </w:tcPr>
          <w:p w14:paraId="764F8E68" w14:textId="77777777" w:rsidR="00762DF5" w:rsidRPr="00923B26" w:rsidRDefault="00762DF5" w:rsidP="00762DF5">
            <w:pPr>
              <w:jc w:val="center"/>
              <w:rPr>
                <w:rFonts w:cs="Times New Roman"/>
                <w:lang w:val="en-GB"/>
              </w:rPr>
            </w:pPr>
            <w:r w:rsidRPr="00923B26">
              <w:rPr>
                <w:rFonts w:cs="Times New Roman"/>
                <w:lang w:val="en-GB"/>
              </w:rPr>
              <w:t>84.62</w:t>
            </w:r>
          </w:p>
        </w:tc>
      </w:tr>
      <w:tr w:rsidR="00762DF5" w:rsidRPr="00923B26" w14:paraId="50122E9A" w14:textId="77777777" w:rsidTr="00762DF5">
        <w:trPr>
          <w:trHeight w:val="255"/>
          <w:jc w:val="center"/>
        </w:trPr>
        <w:tc>
          <w:tcPr>
            <w:tcW w:w="1124" w:type="dxa"/>
            <w:tcBorders>
              <w:top w:val="nil"/>
              <w:left w:val="single" w:sz="4" w:space="0" w:color="auto"/>
              <w:bottom w:val="single" w:sz="4" w:space="0" w:color="auto"/>
              <w:right w:val="single" w:sz="4" w:space="0" w:color="auto"/>
            </w:tcBorders>
            <w:shd w:val="clear" w:color="auto" w:fill="auto"/>
            <w:noWrap/>
            <w:vAlign w:val="bottom"/>
          </w:tcPr>
          <w:p w14:paraId="4213D5EB" w14:textId="77777777" w:rsidR="00762DF5" w:rsidRPr="00923B26" w:rsidRDefault="00762DF5" w:rsidP="00762DF5">
            <w:pPr>
              <w:jc w:val="center"/>
              <w:rPr>
                <w:rFonts w:cs="Times New Roman"/>
                <w:b/>
                <w:lang w:val="en-GB"/>
              </w:rPr>
            </w:pPr>
            <w:r w:rsidRPr="00923B26">
              <w:rPr>
                <w:rFonts w:cs="Times New Roman"/>
                <w:b/>
                <w:lang w:val="en-GB"/>
              </w:rPr>
              <w:lastRenderedPageBreak/>
              <w:t>83</w:t>
            </w:r>
          </w:p>
        </w:tc>
        <w:tc>
          <w:tcPr>
            <w:tcW w:w="1120" w:type="dxa"/>
            <w:tcBorders>
              <w:top w:val="nil"/>
              <w:left w:val="nil"/>
              <w:bottom w:val="single" w:sz="4" w:space="0" w:color="auto"/>
              <w:right w:val="single" w:sz="4" w:space="0" w:color="auto"/>
            </w:tcBorders>
            <w:shd w:val="clear" w:color="auto" w:fill="auto"/>
            <w:noWrap/>
            <w:vAlign w:val="bottom"/>
          </w:tcPr>
          <w:p w14:paraId="0E027609" w14:textId="77777777" w:rsidR="00762DF5" w:rsidRPr="00923B26" w:rsidRDefault="00762DF5" w:rsidP="00762DF5">
            <w:pPr>
              <w:jc w:val="center"/>
              <w:rPr>
                <w:rFonts w:cs="Times New Roman"/>
                <w:b/>
                <w:lang w:val="en-GB"/>
              </w:rPr>
            </w:pPr>
            <w:r w:rsidRPr="00923B26">
              <w:rPr>
                <w:rFonts w:cs="Times New Roman"/>
                <w:b/>
                <w:lang w:val="en-GB"/>
              </w:rPr>
              <w:t>150</w:t>
            </w:r>
          </w:p>
        </w:tc>
        <w:tc>
          <w:tcPr>
            <w:tcW w:w="1092" w:type="dxa"/>
            <w:tcBorders>
              <w:top w:val="nil"/>
              <w:left w:val="nil"/>
              <w:bottom w:val="single" w:sz="4" w:space="0" w:color="auto"/>
              <w:right w:val="single" w:sz="4" w:space="0" w:color="auto"/>
            </w:tcBorders>
            <w:shd w:val="clear" w:color="auto" w:fill="auto"/>
            <w:noWrap/>
            <w:vAlign w:val="bottom"/>
          </w:tcPr>
          <w:p w14:paraId="0F76ECB2" w14:textId="77777777" w:rsidR="00762DF5" w:rsidRPr="00923B26" w:rsidRDefault="00762DF5" w:rsidP="00762DF5">
            <w:pPr>
              <w:jc w:val="center"/>
              <w:rPr>
                <w:rFonts w:cs="Times New Roman"/>
                <w:b/>
                <w:lang w:val="en-GB"/>
              </w:rPr>
            </w:pPr>
            <w:r w:rsidRPr="00923B26">
              <w:rPr>
                <w:rFonts w:cs="Times New Roman"/>
                <w:b/>
                <w:lang w:val="en-GB"/>
              </w:rPr>
              <w:t>0.1</w:t>
            </w:r>
          </w:p>
        </w:tc>
        <w:tc>
          <w:tcPr>
            <w:tcW w:w="1542" w:type="dxa"/>
            <w:tcBorders>
              <w:top w:val="nil"/>
              <w:left w:val="nil"/>
              <w:bottom w:val="single" w:sz="4" w:space="0" w:color="auto"/>
              <w:right w:val="single" w:sz="4" w:space="0" w:color="auto"/>
            </w:tcBorders>
            <w:shd w:val="clear" w:color="auto" w:fill="auto"/>
            <w:noWrap/>
            <w:vAlign w:val="bottom"/>
          </w:tcPr>
          <w:p w14:paraId="60632FB2" w14:textId="77777777" w:rsidR="00762DF5" w:rsidRPr="00923B26" w:rsidRDefault="00762DF5" w:rsidP="00762DF5">
            <w:pPr>
              <w:jc w:val="center"/>
              <w:rPr>
                <w:rFonts w:cs="Times New Roman"/>
                <w:b/>
                <w:lang w:val="en-GB"/>
              </w:rPr>
            </w:pPr>
            <w:r w:rsidRPr="00923B26">
              <w:rPr>
                <w:rFonts w:cs="Times New Roman"/>
                <w:b/>
                <w:lang w:val="en-GB"/>
              </w:rPr>
              <w:t>1.24</w:t>
            </w:r>
          </w:p>
        </w:tc>
        <w:tc>
          <w:tcPr>
            <w:tcW w:w="1215" w:type="dxa"/>
            <w:tcBorders>
              <w:top w:val="nil"/>
              <w:left w:val="nil"/>
              <w:bottom w:val="single" w:sz="4" w:space="0" w:color="auto"/>
              <w:right w:val="single" w:sz="4" w:space="0" w:color="auto"/>
            </w:tcBorders>
            <w:shd w:val="clear" w:color="auto" w:fill="auto"/>
            <w:noWrap/>
            <w:vAlign w:val="bottom"/>
          </w:tcPr>
          <w:p w14:paraId="5829A0FF" w14:textId="77777777" w:rsidR="00762DF5" w:rsidRPr="00923B26" w:rsidRDefault="00762DF5" w:rsidP="00762DF5">
            <w:pPr>
              <w:jc w:val="center"/>
              <w:rPr>
                <w:rFonts w:cs="Times New Roman"/>
                <w:b/>
                <w:lang w:val="en-GB"/>
              </w:rPr>
            </w:pPr>
            <w:r w:rsidRPr="00923B26">
              <w:rPr>
                <w:rFonts w:cs="Times New Roman"/>
                <w:b/>
                <w:lang w:val="en-GB"/>
              </w:rPr>
              <w:t>60.04</w:t>
            </w:r>
          </w:p>
        </w:tc>
      </w:tr>
      <w:tr w:rsidR="00762DF5" w:rsidRPr="00923B26" w14:paraId="275DE00B" w14:textId="77777777" w:rsidTr="00762DF5">
        <w:trPr>
          <w:trHeight w:val="255"/>
          <w:jc w:val="center"/>
        </w:trPr>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92AD39" w14:textId="77777777" w:rsidR="00762DF5" w:rsidRPr="00923B26" w:rsidRDefault="00762DF5" w:rsidP="00762DF5">
            <w:pPr>
              <w:jc w:val="center"/>
              <w:rPr>
                <w:rFonts w:cs="Times New Roman"/>
                <w:lang w:val="en-GB"/>
              </w:rPr>
            </w:pPr>
            <w:r w:rsidRPr="00923B26">
              <w:rPr>
                <w:rFonts w:cs="Times New Roman"/>
                <w:lang w:val="en-GB"/>
              </w:rPr>
              <w:t>90</w:t>
            </w:r>
          </w:p>
        </w:tc>
        <w:tc>
          <w:tcPr>
            <w:tcW w:w="1120" w:type="dxa"/>
            <w:tcBorders>
              <w:top w:val="nil"/>
              <w:left w:val="nil"/>
              <w:bottom w:val="single" w:sz="4" w:space="0" w:color="auto"/>
              <w:right w:val="single" w:sz="4" w:space="0" w:color="auto"/>
            </w:tcBorders>
            <w:shd w:val="clear" w:color="auto" w:fill="auto"/>
            <w:noWrap/>
            <w:vAlign w:val="bottom"/>
          </w:tcPr>
          <w:p w14:paraId="6A0C5765" w14:textId="77777777" w:rsidR="00762DF5" w:rsidRPr="00923B26" w:rsidRDefault="00762DF5" w:rsidP="00762DF5">
            <w:pPr>
              <w:jc w:val="center"/>
              <w:rPr>
                <w:rFonts w:cs="Times New Roman"/>
                <w:lang w:val="en-GB"/>
              </w:rPr>
            </w:pPr>
            <w:r w:rsidRPr="00923B26">
              <w:rPr>
                <w:rFonts w:cs="Times New Roman"/>
                <w:lang w:val="en-GB"/>
              </w:rPr>
              <w:t>150</w:t>
            </w:r>
          </w:p>
        </w:tc>
        <w:tc>
          <w:tcPr>
            <w:tcW w:w="1092" w:type="dxa"/>
            <w:tcBorders>
              <w:top w:val="nil"/>
              <w:left w:val="nil"/>
              <w:bottom w:val="single" w:sz="4" w:space="0" w:color="auto"/>
              <w:right w:val="single" w:sz="4" w:space="0" w:color="auto"/>
            </w:tcBorders>
            <w:shd w:val="clear" w:color="auto" w:fill="auto"/>
            <w:noWrap/>
            <w:vAlign w:val="bottom"/>
          </w:tcPr>
          <w:p w14:paraId="7681A8E9" w14:textId="77777777" w:rsidR="00762DF5" w:rsidRPr="00923B26" w:rsidRDefault="00762DF5" w:rsidP="00762DF5">
            <w:pPr>
              <w:jc w:val="center"/>
              <w:rPr>
                <w:rFonts w:cs="Times New Roman"/>
                <w:lang w:val="en-GB"/>
              </w:rPr>
            </w:pPr>
            <w:r w:rsidRPr="00923B26">
              <w:rPr>
                <w:rFonts w:cs="Times New Roman"/>
                <w:lang w:val="en-GB"/>
              </w:rPr>
              <w:t>0.1</w:t>
            </w:r>
          </w:p>
        </w:tc>
        <w:tc>
          <w:tcPr>
            <w:tcW w:w="1542" w:type="dxa"/>
            <w:tcBorders>
              <w:top w:val="nil"/>
              <w:left w:val="nil"/>
              <w:bottom w:val="single" w:sz="4" w:space="0" w:color="auto"/>
              <w:right w:val="single" w:sz="4" w:space="0" w:color="auto"/>
            </w:tcBorders>
            <w:shd w:val="clear" w:color="auto" w:fill="auto"/>
            <w:noWrap/>
            <w:vAlign w:val="bottom"/>
          </w:tcPr>
          <w:p w14:paraId="6739F013" w14:textId="77777777" w:rsidR="00762DF5" w:rsidRPr="00923B26" w:rsidRDefault="00762DF5" w:rsidP="00762DF5">
            <w:pPr>
              <w:jc w:val="center"/>
              <w:rPr>
                <w:rFonts w:cs="Times New Roman"/>
                <w:lang w:val="en-GB"/>
              </w:rPr>
            </w:pPr>
            <w:r w:rsidRPr="00923B26">
              <w:rPr>
                <w:rFonts w:cs="Times New Roman"/>
                <w:lang w:val="en-GB"/>
              </w:rPr>
              <w:t>1.24</w:t>
            </w:r>
          </w:p>
        </w:tc>
        <w:tc>
          <w:tcPr>
            <w:tcW w:w="1215" w:type="dxa"/>
            <w:tcBorders>
              <w:top w:val="nil"/>
              <w:left w:val="nil"/>
              <w:bottom w:val="single" w:sz="4" w:space="0" w:color="auto"/>
              <w:right w:val="single" w:sz="4" w:space="0" w:color="auto"/>
            </w:tcBorders>
            <w:shd w:val="clear" w:color="auto" w:fill="auto"/>
            <w:noWrap/>
            <w:vAlign w:val="bottom"/>
          </w:tcPr>
          <w:p w14:paraId="34BBE571" w14:textId="77777777" w:rsidR="00762DF5" w:rsidRPr="00923B26" w:rsidRDefault="00762DF5" w:rsidP="00762DF5">
            <w:pPr>
              <w:jc w:val="center"/>
              <w:rPr>
                <w:rFonts w:cs="Times New Roman"/>
                <w:lang w:val="en-GB"/>
              </w:rPr>
            </w:pPr>
            <w:r w:rsidRPr="00923B26">
              <w:rPr>
                <w:rFonts w:cs="Times New Roman"/>
                <w:lang w:val="en-GB"/>
              </w:rPr>
              <w:t>27.55</w:t>
            </w:r>
          </w:p>
        </w:tc>
      </w:tr>
      <w:tr w:rsidR="00762DF5" w:rsidRPr="00923B26" w14:paraId="0386BA3A" w14:textId="77777777" w:rsidTr="00762DF5">
        <w:trPr>
          <w:trHeight w:val="255"/>
          <w:jc w:val="center"/>
        </w:trPr>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68BE1E" w14:textId="77777777" w:rsidR="00762DF5" w:rsidRPr="00923B26" w:rsidRDefault="00762DF5" w:rsidP="00762DF5">
            <w:pPr>
              <w:jc w:val="center"/>
              <w:rPr>
                <w:rFonts w:cs="Times New Roman"/>
                <w:lang w:val="en-GB"/>
              </w:rPr>
            </w:pPr>
            <w:r w:rsidRPr="00923B26">
              <w:rPr>
                <w:rFonts w:cs="Times New Roman"/>
                <w:lang w:val="en-GB"/>
              </w:rPr>
              <w:t>100</w:t>
            </w:r>
          </w:p>
        </w:tc>
        <w:tc>
          <w:tcPr>
            <w:tcW w:w="1120" w:type="dxa"/>
            <w:tcBorders>
              <w:top w:val="nil"/>
              <w:left w:val="nil"/>
              <w:bottom w:val="single" w:sz="4" w:space="0" w:color="auto"/>
              <w:right w:val="single" w:sz="4" w:space="0" w:color="auto"/>
            </w:tcBorders>
            <w:shd w:val="clear" w:color="auto" w:fill="auto"/>
            <w:noWrap/>
            <w:vAlign w:val="bottom"/>
          </w:tcPr>
          <w:p w14:paraId="6852609C" w14:textId="77777777" w:rsidR="00762DF5" w:rsidRPr="00923B26" w:rsidRDefault="00762DF5" w:rsidP="00762DF5">
            <w:pPr>
              <w:jc w:val="center"/>
              <w:rPr>
                <w:rFonts w:cs="Times New Roman"/>
                <w:lang w:val="en-GB"/>
              </w:rPr>
            </w:pPr>
            <w:r w:rsidRPr="00923B26">
              <w:rPr>
                <w:rFonts w:cs="Times New Roman"/>
                <w:lang w:val="en-GB"/>
              </w:rPr>
              <w:t>150</w:t>
            </w:r>
          </w:p>
        </w:tc>
        <w:tc>
          <w:tcPr>
            <w:tcW w:w="1092" w:type="dxa"/>
            <w:tcBorders>
              <w:top w:val="nil"/>
              <w:left w:val="nil"/>
              <w:bottom w:val="single" w:sz="4" w:space="0" w:color="auto"/>
              <w:right w:val="single" w:sz="4" w:space="0" w:color="auto"/>
            </w:tcBorders>
            <w:shd w:val="clear" w:color="auto" w:fill="auto"/>
            <w:noWrap/>
            <w:vAlign w:val="bottom"/>
          </w:tcPr>
          <w:p w14:paraId="3B512719" w14:textId="77777777" w:rsidR="00762DF5" w:rsidRPr="00923B26" w:rsidRDefault="00762DF5" w:rsidP="00762DF5">
            <w:pPr>
              <w:jc w:val="center"/>
              <w:rPr>
                <w:rFonts w:cs="Times New Roman"/>
                <w:lang w:val="en-GB"/>
              </w:rPr>
            </w:pPr>
            <w:r w:rsidRPr="00923B26">
              <w:rPr>
                <w:rFonts w:cs="Times New Roman"/>
                <w:lang w:val="en-GB"/>
              </w:rPr>
              <w:t>0.1</w:t>
            </w:r>
          </w:p>
        </w:tc>
        <w:tc>
          <w:tcPr>
            <w:tcW w:w="1542" w:type="dxa"/>
            <w:tcBorders>
              <w:top w:val="nil"/>
              <w:left w:val="nil"/>
              <w:bottom w:val="single" w:sz="4" w:space="0" w:color="auto"/>
              <w:right w:val="single" w:sz="4" w:space="0" w:color="auto"/>
            </w:tcBorders>
            <w:shd w:val="clear" w:color="auto" w:fill="auto"/>
            <w:noWrap/>
            <w:vAlign w:val="bottom"/>
          </w:tcPr>
          <w:p w14:paraId="3355CF89" w14:textId="77777777" w:rsidR="00762DF5" w:rsidRPr="00923B26" w:rsidRDefault="00762DF5" w:rsidP="00762DF5">
            <w:pPr>
              <w:jc w:val="center"/>
              <w:rPr>
                <w:rFonts w:cs="Times New Roman"/>
                <w:lang w:val="en-GB"/>
              </w:rPr>
            </w:pPr>
            <w:r w:rsidRPr="00923B26">
              <w:rPr>
                <w:rFonts w:cs="Times New Roman"/>
                <w:lang w:val="en-GB"/>
              </w:rPr>
              <w:t>1.24</w:t>
            </w:r>
          </w:p>
        </w:tc>
        <w:tc>
          <w:tcPr>
            <w:tcW w:w="1215" w:type="dxa"/>
            <w:tcBorders>
              <w:top w:val="nil"/>
              <w:left w:val="nil"/>
              <w:bottom w:val="single" w:sz="4" w:space="0" w:color="auto"/>
              <w:right w:val="single" w:sz="4" w:space="0" w:color="auto"/>
            </w:tcBorders>
            <w:shd w:val="clear" w:color="auto" w:fill="auto"/>
            <w:noWrap/>
            <w:vAlign w:val="bottom"/>
          </w:tcPr>
          <w:p w14:paraId="7E07925B" w14:textId="77777777" w:rsidR="00762DF5" w:rsidRPr="00923B26" w:rsidRDefault="00762DF5" w:rsidP="00762DF5">
            <w:pPr>
              <w:jc w:val="center"/>
              <w:rPr>
                <w:rFonts w:cs="Times New Roman"/>
                <w:lang w:val="en-GB"/>
              </w:rPr>
            </w:pPr>
            <w:r w:rsidRPr="00923B26">
              <w:rPr>
                <w:rFonts w:cs="Times New Roman"/>
                <w:lang w:val="en-GB"/>
              </w:rPr>
              <w:t>9.53</w:t>
            </w:r>
          </w:p>
        </w:tc>
      </w:tr>
    </w:tbl>
    <w:p w14:paraId="220F9C91" w14:textId="1392CD92" w:rsidR="00762DF5" w:rsidRPr="00923B26" w:rsidRDefault="00762DF5" w:rsidP="001D6B20">
      <w:pPr>
        <w:jc w:val="center"/>
        <w:rPr>
          <w:rFonts w:cs="Times New Roman"/>
          <w:b/>
          <w:bCs/>
          <w:lang w:val="en-GB"/>
        </w:rPr>
      </w:pPr>
      <w:r w:rsidRPr="00923B26">
        <w:rPr>
          <w:rFonts w:cs="Times New Roman"/>
          <w:b/>
          <w:bCs/>
          <w:lang w:val="en-GB"/>
        </w:rPr>
        <w:t xml:space="preserve">Table 5. </w:t>
      </w:r>
      <w:r w:rsidRPr="00923B26">
        <w:rPr>
          <w:rFonts w:cs="Times New Roman"/>
          <w:bCs/>
          <w:lang w:val="en-GB"/>
        </w:rPr>
        <w:t xml:space="preserve">Calculated Equivalent Lifetime for XLPE at various temperatures </w:t>
      </w:r>
      <w:r w:rsidR="0066192A" w:rsidRPr="00923B26">
        <w:rPr>
          <w:rFonts w:cs="Times New Roman"/>
          <w:bCs/>
          <w:lang w:val="en-GB"/>
        </w:rPr>
        <w:t>[</w:t>
      </w:r>
      <w:r w:rsidR="00C535D9" w:rsidRPr="00923B26">
        <w:rPr>
          <w:rFonts w:cs="Times New Roman"/>
          <w:bCs/>
          <w:lang w:val="en-GB"/>
        </w:rPr>
        <w:t>44</w:t>
      </w:r>
      <w:r w:rsidR="0066192A" w:rsidRPr="00923B26">
        <w:rPr>
          <w:rFonts w:cs="Times New Roman"/>
          <w:bCs/>
          <w:lang w:val="en-GB"/>
        </w:rPr>
        <w:t>]</w:t>
      </w:r>
    </w:p>
    <w:p w14:paraId="4BF628FD" w14:textId="77777777" w:rsidR="00762DF5" w:rsidRPr="00923B26" w:rsidRDefault="00762DF5" w:rsidP="00762DF5">
      <w:pPr>
        <w:rPr>
          <w:rFonts w:cs="Times New Roman"/>
        </w:rPr>
      </w:pPr>
    </w:p>
    <w:p w14:paraId="3D8F423C" w14:textId="77777777" w:rsidR="00762DF5" w:rsidRPr="00923B26" w:rsidRDefault="00762DF5" w:rsidP="00762DF5">
      <w:pPr>
        <w:rPr>
          <w:rFonts w:cs="Times New Roman"/>
        </w:rPr>
      </w:pPr>
      <w:r w:rsidRPr="00923B26">
        <w:rPr>
          <w:rFonts w:cs="Times New Roman"/>
        </w:rPr>
        <w:t xml:space="preserve">Primary insulation can withstand 40-60 years at normal ambient temperatures below 50°C without failure. For specific insulation materials, more calculations are advised due to different activation energy (Ea) of the material in the references and qualification report for cables lower values are more conservative and should be considered when doubt. </w:t>
      </w:r>
    </w:p>
    <w:p w14:paraId="3BECC6D9" w14:textId="77777777" w:rsidR="00762DF5" w:rsidRPr="00923B26" w:rsidRDefault="00762DF5" w:rsidP="00762DF5">
      <w:pPr>
        <w:rPr>
          <w:rFonts w:cs="Times New Roman"/>
        </w:rPr>
      </w:pPr>
      <w:r w:rsidRPr="00923B26">
        <w:rPr>
          <w:rFonts w:cs="Times New Roman"/>
        </w:rPr>
        <w:t>According to theoretical generally represented numbers and values some nuclear power plants should have no troubles with the aging of cable insulation in area with normal ambient temperature. But there are operating experiences (OE) with hot spots where the situation is different. According to one of the limitations of use the Arrhenius's equation, at the end of lifetime of insulation, the curve becomes very steep, so only a few degrees difference in temperature of the cable makes a significant difference in life expectancy of insulation. In Table 6, these calculations are for EPR insulation (manufacturer BIW) for a temperature of 70-80</w:t>
      </w:r>
      <w:r w:rsidRPr="00923B26">
        <w:rPr>
          <w:rFonts w:cs="Times New Roman"/>
        </w:rPr>
        <w:sym w:font="Symbol" w:char="F0B0"/>
      </w:r>
      <w:r w:rsidRPr="00923B26">
        <w:rPr>
          <w:rFonts w:cs="Times New Roman"/>
        </w:rPr>
        <w:t>C. It is evident that the difference of 10</w:t>
      </w:r>
      <w:r w:rsidRPr="00923B26">
        <w:rPr>
          <w:rFonts w:cs="Times New Roman"/>
        </w:rPr>
        <w:sym w:font="Symbol" w:char="F0B0"/>
      </w:r>
      <w:r w:rsidRPr="00923B26">
        <w:rPr>
          <w:rFonts w:cs="Times New Roman"/>
        </w:rPr>
        <w:t xml:space="preserve">C reduce the lifetime of the cable for 1 / 3, or only 4 </w:t>
      </w:r>
      <w:r w:rsidRPr="00923B26">
        <w:rPr>
          <w:rFonts w:cs="Times New Roman"/>
        </w:rPr>
        <w:sym w:font="Symbol" w:char="F0B0"/>
      </w:r>
      <w:r w:rsidRPr="00923B26">
        <w:rPr>
          <w:rFonts w:cs="Times New Roman"/>
        </w:rPr>
        <w:t xml:space="preserve"> C differences (between 74 and 78 </w:t>
      </w:r>
      <w:r w:rsidRPr="00923B26">
        <w:rPr>
          <w:rFonts w:cs="Times New Roman"/>
        </w:rPr>
        <w:sym w:font="Symbol" w:char="F0B0"/>
      </w:r>
      <w:r w:rsidRPr="00923B26">
        <w:rPr>
          <w:rFonts w:cs="Times New Roman"/>
        </w:rPr>
        <w:t xml:space="preserve"> C) means the difference between 40y and 60y of cable. It is therefore necessary to monitor the condition of the cable insulation at elevated temperatures, for 10 days recording movements temperature cable can provide approximate data, but we cannot be absolutely certain that these data can be referred to 30-year cable temperature.</w:t>
      </w:r>
    </w:p>
    <w:p w14:paraId="498BEC99" w14:textId="77777777" w:rsidR="00762DF5" w:rsidRPr="00923B26" w:rsidRDefault="00762DF5" w:rsidP="0066192A">
      <w:pPr>
        <w:widowControl/>
        <w:numPr>
          <w:ilvl w:val="0"/>
          <w:numId w:val="7"/>
        </w:numPr>
        <w:suppressAutoHyphens w:val="0"/>
        <w:spacing w:before="0" w:after="160" w:line="259" w:lineRule="auto"/>
        <w:jc w:val="left"/>
        <w:rPr>
          <w:rFonts w:cs="Times New Roman"/>
          <w:lang w:val="en-GB"/>
        </w:rPr>
      </w:pPr>
      <w:r w:rsidRPr="00923B26">
        <w:rPr>
          <w:rFonts w:cs="Times New Roman"/>
          <w:lang w:val="en-GB"/>
        </w:rPr>
        <w:t>EPR (BIW)</w:t>
      </w:r>
    </w:p>
    <w:tbl>
      <w:tblPr>
        <w:tblW w:w="6190" w:type="dxa"/>
        <w:jc w:val="center"/>
        <w:tblCellMar>
          <w:left w:w="70" w:type="dxa"/>
          <w:right w:w="70" w:type="dxa"/>
        </w:tblCellMar>
        <w:tblLook w:val="0000" w:firstRow="0" w:lastRow="0" w:firstColumn="0" w:lastColumn="0" w:noHBand="0" w:noVBand="0"/>
      </w:tblPr>
      <w:tblGrid>
        <w:gridCol w:w="1190"/>
        <w:gridCol w:w="1052"/>
        <w:gridCol w:w="1146"/>
        <w:gridCol w:w="1542"/>
        <w:gridCol w:w="1260"/>
      </w:tblGrid>
      <w:tr w:rsidR="00762DF5" w:rsidRPr="00923B26" w14:paraId="5945E10D" w14:textId="77777777" w:rsidTr="00762DF5">
        <w:trPr>
          <w:trHeight w:val="765"/>
          <w:jc w:val="center"/>
        </w:trPr>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14:paraId="18008E97" w14:textId="77777777" w:rsidR="00762DF5" w:rsidRPr="00923B26" w:rsidRDefault="00762DF5" w:rsidP="00762DF5">
            <w:pPr>
              <w:jc w:val="center"/>
              <w:rPr>
                <w:rFonts w:cs="Times New Roman"/>
                <w:b/>
                <w:bCs/>
                <w:lang w:val="en-GB"/>
              </w:rPr>
            </w:pPr>
            <w:r w:rsidRPr="00923B26">
              <w:rPr>
                <w:rFonts w:cs="Times New Roman"/>
                <w:b/>
                <w:bCs/>
                <w:lang w:val="en-GB"/>
              </w:rPr>
              <w:t xml:space="preserve">Working Temp. </w:t>
            </w:r>
            <w:r w:rsidRPr="00923B26">
              <w:rPr>
                <w:rFonts w:cs="Times New Roman"/>
                <w:b/>
                <w:bCs/>
                <w:lang w:val="en-GB"/>
              </w:rPr>
              <w:br/>
              <w:t xml:space="preserve"> Ts (</w:t>
            </w:r>
            <w:r w:rsidRPr="00923B26">
              <w:rPr>
                <w:rFonts w:cs="Times New Roman"/>
                <w:b/>
                <w:bCs/>
                <w:lang w:val="en-GB"/>
              </w:rPr>
              <w:sym w:font="Symbol" w:char="F0B0"/>
            </w:r>
            <w:r w:rsidRPr="00923B26">
              <w:rPr>
                <w:rFonts w:cs="Times New Roman"/>
                <w:b/>
                <w:bCs/>
                <w:lang w:val="en-GB"/>
              </w:rPr>
              <w:t>C)</w:t>
            </w:r>
          </w:p>
        </w:tc>
        <w:tc>
          <w:tcPr>
            <w:tcW w:w="1052" w:type="dxa"/>
            <w:tcBorders>
              <w:top w:val="single" w:sz="4" w:space="0" w:color="auto"/>
              <w:left w:val="nil"/>
              <w:bottom w:val="single" w:sz="4" w:space="0" w:color="auto"/>
              <w:right w:val="single" w:sz="4" w:space="0" w:color="auto"/>
            </w:tcBorders>
            <w:shd w:val="clear" w:color="auto" w:fill="auto"/>
            <w:vAlign w:val="center"/>
          </w:tcPr>
          <w:p w14:paraId="686AE4A2" w14:textId="77777777" w:rsidR="00762DF5" w:rsidRPr="00923B26" w:rsidRDefault="00762DF5" w:rsidP="00762DF5">
            <w:pPr>
              <w:jc w:val="center"/>
              <w:rPr>
                <w:rFonts w:cs="Times New Roman"/>
                <w:b/>
                <w:bCs/>
                <w:lang w:val="en-GB"/>
              </w:rPr>
            </w:pPr>
            <w:r w:rsidRPr="00923B26">
              <w:rPr>
                <w:rFonts w:cs="Times New Roman"/>
                <w:b/>
                <w:bCs/>
                <w:lang w:val="en-GB"/>
              </w:rPr>
              <w:t>Temp.</w:t>
            </w:r>
            <w:r w:rsidRPr="00923B26">
              <w:rPr>
                <w:rFonts w:cs="Times New Roman"/>
                <w:b/>
                <w:bCs/>
                <w:lang w:val="en-GB"/>
              </w:rPr>
              <w:br/>
              <w:t xml:space="preserve"> Ta (</w:t>
            </w:r>
            <w:r w:rsidRPr="00923B26">
              <w:rPr>
                <w:rFonts w:cs="Times New Roman"/>
                <w:b/>
                <w:bCs/>
                <w:lang w:val="en-GB"/>
              </w:rPr>
              <w:sym w:font="Symbol" w:char="F0B0"/>
            </w:r>
            <w:r w:rsidRPr="00923B26">
              <w:rPr>
                <w:rFonts w:cs="Times New Roman"/>
                <w:b/>
                <w:bCs/>
                <w:lang w:val="en-GB"/>
              </w:rPr>
              <w:t>C)</w:t>
            </w:r>
          </w:p>
        </w:tc>
        <w:tc>
          <w:tcPr>
            <w:tcW w:w="1146" w:type="dxa"/>
            <w:tcBorders>
              <w:top w:val="single" w:sz="4" w:space="0" w:color="auto"/>
              <w:left w:val="nil"/>
              <w:bottom w:val="single" w:sz="4" w:space="0" w:color="auto"/>
              <w:right w:val="single" w:sz="4" w:space="0" w:color="auto"/>
            </w:tcBorders>
            <w:shd w:val="clear" w:color="auto" w:fill="auto"/>
            <w:vAlign w:val="center"/>
          </w:tcPr>
          <w:p w14:paraId="67D21A61" w14:textId="77777777" w:rsidR="00762DF5" w:rsidRPr="00923B26" w:rsidRDefault="00762DF5" w:rsidP="00762DF5">
            <w:pPr>
              <w:jc w:val="center"/>
              <w:rPr>
                <w:rFonts w:cs="Times New Roman"/>
                <w:b/>
                <w:bCs/>
                <w:lang w:val="en-GB"/>
              </w:rPr>
            </w:pPr>
            <w:r w:rsidRPr="00923B26">
              <w:rPr>
                <w:rFonts w:cs="Times New Roman"/>
                <w:b/>
                <w:bCs/>
                <w:lang w:val="en-GB"/>
              </w:rPr>
              <w:t>Time ta</w:t>
            </w:r>
            <w:r w:rsidRPr="00923B26">
              <w:rPr>
                <w:rFonts w:cs="Times New Roman"/>
                <w:b/>
                <w:bCs/>
                <w:lang w:val="en-GB"/>
              </w:rPr>
              <w:br/>
              <w:t xml:space="preserve"> (Y)</w:t>
            </w:r>
          </w:p>
        </w:tc>
        <w:tc>
          <w:tcPr>
            <w:tcW w:w="1542" w:type="dxa"/>
            <w:tcBorders>
              <w:top w:val="single" w:sz="4" w:space="0" w:color="auto"/>
              <w:left w:val="nil"/>
              <w:bottom w:val="single" w:sz="4" w:space="0" w:color="auto"/>
              <w:right w:val="single" w:sz="4" w:space="0" w:color="auto"/>
            </w:tcBorders>
            <w:shd w:val="clear" w:color="auto" w:fill="auto"/>
            <w:vAlign w:val="center"/>
          </w:tcPr>
          <w:p w14:paraId="024ADAED" w14:textId="77777777" w:rsidR="00762DF5" w:rsidRPr="00923B26" w:rsidRDefault="00762DF5" w:rsidP="00762DF5">
            <w:pPr>
              <w:jc w:val="center"/>
              <w:rPr>
                <w:rFonts w:cs="Times New Roman"/>
                <w:b/>
                <w:bCs/>
                <w:lang w:val="en-GB"/>
              </w:rPr>
            </w:pPr>
            <w:r w:rsidRPr="00923B26">
              <w:rPr>
                <w:rFonts w:cs="Times New Roman"/>
                <w:b/>
                <w:bCs/>
                <w:lang w:val="en-GB"/>
              </w:rPr>
              <w:t xml:space="preserve">Activation Energy </w:t>
            </w:r>
            <w:r w:rsidRPr="00923B26">
              <w:rPr>
                <w:rFonts w:cs="Times New Roman"/>
                <w:b/>
                <w:bCs/>
                <w:lang w:val="en-GB"/>
              </w:rPr>
              <w:br/>
              <w:t>(eV)</w:t>
            </w:r>
          </w:p>
        </w:tc>
        <w:tc>
          <w:tcPr>
            <w:tcW w:w="1260" w:type="dxa"/>
            <w:tcBorders>
              <w:top w:val="single" w:sz="4" w:space="0" w:color="auto"/>
              <w:left w:val="nil"/>
              <w:bottom w:val="single" w:sz="4" w:space="0" w:color="auto"/>
              <w:right w:val="single" w:sz="4" w:space="0" w:color="auto"/>
            </w:tcBorders>
            <w:shd w:val="clear" w:color="auto" w:fill="auto"/>
            <w:vAlign w:val="center"/>
          </w:tcPr>
          <w:p w14:paraId="0CBD67DA" w14:textId="77777777" w:rsidR="00762DF5" w:rsidRPr="00923B26" w:rsidRDefault="00762DF5" w:rsidP="00762DF5">
            <w:pPr>
              <w:jc w:val="center"/>
              <w:rPr>
                <w:rFonts w:cs="Times New Roman"/>
                <w:b/>
                <w:bCs/>
                <w:lang w:val="en-GB"/>
              </w:rPr>
            </w:pPr>
            <w:r w:rsidRPr="00923B26">
              <w:rPr>
                <w:rFonts w:cs="Times New Roman"/>
                <w:b/>
                <w:bCs/>
                <w:lang w:val="en-GB"/>
              </w:rPr>
              <w:t xml:space="preserve">Time ts </w:t>
            </w:r>
            <w:r w:rsidRPr="00923B26">
              <w:rPr>
                <w:rFonts w:cs="Times New Roman"/>
                <w:b/>
                <w:bCs/>
                <w:lang w:val="en-GB"/>
              </w:rPr>
              <w:br/>
              <w:t>(Y)</w:t>
            </w:r>
          </w:p>
        </w:tc>
      </w:tr>
      <w:tr w:rsidR="00762DF5" w:rsidRPr="00923B26" w14:paraId="763ECD61" w14:textId="77777777" w:rsidTr="00762DF5">
        <w:trPr>
          <w:trHeight w:val="255"/>
          <w:jc w:val="center"/>
        </w:trPr>
        <w:tc>
          <w:tcPr>
            <w:tcW w:w="1190" w:type="dxa"/>
            <w:tcBorders>
              <w:top w:val="nil"/>
              <w:left w:val="single" w:sz="4" w:space="0" w:color="auto"/>
              <w:bottom w:val="single" w:sz="4" w:space="0" w:color="auto"/>
              <w:right w:val="single" w:sz="4" w:space="0" w:color="auto"/>
            </w:tcBorders>
            <w:shd w:val="clear" w:color="auto" w:fill="auto"/>
            <w:noWrap/>
            <w:vAlign w:val="bottom"/>
          </w:tcPr>
          <w:p w14:paraId="68D78BCC" w14:textId="77777777" w:rsidR="00762DF5" w:rsidRPr="00923B26" w:rsidRDefault="00762DF5" w:rsidP="00762DF5">
            <w:pPr>
              <w:jc w:val="center"/>
              <w:rPr>
                <w:rFonts w:cs="Times New Roman"/>
                <w:lang w:val="en-GB"/>
              </w:rPr>
            </w:pPr>
            <w:r w:rsidRPr="00923B26">
              <w:rPr>
                <w:rFonts w:cs="Times New Roman"/>
                <w:lang w:val="en-GB"/>
              </w:rPr>
              <w:t>70</w:t>
            </w:r>
          </w:p>
        </w:tc>
        <w:tc>
          <w:tcPr>
            <w:tcW w:w="1052" w:type="dxa"/>
            <w:tcBorders>
              <w:top w:val="nil"/>
              <w:left w:val="nil"/>
              <w:bottom w:val="single" w:sz="4" w:space="0" w:color="auto"/>
              <w:right w:val="single" w:sz="4" w:space="0" w:color="auto"/>
            </w:tcBorders>
            <w:shd w:val="clear" w:color="auto" w:fill="auto"/>
            <w:noWrap/>
            <w:vAlign w:val="bottom"/>
          </w:tcPr>
          <w:p w14:paraId="301B0B18" w14:textId="77777777" w:rsidR="00762DF5" w:rsidRPr="00923B26" w:rsidRDefault="00762DF5" w:rsidP="00762DF5">
            <w:pPr>
              <w:jc w:val="center"/>
              <w:rPr>
                <w:rFonts w:cs="Times New Roman"/>
                <w:lang w:val="en-GB"/>
              </w:rPr>
            </w:pPr>
            <w:r w:rsidRPr="00923B26">
              <w:rPr>
                <w:rFonts w:cs="Times New Roman"/>
                <w:lang w:val="en-GB"/>
              </w:rPr>
              <w:t>135</w:t>
            </w:r>
          </w:p>
        </w:tc>
        <w:tc>
          <w:tcPr>
            <w:tcW w:w="1146" w:type="dxa"/>
            <w:tcBorders>
              <w:top w:val="nil"/>
              <w:left w:val="nil"/>
              <w:bottom w:val="single" w:sz="4" w:space="0" w:color="auto"/>
              <w:right w:val="single" w:sz="4" w:space="0" w:color="auto"/>
            </w:tcBorders>
            <w:shd w:val="clear" w:color="auto" w:fill="auto"/>
            <w:noWrap/>
            <w:vAlign w:val="bottom"/>
          </w:tcPr>
          <w:p w14:paraId="18856679"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50B8DFC3" w14:textId="77777777" w:rsidR="00762DF5" w:rsidRPr="00923B26" w:rsidRDefault="00762DF5" w:rsidP="00762DF5">
            <w:pPr>
              <w:jc w:val="center"/>
              <w:rPr>
                <w:rFonts w:cs="Times New Roman"/>
                <w:lang w:val="en-GB"/>
              </w:rPr>
            </w:pPr>
            <w:r w:rsidRPr="00923B26">
              <w:rPr>
                <w:rFonts w:cs="Times New Roman"/>
                <w:lang w:val="en-GB"/>
              </w:rPr>
              <w:t>1.15</w:t>
            </w:r>
          </w:p>
        </w:tc>
        <w:tc>
          <w:tcPr>
            <w:tcW w:w="1260" w:type="dxa"/>
            <w:tcBorders>
              <w:top w:val="nil"/>
              <w:left w:val="nil"/>
              <w:bottom w:val="single" w:sz="4" w:space="0" w:color="auto"/>
              <w:right w:val="single" w:sz="4" w:space="0" w:color="auto"/>
            </w:tcBorders>
            <w:shd w:val="clear" w:color="auto" w:fill="auto"/>
            <w:noWrap/>
            <w:vAlign w:val="bottom"/>
          </w:tcPr>
          <w:p w14:paraId="5F6D1155" w14:textId="77777777" w:rsidR="00762DF5" w:rsidRPr="00923B26" w:rsidRDefault="00762DF5" w:rsidP="00762DF5">
            <w:pPr>
              <w:jc w:val="center"/>
              <w:rPr>
                <w:rFonts w:cs="Times New Roman"/>
                <w:b/>
                <w:lang w:val="en-GB"/>
              </w:rPr>
            </w:pPr>
            <w:r w:rsidRPr="00923B26">
              <w:rPr>
                <w:rFonts w:cs="Times New Roman"/>
                <w:b/>
                <w:lang w:val="en-GB"/>
              </w:rPr>
              <w:t>97.93</w:t>
            </w:r>
          </w:p>
        </w:tc>
      </w:tr>
      <w:tr w:rsidR="00762DF5" w:rsidRPr="00923B26" w14:paraId="11A75083" w14:textId="77777777" w:rsidTr="00762DF5">
        <w:trPr>
          <w:trHeight w:val="255"/>
          <w:jc w:val="center"/>
        </w:trPr>
        <w:tc>
          <w:tcPr>
            <w:tcW w:w="1190" w:type="dxa"/>
            <w:tcBorders>
              <w:top w:val="nil"/>
              <w:left w:val="single" w:sz="4" w:space="0" w:color="auto"/>
              <w:bottom w:val="single" w:sz="4" w:space="0" w:color="auto"/>
              <w:right w:val="single" w:sz="4" w:space="0" w:color="auto"/>
            </w:tcBorders>
            <w:shd w:val="clear" w:color="auto" w:fill="auto"/>
            <w:noWrap/>
            <w:vAlign w:val="bottom"/>
          </w:tcPr>
          <w:p w14:paraId="625A0AD5" w14:textId="77777777" w:rsidR="00762DF5" w:rsidRPr="00923B26" w:rsidRDefault="00762DF5" w:rsidP="00762DF5">
            <w:pPr>
              <w:jc w:val="center"/>
              <w:rPr>
                <w:rFonts w:cs="Times New Roman"/>
                <w:lang w:val="en-GB"/>
              </w:rPr>
            </w:pPr>
            <w:r w:rsidRPr="00923B26">
              <w:rPr>
                <w:rFonts w:cs="Times New Roman"/>
                <w:lang w:val="en-GB"/>
              </w:rPr>
              <w:t>72</w:t>
            </w:r>
          </w:p>
        </w:tc>
        <w:tc>
          <w:tcPr>
            <w:tcW w:w="1052" w:type="dxa"/>
            <w:tcBorders>
              <w:top w:val="nil"/>
              <w:left w:val="nil"/>
              <w:bottom w:val="single" w:sz="4" w:space="0" w:color="auto"/>
              <w:right w:val="single" w:sz="4" w:space="0" w:color="auto"/>
            </w:tcBorders>
            <w:shd w:val="clear" w:color="auto" w:fill="auto"/>
            <w:noWrap/>
            <w:vAlign w:val="bottom"/>
          </w:tcPr>
          <w:p w14:paraId="335E6C50" w14:textId="77777777" w:rsidR="00762DF5" w:rsidRPr="00923B26" w:rsidRDefault="00762DF5" w:rsidP="00762DF5">
            <w:pPr>
              <w:jc w:val="center"/>
              <w:rPr>
                <w:rFonts w:cs="Times New Roman"/>
                <w:lang w:val="en-GB"/>
              </w:rPr>
            </w:pPr>
            <w:r w:rsidRPr="00923B26">
              <w:rPr>
                <w:rFonts w:cs="Times New Roman"/>
                <w:lang w:val="en-GB"/>
              </w:rPr>
              <w:t>135</w:t>
            </w:r>
          </w:p>
        </w:tc>
        <w:tc>
          <w:tcPr>
            <w:tcW w:w="1146" w:type="dxa"/>
            <w:tcBorders>
              <w:top w:val="nil"/>
              <w:left w:val="nil"/>
              <w:bottom w:val="single" w:sz="4" w:space="0" w:color="auto"/>
              <w:right w:val="single" w:sz="4" w:space="0" w:color="auto"/>
            </w:tcBorders>
            <w:shd w:val="clear" w:color="auto" w:fill="auto"/>
            <w:noWrap/>
            <w:vAlign w:val="bottom"/>
          </w:tcPr>
          <w:p w14:paraId="486E1839"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42A41068" w14:textId="77777777" w:rsidR="00762DF5" w:rsidRPr="00923B26" w:rsidRDefault="00762DF5" w:rsidP="00762DF5">
            <w:pPr>
              <w:jc w:val="center"/>
              <w:rPr>
                <w:rFonts w:cs="Times New Roman"/>
                <w:lang w:val="en-GB"/>
              </w:rPr>
            </w:pPr>
            <w:r w:rsidRPr="00923B26">
              <w:rPr>
                <w:rFonts w:cs="Times New Roman"/>
                <w:lang w:val="en-GB"/>
              </w:rPr>
              <w:t>1.15</w:t>
            </w:r>
          </w:p>
        </w:tc>
        <w:tc>
          <w:tcPr>
            <w:tcW w:w="1260" w:type="dxa"/>
            <w:tcBorders>
              <w:top w:val="nil"/>
              <w:left w:val="nil"/>
              <w:bottom w:val="single" w:sz="4" w:space="0" w:color="auto"/>
              <w:right w:val="single" w:sz="4" w:space="0" w:color="auto"/>
            </w:tcBorders>
            <w:shd w:val="clear" w:color="auto" w:fill="auto"/>
            <w:noWrap/>
            <w:vAlign w:val="bottom"/>
          </w:tcPr>
          <w:p w14:paraId="2B164D7C" w14:textId="77777777" w:rsidR="00762DF5" w:rsidRPr="00923B26" w:rsidRDefault="00762DF5" w:rsidP="00762DF5">
            <w:pPr>
              <w:jc w:val="center"/>
              <w:rPr>
                <w:rFonts w:cs="Times New Roman"/>
                <w:b/>
                <w:lang w:val="en-GB"/>
              </w:rPr>
            </w:pPr>
            <w:r w:rsidRPr="00923B26">
              <w:rPr>
                <w:rFonts w:cs="Times New Roman"/>
                <w:b/>
                <w:lang w:val="en-GB"/>
              </w:rPr>
              <w:t>78.17</w:t>
            </w:r>
          </w:p>
        </w:tc>
      </w:tr>
      <w:tr w:rsidR="00762DF5" w:rsidRPr="00923B26" w14:paraId="45396D39" w14:textId="77777777" w:rsidTr="00762DF5">
        <w:trPr>
          <w:trHeight w:val="255"/>
          <w:jc w:val="center"/>
        </w:trPr>
        <w:tc>
          <w:tcPr>
            <w:tcW w:w="1190" w:type="dxa"/>
            <w:tcBorders>
              <w:top w:val="nil"/>
              <w:left w:val="single" w:sz="4" w:space="0" w:color="auto"/>
              <w:bottom w:val="single" w:sz="4" w:space="0" w:color="auto"/>
              <w:right w:val="single" w:sz="4" w:space="0" w:color="auto"/>
            </w:tcBorders>
            <w:shd w:val="clear" w:color="auto" w:fill="auto"/>
            <w:noWrap/>
            <w:vAlign w:val="bottom"/>
          </w:tcPr>
          <w:p w14:paraId="5AC8697C" w14:textId="77777777" w:rsidR="00762DF5" w:rsidRPr="00923B26" w:rsidRDefault="00762DF5" w:rsidP="00762DF5">
            <w:pPr>
              <w:jc w:val="center"/>
              <w:rPr>
                <w:rFonts w:cs="Times New Roman"/>
                <w:b/>
                <w:lang w:val="en-GB"/>
              </w:rPr>
            </w:pPr>
            <w:r w:rsidRPr="00923B26">
              <w:rPr>
                <w:rFonts w:cs="Times New Roman"/>
                <w:b/>
                <w:lang w:val="en-GB"/>
              </w:rPr>
              <w:t>74</w:t>
            </w:r>
          </w:p>
        </w:tc>
        <w:tc>
          <w:tcPr>
            <w:tcW w:w="1052" w:type="dxa"/>
            <w:tcBorders>
              <w:top w:val="nil"/>
              <w:left w:val="nil"/>
              <w:bottom w:val="single" w:sz="4" w:space="0" w:color="auto"/>
              <w:right w:val="single" w:sz="4" w:space="0" w:color="auto"/>
            </w:tcBorders>
            <w:shd w:val="clear" w:color="auto" w:fill="auto"/>
            <w:noWrap/>
            <w:vAlign w:val="bottom"/>
          </w:tcPr>
          <w:p w14:paraId="5583A737" w14:textId="77777777" w:rsidR="00762DF5" w:rsidRPr="00923B26" w:rsidRDefault="00762DF5" w:rsidP="00762DF5">
            <w:pPr>
              <w:jc w:val="center"/>
              <w:rPr>
                <w:rFonts w:cs="Times New Roman"/>
                <w:b/>
                <w:lang w:val="en-GB"/>
              </w:rPr>
            </w:pPr>
            <w:r w:rsidRPr="00923B26">
              <w:rPr>
                <w:rFonts w:cs="Times New Roman"/>
                <w:b/>
                <w:lang w:val="en-GB"/>
              </w:rPr>
              <w:t>135</w:t>
            </w:r>
          </w:p>
        </w:tc>
        <w:tc>
          <w:tcPr>
            <w:tcW w:w="1146" w:type="dxa"/>
            <w:tcBorders>
              <w:top w:val="nil"/>
              <w:left w:val="nil"/>
              <w:bottom w:val="single" w:sz="4" w:space="0" w:color="auto"/>
              <w:right w:val="single" w:sz="4" w:space="0" w:color="auto"/>
            </w:tcBorders>
            <w:shd w:val="clear" w:color="auto" w:fill="auto"/>
            <w:noWrap/>
            <w:vAlign w:val="bottom"/>
          </w:tcPr>
          <w:p w14:paraId="36B2DBC6" w14:textId="77777777" w:rsidR="00762DF5" w:rsidRPr="00923B26" w:rsidRDefault="00762DF5" w:rsidP="00762DF5">
            <w:pPr>
              <w:jc w:val="center"/>
              <w:rPr>
                <w:rFonts w:cs="Times New Roman"/>
                <w:b/>
                <w:lang w:val="en-GB"/>
              </w:rPr>
            </w:pPr>
            <w:r w:rsidRPr="00923B26">
              <w:rPr>
                <w:rFonts w:cs="Times New Roman"/>
                <w:b/>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06A5F8E6" w14:textId="77777777" w:rsidR="00762DF5" w:rsidRPr="00923B26" w:rsidRDefault="00762DF5" w:rsidP="00762DF5">
            <w:pPr>
              <w:jc w:val="center"/>
              <w:rPr>
                <w:rFonts w:cs="Times New Roman"/>
                <w:b/>
                <w:lang w:val="en-GB"/>
              </w:rPr>
            </w:pPr>
            <w:r w:rsidRPr="00923B26">
              <w:rPr>
                <w:rFonts w:cs="Times New Roman"/>
                <w:b/>
                <w:lang w:val="en-GB"/>
              </w:rPr>
              <w:t>1.15</w:t>
            </w:r>
          </w:p>
        </w:tc>
        <w:tc>
          <w:tcPr>
            <w:tcW w:w="1260" w:type="dxa"/>
            <w:tcBorders>
              <w:top w:val="nil"/>
              <w:left w:val="nil"/>
              <w:bottom w:val="single" w:sz="4" w:space="0" w:color="auto"/>
              <w:right w:val="single" w:sz="4" w:space="0" w:color="auto"/>
            </w:tcBorders>
            <w:shd w:val="clear" w:color="auto" w:fill="auto"/>
            <w:noWrap/>
            <w:vAlign w:val="bottom"/>
          </w:tcPr>
          <w:p w14:paraId="284A4B59" w14:textId="77777777" w:rsidR="00762DF5" w:rsidRPr="00923B26" w:rsidRDefault="00762DF5" w:rsidP="00762DF5">
            <w:pPr>
              <w:jc w:val="center"/>
              <w:rPr>
                <w:rFonts w:cs="Times New Roman"/>
                <w:b/>
                <w:lang w:val="en-GB"/>
              </w:rPr>
            </w:pPr>
            <w:r w:rsidRPr="00923B26">
              <w:rPr>
                <w:rFonts w:cs="Times New Roman"/>
                <w:b/>
                <w:lang w:val="en-GB"/>
              </w:rPr>
              <w:t>62.56</w:t>
            </w:r>
          </w:p>
        </w:tc>
      </w:tr>
      <w:tr w:rsidR="00762DF5" w:rsidRPr="00923B26" w14:paraId="6A831F86" w14:textId="77777777" w:rsidTr="00762DF5">
        <w:trPr>
          <w:trHeight w:val="255"/>
          <w:jc w:val="center"/>
        </w:trPr>
        <w:tc>
          <w:tcPr>
            <w:tcW w:w="1190" w:type="dxa"/>
            <w:tcBorders>
              <w:top w:val="nil"/>
              <w:left w:val="single" w:sz="4" w:space="0" w:color="auto"/>
              <w:bottom w:val="single" w:sz="4" w:space="0" w:color="auto"/>
              <w:right w:val="single" w:sz="4" w:space="0" w:color="auto"/>
            </w:tcBorders>
            <w:shd w:val="clear" w:color="auto" w:fill="auto"/>
            <w:noWrap/>
            <w:vAlign w:val="bottom"/>
          </w:tcPr>
          <w:p w14:paraId="47200005" w14:textId="77777777" w:rsidR="00762DF5" w:rsidRPr="00923B26" w:rsidRDefault="00762DF5" w:rsidP="00762DF5">
            <w:pPr>
              <w:jc w:val="center"/>
              <w:rPr>
                <w:rFonts w:cs="Times New Roman"/>
                <w:lang w:val="en-GB"/>
              </w:rPr>
            </w:pPr>
            <w:r w:rsidRPr="00923B26">
              <w:rPr>
                <w:rFonts w:cs="Times New Roman"/>
                <w:lang w:val="en-GB"/>
              </w:rPr>
              <w:t>76</w:t>
            </w:r>
          </w:p>
        </w:tc>
        <w:tc>
          <w:tcPr>
            <w:tcW w:w="1052" w:type="dxa"/>
            <w:tcBorders>
              <w:top w:val="nil"/>
              <w:left w:val="nil"/>
              <w:bottom w:val="single" w:sz="4" w:space="0" w:color="auto"/>
              <w:right w:val="single" w:sz="4" w:space="0" w:color="auto"/>
            </w:tcBorders>
            <w:shd w:val="clear" w:color="auto" w:fill="auto"/>
            <w:noWrap/>
            <w:vAlign w:val="bottom"/>
          </w:tcPr>
          <w:p w14:paraId="31AD9144" w14:textId="77777777" w:rsidR="00762DF5" w:rsidRPr="00923B26" w:rsidRDefault="00762DF5" w:rsidP="00762DF5">
            <w:pPr>
              <w:jc w:val="center"/>
              <w:rPr>
                <w:rFonts w:cs="Times New Roman"/>
                <w:lang w:val="en-GB"/>
              </w:rPr>
            </w:pPr>
            <w:r w:rsidRPr="00923B26">
              <w:rPr>
                <w:rFonts w:cs="Times New Roman"/>
                <w:lang w:val="en-GB"/>
              </w:rPr>
              <w:t>135</w:t>
            </w:r>
          </w:p>
        </w:tc>
        <w:tc>
          <w:tcPr>
            <w:tcW w:w="1146" w:type="dxa"/>
            <w:tcBorders>
              <w:top w:val="nil"/>
              <w:left w:val="nil"/>
              <w:bottom w:val="single" w:sz="4" w:space="0" w:color="auto"/>
              <w:right w:val="single" w:sz="4" w:space="0" w:color="auto"/>
            </w:tcBorders>
            <w:shd w:val="clear" w:color="auto" w:fill="auto"/>
            <w:noWrap/>
            <w:vAlign w:val="bottom"/>
          </w:tcPr>
          <w:p w14:paraId="6AAAA22F"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2F1CE607" w14:textId="77777777" w:rsidR="00762DF5" w:rsidRPr="00923B26" w:rsidRDefault="00762DF5" w:rsidP="00762DF5">
            <w:pPr>
              <w:jc w:val="center"/>
              <w:rPr>
                <w:rFonts w:cs="Times New Roman"/>
                <w:lang w:val="en-GB"/>
              </w:rPr>
            </w:pPr>
            <w:r w:rsidRPr="00923B26">
              <w:rPr>
                <w:rFonts w:cs="Times New Roman"/>
                <w:lang w:val="en-GB"/>
              </w:rPr>
              <w:t>1.15</w:t>
            </w:r>
          </w:p>
        </w:tc>
        <w:tc>
          <w:tcPr>
            <w:tcW w:w="1260" w:type="dxa"/>
            <w:tcBorders>
              <w:top w:val="nil"/>
              <w:left w:val="nil"/>
              <w:bottom w:val="single" w:sz="4" w:space="0" w:color="auto"/>
              <w:right w:val="single" w:sz="4" w:space="0" w:color="auto"/>
            </w:tcBorders>
            <w:shd w:val="clear" w:color="auto" w:fill="auto"/>
            <w:noWrap/>
            <w:vAlign w:val="bottom"/>
          </w:tcPr>
          <w:p w14:paraId="02B1652D" w14:textId="77777777" w:rsidR="00762DF5" w:rsidRPr="00923B26" w:rsidRDefault="00762DF5" w:rsidP="00762DF5">
            <w:pPr>
              <w:jc w:val="center"/>
              <w:rPr>
                <w:rFonts w:cs="Times New Roman"/>
                <w:b/>
                <w:lang w:val="en-GB"/>
              </w:rPr>
            </w:pPr>
            <w:r w:rsidRPr="00923B26">
              <w:rPr>
                <w:rFonts w:cs="Times New Roman"/>
                <w:b/>
                <w:lang w:val="en-GB"/>
              </w:rPr>
              <w:t>50.20</w:t>
            </w:r>
          </w:p>
        </w:tc>
      </w:tr>
      <w:tr w:rsidR="00762DF5" w:rsidRPr="00923B26" w14:paraId="14238861" w14:textId="77777777" w:rsidTr="00762DF5">
        <w:trPr>
          <w:trHeight w:val="255"/>
          <w:jc w:val="center"/>
        </w:trPr>
        <w:tc>
          <w:tcPr>
            <w:tcW w:w="1190" w:type="dxa"/>
            <w:tcBorders>
              <w:top w:val="nil"/>
              <w:left w:val="single" w:sz="4" w:space="0" w:color="auto"/>
              <w:bottom w:val="single" w:sz="4" w:space="0" w:color="auto"/>
              <w:right w:val="single" w:sz="4" w:space="0" w:color="auto"/>
            </w:tcBorders>
            <w:shd w:val="clear" w:color="auto" w:fill="auto"/>
            <w:noWrap/>
            <w:vAlign w:val="bottom"/>
          </w:tcPr>
          <w:p w14:paraId="435D5004" w14:textId="77777777" w:rsidR="00762DF5" w:rsidRPr="00923B26" w:rsidRDefault="00762DF5" w:rsidP="00762DF5">
            <w:pPr>
              <w:jc w:val="center"/>
              <w:rPr>
                <w:rFonts w:cs="Times New Roman"/>
                <w:b/>
                <w:lang w:val="en-GB"/>
              </w:rPr>
            </w:pPr>
            <w:r w:rsidRPr="00923B26">
              <w:rPr>
                <w:rFonts w:cs="Times New Roman"/>
                <w:b/>
                <w:lang w:val="en-GB"/>
              </w:rPr>
              <w:t>78</w:t>
            </w:r>
          </w:p>
        </w:tc>
        <w:tc>
          <w:tcPr>
            <w:tcW w:w="1052" w:type="dxa"/>
            <w:tcBorders>
              <w:top w:val="nil"/>
              <w:left w:val="nil"/>
              <w:bottom w:val="single" w:sz="4" w:space="0" w:color="auto"/>
              <w:right w:val="single" w:sz="4" w:space="0" w:color="auto"/>
            </w:tcBorders>
            <w:shd w:val="clear" w:color="auto" w:fill="auto"/>
            <w:noWrap/>
            <w:vAlign w:val="bottom"/>
          </w:tcPr>
          <w:p w14:paraId="6DD38F5A" w14:textId="77777777" w:rsidR="00762DF5" w:rsidRPr="00923B26" w:rsidRDefault="00762DF5" w:rsidP="00762DF5">
            <w:pPr>
              <w:jc w:val="center"/>
              <w:rPr>
                <w:rFonts w:cs="Times New Roman"/>
                <w:b/>
                <w:lang w:val="en-GB"/>
              </w:rPr>
            </w:pPr>
            <w:r w:rsidRPr="00923B26">
              <w:rPr>
                <w:rFonts w:cs="Times New Roman"/>
                <w:b/>
                <w:lang w:val="en-GB"/>
              </w:rPr>
              <w:t>135</w:t>
            </w:r>
          </w:p>
        </w:tc>
        <w:tc>
          <w:tcPr>
            <w:tcW w:w="1146" w:type="dxa"/>
            <w:tcBorders>
              <w:top w:val="nil"/>
              <w:left w:val="nil"/>
              <w:bottom w:val="single" w:sz="4" w:space="0" w:color="auto"/>
              <w:right w:val="single" w:sz="4" w:space="0" w:color="auto"/>
            </w:tcBorders>
            <w:shd w:val="clear" w:color="auto" w:fill="auto"/>
            <w:noWrap/>
            <w:vAlign w:val="bottom"/>
          </w:tcPr>
          <w:p w14:paraId="682F7118" w14:textId="77777777" w:rsidR="00762DF5" w:rsidRPr="00923B26" w:rsidRDefault="00762DF5" w:rsidP="00762DF5">
            <w:pPr>
              <w:jc w:val="center"/>
              <w:rPr>
                <w:rFonts w:cs="Times New Roman"/>
                <w:b/>
                <w:lang w:val="en-GB"/>
              </w:rPr>
            </w:pPr>
            <w:r w:rsidRPr="00923B26">
              <w:rPr>
                <w:rFonts w:cs="Times New Roman"/>
                <w:b/>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7F129A3B" w14:textId="77777777" w:rsidR="00762DF5" w:rsidRPr="00923B26" w:rsidRDefault="00762DF5" w:rsidP="00762DF5">
            <w:pPr>
              <w:jc w:val="center"/>
              <w:rPr>
                <w:rFonts w:cs="Times New Roman"/>
                <w:b/>
                <w:lang w:val="en-GB"/>
              </w:rPr>
            </w:pPr>
            <w:r w:rsidRPr="00923B26">
              <w:rPr>
                <w:rFonts w:cs="Times New Roman"/>
                <w:b/>
                <w:lang w:val="en-GB"/>
              </w:rPr>
              <w:t>1.15</w:t>
            </w:r>
          </w:p>
        </w:tc>
        <w:tc>
          <w:tcPr>
            <w:tcW w:w="1260" w:type="dxa"/>
            <w:tcBorders>
              <w:top w:val="nil"/>
              <w:left w:val="nil"/>
              <w:bottom w:val="single" w:sz="4" w:space="0" w:color="auto"/>
              <w:right w:val="single" w:sz="4" w:space="0" w:color="auto"/>
            </w:tcBorders>
            <w:shd w:val="clear" w:color="auto" w:fill="auto"/>
            <w:noWrap/>
            <w:vAlign w:val="bottom"/>
          </w:tcPr>
          <w:p w14:paraId="07B3B496" w14:textId="77777777" w:rsidR="00762DF5" w:rsidRPr="00923B26" w:rsidRDefault="00762DF5" w:rsidP="00762DF5">
            <w:pPr>
              <w:jc w:val="center"/>
              <w:rPr>
                <w:rFonts w:cs="Times New Roman"/>
                <w:b/>
                <w:lang w:val="en-GB"/>
              </w:rPr>
            </w:pPr>
            <w:r w:rsidRPr="00923B26">
              <w:rPr>
                <w:rFonts w:cs="Times New Roman"/>
                <w:b/>
                <w:lang w:val="en-GB"/>
              </w:rPr>
              <w:t>40.38</w:t>
            </w:r>
          </w:p>
        </w:tc>
      </w:tr>
      <w:tr w:rsidR="00762DF5" w:rsidRPr="00923B26" w14:paraId="755DB5B1" w14:textId="77777777" w:rsidTr="00762DF5">
        <w:trPr>
          <w:trHeight w:val="255"/>
          <w:jc w:val="center"/>
        </w:trPr>
        <w:tc>
          <w:tcPr>
            <w:tcW w:w="1190" w:type="dxa"/>
            <w:tcBorders>
              <w:top w:val="nil"/>
              <w:left w:val="single" w:sz="4" w:space="0" w:color="auto"/>
              <w:bottom w:val="single" w:sz="4" w:space="0" w:color="auto"/>
              <w:right w:val="single" w:sz="4" w:space="0" w:color="auto"/>
            </w:tcBorders>
            <w:shd w:val="clear" w:color="auto" w:fill="auto"/>
            <w:noWrap/>
            <w:vAlign w:val="bottom"/>
          </w:tcPr>
          <w:p w14:paraId="3233B952" w14:textId="77777777" w:rsidR="00762DF5" w:rsidRPr="00923B26" w:rsidRDefault="00762DF5" w:rsidP="00762DF5">
            <w:pPr>
              <w:jc w:val="center"/>
              <w:rPr>
                <w:rFonts w:cs="Times New Roman"/>
                <w:lang w:val="en-GB"/>
              </w:rPr>
            </w:pPr>
            <w:r w:rsidRPr="00923B26">
              <w:rPr>
                <w:rFonts w:cs="Times New Roman"/>
                <w:lang w:val="en-GB"/>
              </w:rPr>
              <w:t>80</w:t>
            </w:r>
          </w:p>
        </w:tc>
        <w:tc>
          <w:tcPr>
            <w:tcW w:w="1052" w:type="dxa"/>
            <w:tcBorders>
              <w:top w:val="nil"/>
              <w:left w:val="nil"/>
              <w:bottom w:val="single" w:sz="4" w:space="0" w:color="auto"/>
              <w:right w:val="single" w:sz="4" w:space="0" w:color="auto"/>
            </w:tcBorders>
            <w:shd w:val="clear" w:color="auto" w:fill="auto"/>
            <w:noWrap/>
            <w:vAlign w:val="bottom"/>
          </w:tcPr>
          <w:p w14:paraId="05594E97" w14:textId="77777777" w:rsidR="00762DF5" w:rsidRPr="00923B26" w:rsidRDefault="00762DF5" w:rsidP="00762DF5">
            <w:pPr>
              <w:jc w:val="center"/>
              <w:rPr>
                <w:rFonts w:cs="Times New Roman"/>
                <w:lang w:val="en-GB"/>
              </w:rPr>
            </w:pPr>
            <w:r w:rsidRPr="00923B26">
              <w:rPr>
                <w:rFonts w:cs="Times New Roman"/>
                <w:lang w:val="en-GB"/>
              </w:rPr>
              <w:t>135</w:t>
            </w:r>
          </w:p>
        </w:tc>
        <w:tc>
          <w:tcPr>
            <w:tcW w:w="1146" w:type="dxa"/>
            <w:tcBorders>
              <w:top w:val="nil"/>
              <w:left w:val="nil"/>
              <w:bottom w:val="single" w:sz="4" w:space="0" w:color="auto"/>
              <w:right w:val="single" w:sz="4" w:space="0" w:color="auto"/>
            </w:tcBorders>
            <w:shd w:val="clear" w:color="auto" w:fill="auto"/>
            <w:noWrap/>
            <w:vAlign w:val="bottom"/>
          </w:tcPr>
          <w:p w14:paraId="4E28BB7D" w14:textId="77777777" w:rsidR="00762DF5" w:rsidRPr="00923B26" w:rsidRDefault="00762DF5" w:rsidP="00762DF5">
            <w:pPr>
              <w:jc w:val="center"/>
              <w:rPr>
                <w:rFonts w:cs="Times New Roman"/>
                <w:lang w:val="en-GB"/>
              </w:rPr>
            </w:pPr>
            <w:r w:rsidRPr="00923B26">
              <w:rPr>
                <w:rFonts w:cs="Times New Roman"/>
                <w:lang w:val="en-GB"/>
              </w:rPr>
              <w:t>0.2</w:t>
            </w:r>
          </w:p>
        </w:tc>
        <w:tc>
          <w:tcPr>
            <w:tcW w:w="1542" w:type="dxa"/>
            <w:tcBorders>
              <w:top w:val="nil"/>
              <w:left w:val="nil"/>
              <w:bottom w:val="single" w:sz="4" w:space="0" w:color="auto"/>
              <w:right w:val="single" w:sz="4" w:space="0" w:color="auto"/>
            </w:tcBorders>
            <w:shd w:val="clear" w:color="auto" w:fill="auto"/>
            <w:noWrap/>
            <w:vAlign w:val="bottom"/>
          </w:tcPr>
          <w:p w14:paraId="0BAD92F0" w14:textId="77777777" w:rsidR="00762DF5" w:rsidRPr="00923B26" w:rsidRDefault="00762DF5" w:rsidP="00762DF5">
            <w:pPr>
              <w:jc w:val="center"/>
              <w:rPr>
                <w:rFonts w:cs="Times New Roman"/>
                <w:lang w:val="en-GB"/>
              </w:rPr>
            </w:pPr>
            <w:r w:rsidRPr="00923B26">
              <w:rPr>
                <w:rFonts w:cs="Times New Roman"/>
                <w:lang w:val="en-GB"/>
              </w:rPr>
              <w:t>1.15</w:t>
            </w:r>
          </w:p>
        </w:tc>
        <w:tc>
          <w:tcPr>
            <w:tcW w:w="1260" w:type="dxa"/>
            <w:tcBorders>
              <w:top w:val="nil"/>
              <w:left w:val="nil"/>
              <w:bottom w:val="single" w:sz="4" w:space="0" w:color="auto"/>
              <w:right w:val="single" w:sz="4" w:space="0" w:color="auto"/>
            </w:tcBorders>
            <w:shd w:val="clear" w:color="auto" w:fill="auto"/>
            <w:noWrap/>
            <w:vAlign w:val="bottom"/>
          </w:tcPr>
          <w:p w14:paraId="1CEAC394" w14:textId="77777777" w:rsidR="00762DF5" w:rsidRPr="00923B26" w:rsidRDefault="00762DF5" w:rsidP="00762DF5">
            <w:pPr>
              <w:jc w:val="center"/>
              <w:rPr>
                <w:rFonts w:cs="Times New Roman"/>
                <w:b/>
                <w:lang w:val="en-GB"/>
              </w:rPr>
            </w:pPr>
            <w:r w:rsidRPr="00923B26">
              <w:rPr>
                <w:rFonts w:cs="Times New Roman"/>
                <w:b/>
                <w:lang w:val="en-GB"/>
              </w:rPr>
              <w:t>32.56</w:t>
            </w:r>
          </w:p>
        </w:tc>
      </w:tr>
    </w:tbl>
    <w:p w14:paraId="3457EB46" w14:textId="6CFA77D6" w:rsidR="00762DF5" w:rsidRDefault="00762DF5" w:rsidP="001D6B20">
      <w:pPr>
        <w:jc w:val="center"/>
        <w:rPr>
          <w:rFonts w:cs="Times New Roman"/>
          <w:bCs/>
          <w:lang w:val="en-GB"/>
        </w:rPr>
      </w:pPr>
      <w:r w:rsidRPr="00923B26">
        <w:rPr>
          <w:rFonts w:cs="Times New Roman"/>
          <w:b/>
          <w:bCs/>
          <w:lang w:val="en-GB"/>
        </w:rPr>
        <w:t xml:space="preserve">Table 6. </w:t>
      </w:r>
      <w:r w:rsidRPr="00923B26">
        <w:rPr>
          <w:rFonts w:cs="Times New Roman"/>
          <w:bCs/>
          <w:lang w:val="en-GB"/>
        </w:rPr>
        <w:t xml:space="preserve">Differences in calculated equivalent lifetime for BIW EPR for small differences in temperature </w:t>
      </w:r>
      <w:r w:rsidR="0066192A" w:rsidRPr="00923B26">
        <w:rPr>
          <w:rFonts w:cs="Times New Roman"/>
          <w:bCs/>
          <w:lang w:val="en-GB"/>
        </w:rPr>
        <w:t>[</w:t>
      </w:r>
      <w:r w:rsidR="00C535D9" w:rsidRPr="00923B26">
        <w:rPr>
          <w:rFonts w:cs="Times New Roman"/>
          <w:bCs/>
          <w:lang w:val="en-GB"/>
        </w:rPr>
        <w:t>44</w:t>
      </w:r>
      <w:r w:rsidR="0066192A" w:rsidRPr="00923B26">
        <w:rPr>
          <w:rFonts w:cs="Times New Roman"/>
          <w:bCs/>
          <w:lang w:val="en-GB"/>
        </w:rPr>
        <w:t>]</w:t>
      </w:r>
    </w:p>
    <w:p w14:paraId="5FD430C5" w14:textId="6A5FE249" w:rsidR="001D6B20" w:rsidRDefault="001D6B20" w:rsidP="001D6B20">
      <w:pPr>
        <w:jc w:val="center"/>
        <w:rPr>
          <w:rFonts w:cs="Times New Roman"/>
          <w:bCs/>
          <w:lang w:val="en-GB"/>
        </w:rPr>
      </w:pPr>
    </w:p>
    <w:p w14:paraId="7B78F9DC" w14:textId="77777777" w:rsidR="001D6B20" w:rsidRPr="00923B26" w:rsidRDefault="001D6B20" w:rsidP="001D6B20">
      <w:pPr>
        <w:jc w:val="center"/>
        <w:rPr>
          <w:rFonts w:cs="Times New Roman"/>
          <w:bCs/>
          <w:lang w:val="en-GB"/>
        </w:rPr>
      </w:pPr>
    </w:p>
    <w:p w14:paraId="2BE99DEB" w14:textId="77777777" w:rsidR="00762DF5" w:rsidRPr="00923B26" w:rsidRDefault="00762DF5" w:rsidP="0066192A">
      <w:pPr>
        <w:pStyle w:val="ListParagraph"/>
        <w:keepNext/>
        <w:widowControl/>
        <w:numPr>
          <w:ilvl w:val="0"/>
          <w:numId w:val="12"/>
        </w:numPr>
        <w:suppressAutoHyphens w:val="0"/>
        <w:contextualSpacing/>
        <w:jc w:val="left"/>
        <w:outlineLvl w:val="2"/>
        <w:rPr>
          <w:rFonts w:eastAsia="MS Mincho" w:cs="Times New Roman"/>
          <w:b/>
          <w:szCs w:val="24"/>
          <w:lang w:val="en-GB"/>
        </w:rPr>
      </w:pPr>
      <w:bookmarkStart w:id="18" w:name="_Toc78831015"/>
      <w:bookmarkStart w:id="19" w:name="_Toc78831168"/>
      <w:bookmarkStart w:id="20" w:name="_Toc78831398"/>
      <w:bookmarkStart w:id="21" w:name="_Toc78831822"/>
      <w:bookmarkStart w:id="22" w:name="_Toc78832036"/>
      <w:bookmarkStart w:id="23" w:name="_Toc78832118"/>
      <w:bookmarkStart w:id="24" w:name="_Toc78832938"/>
      <w:bookmarkStart w:id="25" w:name="_Toc81470354"/>
      <w:bookmarkEnd w:id="18"/>
      <w:bookmarkEnd w:id="19"/>
      <w:bookmarkEnd w:id="20"/>
      <w:bookmarkEnd w:id="21"/>
      <w:bookmarkEnd w:id="22"/>
      <w:bookmarkEnd w:id="23"/>
      <w:bookmarkEnd w:id="24"/>
      <w:r w:rsidRPr="00923B26">
        <w:rPr>
          <w:rFonts w:eastAsia="MS Mincho" w:cs="Times New Roman"/>
          <w:b/>
          <w:szCs w:val="24"/>
          <w:lang w:val="en-GB"/>
        </w:rPr>
        <w:lastRenderedPageBreak/>
        <w:t>Examples of Acceptance Criteria for non-electrical and electrical tests</w:t>
      </w:r>
      <w:bookmarkEnd w:id="25"/>
      <w:r w:rsidRPr="00923B26">
        <w:rPr>
          <w:rFonts w:eastAsia="MS Mincho" w:cs="Times New Roman"/>
          <w:b/>
          <w:szCs w:val="24"/>
          <w:lang w:val="en-GB"/>
        </w:rPr>
        <w:t xml:space="preserve"> </w:t>
      </w:r>
    </w:p>
    <w:p w14:paraId="7B66751A" w14:textId="77777777" w:rsidR="00762DF5" w:rsidRPr="00923B26" w:rsidRDefault="00762DF5" w:rsidP="00762DF5">
      <w:pPr>
        <w:rPr>
          <w:rFonts w:cs="Times New Roman"/>
          <w:bCs/>
          <w:lang w:val="en-GB"/>
        </w:rPr>
      </w:pPr>
      <w:r w:rsidRPr="00923B26">
        <w:rPr>
          <w:rFonts w:cs="Times New Roman"/>
          <w:bCs/>
          <w:lang w:val="en-GB"/>
        </w:rPr>
        <w:t xml:space="preserve">Following chapters will provide some </w:t>
      </w:r>
      <w:r w:rsidRPr="00923B26">
        <w:rPr>
          <w:rFonts w:cs="Times New Roman"/>
          <w:b/>
          <w:bCs/>
          <w:u w:val="single"/>
          <w:lang w:val="en-GB"/>
        </w:rPr>
        <w:t>examples</w:t>
      </w:r>
      <w:r w:rsidRPr="00923B26">
        <w:rPr>
          <w:rFonts w:cs="Times New Roman"/>
          <w:bCs/>
          <w:lang w:val="en-GB"/>
        </w:rPr>
        <w:t xml:space="preserve"> of acceptance criteria which could be used for cable assessment. Following techniques will be discussed: </w:t>
      </w:r>
    </w:p>
    <w:p w14:paraId="24A76E4B"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 xml:space="preserve">Indenter Modulus </w:t>
      </w:r>
    </w:p>
    <w:p w14:paraId="463EF2DC"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Visual Inspection</w:t>
      </w:r>
    </w:p>
    <w:p w14:paraId="77F7C3ED"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Infrared Thermography</w:t>
      </w:r>
    </w:p>
    <w:p w14:paraId="77244B6A"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Insulation Resistance</w:t>
      </w:r>
    </w:p>
    <w:p w14:paraId="466E0623"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rPr>
      </w:pPr>
      <w:r w:rsidRPr="00923B26">
        <w:rPr>
          <w:rFonts w:cs="Times New Roman"/>
          <w:bCs/>
        </w:rPr>
        <w:t>Shield Resistance</w:t>
      </w:r>
    </w:p>
    <w:p w14:paraId="05EE4476"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Dielectric Losses tan δ (TD)</w:t>
      </w:r>
    </w:p>
    <w:p w14:paraId="20C50AE2"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Partial Discharge (PD)</w:t>
      </w:r>
    </w:p>
    <w:p w14:paraId="423F336D"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Withstand Test (Hi Pot)</w:t>
      </w:r>
    </w:p>
    <w:p w14:paraId="0DA4C6B3" w14:textId="77777777" w:rsidR="00762DF5" w:rsidRPr="00923B26" w:rsidRDefault="00762DF5" w:rsidP="0066192A">
      <w:pPr>
        <w:pStyle w:val="ListParagraph"/>
        <w:widowControl/>
        <w:numPr>
          <w:ilvl w:val="1"/>
          <w:numId w:val="15"/>
        </w:numPr>
        <w:suppressAutoHyphens w:val="0"/>
        <w:spacing w:before="0" w:after="160" w:line="259" w:lineRule="auto"/>
        <w:contextualSpacing/>
        <w:jc w:val="left"/>
        <w:rPr>
          <w:rFonts w:cs="Times New Roman"/>
          <w:bCs/>
          <w:lang w:val="en-GB"/>
        </w:rPr>
      </w:pPr>
      <w:r w:rsidRPr="00923B26">
        <w:rPr>
          <w:rFonts w:cs="Times New Roman"/>
          <w:bCs/>
          <w:lang w:val="en-GB"/>
        </w:rPr>
        <w:t xml:space="preserve">Time Domain Reflectometry (TDR), </w:t>
      </w:r>
    </w:p>
    <w:p w14:paraId="05677C4D" w14:textId="77777777" w:rsidR="00762DF5" w:rsidRPr="00923B26" w:rsidRDefault="00762DF5" w:rsidP="0066192A">
      <w:pPr>
        <w:pStyle w:val="ListParagraph"/>
        <w:widowControl/>
        <w:numPr>
          <w:ilvl w:val="1"/>
          <w:numId w:val="15"/>
        </w:numPr>
        <w:tabs>
          <w:tab w:val="left" w:pos="1560"/>
        </w:tabs>
        <w:suppressAutoHyphens w:val="0"/>
        <w:spacing w:before="0" w:after="160" w:line="259" w:lineRule="auto"/>
        <w:contextualSpacing/>
        <w:jc w:val="left"/>
        <w:rPr>
          <w:rFonts w:cs="Times New Roman"/>
          <w:bCs/>
          <w:lang w:val="en-GB"/>
        </w:rPr>
      </w:pPr>
      <w:r w:rsidRPr="00923B26">
        <w:rPr>
          <w:rFonts w:cs="Times New Roman"/>
          <w:bCs/>
          <w:lang w:val="en-GB"/>
        </w:rPr>
        <w:t xml:space="preserve">Frequency Domain Reflectometry (FDR-LIRA) </w:t>
      </w:r>
    </w:p>
    <w:p w14:paraId="6E183D15" w14:textId="77777777" w:rsidR="00762DF5" w:rsidRPr="00923B26" w:rsidRDefault="00762DF5" w:rsidP="0066192A">
      <w:pPr>
        <w:pStyle w:val="ListParagraph"/>
        <w:widowControl/>
        <w:numPr>
          <w:ilvl w:val="1"/>
          <w:numId w:val="15"/>
        </w:numPr>
        <w:tabs>
          <w:tab w:val="left" w:pos="1560"/>
        </w:tabs>
        <w:suppressAutoHyphens w:val="0"/>
        <w:spacing w:before="0" w:after="160" w:line="259" w:lineRule="auto"/>
        <w:contextualSpacing/>
        <w:jc w:val="left"/>
        <w:rPr>
          <w:rFonts w:cs="Times New Roman"/>
          <w:bCs/>
          <w:lang w:val="en-GB"/>
        </w:rPr>
      </w:pPr>
      <w:r w:rsidRPr="00923B26">
        <w:rPr>
          <w:rFonts w:cs="Times New Roman"/>
          <w:bCs/>
          <w:lang w:val="en-GB"/>
        </w:rPr>
        <w:t>Dielectric Spectroscopy (DS)</w:t>
      </w:r>
    </w:p>
    <w:p w14:paraId="32EC47CA" w14:textId="77777777" w:rsidR="00762DF5" w:rsidRPr="00923B26" w:rsidRDefault="00762DF5" w:rsidP="00762DF5">
      <w:pPr>
        <w:pStyle w:val="ListParagraph"/>
        <w:tabs>
          <w:tab w:val="left" w:pos="1560"/>
        </w:tabs>
        <w:ind w:left="1428"/>
        <w:rPr>
          <w:rFonts w:cs="Times New Roman"/>
          <w:bCs/>
          <w:lang w:val="en-GB"/>
        </w:rPr>
      </w:pPr>
    </w:p>
    <w:p w14:paraId="2D8ADF49" w14:textId="77777777" w:rsidR="00762DF5" w:rsidRPr="00923B26" w:rsidRDefault="00762DF5" w:rsidP="0066192A">
      <w:pPr>
        <w:pStyle w:val="ListParagraph"/>
        <w:keepNext/>
        <w:widowControl/>
        <w:numPr>
          <w:ilvl w:val="1"/>
          <w:numId w:val="14"/>
        </w:numPr>
        <w:suppressAutoHyphens w:val="0"/>
        <w:spacing w:line="276" w:lineRule="auto"/>
        <w:contextualSpacing/>
        <w:jc w:val="left"/>
        <w:outlineLvl w:val="2"/>
        <w:rPr>
          <w:rFonts w:cs="Times New Roman"/>
          <w:lang w:val="en-GB"/>
        </w:rPr>
      </w:pPr>
      <w:bookmarkStart w:id="26" w:name="_Toc81470355"/>
      <w:r w:rsidRPr="00923B26">
        <w:rPr>
          <w:rFonts w:cs="Times New Roman"/>
          <w:lang w:val="en-GB"/>
        </w:rPr>
        <w:t>Indenter modulus (IM)</w:t>
      </w:r>
      <w:bookmarkEnd w:id="26"/>
    </w:p>
    <w:p w14:paraId="43A4B143" w14:textId="77777777" w:rsidR="00762DF5" w:rsidRPr="00923B26" w:rsidRDefault="00762DF5" w:rsidP="00762DF5">
      <w:pPr>
        <w:rPr>
          <w:rFonts w:cs="Times New Roman"/>
          <w:lang w:val="en-GB"/>
        </w:rPr>
      </w:pPr>
      <w:r w:rsidRPr="00923B26">
        <w:rPr>
          <w:rFonts w:cs="Times New Roman"/>
          <w:lang w:val="en-GB"/>
        </w:rPr>
        <w:t>This chapter is demonstration of Acceptance Criteria development for Indenter Modulus for cables with CSPE (Hypalon) jacket with specific insulation materials (EPR/XLPE).</w:t>
      </w:r>
    </w:p>
    <w:p w14:paraId="20312498" w14:textId="77777777" w:rsidR="00762DF5" w:rsidRPr="00923B26" w:rsidRDefault="00762DF5" w:rsidP="00762DF5">
      <w:pPr>
        <w:rPr>
          <w:rFonts w:cs="Times New Roman"/>
          <w:lang w:val="en-GB"/>
        </w:rPr>
      </w:pPr>
      <w:r w:rsidRPr="00923B26">
        <w:rPr>
          <w:rFonts w:cs="Times New Roman"/>
          <w:lang w:val="en-GB"/>
        </w:rPr>
        <w:t xml:space="preserve">Some specific types of insulations and jacket materials according to the manufacturers and type of cable were used: </w:t>
      </w:r>
    </w:p>
    <w:p w14:paraId="1855991D" w14:textId="77777777" w:rsidR="00762DF5" w:rsidRPr="00923B26" w:rsidRDefault="00762DF5" w:rsidP="0066192A">
      <w:pPr>
        <w:pStyle w:val="ListParagraph"/>
        <w:widowControl/>
        <w:numPr>
          <w:ilvl w:val="2"/>
          <w:numId w:val="14"/>
        </w:numPr>
        <w:suppressAutoHyphens w:val="0"/>
        <w:spacing w:before="0" w:after="160" w:line="259" w:lineRule="auto"/>
        <w:ind w:left="1418" w:hanging="709"/>
        <w:contextualSpacing/>
        <w:jc w:val="left"/>
        <w:rPr>
          <w:rFonts w:cs="Times New Roman"/>
          <w:lang w:val="en-GB"/>
        </w:rPr>
      </w:pPr>
      <w:r w:rsidRPr="00923B26">
        <w:rPr>
          <w:rFonts w:cs="Times New Roman"/>
          <w:lang w:val="en-GB"/>
        </w:rPr>
        <w:t>EPR/CSPE insulation (Boston Insulation Wire – BIW) used in LV cables</w:t>
      </w:r>
    </w:p>
    <w:p w14:paraId="26DFA25D" w14:textId="77777777" w:rsidR="00762DF5" w:rsidRPr="00923B26" w:rsidRDefault="00762DF5" w:rsidP="0066192A">
      <w:pPr>
        <w:pStyle w:val="ListParagraph"/>
        <w:widowControl/>
        <w:numPr>
          <w:ilvl w:val="2"/>
          <w:numId w:val="14"/>
        </w:numPr>
        <w:suppressAutoHyphens w:val="0"/>
        <w:spacing w:before="0" w:after="160" w:line="259" w:lineRule="auto"/>
        <w:ind w:left="1418" w:hanging="709"/>
        <w:contextualSpacing/>
        <w:jc w:val="left"/>
        <w:rPr>
          <w:rFonts w:cs="Times New Roman"/>
          <w:lang w:val="en-GB"/>
        </w:rPr>
      </w:pPr>
      <w:r w:rsidRPr="00923B26">
        <w:rPr>
          <w:rFonts w:cs="Times New Roman"/>
          <w:lang w:val="en-GB"/>
        </w:rPr>
        <w:t>XLPE insulation (Rockbestos – RB) used in LV Cables</w:t>
      </w:r>
    </w:p>
    <w:p w14:paraId="6C647F6E" w14:textId="77777777" w:rsidR="00762DF5" w:rsidRPr="00923B26" w:rsidRDefault="00762DF5" w:rsidP="0066192A">
      <w:pPr>
        <w:pStyle w:val="ListParagraph"/>
        <w:widowControl/>
        <w:numPr>
          <w:ilvl w:val="2"/>
          <w:numId w:val="14"/>
        </w:numPr>
        <w:suppressAutoHyphens w:val="0"/>
        <w:spacing w:before="0" w:after="160" w:line="259" w:lineRule="auto"/>
        <w:ind w:left="1418" w:hanging="709"/>
        <w:contextualSpacing/>
        <w:jc w:val="left"/>
        <w:rPr>
          <w:rFonts w:cs="Times New Roman"/>
          <w:lang w:val="en-GB"/>
        </w:rPr>
      </w:pPr>
      <w:r w:rsidRPr="00923B26">
        <w:rPr>
          <w:rFonts w:cs="Times New Roman"/>
          <w:lang w:val="en-GB"/>
        </w:rPr>
        <w:t>Pink EPR insulation (Okonite-Okolone) used in MV cables</w:t>
      </w:r>
    </w:p>
    <w:p w14:paraId="6679A142" w14:textId="77777777" w:rsidR="00762DF5" w:rsidRPr="00923B26" w:rsidRDefault="00762DF5" w:rsidP="0066192A">
      <w:pPr>
        <w:pStyle w:val="ListParagraph"/>
        <w:widowControl/>
        <w:numPr>
          <w:ilvl w:val="2"/>
          <w:numId w:val="14"/>
        </w:numPr>
        <w:suppressAutoHyphens w:val="0"/>
        <w:spacing w:before="0" w:after="160" w:line="259" w:lineRule="auto"/>
        <w:ind w:left="1418" w:hanging="709"/>
        <w:contextualSpacing/>
        <w:jc w:val="left"/>
        <w:rPr>
          <w:rFonts w:cs="Times New Roman"/>
          <w:lang w:val="en-GB"/>
        </w:rPr>
      </w:pPr>
      <w:r w:rsidRPr="00923B26">
        <w:rPr>
          <w:rFonts w:cs="Times New Roman"/>
          <w:lang w:val="en-GB"/>
        </w:rPr>
        <w:t>Jacket CSPE (Hypalon), all three manufacturers (BIW, Rockbestos, Okonite)</w:t>
      </w:r>
    </w:p>
    <w:p w14:paraId="632C5C62" w14:textId="77777777" w:rsidR="00762DF5" w:rsidRPr="00923B26" w:rsidRDefault="00762DF5" w:rsidP="00762DF5">
      <w:pPr>
        <w:rPr>
          <w:rFonts w:cs="Times New Roman"/>
          <w:lang w:val="en-GB"/>
        </w:rPr>
      </w:pPr>
      <w:r w:rsidRPr="00923B26">
        <w:rPr>
          <w:rFonts w:cs="Times New Roman"/>
          <w:lang w:val="en-GB"/>
        </w:rPr>
        <w:t xml:space="preserve">For cables from the same manufacturer and the same qualified materials measured at particular level of ageing, the mean value of IM was calculated to get reasonable values. Hardened material is difficult to firmly squeeze by the indenter clamp if the wire is not </w:t>
      </w:r>
      <w:r w:rsidRPr="00923B26">
        <w:rPr>
          <w:rFonts w:cs="Times New Roman"/>
        </w:rPr>
        <w:t>completely</w:t>
      </w:r>
      <w:r w:rsidRPr="00923B26">
        <w:rPr>
          <w:rFonts w:cs="Times New Roman"/>
          <w:lang w:val="en-GB"/>
        </w:rPr>
        <w:t xml:space="preserve"> flat or not in the centre of the clamp and so the measurement can give incorrect values. Furthermore, with the induration of the cable, cracks appear in the insulation, and if the probe hits the hole the result of such measurements is lower. The testing procedure requires 10 measurements to be performed on each sample, and with higher degrees of ageing it is difficult to perform 10 measurements without such "deviations" we can often expected in field test results. Also, such large discrepancies appear only on the samples where the IM is greater than 100 N/mm, and a high value suggests the cable might be damaged and need to be replaced.</w:t>
      </w:r>
    </w:p>
    <w:p w14:paraId="37E0FBA9" w14:textId="22BAAA6C" w:rsidR="00762DF5" w:rsidRDefault="00762DF5" w:rsidP="00762DF5">
      <w:pPr>
        <w:rPr>
          <w:rFonts w:cs="Times New Roman"/>
          <w:lang w:val="en-GB"/>
        </w:rPr>
      </w:pPr>
      <w:r w:rsidRPr="00923B26">
        <w:rPr>
          <w:rFonts w:cs="Times New Roman"/>
          <w:lang w:val="en-GB"/>
        </w:rPr>
        <w:t xml:space="preserve">The </w:t>
      </w:r>
      <w:r w:rsidRPr="00923B26">
        <w:rPr>
          <w:rFonts w:cs="Times New Roman"/>
        </w:rPr>
        <w:t>eligibility</w:t>
      </w:r>
      <w:r w:rsidRPr="00923B26">
        <w:rPr>
          <w:rFonts w:cs="Times New Roman"/>
          <w:lang w:val="en-GB"/>
        </w:rPr>
        <w:t xml:space="preserve"> criteria in [3</w:t>
      </w:r>
      <w:r w:rsidR="00335980" w:rsidRPr="00923B26">
        <w:rPr>
          <w:rFonts w:cs="Times New Roman"/>
          <w:lang w:val="en-GB"/>
        </w:rPr>
        <w:t>4</w:t>
      </w:r>
      <w:r w:rsidRPr="00923B26">
        <w:rPr>
          <w:rFonts w:cs="Times New Roman"/>
          <w:lang w:val="en-GB"/>
        </w:rPr>
        <w:t>] were made according to EPRI 1008211 [</w:t>
      </w:r>
      <w:r w:rsidR="00FD20ED" w:rsidRPr="00923B26">
        <w:rPr>
          <w:rFonts w:cs="Times New Roman"/>
          <w:lang w:val="en-GB"/>
        </w:rPr>
        <w:t>24</w:t>
      </w:r>
      <w:r w:rsidRPr="00923B26">
        <w:rPr>
          <w:rFonts w:cs="Times New Roman"/>
          <w:lang w:val="en-GB"/>
        </w:rPr>
        <w:t>], 1001391 [</w:t>
      </w:r>
      <w:r w:rsidR="004D3EDC" w:rsidRPr="00923B26">
        <w:rPr>
          <w:rFonts w:cs="Times New Roman"/>
          <w:lang w:val="en-GB"/>
        </w:rPr>
        <w:t>31</w:t>
      </w:r>
      <w:r w:rsidRPr="00923B26">
        <w:rPr>
          <w:rFonts w:cs="Times New Roman"/>
          <w:lang w:val="en-GB"/>
        </w:rPr>
        <w:t>] and IEC/IEEE 62582 [</w:t>
      </w:r>
      <w:r w:rsidR="008E3FE2" w:rsidRPr="00923B26">
        <w:rPr>
          <w:rFonts w:cs="Times New Roman"/>
          <w:lang w:val="en-GB"/>
        </w:rPr>
        <w:t>11, 15-18</w:t>
      </w:r>
      <w:r w:rsidRPr="00923B26">
        <w:rPr>
          <w:rFonts w:cs="Times New Roman"/>
          <w:lang w:val="en-GB"/>
        </w:rPr>
        <w:t>].</w:t>
      </w:r>
    </w:p>
    <w:p w14:paraId="315CA566" w14:textId="77777777" w:rsidR="001D6B20" w:rsidRDefault="001D6B20">
      <w:pPr>
        <w:widowControl/>
        <w:suppressAutoHyphens w:val="0"/>
        <w:spacing w:before="0" w:after="0"/>
        <w:jc w:val="left"/>
        <w:rPr>
          <w:rFonts w:cs="Times New Roman"/>
          <w:lang w:val="en-GB"/>
        </w:rPr>
      </w:pPr>
      <w:r>
        <w:rPr>
          <w:rFonts w:cs="Times New Roman"/>
          <w:lang w:val="en-GB"/>
        </w:rPr>
        <w:br w:type="page"/>
      </w:r>
    </w:p>
    <w:p w14:paraId="4D2356FD" w14:textId="28ED4429" w:rsidR="00762DF5" w:rsidRPr="00923B26" w:rsidRDefault="00762DF5" w:rsidP="0066192A">
      <w:pPr>
        <w:pStyle w:val="ListParagraph"/>
        <w:widowControl/>
        <w:numPr>
          <w:ilvl w:val="2"/>
          <w:numId w:val="16"/>
        </w:numPr>
        <w:suppressAutoHyphens w:val="0"/>
        <w:ind w:left="1418" w:hanging="709"/>
        <w:contextualSpacing/>
        <w:rPr>
          <w:rFonts w:cs="Times New Roman"/>
          <w:lang w:val="en-GB"/>
        </w:rPr>
      </w:pPr>
      <w:r w:rsidRPr="00923B26">
        <w:rPr>
          <w:rFonts w:cs="Times New Roman"/>
          <w:lang w:val="en-GB"/>
        </w:rPr>
        <w:lastRenderedPageBreak/>
        <w:t xml:space="preserve">BIW </w:t>
      </w:r>
      <w:proofErr w:type="spellStart"/>
      <w:r w:rsidRPr="00923B26">
        <w:rPr>
          <w:rFonts w:cs="Times New Roman"/>
          <w:lang w:val="en-GB"/>
        </w:rPr>
        <w:t>Bostrad</w:t>
      </w:r>
      <w:proofErr w:type="spellEnd"/>
      <w:r w:rsidRPr="00923B26">
        <w:rPr>
          <w:rFonts w:cs="Times New Roman"/>
          <w:lang w:val="en-GB"/>
        </w:rPr>
        <w:t xml:space="preserve"> 7E (EPR/CSPE Bonded insulation, CSPE Jacket) LV Cables</w:t>
      </w:r>
    </w:p>
    <w:p w14:paraId="5FCD0485" w14:textId="77777777" w:rsidR="00762DF5" w:rsidRPr="00923B26" w:rsidRDefault="00762DF5" w:rsidP="00762DF5">
      <w:pPr>
        <w:pStyle w:val="ListParagraph"/>
        <w:spacing w:line="360" w:lineRule="auto"/>
        <w:ind w:hanging="862"/>
        <w:rPr>
          <w:rFonts w:cs="Times New Roman"/>
          <w:szCs w:val="20"/>
          <w:lang w:val="en-GB"/>
        </w:rPr>
      </w:pPr>
      <w:r w:rsidRPr="00923B26">
        <w:rPr>
          <w:rFonts w:cs="Times New Roman"/>
          <w:noProof/>
          <w:lang w:val="es-AR" w:eastAsia="es-AR"/>
        </w:rPr>
        <mc:AlternateContent>
          <mc:Choice Requires="wps">
            <w:drawing>
              <wp:anchor distT="0" distB="0" distL="114300" distR="114300" simplePos="0" relativeHeight="251663360" behindDoc="0" locked="0" layoutInCell="1" allowOverlap="1" wp14:anchorId="583EDB7D" wp14:editId="7E772D2A">
                <wp:simplePos x="0" y="0"/>
                <wp:positionH relativeFrom="column">
                  <wp:posOffset>882650</wp:posOffset>
                </wp:positionH>
                <wp:positionV relativeFrom="paragraph">
                  <wp:posOffset>863600</wp:posOffset>
                </wp:positionV>
                <wp:extent cx="635" cy="1184275"/>
                <wp:effectExtent l="14605" t="6985" r="10795" b="1143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35" cy="1184275"/>
                        </a:xfrm>
                        <a:prstGeom prst="line">
                          <a:avLst/>
                        </a:prstGeom>
                        <a:noFill/>
                        <a:ln w="1270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58B1B3" id="Straight Connector 18" o:spid="_x0000_s1026" style="position:absolute;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68pt" to="69.55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" strokecolor="red" strokeweight="1pt">
                <v:stroke dashstyle="dash"/>
              </v:line>
            </w:pict>
          </mc:Fallback>
        </mc:AlternateContent>
      </w:r>
      <w:r w:rsidRPr="00923B26">
        <w:rPr>
          <w:rFonts w:cs="Times New Roman"/>
          <w:noProof/>
          <w:lang w:val="es-AR" w:eastAsia="es-AR"/>
        </w:rPr>
        <mc:AlternateContent>
          <mc:Choice Requires="wps">
            <w:drawing>
              <wp:anchor distT="0" distB="0" distL="114300" distR="114300" simplePos="0" relativeHeight="251662336" behindDoc="0" locked="0" layoutInCell="1" allowOverlap="1" wp14:anchorId="3D0C8D88" wp14:editId="259E7C31">
                <wp:simplePos x="0" y="0"/>
                <wp:positionH relativeFrom="column">
                  <wp:posOffset>966470</wp:posOffset>
                </wp:positionH>
                <wp:positionV relativeFrom="paragraph">
                  <wp:posOffset>998855</wp:posOffset>
                </wp:positionV>
                <wp:extent cx="635" cy="1184275"/>
                <wp:effectExtent l="13970" t="7620" r="13970" b="82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84275"/>
                        </a:xfrm>
                        <a:prstGeom prst="line">
                          <a:avLst/>
                        </a:prstGeom>
                        <a:noFill/>
                        <a:ln w="1270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358DFC" id="Straight Connector 17"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1pt,78.65pt" to="76.15pt,1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" strokecolor="red" strokeweight="1pt">
                <v:stroke dashstyle="dash"/>
              </v:line>
            </w:pict>
          </mc:Fallback>
        </mc:AlternateContent>
      </w:r>
      <w:r w:rsidRPr="00923B26">
        <w:rPr>
          <w:rFonts w:cs="Times New Roman"/>
          <w:noProof/>
          <w:lang w:val="es-AR" w:eastAsia="es-AR"/>
        </w:rPr>
        <w:drawing>
          <wp:inline distT="0" distB="0" distL="0" distR="0" wp14:anchorId="4C0F18D9" wp14:editId="7A392DBF">
            <wp:extent cx="62769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2514600"/>
                    </a:xfrm>
                    <a:prstGeom prst="rect">
                      <a:avLst/>
                    </a:prstGeom>
                    <a:noFill/>
                    <a:ln>
                      <a:noFill/>
                    </a:ln>
                  </pic:spPr>
                </pic:pic>
              </a:graphicData>
            </a:graphic>
          </wp:inline>
        </w:drawing>
      </w:r>
    </w:p>
    <w:p w14:paraId="57334FA3" w14:textId="6C565B89" w:rsidR="00762DF5" w:rsidRDefault="00762DF5" w:rsidP="001D6B20">
      <w:pPr>
        <w:jc w:val="center"/>
        <w:rPr>
          <w:rFonts w:cs="Times New Roman"/>
          <w:bCs/>
          <w:lang w:val="en-GB"/>
        </w:rPr>
      </w:pPr>
      <w:r w:rsidRPr="00923B26">
        <w:rPr>
          <w:rFonts w:cs="Times New Roman"/>
          <w:b/>
          <w:bCs/>
          <w:lang w:val="en-GB"/>
        </w:rPr>
        <w:t xml:space="preserve">Figure 11: </w:t>
      </w:r>
      <w:r w:rsidRPr="00923B26">
        <w:rPr>
          <w:rFonts w:cs="Times New Roman"/>
          <w:bCs/>
          <w:lang w:val="en-GB"/>
        </w:rPr>
        <w:t>Indenter modulus ageing time at ageing at 120 °C, without radiation for LV cable BIW Bostrad 7E (EPR/CSPE Bonded insulation, CSPE Jacket)</w:t>
      </w:r>
      <w:r w:rsidR="00335980" w:rsidRPr="00923B26">
        <w:rPr>
          <w:rFonts w:cs="Times New Roman"/>
          <w:bCs/>
          <w:lang w:val="en-GB"/>
        </w:rPr>
        <w:t xml:space="preserve"> [34]</w:t>
      </w:r>
    </w:p>
    <w:p w14:paraId="48027E78" w14:textId="77777777" w:rsidR="001D6B20" w:rsidRPr="00923B26" w:rsidRDefault="001D6B20" w:rsidP="001D6B20">
      <w:pPr>
        <w:jc w:val="center"/>
        <w:rPr>
          <w:rFonts w:cs="Times New Roman"/>
          <w:bCs/>
          <w:lang w:val="en-GB"/>
        </w:rPr>
      </w:pPr>
    </w:p>
    <w:p w14:paraId="6682FA94" w14:textId="3698D66B" w:rsidR="00762DF5" w:rsidRPr="00923B26" w:rsidRDefault="00762DF5" w:rsidP="00762DF5">
      <w:pPr>
        <w:rPr>
          <w:rFonts w:cs="Times New Roman"/>
          <w:b/>
          <w:u w:val="single"/>
          <w:lang w:val="en-GB"/>
        </w:rPr>
      </w:pPr>
      <w:r w:rsidRPr="00923B26">
        <w:rPr>
          <w:rFonts w:cs="Times New Roman"/>
          <w:lang w:val="en-GB"/>
        </w:rPr>
        <w:t xml:space="preserve">According to the EPRI report 1008211 </w:t>
      </w:r>
      <w:r w:rsidR="00FD20ED" w:rsidRPr="00923B26">
        <w:rPr>
          <w:rFonts w:cs="Times New Roman"/>
          <w:lang w:val="en-GB"/>
        </w:rPr>
        <w:t>[24]</w:t>
      </w:r>
      <w:r w:rsidRPr="00923B26">
        <w:rPr>
          <w:rFonts w:cs="Times New Roman"/>
          <w:lang w:val="en-GB"/>
        </w:rPr>
        <w:t xml:space="preserve"> (Fig. 7-52), the end of life (EOL) value of IM for Bostrad 7E insulation is 42 N/mm and at 25% remaining life IM is 32 N/mm. If we look at the above </w:t>
      </w:r>
      <w:r w:rsidRPr="00923B26">
        <w:rPr>
          <w:rFonts w:cs="Times New Roman"/>
        </w:rPr>
        <w:t>Figure</w:t>
      </w:r>
      <w:r w:rsidRPr="00923B26">
        <w:rPr>
          <w:rFonts w:cs="Times New Roman"/>
          <w:lang w:val="en-GB"/>
        </w:rPr>
        <w:t xml:space="preserve"> 11, the value is also near 25% of remaining life. At the point 500 hours, IM of CSPE jacket is 112N/mm that is beyond EOL value for CSPE. Depending on the manufacturer, the values for 25% of remaining life ranging from 14 to 33 N / mm and EOL values from 22 to 41N/mm. It is demonstrated when the outer jacket is in an unacceptable condition, primary insulation is still functional and in good condition. At the point when EPR insulation reaches his EOL value, CSPE IM is above 130N/mm. Recommendations for IM acceptance criteria for BIW CSPE are as follows:</w:t>
      </w:r>
    </w:p>
    <w:p w14:paraId="49D3DBDA" w14:textId="77777777" w:rsidR="00762DF5" w:rsidRPr="00923B26" w:rsidRDefault="00762DF5" w:rsidP="00762DF5">
      <w:pPr>
        <w:rPr>
          <w:rFonts w:cs="Times New Roman"/>
          <w:lang w:val="en-GB"/>
        </w:rPr>
      </w:pPr>
      <w:r w:rsidRPr="00923B26">
        <w:rPr>
          <w:rFonts w:cs="Times New Roman"/>
          <w:highlight w:val="green"/>
          <w:lang w:val="en-GB"/>
        </w:rPr>
        <w:t>IM&lt; 25 N/mm OK</w:t>
      </w:r>
    </w:p>
    <w:p w14:paraId="5FA61D19" w14:textId="77777777" w:rsidR="00762DF5" w:rsidRPr="00923B26" w:rsidRDefault="00762DF5" w:rsidP="00762DF5">
      <w:pPr>
        <w:rPr>
          <w:rFonts w:cs="Times New Roman"/>
          <w:lang w:val="en-GB"/>
        </w:rPr>
      </w:pPr>
      <w:r w:rsidRPr="00923B26">
        <w:rPr>
          <w:rFonts w:cs="Times New Roman"/>
          <w:lang w:val="en-GB"/>
        </w:rPr>
        <w:t xml:space="preserve">IM </w:t>
      </w:r>
      <w:r w:rsidRPr="00923B26">
        <w:rPr>
          <w:rFonts w:cs="Times New Roman"/>
          <w:highlight w:val="yellow"/>
          <w:lang w:val="en-GB"/>
        </w:rPr>
        <w:t>25-70 N/mm</w:t>
      </w:r>
      <w:r w:rsidRPr="00923B26">
        <w:rPr>
          <w:rFonts w:cs="Times New Roman"/>
          <w:lang w:val="en-GB"/>
        </w:rPr>
        <w:t xml:space="preserve"> </w:t>
      </w:r>
      <w:r w:rsidRPr="00923B26">
        <w:rPr>
          <w:rFonts w:cs="Times New Roman"/>
          <w:highlight w:val="yellow"/>
          <w:lang w:val="en-GB"/>
        </w:rPr>
        <w:t>TREND</w:t>
      </w:r>
      <w:r w:rsidRPr="00923B26">
        <w:rPr>
          <w:rFonts w:cs="Times New Roman"/>
          <w:lang w:val="en-GB"/>
        </w:rPr>
        <w:t xml:space="preserve"> (analyse)</w:t>
      </w:r>
    </w:p>
    <w:p w14:paraId="02B73F4C" w14:textId="77777777" w:rsidR="00762DF5" w:rsidRPr="00923B26" w:rsidRDefault="00762DF5" w:rsidP="00762DF5">
      <w:pPr>
        <w:rPr>
          <w:rFonts w:cs="Times New Roman"/>
          <w:lang w:val="en-GB"/>
        </w:rPr>
      </w:pPr>
      <w:r w:rsidRPr="00923B26">
        <w:rPr>
          <w:rFonts w:cs="Times New Roman"/>
          <w:lang w:val="en-GB"/>
        </w:rPr>
        <w:t xml:space="preserve">IM &gt; </w:t>
      </w:r>
      <w:r w:rsidRPr="00923B26">
        <w:rPr>
          <w:rFonts w:cs="Times New Roman"/>
          <w:highlight w:val="red"/>
          <w:lang w:val="en-GB"/>
        </w:rPr>
        <w:t>70 N/mm</w:t>
      </w:r>
      <w:r w:rsidRPr="00923B26">
        <w:rPr>
          <w:rFonts w:cs="Times New Roman"/>
          <w:lang w:val="en-GB"/>
        </w:rPr>
        <w:t xml:space="preserve"> </w:t>
      </w:r>
      <w:r w:rsidRPr="00923B26">
        <w:rPr>
          <w:rFonts w:cs="Times New Roman"/>
          <w:highlight w:val="red"/>
          <w:lang w:val="en-GB"/>
        </w:rPr>
        <w:t>ACTION</w:t>
      </w:r>
      <w:r w:rsidRPr="00923B26">
        <w:rPr>
          <w:rFonts w:cs="Times New Roman"/>
          <w:lang w:val="en-GB"/>
        </w:rPr>
        <w:t xml:space="preserve">  (repair/replace). </w:t>
      </w:r>
    </w:p>
    <w:p w14:paraId="60E00DF2" w14:textId="77777777" w:rsidR="001D6B20" w:rsidRDefault="001D6B20">
      <w:pPr>
        <w:widowControl/>
        <w:suppressAutoHyphens w:val="0"/>
        <w:spacing w:before="0" w:after="0"/>
        <w:jc w:val="left"/>
        <w:rPr>
          <w:rFonts w:cs="Times New Roman"/>
          <w:lang w:val="en-GB"/>
        </w:rPr>
      </w:pPr>
      <w:r>
        <w:rPr>
          <w:rFonts w:cs="Times New Roman"/>
          <w:lang w:val="en-GB"/>
        </w:rPr>
        <w:br w:type="page"/>
      </w:r>
    </w:p>
    <w:p w14:paraId="4B03F9B6" w14:textId="4A41FEFD" w:rsidR="00762DF5" w:rsidRPr="00923B26" w:rsidRDefault="00762DF5" w:rsidP="0066192A">
      <w:pPr>
        <w:pStyle w:val="ListParagraph"/>
        <w:widowControl/>
        <w:numPr>
          <w:ilvl w:val="2"/>
          <w:numId w:val="16"/>
        </w:numPr>
        <w:suppressAutoHyphens w:val="0"/>
        <w:ind w:left="1418" w:hanging="709"/>
        <w:contextualSpacing/>
        <w:rPr>
          <w:rFonts w:cs="Times New Roman"/>
          <w:lang w:val="en-GB"/>
        </w:rPr>
      </w:pPr>
      <w:proofErr w:type="spellStart"/>
      <w:r w:rsidRPr="00923B26">
        <w:rPr>
          <w:rFonts w:cs="Times New Roman"/>
          <w:lang w:val="en-GB"/>
        </w:rPr>
        <w:lastRenderedPageBreak/>
        <w:t>Rockbestos</w:t>
      </w:r>
      <w:proofErr w:type="spellEnd"/>
      <w:r w:rsidRPr="00923B26">
        <w:rPr>
          <w:rFonts w:cs="Times New Roman"/>
          <w:lang w:val="en-GB"/>
        </w:rPr>
        <w:t xml:space="preserve"> </w:t>
      </w:r>
      <w:proofErr w:type="spellStart"/>
      <w:r w:rsidRPr="00923B26">
        <w:rPr>
          <w:rFonts w:cs="Times New Roman"/>
          <w:lang w:val="en-GB"/>
        </w:rPr>
        <w:t>Ferewall</w:t>
      </w:r>
      <w:proofErr w:type="spellEnd"/>
      <w:r w:rsidRPr="00923B26">
        <w:rPr>
          <w:rFonts w:cs="Times New Roman"/>
          <w:lang w:val="en-GB"/>
        </w:rPr>
        <w:t xml:space="preserve"> III (XLPE insulation, CSPE Jacket) LV Cables</w:t>
      </w:r>
    </w:p>
    <w:p w14:paraId="728F904F" w14:textId="77777777" w:rsidR="00762DF5" w:rsidRPr="00923B26" w:rsidRDefault="00762DF5" w:rsidP="00762DF5">
      <w:pPr>
        <w:spacing w:line="360" w:lineRule="auto"/>
        <w:ind w:left="737"/>
        <w:rPr>
          <w:rFonts w:cs="Times New Roman"/>
          <w:szCs w:val="20"/>
          <w:lang w:val="en-GB"/>
        </w:rPr>
      </w:pPr>
      <w:r w:rsidRPr="00923B26">
        <w:rPr>
          <w:rFonts w:cs="Times New Roman"/>
          <w:noProof/>
          <w:lang w:val="es-AR" w:eastAsia="es-AR"/>
        </w:rPr>
        <w:drawing>
          <wp:inline distT="0" distB="0" distL="0" distR="0" wp14:anchorId="7E9CEE52" wp14:editId="656FBC65">
            <wp:extent cx="5276850"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14:paraId="08A02BB3" w14:textId="6AC40F4A" w:rsidR="00762DF5" w:rsidRPr="00923B26" w:rsidRDefault="00762DF5" w:rsidP="00762DF5">
      <w:pPr>
        <w:rPr>
          <w:rFonts w:cs="Times New Roman"/>
          <w:b/>
          <w:bCs/>
          <w:lang w:val="en-GB"/>
        </w:rPr>
      </w:pPr>
      <w:r w:rsidRPr="00923B26">
        <w:rPr>
          <w:rFonts w:cs="Times New Roman"/>
          <w:b/>
          <w:bCs/>
          <w:lang w:val="en-GB"/>
        </w:rPr>
        <w:t xml:space="preserve">Figure 12: </w:t>
      </w:r>
      <w:r w:rsidRPr="00923B26">
        <w:rPr>
          <w:rFonts w:cs="Times New Roman"/>
          <w:bCs/>
          <w:lang w:val="en-GB"/>
        </w:rPr>
        <w:t>Rockbestos Firewall LV cable (XLPE insulation, CSPE Jacket) – ageing at 120°C, without radiation</w:t>
      </w:r>
      <w:r w:rsidR="00335980" w:rsidRPr="00923B26">
        <w:rPr>
          <w:rFonts w:cs="Times New Roman"/>
          <w:bCs/>
          <w:lang w:val="en-GB"/>
        </w:rPr>
        <w:t xml:space="preserve"> [34]</w:t>
      </w:r>
    </w:p>
    <w:p w14:paraId="03B93564" w14:textId="7B055078" w:rsidR="00762DF5" w:rsidRPr="00923B26" w:rsidRDefault="00762DF5" w:rsidP="00762DF5">
      <w:pPr>
        <w:rPr>
          <w:rFonts w:cs="Times New Roman"/>
        </w:rPr>
      </w:pPr>
      <w:bookmarkStart w:id="27" w:name="_Hlk65601791"/>
      <w:r w:rsidRPr="00923B26">
        <w:rPr>
          <w:rFonts w:cs="Times New Roman"/>
        </w:rPr>
        <w:t>According to EPRI report 1008211 [</w:t>
      </w:r>
      <w:r w:rsidR="00FD20ED" w:rsidRPr="00923B26">
        <w:rPr>
          <w:rFonts w:cs="Times New Roman"/>
        </w:rPr>
        <w:t>24</w:t>
      </w:r>
      <w:r w:rsidRPr="00923B26">
        <w:rPr>
          <w:rFonts w:cs="Times New Roman"/>
        </w:rPr>
        <w:t>] (Fig. 7-16) EOL value appear after 1350 hours at 151</w:t>
      </w:r>
      <w:r w:rsidRPr="00923B26">
        <w:rPr>
          <w:rFonts w:cs="Times New Roman"/>
        </w:rPr>
        <w:sym w:font="Symbol" w:char="F0B0"/>
      </w:r>
      <w:r w:rsidRPr="00923B26">
        <w:rPr>
          <w:rFonts w:cs="Times New Roman"/>
        </w:rPr>
        <w:t>C. It is equal to 19600 hours on 120</w:t>
      </w:r>
      <w:r w:rsidRPr="00923B26">
        <w:rPr>
          <w:rFonts w:cs="Times New Roman"/>
        </w:rPr>
        <w:sym w:font="Symbol" w:char="F0B0"/>
      </w:r>
      <w:r w:rsidRPr="00923B26">
        <w:rPr>
          <w:rFonts w:cs="Times New Roman"/>
        </w:rPr>
        <w:t>C that is 6 times more than insulation was aged in this study. For CSPE jacket it will be severely damaged. Fig. 7-16 also describes why IM for XLPE is decreasing unlike other materials and why EAB for XLPE is increasing in the first stage of aging, and how IM is inversely proportional to the EAB, it is normal to decrease.</w:t>
      </w:r>
    </w:p>
    <w:bookmarkEnd w:id="27"/>
    <w:p w14:paraId="7341FC1D" w14:textId="77777777" w:rsidR="00762DF5" w:rsidRPr="00923B26" w:rsidRDefault="00762DF5" w:rsidP="00762DF5">
      <w:pPr>
        <w:rPr>
          <w:rFonts w:cs="Times New Roman"/>
          <w:b/>
          <w:lang w:val="en-GB"/>
        </w:rPr>
      </w:pPr>
      <w:r w:rsidRPr="00923B26">
        <w:rPr>
          <w:rFonts w:cs="Times New Roman"/>
          <w:lang w:val="en-GB"/>
        </w:rPr>
        <w:t>It is clearly visible in Figure 12 that, at the point when the CSPE jacket is in an unacceptable condition, primary insulation is still in very good condition. Recommended acceptance criteria for Rockbestos Firewall III XLPE would be (even if the CSPE jacket is beyond the EOL):</w:t>
      </w:r>
      <w:r w:rsidRPr="00923B26">
        <w:rPr>
          <w:rFonts w:cs="Times New Roman"/>
          <w:b/>
          <w:lang w:val="en-GB"/>
        </w:rPr>
        <w:t xml:space="preserve"> </w:t>
      </w:r>
    </w:p>
    <w:p w14:paraId="4571ECFB" w14:textId="77777777" w:rsidR="00762DF5" w:rsidRPr="00923B26" w:rsidRDefault="00762DF5" w:rsidP="00762DF5">
      <w:pPr>
        <w:rPr>
          <w:rFonts w:cs="Times New Roman"/>
          <w:lang w:val="en-GB"/>
        </w:rPr>
      </w:pPr>
      <w:r w:rsidRPr="00923B26">
        <w:rPr>
          <w:rFonts w:cs="Times New Roman"/>
          <w:highlight w:val="green"/>
          <w:lang w:val="en-GB"/>
        </w:rPr>
        <w:t>IM of CSPE jacket &lt; 25 N/mm OK</w:t>
      </w:r>
    </w:p>
    <w:p w14:paraId="3E9D2A2E" w14:textId="77777777" w:rsidR="00762DF5" w:rsidRPr="00923B26" w:rsidRDefault="00762DF5" w:rsidP="00762DF5">
      <w:pPr>
        <w:rPr>
          <w:rFonts w:cs="Times New Roman"/>
          <w:lang w:val="en-GB"/>
        </w:rPr>
      </w:pPr>
      <w:r w:rsidRPr="00923B26">
        <w:rPr>
          <w:rFonts w:cs="Times New Roman"/>
          <w:lang w:val="en-GB"/>
        </w:rPr>
        <w:t xml:space="preserve">IM of CSPE jacket </w:t>
      </w:r>
      <w:r w:rsidRPr="00923B26">
        <w:rPr>
          <w:rFonts w:cs="Times New Roman"/>
          <w:highlight w:val="yellow"/>
          <w:lang w:val="en-GB"/>
        </w:rPr>
        <w:t>25-70 N/mm</w:t>
      </w:r>
      <w:r w:rsidRPr="00923B26">
        <w:rPr>
          <w:rFonts w:cs="Times New Roman"/>
          <w:lang w:val="en-GB"/>
        </w:rPr>
        <w:t xml:space="preserve"> </w:t>
      </w:r>
      <w:r w:rsidRPr="00923B26">
        <w:rPr>
          <w:rFonts w:cs="Times New Roman"/>
          <w:highlight w:val="yellow"/>
          <w:lang w:val="en-GB"/>
        </w:rPr>
        <w:t>TREND</w:t>
      </w:r>
      <w:r w:rsidRPr="00923B26">
        <w:rPr>
          <w:rFonts w:cs="Times New Roman"/>
          <w:lang w:val="en-GB"/>
        </w:rPr>
        <w:t xml:space="preserve"> (analyse)</w:t>
      </w:r>
    </w:p>
    <w:p w14:paraId="2E680E1D" w14:textId="77777777" w:rsidR="00762DF5" w:rsidRPr="00923B26" w:rsidRDefault="00762DF5" w:rsidP="00762DF5">
      <w:pPr>
        <w:rPr>
          <w:rFonts w:cs="Times New Roman"/>
          <w:lang w:val="en-GB"/>
        </w:rPr>
      </w:pPr>
      <w:r w:rsidRPr="00923B26">
        <w:rPr>
          <w:rFonts w:cs="Times New Roman"/>
          <w:lang w:val="en-GB"/>
        </w:rPr>
        <w:t xml:space="preserve">IM of CSPE jacket &gt; </w:t>
      </w:r>
      <w:r w:rsidRPr="00923B26">
        <w:rPr>
          <w:rFonts w:cs="Times New Roman"/>
          <w:highlight w:val="red"/>
          <w:lang w:val="en-GB"/>
        </w:rPr>
        <w:t>70 N/mm</w:t>
      </w:r>
      <w:r w:rsidRPr="00923B26">
        <w:rPr>
          <w:rFonts w:cs="Times New Roman"/>
          <w:lang w:val="en-GB"/>
        </w:rPr>
        <w:t xml:space="preserve"> </w:t>
      </w:r>
      <w:r w:rsidRPr="00923B26">
        <w:rPr>
          <w:rFonts w:cs="Times New Roman"/>
          <w:highlight w:val="red"/>
          <w:lang w:val="en-GB"/>
        </w:rPr>
        <w:t>ACTION</w:t>
      </w:r>
      <w:r w:rsidRPr="00923B26">
        <w:rPr>
          <w:rFonts w:cs="Times New Roman"/>
          <w:lang w:val="en-GB"/>
        </w:rPr>
        <w:t xml:space="preserve"> (repair/replace). </w:t>
      </w:r>
    </w:p>
    <w:p w14:paraId="68F23B7C" w14:textId="0E83D52F" w:rsidR="00762DF5" w:rsidRDefault="00762DF5" w:rsidP="00762DF5">
      <w:pPr>
        <w:rPr>
          <w:rFonts w:cs="Times New Roman"/>
          <w:lang w:val="en-GB"/>
        </w:rPr>
      </w:pPr>
      <w:r w:rsidRPr="00923B26">
        <w:rPr>
          <w:rFonts w:cs="Times New Roman"/>
          <w:lang w:val="en-GB"/>
        </w:rPr>
        <w:t>NOTE: Although XLPE insulation is the most resistant to thermal effects, it should be noted that this only applies to temperatures up to 160</w:t>
      </w:r>
      <w:r w:rsidRPr="00923B26">
        <w:rPr>
          <w:rFonts w:cs="Times New Roman"/>
          <w:lang w:val="en-GB"/>
        </w:rPr>
        <w:sym w:font="Symbol" w:char="F0B0"/>
      </w:r>
      <w:r w:rsidRPr="00923B26">
        <w:rPr>
          <w:rFonts w:cs="Times New Roman"/>
          <w:lang w:val="en-GB"/>
        </w:rPr>
        <w:t>C. Higher temperatures lead to decomposition of crossed links and melting (and circuit failure) of the XLPE material, unlike bonded CSPE / EPR insulation, which at high temperatures hardens but retains insulating properties.</w:t>
      </w:r>
    </w:p>
    <w:p w14:paraId="72961E80" w14:textId="77777777" w:rsidR="001D6B20" w:rsidRPr="00923B26" w:rsidRDefault="001D6B20" w:rsidP="00762DF5">
      <w:pPr>
        <w:rPr>
          <w:rFonts w:cs="Times New Roman"/>
          <w:lang w:val="en-GB"/>
        </w:rPr>
      </w:pPr>
    </w:p>
    <w:p w14:paraId="2FE0F2CB" w14:textId="77777777" w:rsidR="00762DF5" w:rsidRPr="00923B26" w:rsidRDefault="00762DF5" w:rsidP="0066192A">
      <w:pPr>
        <w:pStyle w:val="ListParagraph"/>
        <w:widowControl/>
        <w:numPr>
          <w:ilvl w:val="2"/>
          <w:numId w:val="16"/>
        </w:numPr>
        <w:suppressAutoHyphens w:val="0"/>
        <w:ind w:left="1418" w:hanging="1091"/>
        <w:contextualSpacing/>
        <w:rPr>
          <w:rFonts w:cs="Times New Roman"/>
          <w:lang w:val="en-GB"/>
        </w:rPr>
      </w:pPr>
      <w:r w:rsidRPr="00923B26">
        <w:rPr>
          <w:rFonts w:cs="Times New Roman"/>
          <w:lang w:val="en-GB"/>
        </w:rPr>
        <w:t>Okonite Okolone (pink EPR, CSPE Jacket) MV Cables</w:t>
      </w:r>
    </w:p>
    <w:p w14:paraId="63CF1B0E" w14:textId="0BE4DAB9" w:rsidR="00762DF5" w:rsidRPr="00923B26" w:rsidRDefault="00762DF5" w:rsidP="00762DF5">
      <w:pPr>
        <w:ind w:firstLine="142"/>
        <w:rPr>
          <w:rFonts w:cs="Times New Roman"/>
          <w:lang w:val="en-GB"/>
        </w:rPr>
      </w:pPr>
      <w:r w:rsidRPr="00923B26">
        <w:rPr>
          <w:rFonts w:cs="Times New Roman"/>
          <w:lang w:val="en-GB"/>
        </w:rPr>
        <w:t>According to the EPRI report 1008211 [</w:t>
      </w:r>
      <w:r w:rsidR="00FD20ED" w:rsidRPr="00923B26">
        <w:rPr>
          <w:rFonts w:cs="Times New Roman"/>
          <w:lang w:val="en-GB"/>
        </w:rPr>
        <w:t>24</w:t>
      </w:r>
      <w:r w:rsidRPr="00923B26">
        <w:rPr>
          <w:rFonts w:cs="Times New Roman"/>
          <w:lang w:val="en-GB"/>
        </w:rPr>
        <w:t>] (Fig. 7-53), the EOL value for bonded CSPE/EPR insulation appears after 2250 hours at 110°C. It is equal to 870 hours at 120°C. At that point IM is around 40N/mm, 25% remaining life is around 20N/mm. From that point IM for EPR is changed from 13N/mm to 15. According to figure 13 (EPRI CPAD [</w:t>
      </w:r>
      <w:r w:rsidR="004D3EDC" w:rsidRPr="00923B26">
        <w:rPr>
          <w:rFonts w:cs="Times New Roman"/>
          <w:lang w:val="en-GB"/>
        </w:rPr>
        <w:t>23</w:t>
      </w:r>
      <w:r w:rsidRPr="00923B26">
        <w:rPr>
          <w:rFonts w:cs="Times New Roman"/>
          <w:lang w:val="en-GB"/>
        </w:rPr>
        <w:t xml:space="preserve">]) EOL for Okonite EPR insulation (50% EAB) occurs after 6000h at 124°C (equals 8500h at 120°C). It shows that even at the final ageing stage, when the CSPE jacket is aged beyond EOL (IM ~320N/mm) EPR is still functional as insulation.  </w:t>
      </w:r>
    </w:p>
    <w:p w14:paraId="1B4DC29A" w14:textId="77777777" w:rsidR="00762DF5" w:rsidRPr="00923B26" w:rsidRDefault="00762DF5" w:rsidP="00762DF5">
      <w:pPr>
        <w:jc w:val="center"/>
        <w:rPr>
          <w:rFonts w:cs="Times New Roman"/>
          <w:lang w:val="en-GB"/>
        </w:rPr>
      </w:pPr>
      <w:r w:rsidRPr="00923B26">
        <w:rPr>
          <w:rFonts w:cs="Times New Roman"/>
          <w:noProof/>
          <w:lang w:val="en-GB"/>
        </w:rPr>
        <w:lastRenderedPageBreak/>
        <w:drawing>
          <wp:inline distT="0" distB="0" distL="0" distR="0" wp14:anchorId="0A9B4B3B" wp14:editId="02A1D66D">
            <wp:extent cx="4572000" cy="292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029" cy="2927227"/>
                    </a:xfrm>
                    <a:prstGeom prst="rect">
                      <a:avLst/>
                    </a:prstGeom>
                    <a:noFill/>
                  </pic:spPr>
                </pic:pic>
              </a:graphicData>
            </a:graphic>
          </wp:inline>
        </w:drawing>
      </w:r>
    </w:p>
    <w:p w14:paraId="112F519C" w14:textId="72B26FA5" w:rsidR="00762DF5" w:rsidRPr="00923B26" w:rsidRDefault="00762DF5" w:rsidP="00762DF5">
      <w:pPr>
        <w:rPr>
          <w:rFonts w:cs="Times New Roman"/>
          <w:b/>
          <w:bCs/>
          <w:lang w:val="en-GB"/>
        </w:rPr>
      </w:pPr>
      <w:r w:rsidRPr="00923B26">
        <w:rPr>
          <w:rFonts w:cs="Times New Roman"/>
          <w:b/>
          <w:bCs/>
          <w:lang w:val="en-GB"/>
        </w:rPr>
        <w:t xml:space="preserve">Figure 13: </w:t>
      </w:r>
      <w:r w:rsidRPr="00923B26">
        <w:rPr>
          <w:rFonts w:cs="Times New Roman"/>
          <w:bCs/>
          <w:lang w:val="en-GB"/>
        </w:rPr>
        <w:t>Elongation at Break for Okonite EPR Insulation (EPRI Cable Polymer Ageing Database) [</w:t>
      </w:r>
      <w:r w:rsidR="004D3EDC" w:rsidRPr="00923B26">
        <w:rPr>
          <w:rFonts w:cs="Times New Roman"/>
          <w:bCs/>
          <w:lang w:val="en-GB"/>
        </w:rPr>
        <w:t>23</w:t>
      </w:r>
      <w:r w:rsidRPr="00923B26">
        <w:rPr>
          <w:rFonts w:cs="Times New Roman"/>
          <w:bCs/>
          <w:lang w:val="en-GB"/>
        </w:rPr>
        <w:t>]</w:t>
      </w:r>
    </w:p>
    <w:p w14:paraId="5F5A81F8" w14:textId="77777777" w:rsidR="00762DF5" w:rsidRPr="00923B26" w:rsidRDefault="00762DF5" w:rsidP="0066192A">
      <w:pPr>
        <w:pStyle w:val="ListParagraph"/>
        <w:widowControl/>
        <w:numPr>
          <w:ilvl w:val="2"/>
          <w:numId w:val="16"/>
        </w:numPr>
        <w:suppressAutoHyphens w:val="0"/>
        <w:ind w:left="1418" w:hanging="992"/>
        <w:contextualSpacing/>
        <w:rPr>
          <w:rFonts w:cs="Times New Roman"/>
          <w:lang w:val="en-GB"/>
        </w:rPr>
      </w:pPr>
      <w:r w:rsidRPr="00923B26">
        <w:rPr>
          <w:rFonts w:cs="Times New Roman"/>
          <w:lang w:val="en-GB"/>
        </w:rPr>
        <w:t>Recommendations for IM acceptance criteria: for CSPE Okonite cable jacket</w:t>
      </w:r>
      <w:r w:rsidRPr="00923B26" w:rsidDel="001E54BF">
        <w:rPr>
          <w:rFonts w:cs="Times New Roman"/>
          <w:lang w:val="en-GB"/>
        </w:rPr>
        <w:t xml:space="preserve"> </w:t>
      </w:r>
    </w:p>
    <w:p w14:paraId="2E38FF0E" w14:textId="77777777" w:rsidR="00762DF5" w:rsidRPr="00923B26" w:rsidRDefault="00762DF5" w:rsidP="00762DF5">
      <w:pPr>
        <w:rPr>
          <w:rFonts w:cs="Times New Roman"/>
          <w:lang w:val="en-GB"/>
        </w:rPr>
      </w:pPr>
      <w:r w:rsidRPr="00923B26">
        <w:rPr>
          <w:rFonts w:cs="Times New Roman"/>
          <w:highlight w:val="green"/>
          <w:lang w:val="en-GB"/>
        </w:rPr>
        <w:t>IM&lt; 25 N/mm OK</w:t>
      </w:r>
    </w:p>
    <w:p w14:paraId="5B9D8E81" w14:textId="77777777" w:rsidR="00762DF5" w:rsidRPr="00923B26" w:rsidRDefault="00762DF5" w:rsidP="00762DF5">
      <w:pPr>
        <w:rPr>
          <w:rFonts w:cs="Times New Roman"/>
          <w:lang w:val="en-GB"/>
        </w:rPr>
      </w:pPr>
      <w:r w:rsidRPr="00923B26">
        <w:rPr>
          <w:rFonts w:cs="Times New Roman"/>
          <w:lang w:val="en-GB"/>
        </w:rPr>
        <w:t xml:space="preserve">IM </w:t>
      </w:r>
      <w:r w:rsidRPr="00923B26">
        <w:rPr>
          <w:rFonts w:cs="Times New Roman"/>
          <w:highlight w:val="yellow"/>
          <w:lang w:val="en-GB"/>
        </w:rPr>
        <w:t>25-70 N/mm</w:t>
      </w:r>
      <w:r w:rsidRPr="00923B26">
        <w:rPr>
          <w:rFonts w:cs="Times New Roman"/>
          <w:lang w:val="en-GB"/>
        </w:rPr>
        <w:t xml:space="preserve"> </w:t>
      </w:r>
      <w:r w:rsidRPr="00923B26">
        <w:rPr>
          <w:rFonts w:cs="Times New Roman"/>
          <w:highlight w:val="yellow"/>
          <w:lang w:val="en-GB"/>
        </w:rPr>
        <w:t>TREND</w:t>
      </w:r>
      <w:r w:rsidRPr="00923B26">
        <w:rPr>
          <w:rFonts w:cs="Times New Roman"/>
          <w:lang w:val="en-GB"/>
        </w:rPr>
        <w:t xml:space="preserve"> (analyse)</w:t>
      </w:r>
    </w:p>
    <w:p w14:paraId="4670E393" w14:textId="77777777" w:rsidR="00762DF5" w:rsidRPr="00923B26" w:rsidRDefault="00762DF5" w:rsidP="00762DF5">
      <w:pPr>
        <w:rPr>
          <w:rFonts w:cs="Times New Roman"/>
          <w:lang w:val="en-GB"/>
        </w:rPr>
      </w:pPr>
      <w:r w:rsidRPr="00923B26">
        <w:rPr>
          <w:rFonts w:cs="Times New Roman"/>
          <w:lang w:val="en-GB"/>
        </w:rPr>
        <w:t xml:space="preserve">IM &gt; </w:t>
      </w:r>
      <w:r w:rsidRPr="00923B26">
        <w:rPr>
          <w:rFonts w:cs="Times New Roman"/>
          <w:highlight w:val="red"/>
          <w:lang w:val="en-GB"/>
        </w:rPr>
        <w:t>70 N/mm</w:t>
      </w:r>
      <w:r w:rsidRPr="00923B26">
        <w:rPr>
          <w:rFonts w:cs="Times New Roman"/>
          <w:lang w:val="en-GB"/>
        </w:rPr>
        <w:t xml:space="preserve"> </w:t>
      </w:r>
      <w:r w:rsidRPr="00923B26">
        <w:rPr>
          <w:rFonts w:cs="Times New Roman"/>
          <w:highlight w:val="red"/>
          <w:lang w:val="en-GB"/>
        </w:rPr>
        <w:t>ACTION</w:t>
      </w:r>
      <w:r w:rsidRPr="00923B26">
        <w:rPr>
          <w:rFonts w:cs="Times New Roman"/>
          <w:lang w:val="en-GB"/>
        </w:rPr>
        <w:t xml:space="preserve">  (repair/replace). </w:t>
      </w:r>
    </w:p>
    <w:p w14:paraId="73D749C7" w14:textId="77777777" w:rsidR="00762DF5" w:rsidRPr="00923B26" w:rsidRDefault="00762DF5" w:rsidP="00762DF5">
      <w:pPr>
        <w:rPr>
          <w:rFonts w:cs="Times New Roman"/>
          <w:lang w:val="en-GB"/>
        </w:rPr>
      </w:pPr>
    </w:p>
    <w:p w14:paraId="25364D28" w14:textId="77777777" w:rsidR="00762DF5" w:rsidRPr="00923B26" w:rsidRDefault="00762DF5" w:rsidP="00762DF5">
      <w:pPr>
        <w:rPr>
          <w:rFonts w:cs="Times New Roman"/>
          <w:lang w:val="en-GB"/>
        </w:rPr>
      </w:pPr>
      <w:r w:rsidRPr="00923B26">
        <w:rPr>
          <w:rFonts w:cs="Times New Roman"/>
          <w:b/>
          <w:lang w:val="en-GB"/>
        </w:rPr>
        <w:t xml:space="preserve">Conclusion: </w:t>
      </w:r>
      <w:r w:rsidRPr="00923B26">
        <w:rPr>
          <w:rFonts w:cs="Times New Roman"/>
          <w:lang w:val="en-GB"/>
        </w:rPr>
        <w:t xml:space="preserve">For different manufacturers with typical material used at specific plant, acceptance criteria IM for cables with CSPE Jacket could be used uniform values: </w:t>
      </w:r>
    </w:p>
    <w:p w14:paraId="2F3AC6BB" w14:textId="77777777" w:rsidR="00762DF5" w:rsidRPr="00923B26" w:rsidRDefault="00762DF5" w:rsidP="00762DF5">
      <w:pPr>
        <w:jc w:val="center"/>
        <w:rPr>
          <w:rFonts w:cs="Times New Roman"/>
          <w:b/>
          <w:lang w:val="en-GB"/>
        </w:rPr>
      </w:pPr>
      <w:r w:rsidRPr="00923B26">
        <w:rPr>
          <w:rFonts w:cs="Times New Roman"/>
          <w:b/>
          <w:highlight w:val="green"/>
          <w:lang w:val="en-GB"/>
        </w:rPr>
        <w:t>IM&lt; 25 N/mm OK</w:t>
      </w:r>
    </w:p>
    <w:p w14:paraId="7CE6CD8B" w14:textId="77777777" w:rsidR="00762DF5" w:rsidRPr="00923B26" w:rsidRDefault="00762DF5" w:rsidP="00762DF5">
      <w:pPr>
        <w:jc w:val="center"/>
        <w:rPr>
          <w:rFonts w:cs="Times New Roman"/>
          <w:b/>
          <w:lang w:val="en-GB"/>
        </w:rPr>
      </w:pPr>
      <w:r w:rsidRPr="00923B26">
        <w:rPr>
          <w:rFonts w:cs="Times New Roman"/>
          <w:b/>
          <w:lang w:val="en-GB"/>
        </w:rPr>
        <w:t xml:space="preserve">IM </w:t>
      </w:r>
      <w:r w:rsidRPr="00923B26">
        <w:rPr>
          <w:rFonts w:cs="Times New Roman"/>
          <w:b/>
          <w:highlight w:val="yellow"/>
          <w:lang w:val="en-GB"/>
        </w:rPr>
        <w:t>25-70 N/mm</w:t>
      </w:r>
      <w:r w:rsidRPr="00923B26">
        <w:rPr>
          <w:rFonts w:cs="Times New Roman"/>
          <w:b/>
          <w:lang w:val="en-GB"/>
        </w:rPr>
        <w:t xml:space="preserve"> </w:t>
      </w:r>
      <w:r w:rsidRPr="00923B26">
        <w:rPr>
          <w:rFonts w:cs="Times New Roman"/>
          <w:b/>
          <w:highlight w:val="yellow"/>
          <w:lang w:val="en-GB"/>
        </w:rPr>
        <w:t>TREND</w:t>
      </w:r>
      <w:r w:rsidRPr="00923B26">
        <w:rPr>
          <w:rFonts w:cs="Times New Roman"/>
          <w:b/>
          <w:lang w:val="en-GB"/>
        </w:rPr>
        <w:t xml:space="preserve"> (analyse)</w:t>
      </w:r>
    </w:p>
    <w:p w14:paraId="3D6856FD" w14:textId="77777777" w:rsidR="00762DF5" w:rsidRPr="00923B26" w:rsidRDefault="00762DF5" w:rsidP="00762DF5">
      <w:pPr>
        <w:jc w:val="center"/>
        <w:rPr>
          <w:rFonts w:cs="Times New Roman"/>
          <w:b/>
          <w:lang w:val="en-GB"/>
        </w:rPr>
      </w:pPr>
      <w:r w:rsidRPr="00923B26">
        <w:rPr>
          <w:rFonts w:cs="Times New Roman"/>
          <w:b/>
          <w:lang w:val="en-GB"/>
        </w:rPr>
        <w:t xml:space="preserve">IM &gt; </w:t>
      </w:r>
      <w:r w:rsidRPr="00923B26">
        <w:rPr>
          <w:rFonts w:cs="Times New Roman"/>
          <w:b/>
          <w:highlight w:val="red"/>
          <w:lang w:val="en-GB"/>
        </w:rPr>
        <w:t>70 N/mm</w:t>
      </w:r>
      <w:r w:rsidRPr="00923B26">
        <w:rPr>
          <w:rFonts w:cs="Times New Roman"/>
          <w:b/>
          <w:lang w:val="en-GB"/>
        </w:rPr>
        <w:t xml:space="preserve"> </w:t>
      </w:r>
      <w:r w:rsidRPr="00923B26">
        <w:rPr>
          <w:rFonts w:cs="Times New Roman"/>
          <w:b/>
          <w:highlight w:val="red"/>
          <w:lang w:val="en-GB"/>
        </w:rPr>
        <w:t>ACTION</w:t>
      </w:r>
      <w:r w:rsidRPr="00923B26">
        <w:rPr>
          <w:rFonts w:cs="Times New Roman"/>
          <w:b/>
          <w:lang w:val="en-GB"/>
        </w:rPr>
        <w:t xml:space="preserve"> (repair/replace).</w:t>
      </w:r>
    </w:p>
    <w:p w14:paraId="66DE0DBC" w14:textId="77777777" w:rsidR="00762DF5" w:rsidRPr="00923B26" w:rsidRDefault="00762DF5" w:rsidP="00762DF5">
      <w:pPr>
        <w:rPr>
          <w:rFonts w:cs="Times New Roman"/>
          <w:lang w:val="en-GB"/>
        </w:rPr>
      </w:pPr>
    </w:p>
    <w:p w14:paraId="6FC1DFBA" w14:textId="77777777" w:rsidR="00762DF5" w:rsidRPr="00923B26" w:rsidRDefault="00762DF5" w:rsidP="00762DF5">
      <w:pPr>
        <w:rPr>
          <w:rFonts w:cs="Times New Roman"/>
          <w:lang w:val="en-GB"/>
        </w:rPr>
      </w:pPr>
      <w:r w:rsidRPr="00923B26">
        <w:rPr>
          <w:rFonts w:cs="Times New Roman"/>
          <w:lang w:val="en-GB"/>
        </w:rPr>
        <w:t>Other non-electrical and electrical techniques with acceptance criteria test results based on Referenced Standards are demonstrated in the following descriptions.</w:t>
      </w:r>
    </w:p>
    <w:p w14:paraId="7BB0DB20" w14:textId="77777777" w:rsidR="00762DF5" w:rsidRPr="00923B26" w:rsidRDefault="00762DF5" w:rsidP="00762DF5">
      <w:pPr>
        <w:rPr>
          <w:rFonts w:cs="Times New Roman"/>
          <w:b/>
          <w:lang w:val="en-GB"/>
        </w:rPr>
      </w:pPr>
    </w:p>
    <w:p w14:paraId="4AD364DE"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lang w:val="en-GB"/>
        </w:rPr>
      </w:pPr>
      <w:bookmarkStart w:id="28" w:name="_Toc81470356"/>
      <w:r w:rsidRPr="00923B26">
        <w:rPr>
          <w:rFonts w:cs="Times New Roman"/>
          <w:lang w:val="en-GB"/>
        </w:rPr>
        <w:t>Visual inspection</w:t>
      </w:r>
      <w:bookmarkEnd w:id="28"/>
    </w:p>
    <w:p w14:paraId="2AD1776F" w14:textId="77777777" w:rsidR="00762DF5" w:rsidRPr="00923B26" w:rsidRDefault="00762DF5" w:rsidP="00762DF5">
      <w:pPr>
        <w:rPr>
          <w:rFonts w:cs="Times New Roman"/>
        </w:rPr>
      </w:pPr>
      <w:bookmarkStart w:id="29" w:name="_Hlk65605319"/>
      <w:r w:rsidRPr="00923B26">
        <w:rPr>
          <w:rFonts w:cs="Times New Roman"/>
        </w:rPr>
        <w:t xml:space="preserve">Cable jacket or insulation visual indications can be surface anomalies such as embrittlement, </w:t>
      </w:r>
      <w:r w:rsidRPr="00923B26">
        <w:rPr>
          <w:rFonts w:cs="Times New Roman"/>
          <w:lang w:val="en-GB"/>
        </w:rPr>
        <w:t>discoloration</w:t>
      </w:r>
      <w:r w:rsidRPr="00923B26">
        <w:rPr>
          <w:rFonts w:cs="Times New Roman"/>
        </w:rPr>
        <w:t>, cracking, melting, swelling, or surface contamination due to the ageing mechanism and effects of high-temperature and/or high-radiation ambient, wear, chemical or surface contamination or significant moisture. If the one or more of the above indications are present, additional testing may be warranted to verify that the cable electric insulation is adequately managed.</w:t>
      </w:r>
    </w:p>
    <w:p w14:paraId="40DFAE8C" w14:textId="69CFA5A8" w:rsidR="00762DF5" w:rsidRPr="00923B26" w:rsidRDefault="00762DF5" w:rsidP="00762DF5">
      <w:pPr>
        <w:rPr>
          <w:rFonts w:cs="Times New Roman"/>
        </w:rPr>
      </w:pPr>
      <w:r w:rsidRPr="00923B26">
        <w:rPr>
          <w:rFonts w:cs="Times New Roman"/>
        </w:rPr>
        <w:t xml:space="preserve">Normal operating conditions are not expected to significantly affect the aging of polymer materials used for jacket and insulation of typical nuclear cables. However, care must be taken in adverse localized environments exceeding 40° - 50°C of ambient temperature for cables with </w:t>
      </w:r>
      <w:r w:rsidRPr="00923B26">
        <w:rPr>
          <w:rFonts w:cs="Times New Roman"/>
          <w:lang w:val="en-GB"/>
        </w:rPr>
        <w:lastRenderedPageBreak/>
        <w:t>limited</w:t>
      </w:r>
      <w:r w:rsidRPr="00923B26">
        <w:rPr>
          <w:rFonts w:cs="Times New Roman"/>
        </w:rPr>
        <w:t xml:space="preserve"> ohmic heating and for cables operating near their ampacity limit in ambient environments of 30°- 40°C or more because any combination of ambient temperature or ohmic heating can cause higher rates of thermal aging. Also, localized hot spots such as next to or above steam generators, pressurizers, or hot process pipes, such as feedwater lines, main steam lines etc. are a key concern, especially if the cable is adjacent to hot process piping. With respect to high-radiation ambient environments, assuming a 60-year desired life for a polymer material used in typical nuclear cables, no appreciable effect would be expected for average dose rates up to10 rd/hr (0.1 Gy/hr), EPRI 1011873 [9]. Although minimal effects are expected at 10 rd/hr (0.1 Gy/hr), the effects could be appreciable if the cables are simultaneously exposed to high temperature (for example, greater than 50°C with conductor temperatures reaching ampacity limits). For different Jacket material and discoloration and hardening/cracking shall be considered as follows [3</w:t>
      </w:r>
      <w:r w:rsidR="00344285" w:rsidRPr="00923B26">
        <w:rPr>
          <w:rFonts w:cs="Times New Roman"/>
        </w:rPr>
        <w:t>4</w:t>
      </w:r>
      <w:r w:rsidRPr="00923B26">
        <w:rPr>
          <w:rFonts w:cs="Times New Roman"/>
        </w:rPr>
        <w:t xml:space="preserve">, </w:t>
      </w:r>
      <w:r w:rsidR="00344285" w:rsidRPr="00923B26">
        <w:rPr>
          <w:rFonts w:cs="Times New Roman"/>
        </w:rPr>
        <w:t>31</w:t>
      </w:r>
      <w:r w:rsidRPr="00923B26">
        <w:rPr>
          <w:rFonts w:cs="Times New Roman"/>
        </w:rPr>
        <w:t>] for Dark or Light jacket materials in Figures 14 and 15:</w:t>
      </w:r>
      <w:bookmarkEnd w:id="29"/>
    </w:p>
    <w:p w14:paraId="603806CD" w14:textId="5E1309A0" w:rsidR="00762DF5" w:rsidRPr="00923B26" w:rsidRDefault="00762DF5" w:rsidP="0066192A">
      <w:pPr>
        <w:pStyle w:val="ListParagraph"/>
        <w:widowControl/>
        <w:numPr>
          <w:ilvl w:val="0"/>
          <w:numId w:val="10"/>
        </w:numPr>
        <w:suppressAutoHyphens w:val="0"/>
        <w:contextualSpacing/>
        <w:rPr>
          <w:rFonts w:cs="Times New Roman"/>
          <w:lang w:val="en-GB"/>
        </w:rPr>
      </w:pPr>
      <w:r w:rsidRPr="00923B26">
        <w:rPr>
          <w:rFonts w:cs="Times New Roman"/>
          <w:lang w:val="en-GB"/>
        </w:rPr>
        <w:t xml:space="preserve">Dark (Black) material discoloration example on Figure 14 </w:t>
      </w:r>
      <w:proofErr w:type="gramStart"/>
      <w:r w:rsidRPr="00923B26">
        <w:rPr>
          <w:rFonts w:cs="Times New Roman"/>
          <w:lang w:val="en-GB"/>
        </w:rPr>
        <w:t>are</w:t>
      </w:r>
      <w:proofErr w:type="gramEnd"/>
      <w:r w:rsidRPr="00923B26">
        <w:rPr>
          <w:rFonts w:cs="Times New Roman"/>
          <w:lang w:val="en-GB"/>
        </w:rPr>
        <w:t xml:space="preserve"> BIW cable samples with CSPE (</w:t>
      </w:r>
      <w:proofErr w:type="spellStart"/>
      <w:r w:rsidRPr="00923B26">
        <w:rPr>
          <w:rFonts w:cs="Times New Roman"/>
          <w:lang w:val="en-GB"/>
        </w:rPr>
        <w:t>Hypalone</w:t>
      </w:r>
      <w:proofErr w:type="spellEnd"/>
      <w:r w:rsidRPr="00923B26">
        <w:rPr>
          <w:rFonts w:cs="Times New Roman"/>
          <w:lang w:val="en-GB"/>
        </w:rPr>
        <w:t>) jacket [</w:t>
      </w:r>
      <w:r w:rsidR="00344285" w:rsidRPr="00923B26">
        <w:rPr>
          <w:rFonts w:cs="Times New Roman"/>
          <w:lang w:val="en-GB"/>
        </w:rPr>
        <w:t>34</w:t>
      </w:r>
      <w:r w:rsidRPr="00923B26">
        <w:rPr>
          <w:rFonts w:cs="Times New Roman"/>
          <w:lang w:val="en-GB"/>
        </w:rPr>
        <w:t>]</w:t>
      </w:r>
    </w:p>
    <w:tbl>
      <w:tblPr>
        <w:tblStyle w:val="TableGrid"/>
        <w:tblW w:w="0" w:type="auto"/>
        <w:tblInd w:w="720" w:type="dxa"/>
        <w:tblLook w:val="04A0" w:firstRow="1" w:lastRow="0" w:firstColumn="1" w:lastColumn="0" w:noHBand="0" w:noVBand="1"/>
      </w:tblPr>
      <w:tblGrid>
        <w:gridCol w:w="6096"/>
        <w:gridCol w:w="2246"/>
      </w:tblGrid>
      <w:tr w:rsidR="00762DF5" w:rsidRPr="00923B26" w14:paraId="15D9EFD5" w14:textId="77777777" w:rsidTr="00762DF5">
        <w:tc>
          <w:tcPr>
            <w:tcW w:w="6096" w:type="dxa"/>
          </w:tcPr>
          <w:p w14:paraId="6069CD6C" w14:textId="77777777" w:rsidR="00762DF5" w:rsidRPr="00923B26" w:rsidRDefault="00762DF5" w:rsidP="00762DF5">
            <w:pPr>
              <w:pStyle w:val="ListParagraph"/>
              <w:ind w:left="0"/>
              <w:rPr>
                <w:rFonts w:cs="Times New Roman"/>
                <w:lang w:val="en-GB"/>
              </w:rPr>
            </w:pPr>
            <w:r w:rsidRPr="00923B26">
              <w:rPr>
                <w:rFonts w:cs="Times New Roman"/>
                <w:noProof/>
                <w:sz w:val="20"/>
                <w:szCs w:val="20"/>
                <w:lang w:val="es-AR" w:eastAsia="es-AR"/>
              </w:rPr>
              <w:drawing>
                <wp:anchor distT="0" distB="0" distL="114300" distR="114300" simplePos="0" relativeHeight="251664384" behindDoc="1" locked="0" layoutInCell="1" allowOverlap="1" wp14:anchorId="15ABCBB9" wp14:editId="7AB32D8E">
                  <wp:simplePos x="0" y="0"/>
                  <wp:positionH relativeFrom="column">
                    <wp:posOffset>-6350</wp:posOffset>
                  </wp:positionH>
                  <wp:positionV relativeFrom="paragraph">
                    <wp:posOffset>179070</wp:posOffset>
                  </wp:positionV>
                  <wp:extent cx="3724275" cy="2796540"/>
                  <wp:effectExtent l="0" t="0" r="9525" b="3810"/>
                  <wp:wrapTight wrapText="bothSides">
                    <wp:wrapPolygon edited="0">
                      <wp:start x="0" y="0"/>
                      <wp:lineTo x="0" y="21482"/>
                      <wp:lineTo x="21545" y="21482"/>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796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46" w:type="dxa"/>
          </w:tcPr>
          <w:p w14:paraId="4CC57BB2" w14:textId="77777777" w:rsidR="00762DF5" w:rsidRPr="00923B26" w:rsidRDefault="00762DF5" w:rsidP="00762DF5">
            <w:pPr>
              <w:pStyle w:val="ListParagraph"/>
              <w:ind w:left="0"/>
              <w:rPr>
                <w:rFonts w:cs="Times New Roman"/>
                <w:lang w:val="en-GB"/>
              </w:rPr>
            </w:pPr>
          </w:p>
          <w:p w14:paraId="4F272B16" w14:textId="77777777" w:rsidR="00762DF5" w:rsidRPr="00923B26" w:rsidRDefault="00762DF5" w:rsidP="00762DF5">
            <w:pPr>
              <w:pStyle w:val="ListParagraph"/>
              <w:ind w:left="0"/>
              <w:rPr>
                <w:rFonts w:cs="Times New Roman"/>
                <w:highlight w:val="red"/>
                <w:lang w:val="en-GB"/>
              </w:rPr>
            </w:pPr>
            <w:r w:rsidRPr="00923B26">
              <w:rPr>
                <w:rFonts w:cs="Times New Roman"/>
                <w:highlight w:val="red"/>
                <w:lang w:val="en-GB"/>
              </w:rPr>
              <w:t>136 days at 120°C</w:t>
            </w:r>
          </w:p>
          <w:p w14:paraId="2CACD983" w14:textId="77777777" w:rsidR="00762DF5" w:rsidRPr="00923B26" w:rsidRDefault="00762DF5" w:rsidP="00762DF5">
            <w:pPr>
              <w:pStyle w:val="ListParagraph"/>
              <w:ind w:left="0"/>
              <w:rPr>
                <w:rFonts w:cs="Times New Roman"/>
                <w:highlight w:val="red"/>
                <w:lang w:val="en-GB"/>
              </w:rPr>
            </w:pPr>
            <w:r w:rsidRPr="00923B26">
              <w:rPr>
                <w:rFonts w:cs="Times New Roman"/>
                <w:highlight w:val="red"/>
                <w:lang w:val="en-GB"/>
              </w:rPr>
              <w:t>78 days at 120°C</w:t>
            </w:r>
          </w:p>
          <w:p w14:paraId="7E214D5A" w14:textId="77777777" w:rsidR="00762DF5" w:rsidRPr="00923B26" w:rsidRDefault="00762DF5" w:rsidP="00762DF5">
            <w:pPr>
              <w:pStyle w:val="ListParagraph"/>
              <w:ind w:left="0"/>
              <w:rPr>
                <w:rFonts w:cs="Times New Roman"/>
                <w:lang w:val="en-GB"/>
              </w:rPr>
            </w:pPr>
            <w:r w:rsidRPr="00923B26">
              <w:rPr>
                <w:rFonts w:cs="Times New Roman"/>
                <w:highlight w:val="red"/>
                <w:lang w:val="en-GB"/>
              </w:rPr>
              <w:t>43 days at 120°C</w:t>
            </w:r>
          </w:p>
          <w:p w14:paraId="5EA182EF" w14:textId="77777777" w:rsidR="00762DF5" w:rsidRPr="00923B26" w:rsidRDefault="00762DF5" w:rsidP="00762DF5">
            <w:pPr>
              <w:pStyle w:val="ListParagraph"/>
              <w:ind w:left="0"/>
              <w:rPr>
                <w:rFonts w:cs="Times New Roman"/>
                <w:highlight w:val="yellow"/>
                <w:lang w:val="en-GB"/>
              </w:rPr>
            </w:pPr>
            <w:r w:rsidRPr="00923B26">
              <w:rPr>
                <w:rFonts w:cs="Times New Roman"/>
                <w:highlight w:val="yellow"/>
                <w:lang w:val="en-GB"/>
              </w:rPr>
              <w:t>22 days at 120°C</w:t>
            </w:r>
          </w:p>
          <w:p w14:paraId="7528F3CC" w14:textId="77777777" w:rsidR="00762DF5" w:rsidRPr="00923B26" w:rsidRDefault="00762DF5" w:rsidP="00762DF5">
            <w:pPr>
              <w:pStyle w:val="ListParagraph"/>
              <w:ind w:left="0"/>
              <w:rPr>
                <w:rFonts w:cs="Times New Roman"/>
                <w:highlight w:val="yellow"/>
                <w:lang w:val="en-GB"/>
              </w:rPr>
            </w:pPr>
            <w:r w:rsidRPr="00923B26">
              <w:rPr>
                <w:rFonts w:cs="Times New Roman"/>
                <w:highlight w:val="yellow"/>
                <w:lang w:val="en-GB"/>
              </w:rPr>
              <w:t>15 days at 120°C</w:t>
            </w:r>
          </w:p>
          <w:p w14:paraId="3F1DC54E" w14:textId="77777777" w:rsidR="00762DF5" w:rsidRPr="00923B26" w:rsidRDefault="00762DF5" w:rsidP="00762DF5">
            <w:pPr>
              <w:pStyle w:val="ListParagraph"/>
              <w:ind w:left="0"/>
              <w:rPr>
                <w:rFonts w:cs="Times New Roman"/>
                <w:lang w:val="en-GB"/>
              </w:rPr>
            </w:pPr>
            <w:r w:rsidRPr="00923B26">
              <w:rPr>
                <w:rFonts w:cs="Times New Roman"/>
                <w:highlight w:val="yellow"/>
                <w:lang w:val="en-GB"/>
              </w:rPr>
              <w:t>10 days at 120°C</w:t>
            </w:r>
          </w:p>
          <w:p w14:paraId="74272643" w14:textId="77777777" w:rsidR="00762DF5" w:rsidRPr="00923B26" w:rsidRDefault="00762DF5" w:rsidP="00762DF5">
            <w:pPr>
              <w:pStyle w:val="ListParagraph"/>
              <w:ind w:left="0"/>
              <w:rPr>
                <w:rFonts w:cs="Times New Roman"/>
                <w:highlight w:val="green"/>
                <w:lang w:val="en-GB"/>
              </w:rPr>
            </w:pPr>
            <w:r w:rsidRPr="00923B26">
              <w:rPr>
                <w:rFonts w:cs="Times New Roman"/>
                <w:highlight w:val="green"/>
                <w:lang w:val="en-GB"/>
              </w:rPr>
              <w:t>6 days at 120°C</w:t>
            </w:r>
          </w:p>
          <w:p w14:paraId="1CF3CBE2" w14:textId="77777777" w:rsidR="00762DF5" w:rsidRPr="00923B26" w:rsidRDefault="00762DF5" w:rsidP="00762DF5">
            <w:pPr>
              <w:pStyle w:val="ListParagraph"/>
              <w:ind w:left="0"/>
              <w:rPr>
                <w:rFonts w:cs="Times New Roman"/>
                <w:highlight w:val="green"/>
                <w:lang w:val="en-GB"/>
              </w:rPr>
            </w:pPr>
            <w:r w:rsidRPr="00923B26">
              <w:rPr>
                <w:rFonts w:cs="Times New Roman"/>
                <w:highlight w:val="green"/>
                <w:lang w:val="en-GB"/>
              </w:rPr>
              <w:t xml:space="preserve">3 days at 120°C </w:t>
            </w:r>
          </w:p>
          <w:p w14:paraId="4FE1542C" w14:textId="77777777" w:rsidR="00762DF5" w:rsidRPr="00923B26" w:rsidRDefault="00762DF5" w:rsidP="00762DF5">
            <w:pPr>
              <w:pStyle w:val="ListParagraph"/>
              <w:ind w:left="0"/>
              <w:rPr>
                <w:rFonts w:cs="Times New Roman"/>
                <w:lang w:val="en-GB"/>
              </w:rPr>
            </w:pPr>
            <w:r w:rsidRPr="00923B26">
              <w:rPr>
                <w:rFonts w:cs="Times New Roman"/>
                <w:highlight w:val="green"/>
                <w:lang w:val="en-GB"/>
              </w:rPr>
              <w:t>New</w:t>
            </w:r>
          </w:p>
          <w:p w14:paraId="1267093C" w14:textId="77777777" w:rsidR="00762DF5" w:rsidRPr="00923B26" w:rsidRDefault="00762DF5" w:rsidP="00762DF5">
            <w:pPr>
              <w:pStyle w:val="ListParagraph"/>
              <w:ind w:left="0"/>
              <w:rPr>
                <w:rFonts w:cs="Times New Roman"/>
                <w:lang w:val="en-GB"/>
              </w:rPr>
            </w:pPr>
          </w:p>
        </w:tc>
      </w:tr>
    </w:tbl>
    <w:p w14:paraId="795B053C" w14:textId="2016F20F" w:rsidR="00762DF5" w:rsidRPr="00923B26" w:rsidRDefault="00762DF5" w:rsidP="00762DF5">
      <w:pPr>
        <w:jc w:val="center"/>
        <w:rPr>
          <w:rFonts w:cs="Times New Roman"/>
          <w:b/>
          <w:bCs/>
          <w:lang w:val="en-GB"/>
        </w:rPr>
      </w:pPr>
      <w:bookmarkStart w:id="30" w:name="_Toc313535626"/>
      <w:bookmarkStart w:id="31" w:name="_Hlk78910179"/>
      <w:r w:rsidRPr="00923B26">
        <w:rPr>
          <w:rFonts w:cs="Times New Roman"/>
          <w:b/>
          <w:bCs/>
          <w:lang w:val="en-GB"/>
        </w:rPr>
        <w:t xml:space="preserve">Figure 14: </w:t>
      </w:r>
      <w:r w:rsidRPr="00923B26">
        <w:rPr>
          <w:rFonts w:cs="Times New Roman"/>
          <w:bCs/>
          <w:lang w:val="en-GB"/>
        </w:rPr>
        <w:t>Samples of BIW cable type aged, tagged, and used for IM testing</w:t>
      </w:r>
      <w:bookmarkEnd w:id="30"/>
      <w:r w:rsidRPr="00923B26">
        <w:rPr>
          <w:rFonts w:cs="Times New Roman"/>
          <w:bCs/>
          <w:lang w:val="en-GB"/>
        </w:rPr>
        <w:t xml:space="preserve"> and visual inspection acceptance criteria</w:t>
      </w:r>
      <w:r w:rsidR="00344285" w:rsidRPr="00923B26">
        <w:rPr>
          <w:rFonts w:cs="Times New Roman"/>
          <w:bCs/>
          <w:lang w:val="en-GB"/>
        </w:rPr>
        <w:t xml:space="preserve"> [34]</w:t>
      </w:r>
    </w:p>
    <w:bookmarkEnd w:id="31"/>
    <w:p w14:paraId="33E4C988" w14:textId="77777777" w:rsidR="00762DF5" w:rsidRPr="00923B26" w:rsidRDefault="00762DF5" w:rsidP="00762DF5">
      <w:pPr>
        <w:pStyle w:val="ListParagraph"/>
        <w:ind w:firstLine="696"/>
        <w:rPr>
          <w:rFonts w:cs="Times New Roman"/>
          <w:lang w:val="en-GB"/>
        </w:rPr>
      </w:pPr>
      <w:r w:rsidRPr="00923B26">
        <w:rPr>
          <w:rFonts w:cs="Times New Roman"/>
          <w:lang w:val="en-GB"/>
        </w:rPr>
        <w:t xml:space="preserve">Black and soft  </w:t>
      </w:r>
      <w:r w:rsidRPr="00923B26">
        <w:rPr>
          <w:rFonts w:cs="Times New Roman"/>
          <w:highlight w:val="green"/>
          <w:lang w:val="en-GB"/>
        </w:rPr>
        <w:t>OK</w:t>
      </w:r>
    </w:p>
    <w:p w14:paraId="6B142E43" w14:textId="77777777" w:rsidR="00762DF5" w:rsidRPr="00923B26" w:rsidRDefault="00762DF5" w:rsidP="00762DF5">
      <w:pPr>
        <w:ind w:left="708" w:firstLine="708"/>
        <w:rPr>
          <w:rFonts w:cs="Times New Roman"/>
          <w:lang w:val="en-GB"/>
        </w:rPr>
      </w:pPr>
      <w:r w:rsidRPr="00923B26">
        <w:rPr>
          <w:rFonts w:cs="Times New Roman"/>
          <w:lang w:val="en-GB"/>
        </w:rPr>
        <w:t xml:space="preserve">Gray, white and hardened </w:t>
      </w:r>
      <w:r w:rsidRPr="00923B26">
        <w:rPr>
          <w:rFonts w:cs="Times New Roman"/>
          <w:highlight w:val="yellow"/>
          <w:lang w:val="en-GB"/>
        </w:rPr>
        <w:t>Study</w:t>
      </w:r>
      <w:r w:rsidRPr="00923B26">
        <w:rPr>
          <w:rFonts w:cs="Times New Roman"/>
          <w:lang w:val="en-GB"/>
        </w:rPr>
        <w:t xml:space="preserve"> </w:t>
      </w:r>
    </w:p>
    <w:p w14:paraId="003FA19A" w14:textId="77777777" w:rsidR="00762DF5" w:rsidRPr="00923B26" w:rsidRDefault="00762DF5" w:rsidP="00762DF5">
      <w:pPr>
        <w:ind w:left="708" w:firstLine="708"/>
        <w:rPr>
          <w:rFonts w:cs="Times New Roman"/>
          <w:lang w:val="en-GB"/>
        </w:rPr>
      </w:pPr>
      <w:proofErr w:type="gramStart"/>
      <w:r w:rsidRPr="00923B26">
        <w:rPr>
          <w:rFonts w:cs="Times New Roman"/>
          <w:lang w:val="en-GB"/>
        </w:rPr>
        <w:t>Brown White</w:t>
      </w:r>
      <w:proofErr w:type="gramEnd"/>
      <w:r w:rsidRPr="00923B26">
        <w:rPr>
          <w:rFonts w:cs="Times New Roman"/>
          <w:lang w:val="en-GB"/>
        </w:rPr>
        <w:t xml:space="preserve">, hardened and cracked  </w:t>
      </w:r>
      <w:r w:rsidRPr="00923B26">
        <w:rPr>
          <w:rFonts w:cs="Times New Roman"/>
          <w:highlight w:val="red"/>
          <w:lang w:val="en-GB"/>
        </w:rPr>
        <w:t>Action</w:t>
      </w:r>
      <w:r w:rsidRPr="00923B26">
        <w:rPr>
          <w:rFonts w:cs="Times New Roman"/>
          <w:lang w:val="en-GB"/>
        </w:rPr>
        <w:t xml:space="preserve"> </w:t>
      </w:r>
    </w:p>
    <w:p w14:paraId="102B43EA" w14:textId="77777777" w:rsidR="00762DF5" w:rsidRPr="00923B26" w:rsidRDefault="00762DF5" w:rsidP="00762DF5">
      <w:pPr>
        <w:ind w:left="708" w:firstLine="708"/>
        <w:rPr>
          <w:rFonts w:cs="Times New Roman"/>
          <w:lang w:val="en-GB"/>
        </w:rPr>
      </w:pPr>
    </w:p>
    <w:p w14:paraId="7188827D" w14:textId="77777777" w:rsidR="001D6B20" w:rsidRDefault="001D6B20">
      <w:pPr>
        <w:widowControl/>
        <w:suppressAutoHyphens w:val="0"/>
        <w:spacing w:before="0" w:after="0"/>
        <w:jc w:val="left"/>
        <w:rPr>
          <w:rFonts w:cs="Times New Roman"/>
          <w:lang w:val="en-GB"/>
        </w:rPr>
      </w:pPr>
      <w:r>
        <w:rPr>
          <w:rFonts w:cs="Times New Roman"/>
          <w:lang w:val="en-GB"/>
        </w:rPr>
        <w:br w:type="page"/>
      </w:r>
    </w:p>
    <w:p w14:paraId="66D914BD" w14:textId="6218EEA8" w:rsidR="00762DF5" w:rsidRPr="00923B26" w:rsidRDefault="00762DF5" w:rsidP="0066192A">
      <w:pPr>
        <w:pStyle w:val="ListParagraph"/>
        <w:widowControl/>
        <w:numPr>
          <w:ilvl w:val="0"/>
          <w:numId w:val="10"/>
        </w:numPr>
        <w:suppressAutoHyphens w:val="0"/>
        <w:contextualSpacing/>
        <w:rPr>
          <w:rFonts w:cs="Times New Roman"/>
          <w:lang w:val="en-GB"/>
        </w:rPr>
      </w:pPr>
      <w:r w:rsidRPr="00923B26">
        <w:rPr>
          <w:rFonts w:cs="Times New Roman"/>
          <w:lang w:val="en-GB"/>
        </w:rPr>
        <w:lastRenderedPageBreak/>
        <w:t>Light (White/Yellow) material discoloration example on Figure 15 with PVC /XLPE jacket</w:t>
      </w:r>
    </w:p>
    <w:p w14:paraId="30FD815C" w14:textId="77777777" w:rsidR="00762DF5" w:rsidRPr="00923B26" w:rsidRDefault="00762DF5" w:rsidP="00762DF5">
      <w:pPr>
        <w:jc w:val="center"/>
        <w:rPr>
          <w:rFonts w:cs="Times New Roman"/>
        </w:rPr>
      </w:pPr>
      <w:r w:rsidRPr="00923B26">
        <w:rPr>
          <w:rFonts w:cs="Times New Roman"/>
          <w:noProof/>
        </w:rPr>
        <w:drawing>
          <wp:inline distT="0" distB="0" distL="0" distR="0" wp14:anchorId="46E79E04" wp14:editId="3EA5DBFD">
            <wp:extent cx="4019550" cy="300418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6128" cy="3009100"/>
                    </a:xfrm>
                    <a:prstGeom prst="rect">
                      <a:avLst/>
                    </a:prstGeom>
                    <a:noFill/>
                    <a:ln>
                      <a:noFill/>
                    </a:ln>
                  </pic:spPr>
                </pic:pic>
              </a:graphicData>
            </a:graphic>
          </wp:inline>
        </w:drawing>
      </w:r>
    </w:p>
    <w:p w14:paraId="08587314" w14:textId="77777777" w:rsidR="00762DF5" w:rsidRPr="00923B26" w:rsidRDefault="00762DF5" w:rsidP="00762DF5">
      <w:pPr>
        <w:jc w:val="center"/>
        <w:rPr>
          <w:rFonts w:cs="Times New Roman"/>
          <w:b/>
          <w:bCs/>
          <w:lang w:val="en-GB"/>
        </w:rPr>
      </w:pPr>
      <w:r w:rsidRPr="00923B26">
        <w:rPr>
          <w:rFonts w:cs="Times New Roman"/>
          <w:b/>
          <w:bCs/>
          <w:lang w:val="en-GB"/>
        </w:rPr>
        <w:t xml:space="preserve">Figure 15: </w:t>
      </w:r>
      <w:r w:rsidRPr="00923B26">
        <w:rPr>
          <w:rFonts w:cs="Times New Roman"/>
          <w:bCs/>
          <w:lang w:val="en-GB"/>
        </w:rPr>
        <w:t>Samples of PVC and XLPE cable type aged, tagged, and used for IM testing and visual inspection acceptance criteria</w:t>
      </w:r>
    </w:p>
    <w:p w14:paraId="6A96EBB8" w14:textId="1D02DEFD" w:rsidR="00762DF5" w:rsidRPr="00923B26" w:rsidRDefault="00762DF5" w:rsidP="00762DF5">
      <w:pPr>
        <w:pStyle w:val="ListParagraph"/>
        <w:ind w:firstLine="696"/>
        <w:rPr>
          <w:rFonts w:cs="Times New Roman"/>
          <w:lang w:val="en-GB"/>
        </w:rPr>
      </w:pPr>
      <w:r w:rsidRPr="00923B26">
        <w:rPr>
          <w:rFonts w:cs="Times New Roman"/>
          <w:lang w:val="en-GB"/>
        </w:rPr>
        <w:t xml:space="preserve">Light and soft  </w:t>
      </w:r>
      <w:r w:rsidRPr="00923B26">
        <w:rPr>
          <w:rFonts w:cs="Times New Roman"/>
          <w:highlight w:val="green"/>
          <w:lang w:val="en-GB"/>
        </w:rPr>
        <w:t>OK</w:t>
      </w:r>
    </w:p>
    <w:p w14:paraId="3ADDF139" w14:textId="77777777" w:rsidR="00762DF5" w:rsidRPr="00923B26" w:rsidRDefault="00762DF5" w:rsidP="00762DF5">
      <w:pPr>
        <w:ind w:left="708" w:firstLine="708"/>
        <w:rPr>
          <w:rFonts w:cs="Times New Roman"/>
          <w:lang w:val="en-GB"/>
        </w:rPr>
      </w:pPr>
      <w:r w:rsidRPr="00923B26">
        <w:rPr>
          <w:rFonts w:cs="Times New Roman"/>
          <w:lang w:val="en-GB"/>
        </w:rPr>
        <w:t xml:space="preserve">Cream and Light Glow Softer,  </w:t>
      </w:r>
      <w:r w:rsidRPr="00923B26">
        <w:rPr>
          <w:rFonts w:cs="Times New Roman"/>
          <w:highlight w:val="yellow"/>
          <w:lang w:val="en-GB"/>
        </w:rPr>
        <w:t>Study</w:t>
      </w:r>
      <w:r w:rsidRPr="00923B26">
        <w:rPr>
          <w:rFonts w:cs="Times New Roman"/>
          <w:lang w:val="en-GB"/>
        </w:rPr>
        <w:t xml:space="preserve"> </w:t>
      </w:r>
    </w:p>
    <w:p w14:paraId="6F7BE974" w14:textId="77777777" w:rsidR="00762DF5" w:rsidRPr="00923B26" w:rsidRDefault="00762DF5" w:rsidP="00762DF5">
      <w:pPr>
        <w:ind w:left="708" w:firstLine="708"/>
        <w:rPr>
          <w:rFonts w:cs="Times New Roman"/>
          <w:lang w:val="en-GB"/>
        </w:rPr>
      </w:pPr>
      <w:r w:rsidRPr="00923B26">
        <w:rPr>
          <w:rFonts w:cs="Times New Roman"/>
          <w:lang w:val="en-GB"/>
        </w:rPr>
        <w:t xml:space="preserve">Dark, Glow, Plasticizer on Surface   </w:t>
      </w:r>
      <w:r w:rsidRPr="00923B26">
        <w:rPr>
          <w:rFonts w:cs="Times New Roman"/>
          <w:highlight w:val="red"/>
          <w:lang w:val="en-GB"/>
        </w:rPr>
        <w:t>Action</w:t>
      </w:r>
      <w:r w:rsidRPr="00923B26">
        <w:rPr>
          <w:rFonts w:cs="Times New Roman"/>
          <w:lang w:val="en-GB"/>
        </w:rPr>
        <w:t xml:space="preserve"> </w:t>
      </w:r>
    </w:p>
    <w:p w14:paraId="7FB7E77F" w14:textId="77777777" w:rsidR="00762DF5" w:rsidRPr="00923B26" w:rsidRDefault="00762DF5" w:rsidP="00762DF5">
      <w:pPr>
        <w:rPr>
          <w:rFonts w:cs="Times New Roman"/>
          <w:lang w:val="en-GB"/>
        </w:rPr>
      </w:pPr>
    </w:p>
    <w:p w14:paraId="4D38E3C1"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lang w:val="en-GB"/>
        </w:rPr>
      </w:pPr>
      <w:bookmarkStart w:id="32" w:name="_Toc81470357"/>
      <w:r w:rsidRPr="00923B26">
        <w:rPr>
          <w:rFonts w:cs="Times New Roman"/>
          <w:lang w:val="en-GB"/>
        </w:rPr>
        <w:t>Infrared thermography</w:t>
      </w:r>
      <w:bookmarkEnd w:id="32"/>
      <w:r w:rsidRPr="00923B26">
        <w:rPr>
          <w:rFonts w:cs="Times New Roman"/>
          <w:lang w:val="en-GB"/>
        </w:rPr>
        <w:t xml:space="preserve"> </w:t>
      </w:r>
    </w:p>
    <w:p w14:paraId="1A863D41" w14:textId="58D640C7" w:rsidR="00762DF5" w:rsidRPr="00923B26" w:rsidRDefault="00762DF5" w:rsidP="00762DF5">
      <w:pPr>
        <w:rPr>
          <w:rFonts w:cs="Times New Roman"/>
          <w:lang w:val="en-GB"/>
        </w:rPr>
      </w:pPr>
      <w:r w:rsidRPr="00923B26">
        <w:rPr>
          <w:rFonts w:cs="Times New Roman"/>
          <w:lang w:val="en-GB"/>
        </w:rPr>
        <w:t>Infrared thermography; thermographic inspections should be performed on accessible LV and MV cable connections, terminations and splices when load is applied on system</w:t>
      </w:r>
      <w:r w:rsidR="00816A60" w:rsidRPr="00923B26">
        <w:rPr>
          <w:rFonts w:cs="Times New Roman"/>
          <w:lang w:val="en-GB"/>
        </w:rPr>
        <w:t>[35]</w:t>
      </w:r>
      <w:r w:rsidRPr="00923B26">
        <w:rPr>
          <w:rFonts w:cs="Times New Roman"/>
          <w:lang w:val="en-GB"/>
        </w:rPr>
        <w:t>. When infrared thermography indicates that connections are overheating (as compared to baseline readings for reference), the degree of damage should be assessed, and the connection repaired or replaced as appropriate (same as for high conductor temperature from ohmic heating). Also useful for detecting hot spots and high conductor temperature from ohmic heating. Provide a report which includes the following:</w:t>
      </w:r>
    </w:p>
    <w:p w14:paraId="2AE8ADCC"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1. Description of equipment to be tested.</w:t>
      </w:r>
    </w:p>
    <w:p w14:paraId="3B603404"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2. Discrepancies.</w:t>
      </w:r>
    </w:p>
    <w:p w14:paraId="74B84D2D"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3. Temperature difference between the area of concern and the reference area.</w:t>
      </w:r>
    </w:p>
    <w:p w14:paraId="5D759B60"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4. Probable cause of temperature difference.</w:t>
      </w:r>
    </w:p>
    <w:p w14:paraId="03D69E9A"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5. Areas inspected. Identify inaccessible and unobservable areas and equipment.</w:t>
      </w:r>
    </w:p>
    <w:p w14:paraId="5B8F1C90"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6. Identify load conditions at time of inspection.</w:t>
      </w:r>
    </w:p>
    <w:p w14:paraId="1C479702"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7. Provide photographs and/or thermograms of the deficient area.</w:t>
      </w:r>
    </w:p>
    <w:p w14:paraId="0178E147"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8. Recommended action.</w:t>
      </w:r>
    </w:p>
    <w:p w14:paraId="6FCB8F8A" w14:textId="77777777" w:rsidR="00762DF5" w:rsidRPr="00923B26" w:rsidRDefault="00762DF5" w:rsidP="00762DF5">
      <w:pPr>
        <w:spacing w:after="0" w:line="276" w:lineRule="auto"/>
        <w:rPr>
          <w:rFonts w:cs="Times New Roman"/>
          <w:lang w:val="en-GB"/>
        </w:rPr>
      </w:pPr>
      <w:r w:rsidRPr="00923B26">
        <w:rPr>
          <w:rFonts w:cs="Times New Roman"/>
          <w:lang w:val="en-GB"/>
        </w:rPr>
        <w:lastRenderedPageBreak/>
        <w:t>Test Parameters:</w:t>
      </w:r>
    </w:p>
    <w:p w14:paraId="6F4E912F"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1. Inspect distribution systems with imaging equipment capable of detecting a minimum</w:t>
      </w:r>
    </w:p>
    <w:p w14:paraId="3424BDD3" w14:textId="77777777" w:rsidR="00762DF5" w:rsidRPr="00923B26" w:rsidRDefault="00762DF5" w:rsidP="00762DF5">
      <w:pPr>
        <w:spacing w:after="0" w:line="276" w:lineRule="auto"/>
        <w:rPr>
          <w:rFonts w:cs="Times New Roman"/>
          <w:lang w:val="en-GB"/>
        </w:rPr>
      </w:pPr>
      <w:r w:rsidRPr="00923B26">
        <w:rPr>
          <w:rFonts w:cs="Times New Roman"/>
          <w:lang w:val="en-GB"/>
        </w:rPr>
        <w:t>temperature difference of 1° C at 30° C.</w:t>
      </w:r>
    </w:p>
    <w:p w14:paraId="009303F9"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2. Equipment shall detect emitted radiation and convert detected radiation to visual signal.</w:t>
      </w:r>
    </w:p>
    <w:p w14:paraId="230C2367" w14:textId="77777777" w:rsidR="00762DF5" w:rsidRPr="00923B26" w:rsidRDefault="00762DF5" w:rsidP="00762DF5">
      <w:pPr>
        <w:spacing w:after="0" w:line="276" w:lineRule="auto"/>
        <w:rPr>
          <w:rFonts w:cs="Times New Roman"/>
          <w:lang w:val="en-GB"/>
        </w:rPr>
      </w:pPr>
      <w:r w:rsidRPr="00923B26">
        <w:rPr>
          <w:rFonts w:cs="Times New Roman"/>
          <w:lang w:val="en-GB"/>
        </w:rPr>
        <w:t xml:space="preserve"> 3. Thermographic surveys should be performed during periods of maximum possible loading.</w:t>
      </w:r>
    </w:p>
    <w:p w14:paraId="23B6E5E3" w14:textId="77777777" w:rsidR="00762DF5" w:rsidRPr="00923B26" w:rsidRDefault="00762DF5" w:rsidP="00762DF5">
      <w:pPr>
        <w:spacing w:after="0" w:line="276" w:lineRule="auto"/>
        <w:rPr>
          <w:rFonts w:cs="Times New Roman"/>
          <w:lang w:val="en-GB"/>
        </w:rPr>
      </w:pPr>
      <w:r w:rsidRPr="00923B26">
        <w:rPr>
          <w:rFonts w:cs="Times New Roman"/>
          <w:lang w:val="en-GB"/>
        </w:rPr>
        <w:t>Suggested actions based on temperature rise can be found in Tables 7 and 8.</w:t>
      </w:r>
    </w:p>
    <w:p w14:paraId="3A9DEEAC" w14:textId="77777777" w:rsidR="00762DF5" w:rsidRPr="00923B26" w:rsidRDefault="00762DF5" w:rsidP="00762DF5">
      <w:pPr>
        <w:rPr>
          <w:rFonts w:cs="Times New Roman"/>
          <w:lang w:val="en-GB"/>
        </w:rPr>
      </w:pPr>
    </w:p>
    <w:tbl>
      <w:tblPr>
        <w:tblW w:w="46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2"/>
        <w:gridCol w:w="6451"/>
      </w:tblGrid>
      <w:tr w:rsidR="00762DF5" w:rsidRPr="00923B26" w14:paraId="603177C1" w14:textId="77777777" w:rsidTr="00762DF5">
        <w:trPr>
          <w:trHeight w:hRule="exact" w:val="397"/>
          <w:jc w:val="center"/>
        </w:trPr>
        <w:tc>
          <w:tcPr>
            <w:tcW w:w="1264" w:type="pct"/>
            <w:shd w:val="clear" w:color="auto" w:fill="auto"/>
          </w:tcPr>
          <w:p w14:paraId="57DA1D54" w14:textId="77777777" w:rsidR="00762DF5" w:rsidRPr="00923B26" w:rsidRDefault="00762DF5" w:rsidP="00762DF5">
            <w:pPr>
              <w:spacing w:after="0" w:line="276" w:lineRule="auto"/>
              <w:jc w:val="center"/>
              <w:rPr>
                <w:rFonts w:cs="Times New Roman"/>
                <w:b/>
                <w:lang w:val="en-GB"/>
              </w:rPr>
            </w:pPr>
            <w:r w:rsidRPr="00923B26">
              <w:rPr>
                <w:rFonts w:cs="Times New Roman"/>
                <w:b/>
                <w:bCs/>
                <w:lang w:val="en-GB"/>
              </w:rPr>
              <w:t>Status</w:t>
            </w:r>
          </w:p>
        </w:tc>
        <w:tc>
          <w:tcPr>
            <w:tcW w:w="3736" w:type="pct"/>
            <w:shd w:val="clear" w:color="auto" w:fill="auto"/>
          </w:tcPr>
          <w:p w14:paraId="65A403C5" w14:textId="77777777" w:rsidR="00762DF5" w:rsidRPr="00923B26" w:rsidRDefault="00762DF5" w:rsidP="00762DF5">
            <w:pPr>
              <w:spacing w:after="0" w:line="276" w:lineRule="auto"/>
              <w:jc w:val="center"/>
              <w:rPr>
                <w:rFonts w:cs="Times New Roman"/>
                <w:b/>
                <w:bCs/>
                <w:lang w:val="en-GB"/>
              </w:rPr>
            </w:pPr>
            <w:r w:rsidRPr="00923B26">
              <w:rPr>
                <w:rFonts w:cs="Times New Roman"/>
                <w:b/>
                <w:bCs/>
                <w:lang w:val="en-GB"/>
              </w:rPr>
              <w:t>Range</w:t>
            </w:r>
          </w:p>
        </w:tc>
      </w:tr>
      <w:tr w:rsidR="00762DF5" w:rsidRPr="00923B26" w14:paraId="0EBB6F49" w14:textId="77777777" w:rsidTr="00762DF5">
        <w:trPr>
          <w:trHeight w:hRule="exact" w:val="397"/>
          <w:jc w:val="center"/>
        </w:trPr>
        <w:tc>
          <w:tcPr>
            <w:tcW w:w="1264" w:type="pct"/>
            <w:shd w:val="clear" w:color="auto" w:fill="auto"/>
          </w:tcPr>
          <w:p w14:paraId="64CC0320" w14:textId="77777777" w:rsidR="00762DF5" w:rsidRPr="00923B26" w:rsidRDefault="00762DF5" w:rsidP="00762DF5">
            <w:pPr>
              <w:spacing w:after="0" w:line="276" w:lineRule="auto"/>
              <w:jc w:val="center"/>
              <w:rPr>
                <w:rFonts w:cs="Times New Roman"/>
                <w:lang w:val="en-GB"/>
              </w:rPr>
            </w:pPr>
            <w:r w:rsidRPr="00923B26">
              <w:rPr>
                <w:rFonts w:cs="Times New Roman"/>
                <w:highlight w:val="green"/>
                <w:lang w:val="en-GB"/>
              </w:rPr>
              <w:t>Advisory</w:t>
            </w:r>
          </w:p>
        </w:tc>
        <w:tc>
          <w:tcPr>
            <w:tcW w:w="3736" w:type="pct"/>
            <w:shd w:val="clear" w:color="auto" w:fill="auto"/>
          </w:tcPr>
          <w:p w14:paraId="01A0BE91" w14:textId="77777777" w:rsidR="00762DF5" w:rsidRPr="00923B26" w:rsidRDefault="00762DF5" w:rsidP="00762DF5">
            <w:pPr>
              <w:spacing w:after="0" w:line="276" w:lineRule="auto"/>
              <w:ind w:left="711"/>
              <w:rPr>
                <w:rFonts w:cs="Times New Roman"/>
                <w:lang w:val="en-GB"/>
              </w:rPr>
            </w:pPr>
            <w:r w:rsidRPr="00923B26">
              <w:rPr>
                <w:rFonts w:cs="Times New Roman"/>
                <w:lang w:val="en-GB"/>
              </w:rPr>
              <w:t xml:space="preserve"> Up to 8ºC Rise Above Reference  </w:t>
            </w:r>
          </w:p>
        </w:tc>
      </w:tr>
      <w:tr w:rsidR="00762DF5" w:rsidRPr="00923B26" w14:paraId="4E12D74B" w14:textId="77777777" w:rsidTr="00762DF5">
        <w:trPr>
          <w:trHeight w:hRule="exact" w:val="397"/>
          <w:jc w:val="center"/>
        </w:trPr>
        <w:tc>
          <w:tcPr>
            <w:tcW w:w="1264" w:type="pct"/>
            <w:shd w:val="clear" w:color="auto" w:fill="auto"/>
          </w:tcPr>
          <w:p w14:paraId="47A8F63F" w14:textId="77777777" w:rsidR="00762DF5" w:rsidRPr="00923B26" w:rsidRDefault="00762DF5" w:rsidP="00762DF5">
            <w:pPr>
              <w:spacing w:after="0" w:line="276" w:lineRule="auto"/>
              <w:jc w:val="center"/>
              <w:rPr>
                <w:rFonts w:cs="Times New Roman"/>
                <w:lang w:val="en-GB"/>
              </w:rPr>
            </w:pPr>
            <w:r w:rsidRPr="00923B26">
              <w:rPr>
                <w:rFonts w:cs="Times New Roman"/>
                <w:highlight w:val="yellow"/>
                <w:lang w:val="en-GB"/>
              </w:rPr>
              <w:t>Intermediate</w:t>
            </w:r>
          </w:p>
        </w:tc>
        <w:tc>
          <w:tcPr>
            <w:tcW w:w="3736" w:type="pct"/>
            <w:shd w:val="clear" w:color="auto" w:fill="auto"/>
          </w:tcPr>
          <w:p w14:paraId="37FBB31B" w14:textId="77777777" w:rsidR="00762DF5" w:rsidRPr="00923B26" w:rsidRDefault="00762DF5" w:rsidP="00762DF5">
            <w:pPr>
              <w:spacing w:after="0" w:line="276" w:lineRule="auto"/>
              <w:ind w:left="711"/>
              <w:rPr>
                <w:rFonts w:cs="Times New Roman"/>
                <w:lang w:val="en-GB"/>
              </w:rPr>
            </w:pPr>
            <w:r w:rsidRPr="00923B26">
              <w:rPr>
                <w:rFonts w:cs="Times New Roman"/>
                <w:lang w:val="en-GB"/>
              </w:rPr>
              <w:t xml:space="preserve">9ºC to 25ºC Rise Above Reference </w:t>
            </w:r>
          </w:p>
        </w:tc>
      </w:tr>
      <w:tr w:rsidR="00762DF5" w:rsidRPr="00923B26" w14:paraId="4E4A410E" w14:textId="77777777" w:rsidTr="00762DF5">
        <w:trPr>
          <w:trHeight w:hRule="exact" w:val="397"/>
          <w:jc w:val="center"/>
        </w:trPr>
        <w:tc>
          <w:tcPr>
            <w:tcW w:w="1264" w:type="pct"/>
            <w:shd w:val="clear" w:color="auto" w:fill="auto"/>
          </w:tcPr>
          <w:p w14:paraId="43DA32D6" w14:textId="77777777" w:rsidR="00762DF5" w:rsidRPr="00923B26" w:rsidRDefault="00762DF5" w:rsidP="00762DF5">
            <w:pPr>
              <w:spacing w:after="0" w:line="276" w:lineRule="auto"/>
              <w:jc w:val="center"/>
              <w:rPr>
                <w:rFonts w:cs="Times New Roman"/>
                <w:highlight w:val="red"/>
                <w:lang w:val="en-GB"/>
              </w:rPr>
            </w:pPr>
            <w:r w:rsidRPr="00923B26">
              <w:rPr>
                <w:rFonts w:cs="Times New Roman"/>
                <w:highlight w:val="red"/>
                <w:lang w:val="en-GB"/>
              </w:rPr>
              <w:t>Serious</w:t>
            </w:r>
          </w:p>
        </w:tc>
        <w:tc>
          <w:tcPr>
            <w:tcW w:w="3736" w:type="pct"/>
            <w:shd w:val="clear" w:color="auto" w:fill="auto"/>
          </w:tcPr>
          <w:p w14:paraId="24DD065F" w14:textId="77777777" w:rsidR="00762DF5" w:rsidRPr="00923B26" w:rsidRDefault="00762DF5" w:rsidP="00762DF5">
            <w:pPr>
              <w:spacing w:after="0" w:line="276" w:lineRule="auto"/>
              <w:ind w:left="711"/>
              <w:rPr>
                <w:rFonts w:cs="Times New Roman"/>
                <w:lang w:val="en-GB"/>
              </w:rPr>
            </w:pPr>
            <w:r w:rsidRPr="00923B26">
              <w:rPr>
                <w:rFonts w:cs="Times New Roman"/>
                <w:lang w:val="en-GB"/>
              </w:rPr>
              <w:t xml:space="preserve">25ºC to 40ºC Rise Above Reference </w:t>
            </w:r>
          </w:p>
        </w:tc>
      </w:tr>
      <w:tr w:rsidR="00762DF5" w:rsidRPr="00923B26" w14:paraId="6017186F" w14:textId="77777777" w:rsidTr="00762DF5">
        <w:trPr>
          <w:trHeight w:hRule="exact" w:val="397"/>
          <w:jc w:val="center"/>
        </w:trPr>
        <w:tc>
          <w:tcPr>
            <w:tcW w:w="1264" w:type="pct"/>
            <w:shd w:val="clear" w:color="auto" w:fill="auto"/>
          </w:tcPr>
          <w:p w14:paraId="11AE8810" w14:textId="77777777" w:rsidR="00762DF5" w:rsidRPr="00923B26" w:rsidRDefault="00762DF5" w:rsidP="00762DF5">
            <w:pPr>
              <w:spacing w:after="0" w:line="276" w:lineRule="auto"/>
              <w:jc w:val="center"/>
              <w:rPr>
                <w:rFonts w:cs="Times New Roman"/>
                <w:highlight w:val="red"/>
                <w:lang w:val="en-GB"/>
              </w:rPr>
            </w:pPr>
            <w:r w:rsidRPr="00923B26">
              <w:rPr>
                <w:rFonts w:cs="Times New Roman"/>
                <w:highlight w:val="red"/>
                <w:lang w:val="en-GB"/>
              </w:rPr>
              <w:t>Critical</w:t>
            </w:r>
          </w:p>
        </w:tc>
        <w:tc>
          <w:tcPr>
            <w:tcW w:w="3736" w:type="pct"/>
            <w:shd w:val="clear" w:color="auto" w:fill="auto"/>
          </w:tcPr>
          <w:p w14:paraId="6FA67659" w14:textId="77777777" w:rsidR="00762DF5" w:rsidRPr="00923B26" w:rsidRDefault="00762DF5" w:rsidP="00762DF5">
            <w:pPr>
              <w:spacing w:after="0" w:line="276" w:lineRule="auto"/>
              <w:ind w:left="711"/>
              <w:rPr>
                <w:rFonts w:cs="Times New Roman"/>
                <w:lang w:val="en-GB"/>
              </w:rPr>
            </w:pPr>
            <w:r w:rsidRPr="00923B26">
              <w:rPr>
                <w:rFonts w:cs="Times New Roman"/>
                <w:lang w:val="en-GB"/>
              </w:rPr>
              <w:t>&gt; 40ºC Rise Above Reference</w:t>
            </w:r>
          </w:p>
        </w:tc>
      </w:tr>
    </w:tbl>
    <w:p w14:paraId="71114DF0" w14:textId="214278C4" w:rsidR="00762DF5" w:rsidRDefault="00762DF5" w:rsidP="00762DF5">
      <w:pPr>
        <w:jc w:val="center"/>
        <w:rPr>
          <w:rFonts w:cs="Times New Roman"/>
          <w:lang w:val="en-GB"/>
        </w:rPr>
      </w:pPr>
      <w:r w:rsidRPr="00923B26">
        <w:rPr>
          <w:rFonts w:cs="Times New Roman"/>
          <w:lang w:val="en-GB"/>
        </w:rPr>
        <w:t>Table 7: EPRI Suggested Severity Ranges for Indoor Electrical Power Connections used in LV or MV systems [</w:t>
      </w:r>
      <w:r w:rsidR="00344285" w:rsidRPr="00923B26">
        <w:rPr>
          <w:rFonts w:cs="Times New Roman"/>
          <w:lang w:val="en-GB"/>
        </w:rPr>
        <w:t>35</w:t>
      </w:r>
      <w:r w:rsidRPr="00923B26">
        <w:rPr>
          <w:rFonts w:cs="Times New Roman"/>
          <w:lang w:val="en-GB"/>
        </w:rPr>
        <w:t>]</w:t>
      </w:r>
    </w:p>
    <w:p w14:paraId="0E1FB339" w14:textId="77777777" w:rsidR="001D6B20" w:rsidRPr="00923B26" w:rsidRDefault="001D6B20" w:rsidP="00762DF5">
      <w:pPr>
        <w:jc w:val="center"/>
        <w:rPr>
          <w:rFonts w:cs="Times New Roman"/>
          <w:lang w:val="en-GB"/>
        </w:rPr>
      </w:pPr>
    </w:p>
    <w:p w14:paraId="3FE7D471" w14:textId="77777777" w:rsidR="00762DF5" w:rsidRPr="00923B26" w:rsidRDefault="00762DF5" w:rsidP="00762DF5">
      <w:pPr>
        <w:spacing w:after="0" w:line="276" w:lineRule="auto"/>
        <w:jc w:val="center"/>
        <w:rPr>
          <w:rFonts w:cs="Times New Roman"/>
          <w:lang w:val="en-GB"/>
        </w:rPr>
      </w:pPr>
      <w:r w:rsidRPr="00923B26">
        <w:rPr>
          <w:rFonts w:cs="Times New Roman"/>
          <w:noProof/>
          <w:lang w:val="en-GB"/>
        </w:rPr>
        <w:drawing>
          <wp:inline distT="0" distB="0" distL="0" distR="0" wp14:anchorId="7BF55F42" wp14:editId="0F546BD4">
            <wp:extent cx="5760720" cy="3540107"/>
            <wp:effectExtent l="0" t="0" r="0" b="381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540107"/>
                    </a:xfrm>
                    <a:prstGeom prst="rect">
                      <a:avLst/>
                    </a:prstGeom>
                    <a:noFill/>
                    <a:ln>
                      <a:noFill/>
                    </a:ln>
                  </pic:spPr>
                </pic:pic>
              </a:graphicData>
            </a:graphic>
          </wp:inline>
        </w:drawing>
      </w:r>
    </w:p>
    <w:p w14:paraId="3BCDCE64" w14:textId="399DB550" w:rsidR="00762DF5" w:rsidRPr="00923B26" w:rsidRDefault="00762DF5" w:rsidP="00762DF5">
      <w:pPr>
        <w:jc w:val="center"/>
        <w:rPr>
          <w:rFonts w:cs="Times New Roman"/>
          <w:lang w:val="en-GB"/>
        </w:rPr>
      </w:pPr>
      <w:r w:rsidRPr="00923B26">
        <w:rPr>
          <w:rFonts w:cs="Times New Roman"/>
          <w:b/>
          <w:lang w:val="en-GB"/>
        </w:rPr>
        <w:t>Table 8:</w:t>
      </w:r>
      <w:r w:rsidRPr="00923B26">
        <w:rPr>
          <w:rFonts w:cs="Times New Roman"/>
          <w:lang w:val="en-GB"/>
        </w:rPr>
        <w:t xml:space="preserve"> Recommendations of ANSI/NETA ATS-2009 Standard for acceptance testing specifications for Electrical Power Equipment and Systems [</w:t>
      </w:r>
      <w:r w:rsidR="00EB391C" w:rsidRPr="00923B26">
        <w:rPr>
          <w:rFonts w:cs="Times New Roman"/>
          <w:lang w:val="en-GB"/>
        </w:rPr>
        <w:t>37</w:t>
      </w:r>
      <w:r w:rsidRPr="00923B26">
        <w:rPr>
          <w:rFonts w:cs="Times New Roman"/>
          <w:lang w:val="en-GB"/>
        </w:rPr>
        <w:t>]</w:t>
      </w:r>
    </w:p>
    <w:p w14:paraId="617395E9" w14:textId="77777777" w:rsidR="00762DF5" w:rsidRPr="00923B26" w:rsidRDefault="00762DF5" w:rsidP="00762DF5">
      <w:pPr>
        <w:rPr>
          <w:rFonts w:cs="Times New Roman"/>
        </w:rPr>
      </w:pPr>
    </w:p>
    <w:p w14:paraId="2A4B05B4"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lang w:val="en-GB"/>
        </w:rPr>
      </w:pPr>
      <w:bookmarkStart w:id="33" w:name="_Toc81470358"/>
      <w:r w:rsidRPr="00923B26">
        <w:rPr>
          <w:rFonts w:cs="Times New Roman"/>
          <w:lang w:val="en-GB"/>
        </w:rPr>
        <w:t>Insulation Resistance (IR)</w:t>
      </w:r>
      <w:bookmarkEnd w:id="33"/>
      <w:r w:rsidRPr="00923B26">
        <w:rPr>
          <w:rFonts w:cs="Times New Roman"/>
          <w:lang w:val="en-GB"/>
        </w:rPr>
        <w:t xml:space="preserve"> </w:t>
      </w:r>
    </w:p>
    <w:p w14:paraId="1B26A01C" w14:textId="1549D60E" w:rsidR="00762DF5" w:rsidRPr="00923B26" w:rsidRDefault="00762DF5" w:rsidP="00762DF5">
      <w:pPr>
        <w:rPr>
          <w:rFonts w:cs="Times New Roman"/>
          <w:lang w:val="en-GB"/>
        </w:rPr>
      </w:pPr>
      <w:r w:rsidRPr="00923B26">
        <w:rPr>
          <w:rFonts w:cs="Times New Roman"/>
        </w:rPr>
        <w:t>Insulation</w:t>
      </w:r>
      <w:r w:rsidRPr="00923B26">
        <w:rPr>
          <w:rFonts w:cs="Times New Roman"/>
          <w:lang w:val="en-GB"/>
        </w:rPr>
        <w:t xml:space="preserve"> resistance measurements and acceptance criteria are treated in many references (</w:t>
      </w:r>
      <w:proofErr w:type="gramStart"/>
      <w:r w:rsidRPr="00923B26">
        <w:rPr>
          <w:rFonts w:cs="Times New Roman"/>
          <w:lang w:val="en-GB"/>
        </w:rPr>
        <w:t>i.e.</w:t>
      </w:r>
      <w:proofErr w:type="gramEnd"/>
      <w:r w:rsidRPr="00923B26">
        <w:rPr>
          <w:rFonts w:cs="Times New Roman"/>
          <w:lang w:val="en-GB"/>
        </w:rPr>
        <w:t xml:space="preserve"> the EPRI cable ageing management program implementation guides [10,11,21,22] and the </w:t>
      </w:r>
      <w:r w:rsidRPr="00923B26">
        <w:rPr>
          <w:rFonts w:cs="Times New Roman"/>
          <w:lang w:val="en-GB"/>
        </w:rPr>
        <w:lastRenderedPageBreak/>
        <w:t>medium-voltage cable ageing management guide [</w:t>
      </w:r>
      <w:r w:rsidR="00DB4928" w:rsidRPr="00923B26">
        <w:rPr>
          <w:rFonts w:cs="Times New Roman"/>
          <w:lang w:val="en-GB"/>
        </w:rPr>
        <w:t>29</w:t>
      </w:r>
      <w:r w:rsidRPr="00923B26">
        <w:rPr>
          <w:rFonts w:cs="Times New Roman"/>
          <w:lang w:val="en-GB"/>
        </w:rPr>
        <w:t>]). However, confusion still exists on when insulation resistance is useful for ageing management and what acceptance criteria should be used.</w:t>
      </w:r>
    </w:p>
    <w:p w14:paraId="33D92438" w14:textId="322351A1" w:rsidR="00762DF5" w:rsidRPr="00923B26" w:rsidRDefault="00762DF5" w:rsidP="00762DF5">
      <w:pPr>
        <w:rPr>
          <w:rFonts w:cs="Times New Roman"/>
          <w:lang w:val="en-GB"/>
        </w:rPr>
      </w:pPr>
      <w:r w:rsidRPr="00923B26">
        <w:rPr>
          <w:rFonts w:cs="Times New Roman"/>
          <w:lang w:val="en-GB"/>
        </w:rPr>
        <w:t xml:space="preserve">Many plants use 1 megohm plus 1 megohm per 1000 ft per kV of applied voltage as the criteria for </w:t>
      </w:r>
      <w:r w:rsidRPr="00923B26">
        <w:rPr>
          <w:rFonts w:cs="Times New Roman"/>
        </w:rPr>
        <w:t>acceptance</w:t>
      </w:r>
      <w:r w:rsidRPr="00923B26">
        <w:rPr>
          <w:rFonts w:cs="Times New Roman"/>
          <w:lang w:val="en-GB"/>
        </w:rPr>
        <w:t xml:space="preserve"> of cables for return to service. This criterion is discussed in IEEE Std 43 [</w:t>
      </w:r>
      <w:r w:rsidR="00A31C42" w:rsidRPr="00923B26">
        <w:rPr>
          <w:rFonts w:cs="Times New Roman"/>
          <w:lang w:val="en-GB"/>
        </w:rPr>
        <w:t>4</w:t>
      </w:r>
      <w:r w:rsidR="00F214B4" w:rsidRPr="00923B26">
        <w:rPr>
          <w:rFonts w:cs="Times New Roman"/>
          <w:lang w:val="en-GB"/>
        </w:rPr>
        <w:t>5</w:t>
      </w:r>
      <w:r w:rsidRPr="00923B26">
        <w:rPr>
          <w:rFonts w:cs="Times New Roman"/>
          <w:lang w:val="en-GB"/>
        </w:rPr>
        <w:t xml:space="preserve">] and </w:t>
      </w:r>
      <w:bookmarkStart w:id="34" w:name="_Hlk78913108"/>
      <w:r w:rsidRPr="00923B26">
        <w:rPr>
          <w:rFonts w:cs="Times New Roman"/>
          <w:lang w:val="en-GB"/>
        </w:rPr>
        <w:t xml:space="preserve">IEEE Std 422 </w:t>
      </w:r>
      <w:bookmarkEnd w:id="34"/>
      <w:r w:rsidRPr="00923B26">
        <w:rPr>
          <w:rFonts w:cs="Times New Roman"/>
          <w:lang w:val="en-GB"/>
        </w:rPr>
        <w:t>[</w:t>
      </w:r>
      <w:r w:rsidR="008E3FE2" w:rsidRPr="00923B26">
        <w:rPr>
          <w:rFonts w:cs="Times New Roman"/>
          <w:lang w:val="en-GB"/>
        </w:rPr>
        <w:t>5</w:t>
      </w:r>
      <w:r w:rsidR="00094A66" w:rsidRPr="00923B26">
        <w:rPr>
          <w:rFonts w:cs="Times New Roman"/>
          <w:lang w:val="en-GB"/>
        </w:rPr>
        <w:t>0</w:t>
      </w:r>
      <w:r w:rsidRPr="00923B26">
        <w:rPr>
          <w:rFonts w:cs="Times New Roman"/>
          <w:lang w:val="en-GB"/>
        </w:rPr>
        <w:t xml:space="preserve">]. Although this criterion might be useful to verify that major cable insulation damage did not occur during storage and installation, it is not useful for ageing management purposes or predicting whether cable will provide satisfactory service for a foreseeable period. IEEE Std 690 on design and installation of cable in nuclear plants references IEEE Std 336 for acceptance testing. However, IEEE Std 336 provides no acceptance criteria. The IEEE Std 43 discussion relates to the energization of rotating electrical equipment </w:t>
      </w:r>
      <w:r w:rsidR="0066192A" w:rsidRPr="00923B26">
        <w:rPr>
          <w:rFonts w:cs="Times New Roman"/>
          <w:lang w:val="en-GB"/>
        </w:rPr>
        <w:t>[4</w:t>
      </w:r>
      <w:r w:rsidR="000721FF" w:rsidRPr="00923B26">
        <w:rPr>
          <w:rFonts w:cs="Times New Roman"/>
          <w:lang w:val="en-GB"/>
        </w:rPr>
        <w:t>5</w:t>
      </w:r>
      <w:r w:rsidR="0066192A" w:rsidRPr="00923B26">
        <w:rPr>
          <w:rFonts w:cs="Times New Roman"/>
          <w:lang w:val="en-GB"/>
        </w:rPr>
        <w:t>]</w:t>
      </w:r>
      <w:r w:rsidRPr="00923B26">
        <w:rPr>
          <w:rFonts w:cs="Times New Roman"/>
          <w:lang w:val="en-GB"/>
        </w:rPr>
        <w:t>. The value applies to motors with winding systems that pre-date 1970 that were relatively porous and could have very low insulation resistances when damp. The acceptance value was related to whether it was safe to test the winding at elevated voltages and was never meant to be used as a cable condition acceptance criterion. It should be noted that IEEE Std 43-2000 requires 100 megohms for modern form-wound systems [</w:t>
      </w:r>
      <w:r w:rsidR="00C866B4" w:rsidRPr="00923B26">
        <w:rPr>
          <w:rFonts w:cs="Times New Roman"/>
          <w:lang w:val="en-GB"/>
        </w:rPr>
        <w:t>45</w:t>
      </w:r>
      <w:r w:rsidRPr="00923B26">
        <w:rPr>
          <w:rFonts w:cs="Times New Roman"/>
          <w:lang w:val="en-GB"/>
        </w:rPr>
        <w:t>].</w:t>
      </w:r>
    </w:p>
    <w:p w14:paraId="2C4F4E37" w14:textId="77777777" w:rsidR="00762DF5" w:rsidRPr="00923B26" w:rsidRDefault="00762DF5" w:rsidP="00762DF5">
      <w:pPr>
        <w:rPr>
          <w:rFonts w:cs="Times New Roman"/>
          <w:lang w:val="en-GB"/>
        </w:rPr>
      </w:pPr>
      <w:r w:rsidRPr="00923B26">
        <w:rPr>
          <w:rFonts w:cs="Times New Roman"/>
          <w:lang w:val="en-GB"/>
        </w:rPr>
        <w:t xml:space="preserve">The </w:t>
      </w:r>
      <w:r w:rsidRPr="00923B26">
        <w:rPr>
          <w:rFonts w:cs="Times New Roman"/>
        </w:rPr>
        <w:t>discussion</w:t>
      </w:r>
      <w:r w:rsidRPr="00923B26">
        <w:rPr>
          <w:rFonts w:cs="Times New Roman"/>
          <w:lang w:val="en-GB"/>
        </w:rPr>
        <w:t xml:space="preserve"> in IEEE Std 422-1986, which has been withdrawn by IEEE even though a revision is in place, does apply to cable. For low-voltage power cable, the minimum acceptable insulation resistance using a 500-Vdc insulation resistance (IR) meter is as follows:</w:t>
      </w:r>
    </w:p>
    <w:p w14:paraId="79784D99" w14:textId="77777777" w:rsidR="00762DF5" w:rsidRPr="00923B26" w:rsidRDefault="00762DF5" w:rsidP="00762DF5">
      <w:pPr>
        <w:spacing w:line="276" w:lineRule="auto"/>
        <w:jc w:val="center"/>
        <w:rPr>
          <w:rFonts w:cs="Times New Roman"/>
          <w:b/>
          <w:lang w:val="en-GB"/>
        </w:rPr>
      </w:pPr>
      <w:r w:rsidRPr="00923B26">
        <w:rPr>
          <w:rFonts w:cs="Times New Roman"/>
          <w:b/>
          <w:i/>
          <w:iCs/>
          <w:lang w:val="en-GB"/>
        </w:rPr>
        <w:t>IR</w:t>
      </w:r>
      <w:r w:rsidRPr="00923B26">
        <w:rPr>
          <w:rFonts w:cs="Times New Roman"/>
          <w:b/>
          <w:i/>
          <w:iCs/>
          <w:vertAlign w:val="subscript"/>
          <w:lang w:val="en-GB"/>
        </w:rPr>
        <w:t>min</w:t>
      </w:r>
      <w:r w:rsidRPr="00923B26">
        <w:rPr>
          <w:rFonts w:cs="Times New Roman"/>
          <w:b/>
          <w:i/>
          <w:iCs/>
          <w:lang w:val="en-GB"/>
        </w:rPr>
        <w:t xml:space="preserve"> </w:t>
      </w:r>
      <w:r w:rsidRPr="00923B26">
        <w:rPr>
          <w:rFonts w:cs="Times New Roman"/>
          <w:b/>
          <w:lang w:val="en-GB"/>
        </w:rPr>
        <w:t xml:space="preserve">in MΩ = (rated voltage in kV + 1) x 1000 / length in ft </w:t>
      </w:r>
    </w:p>
    <w:p w14:paraId="1745DA93" w14:textId="77777777" w:rsidR="00762DF5" w:rsidRPr="00923B26" w:rsidRDefault="00762DF5" w:rsidP="00762DF5">
      <w:pPr>
        <w:spacing w:line="276" w:lineRule="auto"/>
        <w:rPr>
          <w:rFonts w:cs="Times New Roman"/>
          <w:b/>
          <w:lang w:val="en-GB"/>
        </w:rPr>
      </w:pPr>
      <w:r w:rsidRPr="00923B26">
        <w:rPr>
          <w:rFonts w:cs="Times New Roman"/>
          <w:lang w:val="en-GB"/>
        </w:rPr>
        <w:t>This criterion is useful to verify that major cable insulation damage did not occur during storage and installation.</w:t>
      </w:r>
    </w:p>
    <w:p w14:paraId="6DDEF3C5" w14:textId="54A4A4C2" w:rsidR="00762DF5" w:rsidRPr="00923B26" w:rsidRDefault="00762DF5" w:rsidP="00762DF5">
      <w:pPr>
        <w:rPr>
          <w:rFonts w:cs="Times New Roman"/>
          <w:lang w:val="en-GB"/>
        </w:rPr>
      </w:pPr>
      <w:r w:rsidRPr="00923B26">
        <w:rPr>
          <w:rFonts w:cs="Times New Roman"/>
          <w:lang w:val="en-GB"/>
        </w:rPr>
        <w:t>Users are directed to IEEE Std 400 for testing of medium-voltage cable [</w:t>
      </w:r>
      <w:r w:rsidR="00377A97" w:rsidRPr="00923B26">
        <w:rPr>
          <w:rFonts w:cs="Times New Roman"/>
          <w:lang w:val="en-GB"/>
        </w:rPr>
        <w:t>40</w:t>
      </w:r>
      <w:r w:rsidRPr="00923B26">
        <w:rPr>
          <w:rFonts w:cs="Times New Roman"/>
          <w:lang w:val="en-GB"/>
        </w:rPr>
        <w:t xml:space="preserve">, </w:t>
      </w:r>
      <w:r w:rsidR="003F6E6C" w:rsidRPr="00923B26">
        <w:rPr>
          <w:rFonts w:cs="Times New Roman"/>
          <w:lang w:val="en-GB"/>
        </w:rPr>
        <w:t>4</w:t>
      </w:r>
      <w:r w:rsidR="00377A97" w:rsidRPr="00923B26">
        <w:rPr>
          <w:rFonts w:cs="Times New Roman"/>
          <w:lang w:val="en-GB"/>
        </w:rPr>
        <w:t>1</w:t>
      </w:r>
      <w:r w:rsidRPr="00923B26">
        <w:rPr>
          <w:rFonts w:cs="Times New Roman"/>
          <w:lang w:val="en-GB"/>
        </w:rPr>
        <w:t>]. There is no doubt that a low-voltage power cable will function with a 2-megohm insulation resistance. However, if such a low value is found on test, there is something grossly wrong with the insulation system for the cable. IEEE Std 422 does require that the insulation resistance for a low-voltage power cable be related to cable length. IEEE Std 43, which relates to rotating electrical equipment, naturally does not have a criterion related to cable length. There are two problems with the 1-megohm plus 1-megohm per kV approach without correcting for length. First, the value is much too low and represents an essentially failed cable insulation system; second, it does not account for cable length. Insulation resistance of cable insulation is inversely proportional to length. A low insulation resistance in a short length is much worse than a low insulation resistance in a long length if the results are not compensated for length. Common practice is to provide insulation resistance in terms of 1000-ft or 1-km lengths. The reading is multiplied by 1000 and divided by length in ft or 1 km to give the corrected value to compare to the acceptance criteria.</w:t>
      </w:r>
    </w:p>
    <w:p w14:paraId="1D3AB984" w14:textId="396D118D" w:rsidR="00762DF5" w:rsidRPr="00923B26" w:rsidRDefault="00762DF5" w:rsidP="00762DF5">
      <w:pPr>
        <w:rPr>
          <w:rFonts w:cs="Times New Roman"/>
          <w:lang w:val="en-GB"/>
        </w:rPr>
      </w:pPr>
      <w:r w:rsidRPr="00923B26">
        <w:rPr>
          <w:rFonts w:cs="Times New Roman"/>
          <w:lang w:val="en-GB"/>
        </w:rPr>
        <w:t xml:space="preserve">Insulation resistance test might indicate the need for a more sophisticated test if it indicates that the insulation resistance is low. For medium-voltage cable, insulation resistances that are less than </w:t>
      </w:r>
      <w:r w:rsidRPr="00923B26">
        <w:rPr>
          <w:rFonts w:cs="Times New Roman"/>
          <w:color w:val="FF0000"/>
          <w:lang w:val="en-GB"/>
        </w:rPr>
        <w:t>100 MΩ-1000 ft (30.5 MΩ-km) should be considered inadequate</w:t>
      </w:r>
      <w:r w:rsidRPr="00923B26">
        <w:rPr>
          <w:rFonts w:cs="Times New Roman"/>
          <w:lang w:val="en-GB"/>
        </w:rPr>
        <w:t xml:space="preserve">. However, an insulation resistance </w:t>
      </w:r>
      <w:r w:rsidRPr="00923B26">
        <w:rPr>
          <w:rFonts w:cs="Times New Roman"/>
        </w:rPr>
        <w:t>test</w:t>
      </w:r>
      <w:r w:rsidRPr="00923B26">
        <w:rPr>
          <w:rFonts w:cs="Times New Roman"/>
          <w:lang w:val="en-GB"/>
        </w:rPr>
        <w:t xml:space="preserve"> should not solely be relied on for determining serviceability even if the cable has greater resistance. A thin layer of good insulation in series with a near-through-wall degradation or defect will mask the problem and result in a high insulation resistance. [</w:t>
      </w:r>
      <w:r w:rsidR="00EB391C" w:rsidRPr="00923B26">
        <w:rPr>
          <w:rFonts w:cs="Times New Roman"/>
          <w:lang w:val="en-GB"/>
        </w:rPr>
        <w:t>36</w:t>
      </w:r>
      <w:r w:rsidRPr="00923B26">
        <w:rPr>
          <w:rFonts w:cs="Times New Roman"/>
          <w:lang w:val="en-GB"/>
        </w:rPr>
        <w:t>]. For Power Cables (Length dependent) insulation resistance is calculated as follows:</w:t>
      </w:r>
    </w:p>
    <w:p w14:paraId="70EBB49F" w14:textId="4B518988" w:rsidR="00762DF5" w:rsidRPr="00923B26" w:rsidRDefault="00762DF5" w:rsidP="00762DF5">
      <w:pPr>
        <w:jc w:val="center"/>
        <w:rPr>
          <w:rFonts w:cs="Times New Roman"/>
          <w:b/>
          <w:lang w:val="en-GB"/>
        </w:rPr>
      </w:pPr>
      <w:r w:rsidRPr="00923B26">
        <w:rPr>
          <w:rFonts w:cs="Times New Roman"/>
          <w:b/>
          <w:lang w:val="en-GB"/>
        </w:rPr>
        <w:t>IR</w:t>
      </w:r>
      <w:r w:rsidRPr="00923B26">
        <w:rPr>
          <w:rFonts w:cs="Times New Roman"/>
          <w:b/>
          <w:vertAlign w:val="subscript"/>
          <w:lang w:val="en-GB"/>
        </w:rPr>
        <w:t>min</w:t>
      </w:r>
      <w:r w:rsidRPr="00923B26">
        <w:rPr>
          <w:rFonts w:cs="Times New Roman"/>
          <w:b/>
          <w:lang w:val="en-GB"/>
        </w:rPr>
        <w:t xml:space="preserve">= 100MΩ*(1000/ L [ft]) </w:t>
      </w:r>
      <w:bookmarkStart w:id="35" w:name="_Hlk64967311"/>
      <w:r w:rsidRPr="00923B26">
        <w:rPr>
          <w:rFonts w:cs="Times New Roman"/>
          <w:b/>
          <w:lang w:val="en-GB"/>
        </w:rPr>
        <w:t>[</w:t>
      </w:r>
      <w:r w:rsidR="004B0FAA" w:rsidRPr="00923B26">
        <w:rPr>
          <w:rFonts w:cs="Times New Roman"/>
          <w:b/>
          <w:lang w:val="en-GB"/>
        </w:rPr>
        <w:t>37</w:t>
      </w:r>
      <w:r w:rsidRPr="00923B26">
        <w:rPr>
          <w:rFonts w:cs="Times New Roman"/>
          <w:b/>
          <w:lang w:val="en-GB"/>
        </w:rPr>
        <w:t>]</w:t>
      </w:r>
      <w:bookmarkEnd w:id="35"/>
    </w:p>
    <w:p w14:paraId="1D7D3665" w14:textId="0481BD31" w:rsidR="00762DF5" w:rsidRPr="00923B26" w:rsidRDefault="00762DF5" w:rsidP="00762DF5">
      <w:pPr>
        <w:rPr>
          <w:rFonts w:cs="Times New Roman"/>
          <w:lang w:val="en-GB"/>
        </w:rPr>
      </w:pPr>
      <w:r w:rsidRPr="00923B26">
        <w:rPr>
          <w:rFonts w:cs="Times New Roman"/>
        </w:rPr>
        <w:t xml:space="preserve">Insulation resistance is recommended as a condition monitoring technique </w:t>
      </w:r>
      <w:r w:rsidRPr="00923B26">
        <w:rPr>
          <w:rFonts w:cs="Times New Roman"/>
          <w:b/>
          <w:u w:val="single"/>
        </w:rPr>
        <w:t xml:space="preserve">for cables exposed to wet conditions </w:t>
      </w:r>
      <w:r w:rsidRPr="00923B26">
        <w:rPr>
          <w:rFonts w:cs="Times New Roman"/>
        </w:rPr>
        <w:t xml:space="preserve">for LV and MV. </w:t>
      </w:r>
      <w:r w:rsidRPr="00923B26">
        <w:rPr>
          <w:rFonts w:cs="Times New Roman"/>
          <w:lang w:val="en-GB"/>
        </w:rPr>
        <w:t xml:space="preserve">However, if a value of less than 100 megohms-1000 ft (30,5 </w:t>
      </w:r>
      <w:r w:rsidRPr="00923B26">
        <w:rPr>
          <w:rFonts w:cs="Times New Roman"/>
          <w:lang w:val="en-GB"/>
        </w:rPr>
        <w:lastRenderedPageBreak/>
        <w:t>megohms-km) is measured on medium-voltage cable between the shield and the conductor or on low-voltage cable between conductors or conductors and ground, it is a strong indication that the insulation is flawed, deteriorated, or failed—and the cause of the low measurement should be investigated and dispositioned. The insulation resistance of a cable must be adjusted for the circuit length to be of any practical use. Insulation resistance is a valuable troubleshooting tool when cable insulation failure has occurred. For wet, low-voltage power and control cable, insulation resistance from a conductor to all other conductors grounded is the recommended test for determining if water-related degradation has occurred. [</w:t>
      </w:r>
      <w:r w:rsidR="005749BF" w:rsidRPr="00923B26">
        <w:rPr>
          <w:rFonts w:cs="Times New Roman"/>
          <w:lang w:val="en-GB"/>
        </w:rPr>
        <w:t xml:space="preserve">28, </w:t>
      </w:r>
      <w:r w:rsidR="00EA0369" w:rsidRPr="00923B26">
        <w:rPr>
          <w:rFonts w:cs="Times New Roman"/>
          <w:lang w:val="en-GB"/>
        </w:rPr>
        <w:t>38</w:t>
      </w:r>
      <w:r w:rsidRPr="00923B26">
        <w:rPr>
          <w:rFonts w:cs="Times New Roman"/>
          <w:lang w:val="en-GB"/>
        </w:rPr>
        <w:t>]</w:t>
      </w:r>
    </w:p>
    <w:p w14:paraId="679C7344" w14:textId="77777777" w:rsidR="00762DF5" w:rsidRPr="00923B26" w:rsidRDefault="00762DF5" w:rsidP="00762DF5">
      <w:pPr>
        <w:rPr>
          <w:rFonts w:cs="Times New Roman"/>
          <w:lang w:val="en-GB"/>
        </w:rPr>
      </w:pPr>
      <w:r w:rsidRPr="00923B26">
        <w:rPr>
          <w:rFonts w:cs="Times New Roman"/>
          <w:lang w:val="en-GB"/>
        </w:rPr>
        <w:t xml:space="preserve">For dry, low-voltage power and control cable, insulation resistance is not expected to be a useful condition </w:t>
      </w:r>
      <w:r w:rsidRPr="00923B26">
        <w:rPr>
          <w:rFonts w:cs="Times New Roman"/>
        </w:rPr>
        <w:t>assessment</w:t>
      </w:r>
      <w:r w:rsidRPr="00923B26">
        <w:rPr>
          <w:rFonts w:cs="Times New Roman"/>
          <w:lang w:val="en-GB"/>
        </w:rPr>
        <w:t xml:space="preserve"> technique with respect to thermal or radiation ageing. The types of insulation in use maintain their insulating properties even when highly thermally aged. Shorting can occur only upon complete physical breakdown of the materials, where the insulation powders or cracks. Even then, if no moisture or chemical contamination exists, electrical failure might not occur.</w:t>
      </w:r>
    </w:p>
    <w:p w14:paraId="77FEE8D7" w14:textId="77777777" w:rsidR="00762DF5" w:rsidRPr="00923B26" w:rsidRDefault="00762DF5" w:rsidP="00762DF5">
      <w:pPr>
        <w:rPr>
          <w:rFonts w:cs="Times New Roman"/>
          <w:lang w:val="en-GB"/>
        </w:rPr>
      </w:pPr>
      <w:r w:rsidRPr="00923B26">
        <w:rPr>
          <w:rFonts w:cs="Times New Roman"/>
          <w:lang w:val="en-GB"/>
        </w:rPr>
        <w:t xml:space="preserve">Caution: Hypalon insulation systems have lower insulation resistances than XLPE and EPR insulation </w:t>
      </w:r>
      <w:r w:rsidRPr="00923B26">
        <w:rPr>
          <w:rFonts w:cs="Times New Roman"/>
        </w:rPr>
        <w:t>systems</w:t>
      </w:r>
      <w:r w:rsidRPr="00923B26">
        <w:rPr>
          <w:rFonts w:cs="Times New Roman"/>
          <w:lang w:val="en-GB"/>
        </w:rPr>
        <w:t>. The as-manufactured insulation resistance of these Hypalon systems is on the order of 50 megohms1000 ft (15 megohms-km). The action point for such Hypalon insulations should be 5 megohms-1000 ft (1.5 megohms-km). Kerite “FR” insulation used in 600-V applications is a Hypalon insulation having this characteristic. Note: Kerite“FR2,”“FR3,” and “FR4” are EPR based insulations, and the 100 megohms-1000 ft (30.5 megohms-km) action point applies to them.</w:t>
      </w:r>
    </w:p>
    <w:p w14:paraId="09378AF4" w14:textId="12160532" w:rsidR="00762DF5" w:rsidRPr="00923B26" w:rsidRDefault="00762DF5" w:rsidP="00762DF5">
      <w:pPr>
        <w:rPr>
          <w:rFonts w:cs="Times New Roman"/>
        </w:rPr>
      </w:pPr>
      <w:bookmarkStart w:id="36" w:name="_Hlk73641003"/>
      <w:r w:rsidRPr="00923B26">
        <w:rPr>
          <w:rFonts w:cs="Times New Roman"/>
        </w:rPr>
        <w:t>Insulation Resistance test values for Electrical Apparatus and systems could also be used for LV and MV cables with appropriate length adjustment as represented in Table 9 [</w:t>
      </w:r>
      <w:r w:rsidR="00994648" w:rsidRPr="00923B26">
        <w:rPr>
          <w:rFonts w:cs="Times New Roman"/>
        </w:rPr>
        <w:t>37</w:t>
      </w:r>
      <w:r w:rsidRPr="00923B26">
        <w:rPr>
          <w:rFonts w:cs="Times New Roman"/>
        </w:rPr>
        <w:t>].</w:t>
      </w:r>
    </w:p>
    <w:bookmarkEnd w:id="36"/>
    <w:p w14:paraId="32DA5615" w14:textId="77777777" w:rsidR="00762DF5" w:rsidRPr="00923B26" w:rsidRDefault="00762DF5" w:rsidP="00762DF5">
      <w:pPr>
        <w:jc w:val="center"/>
        <w:rPr>
          <w:rFonts w:cs="Times New Roman"/>
          <w:lang w:val="en-GB"/>
        </w:rPr>
      </w:pPr>
      <w:r w:rsidRPr="00923B26">
        <w:rPr>
          <w:rFonts w:cs="Times New Roman"/>
          <w:noProof/>
          <w:lang w:val="en-GB"/>
        </w:rPr>
        <w:drawing>
          <wp:inline distT="0" distB="0" distL="0" distR="0" wp14:anchorId="34B95971" wp14:editId="45A90B15">
            <wp:extent cx="5600700" cy="367665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1682" r="2788" b="5544"/>
                    <a:stretch/>
                  </pic:blipFill>
                  <pic:spPr bwMode="auto">
                    <a:xfrm>
                      <a:off x="0" y="0"/>
                      <a:ext cx="5600700" cy="3676650"/>
                    </a:xfrm>
                    <a:prstGeom prst="rect">
                      <a:avLst/>
                    </a:prstGeom>
                    <a:noFill/>
                    <a:ln>
                      <a:noFill/>
                    </a:ln>
                    <a:extLst>
                      <a:ext uri="{53640926-AAD7-44D8-BBD7-CCE9431645EC}">
                        <a14:shadowObscured xmlns:a14="http://schemas.microsoft.com/office/drawing/2010/main"/>
                      </a:ext>
                    </a:extLst>
                  </pic:spPr>
                </pic:pic>
              </a:graphicData>
            </a:graphic>
          </wp:inline>
        </w:drawing>
      </w:r>
    </w:p>
    <w:p w14:paraId="7D253A3E" w14:textId="712B5823" w:rsidR="00762DF5" w:rsidRDefault="00762DF5" w:rsidP="00762DF5">
      <w:pPr>
        <w:rPr>
          <w:rFonts w:cs="Times New Roman"/>
          <w:lang w:val="en-GB"/>
        </w:rPr>
      </w:pPr>
      <w:r w:rsidRPr="00923B26">
        <w:rPr>
          <w:rFonts w:cs="Times New Roman"/>
          <w:b/>
          <w:lang w:val="en-GB"/>
        </w:rPr>
        <w:t>Table 9:</w:t>
      </w:r>
      <w:r w:rsidRPr="00923B26">
        <w:rPr>
          <w:rFonts w:cs="Times New Roman"/>
          <w:lang w:val="en-GB"/>
        </w:rPr>
        <w:t xml:space="preserve"> Insulation Resistance test values for Electrical Apparatus and systems could be used for LV/MV cables with appropriate length adjustment [</w:t>
      </w:r>
      <w:r w:rsidR="00994648" w:rsidRPr="00923B26">
        <w:rPr>
          <w:rFonts w:cs="Times New Roman"/>
          <w:lang w:val="en-GB"/>
        </w:rPr>
        <w:t>37</w:t>
      </w:r>
      <w:r w:rsidRPr="00923B26">
        <w:rPr>
          <w:rFonts w:cs="Times New Roman"/>
          <w:lang w:val="en-GB"/>
        </w:rPr>
        <w:t>].</w:t>
      </w:r>
    </w:p>
    <w:p w14:paraId="26E12D07" w14:textId="77777777" w:rsidR="001D6B20" w:rsidRPr="00923B26" w:rsidRDefault="001D6B20" w:rsidP="00762DF5">
      <w:pPr>
        <w:rPr>
          <w:rFonts w:cs="Times New Roman"/>
          <w:lang w:val="en-GB"/>
        </w:rPr>
      </w:pPr>
    </w:p>
    <w:p w14:paraId="18385BD4" w14:textId="77777777" w:rsidR="00762DF5" w:rsidRPr="00923B26" w:rsidRDefault="00762DF5" w:rsidP="00762DF5">
      <w:pPr>
        <w:rPr>
          <w:rFonts w:cs="Times New Roman"/>
          <w:lang w:val="en-GB"/>
        </w:rPr>
      </w:pPr>
      <w:r w:rsidRPr="00923B26">
        <w:rPr>
          <w:rFonts w:cs="Times New Roman"/>
          <w:lang w:val="en-GB"/>
        </w:rPr>
        <w:lastRenderedPageBreak/>
        <w:t>Example of acceptance criteria for LV/MV Power Cables:</w:t>
      </w:r>
    </w:p>
    <w:p w14:paraId="45279EDE" w14:textId="77777777" w:rsidR="00762DF5" w:rsidRPr="00923B26" w:rsidRDefault="00762DF5" w:rsidP="00762DF5">
      <w:pPr>
        <w:pStyle w:val="ListParagraph"/>
        <w:ind w:firstLine="696"/>
        <w:rPr>
          <w:rFonts w:cs="Times New Roman"/>
          <w:lang w:val="en-GB"/>
        </w:rPr>
      </w:pPr>
      <w:r w:rsidRPr="00923B26">
        <w:rPr>
          <w:rFonts w:cs="Times New Roman"/>
          <w:lang w:val="en-GB"/>
        </w:rPr>
        <w:t xml:space="preserve">&gt;100 MΩ -1000ft or &gt;30 MΩ-km </w:t>
      </w:r>
      <w:r w:rsidRPr="00923B26">
        <w:rPr>
          <w:rFonts w:cs="Times New Roman"/>
          <w:highlight w:val="green"/>
          <w:lang w:val="en-GB"/>
        </w:rPr>
        <w:t>OK</w:t>
      </w:r>
    </w:p>
    <w:p w14:paraId="1C069619" w14:textId="77777777" w:rsidR="00762DF5" w:rsidRPr="00923B26" w:rsidRDefault="00762DF5" w:rsidP="00762DF5">
      <w:pPr>
        <w:ind w:left="708" w:firstLine="708"/>
        <w:rPr>
          <w:rFonts w:cs="Times New Roman"/>
          <w:lang w:val="en-GB"/>
        </w:rPr>
      </w:pPr>
      <w:r w:rsidRPr="00923B26">
        <w:rPr>
          <w:rFonts w:cs="Times New Roman"/>
          <w:lang w:val="en-GB"/>
        </w:rPr>
        <w:t xml:space="preserve">25-100 MΩ - 1000ft or 8-30 MΩ-km </w:t>
      </w:r>
      <w:r w:rsidRPr="00923B26">
        <w:rPr>
          <w:rFonts w:cs="Times New Roman"/>
          <w:highlight w:val="yellow"/>
          <w:lang w:val="en-GB"/>
        </w:rPr>
        <w:t>Study</w:t>
      </w:r>
    </w:p>
    <w:p w14:paraId="43B902B1" w14:textId="77777777" w:rsidR="00762DF5" w:rsidRPr="00923B26" w:rsidRDefault="00762DF5" w:rsidP="00762DF5">
      <w:pPr>
        <w:ind w:left="708" w:firstLine="708"/>
        <w:rPr>
          <w:rFonts w:cs="Times New Roman"/>
        </w:rPr>
      </w:pPr>
      <w:r w:rsidRPr="00923B26">
        <w:rPr>
          <w:rFonts w:cs="Times New Roman"/>
        </w:rPr>
        <w:t xml:space="preserve">&lt; 25 MΩ - 1000ft or &lt;8Mohm-km: </w:t>
      </w:r>
      <w:r w:rsidRPr="00923B26">
        <w:rPr>
          <w:rFonts w:cs="Times New Roman"/>
          <w:highlight w:val="red"/>
        </w:rPr>
        <w:t>Action</w:t>
      </w:r>
      <w:r w:rsidRPr="00923B26">
        <w:rPr>
          <w:rFonts w:cs="Times New Roman"/>
        </w:rPr>
        <w:t xml:space="preserve"> </w:t>
      </w:r>
    </w:p>
    <w:p w14:paraId="2BA91053" w14:textId="77777777" w:rsidR="00762DF5" w:rsidRPr="00923B26" w:rsidRDefault="00762DF5" w:rsidP="00762DF5">
      <w:pPr>
        <w:ind w:left="708" w:firstLine="708"/>
        <w:rPr>
          <w:rFonts w:cs="Times New Roman"/>
          <w:lang w:val="en-GB"/>
        </w:rPr>
      </w:pPr>
    </w:p>
    <w:p w14:paraId="0FE419B2" w14:textId="77777777" w:rsidR="00762DF5" w:rsidRPr="00923B26" w:rsidRDefault="00762DF5" w:rsidP="00762DF5">
      <w:pPr>
        <w:rPr>
          <w:rFonts w:cs="Times New Roman"/>
          <w:b/>
          <w:lang w:val="en-GB"/>
        </w:rPr>
      </w:pPr>
      <w:r w:rsidRPr="00923B26">
        <w:rPr>
          <w:rFonts w:cs="Times New Roman"/>
          <w:b/>
          <w:lang w:val="en-GB"/>
        </w:rPr>
        <w:t xml:space="preserve">Guide for Polarisation Index (IP) </w:t>
      </w:r>
    </w:p>
    <w:p w14:paraId="3CBA7777" w14:textId="77777777" w:rsidR="00762DF5" w:rsidRPr="00923B26" w:rsidRDefault="00762DF5" w:rsidP="00762DF5">
      <w:pPr>
        <w:rPr>
          <w:rFonts w:cs="Times New Roman"/>
          <w:lang w:val="en-GB"/>
        </w:rPr>
      </w:pPr>
      <w:r w:rsidRPr="00923B26">
        <w:rPr>
          <w:rFonts w:cs="Times New Roman"/>
          <w:lang w:val="en-GB"/>
        </w:rPr>
        <w:t xml:space="preserve">Polarisation Index is referenced to equipment but for cables should work as well and it might be used </w:t>
      </w:r>
      <w:r w:rsidRPr="00923B26">
        <w:rPr>
          <w:rFonts w:cs="Times New Roman"/>
        </w:rPr>
        <w:t>together</w:t>
      </w:r>
      <w:r w:rsidRPr="00923B26">
        <w:rPr>
          <w:rFonts w:cs="Times New Roman"/>
          <w:lang w:val="en-GB"/>
        </w:rPr>
        <w:t xml:space="preserve"> with the other information obtained as indications of degradation to be contrasted with other electrical, visual and indenter tests.  </w:t>
      </w:r>
    </w:p>
    <w:p w14:paraId="5885D3BD" w14:textId="77777777" w:rsidR="00762DF5" w:rsidRPr="00923B26" w:rsidRDefault="00762DF5" w:rsidP="00762DF5">
      <w:pPr>
        <w:rPr>
          <w:rFonts w:cs="Times New Roman"/>
          <w:lang w:val="en-GB"/>
        </w:rPr>
      </w:pPr>
      <w:r w:rsidRPr="00923B26">
        <w:rPr>
          <w:rFonts w:cs="Times New Roman"/>
          <w:lang w:val="en-GB"/>
        </w:rPr>
        <w:t>The polarisation Index for diagnostic insulation testing could be used as a guide with insulation resistance testing in different time window i.e. 1 min – 10 min.</w:t>
      </w:r>
    </w:p>
    <w:tbl>
      <w:tblPr>
        <w:tblW w:w="4220" w:type="dxa"/>
        <w:jc w:val="center"/>
        <w:tblCellMar>
          <w:left w:w="0" w:type="dxa"/>
          <w:right w:w="0" w:type="dxa"/>
        </w:tblCellMar>
        <w:tblLook w:val="04A0" w:firstRow="1" w:lastRow="0" w:firstColumn="1" w:lastColumn="0" w:noHBand="0" w:noVBand="1"/>
      </w:tblPr>
      <w:tblGrid>
        <w:gridCol w:w="2100"/>
        <w:gridCol w:w="2120"/>
      </w:tblGrid>
      <w:tr w:rsidR="00762DF5" w:rsidRPr="00923B26" w14:paraId="0ADAF170" w14:textId="77777777" w:rsidTr="001D6B20">
        <w:trPr>
          <w:trHeight w:val="300"/>
          <w:jc w:val="center"/>
        </w:trPr>
        <w:tc>
          <w:tcPr>
            <w:tcW w:w="210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43F5B97" w14:textId="77777777" w:rsidR="00762DF5" w:rsidRPr="00923B26" w:rsidRDefault="00762DF5" w:rsidP="00762DF5">
            <w:pPr>
              <w:spacing w:after="0"/>
              <w:jc w:val="center"/>
              <w:rPr>
                <w:rFonts w:eastAsia="Calibri" w:cs="Times New Roman"/>
                <w:color w:val="000000"/>
                <w:lang w:eastAsia="es-ES"/>
              </w:rPr>
            </w:pPr>
            <w:bookmarkStart w:id="37" w:name="_Hlk65178382"/>
            <w:proofErr w:type="spellStart"/>
            <w:r w:rsidRPr="00923B26">
              <w:rPr>
                <w:rFonts w:eastAsia="Calibri" w:cs="Times New Roman"/>
                <w:color w:val="000000"/>
                <w:lang w:eastAsia="es-ES"/>
              </w:rPr>
              <w:t>Polarisation</w:t>
            </w:r>
            <w:proofErr w:type="spellEnd"/>
            <w:r w:rsidRPr="00923B26">
              <w:rPr>
                <w:rFonts w:eastAsia="Calibri" w:cs="Times New Roman"/>
                <w:color w:val="000000"/>
                <w:lang w:eastAsia="es-ES"/>
              </w:rPr>
              <w:t xml:space="preserve"> Index</w:t>
            </w:r>
          </w:p>
        </w:tc>
        <w:tc>
          <w:tcPr>
            <w:tcW w:w="212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14:paraId="1DA98188"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Insulation Condition</w:t>
            </w:r>
          </w:p>
        </w:tc>
      </w:tr>
      <w:tr w:rsidR="00762DF5" w:rsidRPr="00923B26" w14:paraId="7AE8A3CB"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C6CFD8E" w14:textId="77777777" w:rsidR="00762DF5" w:rsidRPr="00923B26" w:rsidRDefault="00762DF5" w:rsidP="00762DF5">
            <w:pPr>
              <w:spacing w:after="0"/>
              <w:jc w:val="center"/>
              <w:rPr>
                <w:rFonts w:eastAsia="Calibri" w:cs="Times New Roman"/>
                <w:color w:val="000000"/>
                <w:highlight w:val="red"/>
                <w:lang w:eastAsia="es-ES"/>
              </w:rPr>
            </w:pPr>
            <w:r w:rsidRPr="00923B26">
              <w:rPr>
                <w:rFonts w:eastAsia="Calibri" w:cs="Times New Roman"/>
                <w:color w:val="000000"/>
                <w:highlight w:val="red"/>
                <w:lang w:eastAsia="es-ES"/>
              </w:rPr>
              <w:t>&lt; 1</w:t>
            </w:r>
          </w:p>
        </w:tc>
        <w:tc>
          <w:tcPr>
            <w:tcW w:w="212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4C47D5FA" w14:textId="77777777" w:rsidR="00762DF5" w:rsidRPr="00923B26" w:rsidRDefault="00762DF5" w:rsidP="00762DF5">
            <w:pPr>
              <w:spacing w:after="0"/>
              <w:jc w:val="center"/>
              <w:rPr>
                <w:rFonts w:eastAsia="Calibri" w:cs="Times New Roman"/>
                <w:color w:val="000000"/>
                <w:highlight w:val="red"/>
                <w:lang w:eastAsia="es-ES"/>
              </w:rPr>
            </w:pPr>
            <w:r w:rsidRPr="00923B26">
              <w:rPr>
                <w:rFonts w:eastAsia="Calibri" w:cs="Times New Roman"/>
                <w:color w:val="000000"/>
                <w:highlight w:val="red"/>
                <w:lang w:eastAsia="es-ES"/>
              </w:rPr>
              <w:t>Poor</w:t>
            </w:r>
          </w:p>
        </w:tc>
      </w:tr>
      <w:tr w:rsidR="00762DF5" w:rsidRPr="00923B26" w14:paraId="7FACA642"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9E0A9FE" w14:textId="77777777" w:rsidR="00762DF5" w:rsidRPr="00923B26" w:rsidRDefault="00762DF5" w:rsidP="00762DF5">
            <w:pPr>
              <w:spacing w:after="0"/>
              <w:jc w:val="center"/>
              <w:rPr>
                <w:rFonts w:eastAsia="Calibri" w:cs="Times New Roman"/>
                <w:color w:val="000000"/>
                <w:highlight w:val="yellow"/>
                <w:lang w:eastAsia="es-ES"/>
              </w:rPr>
            </w:pPr>
            <w:r w:rsidRPr="00923B26">
              <w:rPr>
                <w:rFonts w:eastAsia="Calibri" w:cs="Times New Roman"/>
                <w:color w:val="000000"/>
                <w:highlight w:val="yellow"/>
                <w:lang w:eastAsia="es-ES"/>
              </w:rPr>
              <w:t>1 – 2</w:t>
            </w:r>
          </w:p>
        </w:tc>
        <w:tc>
          <w:tcPr>
            <w:tcW w:w="212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4AE649DE" w14:textId="77777777" w:rsidR="00762DF5" w:rsidRPr="00923B26" w:rsidRDefault="00762DF5" w:rsidP="00762DF5">
            <w:pPr>
              <w:spacing w:after="0"/>
              <w:jc w:val="center"/>
              <w:rPr>
                <w:rFonts w:eastAsia="Calibri" w:cs="Times New Roman"/>
                <w:color w:val="000000"/>
                <w:highlight w:val="yellow"/>
                <w:lang w:eastAsia="es-ES"/>
              </w:rPr>
            </w:pPr>
            <w:r w:rsidRPr="00923B26">
              <w:rPr>
                <w:rFonts w:eastAsia="Calibri" w:cs="Times New Roman"/>
                <w:color w:val="000000"/>
                <w:highlight w:val="yellow"/>
                <w:lang w:eastAsia="es-ES"/>
              </w:rPr>
              <w:t>Questionable</w:t>
            </w:r>
          </w:p>
        </w:tc>
      </w:tr>
      <w:tr w:rsidR="00762DF5" w:rsidRPr="00923B26" w14:paraId="4A578C6A"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D731F4D" w14:textId="77777777" w:rsidR="00762DF5" w:rsidRPr="00923B26" w:rsidRDefault="00762DF5" w:rsidP="00762DF5">
            <w:pPr>
              <w:spacing w:after="0"/>
              <w:jc w:val="center"/>
              <w:rPr>
                <w:rFonts w:eastAsia="Calibri" w:cs="Times New Roman"/>
                <w:color w:val="000000"/>
                <w:highlight w:val="green"/>
                <w:lang w:eastAsia="es-ES"/>
              </w:rPr>
            </w:pPr>
            <w:r w:rsidRPr="00923B26">
              <w:rPr>
                <w:rFonts w:eastAsia="Calibri" w:cs="Times New Roman"/>
                <w:color w:val="000000"/>
                <w:highlight w:val="green"/>
                <w:lang w:eastAsia="es-ES"/>
              </w:rPr>
              <w:t>2 – 4</w:t>
            </w:r>
          </w:p>
        </w:tc>
        <w:tc>
          <w:tcPr>
            <w:tcW w:w="212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484810C" w14:textId="77777777" w:rsidR="00762DF5" w:rsidRPr="00923B26" w:rsidRDefault="00762DF5" w:rsidP="00762DF5">
            <w:pPr>
              <w:spacing w:after="0"/>
              <w:jc w:val="center"/>
              <w:rPr>
                <w:rFonts w:eastAsia="Calibri" w:cs="Times New Roman"/>
                <w:color w:val="000000"/>
                <w:highlight w:val="green"/>
                <w:lang w:eastAsia="es-ES"/>
              </w:rPr>
            </w:pPr>
            <w:r w:rsidRPr="00923B26">
              <w:rPr>
                <w:rFonts w:eastAsia="Calibri" w:cs="Times New Roman"/>
                <w:color w:val="000000"/>
                <w:highlight w:val="green"/>
                <w:lang w:eastAsia="es-ES"/>
              </w:rPr>
              <w:t>OK</w:t>
            </w:r>
          </w:p>
        </w:tc>
      </w:tr>
      <w:tr w:rsidR="00762DF5" w:rsidRPr="00923B26" w14:paraId="45162C89"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BB29D4B" w14:textId="77777777" w:rsidR="00762DF5" w:rsidRPr="00923B26" w:rsidRDefault="00762DF5" w:rsidP="00762DF5">
            <w:pPr>
              <w:spacing w:after="0"/>
              <w:jc w:val="center"/>
              <w:rPr>
                <w:rFonts w:eastAsia="Calibri" w:cs="Times New Roman"/>
                <w:color w:val="000000"/>
                <w:highlight w:val="green"/>
                <w:lang w:eastAsia="es-ES"/>
              </w:rPr>
            </w:pPr>
            <w:r w:rsidRPr="00923B26">
              <w:rPr>
                <w:rFonts w:eastAsia="Calibri" w:cs="Times New Roman"/>
                <w:color w:val="000000"/>
                <w:highlight w:val="green"/>
                <w:lang w:eastAsia="es-ES"/>
              </w:rPr>
              <w:t>&gt; 4</w:t>
            </w:r>
          </w:p>
        </w:tc>
        <w:tc>
          <w:tcPr>
            <w:tcW w:w="212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2E491778" w14:textId="77777777" w:rsidR="00762DF5" w:rsidRPr="00923B26" w:rsidRDefault="00762DF5" w:rsidP="00762DF5">
            <w:pPr>
              <w:spacing w:after="0"/>
              <w:jc w:val="center"/>
              <w:rPr>
                <w:rFonts w:eastAsia="Calibri" w:cs="Times New Roman"/>
                <w:color w:val="000000"/>
                <w:highlight w:val="green"/>
                <w:lang w:eastAsia="es-ES"/>
              </w:rPr>
            </w:pPr>
            <w:r w:rsidRPr="00923B26">
              <w:rPr>
                <w:rFonts w:eastAsia="Calibri" w:cs="Times New Roman"/>
                <w:color w:val="000000"/>
                <w:highlight w:val="green"/>
                <w:lang w:eastAsia="es-ES"/>
              </w:rPr>
              <w:t>Good</w:t>
            </w:r>
          </w:p>
        </w:tc>
      </w:tr>
    </w:tbl>
    <w:bookmarkEnd w:id="37"/>
    <w:p w14:paraId="70D0B848" w14:textId="69DEA9EE" w:rsidR="001D6B20" w:rsidRDefault="001D6B20" w:rsidP="001D6B20">
      <w:pPr>
        <w:jc w:val="center"/>
        <w:rPr>
          <w:rFonts w:cs="Times New Roman"/>
          <w:lang w:val="en-GB"/>
        </w:rPr>
      </w:pPr>
      <w:r w:rsidRPr="00923B26">
        <w:rPr>
          <w:rFonts w:cs="Times New Roman"/>
          <w:b/>
          <w:lang w:val="en-GB"/>
        </w:rPr>
        <w:t>Table 10:</w:t>
      </w:r>
      <w:r w:rsidRPr="00923B26">
        <w:rPr>
          <w:rFonts w:cs="Times New Roman"/>
          <w:lang w:val="en-GB"/>
        </w:rPr>
        <w:t xml:space="preserve"> Example of Polarisation Index acceptance criteria values</w:t>
      </w:r>
    </w:p>
    <w:p w14:paraId="1E2A0F97" w14:textId="77777777" w:rsidR="001D6B20" w:rsidRDefault="001D6B20" w:rsidP="00762DF5">
      <w:pPr>
        <w:rPr>
          <w:rFonts w:cs="Times New Roman"/>
          <w:lang w:val="en-GB"/>
        </w:rPr>
      </w:pPr>
    </w:p>
    <w:p w14:paraId="7EB76AB8" w14:textId="6E87F50C" w:rsidR="00762DF5" w:rsidRPr="00923B26" w:rsidRDefault="00762DF5" w:rsidP="00762DF5">
      <w:pPr>
        <w:rPr>
          <w:rFonts w:cs="Times New Roman"/>
          <w:lang w:val="en-GB"/>
        </w:rPr>
      </w:pPr>
      <w:r w:rsidRPr="00923B26">
        <w:rPr>
          <w:rFonts w:cs="Times New Roman"/>
          <w:lang w:val="en-GB"/>
        </w:rPr>
        <w:t xml:space="preserve">Values in Table 10 above 4 indicate excellent cable insulation for which no action is likely to be necessary within </w:t>
      </w:r>
      <w:r w:rsidRPr="00923B26">
        <w:rPr>
          <w:rFonts w:cs="Times New Roman"/>
        </w:rPr>
        <w:t>the</w:t>
      </w:r>
      <w:r w:rsidRPr="00923B26">
        <w:rPr>
          <w:rFonts w:cs="Times New Roman"/>
          <w:lang w:val="en-GB"/>
        </w:rPr>
        <w:t xml:space="preserve"> immediate maintenance schedule. The operator may be called upon to make critical judgments, however. Some high values of IP (above 5) could indicate brittle or cracked insulation; this should be fairly obvious. A sudden increase in IP greater than 20%, without any maintenance having been performed, should serve as a warning; insulation may hold its value for long periods, but is not likely to dramatically improve all by itself.</w:t>
      </w:r>
    </w:p>
    <w:p w14:paraId="5D8604B6" w14:textId="77777777" w:rsidR="00762DF5" w:rsidRPr="00923B26" w:rsidRDefault="00762DF5" w:rsidP="00762DF5">
      <w:pPr>
        <w:rPr>
          <w:rFonts w:cs="Times New Roman"/>
          <w:lang w:val="en-GB"/>
        </w:rPr>
      </w:pPr>
      <w:r w:rsidRPr="00923B26">
        <w:rPr>
          <w:rFonts w:cs="Times New Roman"/>
          <w:lang w:val="en-GB"/>
        </w:rPr>
        <w:t xml:space="preserve">If a very high initial insulation resistance (IR) reading &gt;5GΩ is found then further IP tests are not </w:t>
      </w:r>
      <w:r w:rsidRPr="00923B26">
        <w:rPr>
          <w:rFonts w:cs="Times New Roman"/>
        </w:rPr>
        <w:t>needed</w:t>
      </w:r>
      <w:r w:rsidRPr="00923B26">
        <w:rPr>
          <w:rFonts w:cs="Times New Roman"/>
          <w:lang w:val="en-GB"/>
        </w:rPr>
        <w:t>.</w:t>
      </w:r>
    </w:p>
    <w:p w14:paraId="796F9B4C" w14:textId="77777777" w:rsidR="00762DF5" w:rsidRPr="00923B26" w:rsidRDefault="00762DF5" w:rsidP="00762DF5">
      <w:pPr>
        <w:rPr>
          <w:rFonts w:cs="Times New Roman"/>
          <w:lang w:val="en-GB"/>
        </w:rPr>
      </w:pPr>
      <w:r w:rsidRPr="00923B26">
        <w:rPr>
          <w:rFonts w:cs="Times New Roman"/>
          <w:lang w:val="en-GB"/>
        </w:rPr>
        <w:t xml:space="preserve">In all instances a value of 2 or higher is considered adequate or better, and below 1 always </w:t>
      </w:r>
      <w:r w:rsidRPr="00923B26">
        <w:rPr>
          <w:rFonts w:cs="Times New Roman"/>
        </w:rPr>
        <w:t>inacceptable</w:t>
      </w:r>
      <w:r w:rsidRPr="00923B26">
        <w:rPr>
          <w:rFonts w:cs="Times New Roman"/>
          <w:lang w:val="en-GB"/>
        </w:rPr>
        <w:t xml:space="preserve">, the discrepancies are between 1 and 2 and some guides indicates could be addressed as Questionable (Obviously more in the 1-1,5 range). </w:t>
      </w:r>
    </w:p>
    <w:tbl>
      <w:tblPr>
        <w:tblW w:w="4220" w:type="dxa"/>
        <w:jc w:val="center"/>
        <w:tblCellMar>
          <w:left w:w="0" w:type="dxa"/>
          <w:right w:w="0" w:type="dxa"/>
        </w:tblCellMar>
        <w:tblLook w:val="04A0" w:firstRow="1" w:lastRow="0" w:firstColumn="1" w:lastColumn="0" w:noHBand="0" w:noVBand="1"/>
      </w:tblPr>
      <w:tblGrid>
        <w:gridCol w:w="2100"/>
        <w:gridCol w:w="2120"/>
      </w:tblGrid>
      <w:tr w:rsidR="00762DF5" w:rsidRPr="00923B26" w14:paraId="23A61F08" w14:textId="77777777" w:rsidTr="001D6B20">
        <w:trPr>
          <w:trHeight w:val="300"/>
          <w:jc w:val="center"/>
        </w:trPr>
        <w:tc>
          <w:tcPr>
            <w:tcW w:w="210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726B2285"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Polarization Index</w:t>
            </w:r>
          </w:p>
        </w:tc>
        <w:tc>
          <w:tcPr>
            <w:tcW w:w="212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14:paraId="13183B42"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Insulation Condition</w:t>
            </w:r>
          </w:p>
        </w:tc>
      </w:tr>
      <w:tr w:rsidR="00762DF5" w:rsidRPr="00923B26" w14:paraId="38D8BE60"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7013765"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&lt; 1,5</w:t>
            </w:r>
          </w:p>
        </w:tc>
        <w:tc>
          <w:tcPr>
            <w:tcW w:w="212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44B6EE17"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highlight w:val="red"/>
                <w:lang w:eastAsia="es-ES"/>
              </w:rPr>
              <w:t>Bad</w:t>
            </w:r>
          </w:p>
        </w:tc>
      </w:tr>
      <w:tr w:rsidR="00762DF5" w:rsidRPr="00923B26" w14:paraId="09221C64"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6E0C306E"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1,5 – 2</w:t>
            </w:r>
          </w:p>
        </w:tc>
        <w:tc>
          <w:tcPr>
            <w:tcW w:w="212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4AAD7B5"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highlight w:val="yellow"/>
                <w:lang w:eastAsia="es-ES"/>
              </w:rPr>
              <w:t>Fair</w:t>
            </w:r>
          </w:p>
        </w:tc>
      </w:tr>
      <w:tr w:rsidR="00762DF5" w:rsidRPr="00923B26" w14:paraId="1436F7BC"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7CA7CF70"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&gt; 2,5</w:t>
            </w:r>
          </w:p>
        </w:tc>
        <w:tc>
          <w:tcPr>
            <w:tcW w:w="2120"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4CCDF4D9"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highlight w:val="green"/>
                <w:lang w:eastAsia="es-ES"/>
              </w:rPr>
              <w:t>Good</w:t>
            </w:r>
          </w:p>
        </w:tc>
      </w:tr>
    </w:tbl>
    <w:p w14:paraId="1BCAA50A" w14:textId="34F30A7B" w:rsidR="00762DF5" w:rsidRDefault="001D6B20" w:rsidP="001D6B20">
      <w:pPr>
        <w:jc w:val="center"/>
        <w:rPr>
          <w:rFonts w:cs="Times New Roman"/>
          <w:lang w:val="en-GB"/>
        </w:rPr>
      </w:pPr>
      <w:r w:rsidRPr="00923B26">
        <w:rPr>
          <w:rFonts w:cs="Times New Roman"/>
          <w:b/>
          <w:lang w:val="en-GB"/>
        </w:rPr>
        <w:t>Table 11:</w:t>
      </w:r>
      <w:r w:rsidRPr="00923B26">
        <w:rPr>
          <w:rFonts w:cs="Times New Roman"/>
          <w:lang w:val="en-GB"/>
        </w:rPr>
        <w:t xml:space="preserve"> Another example of Polarisation Index acceptance criteria values</w:t>
      </w:r>
    </w:p>
    <w:p w14:paraId="6AE5EFB1" w14:textId="77777777" w:rsidR="001D6B20" w:rsidRPr="00923B26" w:rsidRDefault="001D6B20" w:rsidP="001D6B20">
      <w:pPr>
        <w:jc w:val="center"/>
        <w:rPr>
          <w:rFonts w:cs="Times New Roman"/>
          <w:lang w:val="en-GB"/>
        </w:rPr>
      </w:pPr>
    </w:p>
    <w:p w14:paraId="482A3DE2" w14:textId="77777777" w:rsidR="00762DF5" w:rsidRPr="00923B26" w:rsidRDefault="00762DF5" w:rsidP="00762DF5">
      <w:pPr>
        <w:rPr>
          <w:rFonts w:cs="Times New Roman"/>
        </w:rPr>
      </w:pPr>
      <w:r w:rsidRPr="00923B26">
        <w:rPr>
          <w:rFonts w:cs="Times New Roman"/>
        </w:rPr>
        <w:t xml:space="preserve">It also option for IP &gt; 1 to avoid false non-acceptances and using the values obtained (1&lt; IP&lt;2) as </w:t>
      </w:r>
      <w:r w:rsidRPr="00923B26">
        <w:rPr>
          <w:rFonts w:cs="Times New Roman"/>
          <w:lang w:val="en-GB"/>
        </w:rPr>
        <w:t>indications</w:t>
      </w:r>
      <w:r w:rsidRPr="00923B26">
        <w:rPr>
          <w:rFonts w:cs="Times New Roman"/>
        </w:rPr>
        <w:t xml:space="preserve"> of degradation to be contrasted with the rest of values obtained by other electrical, visual and indenter tests. </w:t>
      </w:r>
    </w:p>
    <w:p w14:paraId="1794EB5C" w14:textId="77777777" w:rsidR="00762DF5" w:rsidRPr="00923B26" w:rsidRDefault="00762DF5" w:rsidP="00762DF5">
      <w:pPr>
        <w:rPr>
          <w:rFonts w:cs="Times New Roman"/>
          <w:lang w:val="en-GB"/>
        </w:rPr>
      </w:pPr>
    </w:p>
    <w:p w14:paraId="4715DD3F"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lang w:val="en-GB"/>
        </w:rPr>
      </w:pPr>
      <w:bookmarkStart w:id="38" w:name="_Toc81470359"/>
      <w:r w:rsidRPr="00923B26">
        <w:rPr>
          <w:rFonts w:cs="Times New Roman"/>
          <w:lang w:val="en-GB"/>
        </w:rPr>
        <w:t>Shield Resistance</w:t>
      </w:r>
      <w:bookmarkEnd w:id="38"/>
      <w:r w:rsidRPr="00923B26">
        <w:rPr>
          <w:rFonts w:cs="Times New Roman"/>
          <w:lang w:val="en-GB"/>
        </w:rPr>
        <w:t xml:space="preserve"> </w:t>
      </w:r>
    </w:p>
    <w:p w14:paraId="2CD595E6" w14:textId="1F718E20" w:rsidR="00762DF5" w:rsidRPr="00923B26" w:rsidRDefault="00762DF5" w:rsidP="00762DF5">
      <w:pPr>
        <w:rPr>
          <w:rFonts w:cs="Times New Roman"/>
        </w:rPr>
      </w:pPr>
      <w:r w:rsidRPr="00923B26">
        <w:rPr>
          <w:rFonts w:cs="Times New Roman"/>
        </w:rPr>
        <w:t xml:space="preserve">To </w:t>
      </w:r>
      <w:r w:rsidRPr="00923B26">
        <w:rPr>
          <w:rFonts w:cs="Times New Roman"/>
          <w:lang w:val="en-GB"/>
        </w:rPr>
        <w:t>identify</w:t>
      </w:r>
      <w:r w:rsidRPr="00923B26">
        <w:rPr>
          <w:rFonts w:cs="Times New Roman"/>
        </w:rPr>
        <w:t xml:space="preserve"> potential degradation of connections (accessible or inaccessible) there are few available techniques [</w:t>
      </w:r>
      <w:r w:rsidR="00344285" w:rsidRPr="00923B26">
        <w:rPr>
          <w:rFonts w:cs="Times New Roman"/>
        </w:rPr>
        <w:t>37</w:t>
      </w:r>
      <w:r w:rsidRPr="00923B26">
        <w:rPr>
          <w:rFonts w:cs="Times New Roman"/>
        </w:rPr>
        <w:t xml:space="preserve">]: </w:t>
      </w:r>
    </w:p>
    <w:p w14:paraId="18E4747F"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Ohmic Resistance or line impedance of one or more connections a circuit with more cable connections for intended function from supply to end device including all connections (start-splice-penetration-splice-end).</w:t>
      </w:r>
    </w:p>
    <w:p w14:paraId="0F55DABF"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Line or loop impedance (power supply needed).</w:t>
      </w:r>
    </w:p>
    <w:p w14:paraId="6BB5841C"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 xml:space="preserve">Results of the thermographic survey shall be in accordance with Section 4. </w:t>
      </w:r>
    </w:p>
    <w:p w14:paraId="2D9A2540"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Compare bolted connection resistance values to values of similar connections. Investigate values which deviate from those of similar bolted connections by more than 50 percent of the lowest value.</w:t>
      </w:r>
    </w:p>
    <w:p w14:paraId="0D93E47D"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Bolt-torque levels shall be in accordance with manufacturer’s published data. In the absence of manufacturer’s published data, tables for specific connection materials can be used</w:t>
      </w:r>
    </w:p>
    <w:p w14:paraId="7DB159E3"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TDR will show the location of connections. Recurrent assessment by TDR can highlight impedance variations due to bad connections.</w:t>
      </w:r>
    </w:p>
    <w:p w14:paraId="17D24870" w14:textId="77777777" w:rsidR="00762DF5" w:rsidRPr="00923B26" w:rsidRDefault="00762DF5" w:rsidP="00762DF5">
      <w:pPr>
        <w:rPr>
          <w:rFonts w:cs="Times New Roman"/>
          <w:lang w:val="en-GB"/>
        </w:rPr>
      </w:pPr>
      <w:r w:rsidRPr="00923B26">
        <w:rPr>
          <w:rFonts w:cs="Times New Roman"/>
          <w:lang w:val="en-GB"/>
        </w:rPr>
        <w:t xml:space="preserve">If the shield of the cable is damaged, this can have an effect on results of following measurement techniques:  </w:t>
      </w:r>
    </w:p>
    <w:p w14:paraId="7931A49C"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b/>
          <w:lang w:val="en-GB"/>
        </w:rPr>
      </w:pPr>
      <w:r w:rsidRPr="00923B26">
        <w:rPr>
          <w:rFonts w:cs="Times New Roman"/>
          <w:lang w:val="en-GB"/>
        </w:rPr>
        <w:t>Insulation Resistance (tens of mega ohms can occur in a failed phase because the failures often blow the shield, leaving a high surface resistance between the conductor and the rest of the shield).</w:t>
      </w:r>
    </w:p>
    <w:p w14:paraId="0084F028"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b/>
          <w:lang w:val="en-GB"/>
        </w:rPr>
      </w:pPr>
      <w:r w:rsidRPr="00923B26">
        <w:rPr>
          <w:rFonts w:cs="Times New Roman"/>
          <w:lang w:val="en-GB"/>
        </w:rPr>
        <w:t>Dielectric losses (PDE); the current return to the measurement equipment through the shield, if the shield is in bad condition, the test results will be unreliable.</w:t>
      </w:r>
    </w:p>
    <w:p w14:paraId="06FDEF33"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b/>
          <w:lang w:val="en-GB"/>
        </w:rPr>
      </w:pPr>
      <w:r w:rsidRPr="00923B26">
        <w:rPr>
          <w:rFonts w:cs="Times New Roman"/>
          <w:lang w:val="en-GB"/>
        </w:rPr>
        <w:t xml:space="preserve">Partial Discharge (PD); damage to the shield will cause noise interference. </w:t>
      </w:r>
    </w:p>
    <w:p w14:paraId="56CE21A3"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b/>
          <w:lang w:val="en-GB"/>
        </w:rPr>
      </w:pPr>
      <w:r w:rsidRPr="00923B26">
        <w:rPr>
          <w:rFonts w:cs="Times New Roman"/>
          <w:lang w:val="en-GB"/>
        </w:rPr>
        <w:t>Reflectometry (TDR); damage to the shield will cause signal attenuation which may invalidate the test.</w:t>
      </w:r>
    </w:p>
    <w:p w14:paraId="3CED52B4" w14:textId="77777777" w:rsidR="00762DF5" w:rsidRPr="00923B26" w:rsidRDefault="00762DF5" w:rsidP="00762DF5">
      <w:pPr>
        <w:rPr>
          <w:rFonts w:cs="Times New Roman"/>
          <w:lang w:val="en-GB"/>
        </w:rPr>
      </w:pPr>
      <w:r w:rsidRPr="00923B26">
        <w:rPr>
          <w:rFonts w:cs="Times New Roman"/>
          <w:lang w:val="en-GB"/>
        </w:rPr>
        <w:t>According to Okonite Engineering Handbook 2019 (Pg.19) there are examples of formulations for calculating shield resistance as follows:</w:t>
      </w:r>
    </w:p>
    <w:p w14:paraId="778A9582" w14:textId="12293F6E" w:rsidR="00762DF5" w:rsidRDefault="00762DF5" w:rsidP="00762DF5">
      <w:pPr>
        <w:jc w:val="center"/>
        <w:rPr>
          <w:rFonts w:cs="Times New Roman"/>
          <w:lang w:val="en-GB"/>
        </w:rPr>
      </w:pPr>
      <w:r w:rsidRPr="00923B26">
        <w:rPr>
          <w:rFonts w:cs="Times New Roman"/>
          <w:noProof/>
          <w:lang w:val="en-GB"/>
        </w:rPr>
        <w:lastRenderedPageBreak/>
        <w:drawing>
          <wp:inline distT="0" distB="0" distL="0" distR="0" wp14:anchorId="011B05F7" wp14:editId="3DAA715C">
            <wp:extent cx="5760159" cy="2891641"/>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b="2551"/>
                    <a:stretch/>
                  </pic:blipFill>
                  <pic:spPr bwMode="auto">
                    <a:xfrm>
                      <a:off x="0" y="0"/>
                      <a:ext cx="5760720" cy="2891923"/>
                    </a:xfrm>
                    <a:prstGeom prst="rect">
                      <a:avLst/>
                    </a:prstGeom>
                    <a:noFill/>
                    <a:ln>
                      <a:noFill/>
                    </a:ln>
                    <a:extLst>
                      <a:ext uri="{53640926-AAD7-44D8-BBD7-CCE9431645EC}">
                        <a14:shadowObscured xmlns:a14="http://schemas.microsoft.com/office/drawing/2010/main"/>
                      </a:ext>
                    </a:extLst>
                  </pic:spPr>
                </pic:pic>
              </a:graphicData>
            </a:graphic>
          </wp:inline>
        </w:drawing>
      </w:r>
    </w:p>
    <w:p w14:paraId="1A969F6E" w14:textId="77777777" w:rsidR="00762DF5" w:rsidRPr="00923B26" w:rsidRDefault="00762DF5" w:rsidP="00762DF5">
      <w:pPr>
        <w:rPr>
          <w:rFonts w:cs="Times New Roman"/>
          <w:b/>
          <w:bCs/>
          <w:lang w:val="en-GB"/>
        </w:rPr>
      </w:pPr>
      <w:r w:rsidRPr="00923B26">
        <w:rPr>
          <w:rFonts w:cs="Times New Roman"/>
          <w:b/>
          <w:bCs/>
          <w:lang w:val="en-GB"/>
        </w:rPr>
        <w:t xml:space="preserve">Guide for Measurement of shield continuity: </w:t>
      </w:r>
    </w:p>
    <w:p w14:paraId="1F6EF489" w14:textId="77777777" w:rsidR="00762DF5" w:rsidRPr="00923B26" w:rsidRDefault="00762DF5" w:rsidP="00762DF5">
      <w:pPr>
        <w:rPr>
          <w:rFonts w:cs="Times New Roman"/>
          <w:lang w:val="en-GB"/>
        </w:rPr>
      </w:pPr>
      <w:r w:rsidRPr="00923B26">
        <w:rPr>
          <w:rFonts w:cs="Times New Roman"/>
          <w:lang w:val="en-GB"/>
        </w:rPr>
        <w:t>Connecting the screens of the 3 cables to each other at one end being disconnected from ground and connecting a megohmmeter between 2 screens checking the 3 possible loops (phases 1-2, 2-3 and 3-1). The test is considered accepted, when the results of measuring screens 2 to 2 show low impedance values (close to 0 Ω).</w:t>
      </w:r>
    </w:p>
    <w:p w14:paraId="7EA800BC" w14:textId="77777777" w:rsidR="00762DF5" w:rsidRPr="00923B26" w:rsidRDefault="00762DF5" w:rsidP="00762DF5">
      <w:pPr>
        <w:rPr>
          <w:rFonts w:cs="Times New Roman"/>
          <w:lang w:val="en-GB"/>
        </w:rPr>
      </w:pPr>
    </w:p>
    <w:p w14:paraId="0E312BC1" w14:textId="77777777" w:rsidR="00762DF5" w:rsidRPr="00923B26" w:rsidRDefault="00762DF5" w:rsidP="00762DF5">
      <w:pPr>
        <w:rPr>
          <w:rFonts w:cs="Times New Roman"/>
          <w:b/>
          <w:bCs/>
          <w:lang w:val="en-GB"/>
        </w:rPr>
      </w:pPr>
      <w:r w:rsidRPr="00923B26">
        <w:rPr>
          <w:rFonts w:cs="Times New Roman"/>
          <w:b/>
          <w:bCs/>
          <w:lang w:val="en-GB"/>
        </w:rPr>
        <w:t>Guide for Shield ohmic resistance:</w:t>
      </w:r>
    </w:p>
    <w:p w14:paraId="0F683D8B" w14:textId="77777777" w:rsidR="00762DF5" w:rsidRPr="00923B26" w:rsidRDefault="00762DF5" w:rsidP="00762DF5">
      <w:pPr>
        <w:rPr>
          <w:rFonts w:cs="Times New Roman"/>
          <w:lang w:val="en-GB"/>
        </w:rPr>
      </w:pPr>
      <w:r w:rsidRPr="00923B26">
        <w:rPr>
          <w:rFonts w:cs="Times New Roman"/>
          <w:lang w:val="en-GB"/>
        </w:rPr>
        <w:t>Without modifying the operating method for measuring the continuity of screens and connecting an ohmmeter with resolution of at least hundredths of ohm, ohmic resistance measurements are made between screens two to two, A, B, C, being:</w:t>
      </w:r>
    </w:p>
    <w:p w14:paraId="2D0DBA57" w14:textId="77777777" w:rsidR="00762DF5" w:rsidRPr="00923B26" w:rsidRDefault="00762DF5" w:rsidP="00762DF5">
      <w:pPr>
        <w:rPr>
          <w:rFonts w:cs="Times New Roman"/>
          <w:lang w:val="en-GB"/>
        </w:rPr>
      </w:pPr>
      <w:r w:rsidRPr="00923B26">
        <w:rPr>
          <w:rFonts w:cs="Times New Roman"/>
          <w:lang w:val="en-GB"/>
        </w:rPr>
        <w:t>A= Value measured between phases 1 and 2.</w:t>
      </w:r>
    </w:p>
    <w:p w14:paraId="02B261F8" w14:textId="77777777" w:rsidR="00762DF5" w:rsidRPr="00923B26" w:rsidRDefault="00762DF5" w:rsidP="00762DF5">
      <w:pPr>
        <w:rPr>
          <w:rFonts w:cs="Times New Roman"/>
          <w:lang w:val="en-GB"/>
        </w:rPr>
      </w:pPr>
      <w:r w:rsidRPr="00923B26">
        <w:rPr>
          <w:rFonts w:cs="Times New Roman"/>
          <w:lang w:val="en-GB"/>
        </w:rPr>
        <w:t>B= Value measured between phases 2 and 3.</w:t>
      </w:r>
    </w:p>
    <w:p w14:paraId="106509B7" w14:textId="77777777" w:rsidR="00762DF5" w:rsidRPr="00923B26" w:rsidRDefault="00762DF5" w:rsidP="00762DF5">
      <w:pPr>
        <w:rPr>
          <w:rFonts w:cs="Times New Roman"/>
          <w:lang w:val="en-GB"/>
        </w:rPr>
      </w:pPr>
      <w:r w:rsidRPr="00923B26">
        <w:rPr>
          <w:rFonts w:cs="Times New Roman"/>
          <w:lang w:val="en-GB"/>
        </w:rPr>
        <w:t>C= Measured value between phases 3 and 1.</w:t>
      </w:r>
    </w:p>
    <w:p w14:paraId="1ADF391D" w14:textId="77777777" w:rsidR="00762DF5" w:rsidRPr="00923B26" w:rsidRDefault="00762DF5" w:rsidP="00762DF5">
      <w:pPr>
        <w:rPr>
          <w:rFonts w:cs="Times New Roman"/>
          <w:lang w:val="en-GB"/>
        </w:rPr>
      </w:pPr>
      <w:r w:rsidRPr="00923B26">
        <w:rPr>
          <w:rFonts w:cs="Times New Roman"/>
          <w:lang w:val="en-GB"/>
        </w:rPr>
        <w:t xml:space="preserve">The results of the resistances corresponding to each phase will be obtained from the expressions. </w:t>
      </w:r>
    </w:p>
    <w:p w14:paraId="009ECB21" w14:textId="77777777" w:rsidR="00762DF5" w:rsidRPr="00923B26" w:rsidRDefault="00762DF5" w:rsidP="00762DF5">
      <w:pPr>
        <w:rPr>
          <w:rFonts w:cs="Times New Roman"/>
          <w:lang w:val="en-GB"/>
        </w:rPr>
      </w:pPr>
      <w:r w:rsidRPr="00923B26">
        <w:rPr>
          <w:rFonts w:cs="Times New Roman"/>
          <w:lang w:val="en-GB"/>
        </w:rPr>
        <w:t>R1 = (A+C-B)/2</w:t>
      </w:r>
    </w:p>
    <w:p w14:paraId="66E3704D" w14:textId="77777777" w:rsidR="00762DF5" w:rsidRPr="00923B26" w:rsidRDefault="00762DF5" w:rsidP="00762DF5">
      <w:pPr>
        <w:rPr>
          <w:rFonts w:cs="Times New Roman"/>
          <w:lang w:val="en-GB"/>
        </w:rPr>
      </w:pPr>
      <w:r w:rsidRPr="00923B26">
        <w:rPr>
          <w:rFonts w:cs="Times New Roman"/>
          <w:lang w:val="en-GB"/>
        </w:rPr>
        <w:t>R2 = (B+A-C)/2</w:t>
      </w:r>
    </w:p>
    <w:p w14:paraId="3E582678" w14:textId="77777777" w:rsidR="00762DF5" w:rsidRPr="00923B26" w:rsidRDefault="00762DF5" w:rsidP="00762DF5">
      <w:pPr>
        <w:rPr>
          <w:rFonts w:cs="Times New Roman"/>
          <w:lang w:val="en-GB"/>
        </w:rPr>
      </w:pPr>
      <w:r w:rsidRPr="00923B26">
        <w:rPr>
          <w:rFonts w:cs="Times New Roman"/>
          <w:lang w:val="en-GB"/>
        </w:rPr>
        <w:t>R3 = (C+B-A)/2</w:t>
      </w:r>
    </w:p>
    <w:p w14:paraId="6C01762C" w14:textId="77777777" w:rsidR="00762DF5" w:rsidRPr="00923B26" w:rsidRDefault="00762DF5" w:rsidP="00762DF5">
      <w:pPr>
        <w:rPr>
          <w:rFonts w:cs="Times New Roman"/>
          <w:lang w:val="en-GB"/>
        </w:rPr>
      </w:pPr>
      <w:r w:rsidRPr="00923B26">
        <w:rPr>
          <w:rFonts w:cs="Times New Roman"/>
          <w:lang w:val="en-GB"/>
        </w:rPr>
        <w:t>The shield resistance will be considered correct when the values of the resistance referenced at 20 ºC do not differ significantly from Table 12.</w:t>
      </w:r>
    </w:p>
    <w:tbl>
      <w:tblPr>
        <w:tblW w:w="6340" w:type="dxa"/>
        <w:jc w:val="center"/>
        <w:tblCellMar>
          <w:left w:w="0" w:type="dxa"/>
          <w:right w:w="0" w:type="dxa"/>
        </w:tblCellMar>
        <w:tblLook w:val="04A0" w:firstRow="1" w:lastRow="0" w:firstColumn="1" w:lastColumn="0" w:noHBand="0" w:noVBand="1"/>
      </w:tblPr>
      <w:tblGrid>
        <w:gridCol w:w="2100"/>
        <w:gridCol w:w="2120"/>
        <w:gridCol w:w="2120"/>
      </w:tblGrid>
      <w:tr w:rsidR="00762DF5" w:rsidRPr="00923B26" w14:paraId="7585A76E" w14:textId="77777777" w:rsidTr="001D6B20">
        <w:trPr>
          <w:trHeight w:val="300"/>
          <w:jc w:val="center"/>
        </w:trPr>
        <w:tc>
          <w:tcPr>
            <w:tcW w:w="210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3429590"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Cross section (mm2)</w:t>
            </w:r>
          </w:p>
        </w:tc>
        <w:tc>
          <w:tcPr>
            <w:tcW w:w="2120" w:type="dxa"/>
            <w:tcBorders>
              <w:top w:val="single" w:sz="8" w:space="0" w:color="auto"/>
              <w:left w:val="nil"/>
              <w:bottom w:val="single" w:sz="8" w:space="0" w:color="auto"/>
              <w:right w:val="nil"/>
            </w:tcBorders>
          </w:tcPr>
          <w:p w14:paraId="6C709777"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Resistance (Ω.km)</w:t>
            </w:r>
          </w:p>
        </w:tc>
        <w:tc>
          <w:tcPr>
            <w:tcW w:w="212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center"/>
            <w:hideMark/>
          </w:tcPr>
          <w:p w14:paraId="366FAE7C" w14:textId="77777777" w:rsidR="00762DF5" w:rsidRPr="00923B26" w:rsidRDefault="00762DF5" w:rsidP="00762DF5">
            <w:pPr>
              <w:spacing w:after="0"/>
              <w:jc w:val="center"/>
              <w:rPr>
                <w:rFonts w:eastAsia="Calibri" w:cs="Times New Roman"/>
                <w:color w:val="000000"/>
                <w:lang w:eastAsia="es-ES"/>
              </w:rPr>
            </w:pPr>
            <w:r w:rsidRPr="00923B26">
              <w:rPr>
                <w:rFonts w:eastAsia="Calibri" w:cs="Times New Roman"/>
                <w:color w:val="000000"/>
                <w:lang w:eastAsia="es-ES"/>
              </w:rPr>
              <w:t>Tolerance  (Ω.km)</w:t>
            </w:r>
          </w:p>
        </w:tc>
      </w:tr>
      <w:tr w:rsidR="00762DF5" w:rsidRPr="00923B26" w14:paraId="0F03DB92"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hideMark/>
          </w:tcPr>
          <w:p w14:paraId="237525BE" w14:textId="77777777" w:rsidR="00762DF5" w:rsidRPr="00923B26" w:rsidRDefault="00762DF5" w:rsidP="00762DF5">
            <w:pPr>
              <w:spacing w:after="0"/>
              <w:jc w:val="center"/>
              <w:rPr>
                <w:rFonts w:eastAsia="Calibri" w:cs="Times New Roman"/>
                <w:color w:val="000000"/>
                <w:highlight w:val="red"/>
                <w:lang w:eastAsia="es-ES"/>
              </w:rPr>
            </w:pPr>
            <w:r w:rsidRPr="00923B26">
              <w:rPr>
                <w:rFonts w:cs="Times New Roman"/>
              </w:rPr>
              <w:t>16</w:t>
            </w:r>
          </w:p>
        </w:tc>
        <w:tc>
          <w:tcPr>
            <w:tcW w:w="2120" w:type="dxa"/>
            <w:tcBorders>
              <w:top w:val="nil"/>
              <w:left w:val="nil"/>
              <w:bottom w:val="single" w:sz="8" w:space="0" w:color="auto"/>
              <w:right w:val="nil"/>
            </w:tcBorders>
          </w:tcPr>
          <w:p w14:paraId="6035AA63" w14:textId="77777777" w:rsidR="00762DF5" w:rsidRPr="00923B26" w:rsidRDefault="00762DF5" w:rsidP="00762DF5">
            <w:pPr>
              <w:spacing w:after="0"/>
              <w:jc w:val="center"/>
              <w:rPr>
                <w:rFonts w:eastAsia="Calibri" w:cs="Times New Roman"/>
                <w:color w:val="000000"/>
                <w:highlight w:val="red"/>
                <w:lang w:eastAsia="es-ES"/>
              </w:rPr>
            </w:pPr>
            <w:r w:rsidRPr="00923B26">
              <w:rPr>
                <w:rFonts w:cs="Times New Roman"/>
              </w:rPr>
              <w:t>1.24</w:t>
            </w:r>
          </w:p>
        </w:tc>
        <w:tc>
          <w:tcPr>
            <w:tcW w:w="2120" w:type="dxa"/>
            <w:vMerge w:val="restart"/>
            <w:tcBorders>
              <w:top w:val="nil"/>
              <w:left w:val="nil"/>
              <w:right w:val="single" w:sz="8" w:space="0" w:color="auto"/>
            </w:tcBorders>
            <w:noWrap/>
            <w:tcMar>
              <w:top w:w="0" w:type="dxa"/>
              <w:left w:w="70" w:type="dxa"/>
              <w:bottom w:w="0" w:type="dxa"/>
              <w:right w:w="70" w:type="dxa"/>
            </w:tcMar>
            <w:vAlign w:val="center"/>
          </w:tcPr>
          <w:p w14:paraId="05D672EF" w14:textId="77777777" w:rsidR="00762DF5" w:rsidRPr="00923B26" w:rsidRDefault="00762DF5" w:rsidP="00762DF5">
            <w:pPr>
              <w:spacing w:after="0"/>
              <w:jc w:val="center"/>
              <w:rPr>
                <w:rFonts w:eastAsia="Calibri" w:cs="Times New Roman"/>
                <w:color w:val="000000"/>
                <w:highlight w:val="red"/>
                <w:lang w:eastAsia="es-ES"/>
              </w:rPr>
            </w:pPr>
            <w:r w:rsidRPr="00923B26">
              <w:rPr>
                <w:rFonts w:eastAsia="Calibri" w:cs="Times New Roman"/>
                <w:color w:val="000000"/>
                <w:lang w:eastAsia="es-ES"/>
              </w:rPr>
              <w:t>±0.010</w:t>
            </w:r>
          </w:p>
        </w:tc>
      </w:tr>
      <w:tr w:rsidR="00762DF5" w:rsidRPr="00923B26" w14:paraId="26788450"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hideMark/>
          </w:tcPr>
          <w:p w14:paraId="220B31FA" w14:textId="77777777" w:rsidR="00762DF5" w:rsidRPr="00923B26" w:rsidRDefault="00762DF5" w:rsidP="00762DF5">
            <w:pPr>
              <w:spacing w:after="0"/>
              <w:jc w:val="center"/>
              <w:rPr>
                <w:rFonts w:eastAsia="Calibri" w:cs="Times New Roman"/>
                <w:color w:val="000000"/>
                <w:highlight w:val="yellow"/>
                <w:lang w:eastAsia="es-ES"/>
              </w:rPr>
            </w:pPr>
            <w:r w:rsidRPr="00923B26">
              <w:rPr>
                <w:rFonts w:cs="Times New Roman"/>
              </w:rPr>
              <w:t>25</w:t>
            </w:r>
          </w:p>
        </w:tc>
        <w:tc>
          <w:tcPr>
            <w:tcW w:w="2120" w:type="dxa"/>
            <w:tcBorders>
              <w:top w:val="nil"/>
              <w:left w:val="nil"/>
              <w:bottom w:val="single" w:sz="8" w:space="0" w:color="auto"/>
              <w:right w:val="nil"/>
            </w:tcBorders>
          </w:tcPr>
          <w:p w14:paraId="228917AB" w14:textId="77777777" w:rsidR="00762DF5" w:rsidRPr="00923B26" w:rsidRDefault="00762DF5" w:rsidP="00762DF5">
            <w:pPr>
              <w:spacing w:after="0"/>
              <w:jc w:val="center"/>
              <w:rPr>
                <w:rFonts w:eastAsia="Calibri" w:cs="Times New Roman"/>
                <w:color w:val="000000"/>
                <w:highlight w:val="yellow"/>
                <w:lang w:eastAsia="es-ES"/>
              </w:rPr>
            </w:pPr>
            <w:r w:rsidRPr="00923B26">
              <w:rPr>
                <w:rFonts w:cs="Times New Roman"/>
              </w:rPr>
              <w:t>0.779</w:t>
            </w:r>
          </w:p>
        </w:tc>
        <w:tc>
          <w:tcPr>
            <w:tcW w:w="2120" w:type="dxa"/>
            <w:vMerge/>
            <w:tcBorders>
              <w:left w:val="nil"/>
              <w:right w:val="single" w:sz="8" w:space="0" w:color="auto"/>
            </w:tcBorders>
            <w:noWrap/>
            <w:tcMar>
              <w:top w:w="0" w:type="dxa"/>
              <w:left w:w="70" w:type="dxa"/>
              <w:bottom w:w="0" w:type="dxa"/>
              <w:right w:w="70" w:type="dxa"/>
            </w:tcMar>
            <w:vAlign w:val="center"/>
          </w:tcPr>
          <w:p w14:paraId="005DB86B" w14:textId="77777777" w:rsidR="00762DF5" w:rsidRPr="00923B26" w:rsidRDefault="00762DF5" w:rsidP="00762DF5">
            <w:pPr>
              <w:spacing w:after="0"/>
              <w:jc w:val="center"/>
              <w:rPr>
                <w:rFonts w:eastAsia="Calibri" w:cs="Times New Roman"/>
                <w:color w:val="000000"/>
                <w:highlight w:val="yellow"/>
                <w:lang w:eastAsia="es-ES"/>
              </w:rPr>
            </w:pPr>
          </w:p>
        </w:tc>
      </w:tr>
      <w:tr w:rsidR="00762DF5" w:rsidRPr="00923B26" w14:paraId="46737C45" w14:textId="77777777" w:rsidTr="001D6B20">
        <w:trPr>
          <w:trHeight w:val="300"/>
          <w:jc w:val="center"/>
        </w:trPr>
        <w:tc>
          <w:tcPr>
            <w:tcW w:w="2100" w:type="dxa"/>
            <w:tcBorders>
              <w:top w:val="nil"/>
              <w:left w:val="single" w:sz="8" w:space="0" w:color="auto"/>
              <w:bottom w:val="single" w:sz="8" w:space="0" w:color="auto"/>
              <w:right w:val="single" w:sz="8" w:space="0" w:color="auto"/>
            </w:tcBorders>
            <w:noWrap/>
            <w:tcMar>
              <w:top w:w="0" w:type="dxa"/>
              <w:left w:w="70" w:type="dxa"/>
              <w:bottom w:w="0" w:type="dxa"/>
              <w:right w:w="70" w:type="dxa"/>
            </w:tcMar>
            <w:hideMark/>
          </w:tcPr>
          <w:p w14:paraId="7878C7AE" w14:textId="77777777" w:rsidR="00762DF5" w:rsidRPr="00923B26" w:rsidRDefault="00762DF5" w:rsidP="00762DF5">
            <w:pPr>
              <w:spacing w:after="0"/>
              <w:jc w:val="center"/>
              <w:rPr>
                <w:rFonts w:eastAsia="Calibri" w:cs="Times New Roman"/>
                <w:color w:val="000000"/>
                <w:highlight w:val="yellow"/>
                <w:lang w:eastAsia="es-ES"/>
              </w:rPr>
            </w:pPr>
            <w:r w:rsidRPr="00923B26">
              <w:rPr>
                <w:rFonts w:cs="Times New Roman"/>
              </w:rPr>
              <w:t>75</w:t>
            </w:r>
          </w:p>
        </w:tc>
        <w:tc>
          <w:tcPr>
            <w:tcW w:w="2120" w:type="dxa"/>
            <w:tcBorders>
              <w:top w:val="nil"/>
              <w:left w:val="nil"/>
              <w:bottom w:val="single" w:sz="8" w:space="0" w:color="auto"/>
              <w:right w:val="nil"/>
            </w:tcBorders>
          </w:tcPr>
          <w:p w14:paraId="4C914589" w14:textId="77777777" w:rsidR="00762DF5" w:rsidRPr="00923B26" w:rsidRDefault="00762DF5" w:rsidP="00762DF5">
            <w:pPr>
              <w:spacing w:after="0"/>
              <w:jc w:val="center"/>
              <w:rPr>
                <w:rFonts w:eastAsia="Calibri" w:cs="Times New Roman"/>
                <w:color w:val="000000"/>
                <w:highlight w:val="yellow"/>
                <w:lang w:eastAsia="es-ES"/>
              </w:rPr>
            </w:pPr>
            <w:r w:rsidRPr="00923B26">
              <w:rPr>
                <w:rFonts w:cs="Times New Roman"/>
              </w:rPr>
              <w:t>0.259</w:t>
            </w:r>
          </w:p>
        </w:tc>
        <w:tc>
          <w:tcPr>
            <w:tcW w:w="2120" w:type="dxa"/>
            <w:vMerge/>
            <w:tcBorders>
              <w:left w:val="nil"/>
              <w:bottom w:val="single" w:sz="8" w:space="0" w:color="auto"/>
              <w:right w:val="single" w:sz="8" w:space="0" w:color="auto"/>
            </w:tcBorders>
            <w:noWrap/>
            <w:tcMar>
              <w:top w:w="0" w:type="dxa"/>
              <w:left w:w="70" w:type="dxa"/>
              <w:bottom w:w="0" w:type="dxa"/>
              <w:right w:w="70" w:type="dxa"/>
            </w:tcMar>
            <w:vAlign w:val="center"/>
          </w:tcPr>
          <w:p w14:paraId="7C258530" w14:textId="77777777" w:rsidR="00762DF5" w:rsidRPr="00923B26" w:rsidRDefault="00762DF5" w:rsidP="00762DF5">
            <w:pPr>
              <w:spacing w:after="0"/>
              <w:jc w:val="center"/>
              <w:rPr>
                <w:rFonts w:eastAsia="Calibri" w:cs="Times New Roman"/>
                <w:color w:val="000000"/>
                <w:highlight w:val="yellow"/>
                <w:lang w:eastAsia="es-ES"/>
              </w:rPr>
            </w:pPr>
          </w:p>
        </w:tc>
      </w:tr>
    </w:tbl>
    <w:p w14:paraId="45354216" w14:textId="7D63CD3D" w:rsidR="001D6B20" w:rsidRDefault="001D6B20" w:rsidP="001D6B20">
      <w:pPr>
        <w:jc w:val="center"/>
        <w:rPr>
          <w:rFonts w:cs="Times New Roman"/>
          <w:lang w:val="en-GB"/>
        </w:rPr>
      </w:pPr>
      <w:r w:rsidRPr="00923B26">
        <w:rPr>
          <w:rFonts w:cs="Times New Roman"/>
          <w:b/>
          <w:lang w:val="en-GB"/>
        </w:rPr>
        <w:t>Table 12:</w:t>
      </w:r>
      <w:r w:rsidRPr="00923B26">
        <w:rPr>
          <w:rFonts w:cs="Times New Roman"/>
          <w:lang w:val="en-GB"/>
        </w:rPr>
        <w:t xml:space="preserve"> Examples of ohmic shield resistance for specific cable cross</w:t>
      </w:r>
      <w:r>
        <w:rPr>
          <w:rFonts w:cs="Times New Roman"/>
          <w:lang w:val="en-GB"/>
        </w:rPr>
        <w:t>-s</w:t>
      </w:r>
      <w:r w:rsidRPr="00923B26">
        <w:rPr>
          <w:rFonts w:cs="Times New Roman"/>
          <w:lang w:val="en-GB"/>
        </w:rPr>
        <w:t>ections</w:t>
      </w:r>
    </w:p>
    <w:p w14:paraId="57734A64" w14:textId="25519105" w:rsidR="00762DF5" w:rsidRPr="00923B26" w:rsidRDefault="00762DF5" w:rsidP="00762DF5">
      <w:pPr>
        <w:rPr>
          <w:rFonts w:cs="Times New Roman"/>
          <w:lang w:val="en-GB"/>
        </w:rPr>
      </w:pPr>
      <w:r w:rsidRPr="00923B26">
        <w:rPr>
          <w:rFonts w:cs="Times New Roman"/>
          <w:lang w:val="en-GB"/>
        </w:rPr>
        <w:lastRenderedPageBreak/>
        <w:t>Recommended values are used by several electrical companies and could be used also for pre-</w:t>
      </w:r>
      <w:r w:rsidRPr="00923B26">
        <w:rPr>
          <w:rFonts w:cs="Times New Roman"/>
          <w:kern w:val="24"/>
          <w:szCs w:val="24"/>
          <w:lang w:val="en-GB"/>
        </w:rPr>
        <w:t>commissioning</w:t>
      </w:r>
      <w:r w:rsidRPr="00923B26">
        <w:rPr>
          <w:rFonts w:cs="Times New Roman"/>
          <w:lang w:val="en-GB"/>
        </w:rPr>
        <w:t xml:space="preserve"> testing of electrical lines. </w:t>
      </w:r>
    </w:p>
    <w:p w14:paraId="7CF9CAAC" w14:textId="77777777" w:rsidR="00762DF5" w:rsidRPr="00923B26" w:rsidRDefault="00762DF5" w:rsidP="00762DF5">
      <w:pPr>
        <w:rPr>
          <w:rFonts w:cs="Times New Roman"/>
          <w:lang w:val="en-GB"/>
        </w:rPr>
      </w:pPr>
      <w:r w:rsidRPr="00923B26">
        <w:rPr>
          <w:rFonts w:cs="Times New Roman"/>
          <w:lang w:val="en-GB"/>
        </w:rPr>
        <w:t>This test is planned in case the shield is perceived to be compromised, and results are needed with valid criteria to ensure cables in service.</w:t>
      </w:r>
    </w:p>
    <w:p w14:paraId="15E11B5A" w14:textId="77777777" w:rsidR="00762DF5" w:rsidRPr="00923B26" w:rsidRDefault="00762DF5" w:rsidP="00762DF5">
      <w:pPr>
        <w:rPr>
          <w:rFonts w:cs="Times New Roman"/>
          <w:lang w:val="en-GB"/>
        </w:rPr>
      </w:pPr>
    </w:p>
    <w:p w14:paraId="77E310B4"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u w:val="single"/>
          <w:lang w:val="en-GB"/>
        </w:rPr>
      </w:pPr>
      <w:bookmarkStart w:id="39" w:name="_Toc81470360"/>
      <w:r w:rsidRPr="00923B26">
        <w:rPr>
          <w:rFonts w:cs="Times New Roman"/>
          <w:lang w:val="en-GB"/>
        </w:rPr>
        <w:t>Dielectric Losses (tan δ) for MV cables (TD)</w:t>
      </w:r>
      <w:bookmarkEnd w:id="39"/>
    </w:p>
    <w:p w14:paraId="17A32CD7" w14:textId="77777777" w:rsidR="00762DF5" w:rsidRPr="00923B26" w:rsidRDefault="00762DF5" w:rsidP="00762DF5">
      <w:pPr>
        <w:rPr>
          <w:rFonts w:cs="Times New Roman"/>
          <w:kern w:val="24"/>
          <w:szCs w:val="24"/>
          <w:lang w:val="en-GB"/>
        </w:rPr>
      </w:pPr>
      <w:r w:rsidRPr="00923B26">
        <w:rPr>
          <w:rFonts w:cs="Times New Roman"/>
          <w:kern w:val="24"/>
          <w:szCs w:val="24"/>
          <w:lang w:val="en-GB"/>
        </w:rPr>
        <w:t>Dielectric Loss testing of MV cables (also called dissipation factor testing, TanDelta-TD, tan δ); is used for the detection of the effects of severe thermal degradation in adverse localized environments, whether caused by unbalanced magnetic circuits in multi-conductor per phase circuits or by high continuous currents. However, a very localized effect may be difficult to detect with tan δ. This test can also identify insulation systems with distributed water-related degradation. However, if a cable insulation system has only a single but significant flaw; tan δ may not necessarily detect it since the results are average value for whole distance of cable. Also note that it does not provide specific location information for identified degradation [14].</w:t>
      </w:r>
    </w:p>
    <w:p w14:paraId="69FBE6E8" w14:textId="77777777" w:rsidR="00762DF5" w:rsidRPr="00923B26" w:rsidRDefault="00762DF5" w:rsidP="00762DF5">
      <w:pPr>
        <w:rPr>
          <w:rFonts w:cs="Times New Roman"/>
          <w:kern w:val="24"/>
          <w:szCs w:val="24"/>
        </w:rPr>
      </w:pPr>
      <w:r w:rsidRPr="00923B26">
        <w:rPr>
          <w:rFonts w:cs="Times New Roman"/>
          <w:kern w:val="24"/>
          <w:szCs w:val="24"/>
        </w:rPr>
        <w:t xml:space="preserve">Very high TD values may be the result of high humidity at the terminal of MV cables. The use of a guard at the termination can suppress the effect of the termination on the measurements (if the results are </w:t>
      </w:r>
      <w:proofErr w:type="gramStart"/>
      <w:r w:rsidRPr="00923B26">
        <w:rPr>
          <w:rFonts w:cs="Times New Roman"/>
          <w:kern w:val="24"/>
          <w:szCs w:val="24"/>
        </w:rPr>
        <w:t>good</w:t>
      </w:r>
      <w:proofErr w:type="gramEnd"/>
      <w:r w:rsidRPr="00923B26">
        <w:rPr>
          <w:rFonts w:cs="Times New Roman"/>
          <w:kern w:val="24"/>
          <w:szCs w:val="24"/>
        </w:rPr>
        <w:t xml:space="preserve"> it means that the humidity is localized on the termination).</w:t>
      </w:r>
    </w:p>
    <w:p w14:paraId="7FD631F6" w14:textId="62662249" w:rsidR="00762DF5" w:rsidRPr="00923B26" w:rsidRDefault="00762DF5" w:rsidP="00762DF5">
      <w:pPr>
        <w:rPr>
          <w:rFonts w:cs="Times New Roman"/>
          <w:kern w:val="24"/>
          <w:szCs w:val="24"/>
          <w:lang w:val="en-GB"/>
        </w:rPr>
      </w:pPr>
      <w:r w:rsidRPr="00923B26">
        <w:rPr>
          <w:rFonts w:cs="Times New Roman"/>
          <w:kern w:val="24"/>
          <w:szCs w:val="24"/>
          <w:lang w:val="en-GB"/>
        </w:rPr>
        <w:t>Some laboratories [</w:t>
      </w:r>
      <w:r w:rsidR="00965E8C" w:rsidRPr="00923B26">
        <w:rPr>
          <w:rFonts w:cs="Times New Roman"/>
          <w:kern w:val="24"/>
          <w:szCs w:val="24"/>
          <w:lang w:val="en-GB"/>
        </w:rPr>
        <w:t>4</w:t>
      </w:r>
      <w:r w:rsidR="00F214B4" w:rsidRPr="00923B26">
        <w:rPr>
          <w:rFonts w:cs="Times New Roman"/>
          <w:kern w:val="24"/>
          <w:szCs w:val="24"/>
          <w:lang w:val="en-GB"/>
        </w:rPr>
        <w:t>6</w:t>
      </w:r>
      <w:r w:rsidRPr="00923B26">
        <w:rPr>
          <w:rFonts w:cs="Times New Roman"/>
          <w:kern w:val="24"/>
          <w:szCs w:val="24"/>
          <w:lang w:val="en-GB"/>
        </w:rPr>
        <w:t xml:space="preserve">] has studied the influence of terminations in wet environment on the condition of MV cables with XLPE insulation. The condition of a single termination and to be more specific, the condition of the outer sheath of the termination, even installed on long cable lengths (450m is observed), dominates the result of the Riso and TD measured for the complete cable system. This phenomenon makes it impossible to assess the condition of the cable insulation. The results of the measurement depend on the weather conditions, rainy weather leads to poor measurement results. If poor results are measured, no correct monitoring can be given to the cable itself since the termination dominates the measurement. </w:t>
      </w:r>
    </w:p>
    <w:p w14:paraId="5747A8D8" w14:textId="77777777" w:rsidR="00762DF5" w:rsidRPr="00923B26" w:rsidRDefault="00762DF5" w:rsidP="00762DF5">
      <w:pPr>
        <w:rPr>
          <w:rFonts w:cs="Times New Roman"/>
          <w:kern w:val="24"/>
          <w:szCs w:val="24"/>
          <w:lang w:val="en-GB"/>
        </w:rPr>
      </w:pPr>
      <w:r w:rsidRPr="00923B26">
        <w:rPr>
          <w:rFonts w:cs="Times New Roman"/>
          <w:kern w:val="24"/>
          <w:szCs w:val="24"/>
          <w:lang w:val="en-GB"/>
        </w:rPr>
        <w:t>Laboratory tests were performed to investigate the behaviour of aged and new terminations under varying relative humidity. It can be concluded that the insulation resistance of both terminations drops when the relative humidity rises. A variation of 7 to 9 times lower values was noticed on terminations at relative humidity of 95% compared to 60%. During the tests, the terminations were able to return to their best condition. However, it is observed that an aged termination always results in a lower isolation resistance. Fig 16 shows the influence on a new termination.</w:t>
      </w:r>
    </w:p>
    <w:p w14:paraId="732557AF" w14:textId="033E415C" w:rsidR="00762DF5" w:rsidRPr="00923B26" w:rsidRDefault="00762DF5" w:rsidP="00762DF5">
      <w:pPr>
        <w:rPr>
          <w:rFonts w:cs="Times New Roman"/>
          <w:kern w:val="24"/>
          <w:szCs w:val="24"/>
          <w:lang w:val="en-GB"/>
        </w:rPr>
      </w:pPr>
      <w:r w:rsidRPr="00923B26">
        <w:rPr>
          <w:rFonts w:cs="Times New Roman"/>
          <w:kern w:val="24"/>
          <w:szCs w:val="24"/>
          <w:lang w:val="en-GB"/>
        </w:rPr>
        <w:t>During the TD measurements performed on the cable set-up at specific laboratory [</w:t>
      </w:r>
      <w:r w:rsidR="00B05E9A" w:rsidRPr="00923B26">
        <w:rPr>
          <w:rFonts w:cs="Times New Roman"/>
          <w:kern w:val="24"/>
          <w:szCs w:val="24"/>
          <w:lang w:val="en-GB"/>
        </w:rPr>
        <w:t>46</w:t>
      </w:r>
      <w:r w:rsidR="008E3FE2" w:rsidRPr="00923B26">
        <w:rPr>
          <w:rFonts w:cs="Times New Roman"/>
          <w:kern w:val="24"/>
          <w:szCs w:val="24"/>
          <w:lang w:val="en-GB"/>
        </w:rPr>
        <w:t>]</w:t>
      </w:r>
      <w:r w:rsidRPr="00923B26">
        <w:rPr>
          <w:rFonts w:cs="Times New Roman"/>
          <w:kern w:val="24"/>
          <w:szCs w:val="24"/>
          <w:lang w:val="en-GB"/>
        </w:rPr>
        <w:t>, a guard connection was tested. This guard connection is theoretically designed to eliminate the losses caused by the condition of the termination surface and therefore only measures the actual cable insulation condition. The result of the measurements performed, confirmed that a measurement on a cable with dry termination showed good results, measurements on a cable with wet terminations without guard connection showed poor results and measurements on a cable with wet terminations and guard connected, showed good results.</w:t>
      </w:r>
    </w:p>
    <w:p w14:paraId="7AA1C005" w14:textId="77777777" w:rsidR="00762DF5" w:rsidRPr="00923B26" w:rsidRDefault="00762DF5" w:rsidP="00762DF5">
      <w:pPr>
        <w:spacing w:line="276" w:lineRule="auto"/>
        <w:rPr>
          <w:rFonts w:cs="Times New Roman"/>
          <w:kern w:val="24"/>
          <w:szCs w:val="24"/>
          <w:lang w:val="en-GB"/>
        </w:rPr>
      </w:pPr>
      <w:r w:rsidRPr="00923B26">
        <w:rPr>
          <w:rFonts w:cs="Times New Roman"/>
          <w:noProof/>
        </w:rPr>
        <w:lastRenderedPageBreak/>
        <w:drawing>
          <wp:inline distT="0" distB="0" distL="0" distR="0" wp14:anchorId="68EE4E28" wp14:editId="193953B8">
            <wp:extent cx="5400675" cy="3619500"/>
            <wp:effectExtent l="0" t="0" r="9525" b="0"/>
            <wp:docPr id="22" name="Picture 22" descr="cid:image006.jpg@01D7166C.65EF9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06.jpg@01D7166C.65EF9C8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400675" cy="3619500"/>
                    </a:xfrm>
                    <a:prstGeom prst="rect">
                      <a:avLst/>
                    </a:prstGeom>
                    <a:noFill/>
                    <a:ln>
                      <a:noFill/>
                    </a:ln>
                  </pic:spPr>
                </pic:pic>
              </a:graphicData>
            </a:graphic>
          </wp:inline>
        </w:drawing>
      </w:r>
    </w:p>
    <w:p w14:paraId="2A506BF1" w14:textId="77777777" w:rsidR="00762DF5" w:rsidRPr="00923B26" w:rsidRDefault="00762DF5" w:rsidP="004F5DD0">
      <w:pPr>
        <w:jc w:val="center"/>
        <w:rPr>
          <w:rFonts w:cs="Times New Roman"/>
          <w:kern w:val="24"/>
          <w:szCs w:val="24"/>
          <w:lang w:val="en-GB"/>
        </w:rPr>
      </w:pPr>
      <w:r w:rsidRPr="00923B26">
        <w:rPr>
          <w:rFonts w:cs="Times New Roman"/>
          <w:b/>
          <w:kern w:val="24"/>
          <w:szCs w:val="24"/>
          <w:lang w:val="en-GB"/>
        </w:rPr>
        <w:t>Figure 16:</w:t>
      </w:r>
      <w:r w:rsidRPr="00923B26">
        <w:rPr>
          <w:rFonts w:cs="Times New Roman"/>
          <w:kern w:val="24"/>
          <w:szCs w:val="24"/>
          <w:lang w:val="en-GB"/>
        </w:rPr>
        <w:t xml:space="preserve"> Tan delta [%] in function of frequency for different levels of relative humidity of a new termination</w:t>
      </w:r>
    </w:p>
    <w:p w14:paraId="6A49B438" w14:textId="77777777" w:rsidR="00762DF5" w:rsidRPr="00923B26" w:rsidRDefault="00762DF5" w:rsidP="00762DF5">
      <w:pPr>
        <w:spacing w:line="276" w:lineRule="auto"/>
        <w:rPr>
          <w:rFonts w:cs="Times New Roman"/>
          <w:kern w:val="24"/>
          <w:szCs w:val="24"/>
          <w:lang w:val="en-GB"/>
        </w:rPr>
      </w:pPr>
    </w:p>
    <w:p w14:paraId="2893C6F9" w14:textId="065E1D0C" w:rsidR="00762DF5" w:rsidRPr="00923B26" w:rsidRDefault="00762DF5" w:rsidP="00762DF5">
      <w:pPr>
        <w:rPr>
          <w:rFonts w:cs="Times New Roman"/>
        </w:rPr>
      </w:pPr>
      <w:r w:rsidRPr="00923B26">
        <w:rPr>
          <w:rFonts w:cs="Times New Roman"/>
          <w:kern w:val="24"/>
          <w:szCs w:val="24"/>
          <w:lang w:val="en-GB"/>
        </w:rPr>
        <w:t xml:space="preserve">Table 13 show </w:t>
      </w:r>
      <w:r w:rsidRPr="00923B26">
        <w:rPr>
          <w:rFonts w:cs="Times New Roman"/>
          <w:b/>
          <w:kern w:val="24"/>
          <w:szCs w:val="24"/>
          <w:lang w:val="en-GB"/>
        </w:rPr>
        <w:t>examples</w:t>
      </w:r>
      <w:r w:rsidRPr="00923B26">
        <w:rPr>
          <w:rFonts w:cs="Times New Roman"/>
          <w:kern w:val="24"/>
          <w:szCs w:val="24"/>
          <w:lang w:val="en-GB"/>
        </w:rPr>
        <w:t xml:space="preserve"> of assessment criteria for tan delta testing for specific materials as described in 4.1 and collected from different sources. More information related the differences</w:t>
      </w:r>
      <w:r w:rsidRPr="00923B26">
        <w:rPr>
          <w:rFonts w:cs="Times New Roman"/>
        </w:rPr>
        <w:t xml:space="preserve"> and explanation of Standard Deviation (STDEV) versus Percent STDEV (%STDEV) can be found in the discussion in EPRI TR 3002000557 Section 5 and Appendix A [</w:t>
      </w:r>
      <w:r w:rsidR="004F4056" w:rsidRPr="00923B26">
        <w:rPr>
          <w:rFonts w:cs="Times New Roman"/>
        </w:rPr>
        <w:t>29</w:t>
      </w:r>
      <w:r w:rsidRPr="00923B26">
        <w:rPr>
          <w:rFonts w:cs="Times New Roman"/>
        </w:rPr>
        <w:t xml:space="preserve">]. </w:t>
      </w:r>
    </w:p>
    <w:p w14:paraId="4845173F" w14:textId="5CADEE5F" w:rsidR="00762DF5" w:rsidRPr="00923B26" w:rsidRDefault="00762DF5" w:rsidP="00762DF5">
      <w:pPr>
        <w:rPr>
          <w:rFonts w:cs="Times New Roman"/>
        </w:rPr>
      </w:pPr>
    </w:p>
    <w:tbl>
      <w:tblPr>
        <w:tblStyle w:val="TableGrid"/>
        <w:tblW w:w="0" w:type="auto"/>
        <w:jc w:val="center"/>
        <w:tblLook w:val="04A0" w:firstRow="1" w:lastRow="0" w:firstColumn="1" w:lastColumn="0" w:noHBand="0" w:noVBand="1"/>
      </w:tblPr>
      <w:tblGrid>
        <w:gridCol w:w="1559"/>
        <w:gridCol w:w="851"/>
        <w:gridCol w:w="850"/>
        <w:gridCol w:w="576"/>
        <w:gridCol w:w="1182"/>
        <w:gridCol w:w="1071"/>
        <w:gridCol w:w="1215"/>
      </w:tblGrid>
      <w:tr w:rsidR="00762DF5" w:rsidRPr="00923B26" w14:paraId="7F569B0C" w14:textId="77777777" w:rsidTr="004F5DD0">
        <w:trPr>
          <w:trHeight w:val="76"/>
          <w:jc w:val="center"/>
        </w:trPr>
        <w:tc>
          <w:tcPr>
            <w:tcW w:w="1559" w:type="dxa"/>
            <w:tcBorders>
              <w:top w:val="double" w:sz="4" w:space="0" w:color="auto"/>
              <w:left w:val="double" w:sz="4" w:space="0" w:color="auto"/>
              <w:bottom w:val="double" w:sz="4" w:space="0" w:color="auto"/>
              <w:right w:val="single" w:sz="18" w:space="0" w:color="auto"/>
            </w:tcBorders>
          </w:tcPr>
          <w:p w14:paraId="1D99AF18"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Criterion</w:t>
            </w:r>
          </w:p>
        </w:tc>
        <w:tc>
          <w:tcPr>
            <w:tcW w:w="1701" w:type="dxa"/>
            <w:gridSpan w:val="2"/>
            <w:tcBorders>
              <w:top w:val="double" w:sz="4" w:space="0" w:color="auto"/>
              <w:left w:val="single" w:sz="18" w:space="0" w:color="auto"/>
              <w:bottom w:val="double" w:sz="4" w:space="0" w:color="auto"/>
              <w:right w:val="single" w:sz="18" w:space="0" w:color="auto"/>
            </w:tcBorders>
          </w:tcPr>
          <w:p w14:paraId="2BDEF214"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Std Dev TD at U</w:t>
            </w:r>
            <w:r w:rsidRPr="00923B26">
              <w:rPr>
                <w:rFonts w:cs="Times New Roman"/>
                <w:b/>
                <w:bCs/>
                <w:sz w:val="18"/>
                <w:szCs w:val="18"/>
                <w:vertAlign w:val="subscript"/>
                <w:lang w:val="en-GB"/>
              </w:rPr>
              <w:t>0</w:t>
            </w:r>
            <w:r w:rsidRPr="00923B26">
              <w:rPr>
                <w:rFonts w:cs="Times New Roman"/>
                <w:b/>
                <w:bCs/>
                <w:sz w:val="18"/>
                <w:szCs w:val="18"/>
                <w:lang w:val="en-GB"/>
              </w:rPr>
              <w:t xml:space="preserve"> </w:t>
            </w:r>
          </w:p>
          <w:p w14:paraId="22F9B23F"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[E-3]</w:t>
            </w:r>
          </w:p>
        </w:tc>
        <w:tc>
          <w:tcPr>
            <w:tcW w:w="1758" w:type="dxa"/>
            <w:gridSpan w:val="2"/>
            <w:tcBorders>
              <w:top w:val="double" w:sz="4" w:space="0" w:color="auto"/>
              <w:left w:val="single" w:sz="18" w:space="0" w:color="auto"/>
              <w:bottom w:val="double" w:sz="4" w:space="0" w:color="auto"/>
              <w:right w:val="single" w:sz="18" w:space="0" w:color="auto"/>
            </w:tcBorders>
          </w:tcPr>
          <w:p w14:paraId="6037F194" w14:textId="77777777" w:rsidR="00762DF5" w:rsidRPr="00923B26" w:rsidRDefault="00762DF5" w:rsidP="00762DF5">
            <w:pPr>
              <w:spacing w:before="20" w:after="20"/>
              <w:ind w:left="79" w:hanging="79"/>
              <w:jc w:val="center"/>
              <w:rPr>
                <w:rFonts w:cs="Times New Roman"/>
                <w:b/>
                <w:bCs/>
                <w:sz w:val="18"/>
                <w:szCs w:val="18"/>
                <w:lang w:val="en-GB"/>
              </w:rPr>
            </w:pPr>
            <w:r w:rsidRPr="00923B26">
              <w:rPr>
                <w:rFonts w:cs="Times New Roman"/>
                <w:b/>
                <w:bCs/>
                <w:sz w:val="18"/>
                <w:szCs w:val="18"/>
                <w:lang w:val="en-GB"/>
              </w:rPr>
              <w:t>Diff TD 2U</w:t>
            </w:r>
            <w:r w:rsidRPr="00923B26">
              <w:rPr>
                <w:rFonts w:cs="Times New Roman"/>
                <w:b/>
                <w:bCs/>
                <w:sz w:val="18"/>
                <w:szCs w:val="18"/>
                <w:vertAlign w:val="subscript"/>
                <w:lang w:val="en-GB"/>
              </w:rPr>
              <w:t>0</w:t>
            </w:r>
            <w:r w:rsidRPr="00923B26">
              <w:rPr>
                <w:rFonts w:cs="Times New Roman"/>
                <w:b/>
                <w:bCs/>
                <w:sz w:val="18"/>
                <w:szCs w:val="18"/>
                <w:lang w:val="en-GB"/>
              </w:rPr>
              <w:t>-U</w:t>
            </w:r>
            <w:r w:rsidRPr="00923B26">
              <w:rPr>
                <w:rFonts w:cs="Times New Roman"/>
                <w:b/>
                <w:bCs/>
                <w:sz w:val="18"/>
                <w:szCs w:val="18"/>
                <w:vertAlign w:val="subscript"/>
                <w:lang w:val="en-GB"/>
              </w:rPr>
              <w:t xml:space="preserve">0 </w:t>
            </w:r>
          </w:p>
          <w:p w14:paraId="5D3B9AAC" w14:textId="77777777" w:rsidR="00762DF5" w:rsidRPr="00923B26" w:rsidRDefault="00762DF5" w:rsidP="00762DF5">
            <w:pPr>
              <w:spacing w:before="20" w:after="20"/>
              <w:ind w:left="79" w:hanging="79"/>
              <w:jc w:val="center"/>
              <w:rPr>
                <w:rFonts w:cs="Times New Roman"/>
                <w:b/>
                <w:bCs/>
                <w:sz w:val="18"/>
                <w:szCs w:val="18"/>
                <w:lang w:val="en-GB"/>
              </w:rPr>
            </w:pPr>
            <w:r w:rsidRPr="00923B26">
              <w:rPr>
                <w:rFonts w:cs="Times New Roman"/>
                <w:b/>
                <w:bCs/>
                <w:sz w:val="18"/>
                <w:szCs w:val="18"/>
                <w:lang w:val="en-GB"/>
              </w:rPr>
              <w:t>[E-3]</w:t>
            </w:r>
          </w:p>
        </w:tc>
        <w:tc>
          <w:tcPr>
            <w:tcW w:w="2286" w:type="dxa"/>
            <w:gridSpan w:val="2"/>
            <w:tcBorders>
              <w:top w:val="double" w:sz="4" w:space="0" w:color="auto"/>
              <w:left w:val="single" w:sz="18" w:space="0" w:color="auto"/>
              <w:right w:val="double" w:sz="4" w:space="0" w:color="auto"/>
            </w:tcBorders>
          </w:tcPr>
          <w:p w14:paraId="52A9A581"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 xml:space="preserve">Mean TD at 2U0 </w:t>
            </w:r>
          </w:p>
          <w:p w14:paraId="513F2AB7"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[E-3]</w:t>
            </w:r>
          </w:p>
        </w:tc>
      </w:tr>
      <w:tr w:rsidR="00762DF5" w:rsidRPr="00923B26" w14:paraId="23B8F953" w14:textId="77777777" w:rsidTr="004F5DD0">
        <w:trPr>
          <w:trHeight w:val="111"/>
          <w:jc w:val="center"/>
        </w:trPr>
        <w:tc>
          <w:tcPr>
            <w:tcW w:w="1559" w:type="dxa"/>
            <w:tcBorders>
              <w:top w:val="double" w:sz="4" w:space="0" w:color="auto"/>
              <w:left w:val="double" w:sz="4" w:space="0" w:color="auto"/>
              <w:bottom w:val="single" w:sz="18" w:space="0" w:color="auto"/>
              <w:right w:val="single" w:sz="18" w:space="0" w:color="auto"/>
            </w:tcBorders>
          </w:tcPr>
          <w:p w14:paraId="38872321"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Insulation</w:t>
            </w:r>
          </w:p>
        </w:tc>
        <w:tc>
          <w:tcPr>
            <w:tcW w:w="851" w:type="dxa"/>
            <w:tcBorders>
              <w:top w:val="double" w:sz="4" w:space="0" w:color="auto"/>
              <w:left w:val="single" w:sz="18" w:space="0" w:color="auto"/>
              <w:bottom w:val="single" w:sz="18" w:space="0" w:color="auto"/>
            </w:tcBorders>
          </w:tcPr>
          <w:p w14:paraId="335B87EC"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EPR</w:t>
            </w:r>
          </w:p>
        </w:tc>
        <w:tc>
          <w:tcPr>
            <w:tcW w:w="850" w:type="dxa"/>
            <w:tcBorders>
              <w:top w:val="double" w:sz="4" w:space="0" w:color="auto"/>
              <w:bottom w:val="single" w:sz="18" w:space="0" w:color="auto"/>
              <w:right w:val="single" w:sz="18" w:space="0" w:color="auto"/>
            </w:tcBorders>
          </w:tcPr>
          <w:p w14:paraId="597A47E4"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XLPE</w:t>
            </w:r>
          </w:p>
        </w:tc>
        <w:tc>
          <w:tcPr>
            <w:tcW w:w="576" w:type="dxa"/>
            <w:tcBorders>
              <w:top w:val="double" w:sz="4" w:space="0" w:color="auto"/>
              <w:left w:val="single" w:sz="18" w:space="0" w:color="auto"/>
              <w:bottom w:val="single" w:sz="18" w:space="0" w:color="auto"/>
            </w:tcBorders>
          </w:tcPr>
          <w:p w14:paraId="4324E9E4"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EPR</w:t>
            </w:r>
          </w:p>
        </w:tc>
        <w:tc>
          <w:tcPr>
            <w:tcW w:w="1182" w:type="dxa"/>
            <w:tcBorders>
              <w:top w:val="double" w:sz="4" w:space="0" w:color="auto"/>
              <w:bottom w:val="single" w:sz="18" w:space="0" w:color="auto"/>
              <w:right w:val="single" w:sz="18" w:space="0" w:color="auto"/>
            </w:tcBorders>
          </w:tcPr>
          <w:p w14:paraId="7A2DB787"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XLPE</w:t>
            </w:r>
          </w:p>
        </w:tc>
        <w:tc>
          <w:tcPr>
            <w:tcW w:w="1071" w:type="dxa"/>
            <w:tcBorders>
              <w:top w:val="double" w:sz="4" w:space="0" w:color="auto"/>
              <w:left w:val="single" w:sz="18" w:space="0" w:color="auto"/>
              <w:bottom w:val="single" w:sz="18" w:space="0" w:color="auto"/>
            </w:tcBorders>
          </w:tcPr>
          <w:p w14:paraId="46E69EDE"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EPR</w:t>
            </w:r>
          </w:p>
        </w:tc>
        <w:tc>
          <w:tcPr>
            <w:tcW w:w="1215" w:type="dxa"/>
            <w:tcBorders>
              <w:top w:val="double" w:sz="4" w:space="0" w:color="auto"/>
              <w:bottom w:val="single" w:sz="18" w:space="0" w:color="auto"/>
              <w:right w:val="single" w:sz="18" w:space="0" w:color="auto"/>
            </w:tcBorders>
          </w:tcPr>
          <w:p w14:paraId="186988FC"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XLPE</w:t>
            </w:r>
          </w:p>
        </w:tc>
      </w:tr>
      <w:tr w:rsidR="00762DF5" w:rsidRPr="00923B26" w14:paraId="0BF12A3D" w14:textId="77777777" w:rsidTr="004F5DD0">
        <w:trPr>
          <w:trHeight w:val="29"/>
          <w:jc w:val="center"/>
        </w:trPr>
        <w:tc>
          <w:tcPr>
            <w:tcW w:w="1559" w:type="dxa"/>
            <w:tcBorders>
              <w:top w:val="single" w:sz="18" w:space="0" w:color="auto"/>
              <w:left w:val="double" w:sz="4" w:space="0" w:color="auto"/>
              <w:right w:val="single" w:sz="18" w:space="0" w:color="auto"/>
            </w:tcBorders>
            <w:vAlign w:val="center"/>
          </w:tcPr>
          <w:p w14:paraId="0A41AD76" w14:textId="77777777" w:rsidR="00762DF5" w:rsidRPr="00923B26" w:rsidRDefault="00762DF5" w:rsidP="00762DF5">
            <w:pPr>
              <w:spacing w:before="20" w:after="20"/>
              <w:jc w:val="center"/>
              <w:rPr>
                <w:rFonts w:cs="Times New Roman"/>
                <w:b/>
                <w:bCs/>
                <w:sz w:val="18"/>
                <w:szCs w:val="18"/>
                <w:highlight w:val="green"/>
                <w:lang w:val="en-GB"/>
              </w:rPr>
            </w:pPr>
            <w:r w:rsidRPr="00923B26">
              <w:rPr>
                <w:rFonts w:cs="Times New Roman"/>
                <w:b/>
                <w:bCs/>
                <w:sz w:val="18"/>
                <w:szCs w:val="18"/>
                <w:highlight w:val="green"/>
                <w:lang w:val="en-GB"/>
              </w:rPr>
              <w:t>A-OK</w:t>
            </w:r>
          </w:p>
        </w:tc>
        <w:tc>
          <w:tcPr>
            <w:tcW w:w="851" w:type="dxa"/>
            <w:tcBorders>
              <w:top w:val="single" w:sz="18" w:space="0" w:color="auto"/>
              <w:left w:val="single" w:sz="18" w:space="0" w:color="auto"/>
            </w:tcBorders>
          </w:tcPr>
          <w:p w14:paraId="14A84636"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&lt; 0.1</w:t>
            </w:r>
          </w:p>
        </w:tc>
        <w:tc>
          <w:tcPr>
            <w:tcW w:w="850" w:type="dxa"/>
            <w:tcBorders>
              <w:top w:val="single" w:sz="18" w:space="0" w:color="auto"/>
              <w:right w:val="single" w:sz="18" w:space="0" w:color="auto"/>
            </w:tcBorders>
          </w:tcPr>
          <w:p w14:paraId="169A3DE4"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&lt; 0.1</w:t>
            </w:r>
          </w:p>
        </w:tc>
        <w:tc>
          <w:tcPr>
            <w:tcW w:w="576" w:type="dxa"/>
            <w:tcBorders>
              <w:top w:val="single" w:sz="18" w:space="0" w:color="auto"/>
              <w:left w:val="single" w:sz="18" w:space="0" w:color="auto"/>
            </w:tcBorders>
          </w:tcPr>
          <w:p w14:paraId="3645171D"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&lt; 3</w:t>
            </w:r>
          </w:p>
        </w:tc>
        <w:tc>
          <w:tcPr>
            <w:tcW w:w="1182" w:type="dxa"/>
            <w:tcBorders>
              <w:top w:val="single" w:sz="18" w:space="0" w:color="auto"/>
              <w:right w:val="single" w:sz="18" w:space="0" w:color="auto"/>
            </w:tcBorders>
          </w:tcPr>
          <w:p w14:paraId="139491B9"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&lt; 0.6</w:t>
            </w:r>
          </w:p>
        </w:tc>
        <w:tc>
          <w:tcPr>
            <w:tcW w:w="1071" w:type="dxa"/>
            <w:tcBorders>
              <w:top w:val="single" w:sz="18" w:space="0" w:color="auto"/>
              <w:left w:val="single" w:sz="18" w:space="0" w:color="auto"/>
            </w:tcBorders>
          </w:tcPr>
          <w:p w14:paraId="45A7260C"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&lt; 15</w:t>
            </w:r>
          </w:p>
        </w:tc>
        <w:tc>
          <w:tcPr>
            <w:tcW w:w="1215" w:type="dxa"/>
            <w:tcBorders>
              <w:top w:val="single" w:sz="18" w:space="0" w:color="auto"/>
              <w:right w:val="single" w:sz="18" w:space="0" w:color="auto"/>
            </w:tcBorders>
          </w:tcPr>
          <w:p w14:paraId="386B6AE8"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&lt; 1.2</w:t>
            </w:r>
          </w:p>
        </w:tc>
      </w:tr>
      <w:tr w:rsidR="00762DF5" w:rsidRPr="00923B26" w14:paraId="2F2F25FF" w14:textId="77777777" w:rsidTr="004F5DD0">
        <w:trPr>
          <w:trHeight w:val="64"/>
          <w:jc w:val="center"/>
        </w:trPr>
        <w:tc>
          <w:tcPr>
            <w:tcW w:w="1559" w:type="dxa"/>
            <w:tcBorders>
              <w:left w:val="double" w:sz="4" w:space="0" w:color="auto"/>
              <w:right w:val="single" w:sz="18" w:space="0" w:color="auto"/>
            </w:tcBorders>
            <w:vAlign w:val="center"/>
          </w:tcPr>
          <w:p w14:paraId="3DEE257A" w14:textId="77777777" w:rsidR="00762DF5" w:rsidRPr="00923B26" w:rsidRDefault="00762DF5" w:rsidP="00762DF5">
            <w:pPr>
              <w:spacing w:before="20" w:after="20"/>
              <w:jc w:val="center"/>
              <w:rPr>
                <w:rFonts w:cs="Times New Roman"/>
                <w:b/>
                <w:bCs/>
                <w:sz w:val="18"/>
                <w:szCs w:val="18"/>
                <w:highlight w:val="yellow"/>
                <w:lang w:val="en-GB"/>
              </w:rPr>
            </w:pPr>
            <w:r w:rsidRPr="00923B26">
              <w:rPr>
                <w:rFonts w:cs="Times New Roman"/>
                <w:b/>
                <w:bCs/>
                <w:sz w:val="18"/>
                <w:szCs w:val="18"/>
                <w:highlight w:val="yellow"/>
                <w:lang w:val="en-GB"/>
              </w:rPr>
              <w:t>B-Study</w:t>
            </w:r>
          </w:p>
        </w:tc>
        <w:tc>
          <w:tcPr>
            <w:tcW w:w="851" w:type="dxa"/>
            <w:tcBorders>
              <w:left w:val="single" w:sz="18" w:space="0" w:color="auto"/>
            </w:tcBorders>
          </w:tcPr>
          <w:p w14:paraId="74207F73"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0.1-1</w:t>
            </w:r>
          </w:p>
        </w:tc>
        <w:tc>
          <w:tcPr>
            <w:tcW w:w="850" w:type="dxa"/>
            <w:tcBorders>
              <w:right w:val="single" w:sz="18" w:space="0" w:color="auto"/>
            </w:tcBorders>
          </w:tcPr>
          <w:p w14:paraId="1DC65F95"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0.1-0,5</w:t>
            </w:r>
          </w:p>
        </w:tc>
        <w:tc>
          <w:tcPr>
            <w:tcW w:w="576" w:type="dxa"/>
            <w:tcBorders>
              <w:left w:val="single" w:sz="18" w:space="0" w:color="auto"/>
            </w:tcBorders>
          </w:tcPr>
          <w:p w14:paraId="5E4D93E5"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3-8</w:t>
            </w:r>
          </w:p>
        </w:tc>
        <w:tc>
          <w:tcPr>
            <w:tcW w:w="1182" w:type="dxa"/>
            <w:tcBorders>
              <w:right w:val="single" w:sz="18" w:space="0" w:color="auto"/>
            </w:tcBorders>
          </w:tcPr>
          <w:p w14:paraId="612F9DF1"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0.6-1</w:t>
            </w:r>
          </w:p>
        </w:tc>
        <w:tc>
          <w:tcPr>
            <w:tcW w:w="1071" w:type="dxa"/>
            <w:tcBorders>
              <w:left w:val="single" w:sz="18" w:space="0" w:color="auto"/>
            </w:tcBorders>
          </w:tcPr>
          <w:p w14:paraId="7ACB1A03"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15-30</w:t>
            </w:r>
          </w:p>
        </w:tc>
        <w:tc>
          <w:tcPr>
            <w:tcW w:w="1215" w:type="dxa"/>
            <w:tcBorders>
              <w:right w:val="single" w:sz="18" w:space="0" w:color="auto"/>
            </w:tcBorders>
          </w:tcPr>
          <w:p w14:paraId="5CB1E1C5"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1.2-2</w:t>
            </w:r>
          </w:p>
        </w:tc>
      </w:tr>
      <w:tr w:rsidR="00762DF5" w:rsidRPr="00923B26" w14:paraId="360DB2F6" w14:textId="77777777" w:rsidTr="004F5DD0">
        <w:trPr>
          <w:trHeight w:val="105"/>
          <w:jc w:val="center"/>
        </w:trPr>
        <w:tc>
          <w:tcPr>
            <w:tcW w:w="1559" w:type="dxa"/>
            <w:tcBorders>
              <w:left w:val="double" w:sz="4" w:space="0" w:color="auto"/>
              <w:bottom w:val="double" w:sz="4" w:space="0" w:color="auto"/>
              <w:right w:val="single" w:sz="18" w:space="0" w:color="auto"/>
            </w:tcBorders>
            <w:vAlign w:val="center"/>
          </w:tcPr>
          <w:p w14:paraId="3ED182E6" w14:textId="77777777" w:rsidR="00762DF5" w:rsidRPr="00923B26" w:rsidRDefault="00762DF5" w:rsidP="00762DF5">
            <w:pPr>
              <w:spacing w:before="20" w:after="20"/>
              <w:jc w:val="center"/>
              <w:rPr>
                <w:rFonts w:cs="Times New Roman"/>
                <w:b/>
                <w:bCs/>
                <w:sz w:val="18"/>
                <w:szCs w:val="18"/>
                <w:highlight w:val="red"/>
                <w:lang w:val="en-GB"/>
              </w:rPr>
            </w:pPr>
            <w:r w:rsidRPr="00923B26">
              <w:rPr>
                <w:rFonts w:cs="Times New Roman"/>
                <w:b/>
                <w:bCs/>
                <w:sz w:val="18"/>
                <w:szCs w:val="18"/>
                <w:highlight w:val="red"/>
                <w:lang w:val="en-GB"/>
              </w:rPr>
              <w:t>C-Action</w:t>
            </w:r>
          </w:p>
        </w:tc>
        <w:tc>
          <w:tcPr>
            <w:tcW w:w="851" w:type="dxa"/>
            <w:tcBorders>
              <w:left w:val="single" w:sz="18" w:space="0" w:color="auto"/>
              <w:bottom w:val="double" w:sz="4" w:space="0" w:color="auto"/>
            </w:tcBorders>
          </w:tcPr>
          <w:p w14:paraId="0697948A"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&gt;1</w:t>
            </w:r>
          </w:p>
        </w:tc>
        <w:tc>
          <w:tcPr>
            <w:tcW w:w="850" w:type="dxa"/>
            <w:tcBorders>
              <w:bottom w:val="double" w:sz="4" w:space="0" w:color="auto"/>
              <w:right w:val="single" w:sz="18" w:space="0" w:color="auto"/>
            </w:tcBorders>
          </w:tcPr>
          <w:p w14:paraId="002A2397"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&gt; 0.5</w:t>
            </w:r>
          </w:p>
        </w:tc>
        <w:tc>
          <w:tcPr>
            <w:tcW w:w="576" w:type="dxa"/>
            <w:tcBorders>
              <w:left w:val="single" w:sz="18" w:space="0" w:color="auto"/>
              <w:bottom w:val="double" w:sz="4" w:space="0" w:color="auto"/>
            </w:tcBorders>
          </w:tcPr>
          <w:p w14:paraId="6BA406D5"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&gt; 8</w:t>
            </w:r>
          </w:p>
        </w:tc>
        <w:tc>
          <w:tcPr>
            <w:tcW w:w="1182" w:type="dxa"/>
            <w:tcBorders>
              <w:bottom w:val="double" w:sz="4" w:space="0" w:color="auto"/>
              <w:right w:val="single" w:sz="18" w:space="0" w:color="auto"/>
            </w:tcBorders>
          </w:tcPr>
          <w:p w14:paraId="0EA71551"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&gt; 1</w:t>
            </w:r>
          </w:p>
        </w:tc>
        <w:tc>
          <w:tcPr>
            <w:tcW w:w="1071" w:type="dxa"/>
            <w:tcBorders>
              <w:left w:val="single" w:sz="18" w:space="0" w:color="auto"/>
              <w:bottom w:val="double" w:sz="4" w:space="0" w:color="auto"/>
            </w:tcBorders>
          </w:tcPr>
          <w:p w14:paraId="3AE9708F"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&gt; 30</w:t>
            </w:r>
          </w:p>
        </w:tc>
        <w:tc>
          <w:tcPr>
            <w:tcW w:w="1215" w:type="dxa"/>
            <w:tcBorders>
              <w:bottom w:val="double" w:sz="4" w:space="0" w:color="auto"/>
              <w:right w:val="single" w:sz="18" w:space="0" w:color="auto"/>
            </w:tcBorders>
          </w:tcPr>
          <w:p w14:paraId="288FF744"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&gt; 2</w:t>
            </w:r>
          </w:p>
        </w:tc>
      </w:tr>
    </w:tbl>
    <w:p w14:paraId="4697573E" w14:textId="398EB384" w:rsidR="00762DF5" w:rsidRDefault="004F5DD0" w:rsidP="004F5DD0">
      <w:pPr>
        <w:jc w:val="center"/>
        <w:rPr>
          <w:rFonts w:cs="Times New Roman"/>
        </w:rPr>
      </w:pPr>
      <w:r w:rsidRPr="00923B26">
        <w:rPr>
          <w:rFonts w:cs="Times New Roman"/>
          <w:b/>
        </w:rPr>
        <w:t>Table 13:</w:t>
      </w:r>
      <w:r w:rsidRPr="00923B26">
        <w:rPr>
          <w:rFonts w:cs="Times New Roman"/>
        </w:rPr>
        <w:t xml:space="preserve"> Tan delta assessment criteria for MV cables with specific pink EPR and XLPE insulation and nominal voltage up to 15kV (in terms of 10</w:t>
      </w:r>
      <w:r w:rsidRPr="00923B26">
        <w:rPr>
          <w:rFonts w:cs="Times New Roman"/>
          <w:vertAlign w:val="superscript"/>
        </w:rPr>
        <w:t>-3</w:t>
      </w:r>
      <w:r w:rsidRPr="00923B26">
        <w:rPr>
          <w:rFonts w:cs="Times New Roman"/>
        </w:rPr>
        <w:t>; 0.1Hz test frequency. [29]</w:t>
      </w:r>
    </w:p>
    <w:p w14:paraId="3289A0DA" w14:textId="77777777" w:rsidR="004F5DD0" w:rsidRPr="00923B26" w:rsidRDefault="004F5DD0" w:rsidP="004F5DD0">
      <w:pPr>
        <w:jc w:val="center"/>
        <w:rPr>
          <w:rFonts w:cs="Times New Roman"/>
          <w:b/>
          <w:lang w:val="en-GB"/>
        </w:rPr>
      </w:pPr>
    </w:p>
    <w:p w14:paraId="36FAB121"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lang w:val="en-GB"/>
        </w:rPr>
      </w:pPr>
      <w:bookmarkStart w:id="40" w:name="_Toc81470361"/>
      <w:r w:rsidRPr="00923B26">
        <w:rPr>
          <w:rFonts w:cs="Times New Roman"/>
          <w:lang w:val="en-GB"/>
        </w:rPr>
        <w:t>Partial discharge (PD)</w:t>
      </w:r>
      <w:bookmarkEnd w:id="40"/>
      <w:r w:rsidRPr="00923B26">
        <w:rPr>
          <w:rFonts w:cs="Times New Roman"/>
          <w:lang w:val="en-GB"/>
        </w:rPr>
        <w:t xml:space="preserve"> </w:t>
      </w:r>
    </w:p>
    <w:p w14:paraId="4A69FD07" w14:textId="59315E81" w:rsidR="00762DF5" w:rsidRPr="00923B26" w:rsidRDefault="00762DF5" w:rsidP="00762DF5">
      <w:pPr>
        <w:spacing w:line="276" w:lineRule="auto"/>
        <w:rPr>
          <w:rFonts w:cs="Times New Roman"/>
          <w:b/>
        </w:rPr>
      </w:pPr>
      <w:r w:rsidRPr="00923B26">
        <w:rPr>
          <w:rFonts w:cs="Times New Roman"/>
          <w:kern w:val="24"/>
          <w:szCs w:val="24"/>
          <w:lang w:val="en-GB"/>
        </w:rPr>
        <w:t xml:space="preserve">Partial Discharge (PD) test is an electrical method of assessing the quality of the insulation of power MV cable systems, particularly for extruded insulation materials. It is a good method in detecting termination and splice problems, especially on off-site cable. Useful also to detect the effects of severe thermal degradation in adverse localized environments. However, water related degradation, such as water treeing, does not produce partial discharge signals. In addition, in the case of helical tapes, corrosion of the tapes from long term wetting is likely to severely attenuate </w:t>
      </w:r>
      <w:r w:rsidRPr="00923B26">
        <w:rPr>
          <w:rFonts w:cs="Times New Roman"/>
          <w:kern w:val="24"/>
          <w:szCs w:val="24"/>
          <w:lang w:val="en-GB"/>
        </w:rPr>
        <w:lastRenderedPageBreak/>
        <w:t>partial discharge signals and impede their detection [</w:t>
      </w:r>
      <w:r w:rsidR="008F6AD6" w:rsidRPr="00923B26">
        <w:rPr>
          <w:rFonts w:cs="Times New Roman"/>
          <w:kern w:val="24"/>
          <w:szCs w:val="24"/>
          <w:lang w:val="en-GB"/>
        </w:rPr>
        <w:t>41</w:t>
      </w:r>
      <w:r w:rsidRPr="00923B26">
        <w:rPr>
          <w:rFonts w:cs="Times New Roman"/>
          <w:kern w:val="24"/>
          <w:szCs w:val="24"/>
          <w:lang w:val="en-GB"/>
        </w:rPr>
        <w:t>]. For PD occurring in cavities, the electrical field internal to the cavity should typically exceed 3 kV/mm. Partial discharge degradation typically occurs at: Voids, Delamination’s at interfaces, Protrusions (Electrical trees). In laboratory environment testing methods acceptance criteria set much lower values for new cables (up to 5 pC) but in field industry environment with operating large equipment such as MV motors and generators, switchgears and HV switchyard. No partial discharge activity should be detected at 1.5U0. Should be performed after the AC withstand test. Detail guidance in IEEE Guide for Partial Discharge Testing of Shielded Power Cable Systems in a Field Environment [</w:t>
      </w:r>
      <w:r w:rsidR="008F6AD6" w:rsidRPr="00923B26">
        <w:rPr>
          <w:rFonts w:cs="Times New Roman"/>
          <w:kern w:val="24"/>
          <w:szCs w:val="24"/>
          <w:lang w:val="en-GB"/>
        </w:rPr>
        <w:t>41</w:t>
      </w:r>
      <w:r w:rsidRPr="00923B26">
        <w:rPr>
          <w:rFonts w:cs="Times New Roman"/>
          <w:kern w:val="24"/>
          <w:szCs w:val="24"/>
          <w:lang w:val="en-GB"/>
        </w:rPr>
        <w:t>] as examples in Tables 14 and 15.</w:t>
      </w:r>
      <w:r w:rsidRPr="00923B26">
        <w:rPr>
          <w:rFonts w:cs="Times New Roman"/>
          <w:b/>
        </w:rPr>
        <w:t xml:space="preserve"> </w:t>
      </w:r>
    </w:p>
    <w:p w14:paraId="719719E3" w14:textId="77777777" w:rsidR="00762DF5" w:rsidRPr="00923B26" w:rsidRDefault="00762DF5" w:rsidP="00762DF5">
      <w:pPr>
        <w:spacing w:line="276" w:lineRule="auto"/>
        <w:jc w:val="center"/>
        <w:rPr>
          <w:rFonts w:cs="Times New Roman"/>
          <w:kern w:val="24"/>
          <w:szCs w:val="24"/>
          <w:lang w:val="en-GB"/>
        </w:rPr>
      </w:pPr>
      <w:r w:rsidRPr="00923B26">
        <w:rPr>
          <w:rFonts w:cs="Times New Roman"/>
          <w:noProof/>
          <w:kern w:val="24"/>
          <w:szCs w:val="24"/>
          <w:lang w:val="en-GB"/>
        </w:rPr>
        <w:drawing>
          <wp:inline distT="0" distB="0" distL="0" distR="0" wp14:anchorId="474D85BF" wp14:editId="0410CA4E">
            <wp:extent cx="4596681" cy="24214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7319" cy="2448141"/>
                    </a:xfrm>
                    <a:prstGeom prst="rect">
                      <a:avLst/>
                    </a:prstGeom>
                    <a:noFill/>
                    <a:ln>
                      <a:noFill/>
                    </a:ln>
                  </pic:spPr>
                </pic:pic>
              </a:graphicData>
            </a:graphic>
          </wp:inline>
        </w:drawing>
      </w:r>
    </w:p>
    <w:p w14:paraId="4E541135" w14:textId="77777777" w:rsidR="004F5DD0" w:rsidRPr="00923B26" w:rsidRDefault="004F5DD0" w:rsidP="004F5DD0">
      <w:pPr>
        <w:spacing w:line="276" w:lineRule="auto"/>
        <w:jc w:val="center"/>
        <w:rPr>
          <w:rFonts w:cs="Times New Roman"/>
          <w:kern w:val="24"/>
          <w:szCs w:val="24"/>
          <w:lang w:val="en-GB"/>
        </w:rPr>
      </w:pPr>
      <w:r w:rsidRPr="00923B26">
        <w:rPr>
          <w:rFonts w:cs="Times New Roman"/>
          <w:b/>
        </w:rPr>
        <w:t>Tables 14:</w:t>
      </w:r>
      <w:r w:rsidRPr="00923B26">
        <w:rPr>
          <w:rFonts w:cs="Times New Roman"/>
        </w:rPr>
        <w:t xml:space="preserve"> PD assessment criteria for MV cables with pink XLPE and PILC insulation [41]</w:t>
      </w:r>
    </w:p>
    <w:p w14:paraId="7348E3B2" w14:textId="77777777" w:rsidR="004F5DD0" w:rsidRDefault="004F5DD0" w:rsidP="00762DF5">
      <w:pPr>
        <w:spacing w:line="276" w:lineRule="auto"/>
        <w:jc w:val="center"/>
        <w:rPr>
          <w:rFonts w:cs="Times New Roman"/>
          <w:kern w:val="24"/>
          <w:szCs w:val="24"/>
          <w:lang w:val="en-GB"/>
        </w:rPr>
      </w:pPr>
    </w:p>
    <w:p w14:paraId="4CC91C84" w14:textId="096498DC" w:rsidR="00762DF5" w:rsidRPr="00923B26" w:rsidRDefault="00762DF5" w:rsidP="00762DF5">
      <w:pPr>
        <w:spacing w:line="276" w:lineRule="auto"/>
        <w:jc w:val="center"/>
        <w:rPr>
          <w:rFonts w:cs="Times New Roman"/>
          <w:kern w:val="24"/>
          <w:szCs w:val="24"/>
          <w:lang w:val="en-GB"/>
        </w:rPr>
      </w:pPr>
      <w:r w:rsidRPr="00923B26">
        <w:rPr>
          <w:rFonts w:cs="Times New Roman"/>
          <w:kern w:val="24"/>
          <w:szCs w:val="24"/>
          <w:lang w:val="en-GB"/>
        </w:rPr>
        <w:t>Ref.: HVPD Technical Guide for PD Levels in MV and HV Cables and Joints, May 2009</w:t>
      </w:r>
    </w:p>
    <w:tbl>
      <w:tblPr>
        <w:tblStyle w:val="TableGrid"/>
        <w:tblW w:w="0" w:type="auto"/>
        <w:jc w:val="center"/>
        <w:tblLook w:val="04A0" w:firstRow="1" w:lastRow="0" w:firstColumn="1" w:lastColumn="0" w:noHBand="0" w:noVBand="1"/>
      </w:tblPr>
      <w:tblGrid>
        <w:gridCol w:w="2959"/>
        <w:gridCol w:w="938"/>
        <w:gridCol w:w="1097"/>
        <w:gridCol w:w="953"/>
        <w:gridCol w:w="772"/>
      </w:tblGrid>
      <w:tr w:rsidR="00762DF5" w:rsidRPr="00923B26" w14:paraId="25E9AC9D" w14:textId="77777777" w:rsidTr="004F5DD0">
        <w:trPr>
          <w:trHeight w:val="76"/>
          <w:jc w:val="center"/>
        </w:trPr>
        <w:tc>
          <w:tcPr>
            <w:tcW w:w="2959" w:type="dxa"/>
            <w:tcBorders>
              <w:top w:val="double" w:sz="4" w:space="0" w:color="auto"/>
              <w:left w:val="single" w:sz="18" w:space="0" w:color="auto"/>
              <w:right w:val="double" w:sz="4" w:space="0" w:color="auto"/>
            </w:tcBorders>
          </w:tcPr>
          <w:p w14:paraId="73B88AD9"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Criterion</w:t>
            </w:r>
          </w:p>
        </w:tc>
        <w:tc>
          <w:tcPr>
            <w:tcW w:w="2988" w:type="dxa"/>
            <w:gridSpan w:val="3"/>
            <w:tcBorders>
              <w:top w:val="double" w:sz="4" w:space="0" w:color="auto"/>
              <w:left w:val="single" w:sz="18" w:space="0" w:color="auto"/>
              <w:right w:val="double" w:sz="4" w:space="0" w:color="auto"/>
            </w:tcBorders>
            <w:vAlign w:val="center"/>
          </w:tcPr>
          <w:p w14:paraId="09B3A58A"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PD [pC]</w:t>
            </w:r>
          </w:p>
        </w:tc>
        <w:tc>
          <w:tcPr>
            <w:tcW w:w="772" w:type="dxa"/>
            <w:tcBorders>
              <w:top w:val="double" w:sz="4" w:space="0" w:color="auto"/>
              <w:left w:val="single" w:sz="18" w:space="0" w:color="auto"/>
              <w:right w:val="double" w:sz="4" w:space="0" w:color="auto"/>
            </w:tcBorders>
            <w:vAlign w:val="center"/>
          </w:tcPr>
          <w:p w14:paraId="4BE2589A"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PDEV</w:t>
            </w:r>
          </w:p>
          <w:p w14:paraId="456DF1FF" w14:textId="77777777" w:rsidR="00762DF5" w:rsidRPr="00923B26" w:rsidRDefault="00762DF5" w:rsidP="00762DF5">
            <w:pPr>
              <w:spacing w:before="20" w:after="20"/>
              <w:jc w:val="center"/>
              <w:rPr>
                <w:rFonts w:cs="Times New Roman"/>
                <w:b/>
                <w:bCs/>
                <w:sz w:val="18"/>
                <w:szCs w:val="18"/>
                <w:lang w:val="en-GB"/>
              </w:rPr>
            </w:pPr>
            <w:r w:rsidRPr="00923B26">
              <w:rPr>
                <w:rFonts w:cs="Times New Roman"/>
                <w:b/>
                <w:bCs/>
                <w:sz w:val="18"/>
                <w:szCs w:val="18"/>
                <w:lang w:val="en-GB"/>
              </w:rPr>
              <w:t>[kV]</w:t>
            </w:r>
          </w:p>
        </w:tc>
      </w:tr>
      <w:tr w:rsidR="00762DF5" w:rsidRPr="00923B26" w14:paraId="32E4FC24" w14:textId="77777777" w:rsidTr="004F5DD0">
        <w:trPr>
          <w:trHeight w:val="111"/>
          <w:jc w:val="center"/>
        </w:trPr>
        <w:tc>
          <w:tcPr>
            <w:tcW w:w="2959" w:type="dxa"/>
            <w:tcBorders>
              <w:top w:val="double" w:sz="4" w:space="0" w:color="auto"/>
              <w:left w:val="single" w:sz="18" w:space="0" w:color="auto"/>
              <w:bottom w:val="single" w:sz="18" w:space="0" w:color="auto"/>
              <w:right w:val="single" w:sz="4" w:space="0" w:color="auto"/>
            </w:tcBorders>
          </w:tcPr>
          <w:p w14:paraId="108FC8DF" w14:textId="77777777" w:rsidR="00762DF5" w:rsidRPr="00923B26" w:rsidRDefault="00762DF5" w:rsidP="00762DF5">
            <w:pPr>
              <w:spacing w:before="20" w:after="20"/>
              <w:jc w:val="center"/>
              <w:rPr>
                <w:rFonts w:cs="Times New Roman"/>
                <w:b/>
                <w:sz w:val="18"/>
                <w:szCs w:val="18"/>
                <w:lang w:val="en-GB"/>
              </w:rPr>
            </w:pPr>
          </w:p>
        </w:tc>
        <w:tc>
          <w:tcPr>
            <w:tcW w:w="938" w:type="dxa"/>
            <w:tcBorders>
              <w:top w:val="double" w:sz="4" w:space="0" w:color="auto"/>
              <w:left w:val="single" w:sz="18" w:space="0" w:color="auto"/>
              <w:bottom w:val="single" w:sz="18" w:space="0" w:color="auto"/>
              <w:right w:val="single" w:sz="4" w:space="0" w:color="auto"/>
            </w:tcBorders>
            <w:vAlign w:val="center"/>
          </w:tcPr>
          <w:p w14:paraId="7719D193" w14:textId="77777777" w:rsidR="00762DF5" w:rsidRPr="00923B26" w:rsidRDefault="00762DF5" w:rsidP="00762DF5">
            <w:pPr>
              <w:spacing w:before="20" w:after="20"/>
              <w:jc w:val="center"/>
              <w:rPr>
                <w:rFonts w:cs="Times New Roman"/>
                <w:b/>
                <w:sz w:val="18"/>
                <w:szCs w:val="18"/>
                <w:lang w:val="en-GB"/>
              </w:rPr>
            </w:pPr>
            <w:r w:rsidRPr="00923B26">
              <w:rPr>
                <w:rFonts w:cs="Times New Roman"/>
                <w:b/>
                <w:sz w:val="18"/>
                <w:szCs w:val="18"/>
                <w:lang w:val="en-GB"/>
              </w:rPr>
              <w:t>Cable</w:t>
            </w:r>
          </w:p>
        </w:tc>
        <w:tc>
          <w:tcPr>
            <w:tcW w:w="1097" w:type="dxa"/>
            <w:tcBorders>
              <w:top w:val="double" w:sz="4" w:space="0" w:color="auto"/>
              <w:left w:val="single" w:sz="4" w:space="0" w:color="auto"/>
              <w:bottom w:val="single" w:sz="18" w:space="0" w:color="auto"/>
              <w:right w:val="single" w:sz="4" w:space="0" w:color="auto"/>
            </w:tcBorders>
            <w:vAlign w:val="center"/>
          </w:tcPr>
          <w:p w14:paraId="3489E7F1" w14:textId="77777777" w:rsidR="00762DF5" w:rsidRPr="00923B26" w:rsidRDefault="00762DF5" w:rsidP="00762DF5">
            <w:pPr>
              <w:spacing w:before="20" w:after="20"/>
              <w:jc w:val="center"/>
              <w:rPr>
                <w:rFonts w:cs="Times New Roman"/>
                <w:b/>
                <w:sz w:val="18"/>
                <w:szCs w:val="18"/>
                <w:lang w:val="en-GB"/>
              </w:rPr>
            </w:pPr>
            <w:r w:rsidRPr="00923B26">
              <w:rPr>
                <w:rFonts w:cs="Times New Roman"/>
                <w:b/>
                <w:sz w:val="18"/>
                <w:szCs w:val="18"/>
                <w:lang w:val="en-GB"/>
              </w:rPr>
              <w:t>Connection</w:t>
            </w:r>
          </w:p>
        </w:tc>
        <w:tc>
          <w:tcPr>
            <w:tcW w:w="953" w:type="dxa"/>
            <w:tcBorders>
              <w:top w:val="double" w:sz="4" w:space="0" w:color="auto"/>
              <w:left w:val="single" w:sz="4" w:space="0" w:color="auto"/>
              <w:bottom w:val="single" w:sz="18" w:space="0" w:color="auto"/>
              <w:right w:val="double" w:sz="4" w:space="0" w:color="auto"/>
            </w:tcBorders>
          </w:tcPr>
          <w:p w14:paraId="2993E5FD" w14:textId="77777777" w:rsidR="00762DF5" w:rsidRPr="00923B26" w:rsidRDefault="00762DF5" w:rsidP="00762DF5">
            <w:pPr>
              <w:spacing w:before="20" w:after="20"/>
              <w:jc w:val="center"/>
              <w:rPr>
                <w:rFonts w:cs="Times New Roman"/>
                <w:b/>
                <w:sz w:val="18"/>
                <w:szCs w:val="18"/>
                <w:lang w:val="en-GB"/>
              </w:rPr>
            </w:pPr>
            <w:r w:rsidRPr="00923B26">
              <w:rPr>
                <w:rFonts w:cs="Times New Roman"/>
                <w:b/>
                <w:sz w:val="18"/>
                <w:szCs w:val="18"/>
                <w:lang w:val="en-GB"/>
              </w:rPr>
              <w:t>Splice</w:t>
            </w:r>
          </w:p>
        </w:tc>
        <w:tc>
          <w:tcPr>
            <w:tcW w:w="772" w:type="dxa"/>
            <w:tcBorders>
              <w:top w:val="double" w:sz="4" w:space="0" w:color="auto"/>
              <w:left w:val="single" w:sz="4" w:space="0" w:color="auto"/>
              <w:bottom w:val="single" w:sz="18" w:space="0" w:color="auto"/>
              <w:right w:val="double" w:sz="4" w:space="0" w:color="auto"/>
            </w:tcBorders>
          </w:tcPr>
          <w:p w14:paraId="29EAE1CB" w14:textId="77777777" w:rsidR="00762DF5" w:rsidRPr="00923B26" w:rsidRDefault="00762DF5" w:rsidP="00762DF5">
            <w:pPr>
              <w:spacing w:before="20" w:after="20"/>
              <w:jc w:val="center"/>
              <w:rPr>
                <w:rFonts w:cs="Times New Roman"/>
                <w:b/>
                <w:sz w:val="18"/>
                <w:szCs w:val="18"/>
                <w:lang w:val="en-GB"/>
              </w:rPr>
            </w:pPr>
            <w:r w:rsidRPr="00923B26">
              <w:rPr>
                <w:rFonts w:cs="Times New Roman"/>
                <w:b/>
                <w:sz w:val="18"/>
                <w:szCs w:val="18"/>
                <w:lang w:val="en-GB"/>
              </w:rPr>
              <w:t>PDEV</w:t>
            </w:r>
          </w:p>
        </w:tc>
      </w:tr>
      <w:tr w:rsidR="00762DF5" w:rsidRPr="00923B26" w14:paraId="3D3F9B9C" w14:textId="77777777" w:rsidTr="004F5DD0">
        <w:trPr>
          <w:trHeight w:val="29"/>
          <w:jc w:val="center"/>
        </w:trPr>
        <w:tc>
          <w:tcPr>
            <w:tcW w:w="2959" w:type="dxa"/>
            <w:tcBorders>
              <w:top w:val="single" w:sz="18" w:space="0" w:color="auto"/>
              <w:left w:val="single" w:sz="18" w:space="0" w:color="auto"/>
              <w:right w:val="single" w:sz="4" w:space="0" w:color="auto"/>
            </w:tcBorders>
          </w:tcPr>
          <w:p w14:paraId="15A9D14A"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A-OK</w:t>
            </w:r>
          </w:p>
        </w:tc>
        <w:tc>
          <w:tcPr>
            <w:tcW w:w="938" w:type="dxa"/>
            <w:tcBorders>
              <w:top w:val="single" w:sz="18" w:space="0" w:color="auto"/>
              <w:left w:val="single" w:sz="18" w:space="0" w:color="auto"/>
              <w:right w:val="single" w:sz="4" w:space="0" w:color="auto"/>
            </w:tcBorders>
            <w:vAlign w:val="center"/>
          </w:tcPr>
          <w:p w14:paraId="2ECEC00D"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250</w:t>
            </w:r>
          </w:p>
        </w:tc>
        <w:tc>
          <w:tcPr>
            <w:tcW w:w="1097" w:type="dxa"/>
            <w:tcBorders>
              <w:top w:val="single" w:sz="18" w:space="0" w:color="auto"/>
              <w:left w:val="single" w:sz="4" w:space="0" w:color="auto"/>
              <w:right w:val="single" w:sz="4" w:space="0" w:color="auto"/>
            </w:tcBorders>
            <w:vAlign w:val="center"/>
          </w:tcPr>
          <w:p w14:paraId="4CAA8717"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750</w:t>
            </w:r>
          </w:p>
        </w:tc>
        <w:tc>
          <w:tcPr>
            <w:tcW w:w="953" w:type="dxa"/>
            <w:tcBorders>
              <w:top w:val="single" w:sz="18" w:space="0" w:color="auto"/>
              <w:left w:val="single" w:sz="4" w:space="0" w:color="auto"/>
              <w:right w:val="double" w:sz="4" w:space="0" w:color="auto"/>
            </w:tcBorders>
          </w:tcPr>
          <w:p w14:paraId="450D6B6D"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2500</w:t>
            </w:r>
          </w:p>
        </w:tc>
        <w:tc>
          <w:tcPr>
            <w:tcW w:w="772" w:type="dxa"/>
            <w:tcBorders>
              <w:top w:val="single" w:sz="18" w:space="0" w:color="auto"/>
              <w:left w:val="single" w:sz="4" w:space="0" w:color="auto"/>
              <w:right w:val="double" w:sz="4" w:space="0" w:color="auto"/>
            </w:tcBorders>
          </w:tcPr>
          <w:p w14:paraId="2EDF07EB" w14:textId="77777777" w:rsidR="00762DF5" w:rsidRPr="00923B26" w:rsidRDefault="00762DF5" w:rsidP="00762DF5">
            <w:pPr>
              <w:spacing w:before="20" w:after="20"/>
              <w:ind w:left="-152"/>
              <w:jc w:val="center"/>
              <w:rPr>
                <w:rFonts w:cs="Times New Roman"/>
                <w:sz w:val="18"/>
                <w:szCs w:val="18"/>
                <w:highlight w:val="green"/>
                <w:lang w:val="en-GB"/>
              </w:rPr>
            </w:pPr>
            <w:r w:rsidRPr="00923B26">
              <w:rPr>
                <w:rFonts w:cs="Times New Roman"/>
                <w:sz w:val="18"/>
                <w:szCs w:val="18"/>
                <w:highlight w:val="green"/>
                <w:lang w:val="en-GB"/>
              </w:rPr>
              <w:t>&gt;6.3</w:t>
            </w:r>
          </w:p>
        </w:tc>
      </w:tr>
      <w:tr w:rsidR="00762DF5" w:rsidRPr="00923B26" w14:paraId="2D5D2849" w14:textId="77777777" w:rsidTr="004F5DD0">
        <w:trPr>
          <w:trHeight w:val="64"/>
          <w:jc w:val="center"/>
        </w:trPr>
        <w:tc>
          <w:tcPr>
            <w:tcW w:w="2959" w:type="dxa"/>
            <w:tcBorders>
              <w:left w:val="single" w:sz="18" w:space="0" w:color="auto"/>
              <w:right w:val="single" w:sz="4" w:space="0" w:color="auto"/>
            </w:tcBorders>
          </w:tcPr>
          <w:p w14:paraId="4C419653"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B-Study</w:t>
            </w:r>
          </w:p>
        </w:tc>
        <w:tc>
          <w:tcPr>
            <w:tcW w:w="938" w:type="dxa"/>
            <w:tcBorders>
              <w:left w:val="single" w:sz="18" w:space="0" w:color="auto"/>
              <w:right w:val="single" w:sz="4" w:space="0" w:color="auto"/>
            </w:tcBorders>
            <w:vAlign w:val="center"/>
          </w:tcPr>
          <w:p w14:paraId="0B30C227"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250-500</w:t>
            </w:r>
          </w:p>
        </w:tc>
        <w:tc>
          <w:tcPr>
            <w:tcW w:w="1097" w:type="dxa"/>
            <w:tcBorders>
              <w:left w:val="single" w:sz="4" w:space="0" w:color="auto"/>
              <w:right w:val="single" w:sz="4" w:space="0" w:color="auto"/>
            </w:tcBorders>
            <w:vAlign w:val="center"/>
          </w:tcPr>
          <w:p w14:paraId="6894F708"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750-2500</w:t>
            </w:r>
          </w:p>
        </w:tc>
        <w:tc>
          <w:tcPr>
            <w:tcW w:w="953" w:type="dxa"/>
            <w:tcBorders>
              <w:left w:val="single" w:sz="4" w:space="0" w:color="auto"/>
              <w:right w:val="double" w:sz="4" w:space="0" w:color="auto"/>
            </w:tcBorders>
          </w:tcPr>
          <w:p w14:paraId="35D5D5D5" w14:textId="77777777" w:rsidR="00762DF5" w:rsidRPr="00923B26" w:rsidRDefault="00762DF5" w:rsidP="00762DF5">
            <w:pPr>
              <w:spacing w:before="20" w:after="20"/>
              <w:ind w:left="-152" w:right="-144"/>
              <w:jc w:val="center"/>
              <w:rPr>
                <w:rFonts w:cs="Times New Roman"/>
                <w:sz w:val="18"/>
                <w:szCs w:val="18"/>
                <w:highlight w:val="yellow"/>
                <w:lang w:val="en-GB"/>
              </w:rPr>
            </w:pPr>
            <w:r w:rsidRPr="00923B26">
              <w:rPr>
                <w:rFonts w:cs="Times New Roman"/>
                <w:sz w:val="18"/>
                <w:szCs w:val="18"/>
                <w:highlight w:val="yellow"/>
                <w:lang w:val="en-GB"/>
              </w:rPr>
              <w:t>2500-5000</w:t>
            </w:r>
          </w:p>
        </w:tc>
        <w:tc>
          <w:tcPr>
            <w:tcW w:w="772" w:type="dxa"/>
            <w:tcBorders>
              <w:left w:val="single" w:sz="4" w:space="0" w:color="auto"/>
              <w:right w:val="double" w:sz="4" w:space="0" w:color="auto"/>
            </w:tcBorders>
          </w:tcPr>
          <w:p w14:paraId="677923BE" w14:textId="77777777" w:rsidR="00762DF5" w:rsidRPr="00923B26" w:rsidRDefault="00762DF5" w:rsidP="00762DF5">
            <w:pPr>
              <w:spacing w:before="20" w:after="20"/>
              <w:ind w:left="-152"/>
              <w:jc w:val="center"/>
              <w:rPr>
                <w:rFonts w:cs="Times New Roman"/>
                <w:sz w:val="18"/>
                <w:szCs w:val="18"/>
                <w:highlight w:val="yellow"/>
                <w:lang w:val="en-GB"/>
              </w:rPr>
            </w:pPr>
            <w:r w:rsidRPr="00923B26">
              <w:rPr>
                <w:rFonts w:cs="Times New Roman"/>
                <w:sz w:val="18"/>
                <w:szCs w:val="18"/>
                <w:highlight w:val="yellow"/>
                <w:lang w:val="en-GB"/>
              </w:rPr>
              <w:t>3.6-6.3</w:t>
            </w:r>
          </w:p>
        </w:tc>
      </w:tr>
      <w:tr w:rsidR="00762DF5" w:rsidRPr="00923B26" w14:paraId="20A64D8A" w14:textId="77777777" w:rsidTr="004F5DD0">
        <w:trPr>
          <w:trHeight w:val="105"/>
          <w:jc w:val="center"/>
        </w:trPr>
        <w:tc>
          <w:tcPr>
            <w:tcW w:w="2959" w:type="dxa"/>
            <w:tcBorders>
              <w:left w:val="single" w:sz="18" w:space="0" w:color="auto"/>
              <w:bottom w:val="double" w:sz="4" w:space="0" w:color="auto"/>
              <w:right w:val="single" w:sz="4" w:space="0" w:color="auto"/>
            </w:tcBorders>
          </w:tcPr>
          <w:p w14:paraId="69DF4073"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C-Action</w:t>
            </w:r>
          </w:p>
        </w:tc>
        <w:tc>
          <w:tcPr>
            <w:tcW w:w="938" w:type="dxa"/>
            <w:tcBorders>
              <w:left w:val="single" w:sz="18" w:space="0" w:color="auto"/>
              <w:bottom w:val="double" w:sz="4" w:space="0" w:color="auto"/>
              <w:right w:val="single" w:sz="4" w:space="0" w:color="auto"/>
            </w:tcBorders>
            <w:vAlign w:val="center"/>
          </w:tcPr>
          <w:p w14:paraId="34B86401"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500</w:t>
            </w:r>
          </w:p>
        </w:tc>
        <w:tc>
          <w:tcPr>
            <w:tcW w:w="1097" w:type="dxa"/>
            <w:tcBorders>
              <w:left w:val="single" w:sz="4" w:space="0" w:color="auto"/>
              <w:bottom w:val="double" w:sz="4" w:space="0" w:color="auto"/>
              <w:right w:val="single" w:sz="4" w:space="0" w:color="auto"/>
            </w:tcBorders>
            <w:vAlign w:val="center"/>
          </w:tcPr>
          <w:p w14:paraId="20E1473E"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2500</w:t>
            </w:r>
          </w:p>
        </w:tc>
        <w:tc>
          <w:tcPr>
            <w:tcW w:w="953" w:type="dxa"/>
            <w:tcBorders>
              <w:left w:val="single" w:sz="4" w:space="0" w:color="auto"/>
              <w:bottom w:val="double" w:sz="4" w:space="0" w:color="auto"/>
              <w:right w:val="double" w:sz="4" w:space="0" w:color="auto"/>
            </w:tcBorders>
          </w:tcPr>
          <w:p w14:paraId="7D76D6EF"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5000</w:t>
            </w:r>
          </w:p>
        </w:tc>
        <w:tc>
          <w:tcPr>
            <w:tcW w:w="772" w:type="dxa"/>
            <w:tcBorders>
              <w:left w:val="single" w:sz="4" w:space="0" w:color="auto"/>
              <w:bottom w:val="double" w:sz="4" w:space="0" w:color="auto"/>
              <w:right w:val="double" w:sz="4" w:space="0" w:color="auto"/>
            </w:tcBorders>
          </w:tcPr>
          <w:p w14:paraId="53207E9E" w14:textId="77777777" w:rsidR="00762DF5" w:rsidRPr="00923B26" w:rsidRDefault="00762DF5" w:rsidP="00762DF5">
            <w:pPr>
              <w:spacing w:before="20" w:after="20"/>
              <w:ind w:left="-152"/>
              <w:jc w:val="center"/>
              <w:rPr>
                <w:rFonts w:cs="Times New Roman"/>
                <w:sz w:val="18"/>
                <w:szCs w:val="18"/>
                <w:highlight w:val="red"/>
                <w:lang w:val="en-GB"/>
              </w:rPr>
            </w:pPr>
            <w:r w:rsidRPr="00923B26">
              <w:rPr>
                <w:rFonts w:cs="Times New Roman"/>
                <w:sz w:val="18"/>
                <w:szCs w:val="18"/>
                <w:highlight w:val="red"/>
                <w:lang w:val="en-GB"/>
              </w:rPr>
              <w:t>&lt;3.6kv</w:t>
            </w:r>
          </w:p>
        </w:tc>
      </w:tr>
    </w:tbl>
    <w:p w14:paraId="26F96E51" w14:textId="3C5B0E77" w:rsidR="00762DF5" w:rsidRDefault="004F5DD0" w:rsidP="004F5DD0">
      <w:pPr>
        <w:spacing w:line="276" w:lineRule="auto"/>
        <w:jc w:val="center"/>
        <w:rPr>
          <w:rFonts w:cs="Times New Roman"/>
        </w:rPr>
      </w:pPr>
      <w:r w:rsidRPr="00923B26">
        <w:rPr>
          <w:rFonts w:cs="Times New Roman"/>
          <w:b/>
        </w:rPr>
        <w:t>Table 15:</w:t>
      </w:r>
      <w:r w:rsidRPr="00923B26">
        <w:rPr>
          <w:rFonts w:cs="Times New Roman"/>
        </w:rPr>
        <w:t xml:space="preserve"> PD assessment criteria for specific MV cables with pink EPR and XLPE insulation and operation voltage 6,3 kV [41]</w:t>
      </w:r>
    </w:p>
    <w:p w14:paraId="0C46CC91" w14:textId="77777777" w:rsidR="004F5DD0" w:rsidRPr="00923B26" w:rsidRDefault="004F5DD0" w:rsidP="00762DF5">
      <w:pPr>
        <w:spacing w:line="276" w:lineRule="auto"/>
        <w:rPr>
          <w:rFonts w:cs="Times New Roman"/>
          <w:lang w:val="en-GB"/>
        </w:rPr>
      </w:pPr>
    </w:p>
    <w:p w14:paraId="4A09E255" w14:textId="274AC397" w:rsidR="00762DF5" w:rsidRPr="00923B26" w:rsidRDefault="00762DF5" w:rsidP="00762DF5">
      <w:pPr>
        <w:rPr>
          <w:rFonts w:cs="Times New Roman"/>
          <w:kern w:val="24"/>
          <w:lang w:val="en-GB"/>
        </w:rPr>
      </w:pPr>
      <w:r w:rsidRPr="00923B26">
        <w:rPr>
          <w:rFonts w:cs="Times New Roman"/>
          <w:kern w:val="24"/>
          <w:szCs w:val="24"/>
          <w:lang w:val="en-GB"/>
        </w:rPr>
        <w:t>Figure</w:t>
      </w:r>
      <w:r w:rsidRPr="00923B26">
        <w:rPr>
          <w:rFonts w:cs="Times New Roman"/>
          <w:kern w:val="24"/>
          <w:lang w:val="en-GB"/>
        </w:rPr>
        <w:t xml:space="preserve"> 17 shows an example of a partial discharge measurement on an 6kV XLPE cable connected with a 6kV PVC cable which have </w:t>
      </w:r>
      <w:proofErr w:type="gramStart"/>
      <w:r w:rsidRPr="00923B26">
        <w:rPr>
          <w:rFonts w:cs="Times New Roman"/>
          <w:kern w:val="24"/>
          <w:lang w:val="en-GB"/>
        </w:rPr>
        <w:t>lead</w:t>
      </w:r>
      <w:proofErr w:type="gramEnd"/>
      <w:r w:rsidRPr="00923B26">
        <w:rPr>
          <w:rFonts w:cs="Times New Roman"/>
          <w:kern w:val="24"/>
          <w:lang w:val="en-GB"/>
        </w:rPr>
        <w:t xml:space="preserve"> to the replacement of the cable. Figure 18 </w:t>
      </w:r>
      <w:r w:rsidRPr="00923B26">
        <w:rPr>
          <w:rFonts w:cs="Times New Roman"/>
          <w:kern w:val="24"/>
          <w:szCs w:val="24"/>
          <w:lang w:val="en-GB"/>
        </w:rPr>
        <w:t>illustrates</w:t>
      </w:r>
      <w:r w:rsidRPr="00923B26">
        <w:rPr>
          <w:rFonts w:cs="Times New Roman"/>
          <w:kern w:val="24"/>
          <w:lang w:val="en-GB"/>
        </w:rPr>
        <w:t xml:space="preserve"> the partial discharges who could be detected visually on the insulation of the PVC cable. [</w:t>
      </w:r>
      <w:r w:rsidR="008325CA" w:rsidRPr="00923B26">
        <w:rPr>
          <w:rFonts w:cs="Times New Roman"/>
          <w:kern w:val="24"/>
          <w:lang w:val="en-GB"/>
        </w:rPr>
        <w:t>4</w:t>
      </w:r>
      <w:r w:rsidR="00B86BC8" w:rsidRPr="00923B26">
        <w:rPr>
          <w:rFonts w:cs="Times New Roman"/>
          <w:kern w:val="24"/>
          <w:lang w:val="en-GB"/>
        </w:rPr>
        <w:t>7</w:t>
      </w:r>
      <w:r w:rsidRPr="00923B26">
        <w:rPr>
          <w:rFonts w:cs="Times New Roman"/>
          <w:kern w:val="24"/>
          <w:lang w:val="en-GB"/>
        </w:rPr>
        <w:t>]</w:t>
      </w:r>
    </w:p>
    <w:p w14:paraId="783CA699" w14:textId="77777777" w:rsidR="00762DF5" w:rsidRPr="00923B26" w:rsidRDefault="00762DF5" w:rsidP="00762DF5">
      <w:pPr>
        <w:jc w:val="center"/>
        <w:rPr>
          <w:rFonts w:cs="Times New Roman"/>
          <w:lang w:val="en-GB"/>
        </w:rPr>
      </w:pPr>
      <w:r w:rsidRPr="00923B26">
        <w:rPr>
          <w:rFonts w:cs="Times New Roman"/>
          <w:noProof/>
        </w:rPr>
        <w:lastRenderedPageBreak/>
        <w:drawing>
          <wp:inline distT="0" distB="0" distL="0" distR="0" wp14:anchorId="132DC49E" wp14:editId="5DDC904D">
            <wp:extent cx="3638550" cy="2295525"/>
            <wp:effectExtent l="0" t="0" r="0" b="9525"/>
            <wp:docPr id="32" name="Picture 32" descr="cid:image007.jpg@01D7166C.65EF9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jpg@01D7166C.65EF9C80"/>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3638550" cy="2295525"/>
                    </a:xfrm>
                    <a:prstGeom prst="rect">
                      <a:avLst/>
                    </a:prstGeom>
                    <a:noFill/>
                    <a:ln>
                      <a:noFill/>
                    </a:ln>
                  </pic:spPr>
                </pic:pic>
              </a:graphicData>
            </a:graphic>
          </wp:inline>
        </w:drawing>
      </w:r>
    </w:p>
    <w:p w14:paraId="49D045F9" w14:textId="7A3E3BE3" w:rsidR="00762DF5" w:rsidRPr="00923B26" w:rsidRDefault="00762DF5" w:rsidP="00762DF5">
      <w:pPr>
        <w:spacing w:line="276" w:lineRule="auto"/>
        <w:jc w:val="center"/>
        <w:rPr>
          <w:rFonts w:cs="Times New Roman"/>
          <w:lang w:val="en-GB"/>
        </w:rPr>
      </w:pPr>
      <w:r w:rsidRPr="00923B26">
        <w:rPr>
          <w:rFonts w:cs="Times New Roman"/>
          <w:b/>
          <w:lang w:val="en-GB"/>
        </w:rPr>
        <w:t>Figure 17:</w:t>
      </w:r>
      <w:r w:rsidRPr="00923B26">
        <w:rPr>
          <w:rFonts w:cs="Times New Roman"/>
          <w:lang w:val="en-GB"/>
        </w:rPr>
        <w:t xml:space="preserve"> Partial discharge measurement on PVC cable connected to a XLPE cable </w:t>
      </w:r>
      <w:r w:rsidRPr="00923B26">
        <w:rPr>
          <w:rFonts w:cs="Times New Roman"/>
          <w:kern w:val="24"/>
          <w:lang w:val="en-GB"/>
        </w:rPr>
        <w:t>[</w:t>
      </w:r>
      <w:r w:rsidR="008325CA" w:rsidRPr="00923B26">
        <w:rPr>
          <w:rFonts w:cs="Times New Roman"/>
          <w:kern w:val="24"/>
          <w:lang w:val="en-GB"/>
        </w:rPr>
        <w:t>4</w:t>
      </w:r>
      <w:r w:rsidR="00B86BC8" w:rsidRPr="00923B26">
        <w:rPr>
          <w:rFonts w:cs="Times New Roman"/>
          <w:kern w:val="24"/>
          <w:lang w:val="en-GB"/>
        </w:rPr>
        <w:t>7</w:t>
      </w:r>
      <w:r w:rsidRPr="00923B26">
        <w:rPr>
          <w:rFonts w:cs="Times New Roman"/>
          <w:kern w:val="24"/>
          <w:lang w:val="en-GB"/>
        </w:rPr>
        <w:t>]</w:t>
      </w:r>
      <w:r w:rsidRPr="00923B26">
        <w:rPr>
          <w:rFonts w:cs="Times New Roman"/>
          <w:lang w:val="en-GB"/>
        </w:rPr>
        <w:t>.</w:t>
      </w:r>
    </w:p>
    <w:p w14:paraId="56194E2D" w14:textId="77777777" w:rsidR="00762DF5" w:rsidRPr="00923B26" w:rsidRDefault="00762DF5" w:rsidP="00762DF5">
      <w:pPr>
        <w:jc w:val="center"/>
        <w:rPr>
          <w:rFonts w:cs="Times New Roman"/>
          <w:lang w:val="en-GB"/>
        </w:rPr>
      </w:pPr>
      <w:r w:rsidRPr="00923B26">
        <w:rPr>
          <w:rFonts w:cs="Times New Roman"/>
          <w:noProof/>
        </w:rPr>
        <w:drawing>
          <wp:inline distT="0" distB="0" distL="0" distR="0" wp14:anchorId="7198CEEF" wp14:editId="0E47956C">
            <wp:extent cx="2886075" cy="2188342"/>
            <wp:effectExtent l="0" t="0" r="0" b="2540"/>
            <wp:docPr id="34" name="Picture 34" descr="cid:image008.png@01D7166C.65EF9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8.png@01D7166C.65EF9C80"/>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2896107" cy="2195948"/>
                    </a:xfrm>
                    <a:prstGeom prst="rect">
                      <a:avLst/>
                    </a:prstGeom>
                    <a:noFill/>
                    <a:ln>
                      <a:noFill/>
                    </a:ln>
                  </pic:spPr>
                </pic:pic>
              </a:graphicData>
            </a:graphic>
          </wp:inline>
        </w:drawing>
      </w:r>
      <w:r w:rsidRPr="00923B26">
        <w:rPr>
          <w:rFonts w:cs="Times New Roman"/>
          <w:noProof/>
        </w:rPr>
        <w:drawing>
          <wp:inline distT="0" distB="0" distL="0" distR="0" wp14:anchorId="6B3C079B" wp14:editId="78FCA810">
            <wp:extent cx="2849523" cy="2171065"/>
            <wp:effectExtent l="0" t="0" r="8255" b="635"/>
            <wp:docPr id="35" name="Picture 35" descr="cid:image009.png@01D7166C.65EF9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9.png@01D7166C.65EF9C80"/>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2861105" cy="2179889"/>
                    </a:xfrm>
                    <a:prstGeom prst="rect">
                      <a:avLst/>
                    </a:prstGeom>
                    <a:noFill/>
                    <a:ln>
                      <a:noFill/>
                    </a:ln>
                  </pic:spPr>
                </pic:pic>
              </a:graphicData>
            </a:graphic>
          </wp:inline>
        </w:drawing>
      </w:r>
    </w:p>
    <w:p w14:paraId="23D903B1" w14:textId="408C70F8" w:rsidR="00762DF5" w:rsidRPr="00923B26" w:rsidRDefault="00762DF5" w:rsidP="00762DF5">
      <w:pPr>
        <w:jc w:val="center"/>
        <w:rPr>
          <w:rFonts w:cs="Times New Roman"/>
          <w:lang w:val="en-GB"/>
        </w:rPr>
      </w:pPr>
      <w:bookmarkStart w:id="41" w:name="_Hlk78821050"/>
      <w:r w:rsidRPr="00923B26">
        <w:rPr>
          <w:rFonts w:cs="Times New Roman"/>
          <w:b/>
          <w:lang w:val="en-GB"/>
        </w:rPr>
        <w:t xml:space="preserve">Figure </w:t>
      </w:r>
      <w:r w:rsidRPr="00923B26">
        <w:rPr>
          <w:rFonts w:cs="Times New Roman"/>
          <w:b/>
          <w:kern w:val="24"/>
          <w:szCs w:val="24"/>
          <w:lang w:val="en-GB"/>
        </w:rPr>
        <w:t>18</w:t>
      </w:r>
      <w:r w:rsidRPr="00923B26">
        <w:rPr>
          <w:rFonts w:cs="Times New Roman"/>
          <w:b/>
          <w:lang w:val="en-GB"/>
        </w:rPr>
        <w:t>:</w:t>
      </w:r>
      <w:r w:rsidRPr="00923B26">
        <w:rPr>
          <w:rFonts w:cs="Times New Roman"/>
          <w:lang w:val="en-GB"/>
        </w:rPr>
        <w:t xml:space="preserve"> Analyses of the PVC cable with the visual indication of the partial discharges </w:t>
      </w:r>
      <w:bookmarkEnd w:id="41"/>
      <w:r w:rsidRPr="00923B26">
        <w:rPr>
          <w:rFonts w:cs="Times New Roman"/>
          <w:kern w:val="24"/>
          <w:lang w:val="en-GB"/>
        </w:rPr>
        <w:t>[</w:t>
      </w:r>
      <w:r w:rsidR="008325CA" w:rsidRPr="00923B26">
        <w:rPr>
          <w:rFonts w:cs="Times New Roman"/>
          <w:kern w:val="24"/>
          <w:lang w:val="en-GB"/>
        </w:rPr>
        <w:t>4</w:t>
      </w:r>
      <w:r w:rsidR="00B86BC8" w:rsidRPr="00923B26">
        <w:rPr>
          <w:rFonts w:cs="Times New Roman"/>
          <w:kern w:val="24"/>
          <w:lang w:val="en-GB"/>
        </w:rPr>
        <w:t>7</w:t>
      </w:r>
      <w:r w:rsidRPr="00923B26">
        <w:rPr>
          <w:rFonts w:cs="Times New Roman"/>
          <w:kern w:val="24"/>
          <w:lang w:val="en-GB"/>
        </w:rPr>
        <w:t>]</w:t>
      </w:r>
    </w:p>
    <w:p w14:paraId="576F73FE" w14:textId="77777777" w:rsidR="00762DF5" w:rsidRPr="00923B26" w:rsidRDefault="00762DF5" w:rsidP="00762DF5">
      <w:pPr>
        <w:jc w:val="center"/>
        <w:rPr>
          <w:rFonts w:cs="Times New Roman"/>
          <w:lang w:val="en-GB"/>
        </w:rPr>
      </w:pPr>
      <w:r w:rsidRPr="00923B26">
        <w:rPr>
          <w:rFonts w:cs="Times New Roman"/>
          <w:lang w:val="en-GB"/>
        </w:rPr>
        <w:br w:type="page"/>
      </w:r>
    </w:p>
    <w:p w14:paraId="69C1B72E" w14:textId="77777777" w:rsidR="00762DF5" w:rsidRPr="00923B26" w:rsidRDefault="00762DF5" w:rsidP="00762DF5">
      <w:pPr>
        <w:rPr>
          <w:rFonts w:cs="Times New Roman"/>
          <w:lang w:val="en-GB"/>
        </w:rPr>
      </w:pPr>
      <w:r w:rsidRPr="00923B26">
        <w:rPr>
          <w:rFonts w:cs="Times New Roman"/>
          <w:lang w:val="en-GB"/>
        </w:rPr>
        <w:lastRenderedPageBreak/>
        <w:t>Examples of typical Partial Discharge patterns are represented and could be used for recognition of different test cable and termination configuration as presented in Figure 19.</w:t>
      </w:r>
    </w:p>
    <w:p w14:paraId="479D4CBB"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0FC8573D" wp14:editId="13C78885">
            <wp:extent cx="3886200" cy="172505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968" cy="1733833"/>
                    </a:xfrm>
                    <a:prstGeom prst="rect">
                      <a:avLst/>
                    </a:prstGeom>
                    <a:noFill/>
                    <a:ln>
                      <a:noFill/>
                    </a:ln>
                  </pic:spPr>
                </pic:pic>
              </a:graphicData>
            </a:graphic>
          </wp:inline>
        </w:drawing>
      </w:r>
    </w:p>
    <w:p w14:paraId="789586C9"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68CD031F" wp14:editId="1BFDADEE">
            <wp:extent cx="3801533" cy="196990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26782" cy="1982991"/>
                    </a:xfrm>
                    <a:prstGeom prst="rect">
                      <a:avLst/>
                    </a:prstGeom>
                    <a:noFill/>
                    <a:ln>
                      <a:noFill/>
                    </a:ln>
                  </pic:spPr>
                </pic:pic>
              </a:graphicData>
            </a:graphic>
          </wp:inline>
        </w:drawing>
      </w:r>
    </w:p>
    <w:p w14:paraId="1B60B998"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6E064BFD" wp14:editId="029E2286">
            <wp:extent cx="3810000" cy="180630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8435" cy="1819788"/>
                    </a:xfrm>
                    <a:prstGeom prst="rect">
                      <a:avLst/>
                    </a:prstGeom>
                    <a:noFill/>
                    <a:ln>
                      <a:noFill/>
                    </a:ln>
                  </pic:spPr>
                </pic:pic>
              </a:graphicData>
            </a:graphic>
          </wp:inline>
        </w:drawing>
      </w:r>
    </w:p>
    <w:p w14:paraId="68BCB756" w14:textId="77777777" w:rsidR="00762DF5" w:rsidRPr="00923B26" w:rsidRDefault="00762DF5" w:rsidP="00762DF5">
      <w:pPr>
        <w:jc w:val="center"/>
        <w:rPr>
          <w:rFonts w:cs="Times New Roman"/>
          <w:lang w:val="en-GB"/>
        </w:rPr>
      </w:pPr>
      <w:r w:rsidRPr="00923B26">
        <w:rPr>
          <w:rFonts w:cs="Times New Roman"/>
          <w:noProof/>
          <w:lang w:val="es-AR" w:eastAsia="es-AR"/>
        </w:rPr>
        <w:drawing>
          <wp:inline distT="0" distB="0" distL="0" distR="0" wp14:anchorId="079F1AAB" wp14:editId="7DCEB722">
            <wp:extent cx="3742266" cy="194084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64694" cy="1952478"/>
                    </a:xfrm>
                    <a:prstGeom prst="rect">
                      <a:avLst/>
                    </a:prstGeom>
                    <a:noFill/>
                    <a:ln>
                      <a:noFill/>
                    </a:ln>
                  </pic:spPr>
                </pic:pic>
              </a:graphicData>
            </a:graphic>
          </wp:inline>
        </w:drawing>
      </w:r>
    </w:p>
    <w:p w14:paraId="2AD24425" w14:textId="77777777" w:rsidR="00762DF5" w:rsidRPr="00923B26" w:rsidRDefault="00762DF5" w:rsidP="00762DF5">
      <w:pPr>
        <w:jc w:val="center"/>
        <w:rPr>
          <w:rFonts w:cs="Times New Roman"/>
          <w:lang w:val="en-GB"/>
        </w:rPr>
      </w:pPr>
      <w:r w:rsidRPr="00923B26">
        <w:rPr>
          <w:rFonts w:cs="Times New Roman"/>
          <w:b/>
          <w:lang w:val="en-GB"/>
        </w:rPr>
        <w:t>Figure 19:</w:t>
      </w:r>
      <w:r w:rsidRPr="00923B26">
        <w:rPr>
          <w:rFonts w:cs="Times New Roman"/>
          <w:lang w:val="en-GB"/>
        </w:rPr>
        <w:t xml:space="preserve"> Typical Partial Discharge patterns of different test cable configurations</w:t>
      </w:r>
    </w:p>
    <w:p w14:paraId="5F8D1A7A" w14:textId="77777777" w:rsidR="00762DF5" w:rsidRPr="00923B26" w:rsidRDefault="00762DF5" w:rsidP="00762DF5">
      <w:pPr>
        <w:rPr>
          <w:rFonts w:cs="Times New Roman"/>
          <w:lang w:val="en-GB"/>
        </w:rPr>
      </w:pPr>
    </w:p>
    <w:p w14:paraId="433DAEC2"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u w:val="single"/>
          <w:lang w:val="en-GB"/>
        </w:rPr>
      </w:pPr>
      <w:bookmarkStart w:id="42" w:name="_Toc81470362"/>
      <w:r w:rsidRPr="00923B26">
        <w:rPr>
          <w:rFonts w:cs="Times New Roman"/>
          <w:lang w:val="en-GB"/>
        </w:rPr>
        <w:lastRenderedPageBreak/>
        <w:t>AC Withstand Test (HiPot)</w:t>
      </w:r>
      <w:bookmarkEnd w:id="42"/>
      <w:r w:rsidRPr="00923B26">
        <w:rPr>
          <w:rFonts w:cs="Times New Roman"/>
          <w:u w:val="single"/>
          <w:lang w:val="en-GB"/>
        </w:rPr>
        <w:t xml:space="preserve"> </w:t>
      </w:r>
    </w:p>
    <w:p w14:paraId="30662CA8" w14:textId="6CD7814A" w:rsidR="00762DF5" w:rsidRPr="00923B26" w:rsidRDefault="00762DF5" w:rsidP="00762DF5">
      <w:pPr>
        <w:rPr>
          <w:rFonts w:cs="Times New Roman"/>
          <w:kern w:val="24"/>
          <w:lang w:val="en-GB"/>
        </w:rPr>
      </w:pPr>
      <w:r w:rsidRPr="00923B26">
        <w:rPr>
          <w:rFonts w:cs="Times New Roman"/>
          <w:kern w:val="24"/>
          <w:lang w:val="en-GB"/>
        </w:rPr>
        <w:t>AC withstand testing is generally a go/no-go test for MV cables. According to IEEE 400.2 Standard [</w:t>
      </w:r>
      <w:r w:rsidR="003F6E6C" w:rsidRPr="00923B26">
        <w:rPr>
          <w:rFonts w:cs="Times New Roman"/>
          <w:kern w:val="24"/>
          <w:lang w:val="en-GB"/>
        </w:rPr>
        <w:t>4</w:t>
      </w:r>
      <w:r w:rsidR="000E5543" w:rsidRPr="00923B26">
        <w:rPr>
          <w:rFonts w:cs="Times New Roman"/>
          <w:kern w:val="24"/>
          <w:lang w:val="en-GB"/>
        </w:rPr>
        <w:t>0</w:t>
      </w:r>
      <w:r w:rsidRPr="00923B26">
        <w:rPr>
          <w:rFonts w:cs="Times New Roman"/>
          <w:kern w:val="24"/>
          <w:lang w:val="en-GB"/>
        </w:rPr>
        <w:t>], the Maintenance test called Withstand test throughout is a field test made during the operating life of a cable system. The purpose of test is to verify cable integrity with detection of localized, significant degradations, deterioration and to check the serviceability of the system. Test provides no information concerning widespread, low-level water degradation [</w:t>
      </w:r>
      <w:r w:rsidR="00945173" w:rsidRPr="00923B26">
        <w:rPr>
          <w:rFonts w:cs="Times New Roman"/>
          <w:kern w:val="24"/>
          <w:lang w:val="en-GB"/>
        </w:rPr>
        <w:t>29</w:t>
      </w:r>
      <w:r w:rsidRPr="00923B26">
        <w:rPr>
          <w:rFonts w:cs="Times New Roman"/>
          <w:kern w:val="24"/>
          <w:lang w:val="en-GB"/>
        </w:rPr>
        <w:t>]. Although it provides assurance for continued service (as it is a purposely destructive test) for some period of time, this test provides no information regarding the amount of cable degradation [</w:t>
      </w:r>
      <w:r w:rsidR="00F82E06" w:rsidRPr="00923B26">
        <w:rPr>
          <w:rFonts w:cs="Times New Roman"/>
          <w:kern w:val="24"/>
          <w:lang w:val="en-GB"/>
        </w:rPr>
        <w:t>33</w:t>
      </w:r>
      <w:r w:rsidRPr="00923B26">
        <w:rPr>
          <w:rFonts w:cs="Times New Roman"/>
          <w:kern w:val="24"/>
          <w:lang w:val="en-GB"/>
        </w:rPr>
        <w:t>]. Testing at power frequency from 20 Hz to 300 Hz or VLF [</w:t>
      </w:r>
      <w:r w:rsidR="00715455" w:rsidRPr="00923B26">
        <w:rPr>
          <w:rFonts w:cs="Times New Roman"/>
          <w:kern w:val="24"/>
          <w:lang w:val="en-GB"/>
        </w:rPr>
        <w:t>42</w:t>
      </w:r>
      <w:r w:rsidRPr="00923B26">
        <w:rPr>
          <w:rFonts w:cs="Times New Roman"/>
          <w:kern w:val="24"/>
          <w:lang w:val="en-GB"/>
        </w:rPr>
        <w:t>]. It is intended to recommend high potential test level ranges from 1.7U0 to 2.5U0. High voltage applied for periods ranging from one to 60 minutes. May be coupled with partial discharge test.</w:t>
      </w:r>
    </w:p>
    <w:p w14:paraId="5ACBFD40" w14:textId="77777777" w:rsidR="00762DF5" w:rsidRPr="00923B26" w:rsidRDefault="00762DF5" w:rsidP="00762DF5">
      <w:pPr>
        <w:spacing w:line="276" w:lineRule="auto"/>
        <w:rPr>
          <w:rFonts w:cs="Times New Roman"/>
          <w:kern w:val="24"/>
          <w:lang w:val="en-GB"/>
        </w:rPr>
      </w:pPr>
      <w:r w:rsidRPr="00923B26">
        <w:rPr>
          <w:rFonts w:cs="Times New Roman"/>
          <w:kern w:val="24"/>
          <w:lang w:val="en-GB"/>
        </w:rPr>
        <w:t>Example:</w:t>
      </w:r>
    </w:p>
    <w:p w14:paraId="5EBF6062"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20" w:before="48" w:afterLines="20" w:after="48"/>
        <w:ind w:left="283" w:right="283"/>
        <w:rPr>
          <w:rFonts w:cs="Times New Roman"/>
          <w:sz w:val="20"/>
          <w:lang w:val="en-GB"/>
        </w:rPr>
      </w:pPr>
      <w:r w:rsidRPr="00923B26">
        <w:rPr>
          <w:rFonts w:cs="Times New Roman"/>
          <w:b/>
          <w:lang w:val="en-GB"/>
        </w:rPr>
        <w:t xml:space="preserve">HiPot </w:t>
      </w:r>
      <w:r w:rsidRPr="00923B26">
        <w:rPr>
          <w:rFonts w:cs="Times New Roman"/>
          <w:sz w:val="20"/>
          <w:lang w:val="en-GB"/>
        </w:rPr>
        <w:t xml:space="preserve">Instrument:________________ t (min)________ U(kV) ________ Result: </w:t>
      </w:r>
      <w:r w:rsidRPr="00923B26">
        <w:rPr>
          <w:rFonts w:cs="Times New Roman"/>
          <w:sz w:val="20"/>
          <w:highlight w:val="green"/>
          <w:lang w:val="en-GB"/>
        </w:rPr>
        <w:t>PASS</w:t>
      </w:r>
      <w:r w:rsidRPr="00923B26">
        <w:rPr>
          <w:rFonts w:cs="Times New Roman"/>
          <w:sz w:val="20"/>
          <w:lang w:val="en-GB"/>
        </w:rPr>
        <w:t xml:space="preserve"> /</w:t>
      </w:r>
      <w:r w:rsidRPr="00923B26">
        <w:rPr>
          <w:rFonts w:cs="Times New Roman"/>
          <w:sz w:val="20"/>
          <w:highlight w:val="red"/>
          <w:lang w:val="en-GB"/>
        </w:rPr>
        <w:t>FAILED</w:t>
      </w:r>
      <w:r w:rsidRPr="00923B26">
        <w:rPr>
          <w:rFonts w:cs="Times New Roman"/>
          <w:sz w:val="20"/>
          <w:lang w:val="en-GB"/>
        </w:rPr>
        <w:t>/ NA</w:t>
      </w:r>
    </w:p>
    <w:p w14:paraId="6EE16B29" w14:textId="77777777" w:rsidR="00762DF5" w:rsidRPr="00923B26" w:rsidRDefault="00762DF5" w:rsidP="00762DF5">
      <w:pPr>
        <w:spacing w:line="276" w:lineRule="auto"/>
        <w:rPr>
          <w:rFonts w:cs="Times New Roman"/>
          <w:kern w:val="24"/>
          <w:lang w:val="en-GB"/>
        </w:rPr>
      </w:pPr>
    </w:p>
    <w:p w14:paraId="58D902BF"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u w:val="single"/>
          <w:lang w:val="en-GB"/>
        </w:rPr>
      </w:pPr>
      <w:bookmarkStart w:id="43" w:name="_Toc81470363"/>
      <w:r w:rsidRPr="00923B26">
        <w:rPr>
          <w:rFonts w:cs="Times New Roman"/>
          <w:lang w:val="en-GB"/>
        </w:rPr>
        <w:t>Time Domain Reflectometry (TDR)</w:t>
      </w:r>
      <w:bookmarkEnd w:id="43"/>
    </w:p>
    <w:p w14:paraId="184B4729" w14:textId="77777777" w:rsidR="00762DF5" w:rsidRPr="00923B26" w:rsidRDefault="00762DF5" w:rsidP="00762DF5">
      <w:pPr>
        <w:rPr>
          <w:rFonts w:cs="Times New Roman"/>
          <w:kern w:val="24"/>
          <w:lang w:val="en-GB"/>
        </w:rPr>
      </w:pPr>
      <w:r w:rsidRPr="00923B26">
        <w:rPr>
          <w:rFonts w:cs="Times New Roman"/>
          <w:kern w:val="24"/>
          <w:lang w:val="en-GB"/>
        </w:rPr>
        <w:t xml:space="preserve">Evaluation of the results of TDR is to determine if the cable is fit for service will require an engineering evaluation. The results should be compared with the historical results of previous tests performed on the same cable or a reference reflectogram. The comparison between the TDR test performed and its historical data will allow observing the position of a punctual change in the cable condition due to circuit opening, short circuit or variation of the circuit characteristic impedance. Therefore, in order to facilitate the following inspections, such reference information shall be obtained during the first inspection round. </w:t>
      </w:r>
    </w:p>
    <w:p w14:paraId="1AF5A758" w14:textId="77777777" w:rsidR="00762DF5" w:rsidRPr="00923B26" w:rsidRDefault="00762DF5" w:rsidP="00762DF5">
      <w:pPr>
        <w:spacing w:line="276" w:lineRule="auto"/>
        <w:rPr>
          <w:rFonts w:cs="Times New Roman"/>
          <w:kern w:val="24"/>
          <w:lang w:val="en-GB"/>
        </w:rPr>
      </w:pPr>
      <w:r w:rsidRPr="00923B26">
        <w:rPr>
          <w:rFonts w:cs="Times New Roman"/>
          <w:kern w:val="24"/>
          <w:lang w:val="en-GB"/>
        </w:rPr>
        <w:t>It shall be considered as a general acceptance criterion:</w:t>
      </w:r>
    </w:p>
    <w:p w14:paraId="5D219E54"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Absence of sudden increases in the voltage trace, indicative of an increase in the characteristic impedance or open circuit.</w:t>
      </w:r>
    </w:p>
    <w:p w14:paraId="6DC3E1AB" w14:textId="77777777" w:rsidR="00762DF5" w:rsidRPr="00923B26" w:rsidRDefault="00762DF5" w:rsidP="0066192A">
      <w:pPr>
        <w:pStyle w:val="ListParagraph"/>
        <w:widowControl/>
        <w:numPr>
          <w:ilvl w:val="0"/>
          <w:numId w:val="9"/>
        </w:numPr>
        <w:suppressAutoHyphens w:val="0"/>
        <w:spacing w:before="0" w:after="0" w:line="276" w:lineRule="auto"/>
        <w:ind w:left="714" w:hanging="357"/>
        <w:contextualSpacing/>
        <w:jc w:val="left"/>
        <w:rPr>
          <w:rFonts w:cs="Times New Roman"/>
          <w:lang w:val="en-GB"/>
        </w:rPr>
      </w:pPr>
      <w:r w:rsidRPr="00923B26">
        <w:rPr>
          <w:rFonts w:cs="Times New Roman"/>
          <w:lang w:val="en-GB"/>
        </w:rPr>
        <w:t>Absence of sudden decreases in the voltage trace, indicative of a decrease in characteristic impedance or short circuit.</w:t>
      </w:r>
    </w:p>
    <w:p w14:paraId="0EB53F35" w14:textId="423B95BF" w:rsidR="00762DF5" w:rsidRPr="00923B26" w:rsidRDefault="00762DF5" w:rsidP="00762DF5">
      <w:pPr>
        <w:rPr>
          <w:rFonts w:cs="Times New Roman"/>
          <w:lang w:val="en-GB"/>
        </w:rPr>
      </w:pPr>
      <w:r w:rsidRPr="00923B26">
        <w:rPr>
          <w:rFonts w:cs="Times New Roman"/>
        </w:rPr>
        <w:t xml:space="preserve">The </w:t>
      </w:r>
      <w:r w:rsidRPr="00923B26">
        <w:rPr>
          <w:rFonts w:cs="Times New Roman"/>
          <w:kern w:val="24"/>
          <w:lang w:val="en-GB"/>
        </w:rPr>
        <w:t>results</w:t>
      </w:r>
      <w:r w:rsidRPr="00923B26">
        <w:rPr>
          <w:rFonts w:cs="Times New Roman"/>
        </w:rPr>
        <w:t xml:space="preserve"> allow comparison with a base reflectogram of the cable to facilitate the monitoring of degradation. Useful for detecting deviation and its location along the cable as well as cable damage or connection problems</w:t>
      </w:r>
      <w:r w:rsidR="00D62FA1" w:rsidRPr="00923B26">
        <w:rPr>
          <w:rFonts w:cs="Times New Roman"/>
        </w:rPr>
        <w:t xml:space="preserve"> [15]</w:t>
      </w:r>
      <w:r w:rsidRPr="00923B26">
        <w:rPr>
          <w:rFonts w:cs="Times New Roman"/>
        </w:rPr>
        <w:t xml:space="preserve">. </w:t>
      </w:r>
    </w:p>
    <w:p w14:paraId="5A467EE3" w14:textId="77777777" w:rsidR="00762DF5" w:rsidRPr="00923B26" w:rsidRDefault="00762DF5" w:rsidP="00762DF5">
      <w:pPr>
        <w:rPr>
          <w:rFonts w:cs="Times New Roman"/>
          <w:lang w:val="en-GB"/>
        </w:rPr>
      </w:pPr>
      <w:r w:rsidRPr="00923B26">
        <w:rPr>
          <w:rFonts w:cs="Times New Roman"/>
          <w:lang w:val="en-GB"/>
        </w:rPr>
        <w:t>One of possible judgement guide might also be as comparison between wires in same cable, signal deviations, values, etc.</w:t>
      </w:r>
    </w:p>
    <w:p w14:paraId="5D7EB1DD"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lang w:val="en-GB"/>
        </w:rPr>
      </w:pPr>
      <w:r w:rsidRPr="00923B26">
        <w:rPr>
          <w:rFonts w:eastAsia="Times New Roman" w:cs="Times New Roman"/>
          <w:b/>
          <w:snapToGrid w:val="0"/>
          <w:color w:val="000000"/>
          <w:sz w:val="20"/>
          <w:szCs w:val="20"/>
          <w:lang w:val="en-GB"/>
        </w:rPr>
        <w:t>Experience Comparison based guide:</w:t>
      </w:r>
    </w:p>
    <w:p w14:paraId="607A5E99"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highlight w:val="red"/>
          <w:lang w:val="en-GB"/>
        </w:rPr>
      </w:pPr>
      <w:r w:rsidRPr="00923B26">
        <w:rPr>
          <w:rFonts w:eastAsia="Times New Roman" w:cs="Times New Roman"/>
          <w:b/>
          <w:snapToGrid w:val="0"/>
          <w:color w:val="000000"/>
          <w:sz w:val="20"/>
          <w:szCs w:val="20"/>
          <w:highlight w:val="green"/>
          <w:lang w:val="en-GB"/>
        </w:rPr>
        <w:t>A: &lt;25-50%</w:t>
      </w:r>
      <w:r w:rsidRPr="00923B26">
        <w:rPr>
          <w:rFonts w:eastAsia="Times New Roman" w:cs="Times New Roman"/>
          <w:b/>
          <w:snapToGrid w:val="0"/>
          <w:color w:val="000000"/>
          <w:sz w:val="20"/>
          <w:szCs w:val="20"/>
          <w:lang w:val="en-GB"/>
        </w:rPr>
        <w:t xml:space="preserve">; </w:t>
      </w:r>
      <w:r w:rsidRPr="00923B26">
        <w:rPr>
          <w:rFonts w:eastAsia="Times New Roman" w:cs="Times New Roman"/>
          <w:b/>
          <w:snapToGrid w:val="0"/>
          <w:color w:val="000000"/>
          <w:sz w:val="20"/>
          <w:szCs w:val="20"/>
          <w:highlight w:val="yellow"/>
          <w:lang w:val="en-GB"/>
        </w:rPr>
        <w:t>B: 25-50-100%</w:t>
      </w:r>
      <w:r w:rsidRPr="00923B26">
        <w:rPr>
          <w:rFonts w:eastAsia="Times New Roman" w:cs="Times New Roman"/>
          <w:b/>
          <w:snapToGrid w:val="0"/>
          <w:color w:val="000000"/>
          <w:sz w:val="20"/>
          <w:szCs w:val="20"/>
          <w:lang w:val="en-GB"/>
        </w:rPr>
        <w:t xml:space="preserve"> </w:t>
      </w:r>
      <w:r w:rsidRPr="00923B26">
        <w:rPr>
          <w:rFonts w:eastAsia="Times New Roman" w:cs="Times New Roman"/>
          <w:b/>
          <w:snapToGrid w:val="0"/>
          <w:color w:val="000000"/>
          <w:sz w:val="20"/>
          <w:szCs w:val="20"/>
          <w:highlight w:val="red"/>
          <w:lang w:val="en-GB"/>
        </w:rPr>
        <w:t>C: &gt; 100-150%</w:t>
      </w:r>
    </w:p>
    <w:p w14:paraId="518C0253"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lang w:val="en-GB"/>
        </w:rPr>
      </w:pPr>
    </w:p>
    <w:p w14:paraId="034215D4" w14:textId="2287DE5C" w:rsidR="00762DF5" w:rsidRPr="00923B26" w:rsidRDefault="00762DF5" w:rsidP="00762DF5">
      <w:pPr>
        <w:rPr>
          <w:rFonts w:cs="Times New Roman"/>
        </w:rPr>
      </w:pPr>
      <w:r w:rsidRPr="00923B26">
        <w:rPr>
          <w:rFonts w:cs="Times New Roman"/>
        </w:rPr>
        <w:t>Some laboratories [</w:t>
      </w:r>
      <w:r w:rsidR="00E36F19" w:rsidRPr="00923B26">
        <w:rPr>
          <w:rFonts w:cs="Times New Roman"/>
        </w:rPr>
        <w:t>4</w:t>
      </w:r>
      <w:r w:rsidR="00B86BC8" w:rsidRPr="00923B26">
        <w:rPr>
          <w:rFonts w:cs="Times New Roman"/>
        </w:rPr>
        <w:t>8</w:t>
      </w:r>
      <w:r w:rsidRPr="00923B26">
        <w:rPr>
          <w:rFonts w:cs="Times New Roman"/>
        </w:rPr>
        <w:t xml:space="preserve">] uses TDR measurements to check the connections along cable route. Figure 20 shows an example of TDR measurements near the end of triax &amp; coax cables with different connectors along the route and a speed sensor at the end. For cable 362, an impedance increase instead of decrease was detected which was due to the connection of the speed sensor. Reconnection of the sensor solved this issue. </w:t>
      </w:r>
    </w:p>
    <w:p w14:paraId="194C1A2B" w14:textId="77777777" w:rsidR="00762DF5" w:rsidRPr="00923B26" w:rsidRDefault="00762DF5" w:rsidP="004F5DD0">
      <w:pPr>
        <w:jc w:val="center"/>
        <w:rPr>
          <w:rFonts w:cs="Times New Roman"/>
        </w:rPr>
      </w:pPr>
      <w:r w:rsidRPr="00923B26">
        <w:rPr>
          <w:rFonts w:cs="Times New Roman"/>
          <w:noProof/>
        </w:rPr>
        <w:lastRenderedPageBreak/>
        <w:drawing>
          <wp:inline distT="0" distB="0" distL="0" distR="0" wp14:anchorId="7E54A034" wp14:editId="0F92EE8B">
            <wp:extent cx="5036820" cy="54406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036820" cy="5440680"/>
                    </a:xfrm>
                    <a:prstGeom prst="rect">
                      <a:avLst/>
                    </a:prstGeom>
                    <a:noFill/>
                    <a:ln>
                      <a:noFill/>
                    </a:ln>
                  </pic:spPr>
                </pic:pic>
              </a:graphicData>
            </a:graphic>
          </wp:inline>
        </w:drawing>
      </w:r>
    </w:p>
    <w:p w14:paraId="1794A749" w14:textId="516A273E" w:rsidR="00762DF5" w:rsidRPr="00923B26" w:rsidRDefault="00762DF5" w:rsidP="004F5DD0">
      <w:pPr>
        <w:jc w:val="center"/>
        <w:rPr>
          <w:rFonts w:cs="Times New Roman"/>
        </w:rPr>
      </w:pPr>
      <w:r w:rsidRPr="00923B26">
        <w:rPr>
          <w:rFonts w:cs="Times New Roman"/>
          <w:b/>
        </w:rPr>
        <w:t>Figure 20:</w:t>
      </w:r>
      <w:r w:rsidRPr="00923B26">
        <w:rPr>
          <w:rFonts w:cs="Times New Roman"/>
        </w:rPr>
        <w:t xml:space="preserve"> Example of TDR measurements of cable connectors to the pump speed sensors [</w:t>
      </w:r>
      <w:r w:rsidR="00E36F19" w:rsidRPr="00923B26">
        <w:rPr>
          <w:rFonts w:cs="Times New Roman"/>
        </w:rPr>
        <w:t>4</w:t>
      </w:r>
      <w:r w:rsidR="00B86BC8" w:rsidRPr="00923B26">
        <w:rPr>
          <w:rFonts w:cs="Times New Roman"/>
        </w:rPr>
        <w:t>8</w:t>
      </w:r>
      <w:r w:rsidRPr="00923B26">
        <w:rPr>
          <w:rFonts w:cs="Times New Roman"/>
        </w:rPr>
        <w:t>].</w:t>
      </w:r>
    </w:p>
    <w:p w14:paraId="548F752F" w14:textId="77777777" w:rsidR="00762DF5" w:rsidRPr="004F5DD0" w:rsidRDefault="00762DF5" w:rsidP="004F5DD0">
      <w:pPr>
        <w:rPr>
          <w:rFonts w:cs="Times New Roman"/>
        </w:rPr>
      </w:pPr>
    </w:p>
    <w:p w14:paraId="1E8F5F52"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lang w:val="en-GB"/>
        </w:rPr>
      </w:pPr>
      <w:bookmarkStart w:id="44" w:name="_Toc81470364"/>
      <w:r w:rsidRPr="00923B26">
        <w:rPr>
          <w:rFonts w:cs="Times New Roman"/>
          <w:lang w:val="en-GB"/>
        </w:rPr>
        <w:t>Frequency Domain Reflectometry (FDR-LIRA)</w:t>
      </w:r>
      <w:bookmarkEnd w:id="44"/>
      <w:r w:rsidRPr="00923B26">
        <w:rPr>
          <w:rFonts w:cs="Times New Roman"/>
          <w:lang w:val="en-GB"/>
        </w:rPr>
        <w:t xml:space="preserve"> </w:t>
      </w:r>
    </w:p>
    <w:p w14:paraId="7D489F0F" w14:textId="70705BB9" w:rsidR="00762DF5" w:rsidRPr="00923B26" w:rsidRDefault="00762DF5" w:rsidP="00762DF5">
      <w:pPr>
        <w:rPr>
          <w:rFonts w:cs="Times New Roman"/>
        </w:rPr>
      </w:pPr>
      <w:r w:rsidRPr="00923B26">
        <w:rPr>
          <w:rFonts w:cs="Times New Roman"/>
        </w:rPr>
        <w:t>One of available non-destructive test and condition assessment method based on Frequency Dielectric Response (FDR) is Line Resonance Analysis (LIRA). LIRA technology is based on the transmission line theory, through the estimation and analysis of the complex line impedance as a function of the applied signal frequency. We can monitor the global, progressive degradation of the cable insulation due to harsh environment conditions (high temperature, humidity, radiation) and detect local degradation of the insulation material due to mechanical impacts or local abnormal environmental conditions. [</w:t>
      </w:r>
      <w:r w:rsidR="00715455" w:rsidRPr="00923B26">
        <w:rPr>
          <w:rFonts w:cs="Times New Roman"/>
        </w:rPr>
        <w:t>4</w:t>
      </w:r>
      <w:r w:rsidR="00993F26" w:rsidRPr="00923B26">
        <w:rPr>
          <w:rFonts w:cs="Times New Roman"/>
        </w:rPr>
        <w:t>3</w:t>
      </w:r>
      <w:r w:rsidRPr="00923B26">
        <w:rPr>
          <w:rFonts w:cs="Times New Roman"/>
        </w:rPr>
        <w:t xml:space="preserve">] </w:t>
      </w:r>
    </w:p>
    <w:p w14:paraId="660AED38" w14:textId="77777777" w:rsidR="00762DF5" w:rsidRPr="00923B26" w:rsidRDefault="00762DF5" w:rsidP="00762DF5">
      <w:pPr>
        <w:rPr>
          <w:rFonts w:cs="Times New Roman"/>
        </w:rPr>
      </w:pPr>
      <w:r w:rsidRPr="00923B26">
        <w:rPr>
          <w:rFonts w:cs="Times New Roman"/>
        </w:rPr>
        <w:t xml:space="preserve">The applied frequency band is a 5V </w:t>
      </w:r>
      <w:proofErr w:type="gramStart"/>
      <w:r w:rsidRPr="00923B26">
        <w:rPr>
          <w:rFonts w:cs="Times New Roman"/>
        </w:rPr>
        <w:t>signal, and</w:t>
      </w:r>
      <w:proofErr w:type="gramEnd"/>
      <w:r w:rsidRPr="00923B26">
        <w:rPr>
          <w:rFonts w:cs="Times New Roman"/>
        </w:rPr>
        <w:t xml:space="preserve"> is harmless to the cable. LIRA will detect and locate local degradations in the cable, which is specific to certain sections of the cable and caused by mechanical stress and damages, or by heat-induced oxidation and radiation. It will also detect global degradation in the cable, which is applicable for the entire cable, and is caused by general aging, influenced by external and internal environmental conditions.</w:t>
      </w:r>
    </w:p>
    <w:p w14:paraId="4C3B7767" w14:textId="77777777" w:rsidR="00762DF5" w:rsidRPr="00923B26" w:rsidRDefault="00762DF5" w:rsidP="00762DF5">
      <w:pPr>
        <w:rPr>
          <w:rFonts w:cs="Times New Roman"/>
        </w:rPr>
      </w:pPr>
      <w:r w:rsidRPr="00923B26">
        <w:rPr>
          <w:rFonts w:cs="Times New Roman"/>
        </w:rPr>
        <w:lastRenderedPageBreak/>
        <w:t>LIRA relies on the correlation between insulation’s condition and its dielectric constant (mainly capacitance) and calculates the impedance spectrum (amplitude and phase) as a function of the applied signal over a wide frequency band. The capacitance of a cable changes as a function of changes in the permittivity and changes in the radius, as shown in Figure 21.</w:t>
      </w:r>
    </w:p>
    <w:p w14:paraId="20608023" w14:textId="77777777" w:rsidR="00762DF5" w:rsidRPr="00923B26" w:rsidRDefault="00762DF5" w:rsidP="00762DF5">
      <w:pPr>
        <w:jc w:val="center"/>
        <w:rPr>
          <w:rFonts w:cs="Times New Roman"/>
          <w:b/>
        </w:rPr>
      </w:pPr>
      <w:r w:rsidRPr="00923B26">
        <w:rPr>
          <w:rFonts w:cs="Times New Roman"/>
          <w:b/>
          <w:noProof/>
        </w:rPr>
        <w:drawing>
          <wp:inline distT="0" distB="0" distL="0" distR="0" wp14:anchorId="12D60385" wp14:editId="3751C18F">
            <wp:extent cx="4300702" cy="2329171"/>
            <wp:effectExtent l="19050" t="0" r="4598"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4305607" cy="2331827"/>
                    </a:xfrm>
                    <a:prstGeom prst="rect">
                      <a:avLst/>
                    </a:prstGeom>
                    <a:noFill/>
                    <a:ln w="9525">
                      <a:noFill/>
                      <a:miter lim="800000"/>
                      <a:headEnd/>
                      <a:tailEnd/>
                    </a:ln>
                  </pic:spPr>
                </pic:pic>
              </a:graphicData>
            </a:graphic>
          </wp:inline>
        </w:drawing>
      </w:r>
    </w:p>
    <w:p w14:paraId="312090C3" w14:textId="77777777" w:rsidR="00762DF5" w:rsidRPr="00923B26" w:rsidRDefault="00762DF5" w:rsidP="00762DF5">
      <w:pPr>
        <w:pStyle w:val="Caption"/>
      </w:pPr>
      <w:r w:rsidRPr="00923B26">
        <w:rPr>
          <w:b/>
        </w:rPr>
        <w:t>Figure 21:</w:t>
      </w:r>
      <w:r w:rsidRPr="00923B26">
        <w:t xml:space="preserve"> Schematic representation of transmission line model</w:t>
      </w:r>
    </w:p>
    <w:p w14:paraId="495E5EB5" w14:textId="77777777" w:rsidR="00762DF5" w:rsidRPr="00923B26" w:rsidRDefault="00762DF5" w:rsidP="00762DF5">
      <w:pPr>
        <w:rPr>
          <w:rFonts w:cs="Times New Roman"/>
        </w:rPr>
      </w:pPr>
      <w:r w:rsidRPr="00923B26">
        <w:rPr>
          <w:rFonts w:cs="Times New Roman"/>
        </w:rPr>
        <w:t>For a complete cable analysis, LIRA provides the following tools:</w:t>
      </w:r>
    </w:p>
    <w:p w14:paraId="446425BD" w14:textId="77777777" w:rsidR="00762DF5" w:rsidRPr="00923B26" w:rsidRDefault="00762DF5" w:rsidP="0066192A">
      <w:pPr>
        <w:pStyle w:val="ListParagraph"/>
        <w:widowControl/>
        <w:numPr>
          <w:ilvl w:val="0"/>
          <w:numId w:val="11"/>
        </w:numPr>
        <w:suppressAutoHyphens w:val="0"/>
        <w:spacing w:before="0" w:after="200" w:line="276" w:lineRule="auto"/>
        <w:contextualSpacing/>
        <w:rPr>
          <w:rFonts w:cs="Times New Roman"/>
          <w:szCs w:val="24"/>
          <w:lang w:eastAsia="hr-HR"/>
        </w:rPr>
      </w:pPr>
      <w:r w:rsidRPr="00923B26">
        <w:rPr>
          <w:rFonts w:cs="Times New Roman"/>
          <w:i/>
          <w:szCs w:val="24"/>
          <w:lang w:eastAsia="hr-HR"/>
        </w:rPr>
        <w:t>Input impedance spectrum check (Imp)</w:t>
      </w:r>
      <w:r w:rsidRPr="00923B26">
        <w:rPr>
          <w:rFonts w:cs="Times New Roman"/>
          <w:szCs w:val="24"/>
          <w:lang w:eastAsia="hr-HR"/>
        </w:rPr>
        <w:t xml:space="preserve"> - The spectrum is used to adjust the used bandwidth so that the high frequency part of the spectrum still contains useful information, or, in other words, it does not completely fade out because of the cable attenuation. Figure 22. represents impedance spectrum of 47 m of EPR insulated test cable.</w:t>
      </w:r>
    </w:p>
    <w:p w14:paraId="51089149" w14:textId="77777777" w:rsidR="00762DF5" w:rsidRPr="00923B26" w:rsidRDefault="00762DF5" w:rsidP="00762DF5">
      <w:pPr>
        <w:jc w:val="center"/>
        <w:rPr>
          <w:rFonts w:cs="Times New Roman"/>
          <w:szCs w:val="24"/>
          <w:lang w:eastAsia="hr-HR"/>
        </w:rPr>
      </w:pPr>
      <w:r w:rsidRPr="00923B26">
        <w:rPr>
          <w:rFonts w:cs="Times New Roman"/>
          <w:noProof/>
          <w:szCs w:val="24"/>
        </w:rPr>
        <w:drawing>
          <wp:inline distT="0" distB="0" distL="0" distR="0" wp14:anchorId="567B6649" wp14:editId="570FE878">
            <wp:extent cx="3326611" cy="3515710"/>
            <wp:effectExtent l="19050" t="0" r="713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3327470" cy="3516618"/>
                    </a:xfrm>
                    <a:prstGeom prst="rect">
                      <a:avLst/>
                    </a:prstGeom>
                    <a:noFill/>
                    <a:ln w="9525">
                      <a:noFill/>
                      <a:miter lim="800000"/>
                      <a:headEnd/>
                      <a:tailEnd/>
                    </a:ln>
                  </pic:spPr>
                </pic:pic>
              </a:graphicData>
            </a:graphic>
          </wp:inline>
        </w:drawing>
      </w:r>
    </w:p>
    <w:p w14:paraId="50BA7E40" w14:textId="77777777" w:rsidR="00762DF5" w:rsidRPr="00923B26" w:rsidRDefault="00762DF5" w:rsidP="00762DF5">
      <w:pPr>
        <w:pStyle w:val="Caption"/>
        <w:rPr>
          <w:lang w:eastAsia="hr-HR"/>
        </w:rPr>
      </w:pPr>
      <w:r w:rsidRPr="00923B26">
        <w:rPr>
          <w:b/>
          <w:lang w:eastAsia="hr-HR"/>
        </w:rPr>
        <w:t>Figure 22:</w:t>
      </w:r>
      <w:r w:rsidRPr="00923B26">
        <w:rPr>
          <w:lang w:eastAsia="hr-HR"/>
        </w:rPr>
        <w:t xml:space="preserve"> EPR insulation based test cable impedance spectrum</w:t>
      </w:r>
    </w:p>
    <w:p w14:paraId="1D8A4A33" w14:textId="77777777" w:rsidR="00762DF5" w:rsidRPr="00923B26" w:rsidRDefault="00762DF5" w:rsidP="00762DF5">
      <w:pPr>
        <w:rPr>
          <w:rFonts w:cs="Times New Roman"/>
          <w:szCs w:val="24"/>
          <w:lang w:eastAsia="hr-HR"/>
        </w:rPr>
      </w:pPr>
    </w:p>
    <w:p w14:paraId="5D4D3E0C" w14:textId="77777777" w:rsidR="00762DF5" w:rsidRPr="00923B26" w:rsidRDefault="00762DF5" w:rsidP="0066192A">
      <w:pPr>
        <w:pStyle w:val="ListParagraph"/>
        <w:widowControl/>
        <w:numPr>
          <w:ilvl w:val="0"/>
          <w:numId w:val="11"/>
        </w:numPr>
        <w:suppressAutoHyphens w:val="0"/>
        <w:autoSpaceDE w:val="0"/>
        <w:autoSpaceDN w:val="0"/>
        <w:adjustRightInd w:val="0"/>
        <w:spacing w:before="0" w:after="200" w:line="276" w:lineRule="auto"/>
        <w:contextualSpacing/>
        <w:rPr>
          <w:rFonts w:cs="Times New Roman"/>
          <w:color w:val="000000"/>
          <w:szCs w:val="24"/>
          <w:lang w:eastAsia="hr-HR"/>
        </w:rPr>
      </w:pPr>
      <w:r w:rsidRPr="00923B26">
        <w:rPr>
          <w:rFonts w:cs="Times New Roman"/>
          <w:i/>
          <w:szCs w:val="24"/>
          <w:lang w:eastAsia="hr-HR"/>
        </w:rPr>
        <w:lastRenderedPageBreak/>
        <w:t>DNORM view (DNORM)</w:t>
      </w:r>
      <w:r w:rsidRPr="00923B26">
        <w:rPr>
          <w:rFonts w:cs="Times New Roman"/>
          <w:szCs w:val="24"/>
          <w:lang w:eastAsia="hr-HR"/>
        </w:rPr>
        <w:t xml:space="preserve"> - This is the severity assessment tool in LIRA. Any feature, visible in the signature, is tagged as </w:t>
      </w:r>
      <w:r w:rsidRPr="00923B26">
        <w:rPr>
          <w:rFonts w:cs="Times New Roman"/>
          <w:szCs w:val="24"/>
          <w:highlight w:val="green"/>
          <w:lang w:eastAsia="hr-HR"/>
        </w:rPr>
        <w:t>green,</w:t>
      </w:r>
      <w:r w:rsidRPr="00923B26">
        <w:rPr>
          <w:rFonts w:cs="Times New Roman"/>
          <w:szCs w:val="24"/>
          <w:lang w:eastAsia="hr-HR"/>
        </w:rPr>
        <w:t xml:space="preserve"> </w:t>
      </w:r>
      <w:proofErr w:type="gramStart"/>
      <w:r w:rsidRPr="00923B26">
        <w:rPr>
          <w:rFonts w:cs="Times New Roman"/>
          <w:bCs/>
          <w:szCs w:val="24"/>
          <w:highlight w:val="yellow"/>
          <w:lang w:eastAsia="hr-HR"/>
        </w:rPr>
        <w:t>orange</w:t>
      </w:r>
      <w:proofErr w:type="gramEnd"/>
      <w:r w:rsidRPr="00923B26">
        <w:rPr>
          <w:rFonts w:cs="Times New Roman"/>
          <w:bCs/>
          <w:szCs w:val="24"/>
          <w:lang w:eastAsia="hr-HR"/>
        </w:rPr>
        <w:t xml:space="preserve"> </w:t>
      </w:r>
      <w:r w:rsidRPr="00923B26">
        <w:rPr>
          <w:rFonts w:cs="Times New Roman"/>
          <w:szCs w:val="24"/>
          <w:lang w:eastAsia="hr-HR"/>
        </w:rPr>
        <w:t xml:space="preserve">or </w:t>
      </w:r>
      <w:r w:rsidRPr="00923B26">
        <w:rPr>
          <w:rFonts w:cs="Times New Roman"/>
          <w:szCs w:val="24"/>
          <w:highlight w:val="red"/>
          <w:lang w:eastAsia="hr-HR"/>
        </w:rPr>
        <w:t>red</w:t>
      </w:r>
      <w:r w:rsidRPr="00923B26">
        <w:rPr>
          <w:rFonts w:cs="Times New Roman"/>
          <w:szCs w:val="24"/>
          <w:lang w:eastAsia="hr-HR"/>
        </w:rPr>
        <w:t xml:space="preserve">, according to the estimated severity. The </w:t>
      </w:r>
      <w:r w:rsidRPr="00923B26">
        <w:rPr>
          <w:rFonts w:cs="Times New Roman"/>
          <w:bCs/>
          <w:szCs w:val="24"/>
          <w:lang w:eastAsia="hr-HR"/>
        </w:rPr>
        <w:t xml:space="preserve">DNORM </w:t>
      </w:r>
      <w:r w:rsidRPr="00923B26">
        <w:rPr>
          <w:rFonts w:cs="Times New Roman"/>
          <w:szCs w:val="24"/>
          <w:lang w:eastAsia="hr-HR"/>
        </w:rPr>
        <w:t xml:space="preserve">tab shows a </w:t>
      </w:r>
      <w:r w:rsidRPr="00923B26">
        <w:rPr>
          <w:rFonts w:cs="Times New Roman"/>
          <w:bCs/>
          <w:szCs w:val="24"/>
          <w:lang w:eastAsia="hr-HR"/>
        </w:rPr>
        <w:t xml:space="preserve">normalized graphical interpretation </w:t>
      </w:r>
      <w:r w:rsidRPr="00923B26">
        <w:rPr>
          <w:rFonts w:cs="Times New Roman"/>
          <w:szCs w:val="24"/>
          <w:lang w:eastAsia="hr-HR"/>
        </w:rPr>
        <w:t xml:space="preserve">of the finding along the measured cables length, </w:t>
      </w:r>
      <w:r w:rsidRPr="00923B26">
        <w:rPr>
          <w:rFonts w:cs="Times New Roman"/>
          <w:bCs/>
          <w:szCs w:val="24"/>
          <w:lang w:eastAsia="hr-HR"/>
        </w:rPr>
        <w:t xml:space="preserve">without </w:t>
      </w:r>
      <w:r w:rsidRPr="00923B26">
        <w:rPr>
          <w:rFonts w:cs="Times New Roman"/>
          <w:szCs w:val="24"/>
          <w:lang w:eastAsia="hr-HR"/>
        </w:rPr>
        <w:t xml:space="preserve">the start and end terminations shown. </w:t>
      </w:r>
      <w:r w:rsidRPr="00923B26">
        <w:rPr>
          <w:rFonts w:cs="Times New Roman"/>
          <w:color w:val="000000"/>
          <w:szCs w:val="24"/>
          <w:lang w:eastAsia="hr-HR"/>
        </w:rPr>
        <w:t xml:space="preserve">Bars are shown in </w:t>
      </w:r>
      <w:r w:rsidRPr="00923B26">
        <w:rPr>
          <w:rFonts w:cs="Times New Roman"/>
          <w:bCs/>
          <w:szCs w:val="24"/>
          <w:highlight w:val="red"/>
          <w:lang w:eastAsia="hr-HR"/>
        </w:rPr>
        <w:t>red</w:t>
      </w:r>
      <w:r w:rsidRPr="00923B26">
        <w:rPr>
          <w:rFonts w:cs="Times New Roman"/>
          <w:b/>
          <w:bCs/>
          <w:color w:val="FF0000"/>
          <w:szCs w:val="24"/>
          <w:lang w:eastAsia="hr-HR"/>
        </w:rPr>
        <w:t xml:space="preserve"> </w:t>
      </w:r>
      <w:r w:rsidRPr="00923B26">
        <w:rPr>
          <w:rFonts w:cs="Times New Roman"/>
          <w:color w:val="000000"/>
          <w:szCs w:val="24"/>
          <w:lang w:eastAsia="hr-HR"/>
        </w:rPr>
        <w:t xml:space="preserve">when they exceed the double of the threshold (default: 10), </w:t>
      </w:r>
      <w:r w:rsidRPr="00923B26">
        <w:rPr>
          <w:rFonts w:cs="Times New Roman"/>
          <w:bCs/>
          <w:szCs w:val="24"/>
          <w:highlight w:val="yellow"/>
          <w:lang w:eastAsia="hr-HR"/>
        </w:rPr>
        <w:t>orange</w:t>
      </w:r>
      <w:r w:rsidRPr="00923B26">
        <w:rPr>
          <w:rFonts w:cs="Times New Roman"/>
          <w:b/>
          <w:bCs/>
          <w:color w:val="FFC100"/>
          <w:szCs w:val="24"/>
          <w:lang w:eastAsia="hr-HR"/>
        </w:rPr>
        <w:t xml:space="preserve"> </w:t>
      </w:r>
      <w:r w:rsidRPr="00923B26">
        <w:rPr>
          <w:rFonts w:cs="Times New Roman"/>
          <w:color w:val="000000"/>
          <w:szCs w:val="24"/>
          <w:lang w:eastAsia="hr-HR"/>
        </w:rPr>
        <w:t xml:space="preserve">from 80% of the threshold to the red threshold, otherwise in </w:t>
      </w:r>
      <w:r w:rsidRPr="00923B26">
        <w:rPr>
          <w:rFonts w:cs="Times New Roman"/>
          <w:bCs/>
          <w:szCs w:val="24"/>
          <w:highlight w:val="green"/>
          <w:lang w:eastAsia="hr-HR"/>
        </w:rPr>
        <w:t>green</w:t>
      </w:r>
      <w:r w:rsidRPr="00923B26">
        <w:rPr>
          <w:rFonts w:cs="Times New Roman"/>
          <w:color w:val="000000"/>
          <w:szCs w:val="24"/>
          <w:lang w:eastAsia="hr-HR"/>
        </w:rPr>
        <w:t>. Test cable with cut insulation at approximately 20m, is visible as green bar (Figure 23). Cable also had two splices (22 m and 28 m) visible as red bars in Figure 3.</w:t>
      </w:r>
    </w:p>
    <w:p w14:paraId="7752430C" w14:textId="77777777" w:rsidR="00762DF5" w:rsidRPr="00923B26" w:rsidRDefault="00762DF5" w:rsidP="00762DF5">
      <w:pPr>
        <w:jc w:val="center"/>
        <w:rPr>
          <w:rFonts w:cs="Times New Roman"/>
          <w:szCs w:val="24"/>
          <w:lang w:eastAsia="hr-HR"/>
        </w:rPr>
      </w:pPr>
      <w:r w:rsidRPr="00923B26">
        <w:rPr>
          <w:rFonts w:cs="Times New Roman"/>
          <w:noProof/>
          <w:szCs w:val="24"/>
        </w:rPr>
        <w:drawing>
          <wp:inline distT="0" distB="0" distL="0" distR="0" wp14:anchorId="1856174B" wp14:editId="39C8479A">
            <wp:extent cx="3512426" cy="303761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3514734" cy="3039610"/>
                    </a:xfrm>
                    <a:prstGeom prst="rect">
                      <a:avLst/>
                    </a:prstGeom>
                    <a:noFill/>
                    <a:ln w="9525">
                      <a:noFill/>
                      <a:miter lim="800000"/>
                      <a:headEnd/>
                      <a:tailEnd/>
                    </a:ln>
                  </pic:spPr>
                </pic:pic>
              </a:graphicData>
            </a:graphic>
          </wp:inline>
        </w:drawing>
      </w:r>
    </w:p>
    <w:p w14:paraId="0AEC10A6" w14:textId="5DF4DC3B" w:rsidR="00762DF5" w:rsidRDefault="00762DF5" w:rsidP="00762DF5">
      <w:pPr>
        <w:pStyle w:val="Caption"/>
        <w:rPr>
          <w:lang w:eastAsia="hr-HR"/>
        </w:rPr>
      </w:pPr>
      <w:r w:rsidRPr="00923B26">
        <w:rPr>
          <w:b/>
          <w:lang w:eastAsia="hr-HR"/>
        </w:rPr>
        <w:t>Figure 23:</w:t>
      </w:r>
      <w:r w:rsidRPr="00923B26">
        <w:rPr>
          <w:lang w:eastAsia="hr-HR"/>
        </w:rPr>
        <w:t xml:space="preserve"> DNORM view of test cable</w:t>
      </w:r>
    </w:p>
    <w:p w14:paraId="1D475E50" w14:textId="77777777" w:rsidR="00762DF5" w:rsidRPr="00923B26" w:rsidRDefault="00762DF5" w:rsidP="0066192A">
      <w:pPr>
        <w:pStyle w:val="ListParagraph"/>
        <w:widowControl/>
        <w:numPr>
          <w:ilvl w:val="0"/>
          <w:numId w:val="11"/>
        </w:numPr>
        <w:suppressAutoHyphens w:val="0"/>
        <w:spacing w:before="0" w:after="200" w:line="276" w:lineRule="auto"/>
        <w:contextualSpacing/>
        <w:rPr>
          <w:rFonts w:cs="Times New Roman"/>
          <w:szCs w:val="24"/>
          <w:lang w:eastAsia="hr-HR"/>
        </w:rPr>
      </w:pPr>
      <w:r w:rsidRPr="00923B26">
        <w:rPr>
          <w:rFonts w:cs="Times New Roman"/>
          <w:i/>
          <w:szCs w:val="24"/>
          <w:lang w:eastAsia="hr-HR"/>
        </w:rPr>
        <w:t xml:space="preserve">Global parameters </w:t>
      </w:r>
      <w:r w:rsidRPr="00923B26">
        <w:rPr>
          <w:rFonts w:cs="Times New Roman"/>
          <w:szCs w:val="24"/>
          <w:lang w:eastAsia="hr-HR"/>
        </w:rPr>
        <w:t xml:space="preserve">- The estimated cable parameters (Figure 24.) are dielectric capacitance(C), cable inductance (L), cable attenuation (Att), characteristic impedance (Zo) and phase velocity ratio (Vr) can be compared to the expected values to increase the measurement reliability. </w:t>
      </w:r>
    </w:p>
    <w:p w14:paraId="55F9EAC5" w14:textId="77777777" w:rsidR="00762DF5" w:rsidRPr="00923B26" w:rsidRDefault="00762DF5" w:rsidP="00762DF5">
      <w:pPr>
        <w:jc w:val="center"/>
        <w:rPr>
          <w:rFonts w:cs="Times New Roman"/>
          <w:b/>
        </w:rPr>
      </w:pPr>
      <w:r w:rsidRPr="00923B26">
        <w:rPr>
          <w:rFonts w:cs="Times New Roman"/>
          <w:b/>
          <w:noProof/>
        </w:rPr>
        <w:drawing>
          <wp:inline distT="0" distB="0" distL="0" distR="0" wp14:anchorId="536FB0FE" wp14:editId="7EE5D623">
            <wp:extent cx="2074869" cy="2506717"/>
            <wp:effectExtent l="19050" t="0" r="1581"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2075296" cy="2507233"/>
                    </a:xfrm>
                    <a:prstGeom prst="rect">
                      <a:avLst/>
                    </a:prstGeom>
                    <a:noFill/>
                    <a:ln w="9525">
                      <a:noFill/>
                      <a:miter lim="800000"/>
                      <a:headEnd/>
                      <a:tailEnd/>
                    </a:ln>
                  </pic:spPr>
                </pic:pic>
              </a:graphicData>
            </a:graphic>
          </wp:inline>
        </w:drawing>
      </w:r>
    </w:p>
    <w:p w14:paraId="6FB05AE2" w14:textId="77777777" w:rsidR="00762DF5" w:rsidRPr="00923B26" w:rsidRDefault="00762DF5" w:rsidP="00762DF5">
      <w:pPr>
        <w:pStyle w:val="Caption"/>
      </w:pPr>
      <w:r w:rsidRPr="00923B26">
        <w:rPr>
          <w:b/>
        </w:rPr>
        <w:t>Figure 24:</w:t>
      </w:r>
      <w:r w:rsidRPr="00923B26">
        <w:t xml:space="preserve"> Test cable global parameters</w:t>
      </w:r>
    </w:p>
    <w:p w14:paraId="5B9B8FB4" w14:textId="77777777" w:rsidR="00762DF5" w:rsidRPr="00923B26" w:rsidRDefault="00762DF5" w:rsidP="00762DF5">
      <w:pPr>
        <w:rPr>
          <w:rFonts w:cs="Times New Roman"/>
          <w:lang w:eastAsia="zh-CN"/>
        </w:rPr>
      </w:pPr>
    </w:p>
    <w:p w14:paraId="79E4D31D" w14:textId="77777777" w:rsidR="00762DF5" w:rsidRPr="00923B26" w:rsidRDefault="00762DF5" w:rsidP="0066192A">
      <w:pPr>
        <w:pStyle w:val="ListParagraph"/>
        <w:widowControl/>
        <w:numPr>
          <w:ilvl w:val="0"/>
          <w:numId w:val="11"/>
        </w:numPr>
        <w:suppressAutoHyphens w:val="0"/>
        <w:spacing w:before="0" w:after="200" w:line="276" w:lineRule="auto"/>
        <w:contextualSpacing/>
        <w:rPr>
          <w:rFonts w:cs="Times New Roman"/>
          <w:szCs w:val="24"/>
        </w:rPr>
      </w:pPr>
      <w:r w:rsidRPr="00923B26">
        <w:rPr>
          <w:rFonts w:cs="Times New Roman"/>
          <w:i/>
          <w:szCs w:val="24"/>
        </w:rPr>
        <w:t xml:space="preserve">Cable trend graphs - </w:t>
      </w:r>
      <w:r w:rsidRPr="00923B26">
        <w:rPr>
          <w:rFonts w:cs="Times New Roman"/>
          <w:szCs w:val="24"/>
          <w:lang w:eastAsia="hr-HR"/>
        </w:rPr>
        <w:t>The frequency trends (Figure 25.) are provided for the following parameters:</w:t>
      </w:r>
      <w:r w:rsidRPr="00923B26">
        <w:rPr>
          <w:rFonts w:cs="Times New Roman"/>
          <w:szCs w:val="24"/>
        </w:rPr>
        <w:t xml:space="preserve"> </w:t>
      </w:r>
      <w:r w:rsidRPr="00923B26">
        <w:rPr>
          <w:rFonts w:cs="Times New Roman"/>
          <w:szCs w:val="24"/>
          <w:lang w:eastAsia="hr-HR"/>
        </w:rPr>
        <w:t>Characteristic impedance (Z0), Velocity Ratio (Vr), Attenuation Resistance, Dielectric capacitance, Cable inductance.</w:t>
      </w:r>
    </w:p>
    <w:p w14:paraId="5A8400DC" w14:textId="77777777" w:rsidR="00762DF5" w:rsidRPr="00923B26" w:rsidRDefault="00762DF5" w:rsidP="00762DF5">
      <w:pPr>
        <w:rPr>
          <w:rFonts w:cs="Times New Roman"/>
          <w:b/>
        </w:rPr>
      </w:pPr>
      <w:r w:rsidRPr="00923B26">
        <w:rPr>
          <w:rFonts w:cs="Times New Roman"/>
          <w:b/>
          <w:noProof/>
        </w:rPr>
        <w:drawing>
          <wp:inline distT="0" distB="0" distL="0" distR="0" wp14:anchorId="5255030F" wp14:editId="22634A84">
            <wp:extent cx="2891313" cy="1450427"/>
            <wp:effectExtent l="19050" t="0" r="4287"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srcRect/>
                    <a:stretch>
                      <a:fillRect/>
                    </a:stretch>
                  </pic:blipFill>
                  <pic:spPr bwMode="auto">
                    <a:xfrm>
                      <a:off x="0" y="0"/>
                      <a:ext cx="2896548" cy="1453053"/>
                    </a:xfrm>
                    <a:prstGeom prst="rect">
                      <a:avLst/>
                    </a:prstGeom>
                    <a:noFill/>
                    <a:ln w="9525">
                      <a:noFill/>
                      <a:miter lim="800000"/>
                      <a:headEnd/>
                      <a:tailEnd/>
                    </a:ln>
                  </pic:spPr>
                </pic:pic>
              </a:graphicData>
            </a:graphic>
          </wp:inline>
        </w:drawing>
      </w:r>
      <w:r w:rsidRPr="00923B26">
        <w:rPr>
          <w:rFonts w:cs="Times New Roman"/>
          <w:b/>
          <w:noProof/>
        </w:rPr>
        <w:drawing>
          <wp:inline distT="0" distB="0" distL="0" distR="0" wp14:anchorId="562E6B4A" wp14:editId="4DD6DEB5">
            <wp:extent cx="2795095" cy="1439932"/>
            <wp:effectExtent l="19050" t="0" r="5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2820690" cy="1453118"/>
                    </a:xfrm>
                    <a:prstGeom prst="rect">
                      <a:avLst/>
                    </a:prstGeom>
                    <a:noFill/>
                    <a:ln w="9525">
                      <a:noFill/>
                      <a:miter lim="800000"/>
                      <a:headEnd/>
                      <a:tailEnd/>
                    </a:ln>
                  </pic:spPr>
                </pic:pic>
              </a:graphicData>
            </a:graphic>
          </wp:inline>
        </w:drawing>
      </w:r>
    </w:p>
    <w:p w14:paraId="1521E58B" w14:textId="77777777" w:rsidR="00762DF5" w:rsidRPr="00923B26" w:rsidRDefault="00762DF5" w:rsidP="00762DF5">
      <w:pPr>
        <w:rPr>
          <w:rFonts w:cs="Times New Roman"/>
          <w:b/>
        </w:rPr>
      </w:pPr>
    </w:p>
    <w:p w14:paraId="506FD55E" w14:textId="77777777" w:rsidR="00762DF5" w:rsidRPr="00923B26" w:rsidRDefault="00762DF5" w:rsidP="00762DF5">
      <w:pPr>
        <w:rPr>
          <w:rFonts w:cs="Times New Roman"/>
          <w:b/>
        </w:rPr>
      </w:pPr>
      <w:r w:rsidRPr="00923B26">
        <w:rPr>
          <w:rFonts w:cs="Times New Roman"/>
          <w:b/>
          <w:noProof/>
        </w:rPr>
        <w:drawing>
          <wp:inline distT="0" distB="0" distL="0" distR="0" wp14:anchorId="472AA403" wp14:editId="49E2F443">
            <wp:extent cx="2893761" cy="1463067"/>
            <wp:effectExtent l="19050" t="0" r="1839"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srcRect/>
                    <a:stretch>
                      <a:fillRect/>
                    </a:stretch>
                  </pic:blipFill>
                  <pic:spPr bwMode="auto">
                    <a:xfrm>
                      <a:off x="0" y="0"/>
                      <a:ext cx="2892587" cy="1462473"/>
                    </a:xfrm>
                    <a:prstGeom prst="rect">
                      <a:avLst/>
                    </a:prstGeom>
                    <a:noFill/>
                    <a:ln w="9525">
                      <a:noFill/>
                      <a:miter lim="800000"/>
                      <a:headEnd/>
                      <a:tailEnd/>
                    </a:ln>
                  </pic:spPr>
                </pic:pic>
              </a:graphicData>
            </a:graphic>
          </wp:inline>
        </w:drawing>
      </w:r>
      <w:r w:rsidRPr="00923B26">
        <w:rPr>
          <w:rFonts w:cs="Times New Roman"/>
          <w:b/>
          <w:noProof/>
        </w:rPr>
        <w:drawing>
          <wp:inline distT="0" distB="0" distL="0" distR="0" wp14:anchorId="22C17AC5" wp14:editId="738F9587">
            <wp:extent cx="2795095" cy="1435182"/>
            <wp:effectExtent l="19050" t="0" r="5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srcRect/>
                    <a:stretch>
                      <a:fillRect/>
                    </a:stretch>
                  </pic:blipFill>
                  <pic:spPr bwMode="auto">
                    <a:xfrm>
                      <a:off x="0" y="0"/>
                      <a:ext cx="2802898" cy="1439188"/>
                    </a:xfrm>
                    <a:prstGeom prst="rect">
                      <a:avLst/>
                    </a:prstGeom>
                    <a:noFill/>
                    <a:ln w="9525">
                      <a:noFill/>
                      <a:miter lim="800000"/>
                      <a:headEnd/>
                      <a:tailEnd/>
                    </a:ln>
                  </pic:spPr>
                </pic:pic>
              </a:graphicData>
            </a:graphic>
          </wp:inline>
        </w:drawing>
      </w:r>
    </w:p>
    <w:p w14:paraId="1A2261F1" w14:textId="77777777" w:rsidR="00762DF5" w:rsidRPr="00923B26" w:rsidRDefault="00762DF5" w:rsidP="00762DF5">
      <w:pPr>
        <w:pStyle w:val="Caption"/>
        <w:rPr>
          <w:b/>
        </w:rPr>
      </w:pPr>
      <w:r w:rsidRPr="00923B26">
        <w:rPr>
          <w:b/>
          <w:lang w:eastAsia="hr-HR"/>
        </w:rPr>
        <w:t>Figure 25:</w:t>
      </w:r>
      <w:r w:rsidRPr="00923B26">
        <w:rPr>
          <w:lang w:eastAsia="hr-HR"/>
        </w:rPr>
        <w:t xml:space="preserve"> Test </w:t>
      </w:r>
      <w:r w:rsidRPr="00923B26">
        <w:rPr>
          <w:szCs w:val="24"/>
        </w:rPr>
        <w:t>Cable trend graphs</w:t>
      </w:r>
    </w:p>
    <w:p w14:paraId="34141D50" w14:textId="77777777" w:rsidR="00762DF5" w:rsidRPr="00923B26" w:rsidRDefault="00762DF5" w:rsidP="00762DF5">
      <w:pPr>
        <w:rPr>
          <w:rFonts w:cs="Times New Roman"/>
          <w:b/>
        </w:rPr>
      </w:pPr>
    </w:p>
    <w:p w14:paraId="02B559D6" w14:textId="77777777" w:rsidR="00762DF5" w:rsidRPr="00923B26" w:rsidRDefault="00762DF5" w:rsidP="0066192A">
      <w:pPr>
        <w:pStyle w:val="ListParagraph"/>
        <w:widowControl/>
        <w:numPr>
          <w:ilvl w:val="0"/>
          <w:numId w:val="11"/>
        </w:numPr>
        <w:suppressAutoHyphens w:val="0"/>
        <w:autoSpaceDE w:val="0"/>
        <w:autoSpaceDN w:val="0"/>
        <w:adjustRightInd w:val="0"/>
        <w:spacing w:before="0" w:after="200" w:line="276" w:lineRule="auto"/>
        <w:contextualSpacing/>
        <w:rPr>
          <w:rFonts w:cs="Times New Roman"/>
          <w:szCs w:val="24"/>
          <w:lang w:eastAsia="hr-HR"/>
        </w:rPr>
      </w:pPr>
      <w:r w:rsidRPr="00923B26">
        <w:rPr>
          <w:rFonts w:cs="Times New Roman"/>
          <w:bCs/>
          <w:i/>
          <w:szCs w:val="24"/>
          <w:lang w:eastAsia="hr-HR"/>
        </w:rPr>
        <w:t xml:space="preserve">Termination assessment (BTS) </w:t>
      </w:r>
      <w:r w:rsidRPr="00923B26">
        <w:rPr>
          <w:rFonts w:cs="Times New Roman"/>
          <w:szCs w:val="24"/>
          <w:lang w:eastAsia="hr-HR"/>
        </w:rPr>
        <w:t>- is based on the Fourier transform of the cable impedance spectrum, at the maximum bandwidth allowed by the applied maximum frequency. While the output of the Fourier analysis for the LIRA signature is a power spectrum, for the BTS analysis the complex output is preserved. The ratio between the difference of the imaginary and real component of the transformation function (also called the BTS signature function) has a significant diagnostic value and it is bounded between +</w:t>
      </w:r>
      <m:oMath>
        <m:rad>
          <m:radPr>
            <m:degHide m:val="1"/>
            <m:ctrlPr>
              <w:rPr>
                <w:rFonts w:ascii="Cambria Math" w:hAnsi="Cambria Math" w:cs="Times New Roman"/>
                <w:i/>
                <w:szCs w:val="24"/>
                <w:lang w:eastAsia="hr-HR"/>
              </w:rPr>
            </m:ctrlPr>
          </m:radPr>
          <m:deg/>
          <m:e>
            <m:r>
              <w:rPr>
                <w:rFonts w:ascii="Cambria Math" w:hAnsi="Cambria Math" w:cs="Times New Roman"/>
                <w:szCs w:val="24"/>
                <w:lang w:eastAsia="hr-HR"/>
              </w:rPr>
              <m:t>2</m:t>
            </m:r>
          </m:e>
        </m:rad>
      </m:oMath>
      <w:r w:rsidRPr="00923B26">
        <w:rPr>
          <w:rFonts w:cs="Times New Roman"/>
          <w:szCs w:val="24"/>
          <w:lang w:eastAsia="hr-HR"/>
        </w:rPr>
        <w:t xml:space="preserve">  and –</w:t>
      </w:r>
      <m:oMath>
        <m:rad>
          <m:radPr>
            <m:degHide m:val="1"/>
            <m:ctrlPr>
              <w:rPr>
                <w:rFonts w:ascii="Cambria Math" w:hAnsi="Cambria Math" w:cs="Times New Roman"/>
                <w:i/>
                <w:szCs w:val="24"/>
                <w:lang w:eastAsia="hr-HR"/>
              </w:rPr>
            </m:ctrlPr>
          </m:radPr>
          <m:deg/>
          <m:e>
            <m:r>
              <w:rPr>
                <w:rFonts w:ascii="Cambria Math" w:hAnsi="Cambria Math" w:cs="Times New Roman"/>
                <w:szCs w:val="24"/>
                <w:lang w:eastAsia="hr-HR"/>
              </w:rPr>
              <m:t>2</m:t>
            </m:r>
          </m:e>
        </m:rad>
      </m:oMath>
      <w:r w:rsidRPr="00923B26">
        <w:rPr>
          <w:rFonts w:eastAsiaTheme="minorEastAsia" w:cs="Times New Roman"/>
          <w:szCs w:val="24"/>
          <w:lang w:eastAsia="hr-HR"/>
        </w:rPr>
        <w:t xml:space="preserve">. </w:t>
      </w:r>
      <w:r w:rsidRPr="00923B26">
        <w:rPr>
          <w:rFonts w:cs="Times New Roman"/>
          <w:szCs w:val="24"/>
          <w:lang w:eastAsia="hr-HR"/>
        </w:rPr>
        <w:t xml:space="preserve">Figure 26. shows resulting BTS graph of tested cable with a good termination. The largest peak in Figure 26a. is the cable termination. Any change in the insulation properties at or near the termination (inside the shadow area), would cause an undershoot below zero. In other tested cable with bad termination due to moisture. Figure 26b. shows degraded cable termination with characteristic undershoot. </w:t>
      </w:r>
    </w:p>
    <w:p w14:paraId="02441D12" w14:textId="77777777" w:rsidR="00762DF5" w:rsidRPr="00923B26" w:rsidRDefault="00762DF5" w:rsidP="00762DF5">
      <w:pPr>
        <w:rPr>
          <w:rFonts w:cs="Times New Roman"/>
          <w:b/>
        </w:rPr>
      </w:pPr>
    </w:p>
    <w:p w14:paraId="0A1BE31B" w14:textId="77777777" w:rsidR="00762DF5" w:rsidRPr="00923B26" w:rsidRDefault="00762DF5" w:rsidP="00762DF5">
      <w:pPr>
        <w:rPr>
          <w:rFonts w:cs="Times New Roman"/>
        </w:rPr>
      </w:pPr>
      <w:r w:rsidRPr="00923B26">
        <w:rPr>
          <w:rFonts w:cs="Times New Roman"/>
          <w:b/>
          <w:noProof/>
        </w:rPr>
        <w:lastRenderedPageBreak/>
        <w:drawing>
          <wp:inline distT="0" distB="0" distL="0" distR="0" wp14:anchorId="6668648F" wp14:editId="4DE6C05A">
            <wp:extent cx="2699862" cy="1481030"/>
            <wp:effectExtent l="19050" t="0" r="5238"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srcRect/>
                    <a:stretch>
                      <a:fillRect/>
                    </a:stretch>
                  </pic:blipFill>
                  <pic:spPr bwMode="auto">
                    <a:xfrm>
                      <a:off x="0" y="0"/>
                      <a:ext cx="2714679" cy="1489158"/>
                    </a:xfrm>
                    <a:prstGeom prst="rect">
                      <a:avLst/>
                    </a:prstGeom>
                    <a:noFill/>
                    <a:ln w="9525">
                      <a:noFill/>
                      <a:miter lim="800000"/>
                      <a:headEnd/>
                      <a:tailEnd/>
                    </a:ln>
                  </pic:spPr>
                </pic:pic>
              </a:graphicData>
            </a:graphic>
          </wp:inline>
        </w:drawing>
      </w:r>
      <w:r w:rsidRPr="00923B26">
        <w:rPr>
          <w:rFonts w:cs="Times New Roman"/>
          <w:b/>
          <w:noProof/>
        </w:rPr>
        <w:drawing>
          <wp:inline distT="0" distB="0" distL="0" distR="0" wp14:anchorId="286E26F2" wp14:editId="24D8DB1F">
            <wp:extent cx="2832233" cy="1489841"/>
            <wp:effectExtent l="19050" t="0" r="6217"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srcRect/>
                    <a:stretch>
                      <a:fillRect/>
                    </a:stretch>
                  </pic:blipFill>
                  <pic:spPr bwMode="auto">
                    <a:xfrm>
                      <a:off x="0" y="0"/>
                      <a:ext cx="2835059" cy="1491328"/>
                    </a:xfrm>
                    <a:prstGeom prst="rect">
                      <a:avLst/>
                    </a:prstGeom>
                    <a:noFill/>
                    <a:ln w="9525">
                      <a:noFill/>
                      <a:miter lim="800000"/>
                      <a:headEnd/>
                      <a:tailEnd/>
                    </a:ln>
                  </pic:spPr>
                </pic:pic>
              </a:graphicData>
            </a:graphic>
          </wp:inline>
        </w:drawing>
      </w:r>
      <w:r w:rsidRPr="00923B26">
        <w:rPr>
          <w:rFonts w:cs="Times New Roman"/>
          <w:szCs w:val="24"/>
          <w:lang w:eastAsia="hr-HR"/>
        </w:rPr>
        <w:t xml:space="preserve">        </w:t>
      </w:r>
      <w:r w:rsidRPr="00923B26">
        <w:rPr>
          <w:rFonts w:cs="Times New Roman"/>
          <w:szCs w:val="24"/>
          <w:lang w:eastAsia="hr-HR"/>
        </w:rPr>
        <w:tab/>
      </w:r>
      <w:r w:rsidRPr="00923B26">
        <w:rPr>
          <w:rFonts w:cs="Times New Roman"/>
        </w:rPr>
        <w:t xml:space="preserve">       </w:t>
      </w:r>
      <w:r w:rsidRPr="00923B26">
        <w:rPr>
          <w:rFonts w:cs="Times New Roman"/>
          <w:b/>
        </w:rPr>
        <w:t>Figure 26a:</w:t>
      </w:r>
      <w:r w:rsidRPr="00923B26">
        <w:rPr>
          <w:rFonts w:cs="Times New Roman"/>
        </w:rPr>
        <w:t xml:space="preserve"> BTS graph for a normal                  </w:t>
      </w:r>
      <w:r w:rsidRPr="00923B26">
        <w:rPr>
          <w:rFonts w:cs="Times New Roman"/>
          <w:b/>
        </w:rPr>
        <w:t>Figure 26b:</w:t>
      </w:r>
      <w:r w:rsidRPr="00923B26">
        <w:rPr>
          <w:rFonts w:cs="Times New Roman"/>
        </w:rPr>
        <w:t xml:space="preserve"> BTS graph for degraded </w:t>
      </w:r>
    </w:p>
    <w:p w14:paraId="6AE449AF" w14:textId="77777777" w:rsidR="00762DF5" w:rsidRPr="00923B26" w:rsidRDefault="00762DF5" w:rsidP="00762DF5">
      <w:pPr>
        <w:rPr>
          <w:rFonts w:cs="Times New Roman"/>
        </w:rPr>
      </w:pPr>
      <w:r w:rsidRPr="00923B26">
        <w:rPr>
          <w:rFonts w:cs="Times New Roman"/>
        </w:rPr>
        <w:t xml:space="preserve">                           termination condition                                        termination condition</w:t>
      </w:r>
    </w:p>
    <w:p w14:paraId="52EBB0B5" w14:textId="77777777" w:rsidR="00762DF5" w:rsidRPr="00923B26" w:rsidRDefault="00762DF5" w:rsidP="00762DF5">
      <w:pPr>
        <w:rPr>
          <w:rFonts w:cs="Times New Roman"/>
          <w:b/>
        </w:rPr>
      </w:pPr>
    </w:p>
    <w:p w14:paraId="36E6FA61" w14:textId="77777777" w:rsidR="00762DF5" w:rsidRPr="00923B26" w:rsidRDefault="00762DF5" w:rsidP="00762DF5">
      <w:pPr>
        <w:rPr>
          <w:rFonts w:cs="Times New Roman"/>
          <w:lang w:val="en-GB"/>
        </w:rPr>
      </w:pPr>
      <w:r w:rsidRPr="00923B26">
        <w:rPr>
          <w:rFonts w:cs="Times New Roman"/>
          <w:lang w:val="en-GB"/>
        </w:rPr>
        <w:t>Example of testing form:</w:t>
      </w:r>
    </w:p>
    <w:tbl>
      <w:tblPr>
        <w:tblStyle w:val="TableGrid1"/>
        <w:tblW w:w="9072" w:type="dxa"/>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3128"/>
        <w:gridCol w:w="3128"/>
        <w:gridCol w:w="2816"/>
      </w:tblGrid>
      <w:tr w:rsidR="00762DF5" w:rsidRPr="00923B26" w14:paraId="6EAE8DB9" w14:textId="77777777" w:rsidTr="00762DF5">
        <w:tc>
          <w:tcPr>
            <w:tcW w:w="3128" w:type="dxa"/>
          </w:tcPr>
          <w:p w14:paraId="562020EC"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firstLine="57"/>
              <w:rPr>
                <w:rFonts w:cs="Times New Roman"/>
                <w:snapToGrid w:val="0"/>
                <w:color w:val="000000"/>
                <w:lang w:val="en-GB"/>
              </w:rPr>
            </w:pPr>
            <w:r w:rsidRPr="00923B26">
              <w:rPr>
                <w:rFonts w:cs="Times New Roman"/>
                <w:snapToGrid w:val="0"/>
                <w:color w:val="000000"/>
                <w:lang w:val="en-GB"/>
              </w:rPr>
              <w:t>Cable Length=______/_____</w:t>
            </w:r>
          </w:p>
          <w:p w14:paraId="299BD4BA"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rPr>
                <w:rFonts w:cs="Times New Roman"/>
                <w:snapToGrid w:val="0"/>
                <w:color w:val="000000"/>
                <w:lang w:val="en-GB"/>
              </w:rPr>
            </w:pPr>
            <w:r w:rsidRPr="00923B26">
              <w:rPr>
                <w:rFonts w:cs="Times New Roman"/>
                <w:snapToGrid w:val="0"/>
                <w:color w:val="000000"/>
                <w:lang w:val="en-GB"/>
              </w:rPr>
              <w:t xml:space="preserve">    Calculated / Measured</w:t>
            </w:r>
          </w:p>
        </w:tc>
        <w:tc>
          <w:tcPr>
            <w:tcW w:w="3128" w:type="dxa"/>
          </w:tcPr>
          <w:p w14:paraId="5A3CB8FD"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rPr>
                <w:rFonts w:cs="Times New Roman"/>
                <w:snapToGrid w:val="0"/>
                <w:color w:val="000000"/>
                <w:lang w:val="en-GB"/>
              </w:rPr>
            </w:pPr>
            <w:r w:rsidRPr="00923B26">
              <w:rPr>
                <w:rFonts w:cs="Times New Roman"/>
                <w:snapToGrid w:val="0"/>
                <w:color w:val="000000"/>
                <w:lang w:val="en-GB"/>
              </w:rPr>
              <w:t>Test frequency:</w:t>
            </w:r>
          </w:p>
          <w:p w14:paraId="66919E72"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rPr>
                <w:rFonts w:cs="Times New Roman"/>
                <w:snapToGrid w:val="0"/>
                <w:color w:val="000000"/>
                <w:lang w:val="en-GB"/>
              </w:rPr>
            </w:pPr>
            <w:r w:rsidRPr="00923B26">
              <w:rPr>
                <w:rFonts w:cs="Times New Roman"/>
                <w:snapToGrid w:val="0"/>
                <w:color w:val="000000"/>
                <w:lang w:val="en-GB"/>
              </w:rPr>
              <w:t>100, 50, 10 MHz</w:t>
            </w:r>
          </w:p>
        </w:tc>
        <w:tc>
          <w:tcPr>
            <w:tcW w:w="2816" w:type="dxa"/>
          </w:tcPr>
          <w:p w14:paraId="7B7861C3" w14:textId="77777777" w:rsidR="00762DF5" w:rsidRPr="00923B26" w:rsidRDefault="00762DF5" w:rsidP="00762DF5">
            <w:pPr>
              <w:tabs>
                <w:tab w:val="left" w:pos="-1157"/>
                <w:tab w:val="left" w:pos="-437"/>
                <w:tab w:val="left" w:pos="283"/>
                <w:tab w:val="left" w:pos="743"/>
                <w:tab w:val="left" w:pos="4820"/>
                <w:tab w:val="left" w:pos="5670"/>
                <w:tab w:val="left" w:pos="7230"/>
                <w:tab w:val="left" w:pos="8203"/>
              </w:tabs>
              <w:spacing w:beforeLines="50" w:afterLines="50"/>
              <w:ind w:right="-108"/>
              <w:rPr>
                <w:rFonts w:cs="Times New Roman"/>
                <w:snapToGrid w:val="0"/>
                <w:color w:val="000000"/>
                <w:lang w:val="en-GB"/>
              </w:rPr>
            </w:pPr>
            <w:r w:rsidRPr="00923B26">
              <w:rPr>
                <w:rFonts w:cs="Times New Roman"/>
                <w:snapToGrid w:val="0"/>
                <w:color w:val="000000"/>
                <w:lang w:val="en-GB"/>
              </w:rPr>
              <w:t>Velocity rate=____________</w:t>
            </w:r>
          </w:p>
          <w:p w14:paraId="544B7AB0" w14:textId="77777777" w:rsidR="00762DF5" w:rsidRPr="00923B26" w:rsidRDefault="00762DF5" w:rsidP="00762DF5">
            <w:pPr>
              <w:tabs>
                <w:tab w:val="left" w:pos="-1157"/>
                <w:tab w:val="left" w:pos="-437"/>
                <w:tab w:val="left" w:pos="283"/>
                <w:tab w:val="left" w:pos="743"/>
                <w:tab w:val="left" w:pos="4820"/>
                <w:tab w:val="left" w:pos="5670"/>
                <w:tab w:val="left" w:pos="7230"/>
                <w:tab w:val="left" w:pos="8203"/>
              </w:tabs>
              <w:spacing w:beforeLines="50" w:afterLines="50"/>
              <w:ind w:right="-108"/>
              <w:rPr>
                <w:rFonts w:cs="Times New Roman"/>
                <w:snapToGrid w:val="0"/>
                <w:color w:val="000000"/>
                <w:lang w:val="en-GB"/>
              </w:rPr>
            </w:pPr>
            <w:r w:rsidRPr="00923B26">
              <w:rPr>
                <w:rFonts w:cs="Times New Roman"/>
                <w:snapToGrid w:val="0"/>
                <w:color w:val="000000"/>
                <w:lang w:val="en-GB"/>
              </w:rPr>
              <w:t>EPR / XLPE</w:t>
            </w:r>
          </w:p>
        </w:tc>
      </w:tr>
    </w:tbl>
    <w:p w14:paraId="397FDF9A"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Lines="20" w:before="48" w:afterLines="20" w:after="48"/>
        <w:ind w:left="283" w:right="283"/>
        <w:rPr>
          <w:rFonts w:eastAsia="Times New Roman" w:cs="Times New Roman"/>
          <w:snapToGrid w:val="0"/>
          <w:color w:val="000000"/>
          <w:sz w:val="8"/>
          <w:szCs w:val="20"/>
          <w:lang w:val="en-GB"/>
        </w:rPr>
      </w:pPr>
    </w:p>
    <w:tbl>
      <w:tblPr>
        <w:tblW w:w="4980" w:type="pct"/>
        <w:tblCellMar>
          <w:left w:w="70" w:type="dxa"/>
          <w:right w:w="70" w:type="dxa"/>
        </w:tblCellMar>
        <w:tblLook w:val="0000" w:firstRow="0" w:lastRow="0" w:firstColumn="0" w:lastColumn="0" w:noHBand="0" w:noVBand="0"/>
      </w:tblPr>
      <w:tblGrid>
        <w:gridCol w:w="1341"/>
        <w:gridCol w:w="1341"/>
        <w:gridCol w:w="2111"/>
        <w:gridCol w:w="2111"/>
        <w:gridCol w:w="2243"/>
      </w:tblGrid>
      <w:tr w:rsidR="00762DF5" w:rsidRPr="00923B26" w14:paraId="34143E23" w14:textId="77777777" w:rsidTr="00762DF5">
        <w:trPr>
          <w:trHeight w:val="255"/>
        </w:trPr>
        <w:tc>
          <w:tcPr>
            <w:tcW w:w="733" w:type="pct"/>
            <w:tcBorders>
              <w:top w:val="double" w:sz="4" w:space="0" w:color="auto"/>
              <w:left w:val="double" w:sz="4" w:space="0" w:color="auto"/>
              <w:bottom w:val="double" w:sz="4" w:space="0" w:color="auto"/>
              <w:right w:val="double" w:sz="4" w:space="0" w:color="auto"/>
            </w:tcBorders>
            <w:shd w:val="clear" w:color="auto" w:fill="auto"/>
            <w:noWrap/>
            <w:vAlign w:val="center"/>
          </w:tcPr>
          <w:p w14:paraId="79B1F846"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Measurement</w:t>
            </w:r>
          </w:p>
        </w:tc>
        <w:tc>
          <w:tcPr>
            <w:tcW w:w="733" w:type="pct"/>
            <w:tcBorders>
              <w:top w:val="double" w:sz="4" w:space="0" w:color="auto"/>
              <w:left w:val="double" w:sz="4" w:space="0" w:color="auto"/>
              <w:bottom w:val="double" w:sz="4" w:space="0" w:color="auto"/>
              <w:right w:val="double" w:sz="4" w:space="0" w:color="auto"/>
            </w:tcBorders>
            <w:shd w:val="clear" w:color="auto" w:fill="auto"/>
            <w:noWrap/>
            <w:vAlign w:val="bottom"/>
          </w:tcPr>
          <w:p w14:paraId="3B8E93C2"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Units / Wire:</w:t>
            </w:r>
          </w:p>
        </w:tc>
        <w:tc>
          <w:tcPr>
            <w:tcW w:w="1154" w:type="pct"/>
            <w:tcBorders>
              <w:top w:val="double" w:sz="4" w:space="0" w:color="auto"/>
              <w:left w:val="double" w:sz="4" w:space="0" w:color="auto"/>
              <w:bottom w:val="double" w:sz="4" w:space="0" w:color="auto"/>
              <w:right w:val="double" w:sz="4" w:space="0" w:color="auto"/>
            </w:tcBorders>
            <w:shd w:val="clear" w:color="auto" w:fill="auto"/>
            <w:noWrap/>
            <w:vAlign w:val="center"/>
          </w:tcPr>
          <w:p w14:paraId="67C75CE8" w14:textId="77777777" w:rsidR="00762DF5" w:rsidRPr="00923B26" w:rsidRDefault="00762DF5" w:rsidP="00762DF5">
            <w:pPr>
              <w:tabs>
                <w:tab w:val="left" w:pos="1418"/>
              </w:tabs>
              <w:spacing w:before="60" w:after="60"/>
              <w:jc w:val="center"/>
              <w:rPr>
                <w:rFonts w:eastAsia="Times New Roman" w:cs="Times New Roman"/>
                <w:snapToGrid w:val="0"/>
                <w:color w:val="000000"/>
                <w:sz w:val="20"/>
                <w:szCs w:val="20"/>
                <w:lang w:val="en-GB"/>
              </w:rPr>
            </w:pPr>
            <w:r w:rsidRPr="00923B26">
              <w:rPr>
                <w:rFonts w:eastAsia="Times New Roman" w:cs="Times New Roman"/>
                <w:snapToGrid w:val="0"/>
                <w:color w:val="000000"/>
                <w:sz w:val="20"/>
                <w:szCs w:val="20"/>
                <w:lang w:val="en-GB"/>
              </w:rPr>
              <w:t>A-B</w:t>
            </w:r>
          </w:p>
        </w:tc>
        <w:tc>
          <w:tcPr>
            <w:tcW w:w="1154" w:type="pct"/>
            <w:tcBorders>
              <w:top w:val="double" w:sz="4" w:space="0" w:color="auto"/>
              <w:left w:val="double" w:sz="4" w:space="0" w:color="auto"/>
              <w:bottom w:val="double" w:sz="4" w:space="0" w:color="auto"/>
              <w:right w:val="double" w:sz="4" w:space="0" w:color="auto"/>
            </w:tcBorders>
            <w:shd w:val="clear" w:color="auto" w:fill="auto"/>
            <w:noWrap/>
            <w:vAlign w:val="center"/>
          </w:tcPr>
          <w:p w14:paraId="66440B8B" w14:textId="77777777" w:rsidR="00762DF5" w:rsidRPr="00923B26" w:rsidRDefault="00762DF5" w:rsidP="00762DF5">
            <w:pPr>
              <w:tabs>
                <w:tab w:val="left" w:pos="1418"/>
              </w:tabs>
              <w:spacing w:before="60" w:after="60"/>
              <w:jc w:val="center"/>
              <w:rPr>
                <w:rFonts w:eastAsia="Times New Roman" w:cs="Times New Roman"/>
                <w:snapToGrid w:val="0"/>
                <w:color w:val="000000"/>
                <w:sz w:val="20"/>
                <w:szCs w:val="20"/>
                <w:lang w:val="en-GB"/>
              </w:rPr>
            </w:pPr>
            <w:r w:rsidRPr="00923B26">
              <w:rPr>
                <w:rFonts w:eastAsia="Times New Roman" w:cs="Times New Roman"/>
                <w:snapToGrid w:val="0"/>
                <w:color w:val="000000"/>
                <w:sz w:val="20"/>
                <w:szCs w:val="20"/>
                <w:lang w:val="en-GB"/>
              </w:rPr>
              <w:t>A-C</w:t>
            </w:r>
          </w:p>
        </w:tc>
        <w:tc>
          <w:tcPr>
            <w:tcW w:w="1227" w:type="pct"/>
            <w:tcBorders>
              <w:top w:val="double" w:sz="4" w:space="0" w:color="auto"/>
              <w:left w:val="double" w:sz="4" w:space="0" w:color="auto"/>
              <w:bottom w:val="double" w:sz="4" w:space="0" w:color="auto"/>
              <w:right w:val="double" w:sz="4" w:space="0" w:color="auto"/>
            </w:tcBorders>
            <w:shd w:val="clear" w:color="auto" w:fill="auto"/>
            <w:noWrap/>
            <w:vAlign w:val="center"/>
          </w:tcPr>
          <w:p w14:paraId="5B7BB67A" w14:textId="77777777" w:rsidR="00762DF5" w:rsidRPr="00923B26" w:rsidRDefault="00762DF5" w:rsidP="00762DF5">
            <w:pPr>
              <w:tabs>
                <w:tab w:val="left" w:pos="1418"/>
              </w:tabs>
              <w:spacing w:before="60" w:after="60"/>
              <w:jc w:val="center"/>
              <w:rPr>
                <w:rFonts w:eastAsia="Times New Roman" w:cs="Times New Roman"/>
                <w:snapToGrid w:val="0"/>
                <w:color w:val="000000"/>
                <w:sz w:val="20"/>
                <w:szCs w:val="20"/>
                <w:lang w:val="en-GB"/>
              </w:rPr>
            </w:pPr>
            <w:r w:rsidRPr="00923B26">
              <w:rPr>
                <w:rFonts w:eastAsia="Times New Roman" w:cs="Times New Roman"/>
                <w:snapToGrid w:val="0"/>
                <w:color w:val="000000"/>
                <w:sz w:val="20"/>
                <w:szCs w:val="20"/>
                <w:lang w:val="en-GB"/>
              </w:rPr>
              <w:t>B-C</w:t>
            </w:r>
          </w:p>
        </w:tc>
      </w:tr>
      <w:tr w:rsidR="00762DF5" w:rsidRPr="00923B26" w14:paraId="3C0B5814" w14:textId="77777777" w:rsidTr="00762DF5">
        <w:trPr>
          <w:trHeight w:val="255"/>
        </w:trPr>
        <w:tc>
          <w:tcPr>
            <w:tcW w:w="733" w:type="pct"/>
            <w:tcBorders>
              <w:top w:val="double" w:sz="4" w:space="0" w:color="auto"/>
              <w:left w:val="double" w:sz="4" w:space="0" w:color="auto"/>
              <w:bottom w:val="single" w:sz="4" w:space="0" w:color="auto"/>
              <w:right w:val="single" w:sz="4" w:space="0" w:color="auto"/>
            </w:tcBorders>
            <w:shd w:val="clear" w:color="auto" w:fill="auto"/>
            <w:noWrap/>
            <w:vAlign w:val="center"/>
          </w:tcPr>
          <w:p w14:paraId="07A09A10"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Length</w:t>
            </w:r>
          </w:p>
        </w:tc>
        <w:tc>
          <w:tcPr>
            <w:tcW w:w="733" w:type="pct"/>
            <w:tcBorders>
              <w:top w:val="double" w:sz="4" w:space="0" w:color="auto"/>
              <w:left w:val="nil"/>
              <w:bottom w:val="single" w:sz="4" w:space="0" w:color="auto"/>
              <w:right w:val="single" w:sz="4" w:space="0" w:color="auto"/>
            </w:tcBorders>
            <w:shd w:val="clear" w:color="auto" w:fill="auto"/>
            <w:noWrap/>
            <w:vAlign w:val="bottom"/>
          </w:tcPr>
          <w:p w14:paraId="37430705"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l [m]</w:t>
            </w:r>
          </w:p>
        </w:tc>
        <w:tc>
          <w:tcPr>
            <w:tcW w:w="1154" w:type="pct"/>
            <w:tcBorders>
              <w:top w:val="double" w:sz="4" w:space="0" w:color="auto"/>
              <w:left w:val="nil"/>
              <w:bottom w:val="single" w:sz="4" w:space="0" w:color="auto"/>
              <w:right w:val="single" w:sz="4" w:space="0" w:color="auto"/>
            </w:tcBorders>
            <w:shd w:val="clear" w:color="auto" w:fill="auto"/>
            <w:noWrap/>
            <w:vAlign w:val="bottom"/>
          </w:tcPr>
          <w:p w14:paraId="21710EEE" w14:textId="77777777" w:rsidR="00762DF5" w:rsidRPr="00923B26" w:rsidRDefault="00762DF5" w:rsidP="00762DF5">
            <w:pPr>
              <w:tabs>
                <w:tab w:val="left" w:pos="1418"/>
              </w:tabs>
              <w:spacing w:beforeLines="20" w:before="48" w:afterLines="20" w:after="48"/>
              <w:rPr>
                <w:rFonts w:eastAsia="Times New Roman" w:cs="Times New Roman"/>
                <w:color w:val="000000"/>
                <w:sz w:val="18"/>
                <w:szCs w:val="20"/>
                <w:lang w:val="en-GB" w:eastAsia="sl-SI"/>
              </w:rPr>
            </w:pPr>
          </w:p>
        </w:tc>
        <w:tc>
          <w:tcPr>
            <w:tcW w:w="1154" w:type="pct"/>
            <w:tcBorders>
              <w:top w:val="double" w:sz="4" w:space="0" w:color="auto"/>
              <w:left w:val="nil"/>
              <w:bottom w:val="single" w:sz="4" w:space="0" w:color="auto"/>
              <w:right w:val="single" w:sz="4" w:space="0" w:color="auto"/>
            </w:tcBorders>
            <w:shd w:val="clear" w:color="auto" w:fill="auto"/>
            <w:noWrap/>
            <w:vAlign w:val="bottom"/>
          </w:tcPr>
          <w:p w14:paraId="09567836" w14:textId="77777777" w:rsidR="00762DF5" w:rsidRPr="00923B26" w:rsidRDefault="00762DF5" w:rsidP="00762DF5">
            <w:pPr>
              <w:tabs>
                <w:tab w:val="left" w:pos="1418"/>
              </w:tabs>
              <w:spacing w:beforeLines="20" w:before="48" w:afterLines="20" w:after="48"/>
              <w:rPr>
                <w:rFonts w:eastAsia="Times New Roman" w:cs="Times New Roman"/>
                <w:color w:val="000000"/>
                <w:sz w:val="18"/>
                <w:szCs w:val="20"/>
                <w:lang w:val="en-GB" w:eastAsia="sl-SI"/>
              </w:rPr>
            </w:pPr>
          </w:p>
        </w:tc>
        <w:tc>
          <w:tcPr>
            <w:tcW w:w="1227" w:type="pct"/>
            <w:tcBorders>
              <w:top w:val="double" w:sz="4" w:space="0" w:color="auto"/>
              <w:left w:val="nil"/>
              <w:bottom w:val="single" w:sz="4" w:space="0" w:color="auto"/>
              <w:right w:val="double" w:sz="4" w:space="0" w:color="auto"/>
            </w:tcBorders>
            <w:shd w:val="clear" w:color="auto" w:fill="auto"/>
            <w:noWrap/>
            <w:vAlign w:val="bottom"/>
          </w:tcPr>
          <w:p w14:paraId="554E687D" w14:textId="77777777" w:rsidR="00762DF5" w:rsidRPr="00923B26" w:rsidRDefault="00762DF5" w:rsidP="00762DF5">
            <w:pPr>
              <w:tabs>
                <w:tab w:val="left" w:pos="1418"/>
              </w:tabs>
              <w:spacing w:beforeLines="20" w:before="48" w:afterLines="20" w:after="48"/>
              <w:rPr>
                <w:rFonts w:eastAsia="Times New Roman" w:cs="Times New Roman"/>
                <w:color w:val="000000"/>
                <w:sz w:val="18"/>
                <w:szCs w:val="20"/>
                <w:lang w:val="en-GB" w:eastAsia="sl-SI"/>
              </w:rPr>
            </w:pPr>
          </w:p>
        </w:tc>
      </w:tr>
      <w:tr w:rsidR="00762DF5" w:rsidRPr="00923B26" w14:paraId="78A1C2BA" w14:textId="77777777" w:rsidTr="00762DF5">
        <w:trPr>
          <w:trHeight w:val="255"/>
        </w:trPr>
        <w:tc>
          <w:tcPr>
            <w:tcW w:w="733"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A3EDAD9"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Impedance</w:t>
            </w:r>
          </w:p>
        </w:tc>
        <w:tc>
          <w:tcPr>
            <w:tcW w:w="733" w:type="pct"/>
            <w:tcBorders>
              <w:top w:val="single" w:sz="4" w:space="0" w:color="auto"/>
              <w:left w:val="nil"/>
              <w:bottom w:val="single" w:sz="4" w:space="0" w:color="auto"/>
              <w:right w:val="single" w:sz="4" w:space="0" w:color="auto"/>
            </w:tcBorders>
            <w:shd w:val="clear" w:color="auto" w:fill="auto"/>
            <w:noWrap/>
            <w:vAlign w:val="bottom"/>
          </w:tcPr>
          <w:p w14:paraId="785E79AA"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Zo [Ω]</w:t>
            </w: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5B6E6FDC" w14:textId="77777777" w:rsidR="00762DF5" w:rsidRPr="00923B26" w:rsidRDefault="00762DF5" w:rsidP="00762DF5">
            <w:pPr>
              <w:tabs>
                <w:tab w:val="left" w:pos="1418"/>
              </w:tabs>
              <w:spacing w:beforeLines="20" w:before="48" w:afterLines="20" w:after="48"/>
              <w:rPr>
                <w:rFonts w:eastAsia="Times New Roman" w:cs="Times New Roman"/>
                <w:color w:val="000000"/>
                <w:sz w:val="18"/>
                <w:szCs w:val="20"/>
                <w:lang w:val="en-GB" w:eastAsia="sl-SI"/>
              </w:rPr>
            </w:pP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36C62390" w14:textId="77777777" w:rsidR="00762DF5" w:rsidRPr="00923B26" w:rsidRDefault="00762DF5" w:rsidP="00762DF5">
            <w:pPr>
              <w:tabs>
                <w:tab w:val="left" w:pos="1418"/>
              </w:tabs>
              <w:spacing w:beforeLines="20" w:before="48" w:afterLines="20" w:after="48"/>
              <w:rPr>
                <w:rFonts w:eastAsia="Times New Roman" w:cs="Times New Roman"/>
                <w:color w:val="000000"/>
                <w:sz w:val="18"/>
                <w:szCs w:val="20"/>
                <w:lang w:val="en-GB" w:eastAsia="sl-SI"/>
              </w:rPr>
            </w:pPr>
          </w:p>
        </w:tc>
        <w:tc>
          <w:tcPr>
            <w:tcW w:w="1227" w:type="pct"/>
            <w:tcBorders>
              <w:top w:val="single" w:sz="4" w:space="0" w:color="auto"/>
              <w:left w:val="nil"/>
              <w:bottom w:val="single" w:sz="4" w:space="0" w:color="auto"/>
              <w:right w:val="double" w:sz="4" w:space="0" w:color="auto"/>
            </w:tcBorders>
            <w:shd w:val="clear" w:color="auto" w:fill="auto"/>
            <w:noWrap/>
            <w:vAlign w:val="bottom"/>
          </w:tcPr>
          <w:p w14:paraId="6A4F2094" w14:textId="77777777" w:rsidR="00762DF5" w:rsidRPr="00923B26" w:rsidRDefault="00762DF5" w:rsidP="00762DF5">
            <w:pPr>
              <w:tabs>
                <w:tab w:val="left" w:pos="1418"/>
              </w:tabs>
              <w:spacing w:beforeLines="20" w:before="48" w:afterLines="20" w:after="48"/>
              <w:rPr>
                <w:rFonts w:eastAsia="Times New Roman" w:cs="Times New Roman"/>
                <w:color w:val="000000"/>
                <w:sz w:val="18"/>
                <w:szCs w:val="20"/>
                <w:lang w:val="en-GB" w:eastAsia="sl-SI"/>
              </w:rPr>
            </w:pPr>
          </w:p>
        </w:tc>
      </w:tr>
      <w:tr w:rsidR="00762DF5" w:rsidRPr="00923B26" w14:paraId="71F55E7F" w14:textId="77777777" w:rsidTr="00762DF5">
        <w:trPr>
          <w:trHeight w:val="255"/>
        </w:trPr>
        <w:tc>
          <w:tcPr>
            <w:tcW w:w="733" w:type="pct"/>
            <w:tcBorders>
              <w:top w:val="single" w:sz="4" w:space="0" w:color="auto"/>
              <w:left w:val="double" w:sz="4" w:space="0" w:color="auto"/>
              <w:bottom w:val="single" w:sz="4" w:space="0" w:color="auto"/>
              <w:right w:val="single" w:sz="4" w:space="0" w:color="auto"/>
            </w:tcBorders>
            <w:shd w:val="clear" w:color="auto" w:fill="auto"/>
            <w:noWrap/>
            <w:vAlign w:val="center"/>
          </w:tcPr>
          <w:p w14:paraId="70B84829"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Attenuation</w:t>
            </w:r>
          </w:p>
        </w:tc>
        <w:tc>
          <w:tcPr>
            <w:tcW w:w="733" w:type="pct"/>
            <w:tcBorders>
              <w:top w:val="single" w:sz="4" w:space="0" w:color="auto"/>
              <w:left w:val="nil"/>
              <w:bottom w:val="single" w:sz="4" w:space="0" w:color="auto"/>
              <w:right w:val="single" w:sz="4" w:space="0" w:color="auto"/>
            </w:tcBorders>
            <w:shd w:val="clear" w:color="auto" w:fill="auto"/>
            <w:noWrap/>
            <w:vAlign w:val="bottom"/>
          </w:tcPr>
          <w:p w14:paraId="68B550FE"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Att[dB/km]</w:t>
            </w: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0EF1031B"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4F10ECB0"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227" w:type="pct"/>
            <w:tcBorders>
              <w:top w:val="single" w:sz="4" w:space="0" w:color="auto"/>
              <w:left w:val="nil"/>
              <w:bottom w:val="single" w:sz="4" w:space="0" w:color="auto"/>
              <w:right w:val="double" w:sz="4" w:space="0" w:color="auto"/>
            </w:tcBorders>
            <w:shd w:val="clear" w:color="auto" w:fill="auto"/>
            <w:noWrap/>
            <w:vAlign w:val="bottom"/>
          </w:tcPr>
          <w:p w14:paraId="5754F986"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r>
      <w:tr w:rsidR="00762DF5" w:rsidRPr="00923B26" w14:paraId="1F84175A" w14:textId="77777777" w:rsidTr="00762DF5">
        <w:trPr>
          <w:trHeight w:val="255"/>
        </w:trPr>
        <w:tc>
          <w:tcPr>
            <w:tcW w:w="733" w:type="pct"/>
            <w:tcBorders>
              <w:top w:val="single" w:sz="4" w:space="0" w:color="auto"/>
              <w:left w:val="double" w:sz="4" w:space="0" w:color="auto"/>
              <w:bottom w:val="single" w:sz="12" w:space="0" w:color="auto"/>
              <w:right w:val="single" w:sz="4" w:space="0" w:color="auto"/>
            </w:tcBorders>
            <w:shd w:val="clear" w:color="auto" w:fill="auto"/>
            <w:noWrap/>
            <w:vAlign w:val="center"/>
          </w:tcPr>
          <w:p w14:paraId="6D371FA7"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 xml:space="preserve">BTS </w:t>
            </w:r>
          </w:p>
        </w:tc>
        <w:tc>
          <w:tcPr>
            <w:tcW w:w="733" w:type="pct"/>
            <w:tcBorders>
              <w:top w:val="single" w:sz="4" w:space="0" w:color="auto"/>
              <w:left w:val="nil"/>
              <w:bottom w:val="single" w:sz="12" w:space="0" w:color="auto"/>
              <w:right w:val="single" w:sz="4" w:space="0" w:color="auto"/>
            </w:tcBorders>
            <w:shd w:val="clear" w:color="auto" w:fill="auto"/>
            <w:noWrap/>
            <w:vAlign w:val="bottom"/>
          </w:tcPr>
          <w:p w14:paraId="76C62AB2"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154" w:type="pct"/>
            <w:tcBorders>
              <w:top w:val="single" w:sz="4" w:space="0" w:color="auto"/>
              <w:left w:val="nil"/>
              <w:bottom w:val="single" w:sz="12" w:space="0" w:color="auto"/>
              <w:right w:val="single" w:sz="4" w:space="0" w:color="auto"/>
            </w:tcBorders>
            <w:shd w:val="clear" w:color="auto" w:fill="auto"/>
            <w:noWrap/>
            <w:vAlign w:val="bottom"/>
          </w:tcPr>
          <w:p w14:paraId="2B60F78F"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154" w:type="pct"/>
            <w:tcBorders>
              <w:top w:val="single" w:sz="4" w:space="0" w:color="auto"/>
              <w:left w:val="nil"/>
              <w:bottom w:val="single" w:sz="12" w:space="0" w:color="auto"/>
              <w:right w:val="single" w:sz="4" w:space="0" w:color="auto"/>
            </w:tcBorders>
            <w:shd w:val="clear" w:color="auto" w:fill="auto"/>
            <w:noWrap/>
            <w:vAlign w:val="bottom"/>
          </w:tcPr>
          <w:p w14:paraId="4205FD65"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227" w:type="pct"/>
            <w:tcBorders>
              <w:top w:val="single" w:sz="4" w:space="0" w:color="auto"/>
              <w:left w:val="nil"/>
              <w:bottom w:val="single" w:sz="12" w:space="0" w:color="auto"/>
              <w:right w:val="double" w:sz="4" w:space="0" w:color="auto"/>
            </w:tcBorders>
            <w:shd w:val="clear" w:color="auto" w:fill="auto"/>
            <w:noWrap/>
            <w:vAlign w:val="bottom"/>
          </w:tcPr>
          <w:p w14:paraId="7AD6DA5D"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r>
      <w:tr w:rsidR="00762DF5" w:rsidRPr="00923B26" w14:paraId="62AC96ED" w14:textId="77777777" w:rsidTr="00762DF5">
        <w:trPr>
          <w:trHeight w:val="255"/>
        </w:trPr>
        <w:tc>
          <w:tcPr>
            <w:tcW w:w="733" w:type="pct"/>
            <w:tcBorders>
              <w:top w:val="single" w:sz="12" w:space="0" w:color="auto"/>
              <w:left w:val="double" w:sz="4" w:space="0" w:color="auto"/>
              <w:bottom w:val="single" w:sz="4" w:space="0" w:color="auto"/>
              <w:right w:val="single" w:sz="4" w:space="0" w:color="auto"/>
            </w:tcBorders>
            <w:shd w:val="clear" w:color="auto" w:fill="auto"/>
            <w:noWrap/>
            <w:vAlign w:val="center"/>
          </w:tcPr>
          <w:p w14:paraId="29808B06"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DNORM max</w:t>
            </w:r>
          </w:p>
        </w:tc>
        <w:tc>
          <w:tcPr>
            <w:tcW w:w="733" w:type="pct"/>
            <w:tcBorders>
              <w:top w:val="single" w:sz="12" w:space="0" w:color="auto"/>
              <w:left w:val="single" w:sz="4" w:space="0" w:color="auto"/>
              <w:bottom w:val="single" w:sz="4" w:space="0" w:color="auto"/>
              <w:right w:val="single" w:sz="4" w:space="0" w:color="auto"/>
            </w:tcBorders>
            <w:shd w:val="clear" w:color="auto" w:fill="auto"/>
            <w:noWrap/>
            <w:vAlign w:val="bottom"/>
          </w:tcPr>
          <w:p w14:paraId="436228EA"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154" w:type="pct"/>
            <w:tcBorders>
              <w:top w:val="single" w:sz="12" w:space="0" w:color="auto"/>
              <w:left w:val="single" w:sz="4" w:space="0" w:color="auto"/>
              <w:bottom w:val="single" w:sz="4" w:space="0" w:color="auto"/>
              <w:right w:val="single" w:sz="4" w:space="0" w:color="auto"/>
            </w:tcBorders>
            <w:shd w:val="clear" w:color="auto" w:fill="auto"/>
            <w:noWrap/>
            <w:vAlign w:val="bottom"/>
          </w:tcPr>
          <w:p w14:paraId="27C87AA4"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154" w:type="pct"/>
            <w:tcBorders>
              <w:top w:val="single" w:sz="12" w:space="0" w:color="auto"/>
              <w:left w:val="single" w:sz="4" w:space="0" w:color="auto"/>
              <w:bottom w:val="single" w:sz="4" w:space="0" w:color="auto"/>
              <w:right w:val="single" w:sz="4" w:space="0" w:color="auto"/>
            </w:tcBorders>
            <w:shd w:val="clear" w:color="auto" w:fill="auto"/>
            <w:noWrap/>
            <w:vAlign w:val="bottom"/>
          </w:tcPr>
          <w:p w14:paraId="5115B30E"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227" w:type="pct"/>
            <w:tcBorders>
              <w:top w:val="single" w:sz="12" w:space="0" w:color="auto"/>
              <w:left w:val="single" w:sz="4" w:space="0" w:color="auto"/>
              <w:bottom w:val="single" w:sz="4" w:space="0" w:color="auto"/>
              <w:right w:val="double" w:sz="4" w:space="0" w:color="auto"/>
            </w:tcBorders>
            <w:shd w:val="clear" w:color="auto" w:fill="auto"/>
            <w:noWrap/>
            <w:vAlign w:val="bottom"/>
          </w:tcPr>
          <w:p w14:paraId="4882F2E2"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r>
      <w:tr w:rsidR="00762DF5" w:rsidRPr="00923B26" w14:paraId="01D3D2F9" w14:textId="77777777" w:rsidTr="00762DF5">
        <w:trPr>
          <w:trHeight w:val="255"/>
        </w:trPr>
        <w:tc>
          <w:tcPr>
            <w:tcW w:w="733" w:type="pct"/>
            <w:tcBorders>
              <w:top w:val="single" w:sz="4" w:space="0" w:color="auto"/>
              <w:left w:val="double" w:sz="4" w:space="0" w:color="auto"/>
              <w:bottom w:val="double" w:sz="4" w:space="0" w:color="auto"/>
              <w:right w:val="single" w:sz="4" w:space="0" w:color="auto"/>
            </w:tcBorders>
            <w:shd w:val="clear" w:color="auto" w:fill="auto"/>
            <w:noWrap/>
            <w:vAlign w:val="center"/>
          </w:tcPr>
          <w:p w14:paraId="1226DF3D"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Location [m]</w:t>
            </w:r>
          </w:p>
        </w:tc>
        <w:tc>
          <w:tcPr>
            <w:tcW w:w="733" w:type="pct"/>
            <w:tcBorders>
              <w:top w:val="single" w:sz="4" w:space="0" w:color="auto"/>
              <w:left w:val="single" w:sz="4" w:space="0" w:color="auto"/>
              <w:bottom w:val="double" w:sz="4" w:space="0" w:color="auto"/>
              <w:right w:val="single" w:sz="4" w:space="0" w:color="auto"/>
            </w:tcBorders>
            <w:shd w:val="clear" w:color="auto" w:fill="auto"/>
            <w:noWrap/>
            <w:vAlign w:val="bottom"/>
          </w:tcPr>
          <w:p w14:paraId="784ED22A"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r w:rsidRPr="00923B26">
              <w:rPr>
                <w:rFonts w:eastAsia="Times New Roman" w:cs="Times New Roman"/>
                <w:b/>
                <w:color w:val="000000"/>
                <w:sz w:val="18"/>
                <w:szCs w:val="20"/>
                <w:lang w:val="en-GB" w:eastAsia="sl-SI"/>
              </w:rPr>
              <w:t>l [m]</w:t>
            </w:r>
          </w:p>
        </w:tc>
        <w:tc>
          <w:tcPr>
            <w:tcW w:w="1154" w:type="pct"/>
            <w:tcBorders>
              <w:top w:val="single" w:sz="4" w:space="0" w:color="auto"/>
              <w:left w:val="single" w:sz="4" w:space="0" w:color="auto"/>
              <w:bottom w:val="double" w:sz="4" w:space="0" w:color="auto"/>
              <w:right w:val="single" w:sz="4" w:space="0" w:color="auto"/>
            </w:tcBorders>
            <w:shd w:val="clear" w:color="auto" w:fill="auto"/>
            <w:noWrap/>
            <w:vAlign w:val="bottom"/>
          </w:tcPr>
          <w:p w14:paraId="02E19F81"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154" w:type="pct"/>
            <w:tcBorders>
              <w:top w:val="single" w:sz="4" w:space="0" w:color="auto"/>
              <w:left w:val="single" w:sz="4" w:space="0" w:color="auto"/>
              <w:bottom w:val="double" w:sz="4" w:space="0" w:color="auto"/>
              <w:right w:val="single" w:sz="4" w:space="0" w:color="auto"/>
            </w:tcBorders>
            <w:shd w:val="clear" w:color="auto" w:fill="auto"/>
            <w:noWrap/>
            <w:vAlign w:val="bottom"/>
          </w:tcPr>
          <w:p w14:paraId="24B0D049"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c>
          <w:tcPr>
            <w:tcW w:w="1227" w:type="pct"/>
            <w:tcBorders>
              <w:top w:val="single" w:sz="4" w:space="0" w:color="auto"/>
              <w:left w:val="single" w:sz="4" w:space="0" w:color="auto"/>
              <w:bottom w:val="double" w:sz="4" w:space="0" w:color="auto"/>
              <w:right w:val="double" w:sz="4" w:space="0" w:color="auto"/>
            </w:tcBorders>
            <w:shd w:val="clear" w:color="auto" w:fill="auto"/>
            <w:noWrap/>
            <w:vAlign w:val="bottom"/>
          </w:tcPr>
          <w:p w14:paraId="2E3351BF" w14:textId="77777777" w:rsidR="00762DF5" w:rsidRPr="00923B26" w:rsidRDefault="00762DF5" w:rsidP="00762DF5">
            <w:pPr>
              <w:tabs>
                <w:tab w:val="left" w:pos="1418"/>
              </w:tabs>
              <w:spacing w:beforeLines="20" w:before="48" w:afterLines="20" w:after="48"/>
              <w:rPr>
                <w:rFonts w:eastAsia="Times New Roman" w:cs="Times New Roman"/>
                <w:b/>
                <w:color w:val="000000"/>
                <w:sz w:val="18"/>
                <w:szCs w:val="20"/>
                <w:lang w:val="en-GB" w:eastAsia="sl-SI"/>
              </w:rPr>
            </w:pPr>
          </w:p>
        </w:tc>
      </w:tr>
    </w:tbl>
    <w:p w14:paraId="365151FB"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snapToGrid w:val="0"/>
          <w:color w:val="000000"/>
          <w:sz w:val="20"/>
          <w:szCs w:val="20"/>
          <w:lang w:val="en-GB"/>
        </w:rPr>
      </w:pPr>
    </w:p>
    <w:p w14:paraId="68C2D483"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highlight w:val="red"/>
          <w:lang w:val="en-GB"/>
        </w:rPr>
      </w:pPr>
      <w:bookmarkStart w:id="45" w:name="_Hlk70857596"/>
      <w:bookmarkStart w:id="46" w:name="_Hlk64986378"/>
      <w:r w:rsidRPr="00923B26">
        <w:rPr>
          <w:rFonts w:eastAsia="Times New Roman" w:cs="Times New Roman"/>
          <w:b/>
          <w:snapToGrid w:val="0"/>
          <w:color w:val="000000"/>
          <w:sz w:val="20"/>
          <w:szCs w:val="20"/>
          <w:lang w:val="en-GB"/>
        </w:rPr>
        <w:t>Experience Comparison based guide:</w:t>
      </w:r>
      <w:bookmarkEnd w:id="45"/>
    </w:p>
    <w:p w14:paraId="155F9DA1"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highlight w:val="red"/>
          <w:lang w:val="en-GB"/>
        </w:rPr>
      </w:pPr>
      <w:r w:rsidRPr="00923B26">
        <w:rPr>
          <w:rFonts w:eastAsia="Times New Roman" w:cs="Times New Roman"/>
          <w:b/>
          <w:snapToGrid w:val="0"/>
          <w:color w:val="000000"/>
          <w:sz w:val="20"/>
          <w:szCs w:val="20"/>
          <w:highlight w:val="green"/>
          <w:lang w:val="en-GB"/>
        </w:rPr>
        <w:t xml:space="preserve"> A: &lt;25-50%</w:t>
      </w:r>
      <w:r w:rsidRPr="00923B26">
        <w:rPr>
          <w:rFonts w:eastAsia="Times New Roman" w:cs="Times New Roman"/>
          <w:b/>
          <w:snapToGrid w:val="0"/>
          <w:color w:val="000000"/>
          <w:sz w:val="20"/>
          <w:szCs w:val="20"/>
          <w:lang w:val="en-GB"/>
        </w:rPr>
        <w:t xml:space="preserve">; </w:t>
      </w:r>
      <w:r w:rsidRPr="00923B26">
        <w:rPr>
          <w:rFonts w:eastAsia="Times New Roman" w:cs="Times New Roman"/>
          <w:b/>
          <w:snapToGrid w:val="0"/>
          <w:color w:val="000000"/>
          <w:sz w:val="20"/>
          <w:szCs w:val="20"/>
          <w:highlight w:val="yellow"/>
          <w:lang w:val="en-GB"/>
        </w:rPr>
        <w:t>B: 25-50-100%</w:t>
      </w:r>
      <w:r w:rsidRPr="00923B26">
        <w:rPr>
          <w:rFonts w:eastAsia="Times New Roman" w:cs="Times New Roman"/>
          <w:b/>
          <w:snapToGrid w:val="0"/>
          <w:color w:val="000000"/>
          <w:sz w:val="20"/>
          <w:szCs w:val="20"/>
          <w:lang w:val="en-GB"/>
        </w:rPr>
        <w:t xml:space="preserve"> </w:t>
      </w:r>
      <w:r w:rsidRPr="00923B26">
        <w:rPr>
          <w:rFonts w:eastAsia="Times New Roman" w:cs="Times New Roman"/>
          <w:b/>
          <w:snapToGrid w:val="0"/>
          <w:color w:val="000000"/>
          <w:sz w:val="20"/>
          <w:szCs w:val="20"/>
          <w:highlight w:val="red"/>
          <w:lang w:val="en-GB"/>
        </w:rPr>
        <w:t>C: &gt; 100-150%</w:t>
      </w:r>
    </w:p>
    <w:p w14:paraId="102EDC85"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lang w:val="en-GB"/>
        </w:rPr>
      </w:pPr>
    </w:p>
    <w:p w14:paraId="70CE822D" w14:textId="77777777" w:rsidR="00762DF5" w:rsidRPr="00923B26" w:rsidRDefault="00762DF5" w:rsidP="0066192A">
      <w:pPr>
        <w:pStyle w:val="ListParagraph"/>
        <w:keepNext/>
        <w:widowControl/>
        <w:numPr>
          <w:ilvl w:val="1"/>
          <w:numId w:val="16"/>
        </w:numPr>
        <w:suppressAutoHyphens w:val="0"/>
        <w:spacing w:line="276" w:lineRule="auto"/>
        <w:contextualSpacing/>
        <w:jc w:val="left"/>
        <w:outlineLvl w:val="2"/>
        <w:rPr>
          <w:rFonts w:cs="Times New Roman"/>
          <w:lang w:val="en-GB"/>
        </w:rPr>
      </w:pPr>
      <w:bookmarkStart w:id="47" w:name="_Toc81470365"/>
      <w:bookmarkEnd w:id="46"/>
      <w:r w:rsidRPr="00923B26">
        <w:rPr>
          <w:rFonts w:cs="Times New Roman"/>
          <w:lang w:val="en-GB"/>
        </w:rPr>
        <w:t>Dielectric Spectroscopy (DS)</w:t>
      </w:r>
      <w:bookmarkEnd w:id="47"/>
      <w:r w:rsidRPr="00923B26">
        <w:rPr>
          <w:rFonts w:cs="Times New Roman"/>
          <w:lang w:val="en-GB"/>
        </w:rPr>
        <w:t xml:space="preserve"> </w:t>
      </w:r>
    </w:p>
    <w:p w14:paraId="3D64EA77" w14:textId="77777777" w:rsidR="00762DF5" w:rsidRPr="00923B26" w:rsidRDefault="00762DF5" w:rsidP="00762DF5">
      <w:pPr>
        <w:rPr>
          <w:rFonts w:cs="Times New Roman"/>
        </w:rPr>
      </w:pPr>
      <w:r w:rsidRPr="00923B26">
        <w:rPr>
          <w:rFonts w:cs="Times New Roman"/>
        </w:rPr>
        <w:t xml:space="preserve">Dielectric Spectroscopy is diagnostic test which allows detection of water trees or moisture intrusion in insulation or terminals. Reasonably reliable test –but expert needed to operate equipment and interpret data. Experience gained by a number of service companies and utilities has </w:t>
      </w:r>
      <w:r w:rsidRPr="00923B26">
        <w:rPr>
          <w:rFonts w:cs="Times New Roman"/>
          <w:kern w:val="24"/>
          <w:lang w:val="en-GB"/>
        </w:rPr>
        <w:t>been</w:t>
      </w:r>
      <w:r w:rsidRPr="00923B26">
        <w:rPr>
          <w:rFonts w:cs="Times New Roman"/>
        </w:rPr>
        <w:t xml:space="preserve"> published and thus allowed for a reference database to be developed. Sensitive equipment is needed and, thus, in the field, noise may be an issue. </w:t>
      </w:r>
    </w:p>
    <w:p w14:paraId="6383A348" w14:textId="77777777" w:rsidR="00762DF5" w:rsidRPr="00923B26" w:rsidRDefault="00762DF5" w:rsidP="00762DF5">
      <w:pPr>
        <w:rPr>
          <w:rFonts w:cs="Times New Roman"/>
          <w:lang w:val="en-GB"/>
        </w:rPr>
      </w:pPr>
      <w:r w:rsidRPr="00923B26">
        <w:rPr>
          <w:rFonts w:cs="Times New Roman"/>
          <w:lang w:val="en-GB"/>
        </w:rPr>
        <w:t>Example of testing form:</w:t>
      </w:r>
    </w:p>
    <w:tbl>
      <w:tblPr>
        <w:tblStyle w:val="TableGrid"/>
        <w:tblW w:w="8949" w:type="dxa"/>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3128"/>
        <w:gridCol w:w="3128"/>
        <w:gridCol w:w="2693"/>
      </w:tblGrid>
      <w:tr w:rsidR="00762DF5" w:rsidRPr="00923B26" w14:paraId="42FDD6BC" w14:textId="77777777" w:rsidTr="00762DF5">
        <w:tc>
          <w:tcPr>
            <w:tcW w:w="3128" w:type="dxa"/>
          </w:tcPr>
          <w:p w14:paraId="4C1BE902"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rPr>
                <w:rFonts w:cs="Times New Roman"/>
                <w:sz w:val="20"/>
                <w:lang w:val="en-GB"/>
              </w:rPr>
            </w:pPr>
            <w:r w:rsidRPr="00923B26">
              <w:rPr>
                <w:rFonts w:cs="Times New Roman"/>
                <w:sz w:val="20"/>
                <w:lang w:val="en-GB"/>
              </w:rPr>
              <w:t>Instrument: _____________</w:t>
            </w:r>
          </w:p>
          <w:p w14:paraId="65C6C21F"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rPr>
                <w:rFonts w:cs="Times New Roman"/>
                <w:sz w:val="20"/>
                <w:lang w:val="en-GB"/>
              </w:rPr>
            </w:pPr>
            <w:r w:rsidRPr="00923B26">
              <w:rPr>
                <w:rFonts w:cs="Times New Roman"/>
                <w:sz w:val="20"/>
                <w:lang w:val="en-GB"/>
              </w:rPr>
              <w:t>Test MODE CR ___________</w:t>
            </w:r>
          </w:p>
        </w:tc>
        <w:tc>
          <w:tcPr>
            <w:tcW w:w="3128" w:type="dxa"/>
          </w:tcPr>
          <w:p w14:paraId="15121BA5"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rPr>
                <w:rFonts w:cs="Times New Roman"/>
                <w:sz w:val="20"/>
                <w:lang w:val="en-GB"/>
              </w:rPr>
            </w:pPr>
            <w:r w:rsidRPr="00923B26">
              <w:rPr>
                <w:rFonts w:cs="Times New Roman"/>
                <w:sz w:val="20"/>
                <w:lang w:val="en-GB"/>
              </w:rPr>
              <w:t>Stop frequency: __________</w:t>
            </w:r>
          </w:p>
          <w:p w14:paraId="72BB507F"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50" w:afterLines="50"/>
              <w:ind w:right="283"/>
              <w:rPr>
                <w:rFonts w:cs="Times New Roman"/>
                <w:sz w:val="20"/>
                <w:lang w:val="en-GB"/>
              </w:rPr>
            </w:pPr>
            <w:r w:rsidRPr="00923B26">
              <w:rPr>
                <w:rFonts w:cs="Times New Roman"/>
                <w:sz w:val="20"/>
                <w:lang w:val="en-GB"/>
              </w:rPr>
              <w:t>1mHZ, 2mHZ, 5mHZ, 10mHZ,</w:t>
            </w:r>
          </w:p>
        </w:tc>
        <w:tc>
          <w:tcPr>
            <w:tcW w:w="2693" w:type="dxa"/>
          </w:tcPr>
          <w:p w14:paraId="170C03E3" w14:textId="77777777" w:rsidR="00762DF5" w:rsidRPr="00923B26" w:rsidRDefault="00762DF5" w:rsidP="00762DF5">
            <w:pPr>
              <w:tabs>
                <w:tab w:val="left" w:pos="-1157"/>
                <w:tab w:val="left" w:pos="-437"/>
                <w:tab w:val="left" w:pos="283"/>
                <w:tab w:val="left" w:pos="743"/>
                <w:tab w:val="left" w:pos="4820"/>
                <w:tab w:val="left" w:pos="5670"/>
                <w:tab w:val="left" w:pos="7230"/>
                <w:tab w:val="left" w:pos="8203"/>
              </w:tabs>
              <w:spacing w:beforeLines="50" w:afterLines="50"/>
              <w:ind w:right="-108"/>
              <w:rPr>
                <w:rFonts w:cs="Times New Roman"/>
                <w:sz w:val="20"/>
                <w:lang w:val="en-GB"/>
              </w:rPr>
            </w:pPr>
            <w:r w:rsidRPr="00923B26">
              <w:rPr>
                <w:rFonts w:cs="Times New Roman"/>
                <w:sz w:val="20"/>
                <w:lang w:val="en-GB"/>
              </w:rPr>
              <w:t>Voltage Uo [V]</w:t>
            </w:r>
          </w:p>
        </w:tc>
      </w:tr>
    </w:tbl>
    <w:p w14:paraId="1F23B7C6" w14:textId="77777777" w:rsidR="00762DF5" w:rsidRPr="00923B26" w:rsidRDefault="00762DF5" w:rsidP="00762DF5">
      <w:pPr>
        <w:tabs>
          <w:tab w:val="left" w:pos="-1157"/>
          <w:tab w:val="left" w:pos="-437"/>
          <w:tab w:val="left" w:pos="283"/>
          <w:tab w:val="left" w:pos="4820"/>
          <w:tab w:val="left" w:pos="5670"/>
          <w:tab w:val="left" w:pos="7230"/>
          <w:tab w:val="left" w:pos="8203"/>
        </w:tabs>
        <w:spacing w:beforeLines="20" w:before="48" w:afterLines="20" w:after="48"/>
        <w:ind w:left="283" w:right="283"/>
        <w:rPr>
          <w:rFonts w:cs="Times New Roman"/>
          <w:sz w:val="8"/>
          <w:lang w:val="en-GB"/>
        </w:rPr>
      </w:pPr>
    </w:p>
    <w:tbl>
      <w:tblPr>
        <w:tblW w:w="4980" w:type="pct"/>
        <w:tblCellMar>
          <w:left w:w="70" w:type="dxa"/>
          <w:right w:w="70" w:type="dxa"/>
        </w:tblCellMar>
        <w:tblLook w:val="0000" w:firstRow="0" w:lastRow="0" w:firstColumn="0" w:lastColumn="0" w:noHBand="0" w:noVBand="0"/>
      </w:tblPr>
      <w:tblGrid>
        <w:gridCol w:w="1347"/>
        <w:gridCol w:w="1341"/>
        <w:gridCol w:w="2111"/>
        <w:gridCol w:w="2111"/>
        <w:gridCol w:w="2237"/>
      </w:tblGrid>
      <w:tr w:rsidR="00762DF5" w:rsidRPr="00923B26" w14:paraId="3B7CC62E" w14:textId="77777777" w:rsidTr="00762DF5">
        <w:trPr>
          <w:trHeight w:val="504"/>
        </w:trPr>
        <w:tc>
          <w:tcPr>
            <w:tcW w:w="736" w:type="pct"/>
            <w:tcBorders>
              <w:top w:val="double" w:sz="4" w:space="0" w:color="auto"/>
              <w:left w:val="double" w:sz="4" w:space="0" w:color="auto"/>
              <w:bottom w:val="double" w:sz="4" w:space="0" w:color="auto"/>
              <w:right w:val="double" w:sz="4" w:space="0" w:color="auto"/>
            </w:tcBorders>
            <w:shd w:val="clear" w:color="auto" w:fill="auto"/>
            <w:noWrap/>
            <w:vAlign w:val="center"/>
          </w:tcPr>
          <w:p w14:paraId="384DF9BA"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Measurement</w:t>
            </w:r>
          </w:p>
        </w:tc>
        <w:tc>
          <w:tcPr>
            <w:tcW w:w="733" w:type="pct"/>
            <w:tcBorders>
              <w:top w:val="double" w:sz="4" w:space="0" w:color="auto"/>
              <w:left w:val="double" w:sz="4" w:space="0" w:color="auto"/>
              <w:bottom w:val="double" w:sz="4" w:space="0" w:color="auto"/>
              <w:right w:val="double" w:sz="4" w:space="0" w:color="auto"/>
            </w:tcBorders>
            <w:shd w:val="clear" w:color="auto" w:fill="auto"/>
            <w:noWrap/>
            <w:vAlign w:val="bottom"/>
          </w:tcPr>
          <w:p w14:paraId="22722366"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Unit</w:t>
            </w:r>
          </w:p>
        </w:tc>
        <w:tc>
          <w:tcPr>
            <w:tcW w:w="1154" w:type="pct"/>
            <w:tcBorders>
              <w:top w:val="double" w:sz="4" w:space="0" w:color="auto"/>
              <w:left w:val="double" w:sz="4" w:space="0" w:color="auto"/>
              <w:bottom w:val="double" w:sz="4" w:space="0" w:color="auto"/>
              <w:right w:val="double" w:sz="4" w:space="0" w:color="auto"/>
            </w:tcBorders>
            <w:shd w:val="clear" w:color="auto" w:fill="auto"/>
            <w:noWrap/>
            <w:vAlign w:val="center"/>
          </w:tcPr>
          <w:p w14:paraId="0FC4B6D5" w14:textId="77777777" w:rsidR="00762DF5" w:rsidRPr="00923B26" w:rsidRDefault="00762DF5" w:rsidP="00762DF5">
            <w:pPr>
              <w:jc w:val="center"/>
              <w:rPr>
                <w:rFonts w:cs="Times New Roman"/>
                <w:sz w:val="20"/>
                <w:lang w:val="en-GB"/>
              </w:rPr>
            </w:pPr>
            <w:r w:rsidRPr="00923B26">
              <w:rPr>
                <w:rFonts w:cs="Times New Roman"/>
                <w:sz w:val="20"/>
                <w:lang w:val="en-GB"/>
              </w:rPr>
              <w:t>A-B</w:t>
            </w:r>
          </w:p>
        </w:tc>
        <w:tc>
          <w:tcPr>
            <w:tcW w:w="1154" w:type="pct"/>
            <w:tcBorders>
              <w:top w:val="double" w:sz="4" w:space="0" w:color="auto"/>
              <w:left w:val="double" w:sz="4" w:space="0" w:color="auto"/>
              <w:bottom w:val="double" w:sz="4" w:space="0" w:color="auto"/>
              <w:right w:val="double" w:sz="4" w:space="0" w:color="auto"/>
            </w:tcBorders>
            <w:shd w:val="clear" w:color="auto" w:fill="auto"/>
            <w:noWrap/>
            <w:vAlign w:val="center"/>
          </w:tcPr>
          <w:p w14:paraId="08A6B464" w14:textId="77777777" w:rsidR="00762DF5" w:rsidRPr="00923B26" w:rsidRDefault="00762DF5" w:rsidP="00762DF5">
            <w:pPr>
              <w:jc w:val="center"/>
              <w:rPr>
                <w:rFonts w:cs="Times New Roman"/>
                <w:sz w:val="20"/>
                <w:lang w:val="en-GB"/>
              </w:rPr>
            </w:pPr>
            <w:r w:rsidRPr="00923B26">
              <w:rPr>
                <w:rFonts w:cs="Times New Roman"/>
                <w:sz w:val="20"/>
                <w:lang w:val="en-GB"/>
              </w:rPr>
              <w:t>A-C</w:t>
            </w:r>
          </w:p>
        </w:tc>
        <w:tc>
          <w:tcPr>
            <w:tcW w:w="1223" w:type="pct"/>
            <w:tcBorders>
              <w:top w:val="double" w:sz="4" w:space="0" w:color="auto"/>
              <w:left w:val="double" w:sz="4" w:space="0" w:color="auto"/>
              <w:bottom w:val="double" w:sz="4" w:space="0" w:color="auto"/>
              <w:right w:val="double" w:sz="4" w:space="0" w:color="auto"/>
            </w:tcBorders>
            <w:shd w:val="clear" w:color="auto" w:fill="auto"/>
            <w:noWrap/>
            <w:vAlign w:val="center"/>
          </w:tcPr>
          <w:p w14:paraId="7E631DD7" w14:textId="77777777" w:rsidR="00762DF5" w:rsidRPr="00923B26" w:rsidRDefault="00762DF5" w:rsidP="00762DF5">
            <w:pPr>
              <w:jc w:val="center"/>
              <w:rPr>
                <w:rFonts w:cs="Times New Roman"/>
                <w:sz w:val="20"/>
                <w:lang w:val="en-GB"/>
              </w:rPr>
            </w:pPr>
            <w:r w:rsidRPr="00923B26">
              <w:rPr>
                <w:rFonts w:cs="Times New Roman"/>
                <w:sz w:val="20"/>
                <w:lang w:val="en-GB"/>
              </w:rPr>
              <w:t>B-C</w:t>
            </w:r>
          </w:p>
        </w:tc>
      </w:tr>
      <w:tr w:rsidR="00762DF5" w:rsidRPr="00923B26" w14:paraId="7A61E2FF" w14:textId="77777777" w:rsidTr="00762DF5">
        <w:trPr>
          <w:trHeight w:val="504"/>
        </w:trPr>
        <w:tc>
          <w:tcPr>
            <w:tcW w:w="736" w:type="pct"/>
            <w:tcBorders>
              <w:top w:val="single" w:sz="4" w:space="0" w:color="auto"/>
              <w:left w:val="double" w:sz="4" w:space="0" w:color="auto"/>
              <w:bottom w:val="single" w:sz="4" w:space="0" w:color="auto"/>
              <w:right w:val="single" w:sz="4" w:space="0" w:color="auto"/>
            </w:tcBorders>
            <w:shd w:val="clear" w:color="auto" w:fill="auto"/>
            <w:noWrap/>
            <w:vAlign w:val="center"/>
          </w:tcPr>
          <w:p w14:paraId="3CCB9CF7"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TD (70 Hz)</w:t>
            </w:r>
          </w:p>
        </w:tc>
        <w:tc>
          <w:tcPr>
            <w:tcW w:w="733" w:type="pct"/>
            <w:tcBorders>
              <w:top w:val="single" w:sz="4" w:space="0" w:color="auto"/>
              <w:left w:val="nil"/>
              <w:bottom w:val="single" w:sz="4" w:space="0" w:color="auto"/>
              <w:right w:val="single" w:sz="4" w:space="0" w:color="auto"/>
            </w:tcBorders>
            <w:shd w:val="clear" w:color="auto" w:fill="auto"/>
            <w:noWrap/>
            <w:vAlign w:val="center"/>
          </w:tcPr>
          <w:p w14:paraId="6A5189CB"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w:t>
            </w: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55201752" w14:textId="77777777" w:rsidR="00762DF5" w:rsidRPr="00923B26" w:rsidRDefault="00762DF5" w:rsidP="00762DF5">
            <w:pPr>
              <w:spacing w:beforeLines="20" w:before="48" w:afterLines="20" w:after="48"/>
              <w:rPr>
                <w:rFonts w:cs="Times New Roman"/>
                <w:sz w:val="18"/>
                <w:lang w:val="en-GB" w:eastAsia="sl-SI"/>
              </w:rPr>
            </w:pP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4B2B982E" w14:textId="77777777" w:rsidR="00762DF5" w:rsidRPr="00923B26" w:rsidRDefault="00762DF5" w:rsidP="00762DF5">
            <w:pPr>
              <w:spacing w:beforeLines="20" w:before="48" w:afterLines="20" w:after="48"/>
              <w:rPr>
                <w:rFonts w:cs="Times New Roman"/>
                <w:sz w:val="18"/>
                <w:lang w:val="en-GB" w:eastAsia="sl-SI"/>
              </w:rPr>
            </w:pPr>
          </w:p>
        </w:tc>
        <w:tc>
          <w:tcPr>
            <w:tcW w:w="1223" w:type="pct"/>
            <w:tcBorders>
              <w:top w:val="single" w:sz="4" w:space="0" w:color="auto"/>
              <w:left w:val="nil"/>
              <w:bottom w:val="single" w:sz="4" w:space="0" w:color="auto"/>
              <w:right w:val="double" w:sz="4" w:space="0" w:color="auto"/>
            </w:tcBorders>
            <w:shd w:val="clear" w:color="auto" w:fill="auto"/>
            <w:noWrap/>
            <w:vAlign w:val="bottom"/>
          </w:tcPr>
          <w:p w14:paraId="6279EC0F" w14:textId="77777777" w:rsidR="00762DF5" w:rsidRPr="00923B26" w:rsidRDefault="00762DF5" w:rsidP="00762DF5">
            <w:pPr>
              <w:spacing w:beforeLines="20" w:before="48" w:afterLines="20" w:after="48"/>
              <w:rPr>
                <w:rFonts w:cs="Times New Roman"/>
                <w:sz w:val="18"/>
                <w:lang w:val="en-GB" w:eastAsia="sl-SI"/>
              </w:rPr>
            </w:pPr>
          </w:p>
        </w:tc>
      </w:tr>
      <w:tr w:rsidR="00762DF5" w:rsidRPr="00923B26" w14:paraId="6695301B" w14:textId="77777777" w:rsidTr="00762DF5">
        <w:trPr>
          <w:trHeight w:val="504"/>
        </w:trPr>
        <w:tc>
          <w:tcPr>
            <w:tcW w:w="736" w:type="pct"/>
            <w:tcBorders>
              <w:top w:val="single" w:sz="4" w:space="0" w:color="auto"/>
              <w:left w:val="double" w:sz="4" w:space="0" w:color="auto"/>
              <w:bottom w:val="single" w:sz="4" w:space="0" w:color="auto"/>
              <w:right w:val="single" w:sz="4" w:space="0" w:color="auto"/>
            </w:tcBorders>
            <w:shd w:val="clear" w:color="auto" w:fill="auto"/>
            <w:noWrap/>
            <w:vAlign w:val="center"/>
          </w:tcPr>
          <w:p w14:paraId="184E51E4"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C (70 Hz)</w:t>
            </w:r>
          </w:p>
        </w:tc>
        <w:tc>
          <w:tcPr>
            <w:tcW w:w="733" w:type="pct"/>
            <w:tcBorders>
              <w:top w:val="single" w:sz="4" w:space="0" w:color="auto"/>
              <w:left w:val="nil"/>
              <w:bottom w:val="single" w:sz="4" w:space="0" w:color="auto"/>
              <w:right w:val="single" w:sz="4" w:space="0" w:color="auto"/>
            </w:tcBorders>
            <w:shd w:val="clear" w:color="auto" w:fill="auto"/>
            <w:noWrap/>
            <w:vAlign w:val="center"/>
          </w:tcPr>
          <w:p w14:paraId="0FA8580C"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[nF]</w:t>
            </w: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48466B06" w14:textId="77777777" w:rsidR="00762DF5" w:rsidRPr="00923B26" w:rsidRDefault="00762DF5" w:rsidP="00762DF5">
            <w:pPr>
              <w:spacing w:beforeLines="20" w:before="48" w:afterLines="20" w:after="48"/>
              <w:rPr>
                <w:rFonts w:cs="Times New Roman"/>
                <w:sz w:val="18"/>
                <w:lang w:val="en-GB" w:eastAsia="sl-SI"/>
              </w:rPr>
            </w:pPr>
          </w:p>
        </w:tc>
        <w:tc>
          <w:tcPr>
            <w:tcW w:w="1154" w:type="pct"/>
            <w:tcBorders>
              <w:top w:val="single" w:sz="4" w:space="0" w:color="auto"/>
              <w:left w:val="nil"/>
              <w:bottom w:val="single" w:sz="4" w:space="0" w:color="auto"/>
              <w:right w:val="single" w:sz="4" w:space="0" w:color="auto"/>
            </w:tcBorders>
            <w:shd w:val="clear" w:color="auto" w:fill="auto"/>
            <w:noWrap/>
            <w:vAlign w:val="bottom"/>
          </w:tcPr>
          <w:p w14:paraId="50849487" w14:textId="77777777" w:rsidR="00762DF5" w:rsidRPr="00923B26" w:rsidRDefault="00762DF5" w:rsidP="00762DF5">
            <w:pPr>
              <w:spacing w:beforeLines="20" w:before="48" w:afterLines="20" w:after="48"/>
              <w:rPr>
                <w:rFonts w:cs="Times New Roman"/>
                <w:sz w:val="18"/>
                <w:lang w:val="en-GB" w:eastAsia="sl-SI"/>
              </w:rPr>
            </w:pPr>
          </w:p>
        </w:tc>
        <w:tc>
          <w:tcPr>
            <w:tcW w:w="1223" w:type="pct"/>
            <w:tcBorders>
              <w:top w:val="single" w:sz="4" w:space="0" w:color="auto"/>
              <w:left w:val="nil"/>
              <w:bottom w:val="single" w:sz="4" w:space="0" w:color="auto"/>
              <w:right w:val="double" w:sz="4" w:space="0" w:color="auto"/>
            </w:tcBorders>
            <w:shd w:val="clear" w:color="auto" w:fill="auto"/>
            <w:noWrap/>
            <w:vAlign w:val="bottom"/>
          </w:tcPr>
          <w:p w14:paraId="0942E699" w14:textId="77777777" w:rsidR="00762DF5" w:rsidRPr="00923B26" w:rsidRDefault="00762DF5" w:rsidP="00762DF5">
            <w:pPr>
              <w:spacing w:beforeLines="20" w:before="48" w:afterLines="20" w:after="48"/>
              <w:rPr>
                <w:rFonts w:cs="Times New Roman"/>
                <w:sz w:val="18"/>
                <w:lang w:val="en-GB" w:eastAsia="sl-SI"/>
              </w:rPr>
            </w:pPr>
          </w:p>
        </w:tc>
      </w:tr>
      <w:tr w:rsidR="00762DF5" w:rsidRPr="00923B26" w14:paraId="651B26A7" w14:textId="77777777" w:rsidTr="00762DF5">
        <w:trPr>
          <w:trHeight w:val="504"/>
        </w:trPr>
        <w:tc>
          <w:tcPr>
            <w:tcW w:w="736" w:type="pct"/>
            <w:tcBorders>
              <w:top w:val="single" w:sz="4" w:space="0" w:color="auto"/>
              <w:left w:val="double" w:sz="4" w:space="0" w:color="auto"/>
              <w:bottom w:val="single" w:sz="4" w:space="0" w:color="auto"/>
              <w:right w:val="single" w:sz="4" w:space="0" w:color="auto"/>
            </w:tcBorders>
            <w:shd w:val="clear" w:color="auto" w:fill="auto"/>
            <w:noWrap/>
            <w:vAlign w:val="center"/>
          </w:tcPr>
          <w:p w14:paraId="04636251"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lastRenderedPageBreak/>
              <w:t>TD (40 Hz)</w:t>
            </w:r>
          </w:p>
        </w:tc>
        <w:tc>
          <w:tcPr>
            <w:tcW w:w="7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BF5D1E"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w:t>
            </w:r>
          </w:p>
        </w:tc>
        <w:tc>
          <w:tcPr>
            <w:tcW w:w="115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6441BC" w14:textId="77777777" w:rsidR="00762DF5" w:rsidRPr="00923B26" w:rsidRDefault="00762DF5" w:rsidP="00762DF5">
            <w:pPr>
              <w:spacing w:beforeLines="20" w:before="48" w:afterLines="20" w:after="48"/>
              <w:rPr>
                <w:rFonts w:cs="Times New Roman"/>
                <w:b/>
                <w:sz w:val="18"/>
                <w:lang w:val="en-GB" w:eastAsia="sl-SI"/>
              </w:rPr>
            </w:pPr>
          </w:p>
        </w:tc>
        <w:tc>
          <w:tcPr>
            <w:tcW w:w="115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3A8A43" w14:textId="77777777" w:rsidR="00762DF5" w:rsidRPr="00923B26" w:rsidRDefault="00762DF5" w:rsidP="00762DF5">
            <w:pPr>
              <w:spacing w:beforeLines="20" w:before="48" w:afterLines="20" w:after="48"/>
              <w:rPr>
                <w:rFonts w:cs="Times New Roman"/>
                <w:b/>
                <w:sz w:val="18"/>
                <w:lang w:val="en-GB" w:eastAsia="sl-SI"/>
              </w:rPr>
            </w:pPr>
          </w:p>
        </w:tc>
        <w:tc>
          <w:tcPr>
            <w:tcW w:w="1223" w:type="pct"/>
            <w:tcBorders>
              <w:top w:val="single" w:sz="4" w:space="0" w:color="auto"/>
              <w:left w:val="single" w:sz="4" w:space="0" w:color="auto"/>
              <w:bottom w:val="single" w:sz="4" w:space="0" w:color="auto"/>
              <w:right w:val="double" w:sz="4" w:space="0" w:color="auto"/>
            </w:tcBorders>
            <w:shd w:val="clear" w:color="auto" w:fill="auto"/>
            <w:noWrap/>
            <w:vAlign w:val="bottom"/>
          </w:tcPr>
          <w:p w14:paraId="24D6F253" w14:textId="77777777" w:rsidR="00762DF5" w:rsidRPr="00923B26" w:rsidRDefault="00762DF5" w:rsidP="00762DF5">
            <w:pPr>
              <w:spacing w:beforeLines="20" w:before="48" w:afterLines="20" w:after="48"/>
              <w:rPr>
                <w:rFonts w:cs="Times New Roman"/>
                <w:b/>
                <w:sz w:val="18"/>
                <w:lang w:val="en-GB" w:eastAsia="sl-SI"/>
              </w:rPr>
            </w:pPr>
          </w:p>
        </w:tc>
      </w:tr>
      <w:tr w:rsidR="00762DF5" w:rsidRPr="00923B26" w14:paraId="7C41E08E" w14:textId="77777777" w:rsidTr="00762DF5">
        <w:trPr>
          <w:trHeight w:val="504"/>
        </w:trPr>
        <w:tc>
          <w:tcPr>
            <w:tcW w:w="736" w:type="pct"/>
            <w:tcBorders>
              <w:top w:val="single" w:sz="4" w:space="0" w:color="auto"/>
              <w:left w:val="double" w:sz="4" w:space="0" w:color="auto"/>
              <w:bottom w:val="single" w:sz="4" w:space="0" w:color="auto"/>
              <w:right w:val="single" w:sz="4" w:space="0" w:color="auto"/>
            </w:tcBorders>
            <w:shd w:val="clear" w:color="auto" w:fill="auto"/>
            <w:noWrap/>
            <w:vAlign w:val="center"/>
          </w:tcPr>
          <w:p w14:paraId="5DA6BFF7"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C (40 Hz)</w:t>
            </w:r>
          </w:p>
        </w:tc>
        <w:tc>
          <w:tcPr>
            <w:tcW w:w="7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1F44C4"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[nF]</w:t>
            </w:r>
          </w:p>
        </w:tc>
        <w:tc>
          <w:tcPr>
            <w:tcW w:w="115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9DEB79" w14:textId="77777777" w:rsidR="00762DF5" w:rsidRPr="00923B26" w:rsidRDefault="00762DF5" w:rsidP="00762DF5">
            <w:pPr>
              <w:spacing w:beforeLines="20" w:before="48" w:afterLines="20" w:after="48"/>
              <w:rPr>
                <w:rFonts w:cs="Times New Roman"/>
                <w:b/>
                <w:sz w:val="18"/>
                <w:lang w:val="en-GB" w:eastAsia="sl-SI"/>
              </w:rPr>
            </w:pPr>
          </w:p>
        </w:tc>
        <w:tc>
          <w:tcPr>
            <w:tcW w:w="115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5F3362" w14:textId="77777777" w:rsidR="00762DF5" w:rsidRPr="00923B26" w:rsidRDefault="00762DF5" w:rsidP="00762DF5">
            <w:pPr>
              <w:spacing w:beforeLines="20" w:before="48" w:afterLines="20" w:after="48"/>
              <w:rPr>
                <w:rFonts w:cs="Times New Roman"/>
                <w:b/>
                <w:sz w:val="18"/>
                <w:lang w:val="en-GB" w:eastAsia="sl-SI"/>
              </w:rPr>
            </w:pPr>
          </w:p>
        </w:tc>
        <w:tc>
          <w:tcPr>
            <w:tcW w:w="1223" w:type="pct"/>
            <w:tcBorders>
              <w:top w:val="single" w:sz="4" w:space="0" w:color="auto"/>
              <w:left w:val="single" w:sz="4" w:space="0" w:color="auto"/>
              <w:bottom w:val="single" w:sz="4" w:space="0" w:color="auto"/>
              <w:right w:val="double" w:sz="4" w:space="0" w:color="auto"/>
            </w:tcBorders>
            <w:shd w:val="clear" w:color="auto" w:fill="auto"/>
            <w:noWrap/>
            <w:vAlign w:val="bottom"/>
          </w:tcPr>
          <w:p w14:paraId="6F4319CE" w14:textId="77777777" w:rsidR="00762DF5" w:rsidRPr="00923B26" w:rsidRDefault="00762DF5" w:rsidP="00762DF5">
            <w:pPr>
              <w:spacing w:beforeLines="20" w:before="48" w:afterLines="20" w:after="48"/>
              <w:rPr>
                <w:rFonts w:cs="Times New Roman"/>
                <w:b/>
                <w:sz w:val="18"/>
                <w:lang w:val="en-GB" w:eastAsia="sl-SI"/>
              </w:rPr>
            </w:pPr>
          </w:p>
        </w:tc>
      </w:tr>
      <w:tr w:rsidR="00762DF5" w:rsidRPr="00923B26" w14:paraId="73B4CF35" w14:textId="77777777" w:rsidTr="00762DF5">
        <w:trPr>
          <w:trHeight w:val="504"/>
        </w:trPr>
        <w:tc>
          <w:tcPr>
            <w:tcW w:w="736" w:type="pct"/>
            <w:tcBorders>
              <w:top w:val="single" w:sz="4" w:space="0" w:color="auto"/>
              <w:left w:val="double" w:sz="4" w:space="0" w:color="auto"/>
              <w:bottom w:val="single" w:sz="4" w:space="0" w:color="auto"/>
              <w:right w:val="single" w:sz="4" w:space="0" w:color="auto"/>
            </w:tcBorders>
            <w:shd w:val="clear" w:color="auto" w:fill="auto"/>
            <w:noWrap/>
            <w:vAlign w:val="center"/>
          </w:tcPr>
          <w:p w14:paraId="06509702"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TD (0,1 Hz)</w:t>
            </w:r>
          </w:p>
        </w:tc>
        <w:tc>
          <w:tcPr>
            <w:tcW w:w="7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BDDF19"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w:t>
            </w:r>
          </w:p>
        </w:tc>
        <w:tc>
          <w:tcPr>
            <w:tcW w:w="115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24A4D6" w14:textId="77777777" w:rsidR="00762DF5" w:rsidRPr="00923B26" w:rsidRDefault="00762DF5" w:rsidP="00762DF5">
            <w:pPr>
              <w:spacing w:beforeLines="20" w:before="48" w:afterLines="20" w:after="48"/>
              <w:rPr>
                <w:rFonts w:cs="Times New Roman"/>
                <w:b/>
                <w:sz w:val="18"/>
                <w:lang w:val="en-GB" w:eastAsia="sl-SI"/>
              </w:rPr>
            </w:pPr>
          </w:p>
        </w:tc>
        <w:tc>
          <w:tcPr>
            <w:tcW w:w="115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D48F04" w14:textId="77777777" w:rsidR="00762DF5" w:rsidRPr="00923B26" w:rsidRDefault="00762DF5" w:rsidP="00762DF5">
            <w:pPr>
              <w:spacing w:beforeLines="20" w:before="48" w:afterLines="20" w:after="48"/>
              <w:rPr>
                <w:rFonts w:cs="Times New Roman"/>
                <w:b/>
                <w:sz w:val="18"/>
                <w:lang w:val="en-GB" w:eastAsia="sl-SI"/>
              </w:rPr>
            </w:pPr>
          </w:p>
        </w:tc>
        <w:tc>
          <w:tcPr>
            <w:tcW w:w="1223" w:type="pct"/>
            <w:tcBorders>
              <w:top w:val="single" w:sz="4" w:space="0" w:color="auto"/>
              <w:left w:val="single" w:sz="4" w:space="0" w:color="auto"/>
              <w:bottom w:val="single" w:sz="4" w:space="0" w:color="auto"/>
              <w:right w:val="double" w:sz="4" w:space="0" w:color="auto"/>
            </w:tcBorders>
            <w:shd w:val="clear" w:color="auto" w:fill="auto"/>
            <w:noWrap/>
            <w:vAlign w:val="bottom"/>
          </w:tcPr>
          <w:p w14:paraId="407F6E3C" w14:textId="77777777" w:rsidR="00762DF5" w:rsidRPr="00923B26" w:rsidRDefault="00762DF5" w:rsidP="00762DF5">
            <w:pPr>
              <w:spacing w:beforeLines="20" w:before="48" w:afterLines="20" w:after="48"/>
              <w:rPr>
                <w:rFonts w:cs="Times New Roman"/>
                <w:b/>
                <w:sz w:val="18"/>
                <w:lang w:val="en-GB" w:eastAsia="sl-SI"/>
              </w:rPr>
            </w:pPr>
          </w:p>
        </w:tc>
      </w:tr>
      <w:tr w:rsidR="00762DF5" w:rsidRPr="00923B26" w14:paraId="3BDF77FB" w14:textId="77777777" w:rsidTr="00762DF5">
        <w:trPr>
          <w:trHeight w:val="504"/>
        </w:trPr>
        <w:tc>
          <w:tcPr>
            <w:tcW w:w="736" w:type="pct"/>
            <w:tcBorders>
              <w:top w:val="single" w:sz="4" w:space="0" w:color="auto"/>
              <w:left w:val="double" w:sz="4" w:space="0" w:color="auto"/>
              <w:bottom w:val="double" w:sz="4" w:space="0" w:color="auto"/>
              <w:right w:val="double" w:sz="4" w:space="0" w:color="auto"/>
            </w:tcBorders>
            <w:shd w:val="clear" w:color="auto" w:fill="auto"/>
            <w:noWrap/>
            <w:vAlign w:val="center"/>
          </w:tcPr>
          <w:p w14:paraId="7A7E152B"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C (0,1 Hz)</w:t>
            </w:r>
          </w:p>
        </w:tc>
        <w:tc>
          <w:tcPr>
            <w:tcW w:w="733" w:type="pct"/>
            <w:tcBorders>
              <w:top w:val="single" w:sz="4" w:space="0" w:color="auto"/>
              <w:left w:val="double" w:sz="4" w:space="0" w:color="auto"/>
              <w:bottom w:val="double" w:sz="4" w:space="0" w:color="auto"/>
              <w:right w:val="double" w:sz="4" w:space="0" w:color="auto"/>
            </w:tcBorders>
            <w:shd w:val="clear" w:color="auto" w:fill="auto"/>
            <w:noWrap/>
            <w:vAlign w:val="center"/>
          </w:tcPr>
          <w:p w14:paraId="51FF08A2" w14:textId="77777777" w:rsidR="00762DF5" w:rsidRPr="00923B26" w:rsidRDefault="00762DF5" w:rsidP="00762DF5">
            <w:pPr>
              <w:spacing w:beforeLines="20" w:before="48" w:afterLines="20" w:after="48"/>
              <w:rPr>
                <w:rFonts w:cs="Times New Roman"/>
                <w:b/>
                <w:sz w:val="18"/>
                <w:lang w:val="en-GB" w:eastAsia="sl-SI"/>
              </w:rPr>
            </w:pPr>
            <w:r w:rsidRPr="00923B26">
              <w:rPr>
                <w:rFonts w:cs="Times New Roman"/>
                <w:b/>
                <w:sz w:val="18"/>
                <w:lang w:val="en-GB" w:eastAsia="sl-SI"/>
              </w:rPr>
              <w:t>[nF]</w:t>
            </w:r>
          </w:p>
        </w:tc>
        <w:tc>
          <w:tcPr>
            <w:tcW w:w="1154" w:type="pct"/>
            <w:tcBorders>
              <w:top w:val="single" w:sz="4" w:space="0" w:color="auto"/>
              <w:left w:val="double" w:sz="4" w:space="0" w:color="auto"/>
              <w:bottom w:val="double" w:sz="4" w:space="0" w:color="auto"/>
              <w:right w:val="double" w:sz="4" w:space="0" w:color="auto"/>
            </w:tcBorders>
            <w:shd w:val="clear" w:color="auto" w:fill="auto"/>
            <w:noWrap/>
            <w:vAlign w:val="bottom"/>
          </w:tcPr>
          <w:p w14:paraId="3FFB0BFD" w14:textId="77777777" w:rsidR="00762DF5" w:rsidRPr="00923B26" w:rsidRDefault="00762DF5" w:rsidP="00762DF5">
            <w:pPr>
              <w:spacing w:beforeLines="20" w:before="48" w:afterLines="20" w:after="48"/>
              <w:rPr>
                <w:rFonts w:cs="Times New Roman"/>
                <w:b/>
                <w:sz w:val="18"/>
                <w:lang w:val="en-GB" w:eastAsia="sl-SI"/>
              </w:rPr>
            </w:pPr>
          </w:p>
        </w:tc>
        <w:tc>
          <w:tcPr>
            <w:tcW w:w="1154" w:type="pct"/>
            <w:tcBorders>
              <w:top w:val="single" w:sz="4" w:space="0" w:color="auto"/>
              <w:left w:val="double" w:sz="4" w:space="0" w:color="auto"/>
              <w:bottom w:val="double" w:sz="4" w:space="0" w:color="auto"/>
              <w:right w:val="double" w:sz="4" w:space="0" w:color="auto"/>
            </w:tcBorders>
            <w:shd w:val="clear" w:color="auto" w:fill="auto"/>
            <w:noWrap/>
            <w:vAlign w:val="bottom"/>
          </w:tcPr>
          <w:p w14:paraId="1D07BA49" w14:textId="77777777" w:rsidR="00762DF5" w:rsidRPr="00923B26" w:rsidRDefault="00762DF5" w:rsidP="00762DF5">
            <w:pPr>
              <w:spacing w:beforeLines="20" w:before="48" w:afterLines="20" w:after="48"/>
              <w:rPr>
                <w:rFonts w:cs="Times New Roman"/>
                <w:b/>
                <w:sz w:val="18"/>
                <w:lang w:val="en-GB" w:eastAsia="sl-SI"/>
              </w:rPr>
            </w:pPr>
          </w:p>
        </w:tc>
        <w:tc>
          <w:tcPr>
            <w:tcW w:w="1223" w:type="pct"/>
            <w:tcBorders>
              <w:top w:val="single" w:sz="4" w:space="0" w:color="auto"/>
              <w:left w:val="double" w:sz="4" w:space="0" w:color="auto"/>
              <w:bottom w:val="double" w:sz="4" w:space="0" w:color="auto"/>
              <w:right w:val="double" w:sz="4" w:space="0" w:color="auto"/>
            </w:tcBorders>
            <w:shd w:val="clear" w:color="auto" w:fill="auto"/>
            <w:noWrap/>
            <w:vAlign w:val="bottom"/>
          </w:tcPr>
          <w:p w14:paraId="4C824009" w14:textId="77777777" w:rsidR="00762DF5" w:rsidRPr="00923B26" w:rsidRDefault="00762DF5" w:rsidP="00762DF5">
            <w:pPr>
              <w:spacing w:beforeLines="20" w:before="48" w:afterLines="20" w:after="48"/>
              <w:rPr>
                <w:rFonts w:cs="Times New Roman"/>
                <w:b/>
                <w:sz w:val="18"/>
                <w:lang w:val="en-GB" w:eastAsia="sl-SI"/>
              </w:rPr>
            </w:pPr>
          </w:p>
        </w:tc>
      </w:tr>
    </w:tbl>
    <w:p w14:paraId="070AA271"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lang w:val="en-GB"/>
        </w:rPr>
      </w:pPr>
      <w:r w:rsidRPr="00923B26">
        <w:rPr>
          <w:rFonts w:eastAsia="Times New Roman" w:cs="Times New Roman"/>
          <w:b/>
          <w:snapToGrid w:val="0"/>
          <w:color w:val="000000"/>
          <w:sz w:val="20"/>
          <w:szCs w:val="20"/>
          <w:lang w:val="en-GB"/>
        </w:rPr>
        <w:t>Experience Comparison based guide:</w:t>
      </w:r>
    </w:p>
    <w:p w14:paraId="3E067CC0"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highlight w:val="red"/>
          <w:lang w:val="en-GB"/>
        </w:rPr>
      </w:pPr>
      <w:r w:rsidRPr="00923B26">
        <w:rPr>
          <w:rFonts w:eastAsia="Times New Roman" w:cs="Times New Roman"/>
          <w:b/>
          <w:snapToGrid w:val="0"/>
          <w:color w:val="000000"/>
          <w:sz w:val="20"/>
          <w:szCs w:val="20"/>
          <w:highlight w:val="green"/>
          <w:lang w:val="en-GB"/>
        </w:rPr>
        <w:t>A: &lt;25-50%</w:t>
      </w:r>
      <w:r w:rsidRPr="00923B26">
        <w:rPr>
          <w:rFonts w:eastAsia="Times New Roman" w:cs="Times New Roman"/>
          <w:b/>
          <w:snapToGrid w:val="0"/>
          <w:color w:val="000000"/>
          <w:sz w:val="20"/>
          <w:szCs w:val="20"/>
          <w:lang w:val="en-GB"/>
        </w:rPr>
        <w:t xml:space="preserve">; </w:t>
      </w:r>
      <w:r w:rsidRPr="00923B26">
        <w:rPr>
          <w:rFonts w:eastAsia="Times New Roman" w:cs="Times New Roman"/>
          <w:b/>
          <w:snapToGrid w:val="0"/>
          <w:color w:val="000000"/>
          <w:sz w:val="20"/>
          <w:szCs w:val="20"/>
          <w:highlight w:val="yellow"/>
          <w:lang w:val="en-GB"/>
        </w:rPr>
        <w:t>B: 25-50-100%</w:t>
      </w:r>
      <w:r w:rsidRPr="00923B26">
        <w:rPr>
          <w:rFonts w:eastAsia="Times New Roman" w:cs="Times New Roman"/>
          <w:b/>
          <w:snapToGrid w:val="0"/>
          <w:color w:val="000000"/>
          <w:sz w:val="20"/>
          <w:szCs w:val="20"/>
          <w:lang w:val="en-GB"/>
        </w:rPr>
        <w:t xml:space="preserve"> </w:t>
      </w:r>
      <w:r w:rsidRPr="00923B26">
        <w:rPr>
          <w:rFonts w:eastAsia="Times New Roman" w:cs="Times New Roman"/>
          <w:b/>
          <w:snapToGrid w:val="0"/>
          <w:color w:val="000000"/>
          <w:sz w:val="20"/>
          <w:szCs w:val="20"/>
          <w:highlight w:val="red"/>
          <w:lang w:val="en-GB"/>
        </w:rPr>
        <w:t>C: &gt; 100-150%</w:t>
      </w:r>
    </w:p>
    <w:p w14:paraId="19ECB854"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lang w:val="en-GB"/>
        </w:rPr>
      </w:pPr>
    </w:p>
    <w:p w14:paraId="29683B8B" w14:textId="77777777" w:rsidR="00762DF5" w:rsidRPr="00923B26" w:rsidRDefault="00762DF5" w:rsidP="00762DF5">
      <w:pPr>
        <w:rPr>
          <w:rFonts w:cs="Times New Roman"/>
          <w:lang w:val="en-GB"/>
        </w:rPr>
      </w:pPr>
      <w:r w:rsidRPr="00923B26">
        <w:rPr>
          <w:rFonts w:cs="Times New Roman"/>
          <w:lang w:val="en-GB"/>
        </w:rPr>
        <w:t>Some laboratories investigated the effect of humidity on the dielectric spectroscopy of LV and I&amp;C cables. The samples used for this test were 1.5m and first aged for 5376h at 135°C. Consequently, the cables were placed in a furnace where temperature and humidity were controlled.  The temperature was maintained at 25°C for all tests. The humidity varied between 15% and 90%.  Figure 27 shows the dielectric spectroscopy of the Eupen instrumentation cable TXCR/2 with XLPE insulation at different humidity levels. At low frequencies, there is a strong increase in tg delta values when the humidity increases.</w:t>
      </w:r>
    </w:p>
    <w:p w14:paraId="1EC112D9" w14:textId="77777777" w:rsidR="00762DF5" w:rsidRPr="00923B26" w:rsidRDefault="00762DF5" w:rsidP="00762DF5">
      <w:pPr>
        <w:rPr>
          <w:rFonts w:cs="Times New Roman"/>
        </w:rPr>
      </w:pPr>
    </w:p>
    <w:p w14:paraId="6FFCD004" w14:textId="77777777" w:rsidR="00762DF5" w:rsidRPr="00923B26" w:rsidRDefault="00762DF5" w:rsidP="00762DF5">
      <w:pPr>
        <w:jc w:val="center"/>
        <w:rPr>
          <w:rFonts w:cs="Times New Roman"/>
        </w:rPr>
      </w:pPr>
      <w:r w:rsidRPr="00923B26">
        <w:rPr>
          <w:rFonts w:cs="Times New Roman"/>
          <w:noProof/>
        </w:rPr>
        <w:drawing>
          <wp:inline distT="0" distB="0" distL="0" distR="0" wp14:anchorId="2E5AF97F" wp14:editId="732250AE">
            <wp:extent cx="4526280" cy="3230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4526280" cy="3230880"/>
                    </a:xfrm>
                    <a:prstGeom prst="rect">
                      <a:avLst/>
                    </a:prstGeom>
                    <a:noFill/>
                    <a:ln>
                      <a:noFill/>
                    </a:ln>
                  </pic:spPr>
                </pic:pic>
              </a:graphicData>
            </a:graphic>
          </wp:inline>
        </w:drawing>
      </w:r>
    </w:p>
    <w:p w14:paraId="50C52AB4" w14:textId="217BBF1F" w:rsidR="00762DF5" w:rsidRPr="00923B26" w:rsidRDefault="00762DF5" w:rsidP="004F5DD0">
      <w:pPr>
        <w:jc w:val="center"/>
        <w:rPr>
          <w:rFonts w:cs="Times New Roman"/>
          <w:lang w:val="en-GB"/>
        </w:rPr>
      </w:pPr>
      <w:r w:rsidRPr="00923B26">
        <w:rPr>
          <w:rFonts w:cs="Times New Roman"/>
          <w:b/>
          <w:lang w:val="en-GB"/>
        </w:rPr>
        <w:t>Figure 27:</w:t>
      </w:r>
      <w:r w:rsidRPr="00923B26">
        <w:rPr>
          <w:rFonts w:cs="Times New Roman"/>
          <w:lang w:val="en-GB"/>
        </w:rPr>
        <w:t xml:space="preserve"> Dielectric spectroscopy of Eupen TXCR/2 cables at different humidity levels [</w:t>
      </w:r>
      <w:r w:rsidR="00B86BC8" w:rsidRPr="00923B26">
        <w:rPr>
          <w:rFonts w:cs="Times New Roman"/>
          <w:lang w:val="en-GB"/>
        </w:rPr>
        <w:t>49</w:t>
      </w:r>
      <w:r w:rsidRPr="00923B26">
        <w:rPr>
          <w:rFonts w:cs="Times New Roman"/>
          <w:lang w:val="en-GB"/>
        </w:rPr>
        <w:t>]</w:t>
      </w:r>
    </w:p>
    <w:p w14:paraId="370421F8" w14:textId="77777777" w:rsidR="00762DF5" w:rsidRPr="00923B26" w:rsidRDefault="00762DF5" w:rsidP="00762DF5">
      <w:pPr>
        <w:tabs>
          <w:tab w:val="left" w:pos="-1157"/>
          <w:tab w:val="left" w:pos="-437"/>
          <w:tab w:val="left" w:pos="283"/>
          <w:tab w:val="left" w:pos="1418"/>
          <w:tab w:val="left" w:pos="4820"/>
          <w:tab w:val="left" w:pos="5670"/>
          <w:tab w:val="left" w:pos="7230"/>
          <w:tab w:val="left" w:pos="8203"/>
        </w:tabs>
        <w:spacing w:before="60" w:after="60"/>
        <w:ind w:left="283" w:right="283"/>
        <w:rPr>
          <w:rFonts w:eastAsia="Times New Roman" w:cs="Times New Roman"/>
          <w:b/>
          <w:snapToGrid w:val="0"/>
          <w:color w:val="000000"/>
          <w:sz w:val="20"/>
          <w:szCs w:val="20"/>
          <w:lang w:val="en-GB"/>
        </w:rPr>
      </w:pPr>
    </w:p>
    <w:p w14:paraId="3497F41F" w14:textId="77777777" w:rsidR="00762DF5" w:rsidRPr="00923B26" w:rsidRDefault="00762DF5" w:rsidP="0066192A">
      <w:pPr>
        <w:pStyle w:val="ListParagraph"/>
        <w:keepNext/>
        <w:widowControl/>
        <w:numPr>
          <w:ilvl w:val="0"/>
          <w:numId w:val="12"/>
        </w:numPr>
        <w:suppressAutoHyphens w:val="0"/>
        <w:contextualSpacing/>
        <w:jc w:val="left"/>
        <w:outlineLvl w:val="2"/>
        <w:rPr>
          <w:rFonts w:eastAsia="MS Mincho" w:cs="Times New Roman"/>
          <w:b/>
          <w:szCs w:val="24"/>
          <w:lang w:val="en-GB"/>
        </w:rPr>
      </w:pPr>
      <w:bookmarkStart w:id="48" w:name="_Toc81470366"/>
      <w:r w:rsidRPr="00923B26">
        <w:rPr>
          <w:rFonts w:eastAsia="MS Mincho" w:cs="Times New Roman"/>
          <w:b/>
          <w:szCs w:val="24"/>
          <w:lang w:val="en-GB"/>
        </w:rPr>
        <w:t>Conclusion</w:t>
      </w:r>
      <w:bookmarkEnd w:id="48"/>
    </w:p>
    <w:p w14:paraId="447D189C" w14:textId="77777777" w:rsidR="00762DF5" w:rsidRPr="00923B26" w:rsidRDefault="00762DF5" w:rsidP="00762DF5">
      <w:pPr>
        <w:rPr>
          <w:rFonts w:eastAsia="MS Mincho" w:cs="Times New Roman"/>
          <w:b/>
          <w:szCs w:val="24"/>
          <w:lang w:val="en-GB"/>
        </w:rPr>
      </w:pPr>
      <w:r w:rsidRPr="00923B26">
        <w:rPr>
          <w:rFonts w:cs="Times New Roman"/>
          <w:lang w:val="en-GB"/>
        </w:rPr>
        <w:t>This appendix 1 assembles information on available testing methods with examples of acceptance criteria for electrical cables. Some of the described diagnostic methods and techniques could be used for both LV and MV cables if not specifically referenced. The third chapter of the appendix 1 gives more information on the use of elongation at break and indenter modulus and also possible use of the Arrhenius law in the assessment of cables.</w:t>
      </w:r>
    </w:p>
    <w:p w14:paraId="0E26003A" w14:textId="77777777" w:rsidR="00762DF5" w:rsidRPr="00923B26" w:rsidRDefault="00762DF5" w:rsidP="00762DF5">
      <w:pPr>
        <w:rPr>
          <w:rFonts w:eastAsia="MS Mincho" w:cs="Times New Roman"/>
          <w:szCs w:val="24"/>
          <w:lang w:val="en-GB"/>
        </w:rPr>
      </w:pPr>
      <w:r w:rsidRPr="00923B26">
        <w:rPr>
          <w:rFonts w:cs="Times New Roman"/>
          <w:kern w:val="24"/>
          <w:lang w:val="en-GB"/>
        </w:rPr>
        <w:t>Based</w:t>
      </w:r>
      <w:r w:rsidRPr="00923B26">
        <w:rPr>
          <w:rFonts w:eastAsia="MS Mincho" w:cs="Times New Roman"/>
          <w:szCs w:val="24"/>
          <w:lang w:val="en-GB"/>
        </w:rPr>
        <w:t xml:space="preserve"> on standardized mechanical test EAB definition of EOL some basic acceptance criteria are recommended in three levels (</w:t>
      </w:r>
      <w:r w:rsidRPr="00923B26">
        <w:rPr>
          <w:rFonts w:eastAsia="MS Mincho" w:cs="Times New Roman"/>
          <w:szCs w:val="24"/>
          <w:highlight w:val="green"/>
          <w:lang w:val="en-GB"/>
        </w:rPr>
        <w:t>Good</w:t>
      </w:r>
      <w:r w:rsidRPr="00923B26">
        <w:rPr>
          <w:rFonts w:eastAsia="MS Mincho" w:cs="Times New Roman"/>
          <w:szCs w:val="24"/>
          <w:lang w:val="en-GB"/>
        </w:rPr>
        <w:t>/</w:t>
      </w:r>
      <w:r w:rsidRPr="00923B26">
        <w:rPr>
          <w:rFonts w:eastAsia="MS Mincho" w:cs="Times New Roman"/>
          <w:szCs w:val="24"/>
          <w:highlight w:val="yellow"/>
          <w:lang w:val="en-GB"/>
        </w:rPr>
        <w:t>Trend</w:t>
      </w:r>
      <w:r w:rsidRPr="00923B26">
        <w:rPr>
          <w:rFonts w:eastAsia="MS Mincho" w:cs="Times New Roman"/>
          <w:szCs w:val="24"/>
          <w:lang w:val="en-GB"/>
        </w:rPr>
        <w:t>/</w:t>
      </w:r>
      <w:r w:rsidRPr="00923B26">
        <w:rPr>
          <w:rFonts w:eastAsia="MS Mincho" w:cs="Times New Roman"/>
          <w:szCs w:val="24"/>
          <w:highlight w:val="red"/>
          <w:lang w:val="en-GB"/>
        </w:rPr>
        <w:t>Action</w:t>
      </w:r>
      <w:r w:rsidRPr="00923B26">
        <w:rPr>
          <w:rFonts w:eastAsia="MS Mincho" w:cs="Times New Roman"/>
          <w:szCs w:val="24"/>
          <w:lang w:val="en-GB"/>
        </w:rPr>
        <w:t xml:space="preserve">) for LOCA qualified cables with </w:t>
      </w:r>
      <w:r w:rsidRPr="00923B26">
        <w:rPr>
          <w:rFonts w:eastAsia="MS Mincho" w:cs="Times New Roman"/>
          <w:szCs w:val="24"/>
          <w:lang w:val="en-GB"/>
        </w:rPr>
        <w:lastRenderedPageBreak/>
        <w:t xml:space="preserve">EPR/XLPE insulation and CSPE jacket.  </w:t>
      </w:r>
    </w:p>
    <w:p w14:paraId="62E36598" w14:textId="77777777" w:rsidR="00762DF5" w:rsidRPr="00923B26" w:rsidRDefault="00762DF5" w:rsidP="00762DF5">
      <w:pPr>
        <w:rPr>
          <w:rFonts w:eastAsia="MS Mincho" w:cs="Times New Roman"/>
          <w:szCs w:val="24"/>
          <w:lang w:val="en-GB"/>
        </w:rPr>
      </w:pPr>
      <w:r w:rsidRPr="00923B26">
        <w:rPr>
          <w:rFonts w:eastAsia="MS Mincho" w:cs="Times New Roman"/>
          <w:szCs w:val="24"/>
          <w:lang w:val="en-GB"/>
        </w:rPr>
        <w:t xml:space="preserve">In chapter four of this appendix 11 methods were elaborated and could be used in relevant AMPs for LV/MV cables as follows: </w:t>
      </w:r>
    </w:p>
    <w:p w14:paraId="48BD5EB8"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Indenter Modulus (IM)</w:t>
      </w:r>
    </w:p>
    <w:p w14:paraId="23E7A544"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Visual Inspection</w:t>
      </w:r>
    </w:p>
    <w:p w14:paraId="08BBF52D"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Infrared Thermography</w:t>
      </w:r>
    </w:p>
    <w:p w14:paraId="2DB98029"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Insulation Resistance (IR)</w:t>
      </w:r>
    </w:p>
    <w:p w14:paraId="4076834E"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Shield Resistance</w:t>
      </w:r>
    </w:p>
    <w:p w14:paraId="1D981C15"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Dielectric Losses tan δ (TD)</w:t>
      </w:r>
    </w:p>
    <w:p w14:paraId="6F7A15D0"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Partial Discharge (PD)</w:t>
      </w:r>
    </w:p>
    <w:p w14:paraId="39A3B1A4"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Withstand Test (HiPot)</w:t>
      </w:r>
    </w:p>
    <w:p w14:paraId="57E2BBC4"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 xml:space="preserve">Reflectometry (Time Domain (TDR)  </w:t>
      </w:r>
    </w:p>
    <w:p w14:paraId="304A2A37"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Frequency Domain (FDR-LIRA)</w:t>
      </w:r>
    </w:p>
    <w:p w14:paraId="28425BEB" w14:textId="77777777" w:rsidR="00762DF5" w:rsidRPr="00923B26" w:rsidRDefault="00762DF5" w:rsidP="0066192A">
      <w:pPr>
        <w:pStyle w:val="ListParagraph"/>
        <w:widowControl/>
        <w:numPr>
          <w:ilvl w:val="0"/>
          <w:numId w:val="6"/>
        </w:numPr>
        <w:suppressAutoHyphens w:val="0"/>
        <w:spacing w:before="0" w:after="160" w:line="259" w:lineRule="auto"/>
        <w:contextualSpacing/>
        <w:jc w:val="left"/>
        <w:rPr>
          <w:rFonts w:cs="Times New Roman"/>
          <w:b/>
          <w:lang w:val="en-GB"/>
        </w:rPr>
      </w:pPr>
      <w:r w:rsidRPr="00923B26">
        <w:rPr>
          <w:rFonts w:cs="Times New Roman"/>
          <w:b/>
          <w:lang w:val="en-GB"/>
        </w:rPr>
        <w:t>Dielectric Spectroscopy (DS)</w:t>
      </w:r>
    </w:p>
    <w:p w14:paraId="14CD1B58" w14:textId="77777777" w:rsidR="00762DF5" w:rsidRPr="00923B26" w:rsidRDefault="00762DF5" w:rsidP="00762DF5">
      <w:pPr>
        <w:rPr>
          <w:rFonts w:eastAsia="MS Mincho" w:cs="Times New Roman"/>
          <w:szCs w:val="24"/>
          <w:lang w:val="en-GB"/>
        </w:rPr>
      </w:pPr>
      <w:r w:rsidRPr="00923B26">
        <w:rPr>
          <w:rFonts w:cs="Times New Roman"/>
          <w:kern w:val="24"/>
          <w:lang w:val="en-GB"/>
        </w:rPr>
        <w:t>Some</w:t>
      </w:r>
      <w:r w:rsidRPr="00923B26">
        <w:rPr>
          <w:rFonts w:eastAsia="MS Mincho" w:cs="Times New Roman"/>
          <w:szCs w:val="24"/>
          <w:lang w:val="en-GB"/>
        </w:rPr>
        <w:t xml:space="preserve"> of the methods are still under development phase and have to be considered by user (TDR, LIRA, DS).</w:t>
      </w:r>
    </w:p>
    <w:p w14:paraId="119BEA0E" w14:textId="77777777" w:rsidR="0042326A" w:rsidRPr="00923B26" w:rsidRDefault="0042326A" w:rsidP="00D13B04">
      <w:pPr>
        <w:pStyle w:val="IGALLReferencesTitle"/>
      </w:pPr>
    </w:p>
    <w:p w14:paraId="1E3B6393" w14:textId="77777777" w:rsidR="0026054E" w:rsidRPr="00923B26" w:rsidRDefault="0026054E">
      <w:pPr>
        <w:widowControl/>
        <w:suppressAutoHyphens w:val="0"/>
        <w:spacing w:before="0" w:after="0"/>
        <w:jc w:val="left"/>
        <w:rPr>
          <w:rFonts w:cs="Times New Roman"/>
          <w:b/>
          <w:bCs/>
          <w:szCs w:val="24"/>
          <w:lang w:val="en-GB"/>
        </w:rPr>
      </w:pPr>
      <w:r w:rsidRPr="00923B26">
        <w:rPr>
          <w:rFonts w:cs="Times New Roman"/>
        </w:rPr>
        <w:br w:type="page"/>
      </w:r>
    </w:p>
    <w:p w14:paraId="256ED54F" w14:textId="3C6588BC" w:rsidR="00512C19" w:rsidRPr="00A80C0E" w:rsidRDefault="00512C19" w:rsidP="00A80C0E">
      <w:pPr>
        <w:pStyle w:val="IGALLReferencesTitle"/>
        <w:tabs>
          <w:tab w:val="left" w:pos="714"/>
        </w:tabs>
        <w:ind w:left="714" w:hanging="714"/>
      </w:pPr>
      <w:r w:rsidRPr="00A80C0E">
        <w:lastRenderedPageBreak/>
        <w:t xml:space="preserve">References </w:t>
      </w:r>
    </w:p>
    <w:p w14:paraId="27F9F059" w14:textId="77777777" w:rsidR="00AA091C" w:rsidRPr="00A80C0E" w:rsidRDefault="00AA091C" w:rsidP="00A80C0E">
      <w:pPr>
        <w:pStyle w:val="IGALLReferences"/>
        <w:tabs>
          <w:tab w:val="left" w:pos="714"/>
        </w:tabs>
        <w:ind w:left="714" w:hanging="714"/>
        <w:rPr>
          <w:rFonts w:eastAsia="Arial"/>
          <w:kern w:val="1"/>
          <w:szCs w:val="24"/>
          <w:lang w:eastAsia="ja-JP"/>
        </w:rPr>
      </w:pPr>
      <w:bookmarkStart w:id="49" w:name="_Ref335742756"/>
      <w:r w:rsidRPr="00A80C0E">
        <w:rPr>
          <w:szCs w:val="24"/>
        </w:rPr>
        <w:t>INTERNATIONAL ATOMIC ENERGY AGENCY, Design of Electrical Power Systems for Nuclear Power Plants, Specific Safety Guide</w:t>
      </w:r>
      <w:r w:rsidRPr="00A80C0E">
        <w:rPr>
          <w:szCs w:val="24"/>
          <w:lang w:eastAsia="ja-JP"/>
        </w:rPr>
        <w:t xml:space="preserve"> </w:t>
      </w:r>
      <w:r w:rsidRPr="00A80C0E">
        <w:rPr>
          <w:szCs w:val="24"/>
        </w:rPr>
        <w:t xml:space="preserve">No. SSG-34, </w:t>
      </w:r>
      <w:r w:rsidRPr="00A80C0E">
        <w:rPr>
          <w:szCs w:val="24"/>
          <w:lang w:eastAsia="ja-JP"/>
        </w:rPr>
        <w:t xml:space="preserve">IAEA, Vienna, March </w:t>
      </w:r>
      <w:r w:rsidRPr="00A80C0E">
        <w:rPr>
          <w:szCs w:val="24"/>
        </w:rPr>
        <w:t>2016</w:t>
      </w:r>
      <w:r w:rsidRPr="00A80C0E">
        <w:rPr>
          <w:szCs w:val="24"/>
          <w:lang w:eastAsia="ja-JP"/>
        </w:rPr>
        <w:t>.</w:t>
      </w:r>
    </w:p>
    <w:p w14:paraId="3A864619" w14:textId="68407760" w:rsidR="006F32AA" w:rsidRPr="00A80C0E" w:rsidRDefault="006F32AA" w:rsidP="00A80C0E">
      <w:pPr>
        <w:pStyle w:val="IGALLReferences"/>
        <w:tabs>
          <w:tab w:val="left" w:pos="714"/>
        </w:tabs>
        <w:ind w:left="714" w:hanging="714"/>
        <w:rPr>
          <w:rFonts w:eastAsia="Arial"/>
          <w:kern w:val="1"/>
          <w:szCs w:val="24"/>
          <w:lang w:eastAsia="ja-JP"/>
        </w:rPr>
      </w:pPr>
      <w:r w:rsidRPr="00A80C0E">
        <w:rPr>
          <w:rFonts w:eastAsia="Arial"/>
          <w:kern w:val="1"/>
          <w:szCs w:val="24"/>
          <w:lang w:eastAsia="ja-JP"/>
        </w:rPr>
        <w:t xml:space="preserve">INTERNATIONAL ATOMIC ENERGY AGENCY, </w:t>
      </w:r>
      <w:r w:rsidR="007F2E04" w:rsidRPr="00A80C0E">
        <w:rPr>
          <w:rFonts w:eastAsia="Arial"/>
          <w:kern w:val="1"/>
          <w:szCs w:val="24"/>
          <w:lang w:eastAsia="ja-JP"/>
        </w:rPr>
        <w:t>Ageing</w:t>
      </w:r>
      <w:r w:rsidRPr="00A80C0E">
        <w:rPr>
          <w:rFonts w:eastAsia="Arial"/>
          <w:kern w:val="1"/>
          <w:szCs w:val="24"/>
          <w:lang w:eastAsia="ja-JP"/>
        </w:rPr>
        <w:t xml:space="preserve"> Management</w:t>
      </w:r>
      <w:r w:rsidR="00957714" w:rsidRPr="00A80C0E">
        <w:rPr>
          <w:rFonts w:eastAsia="Arial"/>
          <w:kern w:val="1"/>
          <w:szCs w:val="24"/>
          <w:lang w:eastAsia="ja-JP"/>
        </w:rPr>
        <w:t xml:space="preserve"> and Development of a Programme for Long Term Operation of Nuclear Power Plants</w:t>
      </w:r>
      <w:r w:rsidRPr="00A80C0E">
        <w:rPr>
          <w:rFonts w:eastAsia="Arial"/>
          <w:kern w:val="1"/>
          <w:szCs w:val="24"/>
          <w:lang w:eastAsia="ja-JP"/>
        </w:rPr>
        <w:t xml:space="preserve">, </w:t>
      </w:r>
      <w:r w:rsidR="00957714" w:rsidRPr="00A80C0E">
        <w:rPr>
          <w:rFonts w:eastAsia="Arial"/>
          <w:kern w:val="1"/>
          <w:szCs w:val="24"/>
          <w:lang w:eastAsia="ja-JP"/>
        </w:rPr>
        <w:t xml:space="preserve">Specific </w:t>
      </w:r>
      <w:r w:rsidRPr="00A80C0E">
        <w:rPr>
          <w:rFonts w:eastAsia="Arial"/>
          <w:kern w:val="1"/>
          <w:szCs w:val="24"/>
          <w:lang w:eastAsia="ja-JP"/>
        </w:rPr>
        <w:t xml:space="preserve">Safety Guide No. </w:t>
      </w:r>
      <w:r w:rsidR="00957714" w:rsidRPr="00A80C0E">
        <w:rPr>
          <w:rFonts w:eastAsia="Arial"/>
          <w:kern w:val="1"/>
          <w:szCs w:val="24"/>
          <w:lang w:eastAsia="ja-JP"/>
        </w:rPr>
        <w:t>SSG-48</w:t>
      </w:r>
      <w:r w:rsidR="00E376B5" w:rsidRPr="00A80C0E">
        <w:rPr>
          <w:rFonts w:eastAsia="Arial"/>
          <w:kern w:val="1"/>
          <w:szCs w:val="24"/>
          <w:lang w:eastAsia="ja-JP"/>
        </w:rPr>
        <w:t>, IAEA, Vienna</w:t>
      </w:r>
      <w:r w:rsidR="00D63D55" w:rsidRPr="00A80C0E">
        <w:rPr>
          <w:kern w:val="1"/>
          <w:szCs w:val="24"/>
          <w:lang w:eastAsia="ja-JP"/>
        </w:rPr>
        <w:t xml:space="preserve">, </w:t>
      </w:r>
      <w:r w:rsidR="00B47498" w:rsidRPr="00A80C0E">
        <w:rPr>
          <w:kern w:val="1"/>
          <w:szCs w:val="24"/>
          <w:lang w:eastAsia="ja-JP"/>
        </w:rPr>
        <w:t xml:space="preserve">November </w:t>
      </w:r>
      <w:r w:rsidR="00D63D55" w:rsidRPr="00A80C0E">
        <w:rPr>
          <w:kern w:val="1"/>
          <w:szCs w:val="24"/>
          <w:lang w:eastAsia="ja-JP"/>
        </w:rPr>
        <w:t>20</w:t>
      </w:r>
      <w:r w:rsidR="00B47498" w:rsidRPr="00A80C0E">
        <w:rPr>
          <w:kern w:val="1"/>
          <w:szCs w:val="24"/>
          <w:lang w:eastAsia="ja-JP"/>
        </w:rPr>
        <w:t>18</w:t>
      </w:r>
      <w:r w:rsidR="00E376B5" w:rsidRPr="00A80C0E">
        <w:rPr>
          <w:rFonts w:eastAsia="Arial"/>
          <w:kern w:val="1"/>
          <w:szCs w:val="24"/>
          <w:lang w:eastAsia="ja-JP"/>
        </w:rPr>
        <w:t>.</w:t>
      </w:r>
      <w:bookmarkEnd w:id="49"/>
    </w:p>
    <w:p w14:paraId="4C3BF6A9" w14:textId="0C309EAE" w:rsidR="006F32AA" w:rsidRPr="00A80C0E" w:rsidRDefault="006F32AA" w:rsidP="00A80C0E">
      <w:pPr>
        <w:pStyle w:val="IGALLReferences"/>
        <w:tabs>
          <w:tab w:val="left" w:pos="714"/>
        </w:tabs>
        <w:ind w:left="714" w:hanging="714"/>
        <w:rPr>
          <w:rFonts w:eastAsia="Arial"/>
          <w:kern w:val="1"/>
          <w:szCs w:val="24"/>
          <w:lang w:eastAsia="ja-JP"/>
        </w:rPr>
      </w:pPr>
      <w:bookmarkStart w:id="50" w:name="_Ref335742761"/>
      <w:r w:rsidRPr="00A80C0E">
        <w:rPr>
          <w:rFonts w:eastAsia="Arial"/>
          <w:kern w:val="1"/>
          <w:szCs w:val="24"/>
          <w:lang w:eastAsia="ja-JP"/>
        </w:rPr>
        <w:t>INTERNATIONAL ATOMIC ENERGY AGENCY, Equipment Qualification in Operational Nuclear Power Plants: Upgrading, Preserving and Reviewing, Safety Reports Series No. 3, IAEA, Vienna</w:t>
      </w:r>
      <w:r w:rsidR="00D63D55" w:rsidRPr="00A80C0E">
        <w:rPr>
          <w:kern w:val="1"/>
          <w:szCs w:val="24"/>
          <w:lang w:eastAsia="ja-JP"/>
        </w:rPr>
        <w:t>, April</w:t>
      </w:r>
      <w:r w:rsidRPr="00A80C0E">
        <w:rPr>
          <w:rFonts w:eastAsia="Arial"/>
          <w:kern w:val="1"/>
          <w:szCs w:val="24"/>
          <w:lang w:eastAsia="ja-JP"/>
        </w:rPr>
        <w:t xml:space="preserve"> 1998.</w:t>
      </w:r>
      <w:bookmarkEnd w:id="50"/>
    </w:p>
    <w:p w14:paraId="33729979" w14:textId="77777777" w:rsidR="00AA091C" w:rsidRPr="00A80C0E" w:rsidRDefault="00AA091C" w:rsidP="00A80C0E">
      <w:pPr>
        <w:pStyle w:val="IGALLReferences"/>
        <w:tabs>
          <w:tab w:val="left" w:pos="714"/>
        </w:tabs>
        <w:ind w:left="714" w:hanging="714"/>
        <w:rPr>
          <w:rFonts w:eastAsia="Arial"/>
          <w:kern w:val="1"/>
          <w:szCs w:val="24"/>
          <w:lang w:eastAsia="ja-JP"/>
        </w:rPr>
      </w:pPr>
      <w:r w:rsidRPr="00A80C0E">
        <w:rPr>
          <w:szCs w:val="24"/>
        </w:rPr>
        <w:t>IEC/IEEE 60780-323:</w:t>
      </w:r>
      <w:r w:rsidRPr="00A80C0E">
        <w:rPr>
          <w:szCs w:val="24"/>
          <w:lang w:eastAsia="ja-JP"/>
        </w:rPr>
        <w:t>2016,</w:t>
      </w:r>
      <w:r w:rsidRPr="00A80C0E">
        <w:rPr>
          <w:szCs w:val="24"/>
        </w:rPr>
        <w:t xml:space="preserve"> Nuclear facilities - Electrical equipment important to safety – Qualification</w:t>
      </w:r>
      <w:r w:rsidRPr="00A80C0E">
        <w:rPr>
          <w:szCs w:val="24"/>
          <w:lang w:eastAsia="ja-JP"/>
        </w:rPr>
        <w:t>, 2016.</w:t>
      </w:r>
    </w:p>
    <w:p w14:paraId="4E7675E5" w14:textId="77777777" w:rsidR="006F32AA" w:rsidRPr="00A80C0E" w:rsidRDefault="006F32AA" w:rsidP="00A80C0E">
      <w:pPr>
        <w:pStyle w:val="IGALLReferences"/>
        <w:tabs>
          <w:tab w:val="left" w:pos="714"/>
        </w:tabs>
        <w:ind w:left="714" w:hanging="714"/>
        <w:rPr>
          <w:rFonts w:eastAsia="Arial"/>
          <w:kern w:val="1"/>
          <w:szCs w:val="24"/>
          <w:lang w:eastAsia="ja-JP"/>
        </w:rPr>
      </w:pPr>
      <w:bookmarkStart w:id="51" w:name="_Ref335742774"/>
      <w:r w:rsidRPr="00A80C0E">
        <w:rPr>
          <w:rFonts w:eastAsia="Arial"/>
          <w:kern w:val="1"/>
          <w:szCs w:val="24"/>
          <w:lang w:eastAsia="ja-JP"/>
        </w:rPr>
        <w:t xml:space="preserve">INTERNATIONAL ATOMIC ENERGY AGENCY, Implementation and Review of a Nuclear Power Plant Ageing </w:t>
      </w:r>
      <w:r w:rsidR="00D63D55" w:rsidRPr="00A80C0E">
        <w:rPr>
          <w:kern w:val="1"/>
          <w:szCs w:val="24"/>
          <w:lang w:eastAsia="ja-JP"/>
        </w:rPr>
        <w:t>M</w:t>
      </w:r>
      <w:r w:rsidR="00D63D55" w:rsidRPr="00A80C0E">
        <w:rPr>
          <w:rFonts w:eastAsia="Arial"/>
          <w:kern w:val="1"/>
          <w:szCs w:val="24"/>
          <w:lang w:eastAsia="ja-JP"/>
        </w:rPr>
        <w:t xml:space="preserve">anagement </w:t>
      </w:r>
      <w:r w:rsidR="007F2E04" w:rsidRPr="00A80C0E">
        <w:rPr>
          <w:rFonts w:eastAsia="Arial"/>
          <w:kern w:val="1"/>
          <w:szCs w:val="24"/>
          <w:lang w:eastAsia="ja-JP"/>
        </w:rPr>
        <w:t>Programme</w:t>
      </w:r>
      <w:r w:rsidRPr="00A80C0E">
        <w:rPr>
          <w:rFonts w:eastAsia="Arial"/>
          <w:kern w:val="1"/>
          <w:szCs w:val="24"/>
          <w:lang w:eastAsia="ja-JP"/>
        </w:rPr>
        <w:t xml:space="preserve">, Safety Reports Series No. 15, </w:t>
      </w:r>
      <w:r w:rsidR="00331BA9" w:rsidRPr="00A80C0E">
        <w:rPr>
          <w:rFonts w:eastAsia="Arial"/>
          <w:kern w:val="1"/>
          <w:szCs w:val="24"/>
          <w:lang w:eastAsia="ja-JP"/>
        </w:rPr>
        <w:t xml:space="preserve">IAEA, </w:t>
      </w:r>
      <w:r w:rsidRPr="00A80C0E">
        <w:rPr>
          <w:rFonts w:eastAsia="Arial"/>
          <w:kern w:val="1"/>
          <w:szCs w:val="24"/>
          <w:lang w:eastAsia="ja-JP"/>
        </w:rPr>
        <w:t>Vienna</w:t>
      </w:r>
      <w:r w:rsidR="001E37F1" w:rsidRPr="00A80C0E">
        <w:rPr>
          <w:kern w:val="1"/>
          <w:szCs w:val="24"/>
          <w:lang w:eastAsia="ja-JP"/>
        </w:rPr>
        <w:t>,</w:t>
      </w:r>
      <w:r w:rsidRPr="00A80C0E">
        <w:rPr>
          <w:rFonts w:eastAsia="Arial"/>
          <w:kern w:val="1"/>
          <w:szCs w:val="24"/>
          <w:lang w:eastAsia="ja-JP"/>
        </w:rPr>
        <w:t xml:space="preserve"> </w:t>
      </w:r>
      <w:r w:rsidR="00D63D55" w:rsidRPr="00A80C0E">
        <w:rPr>
          <w:kern w:val="1"/>
          <w:szCs w:val="24"/>
          <w:lang w:eastAsia="ja-JP"/>
        </w:rPr>
        <w:t xml:space="preserve">April </w:t>
      </w:r>
      <w:r w:rsidRPr="00A80C0E">
        <w:rPr>
          <w:rFonts w:eastAsia="Arial"/>
          <w:kern w:val="1"/>
          <w:szCs w:val="24"/>
          <w:lang w:eastAsia="ja-JP"/>
        </w:rPr>
        <w:t>1999.</w:t>
      </w:r>
      <w:bookmarkEnd w:id="51"/>
    </w:p>
    <w:p w14:paraId="3195C236" w14:textId="77777777" w:rsidR="006F32AA" w:rsidRPr="00A80C0E" w:rsidRDefault="006F32AA" w:rsidP="00A80C0E">
      <w:pPr>
        <w:pStyle w:val="IGALLReferences"/>
        <w:tabs>
          <w:tab w:val="left" w:pos="714"/>
        </w:tabs>
        <w:autoSpaceDE w:val="0"/>
        <w:autoSpaceDN w:val="0"/>
        <w:adjustRightInd w:val="0"/>
        <w:ind w:left="714" w:hanging="714"/>
        <w:rPr>
          <w:rFonts w:eastAsia="Arial"/>
          <w:kern w:val="1"/>
          <w:szCs w:val="24"/>
          <w:lang w:eastAsia="ja-JP"/>
        </w:rPr>
      </w:pPr>
      <w:bookmarkStart w:id="52" w:name="_Ref335742796"/>
      <w:bookmarkStart w:id="53" w:name="_Ref353644698"/>
      <w:r w:rsidRPr="00A80C0E">
        <w:rPr>
          <w:rFonts w:eastAsia="Arial"/>
          <w:kern w:val="1"/>
          <w:szCs w:val="24"/>
          <w:lang w:eastAsia="ja-JP"/>
        </w:rPr>
        <w:t>INTERNATIONAL ATOMIC ENERGY AGENCY</w:t>
      </w:r>
      <w:r w:rsidR="00D63D55" w:rsidRPr="00A80C0E">
        <w:rPr>
          <w:kern w:val="1"/>
          <w:szCs w:val="24"/>
          <w:lang w:eastAsia="ja-JP"/>
        </w:rPr>
        <w:t>,</w:t>
      </w:r>
      <w:r w:rsidRPr="00A80C0E">
        <w:rPr>
          <w:rFonts w:eastAsia="Arial"/>
          <w:kern w:val="1"/>
          <w:szCs w:val="24"/>
          <w:lang w:eastAsia="ja-JP"/>
        </w:rPr>
        <w:t xml:space="preserve"> </w:t>
      </w:r>
      <w:proofErr w:type="gramStart"/>
      <w:r w:rsidRPr="00A80C0E">
        <w:rPr>
          <w:rFonts w:eastAsia="Arial"/>
          <w:kern w:val="1"/>
          <w:szCs w:val="24"/>
          <w:lang w:eastAsia="ja-JP"/>
        </w:rPr>
        <w:t>Assessment</w:t>
      </w:r>
      <w:proofErr w:type="gramEnd"/>
      <w:r w:rsidRPr="00A80C0E">
        <w:rPr>
          <w:rFonts w:eastAsia="Arial"/>
          <w:kern w:val="1"/>
          <w:szCs w:val="24"/>
          <w:lang w:eastAsia="ja-JP"/>
        </w:rPr>
        <w:t xml:space="preserve"> and management of ageing of major nuclear power plant components important to safety: In-containment instrumentation and control cables Vol</w:t>
      </w:r>
      <w:r w:rsidR="00D63D55" w:rsidRPr="00A80C0E">
        <w:rPr>
          <w:kern w:val="1"/>
          <w:szCs w:val="24"/>
          <w:lang w:eastAsia="ja-JP"/>
        </w:rPr>
        <w:t>ume</w:t>
      </w:r>
      <w:r w:rsidRPr="00A80C0E">
        <w:rPr>
          <w:rFonts w:eastAsia="Arial"/>
          <w:kern w:val="1"/>
          <w:szCs w:val="24"/>
          <w:lang w:eastAsia="ja-JP"/>
        </w:rPr>
        <w:t xml:space="preserve"> </w:t>
      </w:r>
      <w:r w:rsidR="00D63D55" w:rsidRPr="00A80C0E">
        <w:rPr>
          <w:kern w:val="1"/>
          <w:szCs w:val="24"/>
          <w:lang w:eastAsia="ja-JP"/>
        </w:rPr>
        <w:t>I</w:t>
      </w:r>
      <w:r w:rsidR="00D63D55" w:rsidRPr="00A80C0E">
        <w:rPr>
          <w:rFonts w:eastAsia="Arial"/>
          <w:kern w:val="1"/>
          <w:szCs w:val="24"/>
          <w:lang w:eastAsia="ja-JP"/>
        </w:rPr>
        <w:t xml:space="preserve"> </w:t>
      </w:r>
      <w:r w:rsidR="00971FBE" w:rsidRPr="00A80C0E">
        <w:rPr>
          <w:kern w:val="1"/>
          <w:szCs w:val="24"/>
          <w:lang w:eastAsia="ja-JP"/>
        </w:rPr>
        <w:t>and</w:t>
      </w:r>
      <w:r w:rsidR="00971FBE" w:rsidRPr="00A80C0E">
        <w:rPr>
          <w:rFonts w:eastAsia="Arial"/>
          <w:kern w:val="1"/>
          <w:szCs w:val="24"/>
          <w:lang w:eastAsia="ja-JP"/>
        </w:rPr>
        <w:t xml:space="preserve"> </w:t>
      </w:r>
      <w:r w:rsidR="00D63D55" w:rsidRPr="00A80C0E">
        <w:rPr>
          <w:kern w:val="1"/>
          <w:szCs w:val="24"/>
          <w:lang w:eastAsia="ja-JP"/>
        </w:rPr>
        <w:t>II</w:t>
      </w:r>
      <w:r w:rsidRPr="00A80C0E">
        <w:rPr>
          <w:rFonts w:eastAsia="Arial"/>
          <w:kern w:val="1"/>
          <w:szCs w:val="24"/>
          <w:lang w:eastAsia="ja-JP"/>
        </w:rPr>
        <w:t>, IAEA-</w:t>
      </w:r>
      <w:r w:rsidR="00D63D55" w:rsidRPr="00A80C0E">
        <w:rPr>
          <w:rFonts w:eastAsia="Arial"/>
          <w:kern w:val="1"/>
          <w:szCs w:val="24"/>
          <w:lang w:eastAsia="ja-JP"/>
        </w:rPr>
        <w:t>TECDOC</w:t>
      </w:r>
      <w:r w:rsidR="00D63D55" w:rsidRPr="00A80C0E">
        <w:rPr>
          <w:kern w:val="1"/>
          <w:szCs w:val="24"/>
          <w:lang w:eastAsia="ja-JP"/>
        </w:rPr>
        <w:t>-</w:t>
      </w:r>
      <w:r w:rsidRPr="00A80C0E">
        <w:rPr>
          <w:rFonts w:eastAsia="Arial"/>
          <w:kern w:val="1"/>
          <w:szCs w:val="24"/>
          <w:lang w:eastAsia="ja-JP"/>
        </w:rPr>
        <w:t xml:space="preserve">1188, </w:t>
      </w:r>
      <w:r w:rsidR="00331BA9" w:rsidRPr="00A80C0E">
        <w:rPr>
          <w:rFonts w:eastAsia="Arial"/>
          <w:kern w:val="1"/>
          <w:szCs w:val="24"/>
          <w:lang w:eastAsia="ja-JP"/>
        </w:rPr>
        <w:t xml:space="preserve">IAEA, </w:t>
      </w:r>
      <w:r w:rsidRPr="00A80C0E">
        <w:rPr>
          <w:rFonts w:eastAsia="Arial"/>
          <w:kern w:val="1"/>
          <w:szCs w:val="24"/>
          <w:lang w:eastAsia="ja-JP"/>
        </w:rPr>
        <w:t>Vienna</w:t>
      </w:r>
      <w:r w:rsidR="001E37F1" w:rsidRPr="00A80C0E">
        <w:rPr>
          <w:kern w:val="1"/>
          <w:szCs w:val="24"/>
          <w:lang w:eastAsia="ja-JP"/>
        </w:rPr>
        <w:t>,</w:t>
      </w:r>
      <w:r w:rsidRPr="00A80C0E">
        <w:rPr>
          <w:rFonts w:eastAsia="Arial"/>
          <w:kern w:val="1"/>
          <w:szCs w:val="24"/>
          <w:lang w:eastAsia="ja-JP"/>
        </w:rPr>
        <w:t xml:space="preserve"> </w:t>
      </w:r>
      <w:r w:rsidR="00D63D55" w:rsidRPr="00A80C0E">
        <w:rPr>
          <w:kern w:val="1"/>
          <w:szCs w:val="24"/>
          <w:lang w:eastAsia="ja-JP"/>
        </w:rPr>
        <w:t xml:space="preserve">December </w:t>
      </w:r>
      <w:r w:rsidRPr="00A80C0E">
        <w:rPr>
          <w:rFonts w:eastAsia="Arial"/>
          <w:kern w:val="1"/>
          <w:szCs w:val="24"/>
          <w:lang w:eastAsia="ja-JP"/>
        </w:rPr>
        <w:t>2000</w:t>
      </w:r>
      <w:bookmarkEnd w:id="52"/>
      <w:r w:rsidR="00331BA9" w:rsidRPr="00A80C0E">
        <w:rPr>
          <w:rFonts w:eastAsia="Arial"/>
          <w:kern w:val="1"/>
          <w:szCs w:val="24"/>
          <w:lang w:eastAsia="ja-JP"/>
        </w:rPr>
        <w:t>.</w:t>
      </w:r>
      <w:bookmarkEnd w:id="53"/>
    </w:p>
    <w:p w14:paraId="59485A4C" w14:textId="77777777" w:rsidR="006F32AA" w:rsidRPr="00A80C0E" w:rsidRDefault="006F32AA" w:rsidP="00A80C0E">
      <w:pPr>
        <w:pStyle w:val="IGALLReferences"/>
        <w:tabs>
          <w:tab w:val="left" w:pos="714"/>
        </w:tabs>
        <w:autoSpaceDE w:val="0"/>
        <w:autoSpaceDN w:val="0"/>
        <w:adjustRightInd w:val="0"/>
        <w:ind w:left="714" w:hanging="714"/>
        <w:rPr>
          <w:rFonts w:eastAsia="Arial"/>
          <w:kern w:val="1"/>
          <w:szCs w:val="24"/>
          <w:lang w:eastAsia="ja-JP"/>
        </w:rPr>
      </w:pPr>
      <w:bookmarkStart w:id="54" w:name="_Ref335742801"/>
      <w:bookmarkStart w:id="55" w:name="_Ref353644701"/>
      <w:r w:rsidRPr="00A80C0E">
        <w:rPr>
          <w:rFonts w:eastAsia="Arial"/>
          <w:kern w:val="1"/>
          <w:szCs w:val="24"/>
          <w:lang w:eastAsia="ja-JP"/>
        </w:rPr>
        <w:t>INTERNATIONAL ATOMIC ENERGY AGENCY, Assessing and Man</w:t>
      </w:r>
      <w:r w:rsidR="00FF3C17" w:rsidRPr="00A80C0E">
        <w:rPr>
          <w:rFonts w:eastAsia="Arial"/>
          <w:kern w:val="1"/>
          <w:szCs w:val="24"/>
          <w:lang w:eastAsia="ja-JP"/>
        </w:rPr>
        <w:t>aging</w:t>
      </w:r>
      <w:r w:rsidRPr="00A80C0E">
        <w:rPr>
          <w:rFonts w:eastAsia="Arial"/>
          <w:kern w:val="1"/>
          <w:szCs w:val="24"/>
          <w:lang w:eastAsia="ja-JP"/>
        </w:rPr>
        <w:t xml:space="preserve"> Cable Ageing in </w:t>
      </w:r>
      <w:r w:rsidR="00D63D55" w:rsidRPr="00A80C0E">
        <w:rPr>
          <w:kern w:val="1"/>
          <w:szCs w:val="24"/>
          <w:lang w:eastAsia="ja-JP"/>
        </w:rPr>
        <w:t>Nuclear Power Plants</w:t>
      </w:r>
      <w:r w:rsidRPr="00A80C0E">
        <w:rPr>
          <w:rFonts w:eastAsia="Arial"/>
          <w:kern w:val="1"/>
          <w:szCs w:val="24"/>
          <w:lang w:eastAsia="ja-JP"/>
        </w:rPr>
        <w:t xml:space="preserve">, </w:t>
      </w:r>
      <w:r w:rsidR="00D63D55" w:rsidRPr="00A80C0E">
        <w:rPr>
          <w:kern w:val="1"/>
          <w:szCs w:val="24"/>
          <w:lang w:eastAsia="ja-JP"/>
        </w:rPr>
        <w:t xml:space="preserve">IAEA Nuclear Energy Series </w:t>
      </w:r>
      <w:r w:rsidRPr="00A80C0E">
        <w:rPr>
          <w:rFonts w:eastAsia="Arial"/>
          <w:kern w:val="1"/>
          <w:szCs w:val="24"/>
          <w:lang w:eastAsia="ja-JP"/>
        </w:rPr>
        <w:t>NP-T-3.6</w:t>
      </w:r>
      <w:r w:rsidR="00B102AD" w:rsidRPr="00A80C0E">
        <w:rPr>
          <w:rFonts w:eastAsia="Arial"/>
          <w:kern w:val="1"/>
          <w:szCs w:val="24"/>
          <w:lang w:eastAsia="ja-JP"/>
        </w:rPr>
        <w:t>, IAEA,</w:t>
      </w:r>
      <w:r w:rsidR="00DD1885" w:rsidRPr="00A80C0E">
        <w:rPr>
          <w:rFonts w:eastAsia="Arial"/>
          <w:kern w:val="1"/>
          <w:szCs w:val="24"/>
          <w:lang w:eastAsia="ja-JP"/>
        </w:rPr>
        <w:t xml:space="preserve"> </w:t>
      </w:r>
      <w:r w:rsidR="00B102AD" w:rsidRPr="00A80C0E">
        <w:rPr>
          <w:rFonts w:eastAsia="Arial"/>
          <w:kern w:val="1"/>
          <w:szCs w:val="24"/>
          <w:lang w:eastAsia="ja-JP"/>
        </w:rPr>
        <w:t>Vienna,</w:t>
      </w:r>
      <w:r w:rsidRPr="00A80C0E">
        <w:rPr>
          <w:rFonts w:eastAsia="Arial"/>
          <w:kern w:val="1"/>
          <w:szCs w:val="24"/>
          <w:lang w:eastAsia="ja-JP"/>
        </w:rPr>
        <w:t xml:space="preserve"> </w:t>
      </w:r>
      <w:r w:rsidR="00AF30C2" w:rsidRPr="00A80C0E">
        <w:rPr>
          <w:rFonts w:eastAsia="Arial"/>
          <w:kern w:val="1"/>
          <w:szCs w:val="24"/>
          <w:lang w:eastAsia="ja-JP"/>
        </w:rPr>
        <w:t xml:space="preserve">May </w:t>
      </w:r>
      <w:r w:rsidRPr="00A80C0E">
        <w:rPr>
          <w:rFonts w:eastAsia="Arial"/>
          <w:kern w:val="1"/>
          <w:szCs w:val="24"/>
          <w:lang w:eastAsia="ja-JP"/>
        </w:rPr>
        <w:t>2012</w:t>
      </w:r>
      <w:bookmarkEnd w:id="54"/>
      <w:r w:rsidR="00331BA9" w:rsidRPr="00A80C0E">
        <w:rPr>
          <w:rFonts w:eastAsia="Arial"/>
          <w:kern w:val="1"/>
          <w:szCs w:val="24"/>
          <w:lang w:eastAsia="ja-JP"/>
        </w:rPr>
        <w:t>.</w:t>
      </w:r>
      <w:bookmarkEnd w:id="55"/>
    </w:p>
    <w:p w14:paraId="47BCF6CB" w14:textId="13D4BDB5" w:rsidR="00DD2541" w:rsidRPr="00A80C0E" w:rsidRDefault="006F32AA" w:rsidP="00A80C0E">
      <w:pPr>
        <w:pStyle w:val="IGALLReferences"/>
        <w:tabs>
          <w:tab w:val="left" w:pos="714"/>
        </w:tabs>
        <w:ind w:left="714" w:hanging="714"/>
        <w:rPr>
          <w:szCs w:val="24"/>
        </w:rPr>
      </w:pPr>
      <w:bookmarkStart w:id="56" w:name="_Ref335742804"/>
      <w:r w:rsidRPr="00A80C0E">
        <w:rPr>
          <w:rFonts w:eastAsia="Arial"/>
          <w:kern w:val="1"/>
          <w:szCs w:val="24"/>
          <w:lang w:eastAsia="ja-JP"/>
        </w:rPr>
        <w:t>NUCLEAR ENERGY AGENCY</w:t>
      </w:r>
      <w:r w:rsidR="00441BD9" w:rsidRPr="00A80C0E">
        <w:rPr>
          <w:rFonts w:eastAsia="Arial"/>
          <w:kern w:val="1"/>
          <w:szCs w:val="24"/>
          <w:lang w:eastAsia="ja-JP"/>
        </w:rPr>
        <w:t xml:space="preserve">, </w:t>
      </w:r>
      <w:r w:rsidR="00B47A59" w:rsidRPr="00A80C0E">
        <w:rPr>
          <w:rFonts w:eastAsia="Arial"/>
          <w:kern w:val="1"/>
          <w:szCs w:val="24"/>
          <w:lang w:eastAsia="ja-JP"/>
        </w:rPr>
        <w:t xml:space="preserve">Technical Basis </w:t>
      </w:r>
      <w:r w:rsidR="00F20358" w:rsidRPr="00A80C0E">
        <w:rPr>
          <w:rFonts w:eastAsia="Arial"/>
          <w:kern w:val="1"/>
          <w:szCs w:val="24"/>
          <w:lang w:eastAsia="ja-JP"/>
        </w:rPr>
        <w:t>f</w:t>
      </w:r>
      <w:r w:rsidR="00B47A59" w:rsidRPr="00A80C0E">
        <w:rPr>
          <w:rFonts w:eastAsia="Arial"/>
          <w:kern w:val="1"/>
          <w:szCs w:val="24"/>
          <w:lang w:eastAsia="ja-JP"/>
        </w:rPr>
        <w:t xml:space="preserve">or Commendable Practices </w:t>
      </w:r>
      <w:r w:rsidR="0067295F" w:rsidRPr="00A80C0E">
        <w:rPr>
          <w:kern w:val="1"/>
          <w:szCs w:val="24"/>
          <w:lang w:eastAsia="ja-JP"/>
        </w:rPr>
        <w:t>o</w:t>
      </w:r>
      <w:r w:rsidR="0067295F" w:rsidRPr="00A80C0E">
        <w:rPr>
          <w:rFonts w:eastAsia="Arial"/>
          <w:kern w:val="1"/>
          <w:szCs w:val="24"/>
          <w:lang w:eastAsia="ja-JP"/>
        </w:rPr>
        <w:t xml:space="preserve">n </w:t>
      </w:r>
      <w:r w:rsidR="00B47A59" w:rsidRPr="00A80C0E">
        <w:rPr>
          <w:rFonts w:eastAsia="Arial"/>
          <w:kern w:val="1"/>
          <w:szCs w:val="24"/>
          <w:lang w:eastAsia="ja-JP"/>
        </w:rPr>
        <w:t>Ageing Management</w:t>
      </w:r>
      <w:r w:rsidRPr="00A80C0E">
        <w:rPr>
          <w:rFonts w:eastAsia="Arial"/>
          <w:kern w:val="1"/>
          <w:szCs w:val="24"/>
          <w:lang w:eastAsia="ja-JP"/>
        </w:rPr>
        <w:t>,</w:t>
      </w:r>
      <w:r w:rsidR="00A36EA0" w:rsidRPr="00A80C0E">
        <w:rPr>
          <w:rFonts w:eastAsia="Arial"/>
          <w:kern w:val="1"/>
          <w:szCs w:val="24"/>
          <w:lang w:eastAsia="ja-JP"/>
        </w:rPr>
        <w:t xml:space="preserve"> </w:t>
      </w:r>
      <w:proofErr w:type="gramStart"/>
      <w:r w:rsidR="00441BD9" w:rsidRPr="00A80C0E">
        <w:rPr>
          <w:rFonts w:eastAsia="Arial"/>
          <w:kern w:val="1"/>
          <w:szCs w:val="24"/>
          <w:lang w:eastAsia="ja-JP"/>
        </w:rPr>
        <w:t>SCC</w:t>
      </w:r>
      <w:proofErr w:type="gramEnd"/>
      <w:r w:rsidR="00441BD9" w:rsidRPr="00A80C0E">
        <w:rPr>
          <w:rFonts w:eastAsia="Arial"/>
          <w:kern w:val="1"/>
          <w:szCs w:val="24"/>
          <w:lang w:eastAsia="ja-JP"/>
        </w:rPr>
        <w:t xml:space="preserve"> and Cable Ageing Project (SCAP) </w:t>
      </w:r>
      <w:r w:rsidRPr="00A80C0E">
        <w:rPr>
          <w:rFonts w:eastAsia="Arial"/>
          <w:kern w:val="1"/>
          <w:szCs w:val="24"/>
          <w:lang w:eastAsia="ja-JP"/>
        </w:rPr>
        <w:t xml:space="preserve">Final Report, </w:t>
      </w:r>
      <w:r w:rsidR="00B102AD" w:rsidRPr="00A80C0E">
        <w:rPr>
          <w:rFonts w:eastAsia="Arial"/>
          <w:kern w:val="1"/>
          <w:szCs w:val="24"/>
          <w:lang w:eastAsia="ja-JP"/>
        </w:rPr>
        <w:t xml:space="preserve">NEA/CSNI/R(2010)15, </w:t>
      </w:r>
      <w:r w:rsidRPr="00A80C0E">
        <w:rPr>
          <w:rFonts w:eastAsia="Arial"/>
          <w:kern w:val="1"/>
          <w:szCs w:val="24"/>
          <w:lang w:eastAsia="ja-JP"/>
        </w:rPr>
        <w:t>Paris</w:t>
      </w:r>
      <w:r w:rsidR="0067295F" w:rsidRPr="00A80C0E">
        <w:rPr>
          <w:kern w:val="1"/>
          <w:szCs w:val="24"/>
          <w:lang w:eastAsia="ja-JP"/>
        </w:rPr>
        <w:t>,</w:t>
      </w:r>
      <w:r w:rsidRPr="00A80C0E">
        <w:rPr>
          <w:rFonts w:eastAsia="Arial"/>
          <w:kern w:val="1"/>
          <w:szCs w:val="24"/>
          <w:lang w:eastAsia="ja-JP"/>
        </w:rPr>
        <w:t xml:space="preserve"> </w:t>
      </w:r>
      <w:r w:rsidR="00441BD9" w:rsidRPr="00A80C0E">
        <w:rPr>
          <w:rFonts w:eastAsia="Arial"/>
          <w:kern w:val="1"/>
          <w:szCs w:val="24"/>
          <w:lang w:eastAsia="ja-JP"/>
        </w:rPr>
        <w:t>13-Apr-2011</w:t>
      </w:r>
      <w:bookmarkEnd w:id="56"/>
      <w:r w:rsidR="0067295F" w:rsidRPr="00A80C0E">
        <w:rPr>
          <w:kern w:val="1"/>
          <w:szCs w:val="24"/>
          <w:lang w:eastAsia="ja-JP"/>
        </w:rPr>
        <w:t>.</w:t>
      </w:r>
    </w:p>
    <w:p w14:paraId="375493C7" w14:textId="77777777" w:rsidR="00524CA7" w:rsidRPr="00A80C0E" w:rsidRDefault="0042326A" w:rsidP="00A80C0E">
      <w:pPr>
        <w:pStyle w:val="IGALLReferences"/>
        <w:tabs>
          <w:tab w:val="left" w:pos="714"/>
        </w:tabs>
        <w:ind w:left="714" w:hanging="714"/>
        <w:rPr>
          <w:rFonts w:eastAsia="Arial"/>
          <w:kern w:val="1"/>
          <w:szCs w:val="24"/>
          <w:lang w:eastAsia="ja-JP"/>
        </w:rPr>
      </w:pPr>
      <w:bookmarkStart w:id="57" w:name="_Ref356841899"/>
      <w:r w:rsidRPr="00A80C0E">
        <w:rPr>
          <w:rFonts w:eastAsia="Arial"/>
          <w:kern w:val="1"/>
          <w:szCs w:val="24"/>
          <w:lang w:eastAsia="ja-JP"/>
        </w:rPr>
        <w:t xml:space="preserve">UNITED STATES NUCLEAR REGULATORY COMMISSION, </w:t>
      </w:r>
      <w:r w:rsidR="00524CA7" w:rsidRPr="00A80C0E">
        <w:rPr>
          <w:rFonts w:eastAsia="Arial"/>
          <w:kern w:val="1"/>
          <w:szCs w:val="24"/>
          <w:lang w:eastAsia="ja-JP"/>
        </w:rPr>
        <w:t xml:space="preserve">NRC Regulatory Guide 1.218, Rev. 0, Condition Monitoring Techniques for Electric Cables Used in Nuclear Power Plants, </w:t>
      </w:r>
      <w:r w:rsidRPr="00A80C0E">
        <w:rPr>
          <w:rFonts w:eastAsia="Arial"/>
          <w:kern w:val="1"/>
          <w:szCs w:val="24"/>
          <w:lang w:eastAsia="ja-JP"/>
        </w:rPr>
        <w:t>USNRC</w:t>
      </w:r>
      <w:r w:rsidR="00524CA7" w:rsidRPr="00A80C0E">
        <w:rPr>
          <w:rFonts w:eastAsia="Arial"/>
          <w:kern w:val="1"/>
          <w:szCs w:val="24"/>
          <w:lang w:eastAsia="ja-JP"/>
        </w:rPr>
        <w:t>, 2012</w:t>
      </w:r>
      <w:bookmarkEnd w:id="57"/>
      <w:r w:rsidR="0067295F" w:rsidRPr="00A80C0E">
        <w:rPr>
          <w:kern w:val="1"/>
          <w:szCs w:val="24"/>
          <w:lang w:eastAsia="ja-JP"/>
        </w:rPr>
        <w:t>.</w:t>
      </w:r>
    </w:p>
    <w:p w14:paraId="42B5FE74" w14:textId="77777777" w:rsidR="00185C3F" w:rsidRPr="00A80C0E" w:rsidRDefault="00185C3F" w:rsidP="00A80C0E">
      <w:pPr>
        <w:pStyle w:val="IGALLReferences"/>
        <w:tabs>
          <w:tab w:val="left" w:pos="714"/>
        </w:tabs>
        <w:ind w:left="714" w:hanging="714"/>
        <w:rPr>
          <w:rFonts w:eastAsia="Arial"/>
          <w:kern w:val="1"/>
          <w:szCs w:val="24"/>
          <w:lang w:eastAsia="ja-JP"/>
        </w:rPr>
      </w:pPr>
      <w:r w:rsidRPr="00A80C0E">
        <w:rPr>
          <w:rFonts w:eastAsia="Arial"/>
          <w:color w:val="000000"/>
          <w:kern w:val="1"/>
          <w:szCs w:val="24"/>
          <w:lang w:eastAsia="ja-JP"/>
        </w:rPr>
        <w:t>E</w:t>
      </w:r>
      <w:r w:rsidRPr="00A80C0E">
        <w:rPr>
          <w:color w:val="000000"/>
          <w:kern w:val="1"/>
          <w:szCs w:val="24"/>
          <w:lang w:eastAsia="ja-JP"/>
        </w:rPr>
        <w:t>LECTRIC</w:t>
      </w:r>
      <w:r w:rsidRPr="00A80C0E">
        <w:rPr>
          <w:rFonts w:eastAsia="Arial"/>
          <w:color w:val="000000"/>
          <w:kern w:val="1"/>
          <w:szCs w:val="24"/>
          <w:lang w:eastAsia="ja-JP"/>
        </w:rPr>
        <w:t xml:space="preserve"> P</w:t>
      </w:r>
      <w:r w:rsidRPr="00A80C0E">
        <w:rPr>
          <w:color w:val="000000"/>
          <w:kern w:val="1"/>
          <w:szCs w:val="24"/>
          <w:lang w:eastAsia="ja-JP"/>
        </w:rPr>
        <w:t>OWER</w:t>
      </w:r>
      <w:r w:rsidRPr="00A80C0E">
        <w:rPr>
          <w:rFonts w:eastAsia="Arial"/>
          <w:color w:val="000000"/>
          <w:kern w:val="1"/>
          <w:szCs w:val="24"/>
          <w:lang w:eastAsia="ja-JP"/>
        </w:rPr>
        <w:t xml:space="preserve"> R</w:t>
      </w:r>
      <w:r w:rsidRPr="00A80C0E">
        <w:rPr>
          <w:color w:val="000000"/>
          <w:kern w:val="1"/>
          <w:szCs w:val="24"/>
          <w:lang w:eastAsia="ja-JP"/>
        </w:rPr>
        <w:t>ESEARCH</w:t>
      </w:r>
      <w:r w:rsidRPr="00A80C0E">
        <w:rPr>
          <w:rFonts w:eastAsia="Arial"/>
          <w:color w:val="000000"/>
          <w:kern w:val="1"/>
          <w:szCs w:val="24"/>
          <w:lang w:eastAsia="ja-JP"/>
        </w:rPr>
        <w:t xml:space="preserve"> I</w:t>
      </w:r>
      <w:r w:rsidRPr="00A80C0E">
        <w:rPr>
          <w:color w:val="000000"/>
          <w:kern w:val="1"/>
          <w:szCs w:val="24"/>
          <w:lang w:eastAsia="ja-JP"/>
        </w:rPr>
        <w:t>NSTITUTE,</w:t>
      </w:r>
      <w:r w:rsidRPr="00A80C0E">
        <w:rPr>
          <w:rFonts w:eastAsia="Arial"/>
          <w:color w:val="000000"/>
          <w:kern w:val="1"/>
          <w:szCs w:val="24"/>
          <w:lang w:eastAsia="ja-JP"/>
        </w:rPr>
        <w:t xml:space="preserve"> Plant Support Engineering: </w:t>
      </w:r>
      <w:r w:rsidRPr="00A80C0E">
        <w:rPr>
          <w:szCs w:val="24"/>
        </w:rPr>
        <w:t>Nuclear Power Plant Equipment Qualification Reference Manual, Revision 1, EPRI, Palo Alto, CA: 2010, 1021067</w:t>
      </w:r>
      <w:r w:rsidRPr="00A80C0E">
        <w:rPr>
          <w:szCs w:val="24"/>
          <w:lang w:eastAsia="ja-JP"/>
        </w:rPr>
        <w:t>.</w:t>
      </w:r>
    </w:p>
    <w:p w14:paraId="5AEF74B7" w14:textId="77777777" w:rsidR="00185C3F" w:rsidRPr="00A80C0E" w:rsidRDefault="00185C3F" w:rsidP="00A80C0E">
      <w:pPr>
        <w:pStyle w:val="IGALLReferences"/>
        <w:tabs>
          <w:tab w:val="left" w:pos="714"/>
        </w:tabs>
        <w:ind w:left="714" w:hanging="714"/>
        <w:rPr>
          <w:rFonts w:eastAsia="Arial"/>
          <w:kern w:val="1"/>
          <w:szCs w:val="24"/>
          <w:lang w:eastAsia="ja-JP"/>
        </w:rPr>
      </w:pPr>
      <w:r w:rsidRPr="00A80C0E">
        <w:rPr>
          <w:szCs w:val="24"/>
        </w:rPr>
        <w:t>IEC/IEEE 62582-1:2011</w:t>
      </w:r>
      <w:r w:rsidRPr="00A80C0E">
        <w:rPr>
          <w:szCs w:val="24"/>
          <w:lang w:eastAsia="ja-JP"/>
        </w:rPr>
        <w:t>,</w:t>
      </w:r>
      <w:r w:rsidRPr="00A80C0E">
        <w:rPr>
          <w:szCs w:val="24"/>
        </w:rPr>
        <w:t xml:space="preserve"> Nuclear power plants - Instrumentation and control important to safety - Electrical equipment condition monitoring methods - Part 1: General</w:t>
      </w:r>
      <w:r w:rsidRPr="00A80C0E">
        <w:rPr>
          <w:szCs w:val="24"/>
          <w:lang w:eastAsia="ja-JP"/>
        </w:rPr>
        <w:t>, 2011.</w:t>
      </w:r>
    </w:p>
    <w:p w14:paraId="2F5D82BF" w14:textId="77777777" w:rsidR="00185C3F" w:rsidRPr="00A80C0E" w:rsidRDefault="00185C3F" w:rsidP="00A80C0E">
      <w:pPr>
        <w:pStyle w:val="IGALLReferences"/>
        <w:tabs>
          <w:tab w:val="left" w:pos="714"/>
        </w:tabs>
        <w:ind w:left="714" w:hanging="714"/>
        <w:rPr>
          <w:rFonts w:eastAsia="Arial"/>
          <w:kern w:val="1"/>
          <w:szCs w:val="24"/>
          <w:lang w:eastAsia="ja-JP"/>
        </w:rPr>
      </w:pPr>
      <w:r w:rsidRPr="00A80C0E">
        <w:rPr>
          <w:rFonts w:eastAsia="Arial"/>
          <w:kern w:val="1"/>
          <w:szCs w:val="24"/>
          <w:lang w:eastAsia="ja-JP"/>
        </w:rPr>
        <w:t>UNITED STATES NUCLEAR REGULATORY COMMISSION,</w:t>
      </w:r>
      <w:r w:rsidRPr="00A80C0E">
        <w:rPr>
          <w:kern w:val="1"/>
          <w:szCs w:val="24"/>
          <w:lang w:eastAsia="ja-JP"/>
        </w:rPr>
        <w:t xml:space="preserve"> </w:t>
      </w:r>
      <w:r w:rsidRPr="00A80C0E">
        <w:rPr>
          <w:szCs w:val="24"/>
        </w:rPr>
        <w:t>NUREG CR/7000</w:t>
      </w:r>
      <w:r w:rsidRPr="00A80C0E">
        <w:rPr>
          <w:szCs w:val="24"/>
          <w:lang w:eastAsia="ja-JP"/>
        </w:rPr>
        <w:t>,</w:t>
      </w:r>
      <w:r w:rsidRPr="00A80C0E">
        <w:rPr>
          <w:szCs w:val="24"/>
        </w:rPr>
        <w:t xml:space="preserve"> Essential </w:t>
      </w:r>
      <w:r w:rsidRPr="00A80C0E">
        <w:rPr>
          <w:szCs w:val="24"/>
          <w:lang w:eastAsia="ja-JP"/>
        </w:rPr>
        <w:t>E</w:t>
      </w:r>
      <w:r w:rsidRPr="00A80C0E">
        <w:rPr>
          <w:szCs w:val="24"/>
        </w:rPr>
        <w:t xml:space="preserve">lements of an </w:t>
      </w:r>
      <w:r w:rsidRPr="00A80C0E">
        <w:rPr>
          <w:szCs w:val="24"/>
          <w:lang w:eastAsia="ja-JP"/>
        </w:rPr>
        <w:t>E</w:t>
      </w:r>
      <w:r w:rsidRPr="00A80C0E">
        <w:rPr>
          <w:szCs w:val="24"/>
        </w:rPr>
        <w:t xml:space="preserve">lectric </w:t>
      </w:r>
      <w:r w:rsidRPr="00A80C0E">
        <w:rPr>
          <w:szCs w:val="24"/>
          <w:lang w:eastAsia="ja-JP"/>
        </w:rPr>
        <w:t>C</w:t>
      </w:r>
      <w:r w:rsidRPr="00A80C0E">
        <w:rPr>
          <w:szCs w:val="24"/>
        </w:rPr>
        <w:t xml:space="preserve">able </w:t>
      </w:r>
      <w:r w:rsidRPr="00A80C0E">
        <w:rPr>
          <w:szCs w:val="24"/>
          <w:lang w:eastAsia="ja-JP"/>
        </w:rPr>
        <w:t>C</w:t>
      </w:r>
      <w:r w:rsidRPr="00A80C0E">
        <w:rPr>
          <w:szCs w:val="24"/>
        </w:rPr>
        <w:t xml:space="preserve">ondition </w:t>
      </w:r>
      <w:r w:rsidRPr="00A80C0E">
        <w:rPr>
          <w:szCs w:val="24"/>
          <w:lang w:eastAsia="ja-JP"/>
        </w:rPr>
        <w:t>M</w:t>
      </w:r>
      <w:r w:rsidRPr="00A80C0E">
        <w:rPr>
          <w:szCs w:val="24"/>
        </w:rPr>
        <w:t xml:space="preserve">onitoring </w:t>
      </w:r>
      <w:r w:rsidRPr="00A80C0E">
        <w:rPr>
          <w:szCs w:val="24"/>
          <w:lang w:eastAsia="ja-JP"/>
        </w:rPr>
        <w:t>P</w:t>
      </w:r>
      <w:r w:rsidRPr="00A80C0E">
        <w:rPr>
          <w:szCs w:val="24"/>
        </w:rPr>
        <w:t xml:space="preserve">rogram, </w:t>
      </w:r>
      <w:r w:rsidRPr="00A80C0E">
        <w:rPr>
          <w:rFonts w:eastAsia="Arial"/>
          <w:kern w:val="1"/>
          <w:szCs w:val="24"/>
          <w:lang w:eastAsia="ja-JP"/>
        </w:rPr>
        <w:t>USNRC,</w:t>
      </w:r>
      <w:r w:rsidRPr="00A80C0E">
        <w:rPr>
          <w:kern w:val="1"/>
          <w:szCs w:val="24"/>
          <w:lang w:eastAsia="ja-JP"/>
        </w:rPr>
        <w:t xml:space="preserve"> </w:t>
      </w:r>
      <w:r w:rsidRPr="00A80C0E">
        <w:rPr>
          <w:szCs w:val="24"/>
        </w:rPr>
        <w:t>January 2010</w:t>
      </w:r>
      <w:r w:rsidRPr="00A80C0E">
        <w:rPr>
          <w:szCs w:val="24"/>
          <w:lang w:eastAsia="ja-JP"/>
        </w:rPr>
        <w:t>.</w:t>
      </w:r>
    </w:p>
    <w:p w14:paraId="316DB34D" w14:textId="77777777" w:rsidR="00185C3F" w:rsidRPr="00A80C0E" w:rsidRDefault="00185C3F" w:rsidP="00A80C0E">
      <w:pPr>
        <w:pStyle w:val="IGALLReferences"/>
        <w:tabs>
          <w:tab w:val="left" w:pos="714"/>
        </w:tabs>
        <w:ind w:left="714" w:hanging="714"/>
        <w:rPr>
          <w:rFonts w:eastAsia="Arial"/>
          <w:kern w:val="1"/>
          <w:szCs w:val="24"/>
          <w:lang w:eastAsia="ja-JP"/>
        </w:rPr>
      </w:pPr>
      <w:r w:rsidRPr="00A80C0E">
        <w:rPr>
          <w:szCs w:val="24"/>
        </w:rPr>
        <w:t>SANDIA NATIONAL LABORATORIES</w:t>
      </w:r>
      <w:r w:rsidRPr="00A80C0E">
        <w:rPr>
          <w:szCs w:val="24"/>
          <w:lang w:eastAsia="ja-JP"/>
        </w:rPr>
        <w:t>,</w:t>
      </w:r>
      <w:r w:rsidRPr="00A80C0E">
        <w:rPr>
          <w:szCs w:val="24"/>
        </w:rPr>
        <w:t xml:space="preserve"> Nuclear Power Plant Cable Materials: Review of Qualification and Currently Available Ageing Data for Margin Assessment in Cable Performance</w:t>
      </w:r>
      <w:r w:rsidRPr="00A80C0E">
        <w:rPr>
          <w:szCs w:val="24"/>
          <w:lang w:eastAsia="ja-JP"/>
        </w:rPr>
        <w:t xml:space="preserve">, </w:t>
      </w:r>
      <w:r w:rsidRPr="00A80C0E">
        <w:rPr>
          <w:szCs w:val="24"/>
        </w:rPr>
        <w:t>SAND2013-2388</w:t>
      </w:r>
      <w:r w:rsidRPr="00A80C0E">
        <w:rPr>
          <w:szCs w:val="24"/>
          <w:lang w:eastAsia="ja-JP"/>
        </w:rPr>
        <w:t>, 2013.</w:t>
      </w:r>
    </w:p>
    <w:p w14:paraId="5884699D" w14:textId="59EDB399" w:rsidR="00185C3F" w:rsidRPr="00A80C0E" w:rsidRDefault="005C1CA9" w:rsidP="00A80C0E">
      <w:pPr>
        <w:pStyle w:val="IGALLReferences"/>
        <w:tabs>
          <w:tab w:val="left" w:pos="714"/>
        </w:tabs>
        <w:ind w:left="714" w:hanging="714"/>
        <w:rPr>
          <w:color w:val="FF0000"/>
          <w:szCs w:val="24"/>
        </w:rPr>
      </w:pPr>
      <w:r w:rsidRPr="00A80C0E">
        <w:rPr>
          <w:color w:val="FF0000"/>
          <w:szCs w:val="24"/>
        </w:rPr>
        <w:t xml:space="preserve">INTERNATIONAL ATOMIC ENERGY AGENCY, </w:t>
      </w:r>
      <w:r w:rsidR="00316EF7" w:rsidRPr="00A80C0E">
        <w:rPr>
          <w:color w:val="FF0000"/>
          <w:szCs w:val="24"/>
        </w:rPr>
        <w:t xml:space="preserve">Benchmark Analysis for Condition Monitoring Test Techniques of Aged Low Voltage Cables in Nuclear Power Plants, </w:t>
      </w:r>
      <w:r w:rsidRPr="00A80C0E">
        <w:rPr>
          <w:color w:val="FF0000"/>
          <w:szCs w:val="24"/>
        </w:rPr>
        <w:t xml:space="preserve">TECDOC No. 1825, Vienna, </w:t>
      </w:r>
      <w:r w:rsidR="00316EF7" w:rsidRPr="00A80C0E">
        <w:rPr>
          <w:color w:val="FF0000"/>
          <w:szCs w:val="24"/>
        </w:rPr>
        <w:t>2017</w:t>
      </w:r>
      <w:r w:rsidR="00185C3F" w:rsidRPr="00A80C0E">
        <w:rPr>
          <w:color w:val="FF0000"/>
          <w:szCs w:val="24"/>
        </w:rPr>
        <w:t>.</w:t>
      </w:r>
    </w:p>
    <w:p w14:paraId="6AD4814D" w14:textId="77777777" w:rsidR="00185C3F" w:rsidRPr="00A80C0E" w:rsidRDefault="000E4C0C" w:rsidP="00A80C0E">
      <w:pPr>
        <w:pStyle w:val="IGALLReferences"/>
        <w:tabs>
          <w:tab w:val="left" w:pos="714"/>
        </w:tabs>
        <w:ind w:left="714" w:hanging="714"/>
        <w:rPr>
          <w:rFonts w:eastAsia="Arial"/>
          <w:kern w:val="1"/>
          <w:szCs w:val="24"/>
          <w:lang w:eastAsia="ja-JP"/>
        </w:rPr>
      </w:pPr>
      <w:r w:rsidRPr="00A80C0E">
        <w:rPr>
          <w:szCs w:val="24"/>
        </w:rPr>
        <w:t>IEC/IEEE 62582-5</w:t>
      </w:r>
      <w:r w:rsidRPr="00A80C0E">
        <w:rPr>
          <w:szCs w:val="24"/>
          <w:lang w:eastAsia="ja-JP"/>
        </w:rPr>
        <w:t>:</w:t>
      </w:r>
      <w:r w:rsidRPr="00A80C0E">
        <w:rPr>
          <w:szCs w:val="24"/>
        </w:rPr>
        <w:t>2015</w:t>
      </w:r>
      <w:r w:rsidRPr="00A80C0E">
        <w:rPr>
          <w:szCs w:val="24"/>
          <w:lang w:eastAsia="ja-JP"/>
        </w:rPr>
        <w:t xml:space="preserve">, </w:t>
      </w:r>
      <w:r w:rsidRPr="00A80C0E">
        <w:rPr>
          <w:szCs w:val="24"/>
        </w:rPr>
        <w:t>Nuclear power plants - Instrumentation and control important to safety - Electrical equipment condition monitoring methods - Part 5: Optical time domain reflectometry</w:t>
      </w:r>
      <w:r w:rsidRPr="00A80C0E">
        <w:rPr>
          <w:szCs w:val="24"/>
          <w:lang w:eastAsia="ja-JP"/>
        </w:rPr>
        <w:t>, 2015.</w:t>
      </w:r>
    </w:p>
    <w:p w14:paraId="75715BEF" w14:textId="75A012C9" w:rsidR="000E4C0C" w:rsidRPr="00A80C0E" w:rsidRDefault="000E4C0C" w:rsidP="00A80C0E">
      <w:pPr>
        <w:pStyle w:val="IGALLReferences"/>
        <w:tabs>
          <w:tab w:val="left" w:pos="714"/>
        </w:tabs>
        <w:ind w:left="714" w:hanging="714"/>
        <w:rPr>
          <w:rFonts w:eastAsia="Arial"/>
          <w:color w:val="FF0000"/>
          <w:kern w:val="1"/>
          <w:szCs w:val="24"/>
          <w:lang w:eastAsia="ja-JP"/>
        </w:rPr>
      </w:pPr>
      <w:r w:rsidRPr="00A80C0E">
        <w:rPr>
          <w:color w:val="FF0000"/>
          <w:szCs w:val="24"/>
        </w:rPr>
        <w:lastRenderedPageBreak/>
        <w:t>IEC/IEEE 62582-2</w:t>
      </w:r>
      <w:r w:rsidRPr="00A80C0E">
        <w:rPr>
          <w:color w:val="FF0000"/>
          <w:szCs w:val="24"/>
          <w:lang w:eastAsia="ja-JP"/>
        </w:rPr>
        <w:t>:2011</w:t>
      </w:r>
      <w:r w:rsidR="00FE1182" w:rsidRPr="00A80C0E">
        <w:rPr>
          <w:color w:val="FF0000"/>
          <w:szCs w:val="24"/>
          <w:lang w:eastAsia="ja-JP"/>
        </w:rPr>
        <w:t>+AMD1:2016 CSV Consolidated version</w:t>
      </w:r>
      <w:r w:rsidRPr="00A80C0E">
        <w:rPr>
          <w:color w:val="FF0000"/>
          <w:szCs w:val="24"/>
          <w:lang w:eastAsia="ja-JP"/>
        </w:rPr>
        <w:t>,</w:t>
      </w:r>
      <w:r w:rsidRPr="00A80C0E">
        <w:rPr>
          <w:color w:val="FF0000"/>
          <w:szCs w:val="24"/>
        </w:rPr>
        <w:t xml:space="preserve"> </w:t>
      </w:r>
      <w:proofErr w:type="gramStart"/>
      <w:r w:rsidRPr="00A80C0E">
        <w:rPr>
          <w:color w:val="FF0000"/>
          <w:szCs w:val="24"/>
        </w:rPr>
        <w:t>Nuclear</w:t>
      </w:r>
      <w:proofErr w:type="gramEnd"/>
      <w:r w:rsidRPr="00A80C0E">
        <w:rPr>
          <w:color w:val="FF0000"/>
          <w:szCs w:val="24"/>
        </w:rPr>
        <w:t xml:space="preserve"> power plants - Instrumentation and control important to safety - Electrical equipment condition monitoring methods - Part 2: Indenter modulus</w:t>
      </w:r>
      <w:r w:rsidRPr="00A80C0E">
        <w:rPr>
          <w:color w:val="FF0000"/>
          <w:szCs w:val="24"/>
          <w:lang w:eastAsia="ja-JP"/>
        </w:rPr>
        <w:t>, 201</w:t>
      </w:r>
      <w:r w:rsidR="00FE1182" w:rsidRPr="00A80C0E">
        <w:rPr>
          <w:color w:val="FF0000"/>
          <w:szCs w:val="24"/>
          <w:lang w:eastAsia="ja-JP"/>
        </w:rPr>
        <w:t>6</w:t>
      </w:r>
      <w:r w:rsidRPr="00A80C0E">
        <w:rPr>
          <w:color w:val="FF0000"/>
          <w:szCs w:val="24"/>
          <w:lang w:eastAsia="ja-JP"/>
        </w:rPr>
        <w:t>.</w:t>
      </w:r>
    </w:p>
    <w:p w14:paraId="18E0CE7F" w14:textId="77777777" w:rsidR="000E4C0C" w:rsidRPr="00A80C0E" w:rsidRDefault="000E4C0C" w:rsidP="00A80C0E">
      <w:pPr>
        <w:pStyle w:val="IGALLReferences"/>
        <w:tabs>
          <w:tab w:val="left" w:pos="714"/>
        </w:tabs>
        <w:ind w:left="714" w:hanging="714"/>
        <w:rPr>
          <w:rFonts w:eastAsia="Arial"/>
          <w:kern w:val="1"/>
          <w:szCs w:val="24"/>
          <w:lang w:eastAsia="ja-JP"/>
        </w:rPr>
      </w:pPr>
      <w:r w:rsidRPr="00A80C0E">
        <w:rPr>
          <w:szCs w:val="24"/>
        </w:rPr>
        <w:t>IEC/IEEE 62582-3</w:t>
      </w:r>
      <w:r w:rsidRPr="00A80C0E">
        <w:rPr>
          <w:szCs w:val="24"/>
          <w:lang w:eastAsia="ja-JP"/>
        </w:rPr>
        <w:t>:2012,</w:t>
      </w:r>
      <w:r w:rsidRPr="00A80C0E">
        <w:rPr>
          <w:szCs w:val="24"/>
        </w:rPr>
        <w:t xml:space="preserve"> Nuclear power plants - Instrumentation and control important to safety - Electrical equipment condition monitoring methods - Part 3: Elongation at break</w:t>
      </w:r>
      <w:r w:rsidRPr="00A80C0E">
        <w:rPr>
          <w:szCs w:val="24"/>
          <w:lang w:eastAsia="ja-JP"/>
        </w:rPr>
        <w:t>,</w:t>
      </w:r>
      <w:r w:rsidRPr="00A80C0E">
        <w:rPr>
          <w:szCs w:val="24"/>
        </w:rPr>
        <w:t xml:space="preserve"> 2012</w:t>
      </w:r>
      <w:r w:rsidRPr="00A80C0E">
        <w:rPr>
          <w:szCs w:val="24"/>
          <w:lang w:eastAsia="ja-JP"/>
        </w:rPr>
        <w:t>.</w:t>
      </w:r>
    </w:p>
    <w:p w14:paraId="035E9C8E" w14:textId="77777777" w:rsidR="000E4C0C" w:rsidRPr="00A80C0E" w:rsidRDefault="000E4C0C" w:rsidP="00A80C0E">
      <w:pPr>
        <w:pStyle w:val="IGALLReferences"/>
        <w:tabs>
          <w:tab w:val="left" w:pos="714"/>
        </w:tabs>
        <w:ind w:left="714" w:hanging="714"/>
        <w:rPr>
          <w:rFonts w:eastAsia="Arial"/>
          <w:kern w:val="1"/>
          <w:szCs w:val="24"/>
          <w:lang w:eastAsia="ja-JP"/>
        </w:rPr>
      </w:pPr>
      <w:r w:rsidRPr="00A80C0E">
        <w:rPr>
          <w:szCs w:val="24"/>
        </w:rPr>
        <w:t>IEC/IEEE 62582-4</w:t>
      </w:r>
      <w:r w:rsidRPr="00A80C0E">
        <w:rPr>
          <w:szCs w:val="24"/>
          <w:lang w:eastAsia="ja-JP"/>
        </w:rPr>
        <w:t>:2011,</w:t>
      </w:r>
      <w:r w:rsidRPr="00A80C0E">
        <w:rPr>
          <w:szCs w:val="24"/>
        </w:rPr>
        <w:t xml:space="preserve"> Nuclear power plants - Instrumentation and control important to safety - Electrical equipment condition monitoring methods - Part 4: Oxidation induction techniques</w:t>
      </w:r>
      <w:r w:rsidRPr="00A80C0E">
        <w:rPr>
          <w:szCs w:val="24"/>
          <w:lang w:eastAsia="ja-JP"/>
        </w:rPr>
        <w:t>, 2011.</w:t>
      </w:r>
    </w:p>
    <w:p w14:paraId="5FA8B2D3" w14:textId="77777777" w:rsidR="00972290" w:rsidRPr="00A80C0E" w:rsidRDefault="008A6396" w:rsidP="00A80C0E">
      <w:pPr>
        <w:pStyle w:val="IGALLReferences"/>
        <w:tabs>
          <w:tab w:val="left" w:pos="714"/>
        </w:tabs>
        <w:ind w:left="714" w:hanging="714"/>
        <w:rPr>
          <w:szCs w:val="24"/>
        </w:rPr>
      </w:pPr>
      <w:bookmarkStart w:id="58" w:name="_Ref353645157"/>
      <w:r w:rsidRPr="00A80C0E">
        <w:rPr>
          <w:rFonts w:eastAsia="Arial"/>
          <w:kern w:val="1"/>
          <w:szCs w:val="24"/>
          <w:lang w:eastAsia="ja-JP"/>
        </w:rPr>
        <w:t>INTERNATIONAL ATOMIC ENERGY AGENCY</w:t>
      </w:r>
      <w:r w:rsidR="00D63D55" w:rsidRPr="00A80C0E">
        <w:rPr>
          <w:kern w:val="1"/>
          <w:szCs w:val="24"/>
          <w:lang w:eastAsia="ja-JP"/>
        </w:rPr>
        <w:t>,</w:t>
      </w:r>
      <w:r w:rsidRPr="00A80C0E">
        <w:rPr>
          <w:rFonts w:eastAsia="Arial"/>
          <w:kern w:val="1"/>
          <w:szCs w:val="24"/>
          <w:lang w:eastAsia="ja-JP"/>
        </w:rPr>
        <w:t xml:space="preserve"> Pilot study on the management of ageing of instrumentation and control cables</w:t>
      </w:r>
      <w:r w:rsidR="00D63D55" w:rsidRPr="00A80C0E">
        <w:rPr>
          <w:kern w:val="1"/>
          <w:szCs w:val="24"/>
          <w:lang w:eastAsia="ja-JP"/>
        </w:rPr>
        <w:t>,</w:t>
      </w:r>
      <w:r w:rsidRPr="00A80C0E">
        <w:rPr>
          <w:rFonts w:eastAsia="Arial"/>
          <w:kern w:val="1"/>
          <w:szCs w:val="24"/>
          <w:lang w:eastAsia="ja-JP"/>
        </w:rPr>
        <w:t xml:space="preserve"> Results of a coordinated research </w:t>
      </w:r>
      <w:r w:rsidR="007F2E04" w:rsidRPr="00A80C0E">
        <w:rPr>
          <w:rFonts w:eastAsia="Arial"/>
          <w:kern w:val="1"/>
          <w:szCs w:val="24"/>
          <w:lang w:eastAsia="ja-JP"/>
        </w:rPr>
        <w:t>programme</w:t>
      </w:r>
      <w:r w:rsidRPr="00A80C0E">
        <w:rPr>
          <w:rFonts w:eastAsia="Arial"/>
          <w:kern w:val="1"/>
          <w:szCs w:val="24"/>
          <w:lang w:eastAsia="ja-JP"/>
        </w:rPr>
        <w:t xml:space="preserve"> 1993-1995, IAEA-TECDOC 932, IAEA, Vienna</w:t>
      </w:r>
      <w:r w:rsidR="0067295F" w:rsidRPr="00A80C0E">
        <w:rPr>
          <w:kern w:val="1"/>
          <w:szCs w:val="24"/>
          <w:lang w:eastAsia="ja-JP"/>
        </w:rPr>
        <w:t>,</w:t>
      </w:r>
      <w:r w:rsidRPr="00A80C0E">
        <w:rPr>
          <w:rFonts w:eastAsia="Arial"/>
          <w:kern w:val="1"/>
          <w:szCs w:val="24"/>
          <w:lang w:eastAsia="ja-JP"/>
        </w:rPr>
        <w:t xml:space="preserve"> </w:t>
      </w:r>
      <w:r w:rsidR="00D63D55" w:rsidRPr="00A80C0E">
        <w:rPr>
          <w:kern w:val="1"/>
          <w:szCs w:val="24"/>
          <w:lang w:eastAsia="ja-JP"/>
        </w:rPr>
        <w:t xml:space="preserve">March </w:t>
      </w:r>
      <w:r w:rsidRPr="00A80C0E">
        <w:rPr>
          <w:rFonts w:eastAsia="Arial"/>
          <w:kern w:val="1"/>
          <w:szCs w:val="24"/>
          <w:lang w:eastAsia="ja-JP"/>
        </w:rPr>
        <w:t>1997.</w:t>
      </w:r>
      <w:bookmarkEnd w:id="58"/>
      <w:r w:rsidR="00972290" w:rsidRPr="00A80C0E">
        <w:rPr>
          <w:szCs w:val="24"/>
        </w:rPr>
        <w:t xml:space="preserve"> </w:t>
      </w:r>
    </w:p>
    <w:p w14:paraId="65E12E2E" w14:textId="77777777" w:rsidR="008A6396" w:rsidRPr="00A80C0E" w:rsidRDefault="00972290" w:rsidP="00A80C0E">
      <w:pPr>
        <w:pStyle w:val="IGALLReferences"/>
        <w:tabs>
          <w:tab w:val="left" w:pos="714"/>
        </w:tabs>
        <w:ind w:left="714" w:hanging="714"/>
        <w:rPr>
          <w:szCs w:val="24"/>
        </w:rPr>
      </w:pPr>
      <w:bookmarkStart w:id="59" w:name="_Ref353645168"/>
      <w:r w:rsidRPr="00A80C0E">
        <w:rPr>
          <w:szCs w:val="24"/>
        </w:rPr>
        <w:t>JAPAN NUCLEAR ENERGY SAFETY ORGANIZATION, The final report of the project of assessment of cable ageing for nuclear power plants (p.</w:t>
      </w:r>
      <w:r w:rsidRPr="00A80C0E">
        <w:rPr>
          <w:szCs w:val="24"/>
          <w:u w:val="single"/>
        </w:rPr>
        <w:t>25</w:t>
      </w:r>
      <w:r w:rsidR="00E033CD" w:rsidRPr="00A80C0E">
        <w:rPr>
          <w:szCs w:val="24"/>
          <w:u w:val="single"/>
        </w:rPr>
        <w:t>4</w:t>
      </w:r>
      <w:r w:rsidRPr="00A80C0E">
        <w:rPr>
          <w:szCs w:val="24"/>
        </w:rPr>
        <w:t>), JNES-SS-0903, JNES, 2009.</w:t>
      </w:r>
      <w:bookmarkEnd w:id="59"/>
    </w:p>
    <w:p w14:paraId="0AB57946" w14:textId="77777777" w:rsidR="000E4C0C" w:rsidRPr="00A80C0E" w:rsidRDefault="000E4C0C" w:rsidP="00A80C0E">
      <w:pPr>
        <w:pStyle w:val="IGALLReferences"/>
        <w:tabs>
          <w:tab w:val="left" w:pos="714"/>
        </w:tabs>
        <w:ind w:left="714" w:hanging="714"/>
        <w:rPr>
          <w:szCs w:val="24"/>
        </w:rPr>
      </w:pPr>
      <w:r w:rsidRPr="00A80C0E">
        <w:rPr>
          <w:szCs w:val="24"/>
        </w:rPr>
        <w:t>UNITED STATES NUCLEAR REGULATORY COMMISSION, Licensee Event Report 2192003002 - Completion of Reactor Shutdown Required by Tech Specs Due to a Cable Fault, 2003</w:t>
      </w:r>
      <w:r w:rsidRPr="00A80C0E">
        <w:rPr>
          <w:szCs w:val="24"/>
          <w:lang w:eastAsia="ja-JP"/>
        </w:rPr>
        <w:t>.</w:t>
      </w:r>
    </w:p>
    <w:p w14:paraId="6EFA2EBF" w14:textId="77777777" w:rsidR="000E4C0C" w:rsidRPr="00A80C0E" w:rsidRDefault="000E4C0C" w:rsidP="00A80C0E">
      <w:pPr>
        <w:pStyle w:val="IGALLReferences"/>
        <w:tabs>
          <w:tab w:val="left" w:pos="714"/>
        </w:tabs>
        <w:ind w:left="714" w:hanging="714"/>
        <w:rPr>
          <w:szCs w:val="24"/>
        </w:rPr>
      </w:pPr>
      <w:r w:rsidRPr="00A80C0E">
        <w:rPr>
          <w:szCs w:val="24"/>
        </w:rPr>
        <w:t>UNITED STATES NUCLEAR REGULATORY COMMISSION, Licensee Event Report 2502004005 - Heat-Damaged Cables Cause Potential Inoperability of 2 of 3 Pressurizer Water Level Monitoring Channels, 2004.</w:t>
      </w:r>
    </w:p>
    <w:p w14:paraId="0EE037B2" w14:textId="77777777" w:rsidR="00216904" w:rsidRPr="00A80C0E" w:rsidRDefault="00216904" w:rsidP="00A80C0E">
      <w:pPr>
        <w:pStyle w:val="IGALLReferences"/>
        <w:tabs>
          <w:tab w:val="left" w:pos="714"/>
        </w:tabs>
        <w:ind w:left="714" w:hanging="714"/>
        <w:rPr>
          <w:szCs w:val="24"/>
        </w:rPr>
      </w:pPr>
      <w:r w:rsidRPr="00A80C0E">
        <w:rPr>
          <w:szCs w:val="24"/>
        </w:rPr>
        <w:t>Cable Polymer Aging Database, Version 2.0. EPRI, Palo Alto, CA: 2005, 1011874</w:t>
      </w:r>
      <w:r w:rsidRPr="00A80C0E">
        <w:rPr>
          <w:szCs w:val="24"/>
          <w:lang w:eastAsia="ja-JP"/>
        </w:rPr>
        <w:t>.</w:t>
      </w:r>
    </w:p>
    <w:p w14:paraId="4AC56721" w14:textId="3460EDE7" w:rsidR="00216904" w:rsidRPr="00A80C0E" w:rsidRDefault="007A48DA" w:rsidP="00A80C0E">
      <w:pPr>
        <w:pStyle w:val="IGALLReferences"/>
        <w:tabs>
          <w:tab w:val="left" w:pos="714"/>
        </w:tabs>
        <w:ind w:left="714" w:hanging="714"/>
        <w:rPr>
          <w:szCs w:val="24"/>
        </w:rPr>
      </w:pPr>
      <w:r w:rsidRPr="00A80C0E">
        <w:rPr>
          <w:szCs w:val="24"/>
        </w:rPr>
        <w:t xml:space="preserve">ELECTRIC POWER RESEARCH INSTITUTE, Plant Support Engineering: </w:t>
      </w:r>
      <w:r w:rsidR="00216904" w:rsidRPr="00A80C0E">
        <w:rPr>
          <w:szCs w:val="24"/>
        </w:rPr>
        <w:t>Initial Acceptance Criteria Concepts and Data for Assessing Longevity of Low-Voltage Cable Insulations and Jackets. EPRI, Palo Alto, CA: 2005, 1008211.</w:t>
      </w:r>
    </w:p>
    <w:p w14:paraId="12123110" w14:textId="0C643CBC" w:rsidR="00216904" w:rsidRPr="00A80C0E" w:rsidRDefault="00B3071E" w:rsidP="00A80C0E">
      <w:pPr>
        <w:pStyle w:val="IGALLReferences"/>
        <w:tabs>
          <w:tab w:val="left" w:pos="714"/>
        </w:tabs>
        <w:ind w:left="714" w:hanging="714"/>
        <w:rPr>
          <w:szCs w:val="24"/>
        </w:rPr>
      </w:pPr>
      <w:r w:rsidRPr="00A80C0E">
        <w:rPr>
          <w:szCs w:val="24"/>
        </w:rPr>
        <w:t xml:space="preserve">ELECTRIC POWER RESEARCH INSTITUTE, Plant Support Engineering: </w:t>
      </w:r>
      <w:r w:rsidR="00216904" w:rsidRPr="00A80C0E">
        <w:rPr>
          <w:szCs w:val="24"/>
        </w:rPr>
        <w:t>Line Impedance Resonance Analysis for the Detection of Cable Damage and Degradation, EPRI, Palo Alto, CA: 2007, 1015209.</w:t>
      </w:r>
    </w:p>
    <w:p w14:paraId="5EF0DEA5" w14:textId="738EAB93" w:rsidR="00216904" w:rsidRPr="00A80C0E" w:rsidRDefault="00216904" w:rsidP="00A80C0E">
      <w:pPr>
        <w:pStyle w:val="IGALLReferences"/>
        <w:tabs>
          <w:tab w:val="left" w:pos="714"/>
        </w:tabs>
        <w:ind w:left="714" w:hanging="714"/>
        <w:rPr>
          <w:szCs w:val="24"/>
        </w:rPr>
      </w:pPr>
      <w:r w:rsidRPr="00A80C0E">
        <w:rPr>
          <w:szCs w:val="24"/>
        </w:rPr>
        <w:t>SANDIA NATIONAL LABORATORIES, EPRI</w:t>
      </w:r>
      <w:r w:rsidRPr="00A80C0E">
        <w:rPr>
          <w:szCs w:val="24"/>
          <w:lang w:eastAsia="ja-JP"/>
        </w:rPr>
        <w:t>,</w:t>
      </w:r>
      <w:r w:rsidRPr="00A80C0E">
        <w:rPr>
          <w:szCs w:val="24"/>
        </w:rPr>
        <w:t xml:space="preserve"> Cable Polymer Aging and Condition Monitoring Research at Sandia National Laboratories Under the Nuclear Energy Plant Optimization (NEPO) Program, SAND2005-7331, Washington, USA</w:t>
      </w:r>
      <w:r w:rsidR="00C732A7" w:rsidRPr="00A80C0E">
        <w:rPr>
          <w:szCs w:val="24"/>
          <w:lang w:eastAsia="ja-JP"/>
        </w:rPr>
        <w:t>:</w:t>
      </w:r>
      <w:r w:rsidRPr="00A80C0E">
        <w:rPr>
          <w:szCs w:val="24"/>
          <w:lang w:eastAsia="ja-JP"/>
        </w:rPr>
        <w:t xml:space="preserve"> </w:t>
      </w:r>
      <w:r w:rsidRPr="00A80C0E">
        <w:rPr>
          <w:szCs w:val="24"/>
        </w:rPr>
        <w:t>2005</w:t>
      </w:r>
      <w:r w:rsidRPr="00A80C0E">
        <w:rPr>
          <w:szCs w:val="24"/>
          <w:lang w:eastAsia="ja-JP"/>
        </w:rPr>
        <w:t>.</w:t>
      </w:r>
    </w:p>
    <w:p w14:paraId="599A43BF" w14:textId="77777777" w:rsidR="00971FBE" w:rsidRPr="00A80C0E" w:rsidRDefault="00B102AD" w:rsidP="00A80C0E">
      <w:pPr>
        <w:pStyle w:val="IGALLReferences"/>
        <w:tabs>
          <w:tab w:val="left" w:pos="714"/>
        </w:tabs>
        <w:ind w:left="714" w:hanging="714"/>
        <w:rPr>
          <w:color w:val="000000"/>
          <w:szCs w:val="24"/>
          <w:lang w:eastAsia="ja-JP"/>
        </w:rPr>
      </w:pPr>
      <w:bookmarkStart w:id="60" w:name="_Ref353644757"/>
      <w:r w:rsidRPr="00A80C0E">
        <w:rPr>
          <w:rFonts w:eastAsia="Arial"/>
          <w:color w:val="000000"/>
          <w:kern w:val="1"/>
          <w:szCs w:val="24"/>
          <w:lang w:eastAsia="ja-JP"/>
        </w:rPr>
        <w:t>UNITED STATES NUCLEAR REGULATORY COMMISSION, 10 CFR Part 50, Appendix B, Quality Assurance Criteria for Nuclear Power Plants, Office of the Federal Register, National Archives and Records Administration, USNRC, 20</w:t>
      </w:r>
      <w:r w:rsidR="005D631F" w:rsidRPr="00A80C0E">
        <w:rPr>
          <w:rFonts w:eastAsia="Arial"/>
          <w:color w:val="000000"/>
          <w:kern w:val="1"/>
          <w:szCs w:val="24"/>
          <w:lang w:eastAsia="ja-JP"/>
        </w:rPr>
        <w:t>1</w:t>
      </w:r>
      <w:r w:rsidR="009E1264" w:rsidRPr="00A80C0E">
        <w:rPr>
          <w:rFonts w:eastAsia="Arial"/>
          <w:color w:val="000000"/>
          <w:kern w:val="1"/>
          <w:szCs w:val="24"/>
          <w:lang w:eastAsia="ja-JP"/>
        </w:rPr>
        <w:t>5</w:t>
      </w:r>
      <w:r w:rsidRPr="00A80C0E">
        <w:rPr>
          <w:rFonts w:eastAsia="Arial"/>
          <w:color w:val="000000"/>
          <w:kern w:val="1"/>
          <w:szCs w:val="24"/>
          <w:lang w:eastAsia="ja-JP"/>
        </w:rPr>
        <w:t>.</w:t>
      </w:r>
      <w:bookmarkEnd w:id="60"/>
    </w:p>
    <w:p w14:paraId="0E25CE22" w14:textId="2D85B00B" w:rsidR="00D13B04" w:rsidRPr="00A80C0E" w:rsidRDefault="006D1247" w:rsidP="00A80C0E">
      <w:pPr>
        <w:pStyle w:val="IGALLReferences"/>
        <w:tabs>
          <w:tab w:val="clear" w:pos="1200"/>
          <w:tab w:val="left" w:pos="714"/>
        </w:tabs>
        <w:ind w:left="714" w:hanging="714"/>
        <w:rPr>
          <w:rFonts w:eastAsia="Arial"/>
          <w:color w:val="FF0000"/>
          <w:kern w:val="1"/>
          <w:szCs w:val="24"/>
        </w:rPr>
      </w:pPr>
      <w:r w:rsidRPr="00A80C0E">
        <w:rPr>
          <w:rFonts w:eastAsia="Arial"/>
          <w:color w:val="FF0000"/>
          <w:kern w:val="1"/>
          <w:szCs w:val="24"/>
          <w:lang w:eastAsia="ja-JP"/>
        </w:rPr>
        <w:t xml:space="preserve">ELECTRIC POWER RESEARCH INSTITUTE, </w:t>
      </w:r>
      <w:r w:rsidR="00D13B04" w:rsidRPr="00A80C0E">
        <w:rPr>
          <w:rFonts w:eastAsia="Arial"/>
          <w:color w:val="FF0000"/>
          <w:kern w:val="1"/>
          <w:szCs w:val="24"/>
        </w:rPr>
        <w:t>Low-Voltage and Instrumentation and Control Cable Aging Management Guide, Revision 1. EPRI, Palo Alto, CA:  2017. 3002010641.</w:t>
      </w:r>
    </w:p>
    <w:p w14:paraId="5B61965D" w14:textId="5546AC87" w:rsidR="00D13B04" w:rsidRPr="00A80C0E" w:rsidRDefault="006D1247" w:rsidP="00A80C0E">
      <w:pPr>
        <w:pStyle w:val="IGALLReferences"/>
        <w:tabs>
          <w:tab w:val="clear" w:pos="1200"/>
          <w:tab w:val="left" w:pos="714"/>
        </w:tabs>
        <w:ind w:left="714" w:hanging="714"/>
        <w:rPr>
          <w:rFonts w:eastAsia="Arial"/>
          <w:color w:val="FF0000"/>
          <w:kern w:val="1"/>
          <w:szCs w:val="24"/>
        </w:rPr>
      </w:pPr>
      <w:r w:rsidRPr="00A80C0E">
        <w:rPr>
          <w:rFonts w:eastAsia="Arial"/>
          <w:color w:val="FF0000"/>
          <w:kern w:val="1"/>
          <w:szCs w:val="24"/>
          <w:lang w:eastAsia="ja-JP"/>
        </w:rPr>
        <w:t xml:space="preserve">ELECTRIC POWER RESEARCH INSTITUTE, </w:t>
      </w:r>
      <w:r w:rsidR="00D13B04" w:rsidRPr="00A80C0E">
        <w:rPr>
          <w:rFonts w:eastAsia="Arial"/>
          <w:color w:val="FF0000"/>
          <w:kern w:val="1"/>
          <w:szCs w:val="24"/>
        </w:rPr>
        <w:t>Plant Engineering, Aging Management Program Guidance for Medium-Voltage Cable Systems for Nuclear Power Plants, Revision 1. EPRI, Palo Alto, CA: 2013. 3002000557.</w:t>
      </w:r>
    </w:p>
    <w:p w14:paraId="2832B297" w14:textId="7B231C6F" w:rsidR="006D1247" w:rsidRPr="00A80C0E" w:rsidRDefault="006D1247"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ELECTRIC POWER RESEARCH INSTITUTE, Plant Engineering: Electrical Cable Test Applicability Matrix for Nuclear Power Plants. EPRI, Palo Alto, CA: 2011. 1022969.</w:t>
      </w:r>
    </w:p>
    <w:p w14:paraId="3BFA0560" w14:textId="135919FA" w:rsidR="006D1247" w:rsidRPr="00A80C0E" w:rsidRDefault="006D1247"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lastRenderedPageBreak/>
        <w:t>ELECTRIC POWER RESEARCH INSTITUTE, Training Aids for Visual/Tactile Inspection of Electrical Cables for Detection of Aging. EPRI, Palo Alto, CA: 2002. 1001391.</w:t>
      </w:r>
    </w:p>
    <w:p w14:paraId="08F050C9" w14:textId="7CB4BEDF" w:rsidR="006D1247" w:rsidRPr="00A80C0E" w:rsidRDefault="006D1247"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ELECTRIC POWER RESEARCH INSTITUTE, Cable Aging Management Program for D.C. Cook Nuclear Plant Units 1 and 2. EPRI, Palo Alto,  CA</w:t>
      </w:r>
      <w:r w:rsidR="00633404" w:rsidRPr="00A80C0E">
        <w:rPr>
          <w:rFonts w:eastAsia="Arial"/>
          <w:color w:val="FF0000"/>
          <w:kern w:val="1"/>
          <w:szCs w:val="24"/>
          <w:lang w:eastAsia="ja-JP"/>
        </w:rPr>
        <w:t>:</w:t>
      </w:r>
      <w:r w:rsidRPr="00A80C0E">
        <w:rPr>
          <w:rFonts w:eastAsia="Arial"/>
          <w:color w:val="FF0000"/>
          <w:kern w:val="1"/>
          <w:szCs w:val="24"/>
          <w:lang w:eastAsia="ja-JP"/>
        </w:rPr>
        <w:t xml:space="preserve"> 199</w:t>
      </w:r>
      <w:r w:rsidR="00633404" w:rsidRPr="00A80C0E">
        <w:rPr>
          <w:rFonts w:eastAsia="Arial"/>
          <w:color w:val="FF0000"/>
          <w:kern w:val="1"/>
          <w:szCs w:val="24"/>
          <w:lang w:eastAsia="ja-JP"/>
        </w:rPr>
        <w:t>6,</w:t>
      </w:r>
      <w:r w:rsidRPr="00A80C0E">
        <w:rPr>
          <w:rFonts w:eastAsia="Arial"/>
          <w:color w:val="FF0000"/>
          <w:kern w:val="1"/>
          <w:szCs w:val="24"/>
          <w:lang w:eastAsia="ja-JP"/>
        </w:rPr>
        <w:t xml:space="preserve"> TR- 106687.</w:t>
      </w:r>
    </w:p>
    <w:p w14:paraId="29B32E0A" w14:textId="2210FECE" w:rsidR="006D1247" w:rsidRPr="00A80C0E" w:rsidRDefault="006D1247" w:rsidP="00A80C0E">
      <w:pPr>
        <w:pStyle w:val="IGALLReferences"/>
        <w:tabs>
          <w:tab w:val="clear" w:pos="1200"/>
          <w:tab w:val="left" w:pos="714"/>
        </w:tabs>
        <w:ind w:left="714" w:hanging="714"/>
        <w:rPr>
          <w:rFonts w:eastAsia="Arial"/>
          <w:color w:val="FF0000"/>
          <w:kern w:val="1"/>
          <w:szCs w:val="24"/>
        </w:rPr>
      </w:pPr>
      <w:r w:rsidRPr="00A80C0E">
        <w:rPr>
          <w:rFonts w:eastAsia="Arial"/>
          <w:color w:val="FF0000"/>
          <w:kern w:val="1"/>
          <w:szCs w:val="24"/>
          <w:lang w:eastAsia="ja-JP"/>
        </w:rPr>
        <w:t>ELECTRIC POWER RESEARCH INSTITUTE, Medium Voltage Cable Aging Management Guide, Revision 1. EPRI, Palo Alto, CA: 2010. 1021070.</w:t>
      </w:r>
    </w:p>
    <w:p w14:paraId="7C50AF47" w14:textId="77777777" w:rsidR="0026054E" w:rsidRPr="00A80C0E" w:rsidRDefault="0026054E" w:rsidP="00A80C0E">
      <w:pPr>
        <w:pStyle w:val="IGALLReferences"/>
        <w:tabs>
          <w:tab w:val="clear" w:pos="1200"/>
          <w:tab w:val="left" w:pos="714"/>
        </w:tabs>
        <w:ind w:left="714" w:hanging="714"/>
        <w:rPr>
          <w:rFonts w:eastAsia="Arial"/>
          <w:color w:val="FF0000"/>
          <w:kern w:val="1"/>
          <w:szCs w:val="24"/>
          <w:lang w:eastAsia="ja-JP"/>
        </w:rPr>
      </w:pPr>
      <w:bookmarkStart w:id="61" w:name="_Ref465270973"/>
      <w:r w:rsidRPr="00A80C0E">
        <w:rPr>
          <w:rFonts w:eastAsia="Arial"/>
          <w:color w:val="FF0000"/>
          <w:kern w:val="1"/>
          <w:szCs w:val="24"/>
          <w:lang w:eastAsia="ja-JP"/>
        </w:rPr>
        <w:t>HS-2011-02-T-IM Rev.0 Development of acceptance criteria for indenter modulus, NEK - Krsko NPP, 2011</w:t>
      </w:r>
    </w:p>
    <w:p w14:paraId="1FF72A88" w14:textId="7E006C61" w:rsidR="0026054E" w:rsidRPr="00A80C0E" w:rsidRDefault="00FE377F"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 xml:space="preserve">ELECTRIC POWER RESEARCH INSTITUTE, </w:t>
      </w:r>
      <w:r w:rsidR="0026054E" w:rsidRPr="00A80C0E">
        <w:rPr>
          <w:rFonts w:eastAsia="Arial"/>
          <w:color w:val="FF0000"/>
          <w:kern w:val="1"/>
          <w:szCs w:val="24"/>
          <w:lang w:eastAsia="ja-JP"/>
        </w:rPr>
        <w:t xml:space="preserve">Infrared Thermography Guide, EPRI, </w:t>
      </w:r>
      <w:r w:rsidR="00EB391C" w:rsidRPr="00A80C0E">
        <w:rPr>
          <w:rFonts w:eastAsia="Arial"/>
          <w:color w:val="FF0000"/>
          <w:kern w:val="1"/>
          <w:szCs w:val="24"/>
          <w:lang w:eastAsia="ja-JP"/>
        </w:rPr>
        <w:t xml:space="preserve">Palo Alto, CA: </w:t>
      </w:r>
      <w:r w:rsidR="0026054E" w:rsidRPr="00A80C0E">
        <w:rPr>
          <w:rFonts w:eastAsia="Arial"/>
          <w:color w:val="FF0000"/>
          <w:kern w:val="1"/>
          <w:szCs w:val="24"/>
          <w:lang w:eastAsia="ja-JP"/>
        </w:rPr>
        <w:t>1006524, 2002</w:t>
      </w:r>
    </w:p>
    <w:p w14:paraId="6827596D" w14:textId="7DEEC38D" w:rsidR="0026054E" w:rsidRPr="00A80C0E" w:rsidRDefault="00FE377F"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 xml:space="preserve">ELECTRIC POWER RESEARCH INSTITUTE, </w:t>
      </w:r>
      <w:r w:rsidR="0026054E" w:rsidRPr="00A80C0E">
        <w:rPr>
          <w:rFonts w:eastAsia="Arial"/>
          <w:color w:val="FF0000"/>
          <w:kern w:val="1"/>
          <w:szCs w:val="24"/>
          <w:lang w:eastAsia="ja-JP"/>
        </w:rPr>
        <w:t xml:space="preserve">Ageing Power Cable Maintenance Guideline, </w:t>
      </w:r>
      <w:r w:rsidRPr="00A80C0E">
        <w:rPr>
          <w:rFonts w:eastAsia="Arial"/>
          <w:color w:val="FF0000"/>
          <w:kern w:val="1"/>
          <w:szCs w:val="24"/>
          <w:lang w:eastAsia="ja-JP"/>
        </w:rPr>
        <w:t>Medium-Voltage Cables</w:t>
      </w:r>
      <w:r w:rsidR="00EB391C" w:rsidRPr="00A80C0E">
        <w:rPr>
          <w:rFonts w:eastAsia="Arial"/>
          <w:color w:val="FF0000"/>
          <w:kern w:val="1"/>
          <w:szCs w:val="24"/>
          <w:lang w:eastAsia="ja-JP"/>
        </w:rPr>
        <w:t>, 5 to 35 kV</w:t>
      </w:r>
      <w:r w:rsidRPr="00A80C0E">
        <w:rPr>
          <w:rFonts w:eastAsia="Arial"/>
          <w:color w:val="FF0000"/>
          <w:kern w:val="1"/>
          <w:szCs w:val="24"/>
          <w:lang w:eastAsia="ja-JP"/>
        </w:rPr>
        <w:t xml:space="preserve">, EPRI, Palo Alto, </w:t>
      </w:r>
      <w:r w:rsidR="00EB391C" w:rsidRPr="00A80C0E">
        <w:rPr>
          <w:rFonts w:eastAsia="Arial"/>
          <w:color w:val="FF0000"/>
          <w:kern w:val="1"/>
          <w:szCs w:val="24"/>
          <w:lang w:eastAsia="ja-JP"/>
        </w:rPr>
        <w:t xml:space="preserve">CA: </w:t>
      </w:r>
      <w:r w:rsidRPr="00A80C0E">
        <w:rPr>
          <w:rFonts w:eastAsia="Arial"/>
          <w:color w:val="FF0000"/>
          <w:kern w:val="1"/>
          <w:szCs w:val="24"/>
          <w:lang w:eastAsia="ja-JP"/>
        </w:rPr>
        <w:t xml:space="preserve">1024044, </w:t>
      </w:r>
      <w:r w:rsidR="0026054E" w:rsidRPr="00A80C0E">
        <w:rPr>
          <w:rFonts w:eastAsia="Arial"/>
          <w:color w:val="FF0000"/>
          <w:kern w:val="1"/>
          <w:szCs w:val="24"/>
          <w:lang w:eastAsia="ja-JP"/>
        </w:rPr>
        <w:t>2012</w:t>
      </w:r>
    </w:p>
    <w:p w14:paraId="3F4DB6E9" w14:textId="77777777" w:rsidR="00A37620" w:rsidRPr="00A80C0E" w:rsidRDefault="00EB391C"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aps/>
          <w:color w:val="FF0000"/>
          <w:kern w:val="24"/>
          <w:szCs w:val="24"/>
          <w:lang w:eastAsia="ja-JP"/>
        </w:rPr>
        <w:t>American National Standards Institute</w:t>
      </w:r>
      <w:r w:rsidRPr="00A80C0E">
        <w:rPr>
          <w:rFonts w:eastAsia="Arial"/>
          <w:color w:val="FF0000"/>
          <w:kern w:val="1"/>
          <w:szCs w:val="24"/>
          <w:lang w:eastAsia="ja-JP"/>
        </w:rPr>
        <w:t xml:space="preserve"> </w:t>
      </w:r>
      <w:r w:rsidR="0026054E" w:rsidRPr="00A80C0E">
        <w:rPr>
          <w:rFonts w:eastAsia="Arial"/>
          <w:color w:val="FF0000"/>
          <w:kern w:val="1"/>
          <w:szCs w:val="24"/>
          <w:lang w:eastAsia="ja-JP"/>
        </w:rPr>
        <w:t>ANSI/</w:t>
      </w:r>
      <w:r w:rsidR="00EA0369" w:rsidRPr="00A80C0E">
        <w:rPr>
          <w:rFonts w:eastAsia="Arial"/>
          <w:caps/>
          <w:color w:val="FF0000"/>
          <w:kern w:val="24"/>
          <w:szCs w:val="24"/>
          <w:lang w:eastAsia="ja-JP"/>
        </w:rPr>
        <w:t>InterNational Electrical Testing Association</w:t>
      </w:r>
      <w:r w:rsidR="00EA0369" w:rsidRPr="00A80C0E">
        <w:rPr>
          <w:rFonts w:eastAsia="Arial"/>
          <w:color w:val="FF0000"/>
          <w:kern w:val="1"/>
          <w:szCs w:val="24"/>
          <w:lang w:eastAsia="ja-JP"/>
        </w:rPr>
        <w:t xml:space="preserve"> (ANSI/NETA) </w:t>
      </w:r>
      <w:r w:rsidR="0026054E" w:rsidRPr="00A80C0E">
        <w:rPr>
          <w:rFonts w:eastAsia="Arial"/>
          <w:color w:val="FF0000"/>
          <w:kern w:val="1"/>
          <w:szCs w:val="24"/>
          <w:lang w:eastAsia="ja-JP"/>
        </w:rPr>
        <w:t xml:space="preserve">ATS-2009 Standard for acceptance testing specification for electrical power equipment testing </w:t>
      </w:r>
    </w:p>
    <w:p w14:paraId="09D4AE9B" w14:textId="05DBD4EE" w:rsidR="0026054E" w:rsidRPr="00A80C0E" w:rsidRDefault="00A37620"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ELECTRIC POWER RESEARCH INSTITUTE, Plant Engineering: Cable Aging Management Program Implementation Guidance, EPRI, Palo Alto, CA: TR-1022968, 2011</w:t>
      </w:r>
    </w:p>
    <w:p w14:paraId="5B03C5C0" w14:textId="3C172F48" w:rsidR="0026054E" w:rsidRPr="00A80C0E" w:rsidRDefault="00AE734E"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 xml:space="preserve">ELECTRIC POWER RESEARCH INSTITUTE, </w:t>
      </w:r>
      <w:r w:rsidR="0026054E" w:rsidRPr="00A80C0E">
        <w:rPr>
          <w:rFonts w:eastAsia="Arial"/>
          <w:color w:val="FF0000"/>
          <w:kern w:val="1"/>
          <w:szCs w:val="24"/>
          <w:lang w:eastAsia="ja-JP"/>
        </w:rPr>
        <w:t xml:space="preserve">Cable Polymer Handbook </w:t>
      </w:r>
      <w:r w:rsidR="003F6E6C" w:rsidRPr="00A80C0E">
        <w:rPr>
          <w:rFonts w:eastAsia="Arial"/>
          <w:color w:val="FF0000"/>
          <w:kern w:val="1"/>
          <w:szCs w:val="24"/>
          <w:lang w:eastAsia="ja-JP"/>
        </w:rPr>
        <w:t>- Medium Voltage Insulations</w:t>
      </w:r>
      <w:r w:rsidRPr="00A80C0E">
        <w:rPr>
          <w:rFonts w:eastAsia="Arial"/>
          <w:color w:val="FF0000"/>
          <w:kern w:val="1"/>
          <w:szCs w:val="24"/>
          <w:lang w:eastAsia="ja-JP"/>
        </w:rPr>
        <w:t xml:space="preserve">, EPRI, Palo Alto, CA: 3002005322, </w:t>
      </w:r>
      <w:r w:rsidR="003F6E6C" w:rsidRPr="00A80C0E">
        <w:rPr>
          <w:rFonts w:eastAsia="Arial"/>
          <w:color w:val="FF0000"/>
          <w:kern w:val="1"/>
          <w:szCs w:val="24"/>
          <w:lang w:eastAsia="ja-JP"/>
        </w:rPr>
        <w:t>2015</w:t>
      </w:r>
    </w:p>
    <w:p w14:paraId="3AC63F0D" w14:textId="3A44E5C2" w:rsidR="0026054E" w:rsidRPr="00A80C0E" w:rsidRDefault="003F6E6C"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aps/>
          <w:color w:val="FF0000"/>
          <w:kern w:val="24"/>
          <w:szCs w:val="24"/>
          <w:lang w:eastAsia="ja-JP"/>
        </w:rPr>
        <w:t>Institute of Electrical and Electronics Engineers,</w:t>
      </w:r>
      <w:r w:rsidRPr="00A80C0E">
        <w:rPr>
          <w:rFonts w:eastAsia="Arial"/>
          <w:color w:val="FF0000"/>
          <w:kern w:val="1"/>
          <w:szCs w:val="24"/>
          <w:lang w:eastAsia="ja-JP"/>
        </w:rPr>
        <w:t xml:space="preserve"> </w:t>
      </w:r>
      <w:r w:rsidR="0026054E" w:rsidRPr="00A80C0E">
        <w:rPr>
          <w:rFonts w:eastAsia="Arial"/>
          <w:color w:val="FF0000"/>
          <w:kern w:val="1"/>
          <w:szCs w:val="24"/>
          <w:lang w:eastAsia="ja-JP"/>
        </w:rPr>
        <w:t>Guide for Field Testing of Shielded Power Cable Systems Using Very Low Frequency (VLF) (less than 1 Hz)</w:t>
      </w:r>
      <w:r w:rsidRPr="00A80C0E">
        <w:rPr>
          <w:rFonts w:eastAsia="Arial"/>
          <w:color w:val="FF0000"/>
          <w:kern w:val="1"/>
          <w:szCs w:val="24"/>
          <w:lang w:eastAsia="ja-JP"/>
        </w:rPr>
        <w:t>, 400.2</w:t>
      </w:r>
      <w:r w:rsidR="00CE5A18" w:rsidRPr="00A80C0E">
        <w:rPr>
          <w:rFonts w:eastAsia="Arial"/>
          <w:color w:val="FF0000"/>
          <w:kern w:val="1"/>
          <w:szCs w:val="24"/>
          <w:lang w:eastAsia="ja-JP"/>
        </w:rPr>
        <w:t>-2013,</w:t>
      </w:r>
      <w:r w:rsidRPr="00A80C0E">
        <w:rPr>
          <w:rFonts w:eastAsia="Arial"/>
          <w:color w:val="FF0000"/>
          <w:kern w:val="1"/>
          <w:szCs w:val="24"/>
          <w:lang w:eastAsia="ja-JP"/>
        </w:rPr>
        <w:t xml:space="preserve"> IEEE, 2013</w:t>
      </w:r>
    </w:p>
    <w:p w14:paraId="626DA991" w14:textId="0E2A16FA" w:rsidR="0026054E" w:rsidRPr="00A80C0E" w:rsidRDefault="003F6E6C"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aps/>
          <w:color w:val="FF0000"/>
          <w:kern w:val="24"/>
          <w:szCs w:val="24"/>
          <w:lang w:eastAsia="ja-JP"/>
        </w:rPr>
        <w:t>Institute of Electrical and Electronics Engineers</w:t>
      </w:r>
      <w:r w:rsidRPr="00A80C0E">
        <w:rPr>
          <w:rFonts w:eastAsia="Arial"/>
          <w:color w:val="FF0000"/>
          <w:kern w:val="1"/>
          <w:szCs w:val="24"/>
          <w:lang w:eastAsia="ja-JP"/>
        </w:rPr>
        <w:t xml:space="preserve">, </w:t>
      </w:r>
      <w:r w:rsidR="0026054E" w:rsidRPr="00A80C0E">
        <w:rPr>
          <w:rFonts w:eastAsia="Arial"/>
          <w:color w:val="FF0000"/>
          <w:kern w:val="1"/>
          <w:szCs w:val="24"/>
          <w:lang w:eastAsia="ja-JP"/>
        </w:rPr>
        <w:t>Guide for Partial Discharge Testing of Shielded Power Cable Systems in a Field Environment</w:t>
      </w:r>
      <w:r w:rsidR="00CE5A18" w:rsidRPr="00A80C0E">
        <w:rPr>
          <w:rFonts w:eastAsia="Arial"/>
          <w:color w:val="FF0000"/>
          <w:kern w:val="1"/>
          <w:szCs w:val="24"/>
          <w:lang w:eastAsia="ja-JP"/>
        </w:rPr>
        <w:t>, 400.3-2006, IEEE, 2006</w:t>
      </w:r>
    </w:p>
    <w:p w14:paraId="5F511931" w14:textId="530AA670" w:rsidR="0026054E" w:rsidRPr="00A80C0E" w:rsidRDefault="00CE5A18"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 xml:space="preserve">ELECTRIC POWER RESEARCH INSTITUTE, </w:t>
      </w:r>
      <w:r w:rsidR="0026054E" w:rsidRPr="00A80C0E">
        <w:rPr>
          <w:rFonts w:eastAsia="Arial"/>
          <w:color w:val="FF0000"/>
          <w:kern w:val="1"/>
          <w:szCs w:val="24"/>
          <w:lang w:eastAsia="ja-JP"/>
        </w:rPr>
        <w:t xml:space="preserve">Effects of 0.1 Hertz Withstand Testing on Medium-Voltage Cable Insulation, EPRI, </w:t>
      </w:r>
      <w:r w:rsidRPr="00A80C0E">
        <w:rPr>
          <w:rFonts w:eastAsia="Arial"/>
          <w:color w:val="FF0000"/>
          <w:kern w:val="1"/>
          <w:szCs w:val="24"/>
          <w:lang w:eastAsia="ja-JP"/>
        </w:rPr>
        <w:t>Palo Alto, C</w:t>
      </w:r>
      <w:r w:rsidR="00633404" w:rsidRPr="00A80C0E">
        <w:rPr>
          <w:rFonts w:eastAsia="Arial"/>
          <w:color w:val="FF0000"/>
          <w:kern w:val="1"/>
          <w:szCs w:val="24"/>
          <w:lang w:eastAsia="ja-JP"/>
        </w:rPr>
        <w:t>A</w:t>
      </w:r>
      <w:r w:rsidR="00F8489F" w:rsidRPr="00A80C0E">
        <w:rPr>
          <w:rFonts w:eastAsia="Arial"/>
          <w:color w:val="FF0000"/>
          <w:kern w:val="1"/>
          <w:szCs w:val="24"/>
          <w:lang w:eastAsia="ja-JP"/>
        </w:rPr>
        <w:t xml:space="preserve"> 3002010591</w:t>
      </w:r>
      <w:r w:rsidR="00633404" w:rsidRPr="00A80C0E">
        <w:rPr>
          <w:rFonts w:eastAsia="Arial"/>
          <w:color w:val="FF0000"/>
          <w:kern w:val="1"/>
          <w:szCs w:val="24"/>
          <w:lang w:eastAsia="ja-JP"/>
        </w:rPr>
        <w:t xml:space="preserve"> (</w:t>
      </w:r>
      <w:r w:rsidR="0026054E" w:rsidRPr="00A80C0E">
        <w:rPr>
          <w:rFonts w:eastAsia="Arial"/>
          <w:color w:val="FF0000"/>
          <w:kern w:val="1"/>
          <w:szCs w:val="24"/>
          <w:lang w:eastAsia="ja-JP"/>
        </w:rPr>
        <w:t>2017</w:t>
      </w:r>
      <w:r w:rsidR="00633404" w:rsidRPr="00A80C0E">
        <w:rPr>
          <w:rFonts w:eastAsia="Arial"/>
          <w:color w:val="FF0000"/>
          <w:kern w:val="1"/>
          <w:szCs w:val="24"/>
          <w:lang w:eastAsia="ja-JP"/>
        </w:rPr>
        <w:t>)</w:t>
      </w:r>
    </w:p>
    <w:p w14:paraId="4EDEC8FE" w14:textId="77777777" w:rsidR="00E918E1" w:rsidRPr="00A80C0E" w:rsidRDefault="00CE5A18"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 xml:space="preserve">ELECTRIC POWER RESEARCH INSTITUTE, </w:t>
      </w:r>
      <w:r w:rsidR="0026054E" w:rsidRPr="00A80C0E">
        <w:rPr>
          <w:rFonts w:eastAsia="Arial"/>
          <w:color w:val="FF0000"/>
          <w:kern w:val="1"/>
          <w:szCs w:val="24"/>
          <w:lang w:eastAsia="ja-JP"/>
        </w:rPr>
        <w:t xml:space="preserve">Plant Support Engineering: Line Impedance Resonance Analysis for the Detection of Cable Damage and Degradation, EPRI, </w:t>
      </w:r>
      <w:r w:rsidRPr="00A80C0E">
        <w:rPr>
          <w:rFonts w:eastAsia="Arial"/>
          <w:color w:val="FF0000"/>
          <w:kern w:val="1"/>
          <w:szCs w:val="24"/>
          <w:lang w:eastAsia="ja-JP"/>
        </w:rPr>
        <w:t>Palo Alto, C</w:t>
      </w:r>
      <w:r w:rsidR="00F8489F" w:rsidRPr="00A80C0E">
        <w:rPr>
          <w:rFonts w:eastAsia="Arial"/>
          <w:color w:val="FF0000"/>
          <w:kern w:val="1"/>
          <w:szCs w:val="24"/>
          <w:lang w:eastAsia="ja-JP"/>
        </w:rPr>
        <w:t>A</w:t>
      </w:r>
      <w:r w:rsidRPr="00A80C0E">
        <w:rPr>
          <w:rFonts w:eastAsia="Arial"/>
          <w:color w:val="FF0000"/>
          <w:kern w:val="1"/>
          <w:szCs w:val="24"/>
          <w:lang w:eastAsia="ja-JP"/>
        </w:rPr>
        <w:t xml:space="preserve">: 1015209, </w:t>
      </w:r>
      <w:r w:rsidR="0026054E" w:rsidRPr="00A80C0E">
        <w:rPr>
          <w:rFonts w:eastAsia="Arial"/>
          <w:color w:val="FF0000"/>
          <w:kern w:val="1"/>
          <w:szCs w:val="24"/>
          <w:lang w:eastAsia="ja-JP"/>
        </w:rPr>
        <w:t>2007</w:t>
      </w:r>
    </w:p>
    <w:p w14:paraId="4DC054CD" w14:textId="28DFD818" w:rsidR="0026054E" w:rsidRPr="00A80C0E" w:rsidRDefault="000B1AF0"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SANDIA NATIONAL LABORATORIES, Ageing Management Guideline for Commercial Nuclear Power Plants - Electrical Cable and Terminations, SAND96-0344, Appendix G4, prepared by Sandia National Laboratories for the U.S. Department of Energy, 1996.</w:t>
      </w:r>
    </w:p>
    <w:p w14:paraId="668220F3" w14:textId="568C0D41" w:rsidR="0026054E" w:rsidRPr="00A80C0E" w:rsidRDefault="00CE5A18"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aps/>
          <w:color w:val="FF0000"/>
          <w:kern w:val="24"/>
          <w:szCs w:val="24"/>
          <w:lang w:eastAsia="ja-JP"/>
        </w:rPr>
        <w:t>Institute of Electrical and Electronics Engineers</w:t>
      </w:r>
      <w:r w:rsidR="0026054E" w:rsidRPr="00A80C0E">
        <w:rPr>
          <w:rFonts w:eastAsia="Arial"/>
          <w:color w:val="FF0000"/>
          <w:kern w:val="1"/>
          <w:szCs w:val="24"/>
          <w:lang w:eastAsia="ja-JP"/>
        </w:rPr>
        <w:t>, Recommended Practice for Testing Insulation Resistance of Rotating Machinery, Institute of Electrical and Electronic Engineers</w:t>
      </w:r>
      <w:r w:rsidRPr="00A80C0E">
        <w:rPr>
          <w:rFonts w:eastAsia="Arial"/>
          <w:color w:val="FF0000"/>
          <w:kern w:val="1"/>
          <w:szCs w:val="24"/>
          <w:lang w:eastAsia="ja-JP"/>
        </w:rPr>
        <w:t>, IEEE, Std 43-2000</w:t>
      </w:r>
    </w:p>
    <w:p w14:paraId="706AA7F4" w14:textId="77777777" w:rsidR="0026054E" w:rsidRPr="00A80C0E" w:rsidRDefault="0026054E"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Moisture intrusion in MV cable terminations, Engie Laborelec, 2019</w:t>
      </w:r>
    </w:p>
    <w:p w14:paraId="46BA2C68" w14:textId="77777777" w:rsidR="0026054E" w:rsidRPr="00A80C0E" w:rsidRDefault="0026054E"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Visual inspection of cables with partial discharges, Engie Laborelec, 2016</w:t>
      </w:r>
    </w:p>
    <w:bookmarkEnd w:id="61"/>
    <w:p w14:paraId="6F4679DB" w14:textId="77777777" w:rsidR="0026054E" w:rsidRPr="00A80C0E" w:rsidRDefault="0026054E"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TDR measurement to check quality of connections, Engie Laborelec, 2019</w:t>
      </w:r>
    </w:p>
    <w:p w14:paraId="7DBDABDC" w14:textId="77777777" w:rsidR="0026054E" w:rsidRPr="00A80C0E" w:rsidRDefault="0026054E"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lastRenderedPageBreak/>
        <w:t>CMP – Development of measurement techniques for LV cables, Engie Laborelec, 2020</w:t>
      </w:r>
    </w:p>
    <w:p w14:paraId="010BD64B" w14:textId="0FA843CB" w:rsidR="0026054E" w:rsidRPr="00A80C0E" w:rsidRDefault="00D7662C"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aps/>
          <w:color w:val="FF0000"/>
          <w:kern w:val="24"/>
          <w:szCs w:val="24"/>
          <w:lang w:eastAsia="ja-JP"/>
        </w:rPr>
        <w:t>Institute of Electrical and Electronics Engineers</w:t>
      </w:r>
      <w:r w:rsidRPr="00A80C0E">
        <w:rPr>
          <w:color w:val="FF0000"/>
          <w:szCs w:val="24"/>
        </w:rPr>
        <w:t xml:space="preserve">, </w:t>
      </w:r>
      <w:r w:rsidR="0026054E" w:rsidRPr="00A80C0E">
        <w:rPr>
          <w:rFonts w:eastAsia="Arial"/>
          <w:color w:val="FF0000"/>
          <w:kern w:val="1"/>
          <w:szCs w:val="24"/>
          <w:lang w:eastAsia="ja-JP"/>
        </w:rPr>
        <w:t>Guide for the Design of Cable Raceway Systems for Electric Generating Facilities</w:t>
      </w:r>
      <w:r w:rsidRPr="00A80C0E">
        <w:rPr>
          <w:rFonts w:eastAsia="Arial"/>
          <w:color w:val="FF0000"/>
          <w:kern w:val="1"/>
          <w:szCs w:val="24"/>
          <w:lang w:eastAsia="ja-JP"/>
        </w:rPr>
        <w:t xml:space="preserve">, </w:t>
      </w:r>
      <w:r w:rsidR="000B1AF0" w:rsidRPr="00A80C0E">
        <w:rPr>
          <w:rFonts w:eastAsia="Arial"/>
          <w:color w:val="FF0000"/>
          <w:kern w:val="1"/>
          <w:szCs w:val="24"/>
          <w:lang w:eastAsia="ja-JP"/>
        </w:rPr>
        <w:t xml:space="preserve">IEEE </w:t>
      </w:r>
      <w:r w:rsidRPr="00A80C0E">
        <w:rPr>
          <w:rFonts w:eastAsia="Arial"/>
          <w:color w:val="FF0000"/>
          <w:kern w:val="1"/>
          <w:szCs w:val="24"/>
          <w:lang w:eastAsia="ja-JP"/>
        </w:rPr>
        <w:t>Std 422-2012, 2012</w:t>
      </w:r>
    </w:p>
    <w:p w14:paraId="453D8B6E" w14:textId="029473B4" w:rsidR="00E2306B" w:rsidRPr="00A80C0E" w:rsidRDefault="00E2306B" w:rsidP="00A80C0E">
      <w:pPr>
        <w:pStyle w:val="IGALLReferences"/>
        <w:tabs>
          <w:tab w:val="clear" w:pos="1200"/>
          <w:tab w:val="left" w:pos="714"/>
        </w:tabs>
        <w:ind w:left="714" w:hanging="714"/>
        <w:rPr>
          <w:rFonts w:eastAsia="Arial"/>
          <w:color w:val="FF0000"/>
          <w:kern w:val="1"/>
          <w:szCs w:val="24"/>
          <w:lang w:eastAsia="ja-JP"/>
        </w:rPr>
      </w:pPr>
      <w:r w:rsidRPr="00A80C0E">
        <w:rPr>
          <w:rFonts w:eastAsia="Arial"/>
          <w:color w:val="FF0000"/>
          <w:kern w:val="1"/>
          <w:szCs w:val="24"/>
          <w:lang w:eastAsia="ja-JP"/>
        </w:rPr>
        <w:t>ELECTRIC POWER RESEARCH INSTITUTE, A Review of Equipment Aging Theory and Technology: Revision 1 of NP-1558, EPRI, Palo Alto, CA: 3002018283, 2020</w:t>
      </w:r>
    </w:p>
    <w:sectPr w:rsidR="00E2306B" w:rsidRPr="00A80C0E" w:rsidSect="00DE3184">
      <w:footerReference w:type="default" r:id="rId61"/>
      <w:pgSz w:w="11906" w:h="16838" w:code="9"/>
      <w:pgMar w:top="1417" w:right="1274"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5BAC3" w14:textId="77777777" w:rsidR="00AD168F" w:rsidRDefault="00AD168F" w:rsidP="0018708D">
      <w:r>
        <w:separator/>
      </w:r>
    </w:p>
  </w:endnote>
  <w:endnote w:type="continuationSeparator" w:id="0">
    <w:p w14:paraId="5E46B924" w14:textId="77777777" w:rsidR="00AD168F" w:rsidRDefault="00AD168F" w:rsidP="00187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526F" w14:textId="7322FFC4" w:rsidR="00AD168F" w:rsidRPr="005C1CA9" w:rsidRDefault="00AD168F" w:rsidP="005C1CA9">
    <w:pPr>
      <w:pStyle w:val="Footer"/>
      <w:spacing w:before="240"/>
      <w:rPr>
        <w:sz w:val="20"/>
        <w:szCs w:val="20"/>
      </w:rPr>
    </w:pPr>
    <w:r>
      <w:tab/>
    </w:r>
    <w:r w:rsidRPr="00DE3184">
      <w:rPr>
        <w:sz w:val="20"/>
        <w:szCs w:val="20"/>
      </w:rPr>
      <w:fldChar w:fldCharType="begin"/>
    </w:r>
    <w:r w:rsidRPr="00DE3184">
      <w:rPr>
        <w:sz w:val="20"/>
        <w:szCs w:val="20"/>
      </w:rPr>
      <w:instrText xml:space="preserve"> PAGE   \* MERGEFORMAT </w:instrText>
    </w:r>
    <w:r w:rsidRPr="00DE3184">
      <w:rPr>
        <w:sz w:val="20"/>
        <w:szCs w:val="20"/>
      </w:rPr>
      <w:fldChar w:fldCharType="separate"/>
    </w:r>
    <w:r>
      <w:rPr>
        <w:noProof/>
        <w:sz w:val="20"/>
        <w:szCs w:val="20"/>
      </w:rPr>
      <w:t>1</w:t>
    </w:r>
    <w:r w:rsidRPr="00DE3184">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36E95" w14:textId="77777777" w:rsidR="00AD168F" w:rsidRDefault="00AD168F" w:rsidP="0018708D">
      <w:r>
        <w:separator/>
      </w:r>
    </w:p>
  </w:footnote>
  <w:footnote w:type="continuationSeparator" w:id="0">
    <w:p w14:paraId="3C797FF5" w14:textId="77777777" w:rsidR="00AD168F" w:rsidRDefault="00AD168F" w:rsidP="001870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0891"/>
    <w:multiLevelType w:val="multilevel"/>
    <w:tmpl w:val="B16AC42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9B03A8"/>
    <w:multiLevelType w:val="hybridMultilevel"/>
    <w:tmpl w:val="FDFAE90C"/>
    <w:lvl w:ilvl="0" w:tplc="5FD60E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7C6AAA"/>
    <w:multiLevelType w:val="hybridMultilevel"/>
    <w:tmpl w:val="A26CB7A0"/>
    <w:lvl w:ilvl="0" w:tplc="5FD60E84">
      <w:start w:val="1"/>
      <w:numFmt w:val="bullet"/>
      <w:lvlText w:val=""/>
      <w:lvlJc w:val="left"/>
      <w:pPr>
        <w:ind w:left="1065" w:hanging="705"/>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172C3943"/>
    <w:multiLevelType w:val="multilevel"/>
    <w:tmpl w:val="E0DCEE74"/>
    <w:lvl w:ilvl="0">
      <w:start w:val="4"/>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4" w15:restartNumberingAfterBreak="0">
    <w:nsid w:val="18E1337F"/>
    <w:multiLevelType w:val="hybridMultilevel"/>
    <w:tmpl w:val="8BE09060"/>
    <w:lvl w:ilvl="0" w:tplc="989E5710">
      <w:numFmt w:val="bullet"/>
      <w:lvlText w:val="-"/>
      <w:lvlJc w:val="left"/>
      <w:pPr>
        <w:ind w:left="1065" w:hanging="705"/>
      </w:pPr>
      <w:rPr>
        <w:rFonts w:ascii="Times New Roman" w:eastAsia="Arial Unicode MS"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1C7038DA"/>
    <w:multiLevelType w:val="multilevel"/>
    <w:tmpl w:val="7E945BC4"/>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260F4BC1"/>
    <w:multiLevelType w:val="singleLevel"/>
    <w:tmpl w:val="151AEF70"/>
    <w:lvl w:ilvl="0">
      <w:start w:val="1"/>
      <w:numFmt w:val="decimal"/>
      <w:pStyle w:val="BodyNumbered"/>
      <w:lvlText w:val="%1."/>
      <w:lvlJc w:val="left"/>
      <w:pPr>
        <w:tabs>
          <w:tab w:val="num" w:pos="360"/>
        </w:tabs>
        <w:ind w:left="360" w:hanging="360"/>
      </w:pPr>
      <w:rPr>
        <w:rFonts w:hint="default"/>
        <w:b/>
        <w:bCs/>
      </w:rPr>
    </w:lvl>
  </w:abstractNum>
  <w:abstractNum w:abstractNumId="7" w15:restartNumberingAfterBreak="0">
    <w:nsid w:val="382F2EFC"/>
    <w:multiLevelType w:val="hybridMultilevel"/>
    <w:tmpl w:val="BB3ECFB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8" w15:restartNumberingAfterBreak="0">
    <w:nsid w:val="3CAA7ABA"/>
    <w:multiLevelType w:val="hybridMultilevel"/>
    <w:tmpl w:val="1D00F27E"/>
    <w:lvl w:ilvl="0" w:tplc="8984114C">
      <w:start w:val="2"/>
      <w:numFmt w:val="decimal"/>
      <w:lvlText w:val="%1."/>
      <w:lvlJc w:val="left"/>
      <w:pPr>
        <w:tabs>
          <w:tab w:val="num" w:pos="720"/>
        </w:tabs>
        <w:ind w:left="720" w:hanging="360"/>
      </w:pPr>
      <w:rPr>
        <w:rFonts w:hint="default"/>
      </w:rPr>
    </w:lvl>
    <w:lvl w:ilvl="1" w:tplc="04240019" w:tentative="1">
      <w:start w:val="1"/>
      <w:numFmt w:val="lowerLetter"/>
      <w:lvlText w:val="%2."/>
      <w:lvlJc w:val="left"/>
      <w:pPr>
        <w:tabs>
          <w:tab w:val="num" w:pos="1440"/>
        </w:tabs>
        <w:ind w:left="1440" w:hanging="360"/>
      </w:pPr>
    </w:lvl>
    <w:lvl w:ilvl="2" w:tplc="0424001B" w:tentative="1">
      <w:start w:val="1"/>
      <w:numFmt w:val="lowerRoman"/>
      <w:lvlText w:val="%3."/>
      <w:lvlJc w:val="right"/>
      <w:pPr>
        <w:tabs>
          <w:tab w:val="num" w:pos="2160"/>
        </w:tabs>
        <w:ind w:left="2160" w:hanging="180"/>
      </w:pPr>
    </w:lvl>
    <w:lvl w:ilvl="3" w:tplc="0424000F" w:tentative="1">
      <w:start w:val="1"/>
      <w:numFmt w:val="decimal"/>
      <w:lvlText w:val="%4."/>
      <w:lvlJc w:val="left"/>
      <w:pPr>
        <w:tabs>
          <w:tab w:val="num" w:pos="2880"/>
        </w:tabs>
        <w:ind w:left="2880" w:hanging="360"/>
      </w:pPr>
    </w:lvl>
    <w:lvl w:ilvl="4" w:tplc="04240019" w:tentative="1">
      <w:start w:val="1"/>
      <w:numFmt w:val="lowerLetter"/>
      <w:lvlText w:val="%5."/>
      <w:lvlJc w:val="left"/>
      <w:pPr>
        <w:tabs>
          <w:tab w:val="num" w:pos="3600"/>
        </w:tabs>
        <w:ind w:left="3600" w:hanging="360"/>
      </w:pPr>
    </w:lvl>
    <w:lvl w:ilvl="5" w:tplc="0424001B" w:tentative="1">
      <w:start w:val="1"/>
      <w:numFmt w:val="lowerRoman"/>
      <w:lvlText w:val="%6."/>
      <w:lvlJc w:val="right"/>
      <w:pPr>
        <w:tabs>
          <w:tab w:val="num" w:pos="4320"/>
        </w:tabs>
        <w:ind w:left="4320" w:hanging="180"/>
      </w:pPr>
    </w:lvl>
    <w:lvl w:ilvl="6" w:tplc="0424000F" w:tentative="1">
      <w:start w:val="1"/>
      <w:numFmt w:val="decimal"/>
      <w:lvlText w:val="%7."/>
      <w:lvlJc w:val="left"/>
      <w:pPr>
        <w:tabs>
          <w:tab w:val="num" w:pos="5040"/>
        </w:tabs>
        <w:ind w:left="5040" w:hanging="360"/>
      </w:pPr>
    </w:lvl>
    <w:lvl w:ilvl="7" w:tplc="04240019" w:tentative="1">
      <w:start w:val="1"/>
      <w:numFmt w:val="lowerLetter"/>
      <w:lvlText w:val="%8."/>
      <w:lvlJc w:val="left"/>
      <w:pPr>
        <w:tabs>
          <w:tab w:val="num" w:pos="5760"/>
        </w:tabs>
        <w:ind w:left="5760" w:hanging="360"/>
      </w:pPr>
    </w:lvl>
    <w:lvl w:ilvl="8" w:tplc="0424001B" w:tentative="1">
      <w:start w:val="1"/>
      <w:numFmt w:val="lowerRoman"/>
      <w:lvlText w:val="%9."/>
      <w:lvlJc w:val="right"/>
      <w:pPr>
        <w:tabs>
          <w:tab w:val="num" w:pos="6480"/>
        </w:tabs>
        <w:ind w:left="6480" w:hanging="180"/>
      </w:pPr>
    </w:lvl>
  </w:abstractNum>
  <w:abstractNum w:abstractNumId="9" w15:restartNumberingAfterBreak="0">
    <w:nsid w:val="47FB3A6E"/>
    <w:multiLevelType w:val="hybridMultilevel"/>
    <w:tmpl w:val="DEAE3C42"/>
    <w:lvl w:ilvl="0" w:tplc="3E20A8B4">
      <w:start w:val="1"/>
      <w:numFmt w:val="decimal"/>
      <w:pStyle w:val="IGALLReferences"/>
      <w:lvlText w:val="[%1]"/>
      <w:lvlJc w:val="left"/>
      <w:pPr>
        <w:tabs>
          <w:tab w:val="num" w:pos="1200"/>
        </w:tabs>
        <w:ind w:left="1200" w:hanging="360"/>
      </w:pPr>
      <w:rPr>
        <w:rFonts w:ascii="Times New Roman" w:hAnsi="Times New Roman" w:cs="Times New Roman"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0" w15:restartNumberingAfterBreak="0">
    <w:nsid w:val="4D212881"/>
    <w:multiLevelType w:val="hybridMultilevel"/>
    <w:tmpl w:val="F0186576"/>
    <w:lvl w:ilvl="0" w:tplc="04240001">
      <w:start w:val="1"/>
      <w:numFmt w:val="bullet"/>
      <w:lvlText w:val=""/>
      <w:lvlJc w:val="left"/>
      <w:pPr>
        <w:tabs>
          <w:tab w:val="num" w:pos="1422"/>
        </w:tabs>
        <w:ind w:left="1422" w:hanging="360"/>
      </w:pPr>
      <w:rPr>
        <w:rFonts w:ascii="Symbol" w:hAnsi="Symbol" w:hint="default"/>
      </w:rPr>
    </w:lvl>
    <w:lvl w:ilvl="1" w:tplc="04240003" w:tentative="1">
      <w:start w:val="1"/>
      <w:numFmt w:val="bullet"/>
      <w:lvlText w:val="o"/>
      <w:lvlJc w:val="left"/>
      <w:pPr>
        <w:tabs>
          <w:tab w:val="num" w:pos="2142"/>
        </w:tabs>
        <w:ind w:left="2142" w:hanging="360"/>
      </w:pPr>
      <w:rPr>
        <w:rFonts w:ascii="Courier New" w:hAnsi="Courier New" w:cs="Courier New" w:hint="default"/>
      </w:rPr>
    </w:lvl>
    <w:lvl w:ilvl="2" w:tplc="04240005" w:tentative="1">
      <w:start w:val="1"/>
      <w:numFmt w:val="bullet"/>
      <w:lvlText w:val=""/>
      <w:lvlJc w:val="left"/>
      <w:pPr>
        <w:tabs>
          <w:tab w:val="num" w:pos="2862"/>
        </w:tabs>
        <w:ind w:left="2862" w:hanging="360"/>
      </w:pPr>
      <w:rPr>
        <w:rFonts w:ascii="Wingdings" w:hAnsi="Wingdings" w:hint="default"/>
      </w:rPr>
    </w:lvl>
    <w:lvl w:ilvl="3" w:tplc="04240001" w:tentative="1">
      <w:start w:val="1"/>
      <w:numFmt w:val="bullet"/>
      <w:lvlText w:val=""/>
      <w:lvlJc w:val="left"/>
      <w:pPr>
        <w:tabs>
          <w:tab w:val="num" w:pos="3582"/>
        </w:tabs>
        <w:ind w:left="3582" w:hanging="360"/>
      </w:pPr>
      <w:rPr>
        <w:rFonts w:ascii="Symbol" w:hAnsi="Symbol" w:hint="default"/>
      </w:rPr>
    </w:lvl>
    <w:lvl w:ilvl="4" w:tplc="04240003" w:tentative="1">
      <w:start w:val="1"/>
      <w:numFmt w:val="bullet"/>
      <w:lvlText w:val="o"/>
      <w:lvlJc w:val="left"/>
      <w:pPr>
        <w:tabs>
          <w:tab w:val="num" w:pos="4302"/>
        </w:tabs>
        <w:ind w:left="4302" w:hanging="360"/>
      </w:pPr>
      <w:rPr>
        <w:rFonts w:ascii="Courier New" w:hAnsi="Courier New" w:cs="Courier New" w:hint="default"/>
      </w:rPr>
    </w:lvl>
    <w:lvl w:ilvl="5" w:tplc="04240005" w:tentative="1">
      <w:start w:val="1"/>
      <w:numFmt w:val="bullet"/>
      <w:lvlText w:val=""/>
      <w:lvlJc w:val="left"/>
      <w:pPr>
        <w:tabs>
          <w:tab w:val="num" w:pos="5022"/>
        </w:tabs>
        <w:ind w:left="5022" w:hanging="360"/>
      </w:pPr>
      <w:rPr>
        <w:rFonts w:ascii="Wingdings" w:hAnsi="Wingdings" w:hint="default"/>
      </w:rPr>
    </w:lvl>
    <w:lvl w:ilvl="6" w:tplc="04240001" w:tentative="1">
      <w:start w:val="1"/>
      <w:numFmt w:val="bullet"/>
      <w:lvlText w:val=""/>
      <w:lvlJc w:val="left"/>
      <w:pPr>
        <w:tabs>
          <w:tab w:val="num" w:pos="5742"/>
        </w:tabs>
        <w:ind w:left="5742" w:hanging="360"/>
      </w:pPr>
      <w:rPr>
        <w:rFonts w:ascii="Symbol" w:hAnsi="Symbol" w:hint="default"/>
      </w:rPr>
    </w:lvl>
    <w:lvl w:ilvl="7" w:tplc="04240003" w:tentative="1">
      <w:start w:val="1"/>
      <w:numFmt w:val="bullet"/>
      <w:lvlText w:val="o"/>
      <w:lvlJc w:val="left"/>
      <w:pPr>
        <w:tabs>
          <w:tab w:val="num" w:pos="6462"/>
        </w:tabs>
        <w:ind w:left="6462" w:hanging="360"/>
      </w:pPr>
      <w:rPr>
        <w:rFonts w:ascii="Courier New" w:hAnsi="Courier New" w:cs="Courier New" w:hint="default"/>
      </w:rPr>
    </w:lvl>
    <w:lvl w:ilvl="8" w:tplc="04240005" w:tentative="1">
      <w:start w:val="1"/>
      <w:numFmt w:val="bullet"/>
      <w:lvlText w:val=""/>
      <w:lvlJc w:val="left"/>
      <w:pPr>
        <w:tabs>
          <w:tab w:val="num" w:pos="7182"/>
        </w:tabs>
        <w:ind w:left="7182" w:hanging="360"/>
      </w:pPr>
      <w:rPr>
        <w:rFonts w:ascii="Wingdings" w:hAnsi="Wingdings" w:hint="default"/>
      </w:rPr>
    </w:lvl>
  </w:abstractNum>
  <w:abstractNum w:abstractNumId="11" w15:restartNumberingAfterBreak="0">
    <w:nsid w:val="5DE02CE6"/>
    <w:multiLevelType w:val="hybridMultilevel"/>
    <w:tmpl w:val="A8E6EA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64648B"/>
    <w:multiLevelType w:val="hybridMultilevel"/>
    <w:tmpl w:val="DD2EA876"/>
    <w:lvl w:ilvl="0" w:tplc="6B12FA7A">
      <w:start w:val="1"/>
      <w:numFmt w:val="decimal"/>
      <w:lvlText w:val="%1."/>
      <w:lvlJc w:val="left"/>
      <w:pPr>
        <w:ind w:left="1068" w:hanging="360"/>
      </w:pPr>
      <w:rPr>
        <w:rFonts w:hint="default"/>
      </w:rPr>
    </w:lvl>
    <w:lvl w:ilvl="1" w:tplc="04240019" w:tentative="1">
      <w:start w:val="1"/>
      <w:numFmt w:val="lowerLetter"/>
      <w:lvlText w:val="%2."/>
      <w:lvlJc w:val="left"/>
      <w:pPr>
        <w:ind w:left="1788" w:hanging="360"/>
      </w:pPr>
    </w:lvl>
    <w:lvl w:ilvl="2" w:tplc="0424001B" w:tentative="1">
      <w:start w:val="1"/>
      <w:numFmt w:val="lowerRoman"/>
      <w:lvlText w:val="%3."/>
      <w:lvlJc w:val="right"/>
      <w:pPr>
        <w:ind w:left="2508" w:hanging="180"/>
      </w:pPr>
    </w:lvl>
    <w:lvl w:ilvl="3" w:tplc="0424000F" w:tentative="1">
      <w:start w:val="1"/>
      <w:numFmt w:val="decimal"/>
      <w:lvlText w:val="%4."/>
      <w:lvlJc w:val="left"/>
      <w:pPr>
        <w:ind w:left="3228" w:hanging="360"/>
      </w:pPr>
    </w:lvl>
    <w:lvl w:ilvl="4" w:tplc="04240019" w:tentative="1">
      <w:start w:val="1"/>
      <w:numFmt w:val="lowerLetter"/>
      <w:lvlText w:val="%5."/>
      <w:lvlJc w:val="left"/>
      <w:pPr>
        <w:ind w:left="3948" w:hanging="360"/>
      </w:pPr>
    </w:lvl>
    <w:lvl w:ilvl="5" w:tplc="0424001B" w:tentative="1">
      <w:start w:val="1"/>
      <w:numFmt w:val="lowerRoman"/>
      <w:lvlText w:val="%6."/>
      <w:lvlJc w:val="right"/>
      <w:pPr>
        <w:ind w:left="4668" w:hanging="180"/>
      </w:pPr>
    </w:lvl>
    <w:lvl w:ilvl="6" w:tplc="0424000F" w:tentative="1">
      <w:start w:val="1"/>
      <w:numFmt w:val="decimal"/>
      <w:lvlText w:val="%7."/>
      <w:lvlJc w:val="left"/>
      <w:pPr>
        <w:ind w:left="5388" w:hanging="360"/>
      </w:pPr>
    </w:lvl>
    <w:lvl w:ilvl="7" w:tplc="04240019" w:tentative="1">
      <w:start w:val="1"/>
      <w:numFmt w:val="lowerLetter"/>
      <w:lvlText w:val="%8."/>
      <w:lvlJc w:val="left"/>
      <w:pPr>
        <w:ind w:left="6108" w:hanging="360"/>
      </w:pPr>
    </w:lvl>
    <w:lvl w:ilvl="8" w:tplc="0424001B" w:tentative="1">
      <w:start w:val="1"/>
      <w:numFmt w:val="lowerRoman"/>
      <w:lvlText w:val="%9."/>
      <w:lvlJc w:val="right"/>
      <w:pPr>
        <w:ind w:left="6828" w:hanging="180"/>
      </w:pPr>
    </w:lvl>
  </w:abstractNum>
  <w:abstractNum w:abstractNumId="13" w15:restartNumberingAfterBreak="0">
    <w:nsid w:val="62034B33"/>
    <w:multiLevelType w:val="hybridMultilevel"/>
    <w:tmpl w:val="C58ABD68"/>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14" w15:restartNumberingAfterBreak="0">
    <w:nsid w:val="70971641"/>
    <w:multiLevelType w:val="multilevel"/>
    <w:tmpl w:val="BBFE79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586365"/>
    <w:multiLevelType w:val="hybridMultilevel"/>
    <w:tmpl w:val="43CC7FF4"/>
    <w:lvl w:ilvl="0" w:tplc="5B7E6E24">
      <w:start w:val="1"/>
      <w:numFmt w:val="decimal"/>
      <w:pStyle w:val="IGALLTitle3"/>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9"/>
  </w:num>
  <w:num w:numId="2">
    <w:abstractNumId w:val="15"/>
  </w:num>
  <w:num w:numId="3">
    <w:abstractNumId w:val="6"/>
  </w:num>
  <w:num w:numId="4">
    <w:abstractNumId w:val="1"/>
  </w:num>
  <w:num w:numId="5">
    <w:abstractNumId w:val="4"/>
  </w:num>
  <w:num w:numId="6">
    <w:abstractNumId w:val="12"/>
  </w:num>
  <w:num w:numId="7">
    <w:abstractNumId w:val="10"/>
  </w:num>
  <w:num w:numId="8">
    <w:abstractNumId w:val="8"/>
  </w:num>
  <w:num w:numId="9">
    <w:abstractNumId w:val="2"/>
  </w:num>
  <w:num w:numId="10">
    <w:abstractNumId w:val="11"/>
  </w:num>
  <w:num w:numId="11">
    <w:abstractNumId w:val="7"/>
  </w:num>
  <w:num w:numId="12">
    <w:abstractNumId w:val="13"/>
  </w:num>
  <w:num w:numId="13">
    <w:abstractNumId w:val="14"/>
  </w:num>
  <w:num w:numId="14">
    <w:abstractNumId w:val="0"/>
  </w:num>
  <w:num w:numId="15">
    <w:abstractNumId w:val="3"/>
  </w:num>
  <w:num w:numId="16">
    <w:abstractNumId w:val="5"/>
  </w:num>
  <w:num w:numId="17">
    <w:abstractNumId w:val="9"/>
  </w:num>
  <w:num w:numId="18">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embedSystemFonts/>
  <w:proofState w:spelling="clean" w:grammar="clean"/>
  <w:defaultTabStop w:val="709"/>
  <w:hyphenationZone w:val="425"/>
  <w:doNotHyphenateCaps/>
  <w:characterSpacingControl w:val="doNotCompress"/>
  <w:doNotValidateAgainstSchema/>
  <w:doNotDemarcateInvalidXml/>
  <w:hdrShapeDefaults>
    <o:shapedefaults v:ext="edit" spidmax="10241">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4D3"/>
    <w:rsid w:val="00006D17"/>
    <w:rsid w:val="00023CC3"/>
    <w:rsid w:val="00024236"/>
    <w:rsid w:val="0002716C"/>
    <w:rsid w:val="00027329"/>
    <w:rsid w:val="000355C0"/>
    <w:rsid w:val="00042D30"/>
    <w:rsid w:val="00050122"/>
    <w:rsid w:val="0005579E"/>
    <w:rsid w:val="000721FF"/>
    <w:rsid w:val="0007450E"/>
    <w:rsid w:val="00081226"/>
    <w:rsid w:val="00083F20"/>
    <w:rsid w:val="00094A66"/>
    <w:rsid w:val="000A00AF"/>
    <w:rsid w:val="000B1AF0"/>
    <w:rsid w:val="000B2977"/>
    <w:rsid w:val="000B4958"/>
    <w:rsid w:val="000B7602"/>
    <w:rsid w:val="000C27C1"/>
    <w:rsid w:val="000C4550"/>
    <w:rsid w:val="000D1634"/>
    <w:rsid w:val="000D6D78"/>
    <w:rsid w:val="000E0DDD"/>
    <w:rsid w:val="000E3A30"/>
    <w:rsid w:val="000E4C0C"/>
    <w:rsid w:val="000E5543"/>
    <w:rsid w:val="000E6DD1"/>
    <w:rsid w:val="000F2E20"/>
    <w:rsid w:val="000F401C"/>
    <w:rsid w:val="00105CDC"/>
    <w:rsid w:val="001136D7"/>
    <w:rsid w:val="00116639"/>
    <w:rsid w:val="00122500"/>
    <w:rsid w:val="001238AA"/>
    <w:rsid w:val="00130790"/>
    <w:rsid w:val="0013149B"/>
    <w:rsid w:val="001363F6"/>
    <w:rsid w:val="00144729"/>
    <w:rsid w:val="00151146"/>
    <w:rsid w:val="00154807"/>
    <w:rsid w:val="0016638E"/>
    <w:rsid w:val="00170D9E"/>
    <w:rsid w:val="001809A1"/>
    <w:rsid w:val="00185C3F"/>
    <w:rsid w:val="0018708D"/>
    <w:rsid w:val="001A78B1"/>
    <w:rsid w:val="001A7910"/>
    <w:rsid w:val="001D6B20"/>
    <w:rsid w:val="001E37F1"/>
    <w:rsid w:val="001E4F03"/>
    <w:rsid w:val="001F0778"/>
    <w:rsid w:val="001F21E7"/>
    <w:rsid w:val="00216904"/>
    <w:rsid w:val="00220E2D"/>
    <w:rsid w:val="00227891"/>
    <w:rsid w:val="00230B15"/>
    <w:rsid w:val="00233449"/>
    <w:rsid w:val="00233CB8"/>
    <w:rsid w:val="002346A6"/>
    <w:rsid w:val="00242652"/>
    <w:rsid w:val="002455E3"/>
    <w:rsid w:val="00246CE8"/>
    <w:rsid w:val="0024784B"/>
    <w:rsid w:val="00256A96"/>
    <w:rsid w:val="00257C34"/>
    <w:rsid w:val="0026054E"/>
    <w:rsid w:val="00262B88"/>
    <w:rsid w:val="002642A3"/>
    <w:rsid w:val="002739BC"/>
    <w:rsid w:val="002805F9"/>
    <w:rsid w:val="002854E2"/>
    <w:rsid w:val="002904FF"/>
    <w:rsid w:val="00291913"/>
    <w:rsid w:val="002A7915"/>
    <w:rsid w:val="002B2C96"/>
    <w:rsid w:val="002B70D2"/>
    <w:rsid w:val="002C0259"/>
    <w:rsid w:val="002C03A5"/>
    <w:rsid w:val="002C5967"/>
    <w:rsid w:val="002D4AE3"/>
    <w:rsid w:val="002D6093"/>
    <w:rsid w:val="002E02C1"/>
    <w:rsid w:val="002E075A"/>
    <w:rsid w:val="002E3C4B"/>
    <w:rsid w:val="0030039B"/>
    <w:rsid w:val="00300BC7"/>
    <w:rsid w:val="00302BD4"/>
    <w:rsid w:val="003059DA"/>
    <w:rsid w:val="00316EF7"/>
    <w:rsid w:val="00331BA9"/>
    <w:rsid w:val="0033306C"/>
    <w:rsid w:val="00335980"/>
    <w:rsid w:val="00344285"/>
    <w:rsid w:val="00361A12"/>
    <w:rsid w:val="00377A97"/>
    <w:rsid w:val="003913E7"/>
    <w:rsid w:val="003B100F"/>
    <w:rsid w:val="003C7635"/>
    <w:rsid w:val="003D14B8"/>
    <w:rsid w:val="003F029E"/>
    <w:rsid w:val="003F24F6"/>
    <w:rsid w:val="003F6E6C"/>
    <w:rsid w:val="00415FAF"/>
    <w:rsid w:val="00421335"/>
    <w:rsid w:val="0042326A"/>
    <w:rsid w:val="00436E0A"/>
    <w:rsid w:val="00440CB0"/>
    <w:rsid w:val="00441BD9"/>
    <w:rsid w:val="004420D6"/>
    <w:rsid w:val="0045152A"/>
    <w:rsid w:val="00466205"/>
    <w:rsid w:val="00480398"/>
    <w:rsid w:val="004827B7"/>
    <w:rsid w:val="00491357"/>
    <w:rsid w:val="00496AFA"/>
    <w:rsid w:val="004A68DB"/>
    <w:rsid w:val="004B0FAA"/>
    <w:rsid w:val="004B153C"/>
    <w:rsid w:val="004C16C4"/>
    <w:rsid w:val="004C555D"/>
    <w:rsid w:val="004D3EDC"/>
    <w:rsid w:val="004D4570"/>
    <w:rsid w:val="004F4056"/>
    <w:rsid w:val="004F5DD0"/>
    <w:rsid w:val="00501EB8"/>
    <w:rsid w:val="00502219"/>
    <w:rsid w:val="00512C19"/>
    <w:rsid w:val="005171D9"/>
    <w:rsid w:val="00524CA7"/>
    <w:rsid w:val="0052632F"/>
    <w:rsid w:val="005403B8"/>
    <w:rsid w:val="00540584"/>
    <w:rsid w:val="005413AA"/>
    <w:rsid w:val="0054451D"/>
    <w:rsid w:val="005507BE"/>
    <w:rsid w:val="005749BF"/>
    <w:rsid w:val="005875D1"/>
    <w:rsid w:val="005932A4"/>
    <w:rsid w:val="005A464E"/>
    <w:rsid w:val="005A67CA"/>
    <w:rsid w:val="005A7197"/>
    <w:rsid w:val="005B477D"/>
    <w:rsid w:val="005C1CA9"/>
    <w:rsid w:val="005C6653"/>
    <w:rsid w:val="005D1C8D"/>
    <w:rsid w:val="005D45B3"/>
    <w:rsid w:val="005D5B7C"/>
    <w:rsid w:val="005D631F"/>
    <w:rsid w:val="005E2EF9"/>
    <w:rsid w:val="005E3C08"/>
    <w:rsid w:val="005E3DAC"/>
    <w:rsid w:val="005E4943"/>
    <w:rsid w:val="005F0167"/>
    <w:rsid w:val="005F08F7"/>
    <w:rsid w:val="00604001"/>
    <w:rsid w:val="0060756C"/>
    <w:rsid w:val="0062386C"/>
    <w:rsid w:val="00624BA0"/>
    <w:rsid w:val="0062629A"/>
    <w:rsid w:val="00627242"/>
    <w:rsid w:val="00633404"/>
    <w:rsid w:val="00636DE5"/>
    <w:rsid w:val="0064031A"/>
    <w:rsid w:val="006507CE"/>
    <w:rsid w:val="00660803"/>
    <w:rsid w:val="0066192A"/>
    <w:rsid w:val="0066359C"/>
    <w:rsid w:val="00671447"/>
    <w:rsid w:val="0067295F"/>
    <w:rsid w:val="0068328E"/>
    <w:rsid w:val="006A7177"/>
    <w:rsid w:val="006C3FB2"/>
    <w:rsid w:val="006D1247"/>
    <w:rsid w:val="006D7CB2"/>
    <w:rsid w:val="006E0B11"/>
    <w:rsid w:val="006E1CA6"/>
    <w:rsid w:val="006E7591"/>
    <w:rsid w:val="006F32AA"/>
    <w:rsid w:val="007026E6"/>
    <w:rsid w:val="00704240"/>
    <w:rsid w:val="0071107A"/>
    <w:rsid w:val="00715455"/>
    <w:rsid w:val="00717308"/>
    <w:rsid w:val="00720651"/>
    <w:rsid w:val="00733BE0"/>
    <w:rsid w:val="007441AD"/>
    <w:rsid w:val="00757492"/>
    <w:rsid w:val="00761442"/>
    <w:rsid w:val="00761F19"/>
    <w:rsid w:val="00762337"/>
    <w:rsid w:val="00762DF5"/>
    <w:rsid w:val="007636CA"/>
    <w:rsid w:val="00771DF7"/>
    <w:rsid w:val="007A48DA"/>
    <w:rsid w:val="007B3C5F"/>
    <w:rsid w:val="007B52D0"/>
    <w:rsid w:val="007B75AB"/>
    <w:rsid w:val="007C1DD0"/>
    <w:rsid w:val="007D5530"/>
    <w:rsid w:val="007D596C"/>
    <w:rsid w:val="007F2487"/>
    <w:rsid w:val="007F2E04"/>
    <w:rsid w:val="007F6600"/>
    <w:rsid w:val="00816A60"/>
    <w:rsid w:val="00820B57"/>
    <w:rsid w:val="00823426"/>
    <w:rsid w:val="008325CA"/>
    <w:rsid w:val="008368DE"/>
    <w:rsid w:val="00845D98"/>
    <w:rsid w:val="00846E1A"/>
    <w:rsid w:val="00867359"/>
    <w:rsid w:val="008831F1"/>
    <w:rsid w:val="008A6396"/>
    <w:rsid w:val="008B084C"/>
    <w:rsid w:val="008C1501"/>
    <w:rsid w:val="008C6AFA"/>
    <w:rsid w:val="008D383D"/>
    <w:rsid w:val="008E3FE2"/>
    <w:rsid w:val="008F6AD6"/>
    <w:rsid w:val="00905ED4"/>
    <w:rsid w:val="00907809"/>
    <w:rsid w:val="00907962"/>
    <w:rsid w:val="00923B26"/>
    <w:rsid w:val="0093194B"/>
    <w:rsid w:val="0093323F"/>
    <w:rsid w:val="00936241"/>
    <w:rsid w:val="00945173"/>
    <w:rsid w:val="009460CE"/>
    <w:rsid w:val="009473F4"/>
    <w:rsid w:val="0095360B"/>
    <w:rsid w:val="00955916"/>
    <w:rsid w:val="009572BB"/>
    <w:rsid w:val="00957714"/>
    <w:rsid w:val="00964122"/>
    <w:rsid w:val="00965E8C"/>
    <w:rsid w:val="0096687A"/>
    <w:rsid w:val="00971FBE"/>
    <w:rsid w:val="00972290"/>
    <w:rsid w:val="00987DDB"/>
    <w:rsid w:val="00993F26"/>
    <w:rsid w:val="00994648"/>
    <w:rsid w:val="00995911"/>
    <w:rsid w:val="009A22B2"/>
    <w:rsid w:val="009B6C8C"/>
    <w:rsid w:val="009B77B8"/>
    <w:rsid w:val="009C08B5"/>
    <w:rsid w:val="009C2FEB"/>
    <w:rsid w:val="009C30E1"/>
    <w:rsid w:val="009C6E8E"/>
    <w:rsid w:val="009D2207"/>
    <w:rsid w:val="009D2DB7"/>
    <w:rsid w:val="009D632A"/>
    <w:rsid w:val="009E1264"/>
    <w:rsid w:val="009E4081"/>
    <w:rsid w:val="009E44D4"/>
    <w:rsid w:val="009E6771"/>
    <w:rsid w:val="009E7DFA"/>
    <w:rsid w:val="00A06545"/>
    <w:rsid w:val="00A12711"/>
    <w:rsid w:val="00A30B48"/>
    <w:rsid w:val="00A31328"/>
    <w:rsid w:val="00A31C42"/>
    <w:rsid w:val="00A35D84"/>
    <w:rsid w:val="00A36EA0"/>
    <w:rsid w:val="00A37620"/>
    <w:rsid w:val="00A4114E"/>
    <w:rsid w:val="00A455B0"/>
    <w:rsid w:val="00A45A7C"/>
    <w:rsid w:val="00A52D1D"/>
    <w:rsid w:val="00A61D0F"/>
    <w:rsid w:val="00A637C2"/>
    <w:rsid w:val="00A6478B"/>
    <w:rsid w:val="00A763FC"/>
    <w:rsid w:val="00A80C0E"/>
    <w:rsid w:val="00A85C64"/>
    <w:rsid w:val="00AA091C"/>
    <w:rsid w:val="00AA23EE"/>
    <w:rsid w:val="00AA46D7"/>
    <w:rsid w:val="00AB288E"/>
    <w:rsid w:val="00AC3568"/>
    <w:rsid w:val="00AD168F"/>
    <w:rsid w:val="00AD5E13"/>
    <w:rsid w:val="00AE734E"/>
    <w:rsid w:val="00AF064D"/>
    <w:rsid w:val="00AF30C2"/>
    <w:rsid w:val="00B01F06"/>
    <w:rsid w:val="00B05E9A"/>
    <w:rsid w:val="00B06433"/>
    <w:rsid w:val="00B102AD"/>
    <w:rsid w:val="00B144B1"/>
    <w:rsid w:val="00B15E71"/>
    <w:rsid w:val="00B3003B"/>
    <w:rsid w:val="00B3071E"/>
    <w:rsid w:val="00B334B4"/>
    <w:rsid w:val="00B352CB"/>
    <w:rsid w:val="00B377F8"/>
    <w:rsid w:val="00B42F4E"/>
    <w:rsid w:val="00B47498"/>
    <w:rsid w:val="00B47A59"/>
    <w:rsid w:val="00B53B0E"/>
    <w:rsid w:val="00B55FFD"/>
    <w:rsid w:val="00B56478"/>
    <w:rsid w:val="00B600EC"/>
    <w:rsid w:val="00B63CD5"/>
    <w:rsid w:val="00B64D7B"/>
    <w:rsid w:val="00B6751E"/>
    <w:rsid w:val="00B733EE"/>
    <w:rsid w:val="00B86BC8"/>
    <w:rsid w:val="00B87399"/>
    <w:rsid w:val="00BB0B2A"/>
    <w:rsid w:val="00BC7A00"/>
    <w:rsid w:val="00BD6503"/>
    <w:rsid w:val="00BF5F07"/>
    <w:rsid w:val="00C078A3"/>
    <w:rsid w:val="00C2201D"/>
    <w:rsid w:val="00C31E15"/>
    <w:rsid w:val="00C34CD2"/>
    <w:rsid w:val="00C37F19"/>
    <w:rsid w:val="00C4023F"/>
    <w:rsid w:val="00C418DF"/>
    <w:rsid w:val="00C50768"/>
    <w:rsid w:val="00C535D9"/>
    <w:rsid w:val="00C732A7"/>
    <w:rsid w:val="00C74A3F"/>
    <w:rsid w:val="00C819C1"/>
    <w:rsid w:val="00C836C1"/>
    <w:rsid w:val="00C8483A"/>
    <w:rsid w:val="00C866B4"/>
    <w:rsid w:val="00C93077"/>
    <w:rsid w:val="00CA35ED"/>
    <w:rsid w:val="00CA50B0"/>
    <w:rsid w:val="00CB765D"/>
    <w:rsid w:val="00CC28AC"/>
    <w:rsid w:val="00CE2AE9"/>
    <w:rsid w:val="00CE5A18"/>
    <w:rsid w:val="00D13B04"/>
    <w:rsid w:val="00D15373"/>
    <w:rsid w:val="00D2092F"/>
    <w:rsid w:val="00D218DD"/>
    <w:rsid w:val="00D23A0E"/>
    <w:rsid w:val="00D26751"/>
    <w:rsid w:val="00D34121"/>
    <w:rsid w:val="00D36475"/>
    <w:rsid w:val="00D46A97"/>
    <w:rsid w:val="00D51F0C"/>
    <w:rsid w:val="00D60A5C"/>
    <w:rsid w:val="00D60CA7"/>
    <w:rsid w:val="00D62FA1"/>
    <w:rsid w:val="00D63D55"/>
    <w:rsid w:val="00D71BC2"/>
    <w:rsid w:val="00D7662C"/>
    <w:rsid w:val="00D83125"/>
    <w:rsid w:val="00D86676"/>
    <w:rsid w:val="00DA6748"/>
    <w:rsid w:val="00DA7F47"/>
    <w:rsid w:val="00DB2152"/>
    <w:rsid w:val="00DB22B4"/>
    <w:rsid w:val="00DB4928"/>
    <w:rsid w:val="00DB5298"/>
    <w:rsid w:val="00DB65DA"/>
    <w:rsid w:val="00DD1885"/>
    <w:rsid w:val="00DD2541"/>
    <w:rsid w:val="00DD2C82"/>
    <w:rsid w:val="00DD390B"/>
    <w:rsid w:val="00DD3FD6"/>
    <w:rsid w:val="00DE0B50"/>
    <w:rsid w:val="00DE3184"/>
    <w:rsid w:val="00DE3D22"/>
    <w:rsid w:val="00E033CD"/>
    <w:rsid w:val="00E05660"/>
    <w:rsid w:val="00E11C01"/>
    <w:rsid w:val="00E130BF"/>
    <w:rsid w:val="00E14F65"/>
    <w:rsid w:val="00E2306B"/>
    <w:rsid w:val="00E36F19"/>
    <w:rsid w:val="00E376B5"/>
    <w:rsid w:val="00E43E35"/>
    <w:rsid w:val="00E56640"/>
    <w:rsid w:val="00E6042B"/>
    <w:rsid w:val="00E6137F"/>
    <w:rsid w:val="00E65794"/>
    <w:rsid w:val="00E667C4"/>
    <w:rsid w:val="00E77F52"/>
    <w:rsid w:val="00E82D6C"/>
    <w:rsid w:val="00E851AE"/>
    <w:rsid w:val="00E918E1"/>
    <w:rsid w:val="00E92AD7"/>
    <w:rsid w:val="00E94FD1"/>
    <w:rsid w:val="00EA0369"/>
    <w:rsid w:val="00EA66D8"/>
    <w:rsid w:val="00EA70B6"/>
    <w:rsid w:val="00EB3793"/>
    <w:rsid w:val="00EB391C"/>
    <w:rsid w:val="00EC1552"/>
    <w:rsid w:val="00ED19F5"/>
    <w:rsid w:val="00EE12C9"/>
    <w:rsid w:val="00F00708"/>
    <w:rsid w:val="00F054D3"/>
    <w:rsid w:val="00F12FE6"/>
    <w:rsid w:val="00F20240"/>
    <w:rsid w:val="00F20358"/>
    <w:rsid w:val="00F214B4"/>
    <w:rsid w:val="00F217EC"/>
    <w:rsid w:val="00F3045F"/>
    <w:rsid w:val="00F30B89"/>
    <w:rsid w:val="00F50183"/>
    <w:rsid w:val="00F509C6"/>
    <w:rsid w:val="00F57029"/>
    <w:rsid w:val="00F63094"/>
    <w:rsid w:val="00F75FCB"/>
    <w:rsid w:val="00F82E06"/>
    <w:rsid w:val="00F8489F"/>
    <w:rsid w:val="00F94611"/>
    <w:rsid w:val="00F9565B"/>
    <w:rsid w:val="00F957B9"/>
    <w:rsid w:val="00FA1EA6"/>
    <w:rsid w:val="00FA7943"/>
    <w:rsid w:val="00FC0E5C"/>
    <w:rsid w:val="00FC1E3A"/>
    <w:rsid w:val="00FC59CD"/>
    <w:rsid w:val="00FD20ED"/>
    <w:rsid w:val="00FD5051"/>
    <w:rsid w:val="00FE1182"/>
    <w:rsid w:val="00FE377F"/>
    <w:rsid w:val="00FE40C0"/>
    <w:rsid w:val="00FE5DEC"/>
    <w:rsid w:val="00FF3C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v:textbox inset="5.85pt,.7pt,5.85pt,.7pt"/>
    </o:shapedefaults>
    <o:shapelayout v:ext="edit">
      <o:idmap v:ext="edit" data="1"/>
    </o:shapelayout>
  </w:shapeDefaults>
  <w:decimalSymbol w:val="."/>
  <w:listSeparator w:val=","/>
  <w14:docId w14:val="2B8B13A7"/>
  <w15:chartTrackingRefBased/>
  <w15:docId w15:val="{31EC7157-F534-4568-9F1F-16B58E62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94B"/>
    <w:pPr>
      <w:widowControl w:val="0"/>
      <w:suppressAutoHyphens/>
      <w:spacing w:before="120" w:after="120"/>
      <w:jc w:val="both"/>
    </w:pPr>
    <w:rPr>
      <w:rFonts w:ascii="Times New Roman" w:eastAsia="Arial Unicode MS" w:hAnsi="Times New Roman" w:cs="Arial"/>
      <w:kern w:val="1"/>
      <w:sz w:val="24"/>
      <w:szCs w:val="22"/>
      <w:lang w:val="en-US" w:eastAsia="ar-SA"/>
    </w:rPr>
  </w:style>
  <w:style w:type="paragraph" w:styleId="Heading1">
    <w:name w:val="heading 1"/>
    <w:basedOn w:val="Normal"/>
    <w:next w:val="Normal"/>
    <w:link w:val="Heading1Char"/>
    <w:uiPriority w:val="9"/>
    <w:qFormat/>
    <w:locked/>
    <w:rsid w:val="00762DF5"/>
    <w:pPr>
      <w:keepNext/>
      <w:keepLines/>
      <w:widowControl/>
      <w:suppressAutoHyphens w:val="0"/>
      <w:spacing w:before="240" w:after="0" w:line="259" w:lineRule="auto"/>
      <w:jc w:val="left"/>
      <w:outlineLvl w:val="0"/>
    </w:pPr>
    <w:rPr>
      <w:rFonts w:asciiTheme="majorHAnsi" w:eastAsiaTheme="majorEastAsia" w:hAnsiTheme="majorHAnsi" w:cstheme="majorBidi"/>
      <w:color w:val="2F5496" w:themeColor="accent1" w:themeShade="BF"/>
      <w:kern w:val="0"/>
      <w:sz w:val="32"/>
      <w:szCs w:val="32"/>
      <w:lang w:val="sl-SI" w:eastAsia="en-US"/>
    </w:rPr>
  </w:style>
  <w:style w:type="paragraph" w:styleId="Heading3">
    <w:name w:val="heading 3"/>
    <w:basedOn w:val="Normal"/>
    <w:next w:val="Normal"/>
    <w:link w:val="Heading3Char"/>
    <w:uiPriority w:val="99"/>
    <w:qFormat/>
    <w:rsid w:val="00F054D3"/>
    <w:pPr>
      <w:keepNext/>
      <w:widowControl/>
      <w:suppressAutoHyphens w:val="0"/>
      <w:spacing w:before="240" w:after="240"/>
      <w:jc w:val="left"/>
      <w:outlineLvl w:val="2"/>
    </w:pPr>
    <w:rPr>
      <w:rFonts w:ascii="Arial" w:eastAsia="Calibri" w:hAnsi="Arial" w:cs="Times New Roman"/>
      <w:b/>
      <w:bCs/>
      <w:kern w:val="0"/>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9"/>
    <w:locked/>
    <w:rsid w:val="00F054D3"/>
    <w:rPr>
      <w:rFonts w:ascii="Arial" w:hAnsi="Arial" w:cs="Arial"/>
      <w:b/>
      <w:bCs/>
      <w:sz w:val="26"/>
      <w:szCs w:val="26"/>
      <w:lang w:val="en-US"/>
    </w:rPr>
  </w:style>
  <w:style w:type="paragraph" w:styleId="BodyText">
    <w:name w:val="Body Text"/>
    <w:basedOn w:val="Normal"/>
    <w:link w:val="BodyTextChar"/>
    <w:uiPriority w:val="99"/>
    <w:rsid w:val="005E3DAC"/>
    <w:rPr>
      <w:rFonts w:cs="Times New Roman"/>
      <w:szCs w:val="24"/>
    </w:rPr>
  </w:style>
  <w:style w:type="character" w:customStyle="1" w:styleId="BodyTextChar">
    <w:name w:val="Body Text Char"/>
    <w:link w:val="BodyText"/>
    <w:uiPriority w:val="99"/>
    <w:locked/>
    <w:rsid w:val="005E3DAC"/>
    <w:rPr>
      <w:rFonts w:ascii="Times New Roman" w:eastAsia="Arial Unicode MS" w:hAnsi="Times New Roman" w:cs="Times New Roman"/>
      <w:kern w:val="1"/>
      <w:sz w:val="24"/>
      <w:szCs w:val="24"/>
      <w:lang w:val="en-US" w:eastAsia="ar-SA" w:bidi="ar-SA"/>
    </w:rPr>
  </w:style>
  <w:style w:type="character" w:styleId="IntenseReference">
    <w:name w:val="Intense Reference"/>
    <w:uiPriority w:val="32"/>
    <w:qFormat/>
    <w:rsid w:val="005E3DAC"/>
    <w:rPr>
      <w:b/>
      <w:bCs/>
      <w:smallCaps/>
      <w:color w:val="auto"/>
      <w:spacing w:val="5"/>
      <w:u w:val="single"/>
    </w:rPr>
  </w:style>
  <w:style w:type="paragraph" w:styleId="ListParagraph">
    <w:name w:val="List Paragraph"/>
    <w:basedOn w:val="Normal"/>
    <w:uiPriority w:val="34"/>
    <w:qFormat/>
    <w:rsid w:val="005E3DAC"/>
    <w:pPr>
      <w:ind w:left="720"/>
    </w:pPr>
  </w:style>
  <w:style w:type="paragraph" w:customStyle="1" w:styleId="References">
    <w:name w:val="References"/>
    <w:basedOn w:val="Normal"/>
    <w:link w:val="ReferencesCar"/>
    <w:uiPriority w:val="99"/>
    <w:rsid w:val="005E3DAC"/>
    <w:pPr>
      <w:widowControl/>
      <w:suppressAutoHyphens w:val="0"/>
      <w:ind w:left="346" w:hanging="346"/>
    </w:pPr>
    <w:rPr>
      <w:rFonts w:ascii="Arial" w:eastAsia="MS Mincho" w:hAnsi="Arial" w:cs="Times New Roman"/>
      <w:kern w:val="0"/>
      <w:sz w:val="20"/>
      <w:szCs w:val="20"/>
      <w:lang w:eastAsia="x-none"/>
    </w:rPr>
  </w:style>
  <w:style w:type="paragraph" w:customStyle="1" w:styleId="IGALLTitle1">
    <w:name w:val="IGALL Title 1"/>
    <w:basedOn w:val="Normal"/>
    <w:link w:val="IGALLTitle1Car"/>
    <w:uiPriority w:val="99"/>
    <w:rsid w:val="0093194B"/>
    <w:pPr>
      <w:spacing w:after="360"/>
    </w:pPr>
    <w:rPr>
      <w:rFonts w:cs="Times New Roman"/>
      <w:b/>
      <w:bCs/>
      <w:szCs w:val="24"/>
      <w:lang w:val="en-GB"/>
    </w:rPr>
  </w:style>
  <w:style w:type="paragraph" w:customStyle="1" w:styleId="IGALLTitle2">
    <w:name w:val="IGALL Title 2"/>
    <w:basedOn w:val="Normal"/>
    <w:link w:val="IGALLTitle2Car"/>
    <w:uiPriority w:val="99"/>
    <w:rsid w:val="0093194B"/>
    <w:rPr>
      <w:rFonts w:cs="Times New Roman"/>
      <w:b/>
      <w:bCs/>
      <w:szCs w:val="24"/>
      <w:lang w:val="en-GB"/>
    </w:rPr>
  </w:style>
  <w:style w:type="character" w:customStyle="1" w:styleId="IGALLTitle1Car">
    <w:name w:val="IGALL Title 1 Car"/>
    <w:link w:val="IGALLTitle1"/>
    <w:uiPriority w:val="99"/>
    <w:locked/>
    <w:rsid w:val="0093194B"/>
    <w:rPr>
      <w:rFonts w:ascii="Times New Roman" w:eastAsia="Arial Unicode MS" w:hAnsi="Times New Roman"/>
      <w:b/>
      <w:bCs/>
      <w:kern w:val="1"/>
      <w:sz w:val="24"/>
      <w:szCs w:val="24"/>
      <w:lang w:val="en-GB" w:eastAsia="ar-SA"/>
    </w:rPr>
  </w:style>
  <w:style w:type="paragraph" w:customStyle="1" w:styleId="IGALLTitle3">
    <w:name w:val="IGALL Title 3"/>
    <w:basedOn w:val="Normal"/>
    <w:link w:val="IGALLTitle3Car"/>
    <w:uiPriority w:val="99"/>
    <w:rsid w:val="0093194B"/>
    <w:pPr>
      <w:numPr>
        <w:numId w:val="2"/>
      </w:numPr>
    </w:pPr>
    <w:rPr>
      <w:rFonts w:cs="Times New Roman"/>
      <w:b/>
      <w:bCs/>
      <w:i/>
      <w:szCs w:val="24"/>
      <w:lang w:val="en-GB"/>
    </w:rPr>
  </w:style>
  <w:style w:type="character" w:customStyle="1" w:styleId="IGALLTitle2Car">
    <w:name w:val="IGALL Title 2 Car"/>
    <w:link w:val="IGALLTitle2"/>
    <w:uiPriority w:val="99"/>
    <w:locked/>
    <w:rsid w:val="0093194B"/>
    <w:rPr>
      <w:rFonts w:ascii="Times New Roman" w:eastAsia="Arial Unicode MS" w:hAnsi="Times New Roman"/>
      <w:b/>
      <w:bCs/>
      <w:kern w:val="1"/>
      <w:sz w:val="24"/>
      <w:szCs w:val="24"/>
      <w:lang w:val="en-GB" w:eastAsia="ar-SA"/>
    </w:rPr>
  </w:style>
  <w:style w:type="paragraph" w:customStyle="1" w:styleId="IGALLReferencesTitle">
    <w:name w:val="IGALL References Title"/>
    <w:basedOn w:val="Normal"/>
    <w:link w:val="IGALLReferencesTitleCar"/>
    <w:qFormat/>
    <w:rsid w:val="00EB3793"/>
    <w:rPr>
      <w:rFonts w:cs="Times New Roman"/>
      <w:b/>
      <w:bCs/>
      <w:szCs w:val="24"/>
      <w:lang w:val="en-GB"/>
    </w:rPr>
  </w:style>
  <w:style w:type="character" w:customStyle="1" w:styleId="IGALLTitle3Car">
    <w:name w:val="IGALL Title 3 Car"/>
    <w:link w:val="IGALLTitle3"/>
    <w:uiPriority w:val="99"/>
    <w:locked/>
    <w:rsid w:val="0093194B"/>
    <w:rPr>
      <w:rFonts w:ascii="Times New Roman" w:eastAsia="Arial Unicode MS" w:hAnsi="Times New Roman"/>
      <w:b/>
      <w:bCs/>
      <w:i/>
      <w:kern w:val="1"/>
      <w:sz w:val="24"/>
      <w:szCs w:val="24"/>
      <w:lang w:eastAsia="ar-SA"/>
    </w:rPr>
  </w:style>
  <w:style w:type="paragraph" w:customStyle="1" w:styleId="IGALLReferences">
    <w:name w:val="IGALL References"/>
    <w:basedOn w:val="References"/>
    <w:link w:val="IGALLReferencesCar"/>
    <w:qFormat/>
    <w:rsid w:val="0093194B"/>
    <w:pPr>
      <w:numPr>
        <w:numId w:val="1"/>
      </w:numPr>
    </w:pPr>
    <w:rPr>
      <w:rFonts w:ascii="Times New Roman" w:hAnsi="Times New Roman"/>
      <w:sz w:val="24"/>
    </w:rPr>
  </w:style>
  <w:style w:type="character" w:customStyle="1" w:styleId="IGALLReferencesTitleCar">
    <w:name w:val="IGALL References Title Car"/>
    <w:link w:val="IGALLReferencesTitle"/>
    <w:locked/>
    <w:rsid w:val="00EB3793"/>
    <w:rPr>
      <w:rFonts w:ascii="Times New Roman" w:eastAsia="Arial Unicode MS" w:hAnsi="Times New Roman" w:cs="Times New Roman"/>
      <w:b/>
      <w:bCs/>
      <w:kern w:val="1"/>
      <w:sz w:val="24"/>
      <w:szCs w:val="24"/>
      <w:lang w:val="en-GB" w:eastAsia="ar-SA" w:bidi="ar-SA"/>
    </w:rPr>
  </w:style>
  <w:style w:type="character" w:customStyle="1" w:styleId="ReferencesCar">
    <w:name w:val="References Car"/>
    <w:link w:val="References"/>
    <w:uiPriority w:val="99"/>
    <w:locked/>
    <w:rsid w:val="00EB3793"/>
    <w:rPr>
      <w:rFonts w:ascii="Arial" w:eastAsia="MS Mincho" w:hAnsi="Arial" w:cs="Arial"/>
      <w:sz w:val="20"/>
      <w:szCs w:val="20"/>
      <w:lang w:val="en-US"/>
    </w:rPr>
  </w:style>
  <w:style w:type="character" w:customStyle="1" w:styleId="IGALLReferencesCar">
    <w:name w:val="IGALL References Car"/>
    <w:link w:val="IGALLReferences"/>
    <w:locked/>
    <w:rsid w:val="0093194B"/>
    <w:rPr>
      <w:rFonts w:ascii="Times New Roman" w:hAnsi="Times New Roman"/>
      <w:sz w:val="24"/>
      <w:lang w:val="en-US" w:eastAsia="x-none"/>
    </w:rPr>
  </w:style>
  <w:style w:type="paragraph" w:customStyle="1" w:styleId="Body">
    <w:name w:val="Body"/>
    <w:basedOn w:val="Normal"/>
    <w:link w:val="BodyChar"/>
    <w:uiPriority w:val="99"/>
    <w:rsid w:val="00F054D3"/>
    <w:pPr>
      <w:widowControl/>
      <w:suppressAutoHyphens w:val="0"/>
      <w:spacing w:before="240" w:after="240"/>
      <w:jc w:val="left"/>
    </w:pPr>
    <w:rPr>
      <w:rFonts w:ascii="Arial" w:eastAsia="Calibri" w:hAnsi="Arial" w:cs="Times New Roman"/>
      <w:kern w:val="0"/>
      <w:sz w:val="20"/>
      <w:szCs w:val="20"/>
      <w:lang w:eastAsia="x-none"/>
    </w:rPr>
  </w:style>
  <w:style w:type="character" w:customStyle="1" w:styleId="BodyChar">
    <w:name w:val="Body Char"/>
    <w:link w:val="Body"/>
    <w:uiPriority w:val="99"/>
    <w:locked/>
    <w:rsid w:val="00F054D3"/>
    <w:rPr>
      <w:rFonts w:ascii="Arial" w:hAnsi="Arial" w:cs="Arial"/>
      <w:sz w:val="20"/>
      <w:szCs w:val="20"/>
      <w:lang w:val="en-US"/>
    </w:rPr>
  </w:style>
  <w:style w:type="paragraph" w:customStyle="1" w:styleId="BodyNumbered">
    <w:name w:val="Body Numbered"/>
    <w:basedOn w:val="Normal"/>
    <w:link w:val="BodyNumberedChar"/>
    <w:uiPriority w:val="99"/>
    <w:rsid w:val="00F054D3"/>
    <w:pPr>
      <w:widowControl/>
      <w:numPr>
        <w:numId w:val="3"/>
      </w:numPr>
      <w:suppressAutoHyphens w:val="0"/>
      <w:spacing w:before="240" w:after="240"/>
      <w:jc w:val="left"/>
    </w:pPr>
    <w:rPr>
      <w:rFonts w:ascii="Arial" w:eastAsia="Calibri" w:hAnsi="Arial" w:cs="Times New Roman"/>
      <w:kern w:val="0"/>
      <w:sz w:val="20"/>
      <w:szCs w:val="20"/>
      <w:lang w:eastAsia="x-none"/>
    </w:rPr>
  </w:style>
  <w:style w:type="character" w:customStyle="1" w:styleId="BodyNumberedChar">
    <w:name w:val="Body Numbered Char"/>
    <w:link w:val="BodyNumbered"/>
    <w:uiPriority w:val="99"/>
    <w:locked/>
    <w:rsid w:val="00F054D3"/>
    <w:rPr>
      <w:rFonts w:ascii="Arial" w:eastAsia="Calibri" w:hAnsi="Arial"/>
      <w:lang w:val="en-US" w:eastAsia="x-none"/>
    </w:rPr>
  </w:style>
  <w:style w:type="paragraph" w:styleId="Header">
    <w:name w:val="header"/>
    <w:basedOn w:val="Normal"/>
    <w:link w:val="HeaderChar"/>
    <w:uiPriority w:val="99"/>
    <w:rsid w:val="0018708D"/>
    <w:pPr>
      <w:tabs>
        <w:tab w:val="center" w:pos="4252"/>
        <w:tab w:val="right" w:pos="8504"/>
      </w:tabs>
    </w:pPr>
    <w:rPr>
      <w:rFonts w:ascii="Arial" w:hAnsi="Arial"/>
      <w:szCs w:val="24"/>
    </w:rPr>
  </w:style>
  <w:style w:type="character" w:customStyle="1" w:styleId="HeaderChar">
    <w:name w:val="Header Char"/>
    <w:link w:val="Header"/>
    <w:uiPriority w:val="99"/>
    <w:locked/>
    <w:rsid w:val="0018708D"/>
    <w:rPr>
      <w:rFonts w:ascii="Arial" w:eastAsia="Arial Unicode MS" w:hAnsi="Arial" w:cs="Arial"/>
      <w:kern w:val="1"/>
      <w:sz w:val="24"/>
      <w:szCs w:val="24"/>
      <w:lang w:val="en-US" w:eastAsia="ar-SA" w:bidi="ar-SA"/>
    </w:rPr>
  </w:style>
  <w:style w:type="paragraph" w:styleId="Footer">
    <w:name w:val="footer"/>
    <w:basedOn w:val="Normal"/>
    <w:link w:val="FooterChar"/>
    <w:uiPriority w:val="99"/>
    <w:rsid w:val="0018708D"/>
    <w:pPr>
      <w:tabs>
        <w:tab w:val="center" w:pos="4252"/>
        <w:tab w:val="right" w:pos="8504"/>
      </w:tabs>
    </w:pPr>
    <w:rPr>
      <w:rFonts w:ascii="Arial" w:hAnsi="Arial"/>
      <w:szCs w:val="24"/>
    </w:rPr>
  </w:style>
  <w:style w:type="character" w:customStyle="1" w:styleId="FooterChar">
    <w:name w:val="Footer Char"/>
    <w:link w:val="Footer"/>
    <w:uiPriority w:val="99"/>
    <w:locked/>
    <w:rsid w:val="0018708D"/>
    <w:rPr>
      <w:rFonts w:ascii="Arial" w:eastAsia="Arial Unicode MS" w:hAnsi="Arial" w:cs="Arial"/>
      <w:kern w:val="1"/>
      <w:sz w:val="24"/>
      <w:szCs w:val="24"/>
      <w:lang w:val="en-US" w:eastAsia="ar-SA" w:bidi="ar-SA"/>
    </w:rPr>
  </w:style>
  <w:style w:type="paragraph" w:styleId="BalloonText">
    <w:name w:val="Balloon Text"/>
    <w:basedOn w:val="Normal"/>
    <w:link w:val="BalloonTextChar"/>
    <w:uiPriority w:val="99"/>
    <w:semiHidden/>
    <w:rsid w:val="0018708D"/>
    <w:rPr>
      <w:rFonts w:ascii="Tahoma" w:hAnsi="Tahoma" w:cs="Tahoma"/>
      <w:sz w:val="16"/>
      <w:szCs w:val="16"/>
    </w:rPr>
  </w:style>
  <w:style w:type="character" w:customStyle="1" w:styleId="BalloonTextChar">
    <w:name w:val="Balloon Text Char"/>
    <w:link w:val="BalloonText"/>
    <w:uiPriority w:val="99"/>
    <w:semiHidden/>
    <w:locked/>
    <w:rsid w:val="0018708D"/>
    <w:rPr>
      <w:rFonts w:ascii="Tahoma" w:eastAsia="Arial Unicode MS" w:hAnsi="Tahoma" w:cs="Tahoma"/>
      <w:kern w:val="1"/>
      <w:sz w:val="16"/>
      <w:szCs w:val="16"/>
      <w:lang w:val="en-US" w:eastAsia="ar-SA" w:bidi="ar-SA"/>
    </w:rPr>
  </w:style>
  <w:style w:type="character" w:customStyle="1" w:styleId="apple-style-span">
    <w:name w:val="apple-style-span"/>
    <w:basedOn w:val="DefaultParagraphFont"/>
    <w:uiPriority w:val="99"/>
    <w:rsid w:val="003F029E"/>
  </w:style>
  <w:style w:type="character" w:styleId="CommentReference">
    <w:name w:val="annotation reference"/>
    <w:uiPriority w:val="99"/>
    <w:semiHidden/>
    <w:unhideWhenUsed/>
    <w:rsid w:val="0068328E"/>
    <w:rPr>
      <w:sz w:val="16"/>
      <w:szCs w:val="16"/>
    </w:rPr>
  </w:style>
  <w:style w:type="paragraph" w:styleId="CommentText">
    <w:name w:val="annotation text"/>
    <w:basedOn w:val="Normal"/>
    <w:link w:val="CommentTextChar"/>
    <w:uiPriority w:val="99"/>
    <w:unhideWhenUsed/>
    <w:rsid w:val="0068328E"/>
    <w:rPr>
      <w:rFonts w:cs="Times New Roman"/>
      <w:sz w:val="20"/>
      <w:szCs w:val="20"/>
      <w:lang w:val="x-none"/>
    </w:rPr>
  </w:style>
  <w:style w:type="character" w:customStyle="1" w:styleId="CommentTextChar">
    <w:name w:val="Comment Text Char"/>
    <w:link w:val="CommentText"/>
    <w:uiPriority w:val="99"/>
    <w:rsid w:val="0068328E"/>
    <w:rPr>
      <w:rFonts w:ascii="Times New Roman" w:eastAsia="Arial Unicode MS" w:hAnsi="Times New Roman" w:cs="Arial"/>
      <w:kern w:val="1"/>
      <w:lang w:eastAsia="ar-SA"/>
    </w:rPr>
  </w:style>
  <w:style w:type="paragraph" w:styleId="CommentSubject">
    <w:name w:val="annotation subject"/>
    <w:basedOn w:val="CommentText"/>
    <w:next w:val="CommentText"/>
    <w:link w:val="CommentSubjectChar"/>
    <w:uiPriority w:val="99"/>
    <w:semiHidden/>
    <w:unhideWhenUsed/>
    <w:rsid w:val="0068328E"/>
    <w:rPr>
      <w:b/>
      <w:bCs/>
    </w:rPr>
  </w:style>
  <w:style w:type="character" w:customStyle="1" w:styleId="CommentSubjectChar">
    <w:name w:val="Comment Subject Char"/>
    <w:link w:val="CommentSubject"/>
    <w:uiPriority w:val="99"/>
    <w:semiHidden/>
    <w:rsid w:val="0068328E"/>
    <w:rPr>
      <w:rFonts w:ascii="Times New Roman" w:eastAsia="Arial Unicode MS" w:hAnsi="Times New Roman" w:cs="Arial"/>
      <w:b/>
      <w:bCs/>
      <w:kern w:val="1"/>
      <w:lang w:eastAsia="ar-SA"/>
    </w:rPr>
  </w:style>
  <w:style w:type="paragraph" w:styleId="Revision">
    <w:name w:val="Revision"/>
    <w:hidden/>
    <w:uiPriority w:val="99"/>
    <w:semiHidden/>
    <w:rsid w:val="001E37F1"/>
    <w:rPr>
      <w:rFonts w:ascii="Times New Roman" w:eastAsia="Arial Unicode MS" w:hAnsi="Times New Roman" w:cs="Arial"/>
      <w:kern w:val="1"/>
      <w:sz w:val="24"/>
      <w:szCs w:val="22"/>
      <w:lang w:val="en-US" w:eastAsia="ar-SA"/>
    </w:rPr>
  </w:style>
  <w:style w:type="table" w:styleId="TableGrid">
    <w:name w:val="Table Grid"/>
    <w:basedOn w:val="TableNormal"/>
    <w:locked/>
    <w:rsid w:val="0026054E"/>
    <w:rPr>
      <w:rFonts w:asciiTheme="minorHAnsi" w:eastAsiaTheme="minorHAnsi" w:hAnsiTheme="minorHAnsi" w:cstheme="minorBidi"/>
      <w:sz w:val="22"/>
      <w:szCs w:val="22"/>
      <w:lang w:val="sl-S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2DF5"/>
    <w:rPr>
      <w:rFonts w:asciiTheme="majorHAnsi" w:eastAsiaTheme="majorEastAsia" w:hAnsiTheme="majorHAnsi" w:cstheme="majorBidi"/>
      <w:color w:val="2F5496" w:themeColor="accent1" w:themeShade="BF"/>
      <w:sz w:val="32"/>
      <w:szCs w:val="32"/>
      <w:lang w:val="sl-SI" w:eastAsia="en-US"/>
    </w:rPr>
  </w:style>
  <w:style w:type="table" w:customStyle="1" w:styleId="TableGrid1">
    <w:name w:val="Table Grid1"/>
    <w:basedOn w:val="TableNormal"/>
    <w:next w:val="TableGrid"/>
    <w:rsid w:val="00762DF5"/>
    <w:pPr>
      <w:tabs>
        <w:tab w:val="left" w:pos="1418"/>
      </w:tabs>
      <w:spacing w:before="60" w:after="60"/>
    </w:pPr>
    <w:rPr>
      <w:rFonts w:ascii="Times New Roman" w:eastAsia="Times New Roman" w:hAnsi="Times New Roman"/>
      <w:lang w:val="sl-SI" w:eastAsia="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62DF5"/>
    <w:pPr>
      <w:outlineLvl w:val="9"/>
    </w:pPr>
    <w:rPr>
      <w:lang w:val="en-US"/>
    </w:rPr>
  </w:style>
  <w:style w:type="paragraph" w:styleId="TOC3">
    <w:name w:val="toc 3"/>
    <w:basedOn w:val="Normal"/>
    <w:next w:val="Normal"/>
    <w:autoRedefine/>
    <w:uiPriority w:val="39"/>
    <w:unhideWhenUsed/>
    <w:locked/>
    <w:rsid w:val="00D7662C"/>
    <w:pPr>
      <w:widowControl/>
      <w:tabs>
        <w:tab w:val="left" w:pos="880"/>
        <w:tab w:val="right" w:leader="dot" w:pos="9062"/>
      </w:tabs>
      <w:suppressAutoHyphens w:val="0"/>
      <w:spacing w:before="0" w:after="100" w:line="259" w:lineRule="auto"/>
      <w:ind w:left="440" w:hanging="440"/>
      <w:jc w:val="left"/>
    </w:pPr>
    <w:rPr>
      <w:rFonts w:asciiTheme="minorHAnsi" w:eastAsiaTheme="minorHAnsi" w:hAnsiTheme="minorHAnsi" w:cstheme="minorBidi"/>
      <w:kern w:val="0"/>
      <w:sz w:val="22"/>
      <w:lang w:val="sl-SI" w:eastAsia="en-US"/>
    </w:rPr>
  </w:style>
  <w:style w:type="character" w:styleId="Hyperlink">
    <w:name w:val="Hyperlink"/>
    <w:basedOn w:val="DefaultParagraphFont"/>
    <w:uiPriority w:val="99"/>
    <w:unhideWhenUsed/>
    <w:rsid w:val="00762DF5"/>
    <w:rPr>
      <w:color w:val="0563C1" w:themeColor="hyperlink"/>
      <w:u w:val="single"/>
    </w:rPr>
  </w:style>
  <w:style w:type="paragraph" w:styleId="Caption">
    <w:name w:val="caption"/>
    <w:basedOn w:val="Normal"/>
    <w:next w:val="Normal"/>
    <w:qFormat/>
    <w:locked/>
    <w:rsid w:val="00762DF5"/>
    <w:pPr>
      <w:widowControl/>
      <w:ind w:firstLine="567"/>
      <w:jc w:val="center"/>
    </w:pPr>
    <w:rPr>
      <w:rFonts w:eastAsia="Times New Roman" w:cs="Times New Roman"/>
      <w:kern w:val="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533289">
      <w:marLeft w:val="0"/>
      <w:marRight w:val="0"/>
      <w:marTop w:val="0"/>
      <w:marBottom w:val="0"/>
      <w:divBdr>
        <w:top w:val="none" w:sz="0" w:space="0" w:color="auto"/>
        <w:left w:val="none" w:sz="0" w:space="0" w:color="auto"/>
        <w:bottom w:val="none" w:sz="0" w:space="0" w:color="auto"/>
        <w:right w:val="none" w:sz="0" w:space="0" w:color="auto"/>
      </w:divBdr>
    </w:div>
    <w:div w:id="11375332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image" Target="media/image24.png"/><Relationship Id="rId21" Type="http://schemas.openxmlformats.org/officeDocument/2006/relationships/image" Target="media/image9.emf"/><Relationship Id="rId34" Type="http://schemas.openxmlformats.org/officeDocument/2006/relationships/image" Target="media/image21.jpeg"/><Relationship Id="rId42" Type="http://schemas.openxmlformats.org/officeDocument/2006/relationships/image" Target="cid:image009.png@01D7166C.65EF9C80" TargetMode="External"/><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wmf"/><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cid:image008.png@01D7166C.65EF9C80" TargetMode="External"/><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cid:image007.png@01D78943.C4DDE6D0" TargetMode="External"/><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cid:image012.png@01D71A5A.8E9D20C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cid:image006.jpg@01D7166C.65EF9C80" TargetMode="External"/><Relationship Id="rId43" Type="http://schemas.openxmlformats.org/officeDocument/2006/relationships/image" Target="media/image26.emf"/><Relationship Id="rId48" Type="http://schemas.openxmlformats.org/officeDocument/2006/relationships/image" Target="cid:image013.png@01D71A59.912372F0" TargetMode="External"/><Relationship Id="rId56"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oleObject" Target="embeddings/oleObject1.bin"/><Relationship Id="rId33" Type="http://schemas.openxmlformats.org/officeDocument/2006/relationships/image" Target="media/image20.emf"/><Relationship Id="rId38" Type="http://schemas.openxmlformats.org/officeDocument/2006/relationships/image" Target="cid:image007.jpg@01D7166C.65EF9C80" TargetMode="External"/><Relationship Id="rId46" Type="http://schemas.openxmlformats.org/officeDocument/2006/relationships/image" Target="media/image29.emf"/><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MLA.XSL" StyleName="MLA"/>
</file>

<file path=customXml/item2.xml><?xml version="1.0" encoding="utf-8"?>
<?mso-contentType ?>
<ntns:customXsn xmlns:ntns="http://schemas.microsoft.com/office/2006/metadata/customXsn">
  <ntns:xsnLocation>http://gnssn.iaea.org/sites/auth/_cts/Document/1309463d9eea164dcustomXsn.xsn</ntns:xsnLocation>
  <ntns:cached>False</ntns:cached>
  <ntns:openByDefault>False</ntns:openByDefault>
  <ntns:xsnScope>http://gnssn.iaea.org/sites/auth</ntns:xsnScope>
</ntns:customXsn>
</file>

<file path=customXml/item3.xml><?xml version="1.0" encoding="utf-8"?>
<ct:contentTypeSchema xmlns:ct="http://schemas.microsoft.com/office/2006/metadata/contentType" xmlns:ma="http://schemas.microsoft.com/office/2006/metadata/properties/metaAttributes" ct:_="" ma:_="" ma:contentTypeName="Document" ma:contentTypeID="0x01010086ACA7C15B08304CAE7CEE9FF3F09770" ma:contentTypeVersion="0" ma:contentTypeDescription="Create a new document." ma:contentTypeScope="" ma:versionID="6d211cbe4ebc9cf650678beb2321c3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658835-FDB4-446D-81DB-2FD7B0572F7C}">
  <ds:schemaRefs>
    <ds:schemaRef ds:uri="http://schemas.openxmlformats.org/officeDocument/2006/bibliography"/>
  </ds:schemaRefs>
</ds:datastoreItem>
</file>

<file path=customXml/itemProps2.xml><?xml version="1.0" encoding="utf-8"?>
<ds:datastoreItem xmlns:ds="http://schemas.openxmlformats.org/officeDocument/2006/customXml" ds:itemID="{15F83D56-432F-434B-9471-8D3116C7628F}">
  <ds:schemaRefs>
    <ds:schemaRef ds:uri="http://schemas.microsoft.com/office/2006/metadata/customXsn"/>
  </ds:schemaRefs>
</ds:datastoreItem>
</file>

<file path=customXml/itemProps3.xml><?xml version="1.0" encoding="utf-8"?>
<ds:datastoreItem xmlns:ds="http://schemas.openxmlformats.org/officeDocument/2006/customXml" ds:itemID="{F387DE1E-C06C-42C4-967C-8E4E012DA3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1A41247-EEE4-4A9C-8868-15A2A8C0B1DB}">
  <ds:schemaRefs>
    <ds:schemaRef ds:uri="http://schemas.microsoft.com/sharepoint/v3/contenttype/forms"/>
  </ds:schemaRefs>
</ds:datastoreItem>
</file>

<file path=customXml/itemProps5.xml><?xml version="1.0" encoding="utf-8"?>
<ds:datastoreItem xmlns:ds="http://schemas.openxmlformats.org/officeDocument/2006/customXml" ds:itemID="{14E55899-EB8B-4BB7-9497-1BC65F8F2D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46</Pages>
  <Words>12306</Words>
  <Characters>68563</Characters>
  <Application>Microsoft Office Word</Application>
  <DocSecurity>0</DocSecurity>
  <Lines>571</Lines>
  <Paragraphs>161</Paragraphs>
  <ScaleCrop>false</ScaleCrop>
  <HeadingPairs>
    <vt:vector size="14" baseType="variant">
      <vt:variant>
        <vt:lpstr>Title</vt:lpstr>
      </vt:variant>
      <vt:variant>
        <vt:i4>1</vt:i4>
      </vt:variant>
      <vt:variant>
        <vt:lpstr>Názov</vt:lpstr>
      </vt:variant>
      <vt:variant>
        <vt:i4>1</vt:i4>
      </vt:variant>
      <vt:variant>
        <vt:lpstr>Titre</vt:lpstr>
      </vt:variant>
      <vt:variant>
        <vt:i4>1</vt:i4>
      </vt:variant>
      <vt:variant>
        <vt:lpstr>Titel</vt:lpstr>
      </vt:variant>
      <vt:variant>
        <vt:i4>1</vt:i4>
      </vt:variant>
      <vt:variant>
        <vt:lpstr>Título</vt:lpstr>
      </vt:variant>
      <vt:variant>
        <vt:i4>1</vt:i4>
      </vt:variant>
      <vt:variant>
        <vt:lpstr>タイトル</vt:lpstr>
      </vt:variant>
      <vt:variant>
        <vt:i4>1</vt:i4>
      </vt:variant>
      <vt:variant>
        <vt:lpstr>Název</vt:lpstr>
      </vt:variant>
      <vt:variant>
        <vt:i4>1</vt:i4>
      </vt:variant>
    </vt:vector>
  </HeadingPairs>
  <TitlesOfParts>
    <vt:vector size="7" baseType="lpstr">
      <vt:lpstr/>
      <vt:lpstr/>
      <vt:lpstr/>
      <vt:lpstr/>
      <vt:lpstr/>
      <vt:lpstr/>
      <vt:lpstr/>
    </vt:vector>
  </TitlesOfParts>
  <Company>IBERDROLA S.A.</Company>
  <LinksUpToDate>false</LinksUpToDate>
  <CharactersWithSpaces>80708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MLM</dc:creator>
  <cp:keywords/>
  <cp:lastModifiedBy>PETOFI, Gabor</cp:lastModifiedBy>
  <cp:revision>7</cp:revision>
  <cp:lastPrinted>2021-09-01T13:12:00Z</cp:lastPrinted>
  <dcterms:created xsi:type="dcterms:W3CDTF">2021-09-02T06:00:00Z</dcterms:created>
  <dcterms:modified xsi:type="dcterms:W3CDTF">2022-01-20T14:55:00Z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0x01010086ACA7C15B08304CAE7CEE9FF3F09770</vt:lpwstr>
  </property>
</Properties>
</file>