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63C2" w14:textId="1F23C355" w:rsidR="00AE4060" w:rsidRDefault="0063779A" w:rsidP="00C42C30">
      <w:pPr>
        <w:pStyle w:val="Heading2"/>
        <w:tabs>
          <w:tab w:val="clear" w:pos="360"/>
        </w:tabs>
        <w:spacing w:before="120" w:after="120"/>
        <w:ind w:left="1134" w:hanging="1134"/>
        <w:rPr>
          <w:rFonts w:ascii="Times New Roman" w:hAnsi="Times New Roman"/>
          <w:sz w:val="24"/>
          <w:szCs w:val="24"/>
        </w:rPr>
      </w:pPr>
      <w:bookmarkStart w:id="0" w:name="_Toc88877726"/>
      <w:bookmarkStart w:id="1" w:name="_Toc90698956"/>
      <w:r w:rsidRPr="00496793">
        <w:rPr>
          <w:rFonts w:ascii="Times New Roman" w:hAnsi="Times New Roman"/>
          <w:sz w:val="24"/>
          <w:szCs w:val="24"/>
        </w:rPr>
        <w:t>AMP</w:t>
      </w:r>
      <w:r w:rsidR="00AB25B7">
        <w:rPr>
          <w:rFonts w:ascii="Times New Roman" w:hAnsi="Times New Roman"/>
          <w:sz w:val="24"/>
          <w:szCs w:val="24"/>
        </w:rPr>
        <w:t xml:space="preserve"> </w:t>
      </w:r>
      <w:r w:rsidRPr="00496793">
        <w:rPr>
          <w:rFonts w:ascii="Times New Roman" w:hAnsi="Times New Roman"/>
          <w:sz w:val="24"/>
          <w:szCs w:val="24"/>
        </w:rPr>
        <w:t>308</w:t>
      </w:r>
      <w:r w:rsidR="00AE4060" w:rsidRPr="00496793">
        <w:rPr>
          <w:rFonts w:ascii="Times New Roman" w:hAnsi="Times New Roman"/>
          <w:sz w:val="24"/>
          <w:szCs w:val="24"/>
        </w:rPr>
        <w:tab/>
        <w:t xml:space="preserve">PROTECTIVE Coating </w:t>
      </w:r>
      <w:bookmarkEnd w:id="0"/>
      <w:bookmarkEnd w:id="1"/>
      <w:r w:rsidR="00754E38" w:rsidRPr="00754E38">
        <w:rPr>
          <w:rFonts w:ascii="Times New Roman" w:hAnsi="Times New Roman"/>
          <w:sz w:val="24"/>
          <w:szCs w:val="24"/>
        </w:rPr>
        <w:t xml:space="preserve">Monitoring and </w:t>
      </w:r>
      <w:r w:rsidR="00DB04F5">
        <w:rPr>
          <w:rFonts w:ascii="Times New Roman" w:hAnsi="Times New Roman"/>
          <w:sz w:val="24"/>
          <w:szCs w:val="24"/>
        </w:rPr>
        <w:t>M</w:t>
      </w:r>
      <w:r w:rsidR="00754E38" w:rsidRPr="00754E38">
        <w:rPr>
          <w:rFonts w:ascii="Times New Roman" w:hAnsi="Times New Roman"/>
          <w:sz w:val="24"/>
          <w:szCs w:val="24"/>
        </w:rPr>
        <w:t>aintenance</w:t>
      </w:r>
      <w:r w:rsidR="00DB04F5">
        <w:rPr>
          <w:rFonts w:ascii="Times New Roman" w:hAnsi="Times New Roman"/>
          <w:sz w:val="24"/>
          <w:szCs w:val="24"/>
        </w:rPr>
        <w:t xml:space="preserve"> </w:t>
      </w:r>
      <w:r w:rsidR="00754E38" w:rsidRPr="00754E38">
        <w:rPr>
          <w:rFonts w:ascii="Times New Roman" w:hAnsi="Times New Roman"/>
          <w:sz w:val="24"/>
          <w:szCs w:val="24"/>
        </w:rPr>
        <w:t xml:space="preserve">Programme </w:t>
      </w:r>
      <w:r w:rsidR="00B532D3" w:rsidRPr="00B532D3">
        <w:rPr>
          <w:rFonts w:ascii="Times New Roman" w:hAnsi="Times New Roman"/>
          <w:sz w:val="24"/>
          <w:szCs w:val="24"/>
        </w:rPr>
        <w:t>(VERSION 20</w:t>
      </w:r>
      <w:r w:rsidR="00754424">
        <w:rPr>
          <w:rFonts w:ascii="Times New Roman" w:hAnsi="Times New Roman"/>
          <w:sz w:val="24"/>
          <w:szCs w:val="24"/>
        </w:rPr>
        <w:t>20</w:t>
      </w:r>
      <w:r w:rsidR="00B532D3" w:rsidRPr="00B532D3">
        <w:rPr>
          <w:rFonts w:ascii="Times New Roman" w:hAnsi="Times New Roman"/>
          <w:sz w:val="24"/>
          <w:szCs w:val="24"/>
        </w:rPr>
        <w:t>)</w:t>
      </w:r>
      <w:bookmarkStart w:id="2" w:name="_Toc88877727"/>
      <w:bookmarkStart w:id="3" w:name="_Toc90698957"/>
    </w:p>
    <w:p w14:paraId="76C0C74F" w14:textId="77777777" w:rsidR="00AE4060" w:rsidRPr="00496793" w:rsidRDefault="00DD3ED1" w:rsidP="00C42C30">
      <w:pPr>
        <w:pStyle w:val="Heading3"/>
        <w:spacing w:before="120"/>
        <w:rPr>
          <w:rFonts w:ascii="Times New Roman" w:hAnsi="Times New Roman"/>
          <w:sz w:val="24"/>
          <w:szCs w:val="24"/>
        </w:rPr>
      </w:pPr>
      <w:r>
        <w:rPr>
          <w:rFonts w:ascii="Times New Roman" w:hAnsi="Times New Roman"/>
          <w:sz w:val="24"/>
          <w:szCs w:val="24"/>
        </w:rPr>
        <w:t>Programme</w:t>
      </w:r>
      <w:r w:rsidR="00AE4060" w:rsidRPr="00496793">
        <w:rPr>
          <w:rFonts w:ascii="Times New Roman" w:hAnsi="Times New Roman"/>
          <w:sz w:val="24"/>
          <w:szCs w:val="24"/>
        </w:rPr>
        <w:t xml:space="preserve"> Description</w:t>
      </w:r>
      <w:bookmarkEnd w:id="2"/>
      <w:bookmarkEnd w:id="3"/>
    </w:p>
    <w:p w14:paraId="5CAB2280" w14:textId="3A09566A" w:rsidR="002E1E0C" w:rsidRPr="002D71D1" w:rsidRDefault="00AE4060" w:rsidP="00C42C30">
      <w:pPr>
        <w:pStyle w:val="Body"/>
        <w:numPr>
          <w:ilvl w:val="0"/>
          <w:numId w:val="0"/>
        </w:numPr>
        <w:jc w:val="both"/>
        <w:rPr>
          <w:rFonts w:ascii="Times New Roman" w:eastAsia="SimSun" w:hAnsi="Times New Roman"/>
          <w:color w:val="FF0000"/>
          <w:sz w:val="24"/>
          <w:szCs w:val="24"/>
          <w:lang w:eastAsia="zh-CN"/>
        </w:rPr>
      </w:pPr>
      <w:r w:rsidRPr="002D71D1">
        <w:rPr>
          <w:rFonts w:ascii="Times New Roman" w:hAnsi="Times New Roman"/>
          <w:color w:val="FF0000"/>
          <w:sz w:val="24"/>
          <w:szCs w:val="24"/>
        </w:rPr>
        <w:t xml:space="preserve">Proper maintenance of protective coatings inside containment </w:t>
      </w:r>
      <w:r w:rsidR="00E54C9F" w:rsidRPr="002D71D1">
        <w:rPr>
          <w:rFonts w:ascii="Times New Roman" w:hAnsi="Times New Roman"/>
          <w:color w:val="FF0000"/>
          <w:sz w:val="24"/>
          <w:szCs w:val="24"/>
        </w:rPr>
        <w:t>of N</w:t>
      </w:r>
      <w:r w:rsidR="008902D3" w:rsidRPr="002D71D1">
        <w:rPr>
          <w:rFonts w:ascii="Times New Roman" w:eastAsia="SimSun" w:hAnsi="Times New Roman"/>
          <w:color w:val="FF0000"/>
          <w:sz w:val="24"/>
          <w:szCs w:val="24"/>
          <w:lang w:eastAsia="zh-CN"/>
        </w:rPr>
        <w:t>uclear Power Plants</w:t>
      </w:r>
      <w:r w:rsidR="00E54C9F" w:rsidRPr="002D71D1">
        <w:rPr>
          <w:rFonts w:ascii="Times New Roman" w:hAnsi="Times New Roman"/>
          <w:color w:val="FF0000"/>
          <w:sz w:val="24"/>
          <w:szCs w:val="24"/>
        </w:rPr>
        <w:t xml:space="preserve"> </w:t>
      </w:r>
      <w:r w:rsidR="00EF2229" w:rsidRPr="002D71D1">
        <w:rPr>
          <w:rFonts w:ascii="Times New Roman" w:hAnsi="Times New Roman"/>
          <w:color w:val="FF0000"/>
          <w:sz w:val="24"/>
          <w:szCs w:val="24"/>
        </w:rPr>
        <w:t xml:space="preserve">(i.e. defined as </w:t>
      </w:r>
      <w:r w:rsidR="00210A56" w:rsidRPr="002D71D1">
        <w:rPr>
          <w:rFonts w:ascii="Times New Roman" w:eastAsia="SimSun" w:hAnsi="Times New Roman"/>
          <w:color w:val="FF0000"/>
          <w:sz w:val="24"/>
          <w:szCs w:val="24"/>
          <w:lang w:eastAsia="zh-CN"/>
        </w:rPr>
        <w:t>S</w:t>
      </w:r>
      <w:r w:rsidR="00EF2229" w:rsidRPr="002D71D1">
        <w:rPr>
          <w:rFonts w:ascii="Times New Roman" w:hAnsi="Times New Roman"/>
          <w:color w:val="FF0000"/>
          <w:sz w:val="24"/>
          <w:szCs w:val="24"/>
        </w:rPr>
        <w:t>ervice Level I in USNRC R</w:t>
      </w:r>
      <w:r w:rsidR="00E2798A" w:rsidRPr="002D71D1">
        <w:rPr>
          <w:rFonts w:ascii="Times New Roman" w:hAnsi="Times New Roman"/>
          <w:color w:val="FF0000"/>
          <w:sz w:val="24"/>
          <w:szCs w:val="24"/>
        </w:rPr>
        <w:t xml:space="preserve">egulatory </w:t>
      </w:r>
      <w:r w:rsidR="00EF2229" w:rsidRPr="002D71D1">
        <w:rPr>
          <w:rFonts w:ascii="Times New Roman" w:hAnsi="Times New Roman"/>
          <w:color w:val="FF0000"/>
          <w:sz w:val="24"/>
          <w:szCs w:val="24"/>
        </w:rPr>
        <w:t>G</w:t>
      </w:r>
      <w:r w:rsidR="00E2798A" w:rsidRPr="002D71D1">
        <w:rPr>
          <w:rFonts w:ascii="Times New Roman" w:hAnsi="Times New Roman"/>
          <w:color w:val="FF0000"/>
          <w:sz w:val="24"/>
          <w:szCs w:val="24"/>
        </w:rPr>
        <w:t>uide</w:t>
      </w:r>
      <w:r w:rsidR="00EF2229" w:rsidRPr="002D71D1">
        <w:rPr>
          <w:rFonts w:ascii="Times New Roman" w:hAnsi="Times New Roman"/>
          <w:color w:val="FF0000"/>
          <w:sz w:val="24"/>
          <w:szCs w:val="24"/>
        </w:rPr>
        <w:t xml:space="preserve"> 1.54, rev.</w:t>
      </w:r>
      <w:r w:rsidR="00A57B0D" w:rsidRPr="002D71D1">
        <w:rPr>
          <w:rFonts w:ascii="Times New Roman" w:eastAsia="SimSun" w:hAnsi="Times New Roman"/>
          <w:color w:val="FF0000"/>
          <w:sz w:val="24"/>
          <w:szCs w:val="24"/>
          <w:lang w:eastAsia="zh-CN"/>
        </w:rPr>
        <w:t>2</w:t>
      </w:r>
      <w:r w:rsidR="00CA5BA9" w:rsidRPr="002D71D1">
        <w:rPr>
          <w:rFonts w:ascii="Times New Roman" w:hAnsi="Times New Roman"/>
          <w:color w:val="FF0000"/>
          <w:sz w:val="24"/>
          <w:szCs w:val="24"/>
        </w:rPr>
        <w:t xml:space="preserve"> [1]</w:t>
      </w:r>
      <w:r w:rsidR="00EF2229" w:rsidRPr="002D71D1">
        <w:rPr>
          <w:rFonts w:ascii="Times New Roman" w:hAnsi="Times New Roman"/>
          <w:color w:val="FF0000"/>
          <w:sz w:val="24"/>
          <w:szCs w:val="24"/>
        </w:rPr>
        <w:t>)</w:t>
      </w:r>
      <w:r w:rsidR="00D42D62" w:rsidRPr="002D71D1">
        <w:rPr>
          <w:rFonts w:ascii="Times New Roman" w:hAnsi="Times New Roman"/>
          <w:color w:val="FF0000"/>
          <w:sz w:val="24"/>
          <w:szCs w:val="24"/>
        </w:rPr>
        <w:t xml:space="preserve"> </w:t>
      </w:r>
      <w:r w:rsidRPr="002D71D1">
        <w:rPr>
          <w:rFonts w:ascii="Times New Roman" w:hAnsi="Times New Roman"/>
          <w:color w:val="FF0000"/>
          <w:sz w:val="24"/>
          <w:szCs w:val="24"/>
        </w:rPr>
        <w:t>is essential to ensure operability of post-accident safety systems that rely on water recycled through the containment sump/drain system.</w:t>
      </w:r>
      <w:r w:rsidR="000E4E28" w:rsidRPr="002D71D1">
        <w:rPr>
          <w:rFonts w:ascii="Times New Roman" w:hAnsi="Times New Roman"/>
          <w:color w:val="FF0000"/>
          <w:sz w:val="24"/>
          <w:szCs w:val="24"/>
        </w:rPr>
        <w:t xml:space="preserve"> Degradation of coating can be caused by chemical reaction, temperature, irradiation,</w:t>
      </w:r>
      <w:r w:rsidR="00C67FA6" w:rsidRPr="002D71D1">
        <w:rPr>
          <w:rFonts w:ascii="Times New Roman" w:eastAsia="DengXian" w:hAnsi="Times New Roman"/>
          <w:color w:val="FF0000"/>
          <w:sz w:val="24"/>
          <w:szCs w:val="24"/>
          <w:lang w:eastAsia="zh-CN"/>
        </w:rPr>
        <w:t xml:space="preserve"> </w:t>
      </w:r>
      <w:r w:rsidR="005703C2" w:rsidRPr="002D71D1">
        <w:rPr>
          <w:rFonts w:ascii="Times New Roman" w:hAnsi="Times New Roman"/>
          <w:color w:val="FF0000"/>
          <w:sz w:val="24"/>
          <w:szCs w:val="24"/>
          <w:lang w:eastAsia="zh-CN"/>
        </w:rPr>
        <w:t>u</w:t>
      </w:r>
      <w:r w:rsidR="00880D79" w:rsidRPr="002D71D1">
        <w:rPr>
          <w:rFonts w:ascii="Times New Roman" w:eastAsia="DengXian" w:hAnsi="Times New Roman"/>
          <w:color w:val="FF0000"/>
          <w:sz w:val="24"/>
          <w:szCs w:val="24"/>
          <w:lang w:eastAsia="zh-CN"/>
        </w:rPr>
        <w:t>ltraviolet</w:t>
      </w:r>
      <w:r w:rsidR="00C67FA6" w:rsidRPr="002D71D1">
        <w:rPr>
          <w:rFonts w:ascii="Times New Roman" w:hAnsi="Times New Roman"/>
          <w:color w:val="FF0000"/>
          <w:sz w:val="24"/>
          <w:szCs w:val="24"/>
          <w:lang w:eastAsia="zh-CN"/>
        </w:rPr>
        <w:t xml:space="preserve"> light</w:t>
      </w:r>
      <w:r w:rsidR="00B43460" w:rsidRPr="002D71D1">
        <w:rPr>
          <w:rFonts w:ascii="Times New Roman" w:eastAsia="DengXian" w:hAnsi="Times New Roman"/>
          <w:color w:val="FF0000"/>
          <w:sz w:val="24"/>
          <w:szCs w:val="24"/>
          <w:lang w:eastAsia="zh-CN"/>
        </w:rPr>
        <w:t xml:space="preserve"> [2]</w:t>
      </w:r>
      <w:r w:rsidR="00C67FA6" w:rsidRPr="002D71D1">
        <w:rPr>
          <w:rFonts w:ascii="Times New Roman" w:eastAsia="DengXian" w:hAnsi="Times New Roman"/>
          <w:color w:val="FF0000"/>
          <w:sz w:val="24"/>
          <w:szCs w:val="24"/>
          <w:lang w:eastAsia="zh-CN"/>
        </w:rPr>
        <w:t>,</w:t>
      </w:r>
      <w:r w:rsidR="000E4E28" w:rsidRPr="002D71D1">
        <w:rPr>
          <w:rFonts w:ascii="Times New Roman" w:hAnsi="Times New Roman"/>
          <w:color w:val="FF0000"/>
          <w:sz w:val="24"/>
          <w:szCs w:val="24"/>
        </w:rPr>
        <w:t xml:space="preserve"> etc. and</w:t>
      </w:r>
      <w:r w:rsidRPr="002D71D1">
        <w:rPr>
          <w:rFonts w:ascii="Times New Roman" w:hAnsi="Times New Roman"/>
          <w:color w:val="FF0000"/>
          <w:sz w:val="24"/>
          <w:szCs w:val="24"/>
        </w:rPr>
        <w:t xml:space="preserve"> can lead to clogging of Emergency Core Cooling Systems (ECCS) suction strainers, which reduces flow through the system and could cause unacceptable head loss for the pumps.</w:t>
      </w:r>
      <w:r w:rsidR="005714A2" w:rsidRPr="002D71D1">
        <w:rPr>
          <w:rFonts w:ascii="Times New Roman" w:eastAsia="SimSun" w:hAnsi="Times New Roman"/>
          <w:color w:val="FF0000"/>
          <w:sz w:val="24"/>
          <w:szCs w:val="24"/>
          <w:lang w:eastAsia="zh-CN"/>
        </w:rPr>
        <w:t xml:space="preserve"> Protective coatings against corrosion are</w:t>
      </w:r>
      <w:r w:rsidR="002E1E0C" w:rsidRPr="002D71D1">
        <w:rPr>
          <w:rFonts w:ascii="Times New Roman" w:eastAsia="SimSun" w:hAnsi="Times New Roman"/>
          <w:color w:val="FF0000"/>
          <w:sz w:val="24"/>
          <w:szCs w:val="24"/>
          <w:lang w:eastAsia="zh-CN"/>
        </w:rPr>
        <w:t xml:space="preserve"> main requirement for most properties like having resistance to fire, capable to survive and withstand to irradiation, adequa</w:t>
      </w:r>
      <w:r w:rsidR="00034193" w:rsidRPr="002D71D1">
        <w:rPr>
          <w:rFonts w:ascii="Times New Roman" w:eastAsia="SimSun" w:hAnsi="Times New Roman"/>
          <w:color w:val="FF0000"/>
          <w:sz w:val="24"/>
          <w:szCs w:val="24"/>
          <w:lang w:eastAsia="zh-CN"/>
        </w:rPr>
        <w:t>te for refinement</w:t>
      </w:r>
      <w:r w:rsidR="002E1E0C" w:rsidRPr="002D71D1">
        <w:rPr>
          <w:rFonts w:ascii="Times New Roman" w:eastAsia="SimSun" w:hAnsi="Times New Roman"/>
          <w:color w:val="FF0000"/>
          <w:sz w:val="24"/>
          <w:szCs w:val="24"/>
          <w:lang w:eastAsia="zh-CN"/>
        </w:rPr>
        <w:t>, etc.</w:t>
      </w:r>
    </w:p>
    <w:p w14:paraId="2C576BA2" w14:textId="77777777" w:rsidR="00527512" w:rsidRPr="00A84EF9" w:rsidRDefault="00AE4060" w:rsidP="00C42C30">
      <w:pPr>
        <w:pStyle w:val="Body"/>
        <w:numPr>
          <w:ilvl w:val="0"/>
          <w:numId w:val="0"/>
        </w:numPr>
        <w:jc w:val="both"/>
        <w:rPr>
          <w:rFonts w:ascii="Times New Roman" w:hAnsi="Times New Roman"/>
          <w:sz w:val="24"/>
          <w:szCs w:val="24"/>
        </w:rPr>
      </w:pPr>
      <w:r w:rsidRPr="00DB04F5">
        <w:rPr>
          <w:rFonts w:ascii="Times New Roman" w:hAnsi="Times New Roman"/>
          <w:sz w:val="24"/>
          <w:szCs w:val="24"/>
        </w:rPr>
        <w:t xml:space="preserve">Maintenance of </w:t>
      </w:r>
      <w:r w:rsidR="005B0C4F" w:rsidRPr="00DB04F5">
        <w:rPr>
          <w:rFonts w:ascii="Times New Roman" w:hAnsi="Times New Roman"/>
          <w:sz w:val="24"/>
          <w:szCs w:val="24"/>
        </w:rPr>
        <w:t xml:space="preserve">these </w:t>
      </w:r>
      <w:r w:rsidRPr="00DB04F5">
        <w:rPr>
          <w:rFonts w:ascii="Times New Roman" w:hAnsi="Times New Roman"/>
          <w:sz w:val="24"/>
          <w:szCs w:val="24"/>
        </w:rPr>
        <w:t>Service Level I coatings appl</w:t>
      </w:r>
      <w:r w:rsidR="005B0C4F" w:rsidRPr="00DB04F5">
        <w:rPr>
          <w:rFonts w:ascii="Times New Roman" w:hAnsi="Times New Roman"/>
          <w:sz w:val="24"/>
          <w:szCs w:val="24"/>
        </w:rPr>
        <w:t>y</w:t>
      </w:r>
      <w:r w:rsidRPr="00DB04F5">
        <w:rPr>
          <w:rFonts w:ascii="Times New Roman" w:hAnsi="Times New Roman"/>
          <w:sz w:val="24"/>
          <w:szCs w:val="24"/>
        </w:rPr>
        <w:t xml:space="preserve"> to carbon steel and concrete surfaces inside containment (e.g., steel liner, steel containment shell, structural steel, supports, penetrations, and concrete walls and floors) </w:t>
      </w:r>
      <w:r w:rsidR="005B0C4F" w:rsidRPr="00A84EF9">
        <w:rPr>
          <w:rFonts w:ascii="Times New Roman" w:hAnsi="Times New Roman"/>
          <w:sz w:val="24"/>
          <w:szCs w:val="24"/>
        </w:rPr>
        <w:t xml:space="preserve">and </w:t>
      </w:r>
      <w:r w:rsidRPr="00A84EF9">
        <w:rPr>
          <w:rFonts w:ascii="Times New Roman" w:hAnsi="Times New Roman"/>
          <w:sz w:val="24"/>
          <w:szCs w:val="24"/>
        </w:rPr>
        <w:t xml:space="preserve">also serve to prevent or minimize loss of material due to corrosion of carbon steel components and aids in decontamination. </w:t>
      </w:r>
    </w:p>
    <w:p w14:paraId="30C8E53E" w14:textId="77777777" w:rsidR="00527512" w:rsidRPr="00DB04F5" w:rsidRDefault="00EF2229" w:rsidP="00C42C30">
      <w:pPr>
        <w:pStyle w:val="Body"/>
        <w:numPr>
          <w:ilvl w:val="0"/>
          <w:numId w:val="0"/>
        </w:numPr>
        <w:jc w:val="both"/>
        <w:rPr>
          <w:rFonts w:ascii="Times New Roman" w:hAnsi="Times New Roman"/>
          <w:sz w:val="24"/>
          <w:szCs w:val="24"/>
        </w:rPr>
      </w:pPr>
      <w:r w:rsidRPr="00A84EF9">
        <w:rPr>
          <w:rFonts w:ascii="Times New Roman" w:hAnsi="Times New Roman"/>
          <w:sz w:val="24"/>
          <w:szCs w:val="24"/>
        </w:rPr>
        <w:t>USNRC RG 1.54, rev.</w:t>
      </w:r>
      <w:r w:rsidR="00A57B0D" w:rsidRPr="00A84EF9">
        <w:rPr>
          <w:rFonts w:ascii="Times New Roman" w:eastAsia="SimSun" w:hAnsi="Times New Roman"/>
          <w:sz w:val="24"/>
          <w:szCs w:val="24"/>
          <w:lang w:eastAsia="zh-CN"/>
        </w:rPr>
        <w:t>2</w:t>
      </w:r>
      <w:r w:rsidR="00205BA3" w:rsidRPr="00DB04F5">
        <w:rPr>
          <w:rFonts w:ascii="Times New Roman" w:hAnsi="Times New Roman"/>
          <w:sz w:val="24"/>
          <w:szCs w:val="24"/>
        </w:rPr>
        <w:t xml:space="preserve"> </w:t>
      </w:r>
      <w:r w:rsidR="00CA5BA9" w:rsidRPr="00DB04F5">
        <w:rPr>
          <w:rFonts w:ascii="Times New Roman" w:hAnsi="Times New Roman"/>
          <w:sz w:val="24"/>
          <w:szCs w:val="24"/>
        </w:rPr>
        <w:t xml:space="preserve">[1] </w:t>
      </w:r>
      <w:r w:rsidRPr="00DB04F5">
        <w:rPr>
          <w:rFonts w:ascii="Times New Roman" w:hAnsi="Times New Roman"/>
          <w:sz w:val="24"/>
          <w:szCs w:val="24"/>
        </w:rPr>
        <w:t xml:space="preserve">describes an </w:t>
      </w:r>
      <w:r w:rsidR="00AE4060" w:rsidRPr="00DB04F5">
        <w:rPr>
          <w:rFonts w:ascii="Times New Roman" w:hAnsi="Times New Roman"/>
          <w:sz w:val="24"/>
          <w:szCs w:val="24"/>
        </w:rPr>
        <w:t xml:space="preserve">acceptable technical basis for a Service Level I coatings monitoring and maintenance </w:t>
      </w:r>
      <w:r w:rsidR="00DD3ED1" w:rsidRPr="00DB04F5">
        <w:rPr>
          <w:rFonts w:ascii="Times New Roman" w:hAnsi="Times New Roman"/>
          <w:sz w:val="24"/>
          <w:szCs w:val="24"/>
        </w:rPr>
        <w:t>programme</w:t>
      </w:r>
      <w:r w:rsidR="00AE4060" w:rsidRPr="00DB04F5">
        <w:rPr>
          <w:rFonts w:ascii="Times New Roman" w:hAnsi="Times New Roman"/>
          <w:sz w:val="24"/>
          <w:szCs w:val="24"/>
        </w:rPr>
        <w:t xml:space="preserve"> </w:t>
      </w:r>
      <w:r w:rsidR="007155C5" w:rsidRPr="00A84EF9">
        <w:rPr>
          <w:rFonts w:ascii="Times New Roman" w:eastAsia="SimSun" w:hAnsi="Times New Roman"/>
          <w:sz w:val="24"/>
          <w:szCs w:val="24"/>
          <w:lang w:eastAsia="zh-CN"/>
        </w:rPr>
        <w:t xml:space="preserve">that </w:t>
      </w:r>
      <w:r w:rsidR="00AE4060" w:rsidRPr="00DB04F5">
        <w:rPr>
          <w:rFonts w:ascii="Times New Roman" w:hAnsi="Times New Roman"/>
          <w:sz w:val="24"/>
          <w:szCs w:val="24"/>
        </w:rPr>
        <w:t>can be credited for managing the effects of corrosion for carbon steel elements inside containment</w:t>
      </w:r>
      <w:r w:rsidR="00527512" w:rsidRPr="00DB04F5">
        <w:rPr>
          <w:rFonts w:ascii="Times New Roman" w:hAnsi="Times New Roman"/>
          <w:sz w:val="24"/>
          <w:szCs w:val="24"/>
        </w:rPr>
        <w:t xml:space="preserve"> adequate for </w:t>
      </w:r>
      <w:r w:rsidR="007D659D" w:rsidRPr="00DB04F5">
        <w:rPr>
          <w:rFonts w:ascii="Times New Roman" w:hAnsi="Times New Roman"/>
          <w:sz w:val="24"/>
          <w:szCs w:val="24"/>
        </w:rPr>
        <w:t>ageing management of structures</w:t>
      </w:r>
      <w:r w:rsidR="00AE4060" w:rsidRPr="00DB04F5">
        <w:rPr>
          <w:rFonts w:ascii="Times New Roman" w:hAnsi="Times New Roman"/>
          <w:sz w:val="24"/>
          <w:szCs w:val="24"/>
        </w:rPr>
        <w:t xml:space="preserve">. </w:t>
      </w:r>
    </w:p>
    <w:p w14:paraId="260F48A0" w14:textId="12C64629" w:rsidR="00AE4060" w:rsidRPr="002D71D1" w:rsidRDefault="00AE4060" w:rsidP="00C42C30">
      <w:pPr>
        <w:autoSpaceDE w:val="0"/>
        <w:autoSpaceDN w:val="0"/>
        <w:adjustRightInd w:val="0"/>
        <w:spacing w:before="120" w:after="120"/>
        <w:jc w:val="both"/>
        <w:rPr>
          <w:rFonts w:ascii="Times New Roman" w:hAnsi="Times New Roman"/>
          <w:color w:val="FF0000"/>
          <w:sz w:val="24"/>
          <w:szCs w:val="24"/>
        </w:rPr>
      </w:pPr>
      <w:r w:rsidRPr="002D71D1">
        <w:rPr>
          <w:rFonts w:ascii="Times New Roman" w:hAnsi="Times New Roman"/>
          <w:color w:val="FF0000"/>
          <w:sz w:val="24"/>
          <w:szCs w:val="24"/>
        </w:rPr>
        <w:t xml:space="preserve">ASTM D </w:t>
      </w:r>
      <w:r w:rsidR="00860969" w:rsidRPr="002D71D1">
        <w:rPr>
          <w:rFonts w:ascii="Times New Roman" w:hAnsi="Times New Roman"/>
          <w:color w:val="FF0000"/>
          <w:sz w:val="24"/>
          <w:szCs w:val="24"/>
        </w:rPr>
        <w:t>5163-0</w:t>
      </w:r>
      <w:r w:rsidRPr="002D71D1">
        <w:rPr>
          <w:rFonts w:ascii="Times New Roman" w:hAnsi="Times New Roman"/>
          <w:color w:val="FF0000"/>
          <w:sz w:val="24"/>
          <w:szCs w:val="24"/>
        </w:rPr>
        <w:t xml:space="preserve">8 </w:t>
      </w:r>
      <w:r w:rsidR="00CA5BA9" w:rsidRPr="002D71D1">
        <w:rPr>
          <w:rFonts w:ascii="Times New Roman" w:hAnsi="Times New Roman"/>
          <w:color w:val="FF0000"/>
          <w:sz w:val="24"/>
          <w:szCs w:val="24"/>
        </w:rPr>
        <w:t>[</w:t>
      </w:r>
      <w:r w:rsidR="00FB414B" w:rsidRPr="002D71D1">
        <w:rPr>
          <w:rFonts w:ascii="Times New Roman" w:hAnsi="Times New Roman"/>
          <w:color w:val="FF0000"/>
          <w:sz w:val="24"/>
          <w:szCs w:val="24"/>
        </w:rPr>
        <w:t>3</w:t>
      </w:r>
      <w:r w:rsidR="00CA5BA9" w:rsidRPr="002D71D1">
        <w:rPr>
          <w:rFonts w:ascii="Times New Roman" w:hAnsi="Times New Roman"/>
          <w:color w:val="FF0000"/>
          <w:sz w:val="24"/>
          <w:szCs w:val="24"/>
        </w:rPr>
        <w:t xml:space="preserve">] </w:t>
      </w:r>
      <w:r w:rsidR="00701CFA" w:rsidRPr="002D71D1">
        <w:rPr>
          <w:rFonts w:ascii="Times New Roman" w:hAnsi="Times New Roman"/>
          <w:color w:val="FF0000"/>
          <w:sz w:val="24"/>
          <w:szCs w:val="24"/>
        </w:rPr>
        <w:t>guidelines provide</w:t>
      </w:r>
      <w:r w:rsidRPr="002D71D1">
        <w:rPr>
          <w:rFonts w:ascii="Times New Roman" w:hAnsi="Times New Roman"/>
          <w:color w:val="FF0000"/>
          <w:sz w:val="24"/>
          <w:szCs w:val="24"/>
        </w:rPr>
        <w:t xml:space="preserve"> acceptable and consistent with</w:t>
      </w:r>
      <w:r w:rsidR="00701CFA" w:rsidRPr="002D71D1">
        <w:rPr>
          <w:rFonts w:ascii="Times New Roman" w:hAnsi="Times New Roman"/>
          <w:color w:val="FF0000"/>
          <w:sz w:val="24"/>
          <w:szCs w:val="24"/>
        </w:rPr>
        <w:t xml:space="preserve"> </w:t>
      </w:r>
      <w:r w:rsidR="007D659D" w:rsidRPr="002D71D1">
        <w:rPr>
          <w:rFonts w:ascii="Times New Roman" w:hAnsi="Times New Roman"/>
          <w:color w:val="FF0000"/>
          <w:sz w:val="24"/>
          <w:szCs w:val="24"/>
        </w:rPr>
        <w:t xml:space="preserve">ageing management </w:t>
      </w:r>
      <w:r w:rsidR="00701CFA" w:rsidRPr="002D71D1">
        <w:rPr>
          <w:rFonts w:ascii="Times New Roman" w:hAnsi="Times New Roman"/>
          <w:color w:val="FF0000"/>
          <w:sz w:val="24"/>
          <w:szCs w:val="24"/>
        </w:rPr>
        <w:t>requisites</w:t>
      </w:r>
      <w:r w:rsidR="007D659D" w:rsidRPr="002D71D1">
        <w:rPr>
          <w:rFonts w:ascii="Times New Roman" w:hAnsi="Times New Roman"/>
          <w:color w:val="FF0000"/>
          <w:sz w:val="24"/>
          <w:szCs w:val="24"/>
        </w:rPr>
        <w:t xml:space="preserve"> for structures</w:t>
      </w:r>
      <w:r w:rsidR="004F751B" w:rsidRPr="002D71D1">
        <w:rPr>
          <w:rFonts w:ascii="Times New Roman" w:hAnsi="Times New Roman"/>
          <w:color w:val="FF0000"/>
          <w:sz w:val="24"/>
          <w:szCs w:val="24"/>
        </w:rPr>
        <w:t xml:space="preserve">. </w:t>
      </w:r>
      <w:r w:rsidRPr="002D71D1">
        <w:rPr>
          <w:rFonts w:ascii="Times New Roman" w:hAnsi="Times New Roman"/>
          <w:color w:val="FF0000"/>
          <w:sz w:val="24"/>
          <w:szCs w:val="24"/>
        </w:rPr>
        <w:t xml:space="preserve">EPRI Report </w:t>
      </w:r>
      <w:r w:rsidR="00E95B33" w:rsidRPr="002D71D1">
        <w:rPr>
          <w:rFonts w:ascii="Times New Roman" w:eastAsia="SimSun" w:hAnsi="Times New Roman"/>
          <w:color w:val="FF0000"/>
          <w:sz w:val="24"/>
          <w:szCs w:val="24"/>
          <w:lang w:eastAsia="zh-CN"/>
        </w:rPr>
        <w:t>1019157</w:t>
      </w:r>
      <w:r w:rsidR="00E95B33" w:rsidRPr="002D71D1">
        <w:rPr>
          <w:rFonts w:ascii="Times New Roman" w:hAnsi="Times New Roman"/>
          <w:color w:val="FF0000"/>
          <w:sz w:val="24"/>
          <w:szCs w:val="24"/>
        </w:rPr>
        <w:t xml:space="preserve"> </w:t>
      </w:r>
      <w:r w:rsidR="00CA5BA9" w:rsidRPr="002D71D1">
        <w:rPr>
          <w:rFonts w:ascii="Times New Roman" w:hAnsi="Times New Roman"/>
          <w:color w:val="FF0000"/>
          <w:sz w:val="24"/>
          <w:szCs w:val="24"/>
        </w:rPr>
        <w:t>[</w:t>
      </w:r>
      <w:r w:rsidR="00FB414B" w:rsidRPr="002D71D1">
        <w:rPr>
          <w:rFonts w:ascii="Times New Roman" w:hAnsi="Times New Roman"/>
          <w:color w:val="FF0000"/>
          <w:sz w:val="24"/>
          <w:szCs w:val="24"/>
        </w:rPr>
        <w:t>4</w:t>
      </w:r>
      <w:r w:rsidR="00CA5BA9" w:rsidRPr="002D71D1">
        <w:rPr>
          <w:rFonts w:ascii="Times New Roman" w:hAnsi="Times New Roman"/>
          <w:color w:val="FF0000"/>
          <w:sz w:val="24"/>
          <w:szCs w:val="24"/>
        </w:rPr>
        <w:t xml:space="preserve">] </w:t>
      </w:r>
      <w:r w:rsidRPr="002D71D1">
        <w:rPr>
          <w:rFonts w:ascii="Times New Roman" w:hAnsi="Times New Roman"/>
          <w:color w:val="FF0000"/>
          <w:sz w:val="24"/>
          <w:szCs w:val="24"/>
        </w:rPr>
        <w:t>provides additional information on the ASTM standard guidelines.</w:t>
      </w:r>
      <w:r w:rsidR="007748AA" w:rsidRPr="002D71D1">
        <w:rPr>
          <w:rFonts w:ascii="Times New Roman" w:hAnsi="Times New Roman"/>
          <w:color w:val="FF0000"/>
          <w:sz w:val="24"/>
          <w:szCs w:val="24"/>
        </w:rPr>
        <w:t xml:space="preserve"> Additional guidance document from other Member States, such as [</w:t>
      </w:r>
      <w:r w:rsidR="00FB414B" w:rsidRPr="002D71D1">
        <w:rPr>
          <w:rFonts w:ascii="Times New Roman" w:hAnsi="Times New Roman"/>
          <w:color w:val="FF0000"/>
          <w:sz w:val="24"/>
          <w:szCs w:val="24"/>
        </w:rPr>
        <w:t>5</w:t>
      </w:r>
      <w:r w:rsidR="007748AA" w:rsidRPr="002D71D1">
        <w:rPr>
          <w:rFonts w:ascii="Times New Roman" w:hAnsi="Times New Roman"/>
          <w:color w:val="FF0000"/>
          <w:sz w:val="24"/>
          <w:szCs w:val="24"/>
        </w:rPr>
        <w:t xml:space="preserve">] from the Japan Electric Association, on protective coating material can also be consulted. </w:t>
      </w:r>
    </w:p>
    <w:p w14:paraId="3361F872" w14:textId="234BEA63" w:rsidR="00AE4060" w:rsidRPr="00A84EF9" w:rsidRDefault="00111E62" w:rsidP="00C42C30">
      <w:pPr>
        <w:pStyle w:val="Body"/>
        <w:numPr>
          <w:ilvl w:val="0"/>
          <w:numId w:val="0"/>
        </w:numPr>
        <w:jc w:val="both"/>
        <w:rPr>
          <w:rFonts w:ascii="Times New Roman" w:hAnsi="Times New Roman"/>
          <w:sz w:val="24"/>
          <w:szCs w:val="24"/>
        </w:rPr>
      </w:pPr>
      <w:r w:rsidRPr="00A84EF9">
        <w:rPr>
          <w:rFonts w:ascii="Times New Roman" w:hAnsi="Times New Roman"/>
          <w:sz w:val="24"/>
          <w:szCs w:val="24"/>
        </w:rPr>
        <w:t>Even though</w:t>
      </w:r>
      <w:r w:rsidR="00527512" w:rsidRPr="00A84EF9">
        <w:rPr>
          <w:rFonts w:ascii="Times New Roman" w:hAnsi="Times New Roman"/>
          <w:sz w:val="24"/>
          <w:szCs w:val="24"/>
        </w:rPr>
        <w:t xml:space="preserve"> </w:t>
      </w:r>
      <w:r w:rsidR="00AE4060" w:rsidRPr="00A84EF9">
        <w:rPr>
          <w:rFonts w:ascii="Times New Roman" w:hAnsi="Times New Roman"/>
          <w:sz w:val="24"/>
          <w:szCs w:val="24"/>
        </w:rPr>
        <w:t>Service Level I coatings</w:t>
      </w:r>
      <w:r w:rsidRPr="00A84EF9">
        <w:rPr>
          <w:rFonts w:ascii="Times New Roman" w:hAnsi="Times New Roman"/>
          <w:sz w:val="24"/>
          <w:szCs w:val="24"/>
        </w:rPr>
        <w:t>,</w:t>
      </w:r>
      <w:r w:rsidR="00AE4060" w:rsidRPr="00A84EF9">
        <w:rPr>
          <w:rFonts w:ascii="Times New Roman" w:hAnsi="Times New Roman"/>
          <w:sz w:val="24"/>
          <w:szCs w:val="24"/>
        </w:rPr>
        <w:t xml:space="preserve"> credited for preventing corrosion of steel containments and steel liners for concrete containments</w:t>
      </w:r>
      <w:r w:rsidRPr="00A84EF9">
        <w:rPr>
          <w:rFonts w:ascii="Times New Roman" w:hAnsi="Times New Roman"/>
          <w:sz w:val="24"/>
          <w:szCs w:val="24"/>
        </w:rPr>
        <w:t>,</w:t>
      </w:r>
      <w:r w:rsidR="00AE4060" w:rsidRPr="00A84EF9">
        <w:rPr>
          <w:rFonts w:ascii="Times New Roman" w:hAnsi="Times New Roman"/>
          <w:sz w:val="24"/>
          <w:szCs w:val="24"/>
        </w:rPr>
        <w:t xml:space="preserve"> are subject to requirements specified by </w:t>
      </w:r>
      <w:r w:rsidR="00EF2229" w:rsidRPr="00A84EF9">
        <w:rPr>
          <w:rFonts w:ascii="Times New Roman" w:hAnsi="Times New Roman"/>
          <w:sz w:val="24"/>
          <w:szCs w:val="24"/>
        </w:rPr>
        <w:t>AMP</w:t>
      </w:r>
      <w:r w:rsidR="009C7D06" w:rsidRPr="00A84EF9">
        <w:rPr>
          <w:rFonts w:ascii="Times New Roman" w:hAnsi="Times New Roman"/>
          <w:sz w:val="24"/>
          <w:szCs w:val="24"/>
        </w:rPr>
        <w:t xml:space="preserve"> </w:t>
      </w:r>
      <w:r w:rsidR="00EF2229" w:rsidRPr="00A84EF9">
        <w:rPr>
          <w:rFonts w:ascii="Times New Roman" w:hAnsi="Times New Roman"/>
          <w:sz w:val="24"/>
          <w:szCs w:val="24"/>
        </w:rPr>
        <w:t>301</w:t>
      </w:r>
      <w:r w:rsidR="00D00739" w:rsidRPr="00A84EF9">
        <w:rPr>
          <w:rFonts w:ascii="Times New Roman" w:eastAsia="SimSun" w:hAnsi="Times New Roman"/>
          <w:sz w:val="24"/>
          <w:szCs w:val="24"/>
          <w:lang w:eastAsia="zh-CN"/>
        </w:rPr>
        <w:t>,</w:t>
      </w:r>
      <w:r w:rsidR="00CA5BA9" w:rsidRPr="00DB04F5">
        <w:rPr>
          <w:rFonts w:ascii="Times New Roman" w:hAnsi="Times New Roman"/>
          <w:sz w:val="24"/>
          <w:szCs w:val="24"/>
        </w:rPr>
        <w:t xml:space="preserve"> </w:t>
      </w:r>
      <w:r w:rsidR="00527512" w:rsidRPr="00DB04F5">
        <w:rPr>
          <w:rFonts w:ascii="Times New Roman" w:hAnsi="Times New Roman"/>
          <w:sz w:val="24"/>
          <w:szCs w:val="24"/>
        </w:rPr>
        <w:t>the provisions of AMP</w:t>
      </w:r>
      <w:r w:rsidR="009C7D06" w:rsidRPr="00DB04F5">
        <w:rPr>
          <w:rFonts w:ascii="Times New Roman" w:hAnsi="Times New Roman"/>
          <w:sz w:val="24"/>
          <w:szCs w:val="24"/>
        </w:rPr>
        <w:t xml:space="preserve"> </w:t>
      </w:r>
      <w:r w:rsidR="00527512" w:rsidRPr="00DB04F5">
        <w:rPr>
          <w:rFonts w:ascii="Times New Roman" w:hAnsi="Times New Roman"/>
          <w:sz w:val="24"/>
          <w:szCs w:val="24"/>
        </w:rPr>
        <w:t>308</w:t>
      </w:r>
      <w:r w:rsidR="009C7D06" w:rsidRPr="00DB04F5">
        <w:rPr>
          <w:rFonts w:ascii="Times New Roman" w:hAnsi="Times New Roman"/>
          <w:sz w:val="24"/>
          <w:szCs w:val="24"/>
        </w:rPr>
        <w:t xml:space="preserve"> </w:t>
      </w:r>
      <w:r w:rsidR="00754424" w:rsidRPr="00DB04F5">
        <w:rPr>
          <w:rFonts w:ascii="Times New Roman" w:hAnsi="Times New Roman"/>
          <w:sz w:val="24"/>
          <w:szCs w:val="24"/>
        </w:rPr>
        <w:t>ensure</w:t>
      </w:r>
      <w:r w:rsidR="00527512" w:rsidRPr="00DB04F5">
        <w:rPr>
          <w:rFonts w:ascii="Times New Roman" w:hAnsi="Times New Roman"/>
          <w:sz w:val="24"/>
          <w:szCs w:val="24"/>
        </w:rPr>
        <w:t xml:space="preserve"> that the protective coating monitoring and maintenance </w:t>
      </w:r>
      <w:r w:rsidR="00DD3ED1" w:rsidRPr="00DB04F5">
        <w:rPr>
          <w:rFonts w:ascii="Times New Roman" w:hAnsi="Times New Roman"/>
          <w:sz w:val="24"/>
          <w:szCs w:val="24"/>
        </w:rPr>
        <w:t>programme</w:t>
      </w:r>
      <w:r w:rsidR="00527512" w:rsidRPr="00A84EF9">
        <w:rPr>
          <w:rFonts w:ascii="Times New Roman" w:hAnsi="Times New Roman"/>
          <w:sz w:val="24"/>
          <w:szCs w:val="24"/>
        </w:rPr>
        <w:t xml:space="preserve"> are adequate for </w:t>
      </w:r>
      <w:r w:rsidR="007D659D" w:rsidRPr="00A84EF9">
        <w:rPr>
          <w:rFonts w:ascii="Times New Roman" w:hAnsi="Times New Roman"/>
          <w:sz w:val="24"/>
          <w:szCs w:val="24"/>
        </w:rPr>
        <w:t>ageing management of structures</w:t>
      </w:r>
      <w:r w:rsidR="00AE4060" w:rsidRPr="00A84EF9">
        <w:rPr>
          <w:rFonts w:ascii="Times New Roman" w:hAnsi="Times New Roman"/>
          <w:sz w:val="24"/>
          <w:szCs w:val="24"/>
        </w:rPr>
        <w:t>.</w:t>
      </w:r>
    </w:p>
    <w:p w14:paraId="5084EA7B" w14:textId="77777777" w:rsidR="0072617C" w:rsidRPr="00496793" w:rsidRDefault="0072617C" w:rsidP="00C42C30">
      <w:pPr>
        <w:pStyle w:val="Heading3"/>
        <w:spacing w:before="120"/>
        <w:jc w:val="both"/>
        <w:rPr>
          <w:rFonts w:ascii="Times New Roman" w:hAnsi="Times New Roman"/>
          <w:sz w:val="24"/>
          <w:szCs w:val="24"/>
        </w:rPr>
      </w:pPr>
      <w:bookmarkStart w:id="4" w:name="_Toc88877728"/>
      <w:bookmarkStart w:id="5" w:name="_Toc90698958"/>
    </w:p>
    <w:p w14:paraId="16244BF3" w14:textId="77777777" w:rsidR="00AE4060" w:rsidRPr="00496793" w:rsidRDefault="00AE4060" w:rsidP="00C42C30">
      <w:pPr>
        <w:pStyle w:val="Heading3"/>
        <w:spacing w:before="120"/>
        <w:jc w:val="both"/>
        <w:rPr>
          <w:rFonts w:ascii="Times New Roman" w:hAnsi="Times New Roman"/>
          <w:sz w:val="24"/>
          <w:szCs w:val="24"/>
        </w:rPr>
      </w:pPr>
      <w:r w:rsidRPr="00496793">
        <w:rPr>
          <w:rFonts w:ascii="Times New Roman" w:hAnsi="Times New Roman"/>
          <w:sz w:val="24"/>
          <w:szCs w:val="24"/>
        </w:rPr>
        <w:t>Evaluation and Technical Basis</w:t>
      </w:r>
      <w:bookmarkEnd w:id="4"/>
      <w:bookmarkEnd w:id="5"/>
    </w:p>
    <w:p w14:paraId="098265E6" w14:textId="77777777" w:rsidR="00111E62" w:rsidRPr="007A5020" w:rsidRDefault="00111E62" w:rsidP="00C42C30">
      <w:pPr>
        <w:pStyle w:val="BodyNumbered"/>
        <w:numPr>
          <w:ilvl w:val="0"/>
          <w:numId w:val="2"/>
        </w:numPr>
        <w:tabs>
          <w:tab w:val="clear" w:pos="360"/>
          <w:tab w:val="num" w:pos="-2160"/>
          <w:tab w:val="left" w:pos="426"/>
        </w:tabs>
        <w:ind w:left="0" w:firstLine="0"/>
        <w:rPr>
          <w:rFonts w:ascii="Times New Roman" w:hAnsi="Times New Roman"/>
          <w:i/>
          <w:sz w:val="24"/>
          <w:szCs w:val="24"/>
        </w:rPr>
      </w:pPr>
      <w:r w:rsidRPr="007A5020">
        <w:rPr>
          <w:rFonts w:ascii="Times New Roman" w:hAnsi="Times New Roman"/>
          <w:b/>
          <w:i/>
          <w:sz w:val="24"/>
          <w:szCs w:val="24"/>
        </w:rPr>
        <w:t xml:space="preserve">Scope of the </w:t>
      </w:r>
      <w:r w:rsidR="00DA4B1C" w:rsidRPr="007A5020">
        <w:rPr>
          <w:rFonts w:ascii="Times New Roman" w:eastAsia="MS Mincho" w:hAnsi="Times New Roman"/>
          <w:b/>
          <w:i/>
          <w:sz w:val="24"/>
          <w:szCs w:val="24"/>
          <w:lang w:eastAsia="ja-JP"/>
        </w:rPr>
        <w:t>a</w:t>
      </w:r>
      <w:r w:rsidRPr="007A5020">
        <w:rPr>
          <w:rFonts w:ascii="Times New Roman" w:hAnsi="Times New Roman"/>
          <w:b/>
          <w:i/>
          <w:sz w:val="24"/>
          <w:szCs w:val="24"/>
        </w:rPr>
        <w:t xml:space="preserve">geing </w:t>
      </w:r>
      <w:r w:rsidR="00DA4B1C" w:rsidRPr="007A5020">
        <w:rPr>
          <w:rFonts w:ascii="Times New Roman" w:eastAsia="MS Mincho" w:hAnsi="Times New Roman"/>
          <w:b/>
          <w:i/>
          <w:sz w:val="24"/>
          <w:szCs w:val="24"/>
          <w:lang w:eastAsia="ja-JP"/>
        </w:rPr>
        <w:t>m</w:t>
      </w:r>
      <w:r w:rsidRPr="007A5020">
        <w:rPr>
          <w:rFonts w:ascii="Times New Roman" w:hAnsi="Times New Roman"/>
          <w:b/>
          <w:i/>
          <w:sz w:val="24"/>
          <w:szCs w:val="24"/>
        </w:rPr>
        <w:t xml:space="preserve">anagement </w:t>
      </w:r>
      <w:r w:rsidR="00DD3ED1" w:rsidRPr="007A5020">
        <w:rPr>
          <w:rFonts w:ascii="Times New Roman" w:eastAsia="MS Mincho" w:hAnsi="Times New Roman"/>
          <w:b/>
          <w:i/>
          <w:sz w:val="24"/>
          <w:szCs w:val="24"/>
          <w:lang w:eastAsia="ja-JP"/>
        </w:rPr>
        <w:t>programme</w:t>
      </w:r>
      <w:r w:rsidR="00576FFE" w:rsidRPr="007A5020">
        <w:rPr>
          <w:rFonts w:ascii="Times New Roman" w:eastAsia="MS Mincho" w:hAnsi="Times New Roman"/>
          <w:b/>
          <w:i/>
          <w:sz w:val="24"/>
          <w:szCs w:val="24"/>
          <w:lang w:eastAsia="ja-JP"/>
        </w:rPr>
        <w:t xml:space="preserve"> based on </w:t>
      </w:r>
      <w:r w:rsidR="00576FFE" w:rsidRPr="007A5020">
        <w:rPr>
          <w:rFonts w:ascii="Times New Roman" w:eastAsia="MS Mincho" w:hAnsi="Times New Roman"/>
          <w:b/>
          <w:i/>
          <w:sz w:val="24"/>
          <w:szCs w:val="24"/>
          <w:lang w:eastAsia="en-US"/>
        </w:rPr>
        <w:t>understanding</w:t>
      </w:r>
      <w:r w:rsidR="00576FFE" w:rsidRPr="007A5020">
        <w:rPr>
          <w:rFonts w:ascii="Times New Roman" w:eastAsia="MS Mincho" w:hAnsi="Times New Roman"/>
          <w:b/>
          <w:i/>
          <w:sz w:val="24"/>
          <w:szCs w:val="24"/>
          <w:lang w:eastAsia="ja-JP"/>
        </w:rPr>
        <w:t xml:space="preserve"> ageing:</w:t>
      </w:r>
    </w:p>
    <w:p w14:paraId="6A8BDA01" w14:textId="77777777" w:rsidR="00415EDE" w:rsidRPr="00496793" w:rsidRDefault="00AE4060"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 xml:space="preserve">The minimum scope of the </w:t>
      </w:r>
      <w:r w:rsidR="00DD3ED1">
        <w:rPr>
          <w:rFonts w:ascii="Times New Roman" w:hAnsi="Times New Roman"/>
          <w:sz w:val="24"/>
          <w:szCs w:val="24"/>
        </w:rPr>
        <w:t>programme</w:t>
      </w:r>
      <w:r w:rsidRPr="00496793">
        <w:rPr>
          <w:rFonts w:ascii="Times New Roman" w:hAnsi="Times New Roman"/>
          <w:sz w:val="24"/>
          <w:szCs w:val="24"/>
        </w:rPr>
        <w:t xml:space="preserve"> is Service Level I coatings applied to steel and concrete surfaces inside containment (e.g., steel liner, steel containment shell, structural steel, supports, penetrations, and concrete walls and floors), defined as follows: </w:t>
      </w:r>
      <w:r w:rsidRPr="00EF0FDC">
        <w:rPr>
          <w:rFonts w:ascii="Times New Roman" w:hAnsi="Times New Roman"/>
          <w:sz w:val="24"/>
          <w:szCs w:val="24"/>
        </w:rPr>
        <w:t>"Service Level I coatings are used in areas inside the reactor containment where the coating failure could adversely affect the operation of post-accident fluid systems and thereby impair safe shutdown."</w:t>
      </w:r>
      <w:r w:rsidRPr="00496793">
        <w:rPr>
          <w:rFonts w:ascii="Times New Roman" w:hAnsi="Times New Roman"/>
          <w:sz w:val="24"/>
          <w:szCs w:val="24"/>
        </w:rPr>
        <w:t xml:space="preserve"> </w:t>
      </w:r>
    </w:p>
    <w:p w14:paraId="12375413" w14:textId="77777777" w:rsidR="00AE4060" w:rsidRDefault="00AE4060"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 xml:space="preserve">The scope of the </w:t>
      </w:r>
      <w:r w:rsidR="00DD3ED1">
        <w:rPr>
          <w:rFonts w:ascii="Times New Roman" w:hAnsi="Times New Roman"/>
          <w:sz w:val="24"/>
          <w:szCs w:val="24"/>
        </w:rPr>
        <w:t>programme</w:t>
      </w:r>
      <w:r w:rsidRPr="00496793">
        <w:rPr>
          <w:rFonts w:ascii="Times New Roman" w:hAnsi="Times New Roman"/>
          <w:sz w:val="24"/>
          <w:szCs w:val="24"/>
        </w:rPr>
        <w:t xml:space="preserve"> also include</w:t>
      </w:r>
      <w:r w:rsidR="007A5020">
        <w:rPr>
          <w:rFonts w:ascii="Times New Roman" w:hAnsi="Times New Roman"/>
          <w:sz w:val="24"/>
          <w:szCs w:val="24"/>
        </w:rPr>
        <w:t>s</w:t>
      </w:r>
      <w:r w:rsidRPr="00496793">
        <w:rPr>
          <w:rFonts w:ascii="Times New Roman" w:hAnsi="Times New Roman"/>
          <w:sz w:val="24"/>
          <w:szCs w:val="24"/>
        </w:rPr>
        <w:t xml:space="preserve"> any Service Level I coatings that are credited for preventing loss of material due to corrosion in accordance with</w:t>
      </w:r>
      <w:r w:rsidR="004F751B" w:rsidRPr="00496793">
        <w:rPr>
          <w:rFonts w:ascii="Times New Roman" w:hAnsi="Times New Roman"/>
          <w:sz w:val="24"/>
          <w:szCs w:val="24"/>
        </w:rPr>
        <w:t xml:space="preserve"> </w:t>
      </w:r>
      <w:r w:rsidR="009C7D06" w:rsidRPr="009C7D06">
        <w:rPr>
          <w:rFonts w:ascii="Times New Roman" w:hAnsi="Times New Roman"/>
          <w:sz w:val="24"/>
          <w:szCs w:val="24"/>
        </w:rPr>
        <w:t>AMP</w:t>
      </w:r>
      <w:r w:rsidR="009C7D06">
        <w:rPr>
          <w:rFonts w:ascii="Times New Roman" w:hAnsi="Times New Roman"/>
          <w:sz w:val="24"/>
          <w:szCs w:val="24"/>
        </w:rPr>
        <w:t xml:space="preserve"> </w:t>
      </w:r>
      <w:r w:rsidR="009C7D06" w:rsidRPr="009C7D06">
        <w:rPr>
          <w:rFonts w:ascii="Times New Roman" w:hAnsi="Times New Roman"/>
          <w:sz w:val="24"/>
          <w:szCs w:val="24"/>
        </w:rPr>
        <w:t>301</w:t>
      </w:r>
      <w:r w:rsidRPr="00496793">
        <w:rPr>
          <w:rFonts w:ascii="Times New Roman" w:hAnsi="Times New Roman"/>
          <w:sz w:val="24"/>
          <w:szCs w:val="24"/>
        </w:rPr>
        <w:t>.</w:t>
      </w:r>
    </w:p>
    <w:p w14:paraId="6FA10C1B" w14:textId="77777777" w:rsidR="007A7D96" w:rsidRPr="00496793" w:rsidRDefault="007A7D96" w:rsidP="00C42C30">
      <w:pPr>
        <w:pStyle w:val="Body"/>
        <w:numPr>
          <w:ilvl w:val="0"/>
          <w:numId w:val="0"/>
        </w:numPr>
        <w:jc w:val="both"/>
        <w:rPr>
          <w:rFonts w:ascii="Times New Roman" w:hAnsi="Times New Roman"/>
          <w:sz w:val="24"/>
          <w:szCs w:val="24"/>
        </w:rPr>
      </w:pPr>
    </w:p>
    <w:p w14:paraId="105A5249" w14:textId="77777777" w:rsidR="00111E62" w:rsidRPr="007A5020" w:rsidRDefault="00AE4060"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 xml:space="preserve">Preventive </w:t>
      </w:r>
      <w:r w:rsidR="00DA4B1C" w:rsidRPr="007A5020">
        <w:rPr>
          <w:rFonts w:ascii="Times New Roman" w:hAnsi="Times New Roman"/>
          <w:b/>
          <w:i/>
          <w:sz w:val="24"/>
          <w:szCs w:val="24"/>
        </w:rPr>
        <w:t>a</w:t>
      </w:r>
      <w:r w:rsidRPr="00496793">
        <w:rPr>
          <w:rFonts w:ascii="Times New Roman" w:hAnsi="Times New Roman"/>
          <w:b/>
          <w:i/>
          <w:sz w:val="24"/>
          <w:szCs w:val="24"/>
        </w:rPr>
        <w:t>ction</w:t>
      </w:r>
      <w:r w:rsidR="00111E62" w:rsidRPr="00496793">
        <w:rPr>
          <w:rFonts w:ascii="Times New Roman" w:hAnsi="Times New Roman"/>
          <w:b/>
          <w:i/>
          <w:sz w:val="24"/>
          <w:szCs w:val="24"/>
        </w:rPr>
        <w:t xml:space="preserve">s to </w:t>
      </w:r>
      <w:r w:rsidR="00DA4B1C" w:rsidRPr="007A5020">
        <w:rPr>
          <w:rFonts w:ascii="Times New Roman" w:hAnsi="Times New Roman"/>
          <w:b/>
          <w:i/>
          <w:sz w:val="24"/>
          <w:szCs w:val="24"/>
        </w:rPr>
        <w:t>m</w:t>
      </w:r>
      <w:r w:rsidR="00111E62" w:rsidRPr="00496793">
        <w:rPr>
          <w:rFonts w:ascii="Times New Roman" w:hAnsi="Times New Roman"/>
          <w:b/>
          <w:i/>
          <w:sz w:val="24"/>
          <w:szCs w:val="24"/>
        </w:rPr>
        <w:t xml:space="preserve">inimize and </w:t>
      </w:r>
      <w:r w:rsidR="00DA4B1C" w:rsidRPr="007A5020">
        <w:rPr>
          <w:rFonts w:ascii="Times New Roman" w:hAnsi="Times New Roman"/>
          <w:b/>
          <w:i/>
          <w:sz w:val="24"/>
          <w:szCs w:val="24"/>
        </w:rPr>
        <w:t>c</w:t>
      </w:r>
      <w:r w:rsidR="00111E62" w:rsidRPr="00496793">
        <w:rPr>
          <w:rFonts w:ascii="Times New Roman" w:hAnsi="Times New Roman"/>
          <w:b/>
          <w:i/>
          <w:sz w:val="24"/>
          <w:szCs w:val="24"/>
        </w:rPr>
        <w:t xml:space="preserve">ontrol </w:t>
      </w:r>
      <w:r w:rsidR="00DA4B1C" w:rsidRPr="007A5020">
        <w:rPr>
          <w:rFonts w:ascii="Times New Roman" w:hAnsi="Times New Roman"/>
          <w:b/>
          <w:i/>
          <w:sz w:val="24"/>
          <w:szCs w:val="24"/>
        </w:rPr>
        <w:t>a</w:t>
      </w:r>
      <w:r w:rsidR="00111E62" w:rsidRPr="00496793">
        <w:rPr>
          <w:rFonts w:ascii="Times New Roman" w:hAnsi="Times New Roman"/>
          <w:b/>
          <w:i/>
          <w:sz w:val="24"/>
          <w:szCs w:val="24"/>
        </w:rPr>
        <w:t xml:space="preserve">geing </w:t>
      </w:r>
      <w:r w:rsidR="00DA4B1C" w:rsidRPr="007A5020">
        <w:rPr>
          <w:rFonts w:ascii="Times New Roman" w:hAnsi="Times New Roman"/>
          <w:b/>
          <w:i/>
          <w:sz w:val="24"/>
          <w:szCs w:val="24"/>
        </w:rPr>
        <w:t>d</w:t>
      </w:r>
      <w:r w:rsidR="00111E62" w:rsidRPr="00496793">
        <w:rPr>
          <w:rFonts w:ascii="Times New Roman" w:hAnsi="Times New Roman"/>
          <w:b/>
          <w:i/>
          <w:sz w:val="24"/>
          <w:szCs w:val="24"/>
        </w:rPr>
        <w:t>egradation</w:t>
      </w:r>
      <w:r w:rsidR="00576FFE">
        <w:rPr>
          <w:rFonts w:ascii="Times New Roman" w:hAnsi="Times New Roman"/>
          <w:b/>
          <w:i/>
          <w:sz w:val="24"/>
          <w:szCs w:val="24"/>
        </w:rPr>
        <w:t>:</w:t>
      </w:r>
    </w:p>
    <w:p w14:paraId="74137257" w14:textId="77777777" w:rsidR="00AE4060" w:rsidRPr="00496793" w:rsidRDefault="00AE4060"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 xml:space="preserve">The </w:t>
      </w:r>
      <w:r w:rsidR="00DD3ED1">
        <w:rPr>
          <w:rFonts w:ascii="Times New Roman" w:hAnsi="Times New Roman"/>
          <w:sz w:val="24"/>
          <w:szCs w:val="24"/>
        </w:rPr>
        <w:t>programme</w:t>
      </w:r>
      <w:r w:rsidRPr="00496793">
        <w:rPr>
          <w:rFonts w:ascii="Times New Roman" w:hAnsi="Times New Roman"/>
          <w:sz w:val="24"/>
          <w:szCs w:val="24"/>
        </w:rPr>
        <w:t xml:space="preserve"> is a condition monitoring </w:t>
      </w:r>
      <w:r w:rsidR="00DD3ED1">
        <w:rPr>
          <w:rFonts w:ascii="Times New Roman" w:hAnsi="Times New Roman"/>
          <w:sz w:val="24"/>
          <w:szCs w:val="24"/>
        </w:rPr>
        <w:t>programme</w:t>
      </w:r>
      <w:r w:rsidRPr="00496793">
        <w:rPr>
          <w:rFonts w:ascii="Times New Roman" w:hAnsi="Times New Roman"/>
          <w:sz w:val="24"/>
          <w:szCs w:val="24"/>
        </w:rPr>
        <w:t xml:space="preserve"> and does not recommend any preventive actions. However, for </w:t>
      </w:r>
      <w:r w:rsidR="00E54C9F" w:rsidRPr="00496793">
        <w:rPr>
          <w:rFonts w:ascii="Times New Roman" w:hAnsi="Times New Roman"/>
          <w:sz w:val="24"/>
          <w:szCs w:val="24"/>
        </w:rPr>
        <w:t>NPP</w:t>
      </w:r>
      <w:r w:rsidR="008D2E72" w:rsidRPr="00CC027B">
        <w:rPr>
          <w:rFonts w:ascii="Times New Roman" w:eastAsia="SimSun" w:hAnsi="Times New Roman" w:hint="eastAsia"/>
          <w:sz w:val="24"/>
          <w:szCs w:val="24"/>
          <w:lang w:eastAsia="zh-CN"/>
        </w:rPr>
        <w:t>s</w:t>
      </w:r>
      <w:r w:rsidR="00E54C9F" w:rsidRPr="00496793">
        <w:rPr>
          <w:rFonts w:ascii="Times New Roman" w:hAnsi="Times New Roman"/>
          <w:sz w:val="24"/>
          <w:szCs w:val="24"/>
        </w:rPr>
        <w:t xml:space="preserve"> with</w:t>
      </w:r>
      <w:r w:rsidRPr="00496793">
        <w:rPr>
          <w:rFonts w:ascii="Times New Roman" w:hAnsi="Times New Roman"/>
          <w:sz w:val="24"/>
          <w:szCs w:val="24"/>
        </w:rPr>
        <w:t xml:space="preserve"> credit</w:t>
      </w:r>
      <w:r w:rsidR="00E54C9F" w:rsidRPr="00496793">
        <w:rPr>
          <w:rFonts w:ascii="Times New Roman" w:hAnsi="Times New Roman"/>
          <w:sz w:val="24"/>
          <w:szCs w:val="24"/>
        </w:rPr>
        <w:t>ed</w:t>
      </w:r>
      <w:r w:rsidRPr="00496793">
        <w:rPr>
          <w:rFonts w:ascii="Times New Roman" w:hAnsi="Times New Roman"/>
          <w:sz w:val="24"/>
          <w:szCs w:val="24"/>
        </w:rPr>
        <w:t xml:space="preserve"> coatings to minimize loss of material, this </w:t>
      </w:r>
      <w:r w:rsidR="00DD3ED1">
        <w:rPr>
          <w:rFonts w:ascii="Times New Roman" w:hAnsi="Times New Roman"/>
          <w:sz w:val="24"/>
          <w:szCs w:val="24"/>
        </w:rPr>
        <w:t>programme</w:t>
      </w:r>
      <w:r w:rsidRPr="00496793">
        <w:rPr>
          <w:rFonts w:ascii="Times New Roman" w:hAnsi="Times New Roman"/>
          <w:sz w:val="24"/>
          <w:szCs w:val="24"/>
        </w:rPr>
        <w:t xml:space="preserve"> is a preventive action.</w:t>
      </w:r>
    </w:p>
    <w:p w14:paraId="291659CF" w14:textId="77777777" w:rsidR="00F613AC" w:rsidRPr="00496793" w:rsidRDefault="00F613AC" w:rsidP="00C42C30">
      <w:pPr>
        <w:pStyle w:val="Body"/>
        <w:numPr>
          <w:ilvl w:val="0"/>
          <w:numId w:val="0"/>
        </w:numPr>
        <w:jc w:val="both"/>
        <w:rPr>
          <w:rFonts w:ascii="Times New Roman" w:hAnsi="Times New Roman"/>
          <w:sz w:val="24"/>
          <w:szCs w:val="24"/>
        </w:rPr>
      </w:pPr>
    </w:p>
    <w:p w14:paraId="59802ABF" w14:textId="77777777" w:rsidR="00111E62" w:rsidRPr="007A5020" w:rsidRDefault="00111E62"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 xml:space="preserve">Detection of </w:t>
      </w:r>
      <w:r w:rsidR="00DA4B1C" w:rsidRPr="007A5020">
        <w:rPr>
          <w:rFonts w:ascii="Times New Roman" w:hAnsi="Times New Roman"/>
          <w:b/>
          <w:i/>
          <w:sz w:val="24"/>
          <w:szCs w:val="24"/>
        </w:rPr>
        <w:t>a</w:t>
      </w:r>
      <w:r w:rsidRPr="00496793">
        <w:rPr>
          <w:rFonts w:ascii="Times New Roman" w:hAnsi="Times New Roman"/>
          <w:b/>
          <w:i/>
          <w:sz w:val="24"/>
          <w:szCs w:val="24"/>
        </w:rPr>
        <w:t>g</w:t>
      </w:r>
      <w:r w:rsidR="00A7206D" w:rsidRPr="00496793">
        <w:rPr>
          <w:rFonts w:ascii="Times New Roman" w:hAnsi="Times New Roman"/>
          <w:b/>
          <w:i/>
          <w:sz w:val="24"/>
          <w:szCs w:val="24"/>
        </w:rPr>
        <w:t>e</w:t>
      </w:r>
      <w:r w:rsidRPr="00496793">
        <w:rPr>
          <w:rFonts w:ascii="Times New Roman" w:hAnsi="Times New Roman"/>
          <w:b/>
          <w:i/>
          <w:sz w:val="24"/>
          <w:szCs w:val="24"/>
        </w:rPr>
        <w:t xml:space="preserve">ing </w:t>
      </w:r>
      <w:r w:rsidR="00DA4B1C" w:rsidRPr="007A5020">
        <w:rPr>
          <w:rFonts w:ascii="Times New Roman" w:hAnsi="Times New Roman"/>
          <w:b/>
          <w:i/>
          <w:sz w:val="24"/>
          <w:szCs w:val="24"/>
        </w:rPr>
        <w:t>e</w:t>
      </w:r>
      <w:r w:rsidRPr="00496793">
        <w:rPr>
          <w:rFonts w:ascii="Times New Roman" w:hAnsi="Times New Roman"/>
          <w:b/>
          <w:i/>
          <w:sz w:val="24"/>
          <w:szCs w:val="24"/>
        </w:rPr>
        <w:t>ffects</w:t>
      </w:r>
      <w:r w:rsidR="00576FFE">
        <w:rPr>
          <w:rFonts w:ascii="Times New Roman" w:hAnsi="Times New Roman"/>
          <w:b/>
          <w:i/>
          <w:sz w:val="24"/>
          <w:szCs w:val="24"/>
        </w:rPr>
        <w:t>:</w:t>
      </w:r>
    </w:p>
    <w:p w14:paraId="24F4C558" w14:textId="77777777" w:rsidR="00FF6566" w:rsidRPr="00496793" w:rsidRDefault="00C6301C"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I</w:t>
      </w:r>
      <w:r w:rsidR="00111E62" w:rsidRPr="00496793">
        <w:rPr>
          <w:rFonts w:ascii="Times New Roman" w:hAnsi="Times New Roman"/>
          <w:sz w:val="24"/>
          <w:szCs w:val="24"/>
        </w:rPr>
        <w:t>nspection plan and inspection methods to be used</w:t>
      </w:r>
      <w:r w:rsidR="00FF6566" w:rsidRPr="00496793">
        <w:rPr>
          <w:rFonts w:ascii="Times New Roman" w:hAnsi="Times New Roman"/>
          <w:sz w:val="24"/>
          <w:szCs w:val="24"/>
        </w:rPr>
        <w:t xml:space="preserve"> </w:t>
      </w:r>
      <w:r w:rsidR="00666587">
        <w:rPr>
          <w:rFonts w:ascii="Times New Roman" w:hAnsi="Times New Roman"/>
          <w:sz w:val="24"/>
          <w:szCs w:val="24"/>
        </w:rPr>
        <w:t>are</w:t>
      </w:r>
      <w:r w:rsidR="00FF6566" w:rsidRPr="00496793">
        <w:rPr>
          <w:rFonts w:ascii="Times New Roman" w:hAnsi="Times New Roman"/>
          <w:sz w:val="24"/>
          <w:szCs w:val="24"/>
        </w:rPr>
        <w:t xml:space="preserve"> </w:t>
      </w:r>
      <w:r w:rsidR="00111E62" w:rsidRPr="00496793">
        <w:rPr>
          <w:rFonts w:ascii="Times New Roman" w:hAnsi="Times New Roman"/>
          <w:sz w:val="24"/>
          <w:szCs w:val="24"/>
        </w:rPr>
        <w:t xml:space="preserve">a general visual inspection conducted on all readily accessible coated surfaces during a walk-through. After a walk-through, or during the general visual inspection, thorough visual inspections </w:t>
      </w:r>
      <w:r w:rsidR="007A5020">
        <w:rPr>
          <w:rFonts w:ascii="Times New Roman" w:hAnsi="Times New Roman"/>
          <w:sz w:val="24"/>
          <w:szCs w:val="24"/>
        </w:rPr>
        <w:t>are</w:t>
      </w:r>
      <w:r w:rsidR="00111E62" w:rsidRPr="00496793">
        <w:rPr>
          <w:rFonts w:ascii="Times New Roman" w:hAnsi="Times New Roman"/>
          <w:sz w:val="24"/>
          <w:szCs w:val="24"/>
        </w:rPr>
        <w:t xml:space="preserve"> carried out on previously designated areas and on areas noted as deficient during the walk-through. A thorough visual inspection </w:t>
      </w:r>
      <w:r w:rsidR="007A5020">
        <w:rPr>
          <w:rFonts w:ascii="Times New Roman" w:hAnsi="Times New Roman"/>
          <w:sz w:val="24"/>
          <w:szCs w:val="24"/>
        </w:rPr>
        <w:t xml:space="preserve">is </w:t>
      </w:r>
      <w:r w:rsidR="00111E62" w:rsidRPr="00496793">
        <w:rPr>
          <w:rFonts w:ascii="Times New Roman" w:hAnsi="Times New Roman"/>
          <w:sz w:val="24"/>
          <w:szCs w:val="24"/>
        </w:rPr>
        <w:t>also carried out on all coatings near sumps or screens associated with the ECCS.</w:t>
      </w:r>
    </w:p>
    <w:p w14:paraId="5D438048" w14:textId="77777777" w:rsidR="00FF6566" w:rsidRPr="00496793" w:rsidRDefault="00FF6566"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 xml:space="preserve">Inspection frequency </w:t>
      </w:r>
      <w:r w:rsidR="007A5020">
        <w:rPr>
          <w:rFonts w:ascii="Times New Roman" w:hAnsi="Times New Roman"/>
          <w:sz w:val="24"/>
          <w:szCs w:val="24"/>
        </w:rPr>
        <w:t>is</w:t>
      </w:r>
      <w:r w:rsidRPr="00496793">
        <w:rPr>
          <w:rFonts w:ascii="Times New Roman" w:hAnsi="Times New Roman"/>
          <w:sz w:val="24"/>
          <w:szCs w:val="24"/>
        </w:rPr>
        <w:t xml:space="preserve"> each refueling outage or during other major maintenance outages, as needed. </w:t>
      </w:r>
      <w:r w:rsidR="004206E6" w:rsidRPr="00496793">
        <w:rPr>
          <w:rFonts w:ascii="Times New Roman" w:hAnsi="Times New Roman"/>
          <w:sz w:val="24"/>
          <w:szCs w:val="24"/>
        </w:rPr>
        <w:t>The i</w:t>
      </w:r>
      <w:r w:rsidRPr="00496793">
        <w:rPr>
          <w:rFonts w:ascii="Times New Roman" w:hAnsi="Times New Roman"/>
          <w:sz w:val="24"/>
          <w:szCs w:val="24"/>
        </w:rPr>
        <w:t xml:space="preserve">nspection personnel, inspection coordinator and the inspection results evaluator </w:t>
      </w:r>
      <w:r w:rsidR="00666587">
        <w:rPr>
          <w:rFonts w:ascii="Times New Roman" w:hAnsi="Times New Roman"/>
          <w:sz w:val="24"/>
          <w:szCs w:val="24"/>
        </w:rPr>
        <w:t>is</w:t>
      </w:r>
      <w:r w:rsidRPr="00496793">
        <w:rPr>
          <w:rFonts w:ascii="Times New Roman" w:hAnsi="Times New Roman"/>
          <w:sz w:val="24"/>
          <w:szCs w:val="24"/>
        </w:rPr>
        <w:t xml:space="preserve"> qualified in accordance with accepted procedures. Field documentation of inspection results </w:t>
      </w:r>
      <w:r w:rsidR="007A5020">
        <w:rPr>
          <w:rFonts w:ascii="Times New Roman" w:hAnsi="Times New Roman"/>
          <w:sz w:val="24"/>
          <w:szCs w:val="24"/>
        </w:rPr>
        <w:t xml:space="preserve">are </w:t>
      </w:r>
      <w:r w:rsidR="004206E6" w:rsidRPr="00496793">
        <w:rPr>
          <w:rFonts w:ascii="Times New Roman" w:hAnsi="Times New Roman"/>
          <w:sz w:val="24"/>
          <w:szCs w:val="24"/>
        </w:rPr>
        <w:t xml:space="preserve">identified </w:t>
      </w:r>
      <w:r w:rsidRPr="00496793">
        <w:rPr>
          <w:rFonts w:ascii="Times New Roman" w:hAnsi="Times New Roman"/>
          <w:sz w:val="24"/>
          <w:szCs w:val="24"/>
        </w:rPr>
        <w:t xml:space="preserve">and instruments and equipment needed for inspection </w:t>
      </w:r>
      <w:r w:rsidR="007A5020">
        <w:rPr>
          <w:rFonts w:ascii="Times New Roman" w:hAnsi="Times New Roman"/>
          <w:sz w:val="24"/>
          <w:szCs w:val="24"/>
        </w:rPr>
        <w:t>is</w:t>
      </w:r>
      <w:r w:rsidR="004206E6" w:rsidRPr="00496793">
        <w:rPr>
          <w:rFonts w:ascii="Times New Roman" w:hAnsi="Times New Roman"/>
          <w:sz w:val="24"/>
          <w:szCs w:val="24"/>
        </w:rPr>
        <w:t xml:space="preserve"> qualified</w:t>
      </w:r>
      <w:r w:rsidRPr="00496793">
        <w:rPr>
          <w:rFonts w:ascii="Times New Roman" w:hAnsi="Times New Roman"/>
          <w:sz w:val="24"/>
          <w:szCs w:val="24"/>
        </w:rPr>
        <w:t>.</w:t>
      </w:r>
    </w:p>
    <w:p w14:paraId="019D36A8" w14:textId="77777777" w:rsidR="006975E7" w:rsidRPr="001C6EE5" w:rsidRDefault="006975E7" w:rsidP="00C42C30">
      <w:pPr>
        <w:pStyle w:val="Body"/>
        <w:numPr>
          <w:ilvl w:val="0"/>
          <w:numId w:val="0"/>
        </w:numPr>
        <w:jc w:val="both"/>
        <w:rPr>
          <w:rFonts w:ascii="Times New Roman" w:eastAsia="SimSun" w:hAnsi="Times New Roman"/>
          <w:sz w:val="24"/>
          <w:szCs w:val="24"/>
          <w:lang w:eastAsia="zh-CN"/>
        </w:rPr>
      </w:pPr>
      <w:r w:rsidRPr="00496793">
        <w:rPr>
          <w:rFonts w:ascii="Times New Roman" w:hAnsi="Times New Roman"/>
          <w:sz w:val="24"/>
          <w:szCs w:val="24"/>
        </w:rPr>
        <w:t>Parameters monitored or inspected are to be any visible defects, such as blistering, cracking, flaking, peeling,</w:t>
      </w:r>
      <w:r w:rsidR="002F7BF9" w:rsidRPr="001C6EE5">
        <w:rPr>
          <w:rFonts w:ascii="Times New Roman" w:eastAsia="SimSun" w:hAnsi="Times New Roman" w:hint="eastAsia"/>
          <w:sz w:val="24"/>
          <w:szCs w:val="24"/>
          <w:lang w:eastAsia="zh-CN"/>
        </w:rPr>
        <w:t xml:space="preserve"> delamination,</w:t>
      </w:r>
      <w:r w:rsidRPr="00496793">
        <w:rPr>
          <w:rFonts w:ascii="Times New Roman" w:hAnsi="Times New Roman"/>
          <w:sz w:val="24"/>
          <w:szCs w:val="24"/>
        </w:rPr>
        <w:t xml:space="preserve"> rusting, and physical damage.</w:t>
      </w:r>
      <w:r w:rsidR="00DC0D1B">
        <w:rPr>
          <w:rFonts w:ascii="Times New Roman" w:hAnsi="Times New Roman"/>
          <w:sz w:val="24"/>
          <w:szCs w:val="24"/>
        </w:rPr>
        <w:t xml:space="preserve"> </w:t>
      </w:r>
    </w:p>
    <w:p w14:paraId="07467F1C" w14:textId="77777777" w:rsidR="00F613AC" w:rsidRPr="00496793" w:rsidRDefault="00F613AC"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 xml:space="preserve">Technical guidelines as ASTM D 5163-08 </w:t>
      </w:r>
      <w:r w:rsidR="00CA5BA9" w:rsidRPr="00496793">
        <w:rPr>
          <w:rFonts w:ascii="Times New Roman" w:hAnsi="Times New Roman"/>
          <w:sz w:val="24"/>
          <w:szCs w:val="24"/>
        </w:rPr>
        <w:t>[</w:t>
      </w:r>
      <w:r w:rsidR="00FB414B">
        <w:rPr>
          <w:rFonts w:ascii="Times New Roman" w:hAnsi="Times New Roman"/>
          <w:sz w:val="24"/>
          <w:szCs w:val="24"/>
        </w:rPr>
        <w:t>3</w:t>
      </w:r>
      <w:r w:rsidR="00CA5BA9" w:rsidRPr="00496793">
        <w:rPr>
          <w:rFonts w:ascii="Times New Roman" w:hAnsi="Times New Roman"/>
          <w:sz w:val="24"/>
          <w:szCs w:val="24"/>
        </w:rPr>
        <w:t xml:space="preserve">] </w:t>
      </w:r>
      <w:r w:rsidRPr="00496793">
        <w:rPr>
          <w:rFonts w:ascii="Times New Roman" w:hAnsi="Times New Roman"/>
          <w:sz w:val="24"/>
          <w:szCs w:val="24"/>
        </w:rPr>
        <w:t>are a valid reference for detailed information how to prepare an inspection plan.</w:t>
      </w:r>
    </w:p>
    <w:p w14:paraId="368711DE" w14:textId="77777777" w:rsidR="00F613AC" w:rsidRPr="00496793" w:rsidRDefault="00F613AC" w:rsidP="00C42C30">
      <w:pPr>
        <w:pStyle w:val="Body"/>
        <w:numPr>
          <w:ilvl w:val="0"/>
          <w:numId w:val="0"/>
        </w:numPr>
        <w:jc w:val="both"/>
        <w:rPr>
          <w:rFonts w:ascii="Times New Roman" w:hAnsi="Times New Roman"/>
          <w:strike/>
          <w:color w:val="0000FF"/>
          <w:sz w:val="24"/>
          <w:szCs w:val="24"/>
        </w:rPr>
      </w:pPr>
    </w:p>
    <w:p w14:paraId="76C53591" w14:textId="77777777" w:rsidR="00111E62" w:rsidRPr="007A5020" w:rsidRDefault="00111E62"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 xml:space="preserve">Monitoring and </w:t>
      </w:r>
      <w:r w:rsidR="00DA4B1C" w:rsidRPr="007A5020">
        <w:rPr>
          <w:rFonts w:ascii="Times New Roman" w:hAnsi="Times New Roman"/>
          <w:b/>
          <w:i/>
          <w:sz w:val="24"/>
          <w:szCs w:val="24"/>
        </w:rPr>
        <w:t>t</w:t>
      </w:r>
      <w:r w:rsidRPr="00496793">
        <w:rPr>
          <w:rFonts w:ascii="Times New Roman" w:hAnsi="Times New Roman"/>
          <w:b/>
          <w:i/>
          <w:sz w:val="24"/>
          <w:szCs w:val="24"/>
        </w:rPr>
        <w:t xml:space="preserve">rending of </w:t>
      </w:r>
      <w:r w:rsidR="00DA4B1C" w:rsidRPr="007A5020">
        <w:rPr>
          <w:rFonts w:ascii="Times New Roman" w:hAnsi="Times New Roman"/>
          <w:b/>
          <w:i/>
          <w:sz w:val="24"/>
          <w:szCs w:val="24"/>
        </w:rPr>
        <w:t>a</w:t>
      </w:r>
      <w:r w:rsidRPr="00496793">
        <w:rPr>
          <w:rFonts w:ascii="Times New Roman" w:hAnsi="Times New Roman"/>
          <w:b/>
          <w:i/>
          <w:sz w:val="24"/>
          <w:szCs w:val="24"/>
        </w:rPr>
        <w:t xml:space="preserve">geing </w:t>
      </w:r>
      <w:r w:rsidR="00DA4B1C" w:rsidRPr="007A5020">
        <w:rPr>
          <w:rFonts w:ascii="Times New Roman" w:hAnsi="Times New Roman"/>
          <w:b/>
          <w:i/>
          <w:sz w:val="24"/>
          <w:szCs w:val="24"/>
        </w:rPr>
        <w:t>e</w:t>
      </w:r>
      <w:r w:rsidRPr="00496793">
        <w:rPr>
          <w:rFonts w:ascii="Times New Roman" w:hAnsi="Times New Roman"/>
          <w:b/>
          <w:i/>
          <w:sz w:val="24"/>
          <w:szCs w:val="24"/>
        </w:rPr>
        <w:t>ffects</w:t>
      </w:r>
      <w:r w:rsidR="00576FFE">
        <w:rPr>
          <w:rFonts w:ascii="Times New Roman" w:hAnsi="Times New Roman"/>
          <w:b/>
          <w:i/>
          <w:sz w:val="24"/>
          <w:szCs w:val="24"/>
        </w:rPr>
        <w:t>:</w:t>
      </w:r>
    </w:p>
    <w:p w14:paraId="06A501F3" w14:textId="77777777" w:rsidR="00111E62" w:rsidRPr="00CC027B" w:rsidRDefault="00B148F8" w:rsidP="00C42C30">
      <w:pPr>
        <w:pStyle w:val="Body"/>
        <w:numPr>
          <w:ilvl w:val="0"/>
          <w:numId w:val="0"/>
        </w:numPr>
        <w:jc w:val="both"/>
        <w:rPr>
          <w:rFonts w:ascii="Times New Roman" w:eastAsia="SimSun" w:hAnsi="Times New Roman"/>
          <w:sz w:val="24"/>
          <w:szCs w:val="24"/>
          <w:lang w:eastAsia="zh-CN"/>
        </w:rPr>
      </w:pPr>
      <w:r w:rsidRPr="00496793">
        <w:rPr>
          <w:rFonts w:ascii="Times New Roman" w:hAnsi="Times New Roman"/>
          <w:sz w:val="24"/>
          <w:szCs w:val="24"/>
        </w:rPr>
        <w:t>M</w:t>
      </w:r>
      <w:r w:rsidR="00111E62" w:rsidRPr="00496793">
        <w:rPr>
          <w:rFonts w:ascii="Times New Roman" w:hAnsi="Times New Roman"/>
          <w:sz w:val="24"/>
          <w:szCs w:val="24"/>
        </w:rPr>
        <w:t>onitoring and trending activities specif</w:t>
      </w:r>
      <w:r w:rsidRPr="00496793">
        <w:rPr>
          <w:rFonts w:ascii="Times New Roman" w:hAnsi="Times New Roman"/>
          <w:sz w:val="24"/>
          <w:szCs w:val="24"/>
        </w:rPr>
        <w:t>y</w:t>
      </w:r>
      <w:r w:rsidR="00111E62" w:rsidRPr="00496793">
        <w:rPr>
          <w:rFonts w:ascii="Times New Roman" w:hAnsi="Times New Roman"/>
          <w:sz w:val="24"/>
          <w:szCs w:val="24"/>
        </w:rPr>
        <w:t xml:space="preserve"> a pre-inspection review of the previous two monitoring reports, and the inspection report prioritize</w:t>
      </w:r>
      <w:r w:rsidR="007A5020">
        <w:rPr>
          <w:rFonts w:ascii="Times New Roman" w:hAnsi="Times New Roman"/>
          <w:sz w:val="24"/>
          <w:szCs w:val="24"/>
        </w:rPr>
        <w:t>s</w:t>
      </w:r>
      <w:r w:rsidR="00111E62" w:rsidRPr="00496793">
        <w:rPr>
          <w:rFonts w:ascii="Times New Roman" w:hAnsi="Times New Roman"/>
          <w:sz w:val="24"/>
          <w:szCs w:val="24"/>
        </w:rPr>
        <w:t xml:space="preserve"> repair areas as either needing repair during the same outage or as postponed to future outages, but under surveillance in the interim period.</w:t>
      </w:r>
      <w:r w:rsidR="006E6287" w:rsidRPr="00CC027B">
        <w:rPr>
          <w:rFonts w:ascii="Times New Roman" w:eastAsia="SimSun" w:hAnsi="Times New Roman" w:hint="eastAsia"/>
          <w:sz w:val="24"/>
          <w:szCs w:val="24"/>
          <w:lang w:eastAsia="zh-CN"/>
        </w:rPr>
        <w:t xml:space="preserve"> </w:t>
      </w:r>
      <w:r w:rsidR="006E6287" w:rsidRPr="00CC027B">
        <w:rPr>
          <w:rFonts w:ascii="Times New Roman" w:eastAsia="SimSun" w:hAnsi="Times New Roman"/>
          <w:sz w:val="24"/>
          <w:szCs w:val="24"/>
          <w:lang w:eastAsia="zh-CN"/>
        </w:rPr>
        <w:t>T</w:t>
      </w:r>
      <w:r w:rsidR="006E6287" w:rsidRPr="00CC027B">
        <w:rPr>
          <w:rFonts w:ascii="Times New Roman" w:eastAsia="SimSun" w:hAnsi="Times New Roman" w:hint="eastAsia"/>
          <w:sz w:val="24"/>
          <w:szCs w:val="24"/>
          <w:lang w:eastAsia="zh-CN"/>
        </w:rPr>
        <w:t>he assessment from periodic inspections and analysis of total amount of degraded coatings in the containment is compared with the total amount of permitted degraded coatings to ensure post-accident operability of the ECCS.</w:t>
      </w:r>
    </w:p>
    <w:p w14:paraId="03488DF0" w14:textId="77777777" w:rsidR="00F613AC" w:rsidRPr="00496793" w:rsidRDefault="00F613AC" w:rsidP="00C42C30">
      <w:pPr>
        <w:pStyle w:val="Body"/>
        <w:numPr>
          <w:ilvl w:val="0"/>
          <w:numId w:val="0"/>
        </w:numPr>
        <w:jc w:val="both"/>
        <w:rPr>
          <w:rFonts w:ascii="Times New Roman" w:hAnsi="Times New Roman"/>
          <w:strike/>
          <w:color w:val="0000FF"/>
          <w:sz w:val="24"/>
          <w:szCs w:val="24"/>
        </w:rPr>
      </w:pPr>
      <w:r w:rsidRPr="00496793">
        <w:rPr>
          <w:rFonts w:ascii="Times New Roman" w:hAnsi="Times New Roman"/>
          <w:sz w:val="24"/>
          <w:szCs w:val="24"/>
        </w:rPr>
        <w:t xml:space="preserve">Technical guidelines as ASTM D 5163-08 </w:t>
      </w:r>
      <w:r w:rsidR="00CA5BA9" w:rsidRPr="00496793">
        <w:rPr>
          <w:rFonts w:ascii="Times New Roman" w:hAnsi="Times New Roman"/>
          <w:sz w:val="24"/>
          <w:szCs w:val="24"/>
        </w:rPr>
        <w:t>[</w:t>
      </w:r>
      <w:r w:rsidR="00FB414B">
        <w:rPr>
          <w:rFonts w:ascii="Times New Roman" w:hAnsi="Times New Roman"/>
          <w:sz w:val="24"/>
          <w:szCs w:val="24"/>
        </w:rPr>
        <w:t>3</w:t>
      </w:r>
      <w:r w:rsidR="00CA5BA9" w:rsidRPr="00496793">
        <w:rPr>
          <w:rFonts w:ascii="Times New Roman" w:hAnsi="Times New Roman"/>
          <w:sz w:val="24"/>
          <w:szCs w:val="24"/>
        </w:rPr>
        <w:t xml:space="preserve">] </w:t>
      </w:r>
      <w:r w:rsidRPr="00496793">
        <w:rPr>
          <w:rFonts w:ascii="Times New Roman" w:hAnsi="Times New Roman"/>
          <w:sz w:val="24"/>
          <w:szCs w:val="24"/>
        </w:rPr>
        <w:t>are a valid reference for detailed information how to monitor and trend ageing effects.</w:t>
      </w:r>
    </w:p>
    <w:p w14:paraId="1179EEAE" w14:textId="77777777" w:rsidR="007A5020" w:rsidRPr="00496793" w:rsidRDefault="007A5020" w:rsidP="00C42C30">
      <w:pPr>
        <w:pStyle w:val="Body"/>
        <w:numPr>
          <w:ilvl w:val="0"/>
          <w:numId w:val="0"/>
        </w:numPr>
        <w:jc w:val="both"/>
        <w:rPr>
          <w:rFonts w:ascii="Times New Roman" w:hAnsi="Times New Roman"/>
          <w:strike/>
          <w:color w:val="0000FF"/>
          <w:sz w:val="24"/>
          <w:szCs w:val="24"/>
        </w:rPr>
      </w:pPr>
    </w:p>
    <w:p w14:paraId="0DC64F6D" w14:textId="77777777" w:rsidR="00094ABD" w:rsidRPr="007A5020" w:rsidRDefault="00111E62"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Mitigating</w:t>
      </w:r>
      <w:r w:rsidR="00094ABD" w:rsidRPr="00496793">
        <w:rPr>
          <w:rFonts w:ascii="Times New Roman" w:hAnsi="Times New Roman"/>
          <w:b/>
          <w:i/>
          <w:sz w:val="24"/>
          <w:szCs w:val="24"/>
        </w:rPr>
        <w:t xml:space="preserve"> </w:t>
      </w:r>
      <w:r w:rsidR="00DA4B1C" w:rsidRPr="007A5020">
        <w:rPr>
          <w:rFonts w:ascii="Times New Roman" w:hAnsi="Times New Roman"/>
          <w:b/>
          <w:i/>
          <w:sz w:val="24"/>
          <w:szCs w:val="24"/>
        </w:rPr>
        <w:t>a</w:t>
      </w:r>
      <w:r w:rsidR="00094ABD" w:rsidRPr="00496793">
        <w:rPr>
          <w:rFonts w:ascii="Times New Roman" w:hAnsi="Times New Roman"/>
          <w:b/>
          <w:i/>
          <w:sz w:val="24"/>
          <w:szCs w:val="24"/>
        </w:rPr>
        <w:t xml:space="preserve">geing </w:t>
      </w:r>
      <w:r w:rsidR="00DA4B1C" w:rsidRPr="007A5020">
        <w:rPr>
          <w:rFonts w:ascii="Times New Roman" w:hAnsi="Times New Roman"/>
          <w:b/>
          <w:i/>
          <w:sz w:val="24"/>
          <w:szCs w:val="24"/>
        </w:rPr>
        <w:t>e</w:t>
      </w:r>
      <w:r w:rsidR="00094ABD" w:rsidRPr="00496793">
        <w:rPr>
          <w:rFonts w:ascii="Times New Roman" w:hAnsi="Times New Roman"/>
          <w:b/>
          <w:i/>
          <w:sz w:val="24"/>
          <w:szCs w:val="24"/>
        </w:rPr>
        <w:t>ffects</w:t>
      </w:r>
      <w:r w:rsidR="00576FFE">
        <w:rPr>
          <w:rFonts w:ascii="Times New Roman" w:hAnsi="Times New Roman"/>
          <w:b/>
          <w:i/>
          <w:sz w:val="24"/>
          <w:szCs w:val="24"/>
        </w:rPr>
        <w:t>:</w:t>
      </w:r>
    </w:p>
    <w:p w14:paraId="0BE1B449" w14:textId="21EDE143" w:rsidR="00B148F8" w:rsidRDefault="00765647" w:rsidP="00C42C30">
      <w:pPr>
        <w:pStyle w:val="Body"/>
        <w:numPr>
          <w:ilvl w:val="0"/>
          <w:numId w:val="0"/>
        </w:numPr>
        <w:jc w:val="both"/>
        <w:rPr>
          <w:rFonts w:ascii="Times New Roman" w:hAnsi="Times New Roman"/>
          <w:sz w:val="24"/>
          <w:szCs w:val="24"/>
        </w:rPr>
      </w:pPr>
      <w:r w:rsidRPr="002D71D1">
        <w:rPr>
          <w:rFonts w:ascii="Times New Roman" w:hAnsi="Times New Roman"/>
          <w:color w:val="FF0000"/>
          <w:sz w:val="24"/>
          <w:szCs w:val="24"/>
        </w:rPr>
        <w:t xml:space="preserve">Technical guidelines as </w:t>
      </w:r>
      <w:r w:rsidR="00AE4060" w:rsidRPr="002D71D1">
        <w:rPr>
          <w:rFonts w:ascii="Times New Roman" w:hAnsi="Times New Roman"/>
          <w:color w:val="FF0000"/>
          <w:sz w:val="24"/>
          <w:szCs w:val="24"/>
        </w:rPr>
        <w:t>ASTM D 5163-</w:t>
      </w:r>
      <w:r w:rsidR="00994002" w:rsidRPr="002D71D1">
        <w:rPr>
          <w:rFonts w:ascii="Times New Roman" w:eastAsia="DengXian" w:hAnsi="Times New Roman" w:hint="eastAsia"/>
          <w:color w:val="FF0000"/>
          <w:sz w:val="24"/>
          <w:szCs w:val="24"/>
          <w:lang w:eastAsia="zh-CN"/>
        </w:rPr>
        <w:t>08</w:t>
      </w:r>
      <w:r w:rsidR="00994002" w:rsidRPr="002D71D1">
        <w:rPr>
          <w:rFonts w:ascii="Times New Roman" w:hAnsi="Times New Roman"/>
          <w:color w:val="FF0000"/>
          <w:sz w:val="24"/>
          <w:szCs w:val="24"/>
        </w:rPr>
        <w:t xml:space="preserve"> </w:t>
      </w:r>
      <w:r w:rsidR="00CA5BA9" w:rsidRPr="002D71D1">
        <w:rPr>
          <w:rFonts w:ascii="Times New Roman" w:hAnsi="Times New Roman"/>
          <w:color w:val="FF0000"/>
          <w:sz w:val="24"/>
          <w:szCs w:val="24"/>
        </w:rPr>
        <w:t>[</w:t>
      </w:r>
      <w:r w:rsidR="00994002" w:rsidRPr="002D71D1">
        <w:rPr>
          <w:rFonts w:ascii="Times New Roman" w:eastAsia="DengXian" w:hAnsi="Times New Roman" w:hint="eastAsia"/>
          <w:color w:val="FF0000"/>
          <w:sz w:val="24"/>
          <w:szCs w:val="24"/>
          <w:lang w:eastAsia="zh-CN"/>
        </w:rPr>
        <w:t>3</w:t>
      </w:r>
      <w:r w:rsidR="00CA5BA9" w:rsidRPr="002D71D1">
        <w:rPr>
          <w:rFonts w:ascii="Times New Roman" w:hAnsi="Times New Roman"/>
          <w:color w:val="FF0000"/>
          <w:sz w:val="24"/>
          <w:szCs w:val="24"/>
        </w:rPr>
        <w:t xml:space="preserve">] </w:t>
      </w:r>
      <w:r w:rsidR="00AE4060" w:rsidRPr="002D71D1">
        <w:rPr>
          <w:rFonts w:ascii="Times New Roman" w:hAnsi="Times New Roman"/>
          <w:color w:val="FF0000"/>
          <w:sz w:val="24"/>
          <w:szCs w:val="24"/>
        </w:rPr>
        <w:t xml:space="preserve">are </w:t>
      </w:r>
      <w:r w:rsidR="00F613AC" w:rsidRPr="002D71D1">
        <w:rPr>
          <w:rFonts w:ascii="Times New Roman" w:hAnsi="Times New Roman"/>
          <w:color w:val="FF0000"/>
          <w:sz w:val="24"/>
          <w:szCs w:val="24"/>
        </w:rPr>
        <w:t>a valid reference</w:t>
      </w:r>
      <w:r w:rsidR="00AE4060" w:rsidRPr="002D71D1">
        <w:rPr>
          <w:rFonts w:ascii="Times New Roman" w:hAnsi="Times New Roman"/>
          <w:color w:val="FF0000"/>
          <w:sz w:val="24"/>
          <w:szCs w:val="24"/>
        </w:rPr>
        <w:t xml:space="preserve"> for establishing an </w:t>
      </w:r>
      <w:r w:rsidR="00067EB6" w:rsidRPr="002D71D1">
        <w:rPr>
          <w:rFonts w:ascii="Times New Roman" w:hAnsi="Times New Roman"/>
          <w:color w:val="FF0000"/>
          <w:sz w:val="24"/>
          <w:szCs w:val="24"/>
        </w:rPr>
        <w:t>in-service coating</w:t>
      </w:r>
      <w:r w:rsidR="00AE4060" w:rsidRPr="002D71D1">
        <w:rPr>
          <w:rFonts w:ascii="Times New Roman" w:hAnsi="Times New Roman"/>
          <w:color w:val="FF0000"/>
          <w:sz w:val="24"/>
          <w:szCs w:val="24"/>
        </w:rPr>
        <w:t xml:space="preserve"> monitoring </w:t>
      </w:r>
      <w:r w:rsidR="00DD3ED1" w:rsidRPr="002D71D1">
        <w:rPr>
          <w:rFonts w:ascii="Times New Roman" w:hAnsi="Times New Roman"/>
          <w:color w:val="FF0000"/>
          <w:sz w:val="24"/>
          <w:szCs w:val="24"/>
        </w:rPr>
        <w:t>programme</w:t>
      </w:r>
      <w:r w:rsidR="00AE4060" w:rsidRPr="002D71D1">
        <w:rPr>
          <w:rFonts w:ascii="Times New Roman" w:hAnsi="Times New Roman"/>
          <w:color w:val="FF0000"/>
          <w:sz w:val="24"/>
          <w:szCs w:val="24"/>
        </w:rPr>
        <w:t xml:space="preserve"> for Service Level I </w:t>
      </w:r>
      <w:proofErr w:type="gramStart"/>
      <w:r w:rsidR="00AE4060" w:rsidRPr="002D71D1">
        <w:rPr>
          <w:rFonts w:ascii="Times New Roman" w:hAnsi="Times New Roman"/>
          <w:color w:val="FF0000"/>
          <w:sz w:val="24"/>
          <w:szCs w:val="24"/>
        </w:rPr>
        <w:t>coati</w:t>
      </w:r>
      <w:bookmarkStart w:id="6" w:name="_GoBack"/>
      <w:bookmarkEnd w:id="6"/>
      <w:r w:rsidR="00AE4060" w:rsidRPr="002D71D1">
        <w:rPr>
          <w:rFonts w:ascii="Times New Roman" w:hAnsi="Times New Roman"/>
          <w:color w:val="FF0000"/>
          <w:sz w:val="24"/>
          <w:szCs w:val="24"/>
        </w:rPr>
        <w:t>ng</w:t>
      </w:r>
      <w:proofErr w:type="gramEnd"/>
      <w:r w:rsidR="00AE4060" w:rsidRPr="002D71D1">
        <w:rPr>
          <w:rFonts w:ascii="Times New Roman" w:hAnsi="Times New Roman"/>
          <w:color w:val="FF0000"/>
          <w:sz w:val="24"/>
          <w:szCs w:val="24"/>
        </w:rPr>
        <w:t xml:space="preserve"> systems in </w:t>
      </w:r>
      <w:r w:rsidR="00E54C9F" w:rsidRPr="002D71D1">
        <w:rPr>
          <w:rFonts w:ascii="Times New Roman" w:hAnsi="Times New Roman"/>
          <w:color w:val="FF0000"/>
          <w:sz w:val="24"/>
          <w:szCs w:val="24"/>
        </w:rPr>
        <w:t>NPP</w:t>
      </w:r>
      <w:r w:rsidR="002D45E2" w:rsidRPr="002D71D1">
        <w:rPr>
          <w:rFonts w:ascii="Times New Roman" w:eastAsia="SimSun" w:hAnsi="Times New Roman" w:hint="eastAsia"/>
          <w:color w:val="FF0000"/>
          <w:sz w:val="24"/>
          <w:szCs w:val="24"/>
          <w:lang w:eastAsia="zh-CN"/>
        </w:rPr>
        <w:t>s</w:t>
      </w:r>
      <w:r w:rsidR="00E54C9F" w:rsidRPr="00496793">
        <w:rPr>
          <w:rFonts w:ascii="Times New Roman" w:hAnsi="Times New Roman"/>
          <w:sz w:val="24"/>
          <w:szCs w:val="24"/>
        </w:rPr>
        <w:t>.</w:t>
      </w:r>
      <w:r w:rsidR="00AE4060" w:rsidRPr="00496793">
        <w:rPr>
          <w:rFonts w:ascii="Times New Roman" w:hAnsi="Times New Roman"/>
          <w:sz w:val="24"/>
          <w:szCs w:val="24"/>
        </w:rPr>
        <w:t xml:space="preserve"> </w:t>
      </w:r>
    </w:p>
    <w:p w14:paraId="6CCE0406" w14:textId="77777777" w:rsidR="00094ABD" w:rsidRPr="007A5020" w:rsidRDefault="00AE4060"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 xml:space="preserve">Acceptance </w:t>
      </w:r>
      <w:r w:rsidR="00DA4B1C" w:rsidRPr="007A5020">
        <w:rPr>
          <w:rFonts w:ascii="Times New Roman" w:hAnsi="Times New Roman"/>
          <w:b/>
          <w:i/>
          <w:sz w:val="24"/>
          <w:szCs w:val="24"/>
        </w:rPr>
        <w:t>c</w:t>
      </w:r>
      <w:r w:rsidRPr="00496793">
        <w:rPr>
          <w:rFonts w:ascii="Times New Roman" w:hAnsi="Times New Roman"/>
          <w:b/>
          <w:i/>
          <w:sz w:val="24"/>
          <w:szCs w:val="24"/>
        </w:rPr>
        <w:t>riteria</w:t>
      </w:r>
      <w:r w:rsidR="00576FFE">
        <w:rPr>
          <w:rFonts w:ascii="Times New Roman" w:hAnsi="Times New Roman"/>
          <w:b/>
          <w:i/>
          <w:sz w:val="24"/>
          <w:szCs w:val="24"/>
        </w:rPr>
        <w:t>:</w:t>
      </w:r>
    </w:p>
    <w:p w14:paraId="367D3A2A" w14:textId="77777777" w:rsidR="006975E7" w:rsidRPr="00496793" w:rsidRDefault="00765647"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 xml:space="preserve">Technical guidelines as ASTM D 5163-08 </w:t>
      </w:r>
      <w:r w:rsidR="00E2798A" w:rsidRPr="00496793">
        <w:rPr>
          <w:rFonts w:ascii="Times New Roman" w:hAnsi="Times New Roman"/>
          <w:sz w:val="24"/>
          <w:szCs w:val="24"/>
        </w:rPr>
        <w:t>[</w:t>
      </w:r>
      <w:r w:rsidR="00FB414B">
        <w:rPr>
          <w:rFonts w:ascii="Times New Roman" w:hAnsi="Times New Roman"/>
          <w:sz w:val="24"/>
          <w:szCs w:val="24"/>
        </w:rPr>
        <w:t>3</w:t>
      </w:r>
      <w:r w:rsidR="00E2798A" w:rsidRPr="00496793">
        <w:rPr>
          <w:rFonts w:ascii="Times New Roman" w:hAnsi="Times New Roman"/>
          <w:sz w:val="24"/>
          <w:szCs w:val="24"/>
        </w:rPr>
        <w:t xml:space="preserve">] </w:t>
      </w:r>
      <w:r w:rsidRPr="00496793">
        <w:rPr>
          <w:rFonts w:ascii="Times New Roman" w:hAnsi="Times New Roman"/>
          <w:sz w:val="24"/>
          <w:szCs w:val="24"/>
        </w:rPr>
        <w:t>contain</w:t>
      </w:r>
      <w:r w:rsidR="00AE4060" w:rsidRPr="00496793">
        <w:rPr>
          <w:rFonts w:ascii="Times New Roman" w:hAnsi="Times New Roman"/>
          <w:sz w:val="24"/>
          <w:szCs w:val="24"/>
        </w:rPr>
        <w:t xml:space="preserve"> acceptable method</w:t>
      </w:r>
      <w:r w:rsidR="006975E7" w:rsidRPr="00496793">
        <w:rPr>
          <w:rFonts w:ascii="Times New Roman" w:hAnsi="Times New Roman"/>
          <w:sz w:val="24"/>
          <w:szCs w:val="24"/>
        </w:rPr>
        <w:t>s</w:t>
      </w:r>
      <w:r w:rsidR="00AE4060" w:rsidRPr="00496793">
        <w:rPr>
          <w:rFonts w:ascii="Times New Roman" w:hAnsi="Times New Roman"/>
          <w:sz w:val="24"/>
          <w:szCs w:val="24"/>
        </w:rPr>
        <w:t xml:space="preserve"> for </w:t>
      </w:r>
      <w:r w:rsidR="00B03833" w:rsidRPr="00CC027B">
        <w:rPr>
          <w:rFonts w:ascii="Times New Roman" w:eastAsia="SimSun" w:hAnsi="Times New Roman" w:hint="eastAsia"/>
          <w:sz w:val="24"/>
          <w:szCs w:val="24"/>
          <w:lang w:eastAsia="zh-CN"/>
        </w:rPr>
        <w:t xml:space="preserve">the </w:t>
      </w:r>
      <w:r w:rsidR="00AE4060" w:rsidRPr="00496793">
        <w:rPr>
          <w:rFonts w:ascii="Times New Roman" w:hAnsi="Times New Roman"/>
          <w:sz w:val="24"/>
          <w:szCs w:val="24"/>
        </w:rPr>
        <w:t xml:space="preserve">characterization, documentation and testing of defective or deficient coating surfaces. </w:t>
      </w:r>
    </w:p>
    <w:p w14:paraId="7D2D2AF4" w14:textId="77777777" w:rsidR="006975E7" w:rsidRPr="00496793" w:rsidRDefault="006975E7"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O</w:t>
      </w:r>
      <w:r w:rsidR="00AE4060" w:rsidRPr="00496793">
        <w:rPr>
          <w:rFonts w:ascii="Times New Roman" w:hAnsi="Times New Roman"/>
          <w:sz w:val="24"/>
          <w:szCs w:val="24"/>
        </w:rPr>
        <w:t xml:space="preserve">ther recognized </w:t>
      </w:r>
      <w:r w:rsidRPr="00496793">
        <w:rPr>
          <w:rFonts w:ascii="Times New Roman" w:hAnsi="Times New Roman"/>
          <w:sz w:val="24"/>
          <w:szCs w:val="24"/>
        </w:rPr>
        <w:t xml:space="preserve">guidelines give </w:t>
      </w:r>
      <w:r w:rsidR="00AE4060" w:rsidRPr="00496793">
        <w:rPr>
          <w:rFonts w:ascii="Times New Roman" w:hAnsi="Times New Roman"/>
          <w:sz w:val="24"/>
          <w:szCs w:val="24"/>
        </w:rPr>
        <w:t>test methods available for use in characterizing the severity of observed defects and deficiencies. The evaluation cover</w:t>
      </w:r>
      <w:r w:rsidR="007A5020">
        <w:rPr>
          <w:rFonts w:ascii="Times New Roman" w:hAnsi="Times New Roman"/>
          <w:sz w:val="24"/>
          <w:szCs w:val="24"/>
        </w:rPr>
        <w:t>s</w:t>
      </w:r>
      <w:r w:rsidR="00AE4060" w:rsidRPr="00496793">
        <w:rPr>
          <w:rFonts w:ascii="Times New Roman" w:hAnsi="Times New Roman"/>
          <w:sz w:val="24"/>
          <w:szCs w:val="24"/>
        </w:rPr>
        <w:t xml:space="preserve"> blistering, cracking, flaking, peeling, delamination, and rusting. </w:t>
      </w:r>
    </w:p>
    <w:p w14:paraId="48D5E0B4" w14:textId="77777777" w:rsidR="00F613AC" w:rsidRPr="00496793" w:rsidRDefault="006975E7" w:rsidP="00C42C30">
      <w:pPr>
        <w:pStyle w:val="Body"/>
        <w:numPr>
          <w:ilvl w:val="0"/>
          <w:numId w:val="0"/>
        </w:numPr>
        <w:jc w:val="both"/>
        <w:rPr>
          <w:rFonts w:ascii="Times New Roman" w:hAnsi="Times New Roman"/>
          <w:sz w:val="24"/>
          <w:szCs w:val="24"/>
        </w:rPr>
      </w:pPr>
      <w:r w:rsidRPr="00496793">
        <w:rPr>
          <w:rFonts w:ascii="Times New Roman" w:hAnsi="Times New Roman"/>
          <w:sz w:val="24"/>
          <w:szCs w:val="24"/>
        </w:rPr>
        <w:t>T</w:t>
      </w:r>
      <w:r w:rsidR="00AE4060" w:rsidRPr="00496793">
        <w:rPr>
          <w:rFonts w:ascii="Times New Roman" w:hAnsi="Times New Roman"/>
          <w:sz w:val="24"/>
          <w:szCs w:val="24"/>
        </w:rPr>
        <w:t xml:space="preserve">he inspection report </w:t>
      </w:r>
      <w:r w:rsidR="007A5020">
        <w:rPr>
          <w:rFonts w:ascii="Times New Roman" w:hAnsi="Times New Roman"/>
          <w:sz w:val="24"/>
          <w:szCs w:val="24"/>
        </w:rPr>
        <w:t>is</w:t>
      </w:r>
      <w:r w:rsidR="00AE4060" w:rsidRPr="00496793">
        <w:rPr>
          <w:rFonts w:ascii="Times New Roman" w:hAnsi="Times New Roman"/>
          <w:sz w:val="24"/>
          <w:szCs w:val="24"/>
        </w:rPr>
        <w:t xml:space="preserve"> evaluated by the responsible evaluation personnel, who prepare a summary of findings and recommendations for future surveillance or repair, including an analysis of reasons or suspected reasons for failure. Repair work </w:t>
      </w:r>
      <w:r w:rsidR="007A5020">
        <w:rPr>
          <w:rFonts w:ascii="Times New Roman" w:hAnsi="Times New Roman"/>
          <w:sz w:val="24"/>
          <w:szCs w:val="24"/>
        </w:rPr>
        <w:t>is</w:t>
      </w:r>
      <w:r w:rsidR="00AE4060" w:rsidRPr="00496793">
        <w:rPr>
          <w:rFonts w:ascii="Times New Roman" w:hAnsi="Times New Roman"/>
          <w:sz w:val="24"/>
          <w:szCs w:val="24"/>
        </w:rPr>
        <w:t xml:space="preserve"> prioritized into major or minor defective areas.</w:t>
      </w:r>
    </w:p>
    <w:p w14:paraId="501A4237" w14:textId="77777777" w:rsidR="00AE4060" w:rsidRPr="00496793" w:rsidRDefault="00AE4060" w:rsidP="00C42C30">
      <w:pPr>
        <w:pStyle w:val="Body"/>
        <w:numPr>
          <w:ilvl w:val="0"/>
          <w:numId w:val="0"/>
        </w:numPr>
        <w:jc w:val="both"/>
        <w:rPr>
          <w:rFonts w:ascii="Times New Roman" w:hAnsi="Times New Roman"/>
          <w:sz w:val="24"/>
          <w:szCs w:val="24"/>
        </w:rPr>
      </w:pPr>
    </w:p>
    <w:p w14:paraId="1A6B163E" w14:textId="77777777" w:rsidR="00E54C9F" w:rsidRPr="007A5020" w:rsidRDefault="00AE4060"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 xml:space="preserve">Corrective </w:t>
      </w:r>
      <w:r w:rsidR="00DA4B1C" w:rsidRPr="007A5020">
        <w:rPr>
          <w:rFonts w:ascii="Times New Roman" w:hAnsi="Times New Roman"/>
          <w:b/>
          <w:i/>
          <w:sz w:val="24"/>
          <w:szCs w:val="24"/>
        </w:rPr>
        <w:t>a</w:t>
      </w:r>
      <w:r w:rsidRPr="00496793">
        <w:rPr>
          <w:rFonts w:ascii="Times New Roman" w:hAnsi="Times New Roman"/>
          <w:b/>
          <w:i/>
          <w:sz w:val="24"/>
          <w:szCs w:val="24"/>
        </w:rPr>
        <w:t>ctions</w:t>
      </w:r>
      <w:r w:rsidR="00576FFE">
        <w:rPr>
          <w:rFonts w:ascii="Times New Roman" w:hAnsi="Times New Roman"/>
          <w:b/>
          <w:i/>
          <w:sz w:val="24"/>
          <w:szCs w:val="24"/>
        </w:rPr>
        <w:t>:</w:t>
      </w:r>
    </w:p>
    <w:p w14:paraId="19410F55" w14:textId="77777777" w:rsidR="00B84ED6" w:rsidRPr="003D5F22" w:rsidRDefault="001255E9" w:rsidP="00C42C30">
      <w:pPr>
        <w:pStyle w:val="Body"/>
        <w:numPr>
          <w:ilvl w:val="0"/>
          <w:numId w:val="0"/>
        </w:numPr>
        <w:jc w:val="both"/>
        <w:rPr>
          <w:rFonts w:ascii="Times New Roman" w:eastAsia="SimSun" w:hAnsi="Times New Roman"/>
          <w:sz w:val="24"/>
          <w:szCs w:val="24"/>
          <w:lang w:eastAsia="zh-CN"/>
        </w:rPr>
      </w:pPr>
      <w:r w:rsidRPr="003D5F22">
        <w:rPr>
          <w:rFonts w:ascii="Times New Roman" w:eastAsia="SimSun" w:hAnsi="Times New Roman"/>
          <w:sz w:val="24"/>
          <w:szCs w:val="24"/>
          <w:lang w:eastAsia="zh-CN"/>
        </w:rPr>
        <w:lastRenderedPageBreak/>
        <w:t>R</w:t>
      </w:r>
      <w:r w:rsidRPr="003D5F22">
        <w:rPr>
          <w:rFonts w:ascii="Times New Roman" w:eastAsia="SimSun" w:hAnsi="Times New Roman" w:hint="eastAsia"/>
          <w:sz w:val="24"/>
          <w:szCs w:val="24"/>
          <w:lang w:eastAsia="zh-CN"/>
        </w:rPr>
        <w:t xml:space="preserve">esults that do not meet the </w:t>
      </w:r>
      <w:r w:rsidRPr="003D5F22">
        <w:rPr>
          <w:rFonts w:ascii="Times New Roman" w:eastAsia="SimSun" w:hAnsi="Times New Roman"/>
          <w:sz w:val="24"/>
          <w:szCs w:val="24"/>
          <w:lang w:eastAsia="zh-CN"/>
        </w:rPr>
        <w:t>acceptance</w:t>
      </w:r>
      <w:r w:rsidRPr="003D5F22">
        <w:rPr>
          <w:rFonts w:ascii="Times New Roman" w:eastAsia="SimSun" w:hAnsi="Times New Roman" w:hint="eastAsia"/>
          <w:sz w:val="24"/>
          <w:szCs w:val="24"/>
          <w:lang w:eastAsia="zh-CN"/>
        </w:rPr>
        <w:t xml:space="preserve"> criteria </w:t>
      </w:r>
      <w:r w:rsidR="00B84ED6" w:rsidRPr="003D5F22">
        <w:rPr>
          <w:rFonts w:ascii="Times New Roman" w:eastAsia="SimSun" w:hAnsi="Times New Roman" w:hint="eastAsia"/>
          <w:sz w:val="24"/>
          <w:szCs w:val="24"/>
          <w:lang w:eastAsia="zh-CN"/>
        </w:rPr>
        <w:t>should be evaluated and appropriate corrective actions should be taken.</w:t>
      </w:r>
      <w:r w:rsidR="00201008" w:rsidRPr="003D5F22">
        <w:rPr>
          <w:rFonts w:ascii="Times New Roman" w:eastAsia="SimSun" w:hAnsi="Times New Roman" w:hint="eastAsia"/>
          <w:sz w:val="24"/>
          <w:szCs w:val="24"/>
          <w:lang w:eastAsia="zh-CN"/>
        </w:rPr>
        <w:t xml:space="preserve"> </w:t>
      </w:r>
    </w:p>
    <w:p w14:paraId="6FF5FC4E" w14:textId="77777777" w:rsidR="00DA4B1C" w:rsidRPr="00496793" w:rsidRDefault="00AE4060" w:rsidP="00C42C30">
      <w:pPr>
        <w:pStyle w:val="Body"/>
        <w:numPr>
          <w:ilvl w:val="0"/>
          <w:numId w:val="0"/>
        </w:numPr>
        <w:jc w:val="both"/>
        <w:rPr>
          <w:rFonts w:ascii="Times New Roman" w:eastAsia="MS Mincho" w:hAnsi="Times New Roman"/>
          <w:sz w:val="24"/>
          <w:szCs w:val="24"/>
          <w:lang w:eastAsia="ja-JP"/>
        </w:rPr>
      </w:pPr>
      <w:r w:rsidRPr="00496793">
        <w:rPr>
          <w:rFonts w:ascii="Times New Roman" w:hAnsi="Times New Roman"/>
          <w:sz w:val="24"/>
          <w:szCs w:val="24"/>
        </w:rPr>
        <w:t>A recommended corrective action plan is required for major defective areas so that these areas can be repaired during the same outage, if appropriate.</w:t>
      </w:r>
    </w:p>
    <w:p w14:paraId="4ADD20AA" w14:textId="77777777" w:rsidR="00F613AC" w:rsidRPr="00496793" w:rsidRDefault="00F613AC" w:rsidP="00C42C30">
      <w:pPr>
        <w:pStyle w:val="Body"/>
        <w:numPr>
          <w:ilvl w:val="0"/>
          <w:numId w:val="0"/>
        </w:numPr>
        <w:jc w:val="both"/>
        <w:rPr>
          <w:rFonts w:ascii="Times New Roman" w:eastAsia="MS Mincho" w:hAnsi="Times New Roman"/>
          <w:sz w:val="24"/>
          <w:szCs w:val="24"/>
          <w:lang w:eastAsia="ja-JP"/>
        </w:rPr>
      </w:pPr>
    </w:p>
    <w:p w14:paraId="203AFBFE" w14:textId="77777777" w:rsidR="00094ABD" w:rsidRPr="007A5020" w:rsidRDefault="005810C4" w:rsidP="00C42C30">
      <w:pPr>
        <w:pStyle w:val="BodyNumbered"/>
        <w:numPr>
          <w:ilvl w:val="0"/>
          <w:numId w:val="2"/>
        </w:numPr>
        <w:tabs>
          <w:tab w:val="clear" w:pos="360"/>
          <w:tab w:val="num" w:pos="-2160"/>
          <w:tab w:val="left" w:pos="426"/>
        </w:tabs>
        <w:ind w:left="0" w:firstLine="0"/>
        <w:rPr>
          <w:rFonts w:ascii="Times New Roman" w:hAnsi="Times New Roman"/>
          <w:b/>
          <w:i/>
          <w:sz w:val="24"/>
          <w:szCs w:val="24"/>
        </w:rPr>
      </w:pPr>
      <w:r w:rsidRPr="00496793">
        <w:rPr>
          <w:rFonts w:ascii="Times New Roman" w:hAnsi="Times New Roman"/>
          <w:b/>
          <w:i/>
          <w:sz w:val="24"/>
          <w:szCs w:val="24"/>
        </w:rPr>
        <w:t xml:space="preserve">Operating experience feedback and feedback of </w:t>
      </w:r>
      <w:r w:rsidR="00576FFE">
        <w:rPr>
          <w:rFonts w:ascii="Times New Roman" w:hAnsi="Times New Roman"/>
          <w:b/>
          <w:i/>
          <w:sz w:val="24"/>
          <w:szCs w:val="24"/>
        </w:rPr>
        <w:t>research and development results:</w:t>
      </w:r>
      <w:r w:rsidR="00094ABD" w:rsidRPr="007A5020">
        <w:rPr>
          <w:rFonts w:ascii="Times New Roman" w:hAnsi="Times New Roman"/>
          <w:b/>
          <w:i/>
          <w:sz w:val="24"/>
          <w:szCs w:val="24"/>
        </w:rPr>
        <w:t xml:space="preserve"> </w:t>
      </w:r>
    </w:p>
    <w:p w14:paraId="11E1F7C6" w14:textId="77777777" w:rsidR="00D03892" w:rsidRPr="002C7049" w:rsidRDefault="00D03892" w:rsidP="00C42C30">
      <w:pPr>
        <w:pStyle w:val="Body"/>
        <w:numPr>
          <w:ilvl w:val="0"/>
          <w:numId w:val="0"/>
        </w:numPr>
        <w:jc w:val="both"/>
        <w:rPr>
          <w:rFonts w:ascii="Times New Roman" w:eastAsia="DengXian" w:hAnsi="Times New Roman"/>
          <w:sz w:val="24"/>
          <w:szCs w:val="24"/>
          <w:lang w:eastAsia="zh-CN"/>
        </w:rPr>
      </w:pPr>
      <w:r>
        <w:rPr>
          <w:rFonts w:ascii="Times New Roman" w:hAnsi="Times New Roman"/>
          <w:sz w:val="24"/>
          <w:szCs w:val="24"/>
        </w:rPr>
        <w:t xml:space="preserve">This AMP addresses the industry-wide generic experience. Relevant plant-specific operating experience is </w:t>
      </w:r>
      <w:r w:rsidR="00FB6067">
        <w:rPr>
          <w:rFonts w:ascii="Times New Roman" w:hAnsi="Times New Roman"/>
          <w:sz w:val="24"/>
          <w:szCs w:val="24"/>
        </w:rPr>
        <w:t>considered</w:t>
      </w:r>
      <w:r>
        <w:rPr>
          <w:rFonts w:ascii="Times New Roman" w:hAnsi="Times New Roman"/>
          <w:sz w:val="24"/>
          <w:szCs w:val="24"/>
        </w:rPr>
        <w:t xml:space="preserve">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 g. develop a new plant-specific AMP) to ensure the continued effectiveness of ageing management.</w:t>
      </w:r>
    </w:p>
    <w:p w14:paraId="290F3FCD" w14:textId="4F58193D" w:rsidR="00CA208E" w:rsidRPr="00067EB6" w:rsidRDefault="00CA208E" w:rsidP="00C42C30">
      <w:pPr>
        <w:pStyle w:val="Body"/>
        <w:numPr>
          <w:ilvl w:val="0"/>
          <w:numId w:val="0"/>
        </w:numPr>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 xml:space="preserve">The following instances of operating experience regarding </w:t>
      </w:r>
      <w:r w:rsidRPr="00067EB6">
        <w:rPr>
          <w:rFonts w:ascii="Times New Roman" w:eastAsia="DengXian" w:hAnsi="Times New Roman" w:hint="eastAsia"/>
          <w:color w:val="FF0000"/>
          <w:sz w:val="24"/>
          <w:szCs w:val="24"/>
          <w:lang w:eastAsia="zh-CN"/>
        </w:rPr>
        <w:t>protective coating</w:t>
      </w:r>
      <w:r w:rsidRPr="00067EB6">
        <w:rPr>
          <w:rFonts w:ascii="Times New Roman" w:eastAsia="DengXian" w:hAnsi="Times New Roman"/>
          <w:color w:val="FF0000"/>
          <w:sz w:val="24"/>
          <w:szCs w:val="24"/>
          <w:lang w:eastAsia="zh-CN"/>
        </w:rPr>
        <w:t xml:space="preserve"> have been reported:</w:t>
      </w:r>
    </w:p>
    <w:p w14:paraId="01CD10D5" w14:textId="4A6A1DE9" w:rsidR="00CA208E" w:rsidRPr="00067EB6" w:rsidRDefault="002B0624" w:rsidP="00067EB6">
      <w:pPr>
        <w:pStyle w:val="Body"/>
        <w:numPr>
          <w:ilvl w:val="0"/>
          <w:numId w:val="26"/>
        </w:numPr>
        <w:spacing w:before="0" w:after="0" w:line="276" w:lineRule="auto"/>
        <w:ind w:left="714" w:hanging="357"/>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C</w:t>
      </w:r>
      <w:r w:rsidRPr="00067EB6">
        <w:rPr>
          <w:rFonts w:ascii="Times New Roman" w:eastAsia="DengXian" w:hAnsi="Times New Roman" w:hint="eastAsia"/>
          <w:color w:val="FF0000"/>
          <w:sz w:val="24"/>
          <w:szCs w:val="24"/>
          <w:lang w:eastAsia="zh-CN"/>
        </w:rPr>
        <w:t xml:space="preserve">orrosion and </w:t>
      </w:r>
      <w:r w:rsidRPr="00067EB6">
        <w:rPr>
          <w:rFonts w:ascii="Times New Roman" w:eastAsia="DengXian" w:hAnsi="Times New Roman"/>
          <w:color w:val="FF0000"/>
          <w:sz w:val="24"/>
          <w:szCs w:val="24"/>
          <w:lang w:eastAsia="zh-CN"/>
        </w:rPr>
        <w:t>degraded</w:t>
      </w:r>
      <w:r w:rsidRPr="00067EB6">
        <w:rPr>
          <w:rFonts w:ascii="Times New Roman" w:eastAsia="DengXian" w:hAnsi="Times New Roman" w:hint="eastAsia"/>
          <w:color w:val="FF0000"/>
          <w:sz w:val="24"/>
          <w:szCs w:val="24"/>
          <w:lang w:eastAsia="zh-CN"/>
        </w:rPr>
        <w:t xml:space="preserve"> coating in some BWR containments</w:t>
      </w:r>
      <w:r w:rsidR="00CD0410" w:rsidRPr="00067EB6">
        <w:rPr>
          <w:rFonts w:ascii="Times New Roman" w:eastAsia="DengXian" w:hAnsi="Times New Roman" w:hint="eastAsia"/>
          <w:color w:val="FF0000"/>
          <w:sz w:val="24"/>
          <w:szCs w:val="24"/>
          <w:lang w:eastAsia="zh-CN"/>
        </w:rPr>
        <w:t xml:space="preserve"> </w:t>
      </w:r>
      <w:r w:rsidR="00C26EA8" w:rsidRPr="00067EB6">
        <w:rPr>
          <w:rFonts w:ascii="Times New Roman" w:eastAsia="DengXian" w:hAnsi="Times New Roman" w:hint="eastAsia"/>
          <w:color w:val="FF0000"/>
          <w:sz w:val="24"/>
          <w:szCs w:val="24"/>
          <w:lang w:eastAsia="zh-CN"/>
        </w:rPr>
        <w:t>[6]</w:t>
      </w:r>
      <w:r w:rsidR="00CE3679" w:rsidRPr="00067EB6">
        <w:rPr>
          <w:rFonts w:ascii="Times New Roman" w:eastAsia="DengXian" w:hAnsi="Times New Roman" w:hint="eastAsia"/>
          <w:color w:val="FF0000"/>
          <w:sz w:val="24"/>
          <w:szCs w:val="24"/>
          <w:lang w:eastAsia="zh-CN"/>
        </w:rPr>
        <w:t>;</w:t>
      </w:r>
    </w:p>
    <w:p w14:paraId="6367A90D" w14:textId="28A8CDE4" w:rsidR="002B0624" w:rsidRPr="00067EB6" w:rsidRDefault="00CD0410" w:rsidP="00067EB6">
      <w:pPr>
        <w:pStyle w:val="Body"/>
        <w:numPr>
          <w:ilvl w:val="0"/>
          <w:numId w:val="26"/>
        </w:numPr>
        <w:spacing w:before="0" w:after="0" w:line="276" w:lineRule="auto"/>
        <w:ind w:left="714" w:hanging="357"/>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P</w:t>
      </w:r>
      <w:r w:rsidRPr="00067EB6">
        <w:rPr>
          <w:rFonts w:ascii="Times New Roman" w:eastAsia="DengXian" w:hAnsi="Times New Roman" w:hint="eastAsia"/>
          <w:color w:val="FF0000"/>
          <w:sz w:val="24"/>
          <w:szCs w:val="24"/>
          <w:lang w:eastAsia="zh-CN"/>
        </w:rPr>
        <w:t>rotective coating</w:t>
      </w:r>
      <w:r w:rsidR="00AA04B1" w:rsidRPr="00067EB6">
        <w:rPr>
          <w:rFonts w:ascii="Times New Roman" w:eastAsia="DengXian" w:hAnsi="Times New Roman" w:hint="eastAsia"/>
          <w:color w:val="FF0000"/>
          <w:sz w:val="24"/>
          <w:szCs w:val="24"/>
          <w:lang w:eastAsia="zh-CN"/>
        </w:rPr>
        <w:t>s</w:t>
      </w:r>
      <w:r w:rsidRPr="00067EB6">
        <w:rPr>
          <w:rFonts w:ascii="Times New Roman" w:eastAsia="DengXian" w:hAnsi="Times New Roman" w:hint="eastAsia"/>
          <w:color w:val="FF0000"/>
          <w:sz w:val="24"/>
          <w:szCs w:val="24"/>
          <w:lang w:eastAsia="zh-CN"/>
        </w:rPr>
        <w:t xml:space="preserve"> </w:t>
      </w:r>
      <w:r w:rsidR="00490698" w:rsidRPr="00067EB6">
        <w:rPr>
          <w:rFonts w:ascii="Times New Roman" w:eastAsia="DengXian" w:hAnsi="Times New Roman" w:hint="eastAsia"/>
          <w:color w:val="FF0000"/>
          <w:sz w:val="24"/>
          <w:szCs w:val="24"/>
          <w:lang w:eastAsia="zh-CN"/>
        </w:rPr>
        <w:t xml:space="preserve">have not been properly applied, </w:t>
      </w:r>
      <w:r w:rsidR="00490698" w:rsidRPr="00067EB6">
        <w:rPr>
          <w:rFonts w:ascii="Times New Roman" w:eastAsia="DengXian" w:hAnsi="Times New Roman"/>
          <w:color w:val="FF0000"/>
          <w:sz w:val="24"/>
          <w:szCs w:val="24"/>
          <w:lang w:eastAsia="zh-CN"/>
        </w:rPr>
        <w:t>maintained</w:t>
      </w:r>
      <w:r w:rsidR="00490698" w:rsidRPr="00067EB6">
        <w:rPr>
          <w:rFonts w:ascii="Times New Roman" w:eastAsia="DengXian" w:hAnsi="Times New Roman" w:hint="eastAsia"/>
          <w:color w:val="FF0000"/>
          <w:sz w:val="24"/>
          <w:szCs w:val="24"/>
          <w:lang w:eastAsia="zh-CN"/>
        </w:rPr>
        <w:t xml:space="preserve">, or qualified for </w:t>
      </w:r>
      <w:r w:rsidR="00490698" w:rsidRPr="00067EB6">
        <w:rPr>
          <w:rFonts w:ascii="Times New Roman" w:eastAsia="DengXian" w:hAnsi="Times New Roman"/>
          <w:color w:val="FF0000"/>
          <w:sz w:val="24"/>
          <w:szCs w:val="24"/>
          <w:lang w:eastAsia="zh-CN"/>
        </w:rPr>
        <w:t>their</w:t>
      </w:r>
      <w:r w:rsidR="00490698" w:rsidRPr="00067EB6">
        <w:rPr>
          <w:rFonts w:ascii="Times New Roman" w:eastAsia="DengXian" w:hAnsi="Times New Roman" w:hint="eastAsia"/>
          <w:color w:val="FF0000"/>
          <w:sz w:val="24"/>
          <w:szCs w:val="24"/>
          <w:lang w:eastAsia="zh-CN"/>
        </w:rPr>
        <w:t xml:space="preserve"> intended use </w:t>
      </w:r>
      <w:r w:rsidR="00CE3679" w:rsidRPr="00067EB6">
        <w:rPr>
          <w:rFonts w:ascii="Times New Roman" w:eastAsia="DengXian" w:hAnsi="Times New Roman" w:hint="eastAsia"/>
          <w:color w:val="FF0000"/>
          <w:sz w:val="24"/>
          <w:szCs w:val="24"/>
          <w:lang w:eastAsia="zh-CN"/>
        </w:rPr>
        <w:t>[7];</w:t>
      </w:r>
    </w:p>
    <w:p w14:paraId="3C74ACEE" w14:textId="31D39653" w:rsidR="002E7B32" w:rsidRPr="00067EB6" w:rsidRDefault="00744770" w:rsidP="00067EB6">
      <w:pPr>
        <w:pStyle w:val="Body"/>
        <w:numPr>
          <w:ilvl w:val="0"/>
          <w:numId w:val="26"/>
        </w:numPr>
        <w:spacing w:before="0" w:after="0" w:line="276" w:lineRule="auto"/>
        <w:ind w:left="714" w:hanging="357"/>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P</w:t>
      </w:r>
      <w:r w:rsidR="00E931FB" w:rsidRPr="00067EB6">
        <w:rPr>
          <w:rFonts w:ascii="Times New Roman" w:eastAsia="DengXian" w:hAnsi="Times New Roman" w:hint="eastAsia"/>
          <w:color w:val="FF0000"/>
          <w:sz w:val="24"/>
          <w:szCs w:val="24"/>
          <w:lang w:eastAsia="zh-CN"/>
        </w:rPr>
        <w:t xml:space="preserve">lugging of </w:t>
      </w:r>
      <w:r w:rsidRPr="00067EB6">
        <w:rPr>
          <w:rFonts w:ascii="Times New Roman" w:eastAsia="DengXian" w:hAnsi="Times New Roman" w:hint="eastAsia"/>
          <w:color w:val="FF0000"/>
          <w:sz w:val="24"/>
          <w:szCs w:val="24"/>
          <w:lang w:eastAsia="zh-CN"/>
        </w:rPr>
        <w:t>ECCS</w:t>
      </w:r>
      <w:r w:rsidR="00E931FB" w:rsidRPr="00067EB6">
        <w:rPr>
          <w:rFonts w:ascii="Times New Roman" w:eastAsia="DengXian" w:hAnsi="Times New Roman" w:hint="eastAsia"/>
          <w:color w:val="FF0000"/>
          <w:sz w:val="24"/>
          <w:szCs w:val="24"/>
          <w:lang w:eastAsia="zh-CN"/>
        </w:rPr>
        <w:t xml:space="preserve"> strainers by </w:t>
      </w:r>
      <w:r w:rsidR="00E931FB" w:rsidRPr="00067EB6">
        <w:rPr>
          <w:rFonts w:ascii="Times New Roman" w:eastAsia="DengXian" w:hAnsi="Times New Roman"/>
          <w:color w:val="FF0000"/>
          <w:sz w:val="24"/>
          <w:szCs w:val="24"/>
          <w:lang w:eastAsia="zh-CN"/>
        </w:rPr>
        <w:t>debris</w:t>
      </w:r>
      <w:r w:rsidR="00E931FB" w:rsidRPr="00067EB6">
        <w:rPr>
          <w:rFonts w:ascii="Times New Roman" w:eastAsia="DengXian" w:hAnsi="Times New Roman" w:hint="eastAsia"/>
          <w:color w:val="FF0000"/>
          <w:sz w:val="24"/>
          <w:szCs w:val="24"/>
          <w:lang w:eastAsia="zh-CN"/>
        </w:rPr>
        <w:t xml:space="preserve"> [8</w:t>
      </w:r>
      <w:r w:rsidR="00FC07CA" w:rsidRPr="00067EB6">
        <w:rPr>
          <w:rFonts w:ascii="Times New Roman" w:eastAsia="DengXian" w:hAnsi="Times New Roman" w:hint="eastAsia"/>
          <w:color w:val="FF0000"/>
          <w:sz w:val="24"/>
          <w:szCs w:val="24"/>
          <w:lang w:eastAsia="zh-CN"/>
        </w:rPr>
        <w:t>-9</w:t>
      </w:r>
      <w:r w:rsidR="00E931FB" w:rsidRPr="00067EB6">
        <w:rPr>
          <w:rFonts w:ascii="Times New Roman" w:eastAsia="DengXian" w:hAnsi="Times New Roman" w:hint="eastAsia"/>
          <w:color w:val="FF0000"/>
          <w:sz w:val="24"/>
          <w:szCs w:val="24"/>
          <w:lang w:eastAsia="zh-CN"/>
        </w:rPr>
        <w:t>];</w:t>
      </w:r>
    </w:p>
    <w:p w14:paraId="5FDB56A0" w14:textId="01AC5DAB" w:rsidR="000D7A2C" w:rsidRPr="00067EB6" w:rsidRDefault="009B7D8F" w:rsidP="00067EB6">
      <w:pPr>
        <w:pStyle w:val="Body"/>
        <w:numPr>
          <w:ilvl w:val="0"/>
          <w:numId w:val="26"/>
        </w:numPr>
        <w:spacing w:before="0" w:after="0" w:line="276" w:lineRule="auto"/>
        <w:ind w:left="714" w:hanging="357"/>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Flaking</w:t>
      </w:r>
      <w:r w:rsidR="007C787D" w:rsidRPr="00067EB6">
        <w:rPr>
          <w:rFonts w:ascii="Times New Roman" w:eastAsia="DengXian" w:hAnsi="Times New Roman" w:hint="eastAsia"/>
          <w:color w:val="FF0000"/>
          <w:sz w:val="24"/>
          <w:szCs w:val="24"/>
          <w:lang w:eastAsia="zh-CN"/>
        </w:rPr>
        <w:t>,</w:t>
      </w:r>
      <w:r w:rsidRPr="00067EB6">
        <w:rPr>
          <w:rFonts w:ascii="Times New Roman" w:eastAsia="DengXian" w:hAnsi="Times New Roman" w:hint="eastAsia"/>
          <w:color w:val="FF0000"/>
          <w:sz w:val="24"/>
          <w:szCs w:val="24"/>
          <w:lang w:eastAsia="zh-CN"/>
        </w:rPr>
        <w:t xml:space="preserve"> peeling </w:t>
      </w:r>
      <w:r w:rsidR="007C787D" w:rsidRPr="00067EB6">
        <w:rPr>
          <w:rFonts w:ascii="Times New Roman" w:eastAsia="DengXian" w:hAnsi="Times New Roman" w:hint="eastAsia"/>
          <w:color w:val="FF0000"/>
          <w:sz w:val="24"/>
          <w:szCs w:val="24"/>
          <w:lang w:eastAsia="zh-CN"/>
        </w:rPr>
        <w:t xml:space="preserve">and corrosion </w:t>
      </w:r>
      <w:r w:rsidRPr="00067EB6">
        <w:rPr>
          <w:rFonts w:ascii="Times New Roman" w:eastAsia="DengXian" w:hAnsi="Times New Roman" w:hint="eastAsia"/>
          <w:color w:val="FF0000"/>
          <w:sz w:val="24"/>
          <w:szCs w:val="24"/>
          <w:lang w:eastAsia="zh-CN"/>
        </w:rPr>
        <w:t>of</w:t>
      </w:r>
      <w:r w:rsidR="007C787D" w:rsidRPr="00067EB6">
        <w:rPr>
          <w:rFonts w:ascii="Times New Roman" w:eastAsia="DengXian" w:hAnsi="Times New Roman" w:hint="eastAsia"/>
          <w:color w:val="FF0000"/>
          <w:sz w:val="24"/>
          <w:szCs w:val="24"/>
          <w:lang w:eastAsia="zh-CN"/>
        </w:rPr>
        <w:t xml:space="preserve"> the</w:t>
      </w:r>
      <w:r w:rsidRPr="00067EB6">
        <w:rPr>
          <w:rFonts w:ascii="Times New Roman" w:eastAsia="DengXian" w:hAnsi="Times New Roman" w:hint="eastAsia"/>
          <w:color w:val="FF0000"/>
          <w:sz w:val="24"/>
          <w:szCs w:val="24"/>
          <w:lang w:eastAsia="zh-CN"/>
        </w:rPr>
        <w:t xml:space="preserve"> coatings in some plants [10]</w:t>
      </w:r>
      <w:r w:rsidR="001A1FF9" w:rsidRPr="00067EB6">
        <w:rPr>
          <w:rFonts w:ascii="Times New Roman" w:eastAsia="DengXian" w:hAnsi="Times New Roman"/>
          <w:color w:val="FF0000"/>
          <w:sz w:val="24"/>
          <w:szCs w:val="24"/>
          <w:lang w:eastAsia="zh-CN"/>
        </w:rPr>
        <w:t>.</w:t>
      </w:r>
    </w:p>
    <w:p w14:paraId="59D96B0F" w14:textId="28A503C4" w:rsidR="000D7A2C" w:rsidRPr="00067EB6" w:rsidRDefault="000D7A2C" w:rsidP="00A84EF9">
      <w:pPr>
        <w:pStyle w:val="Body"/>
        <w:numPr>
          <w:ilvl w:val="0"/>
          <w:numId w:val="0"/>
        </w:numPr>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 xml:space="preserve">Appropriate source(s) of external operating experience is Ageing Management of Concrete Structures in Nuclear Power Plants </w:t>
      </w:r>
      <w:r w:rsidR="00641375" w:rsidRPr="00067EB6">
        <w:rPr>
          <w:rFonts w:ascii="Times New Roman" w:eastAsia="DengXian" w:hAnsi="Times New Roman" w:hint="eastAsia"/>
          <w:color w:val="FF0000"/>
          <w:sz w:val="24"/>
          <w:szCs w:val="24"/>
          <w:lang w:eastAsia="zh-CN"/>
        </w:rPr>
        <w:t>[11].</w:t>
      </w:r>
    </w:p>
    <w:p w14:paraId="51D09785" w14:textId="2BFF6CD9" w:rsidR="00581307" w:rsidRPr="00067EB6" w:rsidRDefault="00581307" w:rsidP="00A84EF9">
      <w:pPr>
        <w:pStyle w:val="Body"/>
        <w:numPr>
          <w:ilvl w:val="0"/>
          <w:numId w:val="0"/>
        </w:numPr>
        <w:jc w:val="both"/>
        <w:rPr>
          <w:rFonts w:ascii="Times New Roman" w:eastAsia="DengXian" w:hAnsi="Times New Roman"/>
          <w:color w:val="FF0000"/>
          <w:sz w:val="24"/>
          <w:szCs w:val="24"/>
          <w:lang w:eastAsia="zh-CN"/>
        </w:rPr>
      </w:pPr>
      <w:r w:rsidRPr="00067EB6">
        <w:rPr>
          <w:rFonts w:ascii="Times New Roman" w:eastAsia="DengXian" w:hAnsi="Times New Roman"/>
          <w:color w:val="FF0000"/>
          <w:sz w:val="24"/>
          <w:szCs w:val="24"/>
          <w:lang w:eastAsia="zh-CN"/>
        </w:rPr>
        <w:t>It is necessary to consider the above documents and any other related operating experience identified in the future.</w:t>
      </w:r>
    </w:p>
    <w:p w14:paraId="6A219C4C" w14:textId="77777777" w:rsidR="001704BF" w:rsidRPr="00CC027B" w:rsidRDefault="001704BF" w:rsidP="00A84EF9">
      <w:pPr>
        <w:pStyle w:val="Body"/>
        <w:numPr>
          <w:ilvl w:val="0"/>
          <w:numId w:val="0"/>
        </w:numPr>
        <w:jc w:val="both"/>
        <w:rPr>
          <w:rFonts w:ascii="Times New Roman" w:eastAsia="SimSun" w:hAnsi="Times New Roman"/>
          <w:sz w:val="24"/>
          <w:szCs w:val="24"/>
          <w:lang w:eastAsia="zh-CN"/>
        </w:rPr>
      </w:pPr>
      <w:r w:rsidRPr="001704BF">
        <w:rPr>
          <w:rFonts w:ascii="Times New Roman" w:eastAsia="SimSun" w:hAnsi="Times New Roman"/>
          <w:sz w:val="24"/>
          <w:szCs w:val="24"/>
          <w:lang w:eastAsia="zh-CN"/>
        </w:rPr>
        <w:t>At the time when this AMP was produced, no relevant R&amp;D was identified.</w:t>
      </w:r>
    </w:p>
    <w:p w14:paraId="2675F6F0" w14:textId="0AF3CD58" w:rsidR="00094ABD" w:rsidRPr="00496793" w:rsidRDefault="00094ABD" w:rsidP="00A84EF9">
      <w:pPr>
        <w:pStyle w:val="Body"/>
        <w:numPr>
          <w:ilvl w:val="0"/>
          <w:numId w:val="0"/>
        </w:numPr>
        <w:ind w:left="360"/>
        <w:jc w:val="both"/>
        <w:rPr>
          <w:rFonts w:ascii="Times New Roman" w:hAnsi="Times New Roman"/>
          <w:sz w:val="24"/>
          <w:szCs w:val="24"/>
        </w:rPr>
      </w:pPr>
    </w:p>
    <w:p w14:paraId="168F1B2C" w14:textId="77777777" w:rsidR="00094ABD" w:rsidRPr="007A5020" w:rsidRDefault="00094ABD" w:rsidP="00A84EF9">
      <w:pPr>
        <w:pStyle w:val="Body"/>
        <w:numPr>
          <w:ilvl w:val="0"/>
          <w:numId w:val="2"/>
        </w:numPr>
        <w:tabs>
          <w:tab w:val="clear" w:pos="360"/>
        </w:tabs>
        <w:ind w:left="567" w:hanging="567"/>
        <w:jc w:val="both"/>
        <w:rPr>
          <w:rFonts w:ascii="Times New Roman" w:hAnsi="Times New Roman"/>
          <w:b/>
          <w:i/>
          <w:sz w:val="24"/>
          <w:szCs w:val="24"/>
        </w:rPr>
      </w:pPr>
      <w:r w:rsidRPr="007A5020">
        <w:rPr>
          <w:rFonts w:ascii="Times New Roman" w:hAnsi="Times New Roman"/>
          <w:b/>
          <w:i/>
          <w:sz w:val="24"/>
          <w:szCs w:val="24"/>
        </w:rPr>
        <w:t xml:space="preserve">Quality </w:t>
      </w:r>
      <w:r w:rsidR="005810C4" w:rsidRPr="007A5020">
        <w:rPr>
          <w:rFonts w:ascii="Times New Roman" w:hAnsi="Times New Roman"/>
          <w:b/>
          <w:i/>
          <w:sz w:val="24"/>
          <w:szCs w:val="24"/>
        </w:rPr>
        <w:t>m</w:t>
      </w:r>
      <w:r w:rsidRPr="007A5020">
        <w:rPr>
          <w:rFonts w:ascii="Times New Roman" w:hAnsi="Times New Roman"/>
          <w:b/>
          <w:i/>
          <w:sz w:val="24"/>
          <w:szCs w:val="24"/>
        </w:rPr>
        <w:t>anagement</w:t>
      </w:r>
      <w:r w:rsidR="00576FFE" w:rsidRPr="007A5020">
        <w:rPr>
          <w:rFonts w:ascii="Times New Roman" w:hAnsi="Times New Roman"/>
          <w:b/>
          <w:i/>
          <w:sz w:val="24"/>
          <w:szCs w:val="24"/>
        </w:rPr>
        <w:t>:</w:t>
      </w:r>
    </w:p>
    <w:p w14:paraId="0B12337D" w14:textId="46194F68" w:rsidR="00A963ED" w:rsidRPr="00067EB6" w:rsidRDefault="00D42D62" w:rsidP="00A84EF9">
      <w:pPr>
        <w:pStyle w:val="Body"/>
        <w:numPr>
          <w:ilvl w:val="0"/>
          <w:numId w:val="0"/>
        </w:numPr>
        <w:jc w:val="both"/>
        <w:rPr>
          <w:rFonts w:ascii="Times New Roman" w:hAnsi="Times New Roman"/>
          <w:color w:val="FF0000"/>
          <w:sz w:val="24"/>
          <w:szCs w:val="24"/>
        </w:rPr>
      </w:pPr>
      <w:bookmarkStart w:id="7" w:name="_Toc88877729"/>
      <w:bookmarkStart w:id="8" w:name="_Toc90698959"/>
      <w:r w:rsidRPr="00067EB6">
        <w:rPr>
          <w:rFonts w:ascii="Times New Roman" w:hAnsi="Times New Roman"/>
          <w:color w:val="FF0000"/>
          <w:sz w:val="24"/>
          <w:szCs w:val="24"/>
        </w:rPr>
        <w:t xml:space="preserve">Site quality assurance (QA) procedures, review and approval processes, and administrative controls are implemented in accordance with the </w:t>
      </w:r>
      <w:r w:rsidR="00576FFE" w:rsidRPr="00067EB6">
        <w:rPr>
          <w:rFonts w:ascii="Times New Roman" w:hAnsi="Times New Roman"/>
          <w:color w:val="FF0000"/>
          <w:sz w:val="24"/>
          <w:szCs w:val="24"/>
        </w:rPr>
        <w:t xml:space="preserve">different </w:t>
      </w:r>
      <w:r w:rsidRPr="00067EB6">
        <w:rPr>
          <w:rFonts w:ascii="Times New Roman" w:hAnsi="Times New Roman"/>
          <w:color w:val="FF0000"/>
          <w:sz w:val="24"/>
          <w:szCs w:val="24"/>
        </w:rPr>
        <w:t>national regulatory requirements</w:t>
      </w:r>
      <w:r w:rsidR="00A963ED" w:rsidRPr="00067EB6">
        <w:rPr>
          <w:rFonts w:ascii="Times New Roman" w:hAnsi="Times New Roman"/>
          <w:color w:val="FF0000"/>
          <w:sz w:val="24"/>
          <w:szCs w:val="24"/>
        </w:rPr>
        <w:t xml:space="preserve"> (e.g.</w:t>
      </w:r>
      <w:r w:rsidR="00576FFE" w:rsidRPr="00067EB6">
        <w:rPr>
          <w:rFonts w:ascii="Times New Roman" w:hAnsi="Times New Roman"/>
          <w:color w:val="FF0000"/>
          <w:sz w:val="24"/>
          <w:szCs w:val="24"/>
        </w:rPr>
        <w:t xml:space="preserve"> 10 CFR Part 50, Appendix</w:t>
      </w:r>
      <w:r w:rsidR="00B061FB" w:rsidRPr="00067EB6">
        <w:rPr>
          <w:rFonts w:ascii="Times New Roman" w:hAnsi="Times New Roman"/>
          <w:color w:val="FF0000"/>
          <w:sz w:val="24"/>
          <w:szCs w:val="24"/>
        </w:rPr>
        <w:t xml:space="preserve"> B</w:t>
      </w:r>
      <w:r w:rsidR="00576FFE" w:rsidRPr="00067EB6">
        <w:rPr>
          <w:rFonts w:ascii="Times New Roman" w:hAnsi="Times New Roman"/>
          <w:b/>
          <w:color w:val="FF0000"/>
          <w:sz w:val="24"/>
          <w:szCs w:val="24"/>
        </w:rPr>
        <w:t xml:space="preserve"> </w:t>
      </w:r>
      <w:r w:rsidR="00A963ED" w:rsidRPr="00067EB6">
        <w:rPr>
          <w:rFonts w:ascii="Times New Roman" w:hAnsi="Times New Roman"/>
          <w:color w:val="FF0000"/>
          <w:sz w:val="24"/>
          <w:szCs w:val="24"/>
        </w:rPr>
        <w:t>[1</w:t>
      </w:r>
      <w:r w:rsidR="00362CA3" w:rsidRPr="00067EB6">
        <w:rPr>
          <w:rFonts w:ascii="Times New Roman" w:eastAsia="DengXian" w:hAnsi="Times New Roman" w:hint="eastAsia"/>
          <w:color w:val="FF0000"/>
          <w:sz w:val="24"/>
          <w:szCs w:val="24"/>
          <w:lang w:eastAsia="zh-CN"/>
        </w:rPr>
        <w:t>2</w:t>
      </w:r>
      <w:r w:rsidR="00A963ED" w:rsidRPr="00067EB6">
        <w:rPr>
          <w:rFonts w:ascii="Times New Roman" w:hAnsi="Times New Roman"/>
          <w:color w:val="FF0000"/>
          <w:sz w:val="24"/>
          <w:szCs w:val="24"/>
        </w:rPr>
        <w:t>])</w:t>
      </w:r>
      <w:r w:rsidRPr="00067EB6">
        <w:rPr>
          <w:rFonts w:ascii="Times New Roman" w:hAnsi="Times New Roman"/>
          <w:color w:val="FF0000"/>
          <w:sz w:val="24"/>
          <w:szCs w:val="24"/>
        </w:rPr>
        <w:t xml:space="preserve">. </w:t>
      </w:r>
    </w:p>
    <w:p w14:paraId="544E0758" w14:textId="77777777" w:rsidR="007A5020" w:rsidRDefault="007A5020" w:rsidP="00A84EF9">
      <w:pPr>
        <w:pStyle w:val="Body"/>
        <w:numPr>
          <w:ilvl w:val="0"/>
          <w:numId w:val="0"/>
        </w:numPr>
        <w:jc w:val="both"/>
        <w:rPr>
          <w:rFonts w:ascii="Times New Roman" w:hAnsi="Times New Roman"/>
          <w:sz w:val="24"/>
          <w:szCs w:val="24"/>
        </w:rPr>
      </w:pPr>
    </w:p>
    <w:p w14:paraId="507C9901" w14:textId="77777777" w:rsidR="00AE4060" w:rsidRPr="005D05D2" w:rsidRDefault="00AE4060" w:rsidP="00A84EF9">
      <w:pPr>
        <w:pStyle w:val="Heading3"/>
        <w:spacing w:before="120" w:line="276" w:lineRule="auto"/>
        <w:jc w:val="both"/>
        <w:rPr>
          <w:rFonts w:ascii="Times New Roman" w:hAnsi="Times New Roman"/>
          <w:sz w:val="24"/>
          <w:szCs w:val="24"/>
        </w:rPr>
      </w:pPr>
      <w:r w:rsidRPr="005D05D2">
        <w:rPr>
          <w:rFonts w:ascii="Times New Roman" w:hAnsi="Times New Roman"/>
          <w:sz w:val="24"/>
          <w:szCs w:val="24"/>
        </w:rPr>
        <w:t>References</w:t>
      </w:r>
      <w:bookmarkEnd w:id="7"/>
      <w:bookmarkEnd w:id="8"/>
    </w:p>
    <w:p w14:paraId="43125ADD" w14:textId="77777777" w:rsidR="00490698" w:rsidRPr="00A84EF9" w:rsidRDefault="00860969" w:rsidP="00A84EF9">
      <w:pPr>
        <w:pStyle w:val="References"/>
        <w:tabs>
          <w:tab w:val="left" w:pos="900"/>
        </w:tabs>
        <w:ind w:left="567" w:hanging="567"/>
        <w:jc w:val="both"/>
        <w:rPr>
          <w:rFonts w:ascii="Times New Roman" w:eastAsia="MS Mincho" w:hAnsi="Times New Roman" w:cs="Times New Roman"/>
          <w:sz w:val="24"/>
          <w:szCs w:val="24"/>
        </w:rPr>
      </w:pPr>
      <w:r w:rsidRPr="00496793">
        <w:rPr>
          <w:rFonts w:ascii="Times New Roman" w:eastAsia="MS Mincho" w:hAnsi="Times New Roman" w:cs="Times New Roman"/>
          <w:sz w:val="24"/>
          <w:szCs w:val="24"/>
          <w:lang w:eastAsia="ja-JP"/>
        </w:rPr>
        <w:t>[1]</w:t>
      </w:r>
      <w:r w:rsidRPr="00496793">
        <w:rPr>
          <w:rFonts w:ascii="Times New Roman" w:eastAsia="MS Mincho" w:hAnsi="Times New Roman" w:cs="Times New Roman"/>
          <w:sz w:val="24"/>
          <w:szCs w:val="24"/>
          <w:lang w:eastAsia="ja-JP"/>
        </w:rPr>
        <w:tab/>
      </w:r>
      <w:r w:rsidR="00496793">
        <w:rPr>
          <w:rFonts w:ascii="Times New Roman" w:eastAsia="MS Mincho" w:hAnsi="Times New Roman" w:cs="Times New Roman"/>
          <w:sz w:val="24"/>
          <w:szCs w:val="24"/>
        </w:rPr>
        <w:t>U</w:t>
      </w:r>
      <w:r w:rsidR="00576FFE">
        <w:rPr>
          <w:rFonts w:ascii="Times New Roman" w:eastAsia="MS Mincho" w:hAnsi="Times New Roman" w:cs="Times New Roman"/>
          <w:sz w:val="24"/>
          <w:szCs w:val="24"/>
        </w:rPr>
        <w:t>NITED STATES NUCLEAR REGULATORY COMMISSION</w:t>
      </w:r>
      <w:r w:rsidR="006765CE">
        <w:rPr>
          <w:rFonts w:ascii="Times New Roman" w:eastAsia="MS Mincho" w:hAnsi="Times New Roman" w:cs="Times New Roman"/>
          <w:sz w:val="24"/>
          <w:szCs w:val="24"/>
        </w:rPr>
        <w:t>,</w:t>
      </w:r>
      <w:r w:rsidRPr="00A84EF9">
        <w:rPr>
          <w:rFonts w:ascii="Times New Roman" w:eastAsia="MS Mincho" w:hAnsi="Times New Roman" w:cs="Times New Roman"/>
          <w:sz w:val="24"/>
          <w:szCs w:val="24"/>
        </w:rPr>
        <w:t xml:space="preserve"> Regulatory Guide 1.54, Rev.</w:t>
      </w:r>
      <w:r w:rsidR="0023653F" w:rsidRPr="00A84EF9">
        <w:rPr>
          <w:rFonts w:ascii="Times New Roman" w:eastAsia="MS Mincho" w:hAnsi="Times New Roman" w:cs="Times New Roman" w:hint="eastAsia"/>
          <w:sz w:val="24"/>
          <w:szCs w:val="24"/>
        </w:rPr>
        <w:t>2</w:t>
      </w:r>
      <w:r w:rsidRPr="00A84EF9">
        <w:rPr>
          <w:rFonts w:ascii="Times New Roman" w:eastAsia="MS Mincho" w:hAnsi="Times New Roman" w:cs="Times New Roman"/>
          <w:sz w:val="24"/>
          <w:szCs w:val="24"/>
        </w:rPr>
        <w:t>, Service Level I, II, and III Protective Coatings Applied to Nuclear Power Plants</w:t>
      </w:r>
      <w:r w:rsidR="00515EBA" w:rsidRPr="00A84EF9">
        <w:rPr>
          <w:rFonts w:ascii="Times New Roman" w:eastAsia="MS Mincho" w:hAnsi="Times New Roman" w:cs="Times New Roman"/>
          <w:sz w:val="24"/>
          <w:szCs w:val="24"/>
        </w:rPr>
        <w:t>.</w:t>
      </w:r>
      <w:r w:rsidRPr="00A84EF9">
        <w:rPr>
          <w:rFonts w:ascii="Times New Roman" w:eastAsia="MS Mincho" w:hAnsi="Times New Roman" w:cs="Times New Roman"/>
          <w:sz w:val="24"/>
          <w:szCs w:val="24"/>
        </w:rPr>
        <w:t xml:space="preserve"> </w:t>
      </w:r>
      <w:r w:rsidR="00576FFE" w:rsidRPr="00A84EF9">
        <w:rPr>
          <w:rFonts w:ascii="Times New Roman" w:eastAsia="MS Mincho" w:hAnsi="Times New Roman" w:cs="Times New Roman"/>
          <w:sz w:val="24"/>
          <w:szCs w:val="24"/>
        </w:rPr>
        <w:t xml:space="preserve">USNRC, </w:t>
      </w:r>
      <w:r w:rsidR="00CC5B27" w:rsidRPr="00A84EF9">
        <w:rPr>
          <w:rFonts w:ascii="Times New Roman" w:eastAsia="MS Mincho" w:hAnsi="Times New Roman" w:cs="Times New Roman" w:hint="eastAsia"/>
          <w:sz w:val="24"/>
          <w:szCs w:val="24"/>
        </w:rPr>
        <w:t>October 2010.</w:t>
      </w:r>
    </w:p>
    <w:p w14:paraId="743A63B2" w14:textId="74B4C8D2" w:rsidR="00BC2215" w:rsidRPr="00067EB6" w:rsidRDefault="00BC2215" w:rsidP="00A84EF9">
      <w:pPr>
        <w:pStyle w:val="References"/>
        <w:tabs>
          <w:tab w:val="left" w:pos="900"/>
        </w:tabs>
        <w:ind w:left="567" w:hanging="567"/>
        <w:jc w:val="both"/>
        <w:rPr>
          <w:rFonts w:ascii="Times New Roman" w:eastAsia="MS Mincho" w:hAnsi="Times New Roman" w:cs="Times New Roman"/>
          <w:color w:val="FF0000"/>
          <w:sz w:val="24"/>
          <w:szCs w:val="24"/>
        </w:rPr>
      </w:pPr>
      <w:r w:rsidRPr="00A84EF9">
        <w:rPr>
          <w:rFonts w:ascii="Times New Roman" w:eastAsia="MS Mincho" w:hAnsi="Times New Roman" w:cs="Times New Roman" w:hint="eastAsia"/>
          <w:sz w:val="24"/>
          <w:szCs w:val="24"/>
        </w:rPr>
        <w:t>[2]</w:t>
      </w:r>
      <w:r w:rsidR="00A84EF9">
        <w:rPr>
          <w:rFonts w:ascii="Times New Roman" w:eastAsia="MS Mincho" w:hAnsi="Times New Roman" w:cs="Times New Roman"/>
          <w:sz w:val="24"/>
          <w:szCs w:val="24"/>
        </w:rPr>
        <w:tab/>
      </w:r>
      <w:r w:rsidRPr="00067EB6">
        <w:rPr>
          <w:rFonts w:ascii="Times New Roman" w:eastAsia="MS Mincho" w:hAnsi="Times New Roman" w:cs="Times New Roman"/>
          <w:color w:val="FF0000"/>
          <w:sz w:val="24"/>
          <w:szCs w:val="24"/>
        </w:rPr>
        <w:t xml:space="preserve">ELECTRIC POWER RESEARCH INSTITUTE, </w:t>
      </w:r>
      <w:r w:rsidR="005D6433" w:rsidRPr="00067EB6">
        <w:rPr>
          <w:rFonts w:ascii="Times New Roman" w:eastAsia="MS Mincho" w:hAnsi="Times New Roman" w:cs="Times New Roman"/>
          <w:color w:val="FF0000"/>
          <w:sz w:val="24"/>
          <w:szCs w:val="24"/>
        </w:rPr>
        <w:t>Field Guide: Coatings Assessment</w:t>
      </w:r>
      <w:r w:rsidRPr="00067EB6">
        <w:rPr>
          <w:rFonts w:ascii="Times New Roman" w:eastAsia="MS Mincho" w:hAnsi="Times New Roman" w:cs="Times New Roman"/>
          <w:color w:val="FF0000"/>
          <w:sz w:val="24"/>
          <w:szCs w:val="24"/>
        </w:rPr>
        <w:t xml:space="preserve">, </w:t>
      </w:r>
      <w:r w:rsidR="00932429" w:rsidRPr="00067EB6">
        <w:rPr>
          <w:rFonts w:ascii="Times New Roman" w:eastAsia="MS Mincho" w:hAnsi="Times New Roman" w:cs="Times New Roman" w:hint="eastAsia"/>
          <w:color w:val="FF0000"/>
          <w:sz w:val="24"/>
          <w:szCs w:val="24"/>
        </w:rPr>
        <w:t xml:space="preserve">EPRI Report 1025323, </w:t>
      </w:r>
      <w:r w:rsidR="00932429" w:rsidRPr="00067EB6">
        <w:rPr>
          <w:rFonts w:ascii="Times New Roman" w:eastAsia="MS Mincho" w:hAnsi="Times New Roman" w:cs="Times New Roman"/>
          <w:color w:val="FF0000"/>
          <w:sz w:val="24"/>
          <w:szCs w:val="24"/>
        </w:rPr>
        <w:t>EPRI, Palo Alto, CA: 2012</w:t>
      </w:r>
      <w:r w:rsidRPr="00067EB6">
        <w:rPr>
          <w:rFonts w:ascii="Times New Roman" w:eastAsia="MS Mincho" w:hAnsi="Times New Roman" w:cs="Times New Roman"/>
          <w:color w:val="FF0000"/>
          <w:sz w:val="24"/>
          <w:szCs w:val="24"/>
        </w:rPr>
        <w:t>.</w:t>
      </w:r>
    </w:p>
    <w:p w14:paraId="502C66FF" w14:textId="4DC38DD5" w:rsidR="00860969" w:rsidRPr="00496793" w:rsidRDefault="00860969" w:rsidP="00A84EF9">
      <w:pPr>
        <w:pStyle w:val="References"/>
        <w:tabs>
          <w:tab w:val="left" w:pos="900"/>
        </w:tabs>
        <w:ind w:left="567" w:hanging="567"/>
        <w:jc w:val="both"/>
        <w:rPr>
          <w:rFonts w:ascii="Times New Roman" w:eastAsia="MS Mincho" w:hAnsi="Times New Roman" w:cs="Times New Roman"/>
          <w:sz w:val="24"/>
          <w:szCs w:val="24"/>
        </w:rPr>
      </w:pPr>
      <w:r w:rsidRPr="00496793">
        <w:rPr>
          <w:rFonts w:ascii="Times New Roman" w:eastAsia="MS Mincho" w:hAnsi="Times New Roman" w:cs="Times New Roman"/>
          <w:sz w:val="24"/>
          <w:szCs w:val="24"/>
        </w:rPr>
        <w:t>[</w:t>
      </w:r>
      <w:r w:rsidR="000936EE">
        <w:rPr>
          <w:rFonts w:ascii="Times New Roman" w:eastAsia="MS Mincho" w:hAnsi="Times New Roman" w:cs="Times New Roman"/>
          <w:sz w:val="24"/>
          <w:szCs w:val="24"/>
        </w:rPr>
        <w:t>3</w:t>
      </w:r>
      <w:r w:rsidRPr="00496793">
        <w:rPr>
          <w:rFonts w:ascii="Times New Roman" w:eastAsia="MS Mincho" w:hAnsi="Times New Roman" w:cs="Times New Roman"/>
          <w:sz w:val="24"/>
          <w:szCs w:val="24"/>
        </w:rPr>
        <w:t>]</w:t>
      </w:r>
      <w:r w:rsidRPr="00496793">
        <w:rPr>
          <w:rFonts w:ascii="Times New Roman" w:eastAsia="MS Mincho" w:hAnsi="Times New Roman" w:cs="Times New Roman"/>
          <w:sz w:val="24"/>
          <w:szCs w:val="24"/>
        </w:rPr>
        <w:tab/>
      </w:r>
      <w:r w:rsidR="00576FFE" w:rsidRPr="00A84EF9">
        <w:rPr>
          <w:rFonts w:ascii="Times New Roman" w:eastAsia="MS Mincho" w:hAnsi="Times New Roman" w:cs="Times New Roman"/>
          <w:sz w:val="24"/>
          <w:szCs w:val="24"/>
        </w:rPr>
        <w:t>AMERICAN SOCIETY FOR TESTING AND MATERIALS</w:t>
      </w:r>
      <w:r w:rsidR="00515EBA" w:rsidRPr="00A84EF9">
        <w:rPr>
          <w:rFonts w:ascii="Times New Roman" w:eastAsia="MS Mincho" w:hAnsi="Times New Roman" w:cs="Times New Roman"/>
          <w:sz w:val="24"/>
          <w:szCs w:val="24"/>
        </w:rPr>
        <w:t xml:space="preserve">. </w:t>
      </w:r>
      <w:r w:rsidRPr="00A84EF9">
        <w:rPr>
          <w:rFonts w:ascii="Times New Roman" w:eastAsia="MS Mincho" w:hAnsi="Times New Roman" w:cs="Times New Roman"/>
          <w:sz w:val="24"/>
          <w:szCs w:val="24"/>
        </w:rPr>
        <w:t xml:space="preserve">ASTM D 5163-08, Standard Guide for Establishing a </w:t>
      </w:r>
      <w:r w:rsidR="00DD3ED1" w:rsidRPr="00A84EF9">
        <w:rPr>
          <w:rFonts w:ascii="Times New Roman" w:eastAsia="MS Mincho" w:hAnsi="Times New Roman" w:cs="Times New Roman"/>
          <w:sz w:val="24"/>
          <w:szCs w:val="24"/>
        </w:rPr>
        <w:t>Programme</w:t>
      </w:r>
      <w:r w:rsidRPr="00A84EF9">
        <w:rPr>
          <w:rFonts w:ascii="Times New Roman" w:eastAsia="MS Mincho" w:hAnsi="Times New Roman" w:cs="Times New Roman"/>
          <w:sz w:val="24"/>
          <w:szCs w:val="24"/>
        </w:rPr>
        <w:t xml:space="preserve"> for Condition Assessment of Coating Service Level I Coating Systems in Nuclear Power Plants</w:t>
      </w:r>
      <w:r w:rsidR="00576FFE" w:rsidRPr="00A84EF9">
        <w:rPr>
          <w:rFonts w:ascii="Times New Roman" w:eastAsia="MS Mincho" w:hAnsi="Times New Roman" w:cs="Times New Roman"/>
          <w:sz w:val="24"/>
          <w:szCs w:val="24"/>
        </w:rPr>
        <w:t>, ASTM,</w:t>
      </w:r>
      <w:r w:rsidRPr="00A84EF9">
        <w:rPr>
          <w:rFonts w:ascii="Times New Roman" w:eastAsia="MS Mincho" w:hAnsi="Times New Roman" w:cs="Times New Roman"/>
          <w:sz w:val="24"/>
          <w:szCs w:val="24"/>
        </w:rPr>
        <w:t xml:space="preserve"> 2008.</w:t>
      </w:r>
    </w:p>
    <w:p w14:paraId="5278315B" w14:textId="4D68C8B6" w:rsidR="00860969" w:rsidRPr="00496793" w:rsidRDefault="00860969" w:rsidP="00A84EF9">
      <w:pPr>
        <w:pStyle w:val="References"/>
        <w:tabs>
          <w:tab w:val="left" w:pos="900"/>
        </w:tabs>
        <w:ind w:left="567" w:hanging="567"/>
        <w:jc w:val="both"/>
        <w:rPr>
          <w:rFonts w:ascii="Times New Roman" w:eastAsia="MS Mincho" w:hAnsi="Times New Roman" w:cs="Times New Roman"/>
          <w:sz w:val="24"/>
          <w:szCs w:val="24"/>
        </w:rPr>
      </w:pPr>
      <w:r w:rsidRPr="00496793">
        <w:rPr>
          <w:rFonts w:ascii="Times New Roman" w:eastAsia="MS Mincho" w:hAnsi="Times New Roman" w:cs="Times New Roman"/>
          <w:sz w:val="24"/>
          <w:szCs w:val="24"/>
        </w:rPr>
        <w:t>[</w:t>
      </w:r>
      <w:r w:rsidR="000936EE">
        <w:rPr>
          <w:rFonts w:ascii="Times New Roman" w:eastAsia="MS Mincho" w:hAnsi="Times New Roman" w:cs="Times New Roman"/>
          <w:sz w:val="24"/>
          <w:szCs w:val="24"/>
        </w:rPr>
        <w:t>4</w:t>
      </w:r>
      <w:r w:rsidRPr="00496793">
        <w:rPr>
          <w:rFonts w:ascii="Times New Roman" w:eastAsia="MS Mincho" w:hAnsi="Times New Roman" w:cs="Times New Roman"/>
          <w:sz w:val="24"/>
          <w:szCs w:val="24"/>
        </w:rPr>
        <w:t>]</w:t>
      </w:r>
      <w:r w:rsidRPr="00496793">
        <w:rPr>
          <w:rFonts w:ascii="Times New Roman" w:eastAsia="MS Mincho" w:hAnsi="Times New Roman" w:cs="Times New Roman"/>
          <w:sz w:val="24"/>
          <w:szCs w:val="24"/>
        </w:rPr>
        <w:tab/>
      </w:r>
      <w:r w:rsidR="00DD3ED1" w:rsidRPr="00A84EF9">
        <w:rPr>
          <w:rFonts w:ascii="Times New Roman" w:eastAsia="MS Mincho" w:hAnsi="Times New Roman" w:cs="Times New Roman"/>
          <w:sz w:val="24"/>
          <w:szCs w:val="24"/>
        </w:rPr>
        <w:t xml:space="preserve">ELECTRIC POWER RESEARCH INSTITUTE, </w:t>
      </w:r>
      <w:r w:rsidRPr="00A84EF9">
        <w:rPr>
          <w:rFonts w:ascii="Times New Roman" w:eastAsia="MS Mincho" w:hAnsi="Times New Roman" w:cs="Times New Roman"/>
          <w:sz w:val="24"/>
          <w:szCs w:val="24"/>
        </w:rPr>
        <w:t>Guideline on Nuclear Safety-Related Coatings, Rev</w:t>
      </w:r>
      <w:r w:rsidR="00515EBA" w:rsidRPr="00A84EF9">
        <w:rPr>
          <w:rFonts w:ascii="Times New Roman" w:eastAsia="MS Mincho" w:hAnsi="Times New Roman" w:cs="Times New Roman"/>
          <w:sz w:val="24"/>
          <w:szCs w:val="24"/>
        </w:rPr>
        <w:t>.</w:t>
      </w:r>
      <w:r w:rsidRPr="00A84EF9">
        <w:rPr>
          <w:rFonts w:ascii="Times New Roman" w:eastAsia="MS Mincho" w:hAnsi="Times New Roman" w:cs="Times New Roman"/>
          <w:sz w:val="24"/>
          <w:szCs w:val="24"/>
        </w:rPr>
        <w:t xml:space="preserve"> </w:t>
      </w:r>
      <w:r w:rsidR="00DB42C2" w:rsidRPr="00A84EF9">
        <w:rPr>
          <w:rFonts w:ascii="Times New Roman" w:eastAsia="MS Mincho" w:hAnsi="Times New Roman" w:cs="Times New Roman" w:hint="eastAsia"/>
          <w:sz w:val="24"/>
          <w:szCs w:val="24"/>
        </w:rPr>
        <w:t>2</w:t>
      </w:r>
      <w:r w:rsidR="00DD3ED1" w:rsidRPr="00A84EF9">
        <w:rPr>
          <w:rFonts w:ascii="Times New Roman" w:eastAsia="MS Mincho" w:hAnsi="Times New Roman" w:cs="Times New Roman"/>
          <w:sz w:val="24"/>
          <w:szCs w:val="24"/>
        </w:rPr>
        <w:t xml:space="preserve">, EPRI Report </w:t>
      </w:r>
      <w:r w:rsidR="00DB42C2" w:rsidRPr="00A84EF9">
        <w:rPr>
          <w:rFonts w:ascii="Times New Roman" w:eastAsia="MS Mincho" w:hAnsi="Times New Roman" w:cs="Times New Roman" w:hint="eastAsia"/>
          <w:sz w:val="24"/>
          <w:szCs w:val="24"/>
        </w:rPr>
        <w:t>1019157</w:t>
      </w:r>
      <w:r w:rsidR="00DB42C2" w:rsidRPr="00A84EF9">
        <w:rPr>
          <w:rFonts w:ascii="Times New Roman" w:eastAsia="MS Mincho" w:hAnsi="Times New Roman" w:cs="Times New Roman"/>
          <w:sz w:val="24"/>
          <w:szCs w:val="24"/>
        </w:rPr>
        <w:t xml:space="preserve"> </w:t>
      </w:r>
      <w:r w:rsidR="00DD3ED1" w:rsidRPr="00A84EF9">
        <w:rPr>
          <w:rFonts w:ascii="Times New Roman" w:eastAsia="MS Mincho" w:hAnsi="Times New Roman" w:cs="Times New Roman"/>
          <w:sz w:val="24"/>
          <w:szCs w:val="24"/>
        </w:rPr>
        <w:t>(</w:t>
      </w:r>
      <w:r w:rsidR="003B0746" w:rsidRPr="00A84EF9">
        <w:rPr>
          <w:rFonts w:ascii="Times New Roman" w:eastAsia="MS Mincho" w:hAnsi="Times New Roman" w:cs="Times New Roman" w:hint="eastAsia"/>
          <w:sz w:val="24"/>
          <w:szCs w:val="24"/>
        </w:rPr>
        <w:t>F</w:t>
      </w:r>
      <w:r w:rsidR="00DD3ED1" w:rsidRPr="00A84EF9">
        <w:rPr>
          <w:rFonts w:ascii="Times New Roman" w:eastAsia="MS Mincho" w:hAnsi="Times New Roman" w:cs="Times New Roman"/>
          <w:sz w:val="24"/>
          <w:szCs w:val="24"/>
        </w:rPr>
        <w:t>ormerly TR-109937</w:t>
      </w:r>
      <w:r w:rsidR="00DB42C2" w:rsidRPr="00A84EF9">
        <w:rPr>
          <w:rFonts w:ascii="Times New Roman" w:eastAsia="MS Mincho" w:hAnsi="Times New Roman" w:cs="Times New Roman" w:hint="eastAsia"/>
          <w:sz w:val="24"/>
          <w:szCs w:val="24"/>
        </w:rPr>
        <w:t xml:space="preserve"> </w:t>
      </w:r>
      <w:r w:rsidR="00DB42C2" w:rsidRPr="00A84EF9">
        <w:rPr>
          <w:rFonts w:ascii="Times New Roman" w:eastAsia="MS Mincho" w:hAnsi="Times New Roman" w:cs="Times New Roman"/>
          <w:sz w:val="24"/>
          <w:szCs w:val="24"/>
        </w:rPr>
        <w:t>and</w:t>
      </w:r>
      <w:r w:rsidR="00DB42C2" w:rsidRPr="00A84EF9">
        <w:rPr>
          <w:rFonts w:ascii="Times New Roman" w:eastAsia="MS Mincho" w:hAnsi="Times New Roman" w:cs="Times New Roman" w:hint="eastAsia"/>
          <w:sz w:val="24"/>
          <w:szCs w:val="24"/>
        </w:rPr>
        <w:t xml:space="preserve"> 1003102</w:t>
      </w:r>
      <w:r w:rsidR="00DD3ED1" w:rsidRPr="00A84EF9">
        <w:rPr>
          <w:rFonts w:ascii="Times New Roman" w:eastAsia="MS Mincho" w:hAnsi="Times New Roman" w:cs="Times New Roman"/>
          <w:sz w:val="24"/>
          <w:szCs w:val="24"/>
        </w:rPr>
        <w:t xml:space="preserve">), EPRI, Palo Alto, CA, </w:t>
      </w:r>
      <w:r w:rsidR="00DC3F3A" w:rsidRPr="00A84EF9">
        <w:rPr>
          <w:rFonts w:ascii="Times New Roman" w:eastAsia="MS Mincho" w:hAnsi="Times New Roman" w:cs="Times New Roman" w:hint="eastAsia"/>
          <w:sz w:val="24"/>
          <w:szCs w:val="24"/>
        </w:rPr>
        <w:t>December 2009</w:t>
      </w:r>
      <w:r w:rsidRPr="00A84EF9">
        <w:rPr>
          <w:rFonts w:ascii="Times New Roman" w:eastAsia="MS Mincho" w:hAnsi="Times New Roman" w:cs="Times New Roman"/>
          <w:sz w:val="24"/>
          <w:szCs w:val="24"/>
        </w:rPr>
        <w:t>.</w:t>
      </w:r>
    </w:p>
    <w:p w14:paraId="680A5F66" w14:textId="55C87309" w:rsidR="007748AA" w:rsidRPr="00A84EF9" w:rsidRDefault="00860969" w:rsidP="00A84EF9">
      <w:pPr>
        <w:pStyle w:val="References"/>
        <w:tabs>
          <w:tab w:val="left" w:pos="900"/>
        </w:tabs>
        <w:ind w:left="567" w:hanging="567"/>
        <w:jc w:val="both"/>
        <w:rPr>
          <w:rFonts w:ascii="Times New Roman" w:eastAsia="MS Mincho" w:hAnsi="Times New Roman" w:cs="Times New Roman"/>
          <w:sz w:val="24"/>
          <w:szCs w:val="24"/>
        </w:rPr>
      </w:pPr>
      <w:r w:rsidRPr="00A84EF9">
        <w:rPr>
          <w:rFonts w:ascii="Times New Roman" w:eastAsia="MS Mincho" w:hAnsi="Times New Roman" w:cs="Times New Roman"/>
          <w:sz w:val="24"/>
          <w:szCs w:val="24"/>
        </w:rPr>
        <w:lastRenderedPageBreak/>
        <w:t>[</w:t>
      </w:r>
      <w:r w:rsidR="000936EE" w:rsidRPr="00A84EF9">
        <w:rPr>
          <w:rFonts w:ascii="Times New Roman" w:eastAsia="MS Mincho" w:hAnsi="Times New Roman" w:cs="Times New Roman"/>
          <w:sz w:val="24"/>
          <w:szCs w:val="24"/>
        </w:rPr>
        <w:t>5</w:t>
      </w:r>
      <w:r w:rsidRPr="00A84EF9">
        <w:rPr>
          <w:rFonts w:ascii="Times New Roman" w:eastAsia="MS Mincho" w:hAnsi="Times New Roman" w:cs="Times New Roman"/>
          <w:sz w:val="24"/>
          <w:szCs w:val="24"/>
        </w:rPr>
        <w:t>]</w:t>
      </w:r>
      <w:r w:rsidR="007748AA" w:rsidRPr="00A84EF9">
        <w:rPr>
          <w:rFonts w:ascii="Times New Roman" w:eastAsia="MS Mincho" w:hAnsi="Times New Roman" w:cs="Times New Roman"/>
          <w:sz w:val="24"/>
          <w:szCs w:val="24"/>
        </w:rPr>
        <w:tab/>
      </w:r>
      <w:r w:rsidR="00DD3ED1" w:rsidRPr="00A84EF9">
        <w:rPr>
          <w:rFonts w:ascii="Times New Roman" w:eastAsia="MS Mincho" w:hAnsi="Times New Roman" w:cs="Times New Roman"/>
          <w:sz w:val="24"/>
          <w:szCs w:val="24"/>
        </w:rPr>
        <w:t xml:space="preserve">JAPAN ELECTRIC ASSOCIATION, </w:t>
      </w:r>
      <w:r w:rsidR="007748AA" w:rsidRPr="00A84EF9">
        <w:rPr>
          <w:rFonts w:ascii="Times New Roman" w:eastAsia="MS Mincho" w:hAnsi="Times New Roman" w:cs="Times New Roman"/>
          <w:sz w:val="24"/>
          <w:szCs w:val="24"/>
        </w:rPr>
        <w:t xml:space="preserve">Guide for Coatings in Reactor Containment Vessel, Japan, </w:t>
      </w:r>
      <w:r w:rsidR="00DD3ED1" w:rsidRPr="00A84EF9">
        <w:rPr>
          <w:rFonts w:ascii="Times New Roman" w:eastAsia="MS Mincho" w:hAnsi="Times New Roman" w:cs="Times New Roman"/>
          <w:sz w:val="24"/>
          <w:szCs w:val="24"/>
        </w:rPr>
        <w:t xml:space="preserve">JEAG 4628-2010, JEA, </w:t>
      </w:r>
      <w:r w:rsidR="007748AA" w:rsidRPr="00A84EF9">
        <w:rPr>
          <w:rFonts w:ascii="Times New Roman" w:eastAsia="MS Mincho" w:hAnsi="Times New Roman" w:cs="Times New Roman"/>
          <w:sz w:val="24"/>
          <w:szCs w:val="24"/>
        </w:rPr>
        <w:t>December 2010.</w:t>
      </w:r>
    </w:p>
    <w:p w14:paraId="4F2F393F" w14:textId="47A357EC" w:rsidR="002B0624" w:rsidRPr="00067EB6" w:rsidRDefault="002B0624" w:rsidP="00A84EF9">
      <w:pPr>
        <w:pStyle w:val="References"/>
        <w:tabs>
          <w:tab w:val="left" w:pos="900"/>
        </w:tabs>
        <w:ind w:left="567" w:hanging="567"/>
        <w:jc w:val="both"/>
        <w:rPr>
          <w:rFonts w:ascii="Times New Roman" w:eastAsia="MS Mincho" w:hAnsi="Times New Roman" w:cs="Times New Roman"/>
          <w:color w:val="FF0000"/>
          <w:sz w:val="24"/>
          <w:szCs w:val="24"/>
        </w:rPr>
      </w:pPr>
      <w:r w:rsidRPr="00A84EF9">
        <w:rPr>
          <w:rFonts w:ascii="Times New Roman" w:eastAsia="MS Mincho" w:hAnsi="Times New Roman" w:cs="Times New Roman" w:hint="eastAsia"/>
          <w:sz w:val="24"/>
          <w:szCs w:val="24"/>
        </w:rPr>
        <w:t>[6</w:t>
      </w:r>
      <w:r w:rsidRPr="00A84EF9">
        <w:rPr>
          <w:rFonts w:ascii="Times New Roman" w:eastAsia="MS Mincho" w:hAnsi="Times New Roman" w:cs="Times New Roman"/>
          <w:sz w:val="24"/>
          <w:szCs w:val="24"/>
        </w:rPr>
        <w:t>]</w:t>
      </w:r>
      <w:r w:rsidR="00A84EF9">
        <w:rPr>
          <w:rFonts w:ascii="Times New Roman" w:eastAsia="MS Mincho" w:hAnsi="Times New Roman" w:cs="Times New Roman"/>
          <w:sz w:val="24"/>
          <w:szCs w:val="24"/>
        </w:rPr>
        <w:tab/>
      </w:r>
      <w:r w:rsidRPr="00067EB6">
        <w:rPr>
          <w:rFonts w:ascii="Times New Roman" w:eastAsia="MS Mincho" w:hAnsi="Times New Roman" w:cs="Times New Roman"/>
          <w:color w:val="FF0000"/>
          <w:sz w:val="24"/>
          <w:szCs w:val="24"/>
        </w:rPr>
        <w:t>UNITED STATES NUCLEAR REGULATORY COMMISSION, Information Notice 88-82, Torus Shells with Corrosion and Degraded Coatings in BWR Containments, USNRC, November 14, 1988.</w:t>
      </w:r>
    </w:p>
    <w:p w14:paraId="7FE11522" w14:textId="6070E228" w:rsidR="00490698" w:rsidRPr="00067EB6" w:rsidRDefault="00490698" w:rsidP="00A84EF9">
      <w:pPr>
        <w:pStyle w:val="References"/>
        <w:tabs>
          <w:tab w:val="left" w:pos="900"/>
        </w:tabs>
        <w:ind w:left="567" w:hanging="567"/>
        <w:jc w:val="both"/>
        <w:rPr>
          <w:rFonts w:ascii="Times New Roman" w:eastAsia="MS Mincho" w:hAnsi="Times New Roman" w:cs="Times New Roman"/>
          <w:color w:val="FF0000"/>
          <w:sz w:val="24"/>
          <w:szCs w:val="24"/>
        </w:rPr>
      </w:pPr>
      <w:r w:rsidRPr="00067EB6">
        <w:rPr>
          <w:rFonts w:ascii="Times New Roman" w:eastAsia="MS Mincho" w:hAnsi="Times New Roman" w:cs="Times New Roman" w:hint="eastAsia"/>
          <w:color w:val="FF0000"/>
          <w:sz w:val="24"/>
          <w:szCs w:val="24"/>
        </w:rPr>
        <w:t>[7]</w:t>
      </w:r>
      <w:r w:rsidR="00A84EF9" w:rsidRPr="00067EB6">
        <w:rPr>
          <w:rFonts w:ascii="Times New Roman" w:eastAsia="MS Mincho" w:hAnsi="Times New Roman" w:cs="Times New Roman"/>
          <w:color w:val="FF0000"/>
          <w:sz w:val="24"/>
          <w:szCs w:val="24"/>
        </w:rPr>
        <w:tab/>
      </w:r>
      <w:r w:rsidRPr="00067EB6">
        <w:rPr>
          <w:rFonts w:ascii="Times New Roman" w:eastAsia="MS Mincho" w:hAnsi="Times New Roman" w:cs="Times New Roman"/>
          <w:color w:val="FF0000"/>
          <w:sz w:val="24"/>
          <w:szCs w:val="24"/>
        </w:rPr>
        <w:t xml:space="preserve">UNITED STATES NUCLEAR REGULATORY COMMISSION, Information Notice 97-13, Deficient Conditions Associated </w:t>
      </w:r>
      <w:proofErr w:type="gramStart"/>
      <w:r w:rsidRPr="00067EB6">
        <w:rPr>
          <w:rFonts w:ascii="Times New Roman" w:eastAsia="MS Mincho" w:hAnsi="Times New Roman" w:cs="Times New Roman"/>
          <w:color w:val="FF0000"/>
          <w:sz w:val="24"/>
          <w:szCs w:val="24"/>
        </w:rPr>
        <w:t>With</w:t>
      </w:r>
      <w:proofErr w:type="gramEnd"/>
      <w:r w:rsidRPr="00067EB6">
        <w:rPr>
          <w:rFonts w:ascii="Times New Roman" w:eastAsia="MS Mincho" w:hAnsi="Times New Roman" w:cs="Times New Roman"/>
          <w:color w:val="FF0000"/>
          <w:sz w:val="24"/>
          <w:szCs w:val="24"/>
        </w:rPr>
        <w:t xml:space="preserve"> Protective Coatings at Nuclear Power Plants, USNRC, March 24, 1997.</w:t>
      </w:r>
    </w:p>
    <w:p w14:paraId="3D707EB5" w14:textId="7F6BA54C" w:rsidR="00522CBC" w:rsidRPr="00067EB6" w:rsidRDefault="00522CBC" w:rsidP="00A84EF9">
      <w:pPr>
        <w:pStyle w:val="References"/>
        <w:tabs>
          <w:tab w:val="left" w:pos="900"/>
        </w:tabs>
        <w:ind w:left="567" w:hanging="567"/>
        <w:jc w:val="both"/>
        <w:rPr>
          <w:rFonts w:ascii="Times New Roman" w:eastAsia="MS Mincho" w:hAnsi="Times New Roman" w:cs="Times New Roman"/>
          <w:color w:val="FF0000"/>
          <w:sz w:val="24"/>
          <w:szCs w:val="24"/>
        </w:rPr>
      </w:pPr>
      <w:r w:rsidRPr="00067EB6">
        <w:rPr>
          <w:rFonts w:ascii="Times New Roman" w:eastAsia="MS Mincho" w:hAnsi="Times New Roman" w:cs="Times New Roman" w:hint="eastAsia"/>
          <w:color w:val="FF0000"/>
          <w:sz w:val="24"/>
          <w:szCs w:val="24"/>
        </w:rPr>
        <w:t>[8</w:t>
      </w:r>
      <w:r w:rsidR="00067EB6" w:rsidRPr="00067EB6">
        <w:rPr>
          <w:rFonts w:ascii="Times New Roman" w:eastAsia="MS Mincho" w:hAnsi="Times New Roman" w:cs="Times New Roman"/>
          <w:color w:val="FF0000"/>
          <w:sz w:val="24"/>
          <w:szCs w:val="24"/>
        </w:rPr>
        <w:t xml:space="preserve">] </w:t>
      </w:r>
      <w:r w:rsidR="005517CE">
        <w:rPr>
          <w:rFonts w:ascii="Times New Roman" w:eastAsia="MS Mincho" w:hAnsi="Times New Roman" w:cs="Times New Roman"/>
          <w:color w:val="FF0000"/>
          <w:sz w:val="24"/>
          <w:szCs w:val="24"/>
        </w:rPr>
        <w:tab/>
      </w:r>
      <w:r w:rsidR="00067EB6" w:rsidRPr="00067EB6">
        <w:rPr>
          <w:rFonts w:ascii="Times New Roman" w:eastAsia="MS Mincho" w:hAnsi="Times New Roman" w:cs="Times New Roman"/>
          <w:color w:val="FF0000"/>
          <w:sz w:val="24"/>
          <w:szCs w:val="24"/>
        </w:rPr>
        <w:t>UNITED</w:t>
      </w:r>
      <w:r w:rsidRPr="00067EB6">
        <w:rPr>
          <w:rFonts w:ascii="Times New Roman" w:eastAsia="MS Mincho" w:hAnsi="Times New Roman" w:cs="Times New Roman"/>
          <w:color w:val="FF0000"/>
          <w:sz w:val="24"/>
          <w:szCs w:val="24"/>
        </w:rPr>
        <w:t xml:space="preserve"> STATES NUCLEAR REGULATORY COMMISSION, Bulletin 96-03, Potential Plugging of Emergency Core Cooling Suction Strainers by Debris in Boiling-Water Reactors, USNRC, May 6, 1996.</w:t>
      </w:r>
    </w:p>
    <w:p w14:paraId="2A82168E" w14:textId="65A1082C" w:rsidR="00522CBC" w:rsidRPr="00067EB6" w:rsidRDefault="002474F8" w:rsidP="00A84EF9">
      <w:pPr>
        <w:pStyle w:val="References"/>
        <w:tabs>
          <w:tab w:val="left" w:pos="900"/>
        </w:tabs>
        <w:ind w:left="567" w:hanging="567"/>
        <w:jc w:val="both"/>
        <w:rPr>
          <w:rFonts w:ascii="Times New Roman" w:eastAsia="MS Mincho" w:hAnsi="Times New Roman" w:cs="Times New Roman"/>
          <w:color w:val="FF0000"/>
          <w:sz w:val="24"/>
          <w:szCs w:val="24"/>
        </w:rPr>
      </w:pPr>
      <w:r w:rsidRPr="00067EB6">
        <w:rPr>
          <w:rFonts w:ascii="Times New Roman" w:eastAsia="MS Mincho" w:hAnsi="Times New Roman" w:cs="Times New Roman" w:hint="eastAsia"/>
          <w:color w:val="FF0000"/>
          <w:sz w:val="24"/>
          <w:szCs w:val="24"/>
        </w:rPr>
        <w:t>[9]</w:t>
      </w:r>
      <w:r w:rsidR="00A84EF9" w:rsidRPr="00067EB6">
        <w:rPr>
          <w:rFonts w:ascii="Times New Roman" w:eastAsia="MS Mincho" w:hAnsi="Times New Roman" w:cs="Times New Roman"/>
          <w:color w:val="FF0000"/>
          <w:sz w:val="24"/>
          <w:szCs w:val="24"/>
        </w:rPr>
        <w:tab/>
      </w:r>
      <w:r w:rsidRPr="00067EB6">
        <w:rPr>
          <w:rFonts w:ascii="Times New Roman" w:eastAsia="MS Mincho" w:hAnsi="Times New Roman" w:cs="Times New Roman"/>
          <w:color w:val="FF0000"/>
          <w:sz w:val="24"/>
          <w:szCs w:val="24"/>
        </w:rPr>
        <w:t>UNITED STATES NUCLEAR REGULATORY COMMISSION, Generic Letter 04-02, Potential Impact of Debris Blockage on Emergency Recirculation during Design Basis Accidents at Pre</w:t>
      </w:r>
      <w:r w:rsidR="009C6D57" w:rsidRPr="00067EB6">
        <w:rPr>
          <w:rFonts w:ascii="Times New Roman" w:eastAsia="MS Mincho" w:hAnsi="Times New Roman" w:cs="Times New Roman"/>
          <w:color w:val="FF0000"/>
          <w:sz w:val="24"/>
          <w:szCs w:val="24"/>
        </w:rPr>
        <w:t>ssurized-Water Reactors, USNRC</w:t>
      </w:r>
      <w:r w:rsidR="009C6D57" w:rsidRPr="00067EB6">
        <w:rPr>
          <w:rFonts w:ascii="Times New Roman" w:eastAsia="MS Mincho" w:hAnsi="Times New Roman" w:cs="Times New Roman" w:hint="eastAsia"/>
          <w:color w:val="FF0000"/>
          <w:sz w:val="24"/>
          <w:szCs w:val="24"/>
        </w:rPr>
        <w:t xml:space="preserve">, </w:t>
      </w:r>
      <w:r w:rsidR="009C6D57" w:rsidRPr="00067EB6">
        <w:rPr>
          <w:rFonts w:ascii="Times New Roman" w:eastAsia="MS Mincho" w:hAnsi="Times New Roman" w:cs="Times New Roman"/>
          <w:color w:val="FF0000"/>
          <w:sz w:val="24"/>
          <w:szCs w:val="24"/>
        </w:rPr>
        <w:t>September</w:t>
      </w:r>
      <w:r w:rsidRPr="00067EB6">
        <w:rPr>
          <w:rFonts w:ascii="Times New Roman" w:eastAsia="MS Mincho" w:hAnsi="Times New Roman" w:cs="Times New Roman"/>
          <w:color w:val="FF0000"/>
          <w:sz w:val="24"/>
          <w:szCs w:val="24"/>
        </w:rPr>
        <w:t xml:space="preserve"> 13, 2004.</w:t>
      </w:r>
    </w:p>
    <w:p w14:paraId="4848317E" w14:textId="6DC3728C" w:rsidR="00362CA3" w:rsidRPr="00067EB6" w:rsidRDefault="00161E47" w:rsidP="00A84EF9">
      <w:pPr>
        <w:pStyle w:val="References"/>
        <w:tabs>
          <w:tab w:val="left" w:pos="900"/>
        </w:tabs>
        <w:ind w:left="567" w:hanging="567"/>
        <w:jc w:val="both"/>
        <w:rPr>
          <w:rFonts w:ascii="Times New Roman" w:eastAsia="MS Mincho" w:hAnsi="Times New Roman" w:cs="Times New Roman"/>
          <w:color w:val="FF0000"/>
          <w:sz w:val="24"/>
          <w:szCs w:val="24"/>
        </w:rPr>
      </w:pPr>
      <w:r w:rsidRPr="00067EB6">
        <w:rPr>
          <w:rFonts w:ascii="Times New Roman" w:eastAsia="MS Mincho" w:hAnsi="Times New Roman" w:cs="Times New Roman" w:hint="eastAsia"/>
          <w:color w:val="FF0000"/>
          <w:sz w:val="24"/>
          <w:szCs w:val="24"/>
        </w:rPr>
        <w:t>[10]</w:t>
      </w:r>
      <w:r w:rsidR="00A84EF9" w:rsidRPr="00067EB6">
        <w:rPr>
          <w:rFonts w:ascii="Times New Roman" w:eastAsia="MS Mincho" w:hAnsi="Times New Roman" w:cs="Times New Roman"/>
          <w:color w:val="FF0000"/>
          <w:sz w:val="24"/>
          <w:szCs w:val="24"/>
        </w:rPr>
        <w:tab/>
      </w:r>
      <w:r w:rsidRPr="00067EB6">
        <w:rPr>
          <w:rFonts w:ascii="Times New Roman" w:eastAsia="MS Mincho" w:hAnsi="Times New Roman" w:cs="Times New Roman"/>
          <w:color w:val="FF0000"/>
          <w:sz w:val="24"/>
          <w:szCs w:val="24"/>
        </w:rPr>
        <w:t>UNITED STATES NUCLEAR REGULATORY COMMISSION, Generic Letter 98-04, Potential for Degradation of the Emergency Core Cooling System and the Containment Spray System After a Loss-Of-Coolant Accident Because of Construction and Protective Coating Deficiencies and Foreign Material in Containment, USNRC, July 14, 1998.</w:t>
      </w:r>
    </w:p>
    <w:p w14:paraId="60021714" w14:textId="178D4107" w:rsidR="00BC45F0" w:rsidRPr="00A84EF9" w:rsidRDefault="00362CA3" w:rsidP="00A84EF9">
      <w:pPr>
        <w:pStyle w:val="References"/>
        <w:tabs>
          <w:tab w:val="left" w:pos="900"/>
        </w:tabs>
        <w:ind w:left="567" w:hanging="567"/>
        <w:jc w:val="both"/>
        <w:rPr>
          <w:rFonts w:ascii="Times New Roman" w:eastAsia="MS Mincho" w:hAnsi="Times New Roman" w:cs="Times New Roman"/>
          <w:sz w:val="24"/>
          <w:szCs w:val="24"/>
        </w:rPr>
      </w:pPr>
      <w:r w:rsidRPr="00A84EF9">
        <w:rPr>
          <w:rFonts w:ascii="Times New Roman" w:eastAsia="MS Mincho" w:hAnsi="Times New Roman" w:cs="Times New Roman" w:hint="eastAsia"/>
          <w:sz w:val="24"/>
          <w:szCs w:val="24"/>
        </w:rPr>
        <w:t>[11]</w:t>
      </w:r>
      <w:r w:rsidR="00A84EF9">
        <w:rPr>
          <w:rFonts w:ascii="Times New Roman" w:eastAsia="MS Mincho" w:hAnsi="Times New Roman" w:cs="Times New Roman"/>
          <w:sz w:val="24"/>
          <w:szCs w:val="24"/>
        </w:rPr>
        <w:tab/>
      </w:r>
      <w:r w:rsidR="00BC45F0" w:rsidRPr="00A84EF9">
        <w:rPr>
          <w:rFonts w:ascii="Times New Roman" w:eastAsia="MS Mincho" w:hAnsi="Times New Roman" w:cs="Times New Roman"/>
          <w:sz w:val="24"/>
          <w:szCs w:val="24"/>
        </w:rPr>
        <w:t>INTERNATIONAL ATOMIC ENERGY AGENCY, Ageing Management of Concrete Structures in Nuclear Power Plants (IAEA Nuclear Energy Series No. NP-T-3.5, (2016).</w:t>
      </w:r>
    </w:p>
    <w:p w14:paraId="65F8EE0C" w14:textId="0F524903" w:rsidR="00A963ED" w:rsidRPr="00A84EF9" w:rsidRDefault="00A963ED" w:rsidP="00A84EF9">
      <w:pPr>
        <w:pStyle w:val="References"/>
        <w:tabs>
          <w:tab w:val="left" w:pos="900"/>
        </w:tabs>
        <w:ind w:left="567" w:hanging="567"/>
        <w:jc w:val="both"/>
        <w:rPr>
          <w:rFonts w:ascii="Times New Roman" w:eastAsia="MS Mincho" w:hAnsi="Times New Roman" w:cs="Times New Roman"/>
          <w:sz w:val="24"/>
          <w:szCs w:val="24"/>
        </w:rPr>
      </w:pPr>
      <w:r w:rsidRPr="00A84EF9">
        <w:rPr>
          <w:rFonts w:ascii="Times New Roman" w:eastAsia="MS Mincho" w:hAnsi="Times New Roman" w:cs="Times New Roman"/>
          <w:sz w:val="24"/>
          <w:szCs w:val="24"/>
        </w:rPr>
        <w:t>[1</w:t>
      </w:r>
      <w:r w:rsidR="00362CA3" w:rsidRPr="00A84EF9">
        <w:rPr>
          <w:rFonts w:ascii="Times New Roman" w:eastAsia="MS Mincho" w:hAnsi="Times New Roman" w:cs="Times New Roman" w:hint="eastAsia"/>
          <w:sz w:val="24"/>
          <w:szCs w:val="24"/>
        </w:rPr>
        <w:t>2</w:t>
      </w:r>
      <w:r w:rsidRPr="00A84EF9">
        <w:rPr>
          <w:rFonts w:ascii="Times New Roman" w:eastAsia="MS Mincho" w:hAnsi="Times New Roman" w:cs="Times New Roman"/>
          <w:sz w:val="24"/>
          <w:szCs w:val="24"/>
        </w:rPr>
        <w:t>]</w:t>
      </w:r>
      <w:r w:rsidRPr="00A84EF9">
        <w:rPr>
          <w:rFonts w:ascii="Times New Roman" w:eastAsia="MS Mincho" w:hAnsi="Times New Roman" w:cs="Times New Roman"/>
          <w:sz w:val="24"/>
          <w:szCs w:val="24"/>
        </w:rPr>
        <w:tab/>
        <w:t xml:space="preserve">UNITED STATES NUCLEAR REGULATORY COMMISION, 10 CFR Part 50, </w:t>
      </w:r>
      <w:r w:rsidR="006765CE" w:rsidRPr="00A84EF9">
        <w:rPr>
          <w:rFonts w:ascii="Times New Roman" w:eastAsia="MS Mincho" w:hAnsi="Times New Roman" w:cs="Times New Roman"/>
          <w:sz w:val="24"/>
          <w:szCs w:val="24"/>
        </w:rPr>
        <w:t>A</w:t>
      </w:r>
      <w:r w:rsidRPr="00A84EF9">
        <w:rPr>
          <w:rFonts w:ascii="Times New Roman" w:eastAsia="MS Mincho" w:hAnsi="Times New Roman" w:cs="Times New Roman"/>
          <w:sz w:val="24"/>
          <w:szCs w:val="24"/>
        </w:rPr>
        <w:t>ppendix B, Quality Assurance Criteria for Nuclear Power Plants, Office of the Federal Register, National Archives and Records Administration, USNRC, 20</w:t>
      </w:r>
      <w:r w:rsidR="00B061FB" w:rsidRPr="00A84EF9">
        <w:rPr>
          <w:rFonts w:ascii="Times New Roman" w:eastAsia="MS Mincho" w:hAnsi="Times New Roman" w:cs="Times New Roman"/>
          <w:sz w:val="24"/>
          <w:szCs w:val="24"/>
        </w:rPr>
        <w:t>1</w:t>
      </w:r>
      <w:r w:rsidR="000936EE" w:rsidRPr="00A84EF9">
        <w:rPr>
          <w:rFonts w:ascii="Times New Roman" w:eastAsia="MS Mincho" w:hAnsi="Times New Roman" w:cs="Times New Roman"/>
          <w:sz w:val="24"/>
          <w:szCs w:val="24"/>
        </w:rPr>
        <w:t>5</w:t>
      </w:r>
      <w:r w:rsidRPr="00A84EF9">
        <w:rPr>
          <w:rFonts w:ascii="Times New Roman" w:eastAsia="MS Mincho" w:hAnsi="Times New Roman" w:cs="Times New Roman"/>
          <w:sz w:val="24"/>
          <w:szCs w:val="24"/>
        </w:rPr>
        <w:t>.</w:t>
      </w:r>
    </w:p>
    <w:p w14:paraId="19D13693" w14:textId="77777777" w:rsidR="009E10C4" w:rsidRPr="00A84EF9" w:rsidRDefault="009E10C4" w:rsidP="00A84EF9">
      <w:pPr>
        <w:pStyle w:val="References"/>
        <w:tabs>
          <w:tab w:val="left" w:pos="900"/>
        </w:tabs>
        <w:ind w:left="567" w:hanging="567"/>
        <w:jc w:val="both"/>
        <w:rPr>
          <w:rFonts w:ascii="Times New Roman" w:eastAsia="MS Mincho" w:hAnsi="Times New Roman" w:cs="Times New Roman"/>
          <w:sz w:val="24"/>
          <w:szCs w:val="24"/>
        </w:rPr>
      </w:pPr>
    </w:p>
    <w:sectPr w:rsidR="009E10C4" w:rsidRPr="00A84EF9" w:rsidSect="007A5020">
      <w:footerReference w:type="even" r:id="rId11"/>
      <w:footerReference w:type="default" r:id="rId12"/>
      <w:headerReference w:type="first" r:id="rId13"/>
      <w:footerReference w:type="first" r:id="rId14"/>
      <w:pgSz w:w="11906" w:h="16838" w:code="9"/>
      <w:pgMar w:top="1440" w:right="1274" w:bottom="1440" w:left="1440" w:header="720" w:footer="97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9FB17" w14:textId="77777777" w:rsidR="00A84EF9" w:rsidRDefault="00A84EF9" w:rsidP="006B6C3E">
      <w:r>
        <w:separator/>
      </w:r>
    </w:p>
  </w:endnote>
  <w:endnote w:type="continuationSeparator" w:id="0">
    <w:p w14:paraId="695DF171" w14:textId="77777777" w:rsidR="00A84EF9" w:rsidRDefault="00A84EF9" w:rsidP="006B6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72A7C" w14:textId="77777777" w:rsidR="00A84EF9" w:rsidRDefault="00A84EF9" w:rsidP="004206E6">
    <w:pPr>
      <w:pStyle w:val="Footer"/>
    </w:pPr>
    <w:r w:rsidRPr="00354460">
      <w:rPr>
        <w:rStyle w:val="PageNumber"/>
      </w:rPr>
      <w:t>NUREG-1801, Rev. 2</w:t>
    </w:r>
    <w:r w:rsidRPr="00354460">
      <w:rPr>
        <w:rStyle w:val="PageNumber"/>
      </w:rPr>
      <w:tab/>
      <w:t>XI E</w:t>
    </w:r>
    <w:r>
      <w:rPr>
        <w:rStyle w:val="PageNumber"/>
      </w:rPr>
      <w:t>2</w:t>
    </w:r>
    <w:r w:rsidRPr="00354460">
      <w:rPr>
        <w:rStyle w:val="PageNumber"/>
      </w:rPr>
      <w:t>-</w:t>
    </w:r>
    <w:r w:rsidRPr="00354460">
      <w:rPr>
        <w:rStyle w:val="PageNumber"/>
      </w:rPr>
      <w:fldChar w:fldCharType="begin"/>
    </w:r>
    <w:r w:rsidRPr="00354460">
      <w:rPr>
        <w:rStyle w:val="PageNumber"/>
      </w:rPr>
      <w:instrText xml:space="preserve"> PAGE   \* MERGEFORMAT </w:instrText>
    </w:r>
    <w:r w:rsidRPr="00354460">
      <w:rPr>
        <w:rStyle w:val="PageNumber"/>
      </w:rPr>
      <w:fldChar w:fldCharType="separate"/>
    </w:r>
    <w:r>
      <w:rPr>
        <w:rStyle w:val="PageNumber"/>
        <w:noProof/>
      </w:rPr>
      <w:t>4</w:t>
    </w:r>
    <w:r w:rsidRPr="00354460">
      <w:rPr>
        <w:rStyle w:val="PageNumber"/>
      </w:rPr>
      <w:fldChar w:fldCharType="end"/>
    </w:r>
    <w:r w:rsidRPr="00354460">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AD9CB" w14:textId="77777777" w:rsidR="00A84EF9" w:rsidRDefault="00A84EF9" w:rsidP="007A5020">
    <w:pPr>
      <w:pStyle w:val="Footer"/>
      <w:spacing w:before="240"/>
    </w:pPr>
    <w:r>
      <w:tab/>
    </w:r>
    <w:r>
      <w:fldChar w:fldCharType="begin"/>
    </w:r>
    <w:r>
      <w:instrText xml:space="preserve"> PAGE   \* MERGEFORMAT </w:instrText>
    </w:r>
    <w:r>
      <w:fldChar w:fldCharType="separate"/>
    </w:r>
    <w:r>
      <w:rPr>
        <w:noProof/>
      </w:rPr>
      <w:t>4</w:t>
    </w:r>
    <w:r>
      <w:fldChar w:fldCharType="end"/>
    </w:r>
  </w:p>
  <w:p w14:paraId="6F8226B9" w14:textId="77777777" w:rsidR="00A84EF9" w:rsidRDefault="00A84EF9" w:rsidP="00420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86E1" w14:textId="77777777" w:rsidR="00A84EF9" w:rsidRDefault="00A84EF9" w:rsidP="004206E6">
    <w:pPr>
      <w:pStyle w:val="Footer"/>
      <w:jc w:val="right"/>
      <w:rPr>
        <w:rFonts w:cs="Arial"/>
      </w:rPr>
    </w:pPr>
  </w:p>
  <w:p w14:paraId="0B485A7B" w14:textId="77777777" w:rsidR="00A84EF9" w:rsidRPr="009C63BC" w:rsidRDefault="00A84EF9" w:rsidP="004206E6">
    <w:pPr>
      <w:pStyle w:val="Footer"/>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32B33" w14:textId="77777777" w:rsidR="00A84EF9" w:rsidRDefault="00A84EF9" w:rsidP="006B6C3E">
      <w:r>
        <w:separator/>
      </w:r>
    </w:p>
  </w:footnote>
  <w:footnote w:type="continuationSeparator" w:id="0">
    <w:p w14:paraId="0B3767B3" w14:textId="77777777" w:rsidR="00A84EF9" w:rsidRDefault="00A84EF9" w:rsidP="006B6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2CEE" w14:textId="77777777" w:rsidR="00A84EF9" w:rsidRPr="00A239DE" w:rsidRDefault="00A84EF9" w:rsidP="004206E6">
    <w:pPr>
      <w:pStyle w:val="Header"/>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30CC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987F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B48F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6AEA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406E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32F1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9258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0CB5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4633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0E98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B0B9E"/>
    <w:multiLevelType w:val="hybridMultilevel"/>
    <w:tmpl w:val="A704EE3A"/>
    <w:lvl w:ilvl="0" w:tplc="7218703A">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E81326"/>
    <w:multiLevelType w:val="hybridMultilevel"/>
    <w:tmpl w:val="BCF20A10"/>
    <w:lvl w:ilvl="0" w:tplc="616829E4">
      <w:start w:val="1"/>
      <w:numFmt w:val="decimal"/>
      <w:lvlText w:val="[%1]"/>
      <w:lvlJc w:val="left"/>
      <w:pPr>
        <w:tabs>
          <w:tab w:val="num" w:pos="784"/>
        </w:tabs>
        <w:ind w:left="988" w:hanging="420"/>
      </w:pPr>
      <w:rPr>
        <w:rFonts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13" w15:restartNumberingAfterBreak="0">
    <w:nsid w:val="2F5626F1"/>
    <w:multiLevelType w:val="hybridMultilevel"/>
    <w:tmpl w:val="7236D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293D11"/>
    <w:multiLevelType w:val="hybridMultilevel"/>
    <w:tmpl w:val="3C82CFA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2"/>
    <w:lvlOverride w:ilvl="0">
      <w:startOverride w:val="1"/>
    </w:lvlOverride>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08"/>
  <w:hyphenationZone w:val="425"/>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60"/>
    <w:rsid w:val="000203C6"/>
    <w:rsid w:val="00034193"/>
    <w:rsid w:val="00034B6B"/>
    <w:rsid w:val="00043227"/>
    <w:rsid w:val="00047895"/>
    <w:rsid w:val="000578BF"/>
    <w:rsid w:val="00062282"/>
    <w:rsid w:val="00066D85"/>
    <w:rsid w:val="00067EB6"/>
    <w:rsid w:val="00076792"/>
    <w:rsid w:val="000800FB"/>
    <w:rsid w:val="00080E22"/>
    <w:rsid w:val="000930CD"/>
    <w:rsid w:val="000936EE"/>
    <w:rsid w:val="00094ABD"/>
    <w:rsid w:val="000A7DA5"/>
    <w:rsid w:val="000B2638"/>
    <w:rsid w:val="000B4778"/>
    <w:rsid w:val="000D1D53"/>
    <w:rsid w:val="000D262B"/>
    <w:rsid w:val="000D7A2C"/>
    <w:rsid w:val="000E08D4"/>
    <w:rsid w:val="000E4E28"/>
    <w:rsid w:val="000E5537"/>
    <w:rsid w:val="000F2FFB"/>
    <w:rsid w:val="000F415C"/>
    <w:rsid w:val="00100A0C"/>
    <w:rsid w:val="001108F6"/>
    <w:rsid w:val="00111E62"/>
    <w:rsid w:val="001255E9"/>
    <w:rsid w:val="00144FC3"/>
    <w:rsid w:val="00161E47"/>
    <w:rsid w:val="001704BF"/>
    <w:rsid w:val="001742ED"/>
    <w:rsid w:val="0018701C"/>
    <w:rsid w:val="001A1FF9"/>
    <w:rsid w:val="001C6D83"/>
    <w:rsid w:val="001C6EE5"/>
    <w:rsid w:val="001D2A36"/>
    <w:rsid w:val="001D5B8D"/>
    <w:rsid w:val="001E333B"/>
    <w:rsid w:val="001E5930"/>
    <w:rsid w:val="00201008"/>
    <w:rsid w:val="00201E1C"/>
    <w:rsid w:val="00205BA3"/>
    <w:rsid w:val="00206123"/>
    <w:rsid w:val="00210A56"/>
    <w:rsid w:val="002208A5"/>
    <w:rsid w:val="002212E6"/>
    <w:rsid w:val="0023653F"/>
    <w:rsid w:val="0024575D"/>
    <w:rsid w:val="002474F8"/>
    <w:rsid w:val="00250EA4"/>
    <w:rsid w:val="002512AE"/>
    <w:rsid w:val="00255D0A"/>
    <w:rsid w:val="002560A9"/>
    <w:rsid w:val="002576D4"/>
    <w:rsid w:val="002671D6"/>
    <w:rsid w:val="00267D44"/>
    <w:rsid w:val="00271EBD"/>
    <w:rsid w:val="00280568"/>
    <w:rsid w:val="00294CE4"/>
    <w:rsid w:val="002A34FF"/>
    <w:rsid w:val="002A430B"/>
    <w:rsid w:val="002A6A28"/>
    <w:rsid w:val="002B0624"/>
    <w:rsid w:val="002B174E"/>
    <w:rsid w:val="002B2BD6"/>
    <w:rsid w:val="002B4B82"/>
    <w:rsid w:val="002B5CA9"/>
    <w:rsid w:val="002C7049"/>
    <w:rsid w:val="002D45E2"/>
    <w:rsid w:val="002D71D1"/>
    <w:rsid w:val="002E1E0C"/>
    <w:rsid w:val="002E33E4"/>
    <w:rsid w:val="002E7B32"/>
    <w:rsid w:val="002F7BF9"/>
    <w:rsid w:val="00300CED"/>
    <w:rsid w:val="0030125F"/>
    <w:rsid w:val="00301430"/>
    <w:rsid w:val="0031221D"/>
    <w:rsid w:val="00313E30"/>
    <w:rsid w:val="00315841"/>
    <w:rsid w:val="003216F1"/>
    <w:rsid w:val="00322F04"/>
    <w:rsid w:val="0034107E"/>
    <w:rsid w:val="00347477"/>
    <w:rsid w:val="00362CA3"/>
    <w:rsid w:val="00367B85"/>
    <w:rsid w:val="00374351"/>
    <w:rsid w:val="00380EDD"/>
    <w:rsid w:val="003849C1"/>
    <w:rsid w:val="003A100D"/>
    <w:rsid w:val="003A32E4"/>
    <w:rsid w:val="003B0746"/>
    <w:rsid w:val="003B353B"/>
    <w:rsid w:val="003D5F22"/>
    <w:rsid w:val="003D77CA"/>
    <w:rsid w:val="003E3CC5"/>
    <w:rsid w:val="0040004E"/>
    <w:rsid w:val="00405B37"/>
    <w:rsid w:val="004127E7"/>
    <w:rsid w:val="00415EDE"/>
    <w:rsid w:val="004206E6"/>
    <w:rsid w:val="004458A7"/>
    <w:rsid w:val="00455833"/>
    <w:rsid w:val="00463D04"/>
    <w:rsid w:val="0047512F"/>
    <w:rsid w:val="00485D1E"/>
    <w:rsid w:val="00490698"/>
    <w:rsid w:val="00496793"/>
    <w:rsid w:val="004A33F7"/>
    <w:rsid w:val="004A7FCD"/>
    <w:rsid w:val="004B2408"/>
    <w:rsid w:val="004B2856"/>
    <w:rsid w:val="004B79AD"/>
    <w:rsid w:val="004E099E"/>
    <w:rsid w:val="004E53B2"/>
    <w:rsid w:val="004F3C70"/>
    <w:rsid w:val="004F751B"/>
    <w:rsid w:val="00500826"/>
    <w:rsid w:val="0050109E"/>
    <w:rsid w:val="00515EBA"/>
    <w:rsid w:val="00521AED"/>
    <w:rsid w:val="00522CBC"/>
    <w:rsid w:val="00524191"/>
    <w:rsid w:val="00527512"/>
    <w:rsid w:val="00533E72"/>
    <w:rsid w:val="00535D82"/>
    <w:rsid w:val="00536082"/>
    <w:rsid w:val="00542E21"/>
    <w:rsid w:val="005477C3"/>
    <w:rsid w:val="005517CE"/>
    <w:rsid w:val="005703C2"/>
    <w:rsid w:val="005714A2"/>
    <w:rsid w:val="00576FFE"/>
    <w:rsid w:val="005810C4"/>
    <w:rsid w:val="00581224"/>
    <w:rsid w:val="00581307"/>
    <w:rsid w:val="00596E79"/>
    <w:rsid w:val="005B0C4F"/>
    <w:rsid w:val="005D05D2"/>
    <w:rsid w:val="005D6433"/>
    <w:rsid w:val="005F58AE"/>
    <w:rsid w:val="006273FD"/>
    <w:rsid w:val="0063779A"/>
    <w:rsid w:val="00641375"/>
    <w:rsid w:val="00643F3D"/>
    <w:rsid w:val="00651B5C"/>
    <w:rsid w:val="00657A42"/>
    <w:rsid w:val="00666587"/>
    <w:rsid w:val="006765CE"/>
    <w:rsid w:val="00684589"/>
    <w:rsid w:val="00684D12"/>
    <w:rsid w:val="006975E7"/>
    <w:rsid w:val="006B1A03"/>
    <w:rsid w:val="006B1A0B"/>
    <w:rsid w:val="006B4116"/>
    <w:rsid w:val="006B6C3E"/>
    <w:rsid w:val="006D50B0"/>
    <w:rsid w:val="006E04FA"/>
    <w:rsid w:val="006E6287"/>
    <w:rsid w:val="006F375C"/>
    <w:rsid w:val="006F3E0E"/>
    <w:rsid w:val="006F7259"/>
    <w:rsid w:val="00701CFA"/>
    <w:rsid w:val="00704953"/>
    <w:rsid w:val="00706F6E"/>
    <w:rsid w:val="007155C5"/>
    <w:rsid w:val="0072617C"/>
    <w:rsid w:val="00734E2A"/>
    <w:rsid w:val="00741951"/>
    <w:rsid w:val="00744770"/>
    <w:rsid w:val="00750D52"/>
    <w:rsid w:val="00752374"/>
    <w:rsid w:val="00754424"/>
    <w:rsid w:val="00754E38"/>
    <w:rsid w:val="007607A1"/>
    <w:rsid w:val="0076118E"/>
    <w:rsid w:val="00765647"/>
    <w:rsid w:val="007748AA"/>
    <w:rsid w:val="00774AB4"/>
    <w:rsid w:val="00783387"/>
    <w:rsid w:val="007A39F9"/>
    <w:rsid w:val="007A5020"/>
    <w:rsid w:val="007A7D96"/>
    <w:rsid w:val="007C5F52"/>
    <w:rsid w:val="007C787D"/>
    <w:rsid w:val="007D566B"/>
    <w:rsid w:val="007D659D"/>
    <w:rsid w:val="007E0016"/>
    <w:rsid w:val="00800362"/>
    <w:rsid w:val="00800EFF"/>
    <w:rsid w:val="0081346D"/>
    <w:rsid w:val="00822F37"/>
    <w:rsid w:val="0083359A"/>
    <w:rsid w:val="00836822"/>
    <w:rsid w:val="00855296"/>
    <w:rsid w:val="00856C32"/>
    <w:rsid w:val="00860969"/>
    <w:rsid w:val="008668C4"/>
    <w:rsid w:val="008779F4"/>
    <w:rsid w:val="00880D79"/>
    <w:rsid w:val="008902D3"/>
    <w:rsid w:val="008A5B4F"/>
    <w:rsid w:val="008B3B37"/>
    <w:rsid w:val="008C0690"/>
    <w:rsid w:val="008C78A7"/>
    <w:rsid w:val="008D2E72"/>
    <w:rsid w:val="008D732C"/>
    <w:rsid w:val="008E124D"/>
    <w:rsid w:val="008E2364"/>
    <w:rsid w:val="00932429"/>
    <w:rsid w:val="00960CBD"/>
    <w:rsid w:val="00994002"/>
    <w:rsid w:val="009B259F"/>
    <w:rsid w:val="009B2858"/>
    <w:rsid w:val="009B2DA2"/>
    <w:rsid w:val="009B7D8F"/>
    <w:rsid w:val="009C6D57"/>
    <w:rsid w:val="009C7D06"/>
    <w:rsid w:val="009D32C2"/>
    <w:rsid w:val="009E10C4"/>
    <w:rsid w:val="009E6903"/>
    <w:rsid w:val="009F585F"/>
    <w:rsid w:val="009F7E7F"/>
    <w:rsid w:val="009F7FEA"/>
    <w:rsid w:val="00A0349D"/>
    <w:rsid w:val="00A13D5E"/>
    <w:rsid w:val="00A15DF1"/>
    <w:rsid w:val="00A20F34"/>
    <w:rsid w:val="00A2730F"/>
    <w:rsid w:val="00A47FDE"/>
    <w:rsid w:val="00A57B0D"/>
    <w:rsid w:val="00A7206D"/>
    <w:rsid w:val="00A7274E"/>
    <w:rsid w:val="00A7790A"/>
    <w:rsid w:val="00A83571"/>
    <w:rsid w:val="00A84EF9"/>
    <w:rsid w:val="00A963ED"/>
    <w:rsid w:val="00AA04B1"/>
    <w:rsid w:val="00AB25B7"/>
    <w:rsid w:val="00AD3AD7"/>
    <w:rsid w:val="00AE2BA2"/>
    <w:rsid w:val="00AE4060"/>
    <w:rsid w:val="00AE5A2B"/>
    <w:rsid w:val="00AF22B6"/>
    <w:rsid w:val="00B03833"/>
    <w:rsid w:val="00B061FB"/>
    <w:rsid w:val="00B116BC"/>
    <w:rsid w:val="00B148F8"/>
    <w:rsid w:val="00B15131"/>
    <w:rsid w:val="00B179CC"/>
    <w:rsid w:val="00B2791B"/>
    <w:rsid w:val="00B3776E"/>
    <w:rsid w:val="00B43460"/>
    <w:rsid w:val="00B532D3"/>
    <w:rsid w:val="00B563EB"/>
    <w:rsid w:val="00B71413"/>
    <w:rsid w:val="00B84ED6"/>
    <w:rsid w:val="00BA0397"/>
    <w:rsid w:val="00BA1C85"/>
    <w:rsid w:val="00BA5558"/>
    <w:rsid w:val="00BA5D0F"/>
    <w:rsid w:val="00BC2215"/>
    <w:rsid w:val="00BC45F0"/>
    <w:rsid w:val="00BE5A21"/>
    <w:rsid w:val="00C06995"/>
    <w:rsid w:val="00C13861"/>
    <w:rsid w:val="00C2369C"/>
    <w:rsid w:val="00C26EA8"/>
    <w:rsid w:val="00C30B5F"/>
    <w:rsid w:val="00C3448C"/>
    <w:rsid w:val="00C42C30"/>
    <w:rsid w:val="00C521E0"/>
    <w:rsid w:val="00C6301C"/>
    <w:rsid w:val="00C67FA6"/>
    <w:rsid w:val="00C717BF"/>
    <w:rsid w:val="00CA208E"/>
    <w:rsid w:val="00CA5BA9"/>
    <w:rsid w:val="00CB0964"/>
    <w:rsid w:val="00CC027B"/>
    <w:rsid w:val="00CC5B27"/>
    <w:rsid w:val="00CC620C"/>
    <w:rsid w:val="00CD0410"/>
    <w:rsid w:val="00CD1C00"/>
    <w:rsid w:val="00CD4F85"/>
    <w:rsid w:val="00CE3679"/>
    <w:rsid w:val="00CF2D16"/>
    <w:rsid w:val="00D00739"/>
    <w:rsid w:val="00D00B6E"/>
    <w:rsid w:val="00D03892"/>
    <w:rsid w:val="00D03CE8"/>
    <w:rsid w:val="00D10ABB"/>
    <w:rsid w:val="00D11D33"/>
    <w:rsid w:val="00D141E1"/>
    <w:rsid w:val="00D228C1"/>
    <w:rsid w:val="00D258CD"/>
    <w:rsid w:val="00D40A44"/>
    <w:rsid w:val="00D42D62"/>
    <w:rsid w:val="00D77299"/>
    <w:rsid w:val="00D8400E"/>
    <w:rsid w:val="00D862AF"/>
    <w:rsid w:val="00D869B7"/>
    <w:rsid w:val="00DA4B1C"/>
    <w:rsid w:val="00DB04F5"/>
    <w:rsid w:val="00DB42C2"/>
    <w:rsid w:val="00DB461D"/>
    <w:rsid w:val="00DC0D1B"/>
    <w:rsid w:val="00DC3BC4"/>
    <w:rsid w:val="00DC3F3A"/>
    <w:rsid w:val="00DD3ED1"/>
    <w:rsid w:val="00DF0A9B"/>
    <w:rsid w:val="00E03648"/>
    <w:rsid w:val="00E10B32"/>
    <w:rsid w:val="00E123B9"/>
    <w:rsid w:val="00E23A96"/>
    <w:rsid w:val="00E27646"/>
    <w:rsid w:val="00E2798A"/>
    <w:rsid w:val="00E35975"/>
    <w:rsid w:val="00E46D14"/>
    <w:rsid w:val="00E47D5B"/>
    <w:rsid w:val="00E52F23"/>
    <w:rsid w:val="00E54C9F"/>
    <w:rsid w:val="00E74BB1"/>
    <w:rsid w:val="00E81684"/>
    <w:rsid w:val="00E8290A"/>
    <w:rsid w:val="00E931FB"/>
    <w:rsid w:val="00E95B33"/>
    <w:rsid w:val="00E969CF"/>
    <w:rsid w:val="00EB1CA5"/>
    <w:rsid w:val="00ED01FC"/>
    <w:rsid w:val="00ED3448"/>
    <w:rsid w:val="00EE39EB"/>
    <w:rsid w:val="00EF0FDC"/>
    <w:rsid w:val="00EF2229"/>
    <w:rsid w:val="00EF70A1"/>
    <w:rsid w:val="00F0602B"/>
    <w:rsid w:val="00F10180"/>
    <w:rsid w:val="00F14EED"/>
    <w:rsid w:val="00F204D1"/>
    <w:rsid w:val="00F219AD"/>
    <w:rsid w:val="00F2238F"/>
    <w:rsid w:val="00F240E4"/>
    <w:rsid w:val="00F32547"/>
    <w:rsid w:val="00F33E25"/>
    <w:rsid w:val="00F371B3"/>
    <w:rsid w:val="00F37605"/>
    <w:rsid w:val="00F46907"/>
    <w:rsid w:val="00F52975"/>
    <w:rsid w:val="00F613AC"/>
    <w:rsid w:val="00F6385F"/>
    <w:rsid w:val="00F64BF5"/>
    <w:rsid w:val="00F748D6"/>
    <w:rsid w:val="00FA292B"/>
    <w:rsid w:val="00FB414B"/>
    <w:rsid w:val="00FB6067"/>
    <w:rsid w:val="00FC07CA"/>
    <w:rsid w:val="00FC0E2A"/>
    <w:rsid w:val="00FD7C31"/>
    <w:rsid w:val="00FE494C"/>
    <w:rsid w:val="00FE66CB"/>
    <w:rsid w:val="00FE7F58"/>
    <w:rsid w:val="00FF65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4FF2C7FF"/>
  <w15:docId w15:val="{44E275FE-024F-4627-9B43-E6719119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060"/>
    <w:rPr>
      <w:rFonts w:ascii="Arial" w:eastAsia="Times New Roman" w:hAnsi="Arial"/>
      <w:sz w:val="22"/>
      <w:lang w:eastAsia="en-US"/>
    </w:rPr>
  </w:style>
  <w:style w:type="paragraph" w:styleId="Heading1">
    <w:name w:val="heading 1"/>
    <w:basedOn w:val="Normal"/>
    <w:next w:val="Normal"/>
    <w:link w:val="Heading1Char"/>
    <w:uiPriority w:val="9"/>
    <w:qFormat/>
    <w:rsid w:val="00AE4060"/>
    <w:pPr>
      <w:keepNext/>
      <w:keepLines/>
      <w:spacing w:before="480"/>
      <w:outlineLvl w:val="0"/>
    </w:pPr>
    <w:rPr>
      <w:rFonts w:ascii="Cambria" w:hAnsi="Cambria"/>
      <w:b/>
      <w:bCs/>
      <w:color w:val="365F91"/>
      <w:sz w:val="28"/>
      <w:szCs w:val="28"/>
      <w:lang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uiPriority w:val="99"/>
    <w:qFormat/>
    <w:rsid w:val="00AE4060"/>
    <w:pPr>
      <w:keepLines w:val="0"/>
      <w:tabs>
        <w:tab w:val="left" w:pos="360"/>
      </w:tabs>
      <w:spacing w:before="0"/>
      <w:outlineLvl w:val="1"/>
    </w:pPr>
    <w:rPr>
      <w:rFonts w:ascii="Arial" w:hAnsi="Arial"/>
      <w:bCs w:val="0"/>
      <w:caps/>
      <w:color w:val="auto"/>
      <w:sz w:val="20"/>
      <w:szCs w:val="20"/>
    </w:rPr>
  </w:style>
  <w:style w:type="paragraph" w:styleId="Heading3">
    <w:name w:val="heading 3"/>
    <w:basedOn w:val="Normal"/>
    <w:next w:val="Normal"/>
    <w:link w:val="Heading3Char"/>
    <w:uiPriority w:val="99"/>
    <w:qFormat/>
    <w:rsid w:val="00AE4060"/>
    <w:pPr>
      <w:keepNext/>
      <w:spacing w:before="240" w:after="120"/>
      <w:outlineLvl w:val="2"/>
    </w:pPr>
    <w:rPr>
      <w:b/>
      <w:bCs/>
      <w:sz w:val="2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uiPriority w:val="99"/>
    <w:rsid w:val="00AE4060"/>
    <w:rPr>
      <w:rFonts w:ascii="Arial" w:eastAsia="Times New Roman" w:hAnsi="Arial" w:cs="Times New Roman"/>
      <w:b/>
      <w:caps/>
      <w:szCs w:val="20"/>
      <w:lang w:val="en-US"/>
    </w:rPr>
  </w:style>
  <w:style w:type="character" w:customStyle="1" w:styleId="Heading3Char">
    <w:name w:val="Heading 3 Char"/>
    <w:link w:val="Heading3"/>
    <w:uiPriority w:val="99"/>
    <w:rsid w:val="00AE4060"/>
    <w:rPr>
      <w:rFonts w:ascii="Arial" w:eastAsia="Times New Roman" w:hAnsi="Arial" w:cs="Arial"/>
      <w:b/>
      <w:bCs/>
      <w:szCs w:val="26"/>
      <w:lang w:val="en-US"/>
    </w:rPr>
  </w:style>
  <w:style w:type="paragraph" w:styleId="Header">
    <w:name w:val="header"/>
    <w:basedOn w:val="Normal"/>
    <w:link w:val="HeaderChar"/>
    <w:uiPriority w:val="99"/>
    <w:rsid w:val="00AE4060"/>
    <w:pPr>
      <w:tabs>
        <w:tab w:val="center" w:pos="4320"/>
        <w:tab w:val="right" w:pos="8640"/>
      </w:tabs>
    </w:pPr>
    <w:rPr>
      <w:sz w:val="20"/>
      <w:lang w:eastAsia="x-none"/>
    </w:rPr>
  </w:style>
  <w:style w:type="character" w:customStyle="1" w:styleId="HeaderChar">
    <w:name w:val="Header Char"/>
    <w:link w:val="Header"/>
    <w:uiPriority w:val="99"/>
    <w:rsid w:val="00AE4060"/>
    <w:rPr>
      <w:rFonts w:ascii="Arial" w:eastAsia="Times New Roman" w:hAnsi="Arial" w:cs="Times New Roman"/>
      <w:szCs w:val="20"/>
      <w:lang w:val="en-US"/>
    </w:rPr>
  </w:style>
  <w:style w:type="paragraph" w:styleId="Footer">
    <w:name w:val="footer"/>
    <w:basedOn w:val="Header"/>
    <w:link w:val="FooterChar"/>
    <w:uiPriority w:val="99"/>
    <w:rsid w:val="00AE4060"/>
    <w:pPr>
      <w:tabs>
        <w:tab w:val="clear" w:pos="4320"/>
        <w:tab w:val="clear" w:pos="8640"/>
        <w:tab w:val="center" w:pos="4680"/>
        <w:tab w:val="right" w:pos="9360"/>
      </w:tabs>
    </w:pPr>
  </w:style>
  <w:style w:type="character" w:customStyle="1" w:styleId="FooterChar">
    <w:name w:val="Footer Char"/>
    <w:link w:val="Footer"/>
    <w:uiPriority w:val="99"/>
    <w:rsid w:val="00AE4060"/>
    <w:rPr>
      <w:rFonts w:ascii="Arial" w:eastAsia="Times New Roman" w:hAnsi="Arial" w:cs="Times New Roman"/>
      <w:sz w:val="20"/>
      <w:szCs w:val="20"/>
      <w:lang w:val="en-US"/>
    </w:rPr>
  </w:style>
  <w:style w:type="character" w:styleId="PageNumber">
    <w:name w:val="page number"/>
    <w:uiPriority w:val="99"/>
    <w:rsid w:val="00AE4060"/>
    <w:rPr>
      <w:rFonts w:ascii="Arial" w:hAnsi="Arial" w:cs="Times New Roman"/>
      <w:color w:val="auto"/>
      <w:sz w:val="20"/>
      <w:vertAlign w:val="baseline"/>
    </w:rPr>
  </w:style>
  <w:style w:type="paragraph" w:customStyle="1" w:styleId="Body">
    <w:name w:val="Body"/>
    <w:basedOn w:val="Normal"/>
    <w:link w:val="BodyChar"/>
    <w:rsid w:val="00AE4060"/>
    <w:pPr>
      <w:numPr>
        <w:numId w:val="1"/>
      </w:numPr>
      <w:spacing w:before="120" w:after="120"/>
    </w:pPr>
    <w:rPr>
      <w:sz w:val="20"/>
      <w:lang w:eastAsia="x-none"/>
    </w:rPr>
  </w:style>
  <w:style w:type="paragraph" w:customStyle="1" w:styleId="BodyNumbered">
    <w:name w:val="Body Numbered"/>
    <w:basedOn w:val="Normal"/>
    <w:link w:val="BodyNumberedChar"/>
    <w:uiPriority w:val="99"/>
    <w:rsid w:val="00AE4060"/>
    <w:pPr>
      <w:tabs>
        <w:tab w:val="num" w:pos="360"/>
      </w:tabs>
      <w:spacing w:before="120" w:after="120"/>
      <w:ind w:left="360" w:hanging="360"/>
    </w:pPr>
    <w:rPr>
      <w:sz w:val="20"/>
      <w:lang w:eastAsia="x-none"/>
    </w:rPr>
  </w:style>
  <w:style w:type="paragraph" w:customStyle="1" w:styleId="References">
    <w:name w:val="References"/>
    <w:basedOn w:val="Normal"/>
    <w:uiPriority w:val="99"/>
    <w:rsid w:val="00AE4060"/>
    <w:pPr>
      <w:spacing w:before="120" w:after="120"/>
      <w:ind w:left="346" w:hanging="346"/>
    </w:pPr>
    <w:rPr>
      <w:rFonts w:cs="Arial"/>
    </w:rPr>
  </w:style>
  <w:style w:type="character" w:customStyle="1" w:styleId="BodyChar">
    <w:name w:val="Body Char"/>
    <w:link w:val="Body"/>
    <w:locked/>
    <w:rsid w:val="00AE4060"/>
    <w:rPr>
      <w:rFonts w:ascii="Arial" w:eastAsia="Times New Roman" w:hAnsi="Arial" w:cs="Times New Roman"/>
      <w:szCs w:val="20"/>
      <w:lang w:val="en-US"/>
    </w:rPr>
  </w:style>
  <w:style w:type="character" w:customStyle="1" w:styleId="BodyNumberedChar">
    <w:name w:val="Body Numbered Char"/>
    <w:link w:val="BodyNumbered"/>
    <w:uiPriority w:val="99"/>
    <w:locked/>
    <w:rsid w:val="00AE4060"/>
    <w:rPr>
      <w:rFonts w:ascii="Arial" w:eastAsia="Times New Roman" w:hAnsi="Arial" w:cs="Arial"/>
      <w:szCs w:val="20"/>
      <w:lang w:val="en-US"/>
    </w:rPr>
  </w:style>
  <w:style w:type="character" w:customStyle="1" w:styleId="Heading1Char">
    <w:name w:val="Heading 1 Char"/>
    <w:link w:val="Heading1"/>
    <w:uiPriority w:val="9"/>
    <w:rsid w:val="00AE4060"/>
    <w:rPr>
      <w:rFonts w:ascii="Cambria" w:eastAsia="Times New Roman" w:hAnsi="Cambria" w:cs="Times New Roman"/>
      <w:b/>
      <w:bCs/>
      <w:color w:val="365F91"/>
      <w:sz w:val="28"/>
      <w:szCs w:val="28"/>
      <w:lang w:val="en-US"/>
    </w:rPr>
  </w:style>
  <w:style w:type="paragraph" w:customStyle="1" w:styleId="Prrafodelista1">
    <w:name w:val="Párrafo de lista1"/>
    <w:basedOn w:val="Normal"/>
    <w:uiPriority w:val="34"/>
    <w:qFormat/>
    <w:rsid w:val="00AE4060"/>
    <w:pPr>
      <w:ind w:left="720"/>
      <w:contextualSpacing/>
    </w:pPr>
  </w:style>
  <w:style w:type="paragraph" w:styleId="BalloonText">
    <w:name w:val="Balloon Text"/>
    <w:basedOn w:val="Normal"/>
    <w:link w:val="BalloonTextChar"/>
    <w:uiPriority w:val="99"/>
    <w:semiHidden/>
    <w:unhideWhenUsed/>
    <w:rsid w:val="00596E79"/>
    <w:rPr>
      <w:rFonts w:ascii="Tahoma" w:hAnsi="Tahoma"/>
      <w:sz w:val="16"/>
      <w:szCs w:val="16"/>
      <w:lang w:eastAsia="x-none"/>
    </w:rPr>
  </w:style>
  <w:style w:type="character" w:customStyle="1" w:styleId="BalloonTextChar">
    <w:name w:val="Balloon Text Char"/>
    <w:link w:val="BalloonText"/>
    <w:uiPriority w:val="99"/>
    <w:semiHidden/>
    <w:rsid w:val="00596E79"/>
    <w:rPr>
      <w:rFonts w:ascii="Tahoma" w:eastAsia="Times New Roman" w:hAnsi="Tahoma" w:cs="Tahoma"/>
      <w:sz w:val="16"/>
      <w:szCs w:val="16"/>
      <w:lang w:val="en-US"/>
    </w:rPr>
  </w:style>
  <w:style w:type="character" w:styleId="CommentReference">
    <w:name w:val="annotation reference"/>
    <w:uiPriority w:val="99"/>
    <w:semiHidden/>
    <w:unhideWhenUsed/>
    <w:rsid w:val="00205BA3"/>
    <w:rPr>
      <w:sz w:val="18"/>
      <w:szCs w:val="18"/>
    </w:rPr>
  </w:style>
  <w:style w:type="paragraph" w:styleId="CommentText">
    <w:name w:val="annotation text"/>
    <w:basedOn w:val="Normal"/>
    <w:link w:val="CommentTextChar"/>
    <w:uiPriority w:val="99"/>
    <w:semiHidden/>
    <w:unhideWhenUsed/>
    <w:rsid w:val="00205BA3"/>
  </w:style>
  <w:style w:type="character" w:customStyle="1" w:styleId="CommentTextChar">
    <w:name w:val="Comment Text Char"/>
    <w:link w:val="CommentText"/>
    <w:uiPriority w:val="99"/>
    <w:semiHidden/>
    <w:rsid w:val="00205BA3"/>
    <w:rPr>
      <w:rFonts w:ascii="Arial" w:eastAsia="Times New Roman" w:hAnsi="Arial"/>
      <w:sz w:val="22"/>
      <w:lang w:eastAsia="en-US"/>
    </w:rPr>
  </w:style>
  <w:style w:type="paragraph" w:styleId="CommentSubject">
    <w:name w:val="annotation subject"/>
    <w:basedOn w:val="CommentText"/>
    <w:next w:val="CommentText"/>
    <w:link w:val="CommentSubjectChar"/>
    <w:uiPriority w:val="99"/>
    <w:semiHidden/>
    <w:unhideWhenUsed/>
    <w:rsid w:val="00205BA3"/>
    <w:rPr>
      <w:b/>
      <w:bCs/>
    </w:rPr>
  </w:style>
  <w:style w:type="character" w:customStyle="1" w:styleId="CommentSubjectChar">
    <w:name w:val="Comment Subject Char"/>
    <w:link w:val="CommentSubject"/>
    <w:uiPriority w:val="99"/>
    <w:semiHidden/>
    <w:rsid w:val="00205BA3"/>
    <w:rPr>
      <w:rFonts w:ascii="Arial" w:eastAsia="Times New Roman" w:hAnsi="Arial"/>
      <w:b/>
      <w:bCs/>
      <w:sz w:val="22"/>
      <w:lang w:eastAsia="en-US"/>
    </w:rPr>
  </w:style>
  <w:style w:type="paragraph" w:styleId="Revision">
    <w:name w:val="Revision"/>
    <w:hidden/>
    <w:uiPriority w:val="99"/>
    <w:semiHidden/>
    <w:rsid w:val="00A84EF9"/>
    <w:rPr>
      <w:rFonts w:ascii="Arial" w:eastAsia="Times New Roman"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E438B4174344CA6D9ED031CF9571B" ma:contentTypeVersion="0" ma:contentTypeDescription="Create a new document." ma:contentTypeScope="" ma:versionID="9d50dfbbc61003dcf3dd46d74b2f1fa2">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F74BF-EC9B-4135-B3D7-85436AF9A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43CD9E-D2B0-40A3-911F-4FCF4F8FDB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D365D6-32E3-4357-A7C9-42B0E6DB4A38}">
  <ds:schemaRefs>
    <ds:schemaRef ds:uri="http://schemas.microsoft.com/sharepoint/v3/contenttype/forms"/>
  </ds:schemaRefs>
</ds:datastoreItem>
</file>

<file path=customXml/itemProps4.xml><?xml version="1.0" encoding="utf-8"?>
<ds:datastoreItem xmlns:ds="http://schemas.openxmlformats.org/officeDocument/2006/customXml" ds:itemID="{7B95AD9A-F5D5-427B-B3CB-0B61F68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8585</Characters>
  <Application>Microsoft Office Word</Application>
  <DocSecurity>0</DocSecurity>
  <Lines>71</Lines>
  <Paragraphs>20</Paragraphs>
  <ScaleCrop>false</ScaleCrop>
  <HeadingPairs>
    <vt:vector size="12" baseType="variant">
      <vt:variant>
        <vt:lpstr>Title</vt:lpstr>
      </vt:variant>
      <vt:variant>
        <vt:i4>1</vt:i4>
      </vt:variant>
      <vt:variant>
        <vt:lpstr>Titre</vt:lpstr>
      </vt:variant>
      <vt:variant>
        <vt:i4>1</vt:i4>
      </vt:variant>
      <vt:variant>
        <vt:lpstr>Titel</vt:lpstr>
      </vt:variant>
      <vt:variant>
        <vt:i4>1</vt:i4>
      </vt:variant>
      <vt:variant>
        <vt:lpstr>Título</vt:lpstr>
      </vt:variant>
      <vt:variant>
        <vt:i4>1</vt:i4>
      </vt:variant>
      <vt:variant>
        <vt:lpstr>제목</vt:lpstr>
      </vt:variant>
      <vt:variant>
        <vt:i4>1</vt:i4>
      </vt:variant>
      <vt:variant>
        <vt:lpstr>Název</vt:lpstr>
      </vt:variant>
      <vt:variant>
        <vt:i4>1</vt:i4>
      </vt:variant>
    </vt:vector>
  </HeadingPairs>
  <TitlesOfParts>
    <vt:vector size="6" baseType="lpstr">
      <vt:lpstr>AMP-308</vt:lpstr>
      <vt:lpstr>AMP-308</vt:lpstr>
      <vt:lpstr>AMP-308</vt:lpstr>
      <vt:lpstr>AMP-308</vt:lpstr>
      <vt:lpstr>AMP-308</vt:lpstr>
      <vt:lpstr>AMP-308</vt:lpstr>
    </vt:vector>
  </TitlesOfParts>
  <Company>CSN</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AMP-308</dc:title>
  <dc:subject/>
  <dc:creator>JMFC</dc:creator>
  <cp:keywords/>
  <cp:lastModifiedBy>MARCHENA, Martin</cp:lastModifiedBy>
  <cp:revision>2</cp:revision>
  <cp:lastPrinted>2012-07-04T08:32:00Z</cp:lastPrinted>
  <dcterms:created xsi:type="dcterms:W3CDTF">2020-12-21T12:25:00Z</dcterms:created>
  <dcterms:modified xsi:type="dcterms:W3CDTF">2020-12-21T12:25:00Z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0x0101000D0E438B4174344CA6D9ED031CF9571B</vt:lpwstr>
  </property>
</Properties>
</file>