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AA97" w14:textId="77777777" w:rsidR="00281EFA" w:rsidRDefault="00281EFA" w:rsidP="00B77E63">
      <w:pPr>
        <w:pStyle w:val="References"/>
        <w:tabs>
          <w:tab w:val="left" w:pos="1134"/>
        </w:tabs>
        <w:ind w:left="0" w:firstLine="0"/>
        <w:jc w:val="both"/>
        <w:rPr>
          <w:rFonts w:ascii="Times New Roman" w:eastAsia="MS Mincho" w:hAnsi="Times New Roman" w:cs="Times New Roman"/>
          <w:b/>
          <w:sz w:val="24"/>
          <w:szCs w:val="24"/>
          <w:lang w:val="sv-SE"/>
        </w:rPr>
      </w:pPr>
      <w:bookmarkStart w:id="0" w:name="XI_S11"/>
      <w:bookmarkStart w:id="1" w:name="_Toc88877702"/>
      <w:bookmarkStart w:id="2" w:name="_Toc90698933"/>
      <w:r w:rsidRPr="007D6AA4">
        <w:rPr>
          <w:rFonts w:ascii="Times New Roman" w:eastAsia="MS Mincho" w:hAnsi="Times New Roman" w:cs="Times New Roman"/>
          <w:b/>
          <w:sz w:val="24"/>
          <w:szCs w:val="24"/>
          <w:lang w:val="sv-SE"/>
        </w:rPr>
        <w:t>AMP 30</w:t>
      </w:r>
      <w:bookmarkEnd w:id="0"/>
      <w:bookmarkEnd w:id="1"/>
      <w:bookmarkEnd w:id="2"/>
      <w:r w:rsidRPr="007D6AA4">
        <w:rPr>
          <w:rFonts w:ascii="Times New Roman" w:eastAsia="MS Mincho" w:hAnsi="Times New Roman" w:cs="Times New Roman"/>
          <w:b/>
          <w:sz w:val="24"/>
          <w:szCs w:val="24"/>
          <w:lang w:val="sv-SE"/>
        </w:rPr>
        <w:t>9</w:t>
      </w:r>
      <w:r w:rsidRPr="007D6AA4">
        <w:rPr>
          <w:rFonts w:ascii="Times New Roman" w:eastAsia="MS Mincho" w:hAnsi="Times New Roman" w:cs="Times New Roman"/>
          <w:b/>
          <w:sz w:val="24"/>
          <w:szCs w:val="24"/>
          <w:lang w:val="sv-SE"/>
        </w:rPr>
        <w:tab/>
      </w:r>
      <w:r>
        <w:rPr>
          <w:rFonts w:ascii="Times New Roman" w:eastAsia="MS Mincho" w:hAnsi="Times New Roman" w:cs="Times New Roman"/>
          <w:b/>
          <w:sz w:val="24"/>
          <w:szCs w:val="24"/>
          <w:lang w:val="sv-SE"/>
        </w:rPr>
        <w:t>NON-METALLIC LINER</w:t>
      </w:r>
      <w:r w:rsidR="006828AF">
        <w:rPr>
          <w:rFonts w:ascii="Times New Roman" w:eastAsia="MS Mincho" w:hAnsi="Times New Roman" w:cs="Times New Roman"/>
          <w:b/>
          <w:sz w:val="24"/>
          <w:szCs w:val="24"/>
          <w:lang w:val="sv-SE"/>
        </w:rPr>
        <w:t xml:space="preserve"> (VERSION 2018)</w:t>
      </w:r>
    </w:p>
    <w:p w14:paraId="7539AA99" w14:textId="77777777" w:rsidR="00281EFA" w:rsidRPr="00F878F7" w:rsidRDefault="00911917" w:rsidP="00B77E63">
      <w:pPr>
        <w:pStyle w:val="Heading3"/>
        <w:spacing w:before="120"/>
        <w:jc w:val="both"/>
        <w:rPr>
          <w:rFonts w:ascii="Times New Roman" w:hAnsi="Times New Roman" w:cs="Times New Roman"/>
          <w:sz w:val="24"/>
          <w:szCs w:val="24"/>
        </w:rPr>
      </w:pPr>
      <w:bookmarkStart w:id="3" w:name="_Toc88877703"/>
      <w:bookmarkStart w:id="4" w:name="_Toc90698934"/>
      <w:r w:rsidRPr="00F878F7">
        <w:rPr>
          <w:rFonts w:ascii="Times New Roman" w:hAnsi="Times New Roman" w:cs="Times New Roman"/>
          <w:noProof/>
          <w:sz w:val="24"/>
          <w:szCs w:val="24"/>
          <w:lang w:eastAsia="pt-BR"/>
        </w:rPr>
        <w:t>Programme</w:t>
      </w:r>
      <w:r w:rsidR="00281EFA" w:rsidRPr="00F878F7">
        <w:rPr>
          <w:rFonts w:ascii="Times New Roman" w:hAnsi="Times New Roman" w:cs="Times New Roman"/>
          <w:noProof/>
          <w:sz w:val="24"/>
          <w:szCs w:val="24"/>
          <w:lang w:eastAsia="pt-BR"/>
        </w:rPr>
        <w:t xml:space="preserve"> Description</w:t>
      </w:r>
      <w:bookmarkEnd w:id="3"/>
      <w:bookmarkEnd w:id="4"/>
    </w:p>
    <w:p w14:paraId="7539AA9A" w14:textId="77777777" w:rsidR="00281EFA" w:rsidRPr="007D6AA4" w:rsidRDefault="00281EFA" w:rsidP="00B77E63">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This AMP provides guidance for in-service inspection (ISI) of non-metallic liners which are installed to enhance the leak tightness of concrete containment structures (CCSs) in NPPs. This AMP contains the essential attributes of an effective ageing management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in accordance with the IAEA Safety Guide No. NS-G-2.12 [1] or the national regulatory requirements [2].</w:t>
      </w:r>
    </w:p>
    <w:p w14:paraId="7539AA9B" w14:textId="77777777" w:rsidR="00281EFA" w:rsidRPr="00EC074F" w:rsidRDefault="00281EFA" w:rsidP="00B77E63">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The non-metallic liner </w:t>
      </w:r>
      <w:r w:rsidR="00F878F7">
        <w:rPr>
          <w:rFonts w:ascii="Times New Roman" w:hAnsi="Times New Roman"/>
          <w:sz w:val="24"/>
          <w:szCs w:val="24"/>
          <w:lang w:val="en-US" w:eastAsia="en-US"/>
        </w:rPr>
        <w:t>(e.g.</w:t>
      </w:r>
      <w:r w:rsidR="006A6EAC">
        <w:rPr>
          <w:rFonts w:ascii="Times New Roman" w:hAnsi="Times New Roman"/>
          <w:sz w:val="24"/>
          <w:szCs w:val="24"/>
          <w:lang w:val="en-US" w:eastAsia="en-US"/>
        </w:rPr>
        <w:t>,</w:t>
      </w:r>
      <w:r w:rsidR="00F878F7">
        <w:rPr>
          <w:rFonts w:ascii="Times New Roman" w:hAnsi="Times New Roman"/>
          <w:sz w:val="24"/>
          <w:szCs w:val="24"/>
          <w:lang w:val="en-US" w:eastAsia="en-US"/>
        </w:rPr>
        <w:t xml:space="preserve"> </w:t>
      </w:r>
      <w:r w:rsidRPr="007D6AA4">
        <w:rPr>
          <w:rFonts w:ascii="Times New Roman" w:hAnsi="Times New Roman"/>
          <w:sz w:val="24"/>
          <w:szCs w:val="24"/>
          <w:lang w:val="en-US" w:eastAsia="en-US"/>
        </w:rPr>
        <w:t>urethane</w:t>
      </w:r>
      <w:r w:rsidR="008E567E">
        <w:rPr>
          <w:rFonts w:ascii="Times New Roman" w:hAnsi="Times New Roman"/>
          <w:sz w:val="24"/>
          <w:szCs w:val="24"/>
          <w:lang w:val="en-US" w:eastAsia="en-US"/>
        </w:rPr>
        <w:t>,</w:t>
      </w:r>
      <w:r w:rsidR="00F878F7">
        <w:rPr>
          <w:rFonts w:ascii="Times New Roman" w:hAnsi="Times New Roman"/>
          <w:sz w:val="24"/>
          <w:szCs w:val="24"/>
          <w:lang w:val="en-US" w:eastAsia="en-US"/>
        </w:rPr>
        <w:t xml:space="preserve"> epoxy</w:t>
      </w:r>
      <w:r w:rsidRPr="007D6AA4">
        <w:rPr>
          <w:rFonts w:ascii="Times New Roman" w:hAnsi="Times New Roman"/>
          <w:sz w:val="24"/>
          <w:szCs w:val="24"/>
          <w:lang w:val="en-US" w:eastAsia="en-US"/>
        </w:rPr>
        <w:t xml:space="preserve"> coating</w:t>
      </w:r>
      <w:r w:rsidR="008E567E">
        <w:rPr>
          <w:rFonts w:ascii="Times New Roman" w:hAnsi="Times New Roman"/>
          <w:sz w:val="24"/>
          <w:szCs w:val="24"/>
          <w:lang w:val="en-US" w:eastAsia="en-US"/>
        </w:rPr>
        <w:t>,</w:t>
      </w:r>
      <w:r w:rsidR="00E624B1">
        <w:rPr>
          <w:rFonts w:ascii="Times New Roman" w:hAnsi="Times New Roman"/>
          <w:sz w:val="24"/>
          <w:szCs w:val="24"/>
          <w:lang w:val="en-US" w:eastAsia="en-US"/>
        </w:rPr>
        <w:t xml:space="preserve"> elastomeric</w:t>
      </w:r>
      <w:r w:rsidR="00F878F7">
        <w:rPr>
          <w:rFonts w:ascii="Times New Roman" w:hAnsi="Times New Roman"/>
          <w:sz w:val="24"/>
          <w:szCs w:val="24"/>
          <w:lang w:val="en-US" w:eastAsia="en-US"/>
        </w:rPr>
        <w:t>)</w:t>
      </w:r>
      <w:r w:rsidRPr="007D6AA4">
        <w:rPr>
          <w:rFonts w:ascii="Times New Roman" w:hAnsi="Times New Roman"/>
          <w:sz w:val="24"/>
          <w:szCs w:val="24"/>
          <w:lang w:val="en-US" w:eastAsia="en-US"/>
        </w:rPr>
        <w:t xml:space="preserve"> is generally applied to the interior </w:t>
      </w:r>
      <w:r w:rsidRPr="00EC074F">
        <w:rPr>
          <w:rFonts w:ascii="Times New Roman" w:hAnsi="Times New Roman"/>
          <w:sz w:val="24"/>
          <w:szCs w:val="24"/>
          <w:lang w:val="en-US" w:eastAsia="en-US"/>
        </w:rPr>
        <w:t>surfaces of the CCSs. Material qualification, installation and testing requirements for the non-metallic liner during original construction and subsequent repair and replacement follow</w:t>
      </w:r>
      <w:r w:rsidR="00F878F7" w:rsidRPr="00EC074F">
        <w:rPr>
          <w:rFonts w:ascii="Times New Roman" w:hAnsi="Times New Roman"/>
          <w:sz w:val="24"/>
          <w:szCs w:val="24"/>
          <w:lang w:val="en-US" w:eastAsia="en-US"/>
        </w:rPr>
        <w:t>, for example,</w:t>
      </w:r>
      <w:r w:rsidRPr="00EC074F">
        <w:rPr>
          <w:rFonts w:ascii="Times New Roman" w:hAnsi="Times New Roman"/>
          <w:sz w:val="24"/>
          <w:szCs w:val="24"/>
          <w:lang w:val="en-US" w:eastAsia="en-US"/>
        </w:rPr>
        <w:t xml:space="preserve"> the requirements in accordance with the codes and standards [3-</w:t>
      </w:r>
      <w:r w:rsidR="00C02BD2" w:rsidRPr="00EC074F">
        <w:rPr>
          <w:rFonts w:ascii="Times New Roman" w:hAnsi="Times New Roman"/>
          <w:sz w:val="24"/>
          <w:szCs w:val="24"/>
          <w:lang w:val="en-US" w:eastAsia="en-US"/>
        </w:rPr>
        <w:t>7</w:t>
      </w:r>
      <w:r w:rsidRPr="00EC074F">
        <w:rPr>
          <w:rFonts w:ascii="Times New Roman" w:hAnsi="Times New Roman"/>
          <w:sz w:val="24"/>
          <w:szCs w:val="24"/>
          <w:lang w:val="en-US" w:eastAsia="en-US"/>
        </w:rPr>
        <w:t>].</w:t>
      </w:r>
    </w:p>
    <w:p w14:paraId="7539AA9C" w14:textId="77777777" w:rsidR="00281EFA" w:rsidRDefault="00281EFA" w:rsidP="00B77E63">
      <w:pPr>
        <w:pStyle w:val="Body"/>
        <w:numPr>
          <w:ilvl w:val="0"/>
          <w:numId w:val="0"/>
        </w:numPr>
        <w:jc w:val="both"/>
        <w:rPr>
          <w:rFonts w:ascii="Times New Roman" w:hAnsi="Times New Roman"/>
          <w:sz w:val="24"/>
          <w:szCs w:val="24"/>
          <w:lang w:val="en-US" w:eastAsia="en-US"/>
        </w:rPr>
      </w:pPr>
      <w:r w:rsidRPr="00EC074F">
        <w:rPr>
          <w:rFonts w:ascii="Times New Roman" w:hAnsi="Times New Roman"/>
          <w:sz w:val="24"/>
          <w:szCs w:val="24"/>
          <w:lang w:val="en-US" w:eastAsia="en-US"/>
        </w:rPr>
        <w:t>The main function of the non-metallic liner is to reduce the leakage of air from inside the containment structure</w:t>
      </w:r>
      <w:r w:rsidRPr="007D6AA4">
        <w:rPr>
          <w:rFonts w:ascii="Times New Roman" w:hAnsi="Times New Roman"/>
          <w:sz w:val="24"/>
          <w:szCs w:val="24"/>
          <w:lang w:val="en-US" w:eastAsia="en-US"/>
        </w:rPr>
        <w:t xml:space="preserve"> to the outside environment during </w:t>
      </w:r>
      <w:r>
        <w:rPr>
          <w:rFonts w:ascii="Times New Roman" w:hAnsi="Times New Roman"/>
          <w:sz w:val="24"/>
          <w:szCs w:val="24"/>
          <w:lang w:val="en-US" w:eastAsia="en-US"/>
        </w:rPr>
        <w:t>operating life</w:t>
      </w:r>
      <w:r w:rsidRPr="007D6AA4">
        <w:rPr>
          <w:rFonts w:ascii="Times New Roman" w:hAnsi="Times New Roman"/>
          <w:sz w:val="24"/>
          <w:szCs w:val="24"/>
          <w:lang w:val="en-US" w:eastAsia="en-US"/>
        </w:rPr>
        <w:t xml:space="preserve"> of the plant. It also provides a smooth surface which can be e</w:t>
      </w:r>
      <w:r w:rsidR="00E56AAF">
        <w:rPr>
          <w:rFonts w:ascii="Times New Roman" w:hAnsi="Times New Roman"/>
          <w:sz w:val="24"/>
          <w:szCs w:val="24"/>
          <w:lang w:val="en-US" w:eastAsia="en-US"/>
        </w:rPr>
        <w:t xml:space="preserve">asily decontaminated. </w:t>
      </w:r>
    </w:p>
    <w:p w14:paraId="7539AA9D" w14:textId="77777777" w:rsidR="00281EFA" w:rsidRPr="007D6AA4" w:rsidRDefault="00281EFA" w:rsidP="00B77E63">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During operation phase of the plant, inspection and testing of the non-metallic liner is performed in accordance with approved plant procedures as required by the code [</w:t>
      </w:r>
      <w:r w:rsidR="00C02BD2">
        <w:rPr>
          <w:rFonts w:ascii="Times New Roman" w:hAnsi="Times New Roman"/>
          <w:sz w:val="24"/>
          <w:szCs w:val="24"/>
          <w:lang w:val="en-US" w:eastAsia="en-US"/>
        </w:rPr>
        <w:t>8</w:t>
      </w:r>
      <w:r w:rsidRPr="007D6AA4">
        <w:rPr>
          <w:rFonts w:ascii="Times New Roman" w:hAnsi="Times New Roman"/>
          <w:sz w:val="24"/>
          <w:szCs w:val="24"/>
          <w:lang w:val="en-US" w:eastAsia="en-US"/>
        </w:rPr>
        <w:t xml:space="preserve">]. These </w:t>
      </w:r>
      <w:r w:rsidRPr="00F8401F">
        <w:rPr>
          <w:rFonts w:ascii="Times New Roman" w:hAnsi="Times New Roman"/>
          <w:sz w:val="24"/>
          <w:szCs w:val="24"/>
          <w:lang w:val="en-US" w:eastAsia="en-US"/>
        </w:rPr>
        <w:t>plants procedures require</w:t>
      </w:r>
      <w:r w:rsidR="00DE0586" w:rsidRPr="00F8401F">
        <w:rPr>
          <w:rFonts w:ascii="Times New Roman" w:hAnsi="Times New Roman"/>
          <w:sz w:val="24"/>
          <w:szCs w:val="24"/>
          <w:lang w:val="en-US" w:eastAsia="en-US"/>
        </w:rPr>
        <w:t xml:space="preserve"> periodic </w:t>
      </w:r>
      <w:r w:rsidRPr="00F8401F">
        <w:rPr>
          <w:rFonts w:ascii="Times New Roman" w:hAnsi="Times New Roman"/>
          <w:sz w:val="24"/>
          <w:szCs w:val="24"/>
          <w:lang w:val="en-US" w:eastAsia="en-US"/>
        </w:rPr>
        <w:t>ISI, testing and repairs if</w:t>
      </w:r>
      <w:r w:rsidRPr="007D6AA4">
        <w:rPr>
          <w:rFonts w:ascii="Times New Roman" w:hAnsi="Times New Roman"/>
          <w:sz w:val="24"/>
          <w:szCs w:val="24"/>
          <w:lang w:val="en-US" w:eastAsia="en-US"/>
        </w:rPr>
        <w:t xml:space="preserve"> necessary, of the non-metallic liner at a frequency in accordance with the requirements of the code or as agreed upon with the </w:t>
      </w:r>
      <w:r w:rsidRPr="002C5BD5">
        <w:rPr>
          <w:rFonts w:ascii="Times New Roman" w:hAnsi="Times New Roman"/>
          <w:sz w:val="24"/>
          <w:szCs w:val="24"/>
          <w:lang w:val="en-US" w:eastAsia="en-US"/>
        </w:rPr>
        <w:t>regulatory authority</w:t>
      </w:r>
      <w:r w:rsidR="00172D20">
        <w:rPr>
          <w:rFonts w:ascii="Times New Roman" w:hAnsi="Times New Roman"/>
          <w:sz w:val="24"/>
          <w:szCs w:val="24"/>
          <w:lang w:val="en-US" w:eastAsia="en-US"/>
        </w:rPr>
        <w:t>.</w:t>
      </w:r>
    </w:p>
    <w:p w14:paraId="7539AA9E" w14:textId="77777777" w:rsidR="00281EFA" w:rsidRPr="007D6AA4" w:rsidRDefault="00281EFA" w:rsidP="00B77E63">
      <w:pPr>
        <w:pStyle w:val="Body"/>
        <w:numPr>
          <w:ilvl w:val="0"/>
          <w:numId w:val="0"/>
        </w:numPr>
        <w:jc w:val="both"/>
        <w:rPr>
          <w:rFonts w:ascii="Times New Roman" w:hAnsi="Times New Roman"/>
          <w:sz w:val="24"/>
          <w:szCs w:val="24"/>
          <w:lang w:val="en-US" w:eastAsia="en-US"/>
        </w:rPr>
      </w:pPr>
    </w:p>
    <w:p w14:paraId="7539AA9F" w14:textId="77777777" w:rsidR="00281EFA" w:rsidRPr="007D6AA4" w:rsidRDefault="00281EFA" w:rsidP="004C60FE">
      <w:pPr>
        <w:pStyle w:val="Heading3"/>
        <w:spacing w:before="120"/>
        <w:jc w:val="both"/>
        <w:rPr>
          <w:rFonts w:ascii="Times New Roman" w:hAnsi="Times New Roman" w:cs="Times New Roman"/>
          <w:sz w:val="24"/>
          <w:szCs w:val="24"/>
        </w:rPr>
      </w:pPr>
      <w:bookmarkStart w:id="5" w:name="_Toc88877704"/>
      <w:bookmarkStart w:id="6" w:name="_Toc90698935"/>
      <w:r w:rsidRPr="007D6AA4">
        <w:rPr>
          <w:rFonts w:ascii="Times New Roman" w:hAnsi="Times New Roman" w:cs="Times New Roman"/>
          <w:noProof/>
          <w:sz w:val="24"/>
          <w:szCs w:val="24"/>
          <w:lang w:val="pt-BR" w:eastAsia="pt-BR"/>
        </w:rPr>
        <w:t>Evaluation and Technical Basis</w:t>
      </w:r>
      <w:bookmarkEnd w:id="5"/>
      <w:bookmarkEnd w:id="6"/>
    </w:p>
    <w:p w14:paraId="7539AAA0"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 xml:space="preserve">Scope of the ageing management </w:t>
      </w:r>
      <w:r w:rsidR="00911917" w:rsidRPr="006D56BE">
        <w:rPr>
          <w:rFonts w:ascii="Times New Roman" w:hAnsi="Times New Roman"/>
          <w:b/>
          <w:i/>
          <w:sz w:val="24"/>
          <w:szCs w:val="24"/>
        </w:rPr>
        <w:t>programme</w:t>
      </w:r>
      <w:r w:rsidRPr="006D56BE">
        <w:rPr>
          <w:rFonts w:ascii="Times New Roman" w:hAnsi="Times New Roman"/>
          <w:b/>
          <w:i/>
          <w:sz w:val="24"/>
          <w:szCs w:val="24"/>
        </w:rPr>
        <w:t>me based on understanding ageing</w:t>
      </w:r>
      <w:r w:rsidR="00911917" w:rsidRPr="006D56BE">
        <w:rPr>
          <w:rFonts w:ascii="Times New Roman" w:hAnsi="Times New Roman"/>
          <w:b/>
          <w:i/>
          <w:sz w:val="24"/>
          <w:szCs w:val="24"/>
        </w:rPr>
        <w:t>:</w:t>
      </w:r>
      <w:r w:rsidRPr="006D56BE">
        <w:rPr>
          <w:rFonts w:ascii="Times New Roman" w:hAnsi="Times New Roman"/>
          <w:b/>
          <w:i/>
          <w:sz w:val="24"/>
          <w:szCs w:val="24"/>
        </w:rPr>
        <w:t xml:space="preserve"> </w:t>
      </w:r>
    </w:p>
    <w:p w14:paraId="7539AAA1"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The scope of this AMP covers the non-metallic liners for concrete containment structures of </w:t>
      </w:r>
      <w:r w:rsidRPr="00F8401F">
        <w:rPr>
          <w:rFonts w:ascii="Times New Roman" w:hAnsi="Times New Roman"/>
          <w:sz w:val="24"/>
          <w:szCs w:val="24"/>
          <w:lang w:val="en-US" w:eastAsia="en-US"/>
        </w:rPr>
        <w:t>CANDU NPPs. The non-metallic liner is</w:t>
      </w:r>
      <w:r w:rsidR="00DE0586" w:rsidRPr="00F8401F">
        <w:rPr>
          <w:rFonts w:ascii="Times New Roman" w:hAnsi="Times New Roman"/>
          <w:sz w:val="24"/>
          <w:szCs w:val="24"/>
          <w:lang w:val="en-US" w:eastAsia="en-US"/>
        </w:rPr>
        <w:t xml:space="preserve"> coated on</w:t>
      </w:r>
      <w:r w:rsidRPr="00F8401F">
        <w:rPr>
          <w:rFonts w:ascii="Times New Roman" w:hAnsi="Times New Roman"/>
          <w:sz w:val="24"/>
          <w:szCs w:val="24"/>
          <w:lang w:val="en-US" w:eastAsia="en-US"/>
        </w:rPr>
        <w:t xml:space="preserve"> the interior surfaces of the concrete containment structures to enhance the leak tightness of </w:t>
      </w:r>
      <w:r w:rsidR="00BF782F" w:rsidRPr="00F8401F">
        <w:rPr>
          <w:rFonts w:ascii="Times New Roman" w:hAnsi="Times New Roman"/>
          <w:sz w:val="24"/>
          <w:szCs w:val="24"/>
          <w:lang w:val="en-US" w:eastAsia="en-US"/>
        </w:rPr>
        <w:t xml:space="preserve">such </w:t>
      </w:r>
      <w:r w:rsidRPr="00F8401F">
        <w:rPr>
          <w:rFonts w:ascii="Times New Roman" w:hAnsi="Times New Roman"/>
          <w:sz w:val="24"/>
          <w:szCs w:val="24"/>
          <w:lang w:val="en-US" w:eastAsia="en-US"/>
        </w:rPr>
        <w:t>structures</w:t>
      </w:r>
      <w:r w:rsidR="00407AB9">
        <w:rPr>
          <w:rFonts w:ascii="Times New Roman" w:hAnsi="Times New Roman"/>
          <w:sz w:val="24"/>
          <w:szCs w:val="24"/>
          <w:lang w:val="en-US" w:eastAsia="en-US"/>
        </w:rPr>
        <w:t>.</w:t>
      </w:r>
    </w:p>
    <w:p w14:paraId="7539AAA2" w14:textId="77777777" w:rsidR="00281EFA"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ISI of non-metallic liners is required to demonstrate that they function effectively for the</w:t>
      </w:r>
      <w:r w:rsidR="001505F5" w:rsidRPr="003A055C">
        <w:rPr>
          <w:rFonts w:ascii="Times New Roman" w:eastAsia="Malgun Gothic" w:hAnsi="Times New Roman" w:hint="eastAsia"/>
          <w:sz w:val="24"/>
          <w:szCs w:val="24"/>
          <w:lang w:val="en-US" w:eastAsia="ko-KR"/>
        </w:rPr>
        <w:t xml:space="preserve"> </w:t>
      </w:r>
      <w:r w:rsidR="001505F5" w:rsidRPr="00614391">
        <w:rPr>
          <w:rFonts w:ascii="Times New Roman" w:eastAsia="Malgun Gothic" w:hAnsi="Times New Roman"/>
          <w:sz w:val="24"/>
          <w:szCs w:val="24"/>
          <w:lang w:val="en-US" w:eastAsia="ko-KR"/>
        </w:rPr>
        <w:t xml:space="preserve">whole </w:t>
      </w:r>
      <w:r w:rsidR="00074FE1" w:rsidRPr="00614391">
        <w:rPr>
          <w:rFonts w:ascii="Times New Roman" w:eastAsia="Malgun Gothic" w:hAnsi="Times New Roman" w:hint="eastAsia"/>
          <w:sz w:val="24"/>
          <w:szCs w:val="24"/>
          <w:lang w:val="en-US" w:eastAsia="ko-KR"/>
        </w:rPr>
        <w:t xml:space="preserve">intended </w:t>
      </w:r>
      <w:r w:rsidR="001505F5" w:rsidRPr="00614391">
        <w:rPr>
          <w:rFonts w:ascii="Times New Roman" w:eastAsia="Malgun Gothic" w:hAnsi="Times New Roman"/>
          <w:sz w:val="24"/>
          <w:szCs w:val="24"/>
          <w:lang w:val="en-US" w:eastAsia="ko-KR"/>
        </w:rPr>
        <w:t>period</w:t>
      </w:r>
      <w:r w:rsidR="008E567E" w:rsidRPr="00614391">
        <w:rPr>
          <w:rFonts w:ascii="Times New Roman" w:eastAsia="Malgun Gothic" w:hAnsi="Times New Roman"/>
          <w:sz w:val="24"/>
          <w:szCs w:val="24"/>
          <w:lang w:val="en-US" w:eastAsia="ko-KR"/>
        </w:rPr>
        <w:t xml:space="preserve"> of operation</w:t>
      </w:r>
      <w:r w:rsidR="001505F5" w:rsidRPr="00614391">
        <w:rPr>
          <w:rFonts w:ascii="Times New Roman" w:eastAsia="Malgun Gothic" w:hAnsi="Times New Roman" w:hint="eastAsia"/>
          <w:sz w:val="24"/>
          <w:szCs w:val="24"/>
          <w:lang w:val="en-US" w:eastAsia="ko-KR"/>
        </w:rPr>
        <w:t xml:space="preserve"> </w:t>
      </w:r>
      <w:r w:rsidRPr="00614391">
        <w:rPr>
          <w:rFonts w:ascii="Times New Roman" w:hAnsi="Times New Roman"/>
          <w:sz w:val="24"/>
          <w:szCs w:val="24"/>
          <w:lang w:val="en-US" w:eastAsia="en-US"/>
        </w:rPr>
        <w:t xml:space="preserve">of the plant to ensure that the CCSs can meet the </w:t>
      </w:r>
      <w:r w:rsidRPr="009B47B7">
        <w:rPr>
          <w:rFonts w:ascii="Times New Roman" w:hAnsi="Times New Roman"/>
          <w:sz w:val="24"/>
          <w:szCs w:val="24"/>
          <w:lang w:val="en-US" w:eastAsia="en-US"/>
        </w:rPr>
        <w:t xml:space="preserve">regulatory leakage rate requirement. </w:t>
      </w:r>
      <w:r w:rsidR="002C5BD5">
        <w:rPr>
          <w:rFonts w:ascii="Times New Roman" w:hAnsi="Times New Roman"/>
          <w:sz w:val="24"/>
          <w:szCs w:val="24"/>
          <w:lang w:val="en-US" w:eastAsia="en-US"/>
        </w:rPr>
        <w:t>T</w:t>
      </w:r>
      <w:r w:rsidRPr="009B47B7">
        <w:rPr>
          <w:rFonts w:ascii="Times New Roman" w:hAnsi="Times New Roman"/>
          <w:sz w:val="24"/>
          <w:szCs w:val="24"/>
          <w:lang w:val="en-US" w:eastAsia="en-US"/>
        </w:rPr>
        <w:t xml:space="preserve">he acceptability of inaccessible areas </w:t>
      </w:r>
      <w:r w:rsidR="002C5BD5">
        <w:rPr>
          <w:rFonts w:ascii="Times New Roman" w:hAnsi="Times New Roman"/>
          <w:sz w:val="24"/>
          <w:szCs w:val="24"/>
          <w:lang w:val="en-US" w:eastAsia="en-US"/>
        </w:rPr>
        <w:t xml:space="preserve">is evaluated </w:t>
      </w:r>
      <w:r w:rsidRPr="009B47B7">
        <w:rPr>
          <w:rFonts w:ascii="Times New Roman" w:hAnsi="Times New Roman"/>
          <w:sz w:val="24"/>
          <w:szCs w:val="24"/>
          <w:lang w:val="en-US" w:eastAsia="en-US"/>
        </w:rPr>
        <w:t>when conditions exist in accessible areas that could indicate the presence of or result in degradation to such inaccessible areas.</w:t>
      </w:r>
    </w:p>
    <w:p w14:paraId="7539AAA3" w14:textId="77777777" w:rsidR="00E6470D" w:rsidRDefault="00E6470D" w:rsidP="004C60FE">
      <w:pPr>
        <w:pStyle w:val="Body"/>
        <w:numPr>
          <w:ilvl w:val="0"/>
          <w:numId w:val="0"/>
        </w:numPr>
        <w:jc w:val="both"/>
        <w:rPr>
          <w:rFonts w:ascii="Times New Roman" w:hAnsi="Times New Roman"/>
          <w:sz w:val="24"/>
          <w:szCs w:val="24"/>
          <w:lang w:val="en-US" w:eastAsia="en-US"/>
        </w:rPr>
      </w:pPr>
      <w:r w:rsidRPr="00E6470D">
        <w:rPr>
          <w:rFonts w:ascii="Times New Roman" w:hAnsi="Times New Roman"/>
          <w:sz w:val="24"/>
          <w:szCs w:val="24"/>
          <w:lang w:val="en-US" w:eastAsia="en-US"/>
        </w:rPr>
        <w:t>Steel liners for concrete containments and their integral attachments are not within the scope of this AMP. The steel liners and their integral attachments are within the scope of AMP</w:t>
      </w:r>
      <w:r w:rsidR="00E30FB9">
        <w:rPr>
          <w:rFonts w:ascii="Times New Roman" w:hAnsi="Times New Roman"/>
          <w:sz w:val="24"/>
          <w:szCs w:val="24"/>
          <w:lang w:val="en-US" w:eastAsia="en-US"/>
        </w:rPr>
        <w:t xml:space="preserve"> </w:t>
      </w:r>
      <w:r w:rsidRPr="00E6470D">
        <w:rPr>
          <w:rFonts w:ascii="Times New Roman" w:hAnsi="Times New Roman"/>
          <w:sz w:val="24"/>
          <w:szCs w:val="24"/>
          <w:lang w:val="en-US" w:eastAsia="en-US"/>
        </w:rPr>
        <w:t>301. The concrete portions of the containment structures are within the scope of AMP</w:t>
      </w:r>
      <w:r w:rsidR="00E30FB9">
        <w:rPr>
          <w:rFonts w:ascii="Times New Roman" w:hAnsi="Times New Roman"/>
          <w:sz w:val="24"/>
          <w:szCs w:val="24"/>
          <w:lang w:val="en-US" w:eastAsia="en-US"/>
        </w:rPr>
        <w:t xml:space="preserve"> </w:t>
      </w:r>
      <w:r w:rsidRPr="00E6470D">
        <w:rPr>
          <w:rFonts w:ascii="Times New Roman" w:hAnsi="Times New Roman"/>
          <w:sz w:val="24"/>
          <w:szCs w:val="24"/>
          <w:lang w:val="en-US" w:eastAsia="en-US"/>
        </w:rPr>
        <w:t>302 and protective coating material is within the scope of AMP</w:t>
      </w:r>
      <w:r w:rsidR="00E30FB9">
        <w:rPr>
          <w:rFonts w:ascii="Times New Roman" w:hAnsi="Times New Roman"/>
          <w:sz w:val="24"/>
          <w:szCs w:val="24"/>
          <w:lang w:val="en-US" w:eastAsia="en-US"/>
        </w:rPr>
        <w:t xml:space="preserve"> </w:t>
      </w:r>
      <w:r w:rsidRPr="00E6470D">
        <w:rPr>
          <w:rFonts w:ascii="Times New Roman" w:hAnsi="Times New Roman"/>
          <w:sz w:val="24"/>
          <w:szCs w:val="24"/>
          <w:lang w:val="en-US" w:eastAsia="en-US"/>
        </w:rPr>
        <w:t>308.</w:t>
      </w:r>
    </w:p>
    <w:p w14:paraId="7539AAA4" w14:textId="77777777" w:rsidR="00E6470D" w:rsidRPr="007D6AA4" w:rsidRDefault="00E6470D" w:rsidP="00FC62A2">
      <w:pPr>
        <w:pStyle w:val="Body"/>
        <w:numPr>
          <w:ilvl w:val="0"/>
          <w:numId w:val="0"/>
        </w:numPr>
        <w:spacing w:line="276" w:lineRule="auto"/>
        <w:jc w:val="both"/>
        <w:rPr>
          <w:rFonts w:ascii="Times New Roman" w:hAnsi="Times New Roman"/>
          <w:sz w:val="24"/>
          <w:szCs w:val="24"/>
          <w:lang w:val="en-US" w:eastAsia="en-US"/>
        </w:rPr>
      </w:pPr>
    </w:p>
    <w:p w14:paraId="7539AAA5"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Preventive actions to minimize and control ageing degradation:</w:t>
      </w:r>
    </w:p>
    <w:p w14:paraId="7539AAA6" w14:textId="77777777" w:rsidR="00281EFA"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This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is a condition monitoring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However, non-metallic liner materials </w:t>
      </w:r>
      <w:r w:rsidRPr="00F8401F">
        <w:rPr>
          <w:rFonts w:ascii="Times New Roman" w:hAnsi="Times New Roman"/>
          <w:sz w:val="24"/>
          <w:szCs w:val="24"/>
          <w:lang w:val="en-US" w:eastAsia="en-US"/>
        </w:rPr>
        <w:t>are qualified prior to being used. The effect of radiation, the leakage rate, elasticity,</w:t>
      </w:r>
      <w:r w:rsidRPr="007D6AA4">
        <w:rPr>
          <w:rFonts w:ascii="Times New Roman" w:hAnsi="Times New Roman"/>
          <w:sz w:val="24"/>
          <w:szCs w:val="24"/>
          <w:lang w:val="en-US" w:eastAsia="en-US"/>
        </w:rPr>
        <w:t xml:space="preserve"> chemical resistance, ease of decontamination, impact resistance, adhesion, fire resistance, abrasion resistance, heat ageing and immersion of the liner material </w:t>
      </w:r>
      <w:r w:rsidR="00FC62A2">
        <w:rPr>
          <w:rFonts w:ascii="Times New Roman" w:hAnsi="Times New Roman"/>
          <w:sz w:val="24"/>
          <w:szCs w:val="24"/>
          <w:lang w:val="en-US" w:eastAsia="en-US"/>
        </w:rPr>
        <w:t>are</w:t>
      </w:r>
      <w:r w:rsidRPr="007D6AA4">
        <w:rPr>
          <w:rFonts w:ascii="Times New Roman" w:hAnsi="Times New Roman"/>
          <w:sz w:val="24"/>
          <w:szCs w:val="24"/>
          <w:lang w:val="en-US" w:eastAsia="en-US"/>
        </w:rPr>
        <w:t xml:space="preserve"> determined in accordance with the code [3]. Heavy traffic due to equipment and machinery as well as heat source </w:t>
      </w:r>
      <w:r w:rsidR="00FC62A2">
        <w:rPr>
          <w:rFonts w:ascii="Times New Roman" w:hAnsi="Times New Roman"/>
          <w:sz w:val="24"/>
          <w:szCs w:val="24"/>
          <w:lang w:val="en-US" w:eastAsia="en-US"/>
        </w:rPr>
        <w:t>are</w:t>
      </w:r>
      <w:r w:rsidRPr="007D6AA4">
        <w:rPr>
          <w:rFonts w:ascii="Times New Roman" w:hAnsi="Times New Roman"/>
          <w:sz w:val="24"/>
          <w:szCs w:val="24"/>
          <w:lang w:val="en-US" w:eastAsia="en-US"/>
        </w:rPr>
        <w:t xml:space="preserve"> avoided in the vicinity of the liner area to avoid any potential damage to the material.</w:t>
      </w:r>
    </w:p>
    <w:p w14:paraId="7539AAA7"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p>
    <w:p w14:paraId="7539AAA8"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Detection of ageing effects:</w:t>
      </w:r>
    </w:p>
    <w:p w14:paraId="7539AAA9" w14:textId="77777777" w:rsidR="00281EFA" w:rsidRPr="0037769C" w:rsidRDefault="00281EFA" w:rsidP="004C60FE">
      <w:pPr>
        <w:pStyle w:val="Body"/>
        <w:numPr>
          <w:ilvl w:val="0"/>
          <w:numId w:val="0"/>
        </w:numPr>
        <w:jc w:val="both"/>
        <w:rPr>
          <w:rFonts w:ascii="Times New Roman" w:hAnsi="Times New Roman"/>
          <w:sz w:val="24"/>
          <w:szCs w:val="24"/>
          <w:lang w:val="en-US" w:eastAsia="en-US"/>
        </w:rPr>
      </w:pPr>
      <w:r w:rsidRPr="0037769C">
        <w:rPr>
          <w:rFonts w:ascii="Times New Roman" w:hAnsi="Times New Roman"/>
          <w:sz w:val="24"/>
          <w:szCs w:val="24"/>
          <w:lang w:val="en-US" w:eastAsia="en-US"/>
        </w:rPr>
        <w:t xml:space="preserve">The primary ISI method is the visual </w:t>
      </w:r>
      <w:r w:rsidR="0098442A">
        <w:rPr>
          <w:rFonts w:ascii="Times New Roman" w:hAnsi="Times New Roman"/>
          <w:sz w:val="24"/>
          <w:szCs w:val="24"/>
          <w:lang w:val="en-US" w:eastAsia="en-US"/>
        </w:rPr>
        <w:t>inspection</w:t>
      </w:r>
      <w:r w:rsidRPr="002F3E31">
        <w:rPr>
          <w:rFonts w:ascii="Times New Roman" w:hAnsi="Times New Roman"/>
          <w:sz w:val="24"/>
          <w:szCs w:val="24"/>
          <w:lang w:val="en-US" w:eastAsia="en-US"/>
        </w:rPr>
        <w:t xml:space="preserve"> which consists of looking for any visible signs of deterioration such as blisters, cracks, tears, cuts, abrasions, burns and othe</w:t>
      </w:r>
      <w:r w:rsidRPr="00C02BD2">
        <w:rPr>
          <w:rFonts w:ascii="Times New Roman" w:hAnsi="Times New Roman"/>
          <w:sz w:val="24"/>
          <w:szCs w:val="24"/>
          <w:lang w:val="en-US" w:eastAsia="en-US"/>
        </w:rPr>
        <w:t xml:space="preserve">r signs of degradation [8]. When the acceptance criteria are exceeded, evaluation of the inspection results is performed by </w:t>
      </w:r>
      <w:r w:rsidRPr="0037769C">
        <w:rPr>
          <w:rFonts w:ascii="Times New Roman" w:hAnsi="Times New Roman"/>
          <w:sz w:val="24"/>
          <w:szCs w:val="24"/>
          <w:lang w:val="en-US" w:eastAsia="en-US"/>
        </w:rPr>
        <w:t>qualified personnel. Recommendation for repair, further evaluation or expansion of inspection scope is provided.</w:t>
      </w:r>
    </w:p>
    <w:p w14:paraId="7539AAAA" w14:textId="77777777" w:rsidR="00281EFA" w:rsidRPr="007D6AA4" w:rsidRDefault="004805D9" w:rsidP="004C60FE">
      <w:pPr>
        <w:pStyle w:val="Body"/>
        <w:numPr>
          <w:ilvl w:val="0"/>
          <w:numId w:val="0"/>
        </w:numPr>
        <w:jc w:val="both"/>
        <w:rPr>
          <w:rFonts w:ascii="Times New Roman" w:hAnsi="Times New Roman"/>
          <w:sz w:val="24"/>
          <w:szCs w:val="24"/>
          <w:lang w:val="en-US" w:eastAsia="en-US"/>
        </w:rPr>
      </w:pPr>
      <w:r w:rsidRPr="00F8401F">
        <w:rPr>
          <w:rFonts w:ascii="Times New Roman" w:hAnsi="Times New Roman"/>
          <w:sz w:val="24"/>
          <w:szCs w:val="24"/>
          <w:lang w:val="en-US" w:eastAsia="en-US"/>
        </w:rPr>
        <w:t>T</w:t>
      </w:r>
      <w:r w:rsidR="00281EFA" w:rsidRPr="00F8401F">
        <w:rPr>
          <w:rFonts w:ascii="Times New Roman" w:hAnsi="Times New Roman"/>
          <w:sz w:val="24"/>
          <w:szCs w:val="24"/>
          <w:lang w:val="en-US" w:eastAsia="en-US"/>
        </w:rPr>
        <w:t>he adhesion loss between the</w:t>
      </w:r>
      <w:r w:rsidR="00A477F5" w:rsidRPr="00F8401F">
        <w:rPr>
          <w:rFonts w:ascii="Times New Roman" w:hAnsi="Times New Roman"/>
          <w:sz w:val="24"/>
          <w:szCs w:val="24"/>
          <w:lang w:val="en-US" w:eastAsia="en-US"/>
        </w:rPr>
        <w:t xml:space="preserve"> non-metallic liner</w:t>
      </w:r>
      <w:r w:rsidR="00281EFA" w:rsidRPr="00F8401F">
        <w:rPr>
          <w:rFonts w:ascii="Times New Roman" w:hAnsi="Times New Roman"/>
          <w:sz w:val="24"/>
          <w:szCs w:val="24"/>
          <w:lang w:val="en-US" w:eastAsia="en-US"/>
        </w:rPr>
        <w:t xml:space="preserve"> material and</w:t>
      </w:r>
      <w:r w:rsidR="00281EFA" w:rsidRPr="007D6AA4">
        <w:rPr>
          <w:rFonts w:ascii="Times New Roman" w:hAnsi="Times New Roman"/>
          <w:sz w:val="24"/>
          <w:szCs w:val="24"/>
          <w:lang w:val="en-US" w:eastAsia="en-US"/>
        </w:rPr>
        <w:t xml:space="preserve"> the substrate surface, can occur in the liners. This will result in blisters or bubbles in the liner material and is generally caused by improper preparation of the substrate surface prior to the installation of the liner material. This can also be caused by air trapped behind the liner during the depressurization phase of the leakage rate test of the CCSs.</w:t>
      </w:r>
    </w:p>
    <w:p w14:paraId="7539AAAB"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Mechanical damages can be caused by contact or impact with moving equipment and material, </w:t>
      </w:r>
      <w:proofErr w:type="gramStart"/>
      <w:r w:rsidRPr="007D6AA4">
        <w:rPr>
          <w:rFonts w:ascii="Times New Roman" w:hAnsi="Times New Roman"/>
          <w:sz w:val="24"/>
          <w:szCs w:val="24"/>
          <w:lang w:val="en-US" w:eastAsia="en-US"/>
        </w:rPr>
        <w:t>in particular heavy</w:t>
      </w:r>
      <w:proofErr w:type="gramEnd"/>
      <w:r w:rsidRPr="007D6AA4">
        <w:rPr>
          <w:rFonts w:ascii="Times New Roman" w:hAnsi="Times New Roman"/>
          <w:sz w:val="24"/>
          <w:szCs w:val="24"/>
          <w:lang w:val="en-US" w:eastAsia="en-US"/>
        </w:rPr>
        <w:t xml:space="preserve"> and high traffic areas. Signs of degradation include tears, cuts, cracks, abrasions, gouges, </w:t>
      </w:r>
      <w:proofErr w:type="spellStart"/>
      <w:r w:rsidRPr="007D6AA4">
        <w:rPr>
          <w:rFonts w:ascii="Times New Roman" w:hAnsi="Times New Roman"/>
          <w:sz w:val="24"/>
          <w:szCs w:val="24"/>
          <w:lang w:val="en-US" w:eastAsia="en-US"/>
        </w:rPr>
        <w:t>loose</w:t>
      </w:r>
      <w:proofErr w:type="spellEnd"/>
      <w:r w:rsidRPr="007D6AA4">
        <w:rPr>
          <w:rFonts w:ascii="Times New Roman" w:hAnsi="Times New Roman"/>
          <w:sz w:val="24"/>
          <w:szCs w:val="24"/>
          <w:lang w:val="en-US" w:eastAsia="en-US"/>
        </w:rPr>
        <w:t xml:space="preserve"> or peeling material and discoloration, etc. Damage to the liner can result in loss of leak tightness and difficulty in cleaning the surface of the CCSs and thus resulting in contamination on the surface.</w:t>
      </w:r>
    </w:p>
    <w:p w14:paraId="7539AAAC"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r w:rsidRPr="00F8401F">
        <w:rPr>
          <w:rFonts w:ascii="Times New Roman" w:hAnsi="Times New Roman"/>
          <w:sz w:val="24"/>
          <w:szCs w:val="24"/>
          <w:lang w:val="en-US" w:eastAsia="en-US"/>
        </w:rPr>
        <w:t xml:space="preserve">Damage in non-metallic liners can also be caused by </w:t>
      </w:r>
      <w:r w:rsidR="00516396" w:rsidRPr="00F8401F">
        <w:rPr>
          <w:rFonts w:ascii="Times New Roman" w:hAnsi="Times New Roman"/>
          <w:sz w:val="24"/>
          <w:szCs w:val="24"/>
          <w:lang w:val="en-US" w:eastAsia="en-US"/>
        </w:rPr>
        <w:t>irradiation</w:t>
      </w:r>
      <w:r w:rsidRPr="00F8401F">
        <w:rPr>
          <w:rFonts w:ascii="Times New Roman" w:hAnsi="Times New Roman"/>
          <w:sz w:val="24"/>
          <w:szCs w:val="24"/>
          <w:lang w:val="en-US" w:eastAsia="en-US"/>
        </w:rPr>
        <w:t>. The mechanical properties of the liner material can be affected which can include reduced elasticity and adhesion. The degree and rate of degradation is in general</w:t>
      </w:r>
      <w:r w:rsidRPr="007D6AA4">
        <w:rPr>
          <w:rFonts w:ascii="Times New Roman" w:hAnsi="Times New Roman"/>
          <w:sz w:val="24"/>
          <w:szCs w:val="24"/>
          <w:lang w:val="en-US" w:eastAsia="en-US"/>
        </w:rPr>
        <w:t xml:space="preserve"> proportional to the radiation dose. The most vulnerable location will likely be near the steam generators and areas of the containment </w:t>
      </w:r>
      <w:r w:rsidRPr="00F8401F">
        <w:rPr>
          <w:rFonts w:ascii="Times New Roman" w:hAnsi="Times New Roman"/>
          <w:sz w:val="24"/>
          <w:szCs w:val="24"/>
          <w:lang w:val="en-US" w:eastAsia="en-US"/>
        </w:rPr>
        <w:t xml:space="preserve">structures exposed to direct radiation field. Degradation due to </w:t>
      </w:r>
      <w:r w:rsidR="00516396" w:rsidRPr="00F8401F">
        <w:rPr>
          <w:rFonts w:ascii="Times New Roman" w:hAnsi="Times New Roman"/>
          <w:sz w:val="24"/>
          <w:szCs w:val="24"/>
          <w:lang w:val="en-US" w:eastAsia="en-US"/>
        </w:rPr>
        <w:t>irradiation</w:t>
      </w:r>
      <w:r w:rsidRPr="00F8401F">
        <w:rPr>
          <w:rFonts w:ascii="Times New Roman" w:hAnsi="Times New Roman"/>
          <w:sz w:val="24"/>
          <w:szCs w:val="24"/>
          <w:lang w:val="en-US" w:eastAsia="en-US"/>
        </w:rPr>
        <w:t xml:space="preserve"> can cause premature</w:t>
      </w:r>
      <w:r w:rsidRPr="007D6AA4">
        <w:rPr>
          <w:rFonts w:ascii="Times New Roman" w:hAnsi="Times New Roman"/>
          <w:sz w:val="24"/>
          <w:szCs w:val="24"/>
          <w:lang w:val="en-US" w:eastAsia="en-US"/>
        </w:rPr>
        <w:t xml:space="preserve"> </w:t>
      </w:r>
      <w:r w:rsidR="00FF7F8E">
        <w:rPr>
          <w:rFonts w:ascii="Times New Roman" w:hAnsi="Times New Roman"/>
          <w:sz w:val="24"/>
          <w:szCs w:val="24"/>
          <w:lang w:val="en-US" w:eastAsia="en-US"/>
        </w:rPr>
        <w:t xml:space="preserve">local </w:t>
      </w:r>
      <w:r w:rsidRPr="007D6AA4">
        <w:rPr>
          <w:rFonts w:ascii="Times New Roman" w:hAnsi="Times New Roman"/>
          <w:sz w:val="24"/>
          <w:szCs w:val="24"/>
          <w:lang w:val="en-US" w:eastAsia="en-US"/>
        </w:rPr>
        <w:t>failure of the liner and reduction in the leak tightness.</w:t>
      </w:r>
    </w:p>
    <w:p w14:paraId="7539AAAD" w14:textId="77777777" w:rsidR="00281EFA"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Damage of the non-metallic liner can also be in the form of burns in the vicinity of equipment and systems of high operating temperature.</w:t>
      </w:r>
    </w:p>
    <w:p w14:paraId="7539AAAE" w14:textId="77777777" w:rsidR="00990BAF" w:rsidRDefault="00990BAF" w:rsidP="004C60FE">
      <w:pPr>
        <w:pStyle w:val="Body"/>
        <w:numPr>
          <w:ilvl w:val="0"/>
          <w:numId w:val="0"/>
        </w:numPr>
        <w:jc w:val="both"/>
        <w:rPr>
          <w:rFonts w:ascii="Times New Roman" w:hAnsi="Times New Roman"/>
          <w:sz w:val="24"/>
          <w:szCs w:val="24"/>
          <w:lang w:val="en-US" w:eastAsia="en-US"/>
        </w:rPr>
      </w:pPr>
      <w:proofErr w:type="gramStart"/>
      <w:r>
        <w:rPr>
          <w:rFonts w:ascii="Times New Roman" w:hAnsi="Times New Roman"/>
          <w:sz w:val="24"/>
          <w:szCs w:val="24"/>
          <w:lang w:val="en-US" w:eastAsia="en-US"/>
        </w:rPr>
        <w:t>With the exception</w:t>
      </w:r>
      <w:r w:rsidRPr="00990BAF">
        <w:t xml:space="preserve"> </w:t>
      </w:r>
      <w:r w:rsidRPr="00990BAF">
        <w:rPr>
          <w:rFonts w:ascii="Times New Roman" w:hAnsi="Times New Roman"/>
          <w:sz w:val="24"/>
          <w:szCs w:val="24"/>
          <w:lang w:val="en-US" w:eastAsia="en-US"/>
        </w:rPr>
        <w:t>of</w:t>
      </w:r>
      <w:proofErr w:type="gramEnd"/>
      <w:r w:rsidRPr="00990BAF">
        <w:rPr>
          <w:rFonts w:ascii="Times New Roman" w:hAnsi="Times New Roman"/>
          <w:sz w:val="24"/>
          <w:szCs w:val="24"/>
          <w:lang w:val="en-US" w:eastAsia="en-US"/>
        </w:rPr>
        <w:t xml:space="preserve"> inaccessible areas, all surfaces </w:t>
      </w:r>
      <w:r w:rsidR="00FC62A2">
        <w:rPr>
          <w:rFonts w:ascii="Times New Roman" w:hAnsi="Times New Roman"/>
          <w:sz w:val="24"/>
          <w:szCs w:val="24"/>
          <w:lang w:val="en-US" w:eastAsia="en-US"/>
        </w:rPr>
        <w:t>are</w:t>
      </w:r>
      <w:r w:rsidRPr="00990BAF">
        <w:rPr>
          <w:rFonts w:ascii="Times New Roman" w:hAnsi="Times New Roman"/>
          <w:sz w:val="24"/>
          <w:szCs w:val="24"/>
          <w:lang w:val="en-US" w:eastAsia="en-US"/>
        </w:rPr>
        <w:t xml:space="preserve"> monitored by virtue of the examination requirements on a scheduled basis.</w:t>
      </w:r>
    </w:p>
    <w:p w14:paraId="7539AAAF" w14:textId="77777777" w:rsidR="00990BAF" w:rsidRDefault="00990BAF" w:rsidP="004C60FE">
      <w:pPr>
        <w:pStyle w:val="Body"/>
        <w:numPr>
          <w:ilvl w:val="0"/>
          <w:numId w:val="0"/>
        </w:numPr>
        <w:jc w:val="both"/>
        <w:rPr>
          <w:rFonts w:ascii="Times New Roman" w:hAnsi="Times New Roman"/>
          <w:sz w:val="24"/>
          <w:szCs w:val="24"/>
          <w:lang w:val="en-US" w:eastAsia="en-US"/>
        </w:rPr>
      </w:pPr>
      <w:r w:rsidRPr="00990BAF">
        <w:rPr>
          <w:rFonts w:ascii="Times New Roman" w:hAnsi="Times New Roman"/>
          <w:sz w:val="24"/>
          <w:szCs w:val="24"/>
          <w:lang w:val="en-US" w:eastAsia="en-US"/>
        </w:rPr>
        <w:t>For example, the Canadian Code CSA N287.7</w:t>
      </w:r>
      <w:r w:rsidR="005C7F2E">
        <w:rPr>
          <w:rFonts w:ascii="Times New Roman" w:hAnsi="Times New Roman"/>
          <w:sz w:val="24"/>
          <w:szCs w:val="24"/>
          <w:lang w:val="en-US" w:eastAsia="en-US"/>
        </w:rPr>
        <w:t>-17</w:t>
      </w:r>
      <w:r w:rsidRPr="00990BAF">
        <w:rPr>
          <w:rFonts w:ascii="Times New Roman" w:hAnsi="Times New Roman"/>
          <w:sz w:val="24"/>
          <w:szCs w:val="24"/>
          <w:lang w:val="en-US" w:eastAsia="en-US"/>
        </w:rPr>
        <w:t xml:space="preserve"> “In-service Examination and Testing Requirements for Concrete Containment Structures for Nuclear Power Plants” [</w:t>
      </w:r>
      <w:r w:rsidR="00C02BD2">
        <w:rPr>
          <w:rFonts w:ascii="Times New Roman" w:hAnsi="Times New Roman"/>
          <w:sz w:val="24"/>
          <w:szCs w:val="24"/>
          <w:lang w:val="en-US" w:eastAsia="en-US"/>
        </w:rPr>
        <w:t>8</w:t>
      </w:r>
      <w:r w:rsidRPr="00990BAF">
        <w:rPr>
          <w:rFonts w:ascii="Times New Roman" w:hAnsi="Times New Roman"/>
          <w:sz w:val="24"/>
          <w:szCs w:val="24"/>
          <w:lang w:val="en-US" w:eastAsia="en-US"/>
        </w:rPr>
        <w:t>] stipulates that for the inspection and examination of non</w:t>
      </w:r>
      <w:r w:rsidR="008031E9">
        <w:rPr>
          <w:rFonts w:ascii="Times New Roman" w:hAnsi="Times New Roman"/>
          <w:sz w:val="24"/>
          <w:szCs w:val="24"/>
          <w:lang w:val="en-US" w:eastAsia="en-US"/>
        </w:rPr>
        <w:t>-metallic liners, the following</w:t>
      </w:r>
      <w:r w:rsidRPr="00990BAF">
        <w:rPr>
          <w:rFonts w:ascii="Times New Roman" w:hAnsi="Times New Roman"/>
          <w:sz w:val="24"/>
          <w:szCs w:val="24"/>
          <w:lang w:val="en-US" w:eastAsia="en-US"/>
        </w:rPr>
        <w:t xml:space="preserve"> are required:</w:t>
      </w:r>
    </w:p>
    <w:p w14:paraId="7539AAB0" w14:textId="77777777" w:rsidR="00B71919" w:rsidRDefault="00B71919" w:rsidP="00FC62A2">
      <w:pPr>
        <w:pStyle w:val="Body"/>
        <w:numPr>
          <w:ilvl w:val="0"/>
          <w:numId w:val="6"/>
        </w:numPr>
        <w:spacing w:line="276" w:lineRule="auto"/>
        <w:ind w:left="426" w:hanging="426"/>
        <w:jc w:val="both"/>
        <w:rPr>
          <w:rFonts w:ascii="Times New Roman" w:hAnsi="Times New Roman"/>
          <w:sz w:val="24"/>
          <w:szCs w:val="24"/>
          <w:lang w:val="en-US" w:eastAsia="en-US"/>
        </w:rPr>
      </w:pPr>
      <w:r w:rsidRPr="000A3677">
        <w:rPr>
          <w:rFonts w:ascii="Times New Roman" w:eastAsia="Malgun Gothic" w:hAnsi="Times New Roman" w:hint="eastAsia"/>
          <w:sz w:val="24"/>
          <w:szCs w:val="24"/>
          <w:lang w:val="en-US" w:eastAsia="ko-KR"/>
        </w:rPr>
        <w:t>Accessible non-metallic liners, coatings, and joint se</w:t>
      </w:r>
      <w:r w:rsidRPr="000A3677">
        <w:rPr>
          <w:rFonts w:ascii="Times New Roman" w:eastAsia="Malgun Gothic" w:hAnsi="Times New Roman"/>
          <w:sz w:val="24"/>
          <w:szCs w:val="24"/>
          <w:lang w:val="en-US" w:eastAsia="ko-KR"/>
        </w:rPr>
        <w:t xml:space="preserve">alants </w:t>
      </w:r>
      <w:r w:rsidR="001551A4">
        <w:rPr>
          <w:rFonts w:ascii="Times New Roman" w:eastAsia="Malgun Gothic" w:hAnsi="Times New Roman"/>
          <w:sz w:val="24"/>
          <w:szCs w:val="24"/>
          <w:lang w:val="en-US" w:eastAsia="ko-KR"/>
        </w:rPr>
        <w:t xml:space="preserve">are </w:t>
      </w:r>
      <w:r w:rsidRPr="000A3677">
        <w:rPr>
          <w:rFonts w:ascii="Times New Roman" w:eastAsia="Malgun Gothic" w:hAnsi="Times New Roman"/>
          <w:sz w:val="24"/>
          <w:szCs w:val="24"/>
          <w:lang w:val="en-US" w:eastAsia="ko-KR"/>
        </w:rPr>
        <w:t>examined</w:t>
      </w:r>
      <w:r w:rsidR="00BC788C">
        <w:rPr>
          <w:rFonts w:ascii="Times New Roman" w:eastAsia="Malgun Gothic" w:hAnsi="Times New Roman"/>
          <w:sz w:val="24"/>
          <w:szCs w:val="24"/>
          <w:lang w:val="en-US" w:eastAsia="ko-KR"/>
        </w:rPr>
        <w:t xml:space="preserve"> at </w:t>
      </w:r>
      <w:r w:rsidR="006D5DDE">
        <w:rPr>
          <w:rFonts w:ascii="Times New Roman" w:eastAsia="Malgun Gothic" w:hAnsi="Times New Roman"/>
          <w:sz w:val="24"/>
          <w:szCs w:val="24"/>
          <w:lang w:val="en-US" w:eastAsia="ko-KR"/>
        </w:rPr>
        <w:t xml:space="preserve">a frequency equal to or at minimum that of </w:t>
      </w:r>
      <w:r w:rsidR="008E13A7">
        <w:rPr>
          <w:rFonts w:ascii="Times New Roman" w:eastAsia="Malgun Gothic" w:hAnsi="Times New Roman"/>
          <w:sz w:val="24"/>
          <w:szCs w:val="24"/>
          <w:lang w:val="en-US" w:eastAsia="ko-KR"/>
        </w:rPr>
        <w:t xml:space="preserve">integrated leakage rate testing </w:t>
      </w:r>
      <w:r w:rsidR="004638D5" w:rsidRPr="008E13A7">
        <w:rPr>
          <w:rFonts w:ascii="Times New Roman" w:eastAsia="Malgun Gothic" w:hAnsi="Times New Roman"/>
          <w:sz w:val="24"/>
          <w:szCs w:val="24"/>
          <w:lang w:val="en-US" w:eastAsia="ko-KR"/>
        </w:rPr>
        <w:t>(</w:t>
      </w:r>
      <w:r w:rsidRPr="008E13A7">
        <w:rPr>
          <w:rFonts w:ascii="Times New Roman" w:eastAsia="Malgun Gothic" w:hAnsi="Times New Roman"/>
          <w:sz w:val="24"/>
          <w:szCs w:val="24"/>
          <w:lang w:val="en-US" w:eastAsia="ko-KR"/>
        </w:rPr>
        <w:t>IL</w:t>
      </w:r>
      <w:r w:rsidRPr="000A3677">
        <w:rPr>
          <w:rFonts w:ascii="Times New Roman" w:eastAsia="Malgun Gothic" w:hAnsi="Times New Roman"/>
          <w:sz w:val="24"/>
          <w:szCs w:val="24"/>
          <w:lang w:val="en-US" w:eastAsia="ko-KR"/>
        </w:rPr>
        <w:t>RT</w:t>
      </w:r>
      <w:r w:rsidR="004638D5">
        <w:rPr>
          <w:rFonts w:ascii="Times New Roman" w:eastAsia="Malgun Gothic" w:hAnsi="Times New Roman"/>
          <w:sz w:val="24"/>
          <w:szCs w:val="24"/>
          <w:lang w:val="en-US" w:eastAsia="ko-KR"/>
        </w:rPr>
        <w:t>)</w:t>
      </w:r>
      <w:r w:rsidRPr="000A3677">
        <w:rPr>
          <w:rFonts w:ascii="Times New Roman" w:eastAsia="Malgun Gothic" w:hAnsi="Times New Roman"/>
          <w:sz w:val="24"/>
          <w:szCs w:val="24"/>
          <w:lang w:val="en-US" w:eastAsia="ko-KR"/>
        </w:rPr>
        <w:t>, and in approximately equal time intervals, within the examination period</w:t>
      </w:r>
      <w:r w:rsidR="00E56AAF">
        <w:rPr>
          <w:rFonts w:ascii="Times New Roman" w:eastAsia="Malgun Gothic" w:hAnsi="Times New Roman"/>
          <w:sz w:val="24"/>
          <w:szCs w:val="24"/>
          <w:lang w:val="en-US" w:eastAsia="ko-KR"/>
        </w:rPr>
        <w:t>;</w:t>
      </w:r>
      <w:r w:rsidRPr="000A3677">
        <w:rPr>
          <w:rFonts w:ascii="Times New Roman" w:eastAsia="Malgun Gothic" w:hAnsi="Times New Roman"/>
          <w:sz w:val="24"/>
          <w:szCs w:val="24"/>
          <w:lang w:val="en-US" w:eastAsia="ko-KR"/>
        </w:rPr>
        <w:t xml:space="preserve"> </w:t>
      </w:r>
    </w:p>
    <w:p w14:paraId="7539AAB1" w14:textId="77777777" w:rsidR="00B71919" w:rsidRPr="00990BAF" w:rsidRDefault="00B71919" w:rsidP="00FC62A2">
      <w:pPr>
        <w:numPr>
          <w:ilvl w:val="0"/>
          <w:numId w:val="6"/>
        </w:numPr>
        <w:spacing w:before="120" w:after="120" w:line="276" w:lineRule="auto"/>
        <w:ind w:left="426" w:hanging="426"/>
        <w:jc w:val="both"/>
        <w:rPr>
          <w:rFonts w:ascii="Times New Roman" w:hAnsi="Times New Roman"/>
          <w:sz w:val="24"/>
          <w:szCs w:val="24"/>
        </w:rPr>
      </w:pPr>
      <w:r w:rsidRPr="000A3677">
        <w:rPr>
          <w:rFonts w:ascii="Times New Roman" w:eastAsia="Malgun Gothic" w:hAnsi="Times New Roman" w:hint="eastAsia"/>
          <w:sz w:val="24"/>
          <w:szCs w:val="24"/>
          <w:lang w:eastAsia="ko-KR"/>
        </w:rPr>
        <w:t>For inaccessible non-metallic liners</w:t>
      </w:r>
      <w:r w:rsidRPr="000A3677">
        <w:rPr>
          <w:rFonts w:ascii="Times New Roman" w:eastAsia="Malgun Gothic" w:hAnsi="Times New Roman"/>
          <w:sz w:val="24"/>
          <w:szCs w:val="24"/>
          <w:lang w:eastAsia="ko-KR"/>
        </w:rPr>
        <w:t>, coatings</w:t>
      </w:r>
      <w:r w:rsidR="007F3E64" w:rsidRPr="000A3677">
        <w:rPr>
          <w:rFonts w:ascii="Times New Roman" w:eastAsia="Malgun Gothic" w:hAnsi="Times New Roman"/>
          <w:sz w:val="24"/>
          <w:szCs w:val="24"/>
          <w:lang w:eastAsia="ko-KR"/>
        </w:rPr>
        <w:t xml:space="preserve">, and joint sealants, the examination </w:t>
      </w:r>
      <w:r w:rsidR="001551A4">
        <w:rPr>
          <w:rFonts w:ascii="Times New Roman" w:eastAsia="Malgun Gothic" w:hAnsi="Times New Roman"/>
          <w:sz w:val="24"/>
          <w:szCs w:val="24"/>
          <w:lang w:eastAsia="ko-KR"/>
        </w:rPr>
        <w:t xml:space="preserve">is </w:t>
      </w:r>
      <w:r w:rsidR="007F3E64" w:rsidRPr="000A3677">
        <w:rPr>
          <w:rFonts w:ascii="Times New Roman" w:eastAsia="Malgun Gothic" w:hAnsi="Times New Roman"/>
          <w:sz w:val="24"/>
          <w:szCs w:val="24"/>
          <w:lang w:eastAsia="ko-KR"/>
        </w:rPr>
        <w:t>at a frequency agree</w:t>
      </w:r>
      <w:r w:rsidR="001551A4">
        <w:rPr>
          <w:rFonts w:ascii="Times New Roman" w:eastAsia="Malgun Gothic" w:hAnsi="Times New Roman"/>
          <w:sz w:val="24"/>
          <w:szCs w:val="24"/>
          <w:lang w:eastAsia="ko-KR"/>
        </w:rPr>
        <w:t>d</w:t>
      </w:r>
      <w:r w:rsidR="007F3E64" w:rsidRPr="000A3677">
        <w:rPr>
          <w:rFonts w:ascii="Times New Roman" w:eastAsia="Malgun Gothic" w:hAnsi="Times New Roman"/>
          <w:sz w:val="24"/>
          <w:szCs w:val="24"/>
          <w:lang w:eastAsia="ko-KR"/>
        </w:rPr>
        <w:t xml:space="preserve"> upon by the operating organization and the </w:t>
      </w:r>
      <w:r w:rsidR="001551A4">
        <w:rPr>
          <w:rFonts w:ascii="Times New Roman" w:eastAsia="Malgun Gothic" w:hAnsi="Times New Roman"/>
          <w:sz w:val="24"/>
          <w:szCs w:val="24"/>
          <w:lang w:eastAsia="ko-KR"/>
        </w:rPr>
        <w:t>regulatory authority</w:t>
      </w:r>
      <w:r w:rsidR="00E56AAF">
        <w:rPr>
          <w:rFonts w:ascii="Times New Roman" w:eastAsia="Malgun Gothic" w:hAnsi="Times New Roman"/>
          <w:sz w:val="24"/>
          <w:szCs w:val="24"/>
          <w:lang w:eastAsia="ko-KR"/>
        </w:rPr>
        <w:t>;</w:t>
      </w:r>
    </w:p>
    <w:p w14:paraId="7539AAB2" w14:textId="77777777" w:rsidR="007F3E64" w:rsidRDefault="007F3E64" w:rsidP="00FC62A2">
      <w:pPr>
        <w:pStyle w:val="Body"/>
        <w:numPr>
          <w:ilvl w:val="0"/>
          <w:numId w:val="6"/>
        </w:numPr>
        <w:spacing w:line="276" w:lineRule="auto"/>
        <w:ind w:left="426" w:hanging="426"/>
        <w:jc w:val="both"/>
        <w:rPr>
          <w:rFonts w:ascii="Times New Roman" w:hAnsi="Times New Roman"/>
          <w:sz w:val="24"/>
          <w:szCs w:val="24"/>
          <w:lang w:val="en-US" w:eastAsia="en-US"/>
        </w:rPr>
      </w:pPr>
      <w:r w:rsidRPr="000A3677">
        <w:rPr>
          <w:rFonts w:ascii="Times New Roman" w:eastAsia="Malgun Gothic" w:hAnsi="Times New Roman" w:hint="eastAsia"/>
          <w:sz w:val="24"/>
          <w:szCs w:val="24"/>
          <w:lang w:val="en-US" w:eastAsia="ko-KR"/>
        </w:rPr>
        <w:t xml:space="preserve">The frequency </w:t>
      </w:r>
      <w:r w:rsidR="005F2B4B" w:rsidRPr="000A3677">
        <w:rPr>
          <w:rFonts w:ascii="Times New Roman" w:eastAsia="Malgun Gothic" w:hAnsi="Times New Roman"/>
          <w:sz w:val="24"/>
          <w:szCs w:val="24"/>
          <w:lang w:val="en-US" w:eastAsia="ko-KR"/>
        </w:rPr>
        <w:t xml:space="preserve">of examination </w:t>
      </w:r>
      <w:r w:rsidR="001551A4">
        <w:rPr>
          <w:rFonts w:ascii="Times New Roman" w:eastAsia="Malgun Gothic" w:hAnsi="Times New Roman"/>
          <w:sz w:val="24"/>
          <w:szCs w:val="24"/>
          <w:lang w:val="en-US" w:eastAsia="ko-KR"/>
        </w:rPr>
        <w:t xml:space="preserve">is </w:t>
      </w:r>
      <w:r w:rsidR="005F2B4B" w:rsidRPr="000A3677">
        <w:rPr>
          <w:rFonts w:ascii="Times New Roman" w:eastAsia="Malgun Gothic" w:hAnsi="Times New Roman"/>
          <w:sz w:val="24"/>
          <w:szCs w:val="24"/>
          <w:lang w:val="en-US" w:eastAsia="ko-KR"/>
        </w:rPr>
        <w:t xml:space="preserve">increased as specified by the in-service examination lead for </w:t>
      </w:r>
      <w:r w:rsidR="001551A4">
        <w:rPr>
          <w:rFonts w:ascii="Times New Roman" w:eastAsia="Malgun Gothic" w:hAnsi="Times New Roman"/>
          <w:sz w:val="24"/>
          <w:szCs w:val="24"/>
          <w:lang w:val="en-US" w:eastAsia="ko-KR"/>
        </w:rPr>
        <w:t xml:space="preserve">non-metallic liner </w:t>
      </w:r>
      <w:r w:rsidR="005F2B4B" w:rsidRPr="000A3677">
        <w:rPr>
          <w:rFonts w:ascii="Times New Roman" w:eastAsia="Malgun Gothic" w:hAnsi="Times New Roman"/>
          <w:sz w:val="24"/>
          <w:szCs w:val="24"/>
          <w:lang w:val="en-US" w:eastAsia="ko-KR"/>
        </w:rPr>
        <w:t>that have exhibited significant deterioration during previous examinations or have known defects or are subjected to degradation mechanisms that</w:t>
      </w:r>
      <w:r w:rsidR="00F944CB" w:rsidRPr="000A3677">
        <w:rPr>
          <w:rFonts w:ascii="Times New Roman" w:eastAsia="Malgun Gothic" w:hAnsi="Times New Roman"/>
          <w:sz w:val="24"/>
          <w:szCs w:val="24"/>
          <w:lang w:val="en-US" w:eastAsia="ko-KR"/>
        </w:rPr>
        <w:t xml:space="preserve"> could adversely affect the integrity of the structure</w:t>
      </w:r>
      <w:r w:rsidR="00E56AAF">
        <w:rPr>
          <w:rFonts w:ascii="Times New Roman" w:eastAsia="Malgun Gothic" w:hAnsi="Times New Roman"/>
          <w:sz w:val="24"/>
          <w:szCs w:val="24"/>
          <w:lang w:val="en-US" w:eastAsia="ko-KR"/>
        </w:rPr>
        <w:t>;</w:t>
      </w:r>
    </w:p>
    <w:p w14:paraId="7539AAB3" w14:textId="77777777" w:rsidR="00F944CB" w:rsidRDefault="00F944CB" w:rsidP="00FC62A2">
      <w:pPr>
        <w:pStyle w:val="Body"/>
        <w:numPr>
          <w:ilvl w:val="0"/>
          <w:numId w:val="6"/>
        </w:numPr>
        <w:spacing w:line="276" w:lineRule="auto"/>
        <w:ind w:left="426" w:hanging="426"/>
        <w:jc w:val="both"/>
        <w:rPr>
          <w:rFonts w:ascii="Times New Roman" w:hAnsi="Times New Roman"/>
          <w:sz w:val="24"/>
          <w:szCs w:val="24"/>
          <w:lang w:val="en-US" w:eastAsia="en-US"/>
        </w:rPr>
      </w:pPr>
      <w:r w:rsidRPr="000A3677">
        <w:rPr>
          <w:rFonts w:ascii="Times New Roman" w:eastAsia="Malgun Gothic" w:hAnsi="Times New Roman" w:hint="eastAsia"/>
          <w:sz w:val="24"/>
          <w:szCs w:val="24"/>
          <w:lang w:val="en-US" w:eastAsia="ko-KR"/>
        </w:rPr>
        <w:t>Prior to sta</w:t>
      </w:r>
      <w:r w:rsidRPr="000A3677">
        <w:rPr>
          <w:rFonts w:ascii="Times New Roman" w:eastAsia="Malgun Gothic" w:hAnsi="Times New Roman"/>
          <w:sz w:val="24"/>
          <w:szCs w:val="24"/>
          <w:lang w:val="en-US" w:eastAsia="ko-KR"/>
        </w:rPr>
        <w:t xml:space="preserve">tion restart, following the occurrence of abnormal/environmental loads that exceeded those specified in the design specification, </w:t>
      </w:r>
      <w:r w:rsidR="001551A4">
        <w:rPr>
          <w:rFonts w:ascii="Times New Roman" w:eastAsia="Malgun Gothic" w:hAnsi="Times New Roman"/>
          <w:sz w:val="24"/>
          <w:szCs w:val="24"/>
          <w:lang w:val="en-US" w:eastAsia="ko-KR"/>
        </w:rPr>
        <w:t xml:space="preserve">non-metallic liner </w:t>
      </w:r>
      <w:r w:rsidR="000C323F">
        <w:rPr>
          <w:rFonts w:ascii="Times New Roman" w:eastAsia="Malgun Gothic" w:hAnsi="Times New Roman"/>
          <w:sz w:val="24"/>
          <w:szCs w:val="24"/>
          <w:lang w:val="en-US" w:eastAsia="ko-KR"/>
        </w:rPr>
        <w:t>is</w:t>
      </w:r>
      <w:r w:rsidR="001551A4">
        <w:rPr>
          <w:rFonts w:ascii="Times New Roman" w:eastAsia="Malgun Gothic" w:hAnsi="Times New Roman"/>
          <w:sz w:val="24"/>
          <w:szCs w:val="24"/>
          <w:lang w:val="en-US" w:eastAsia="ko-KR"/>
        </w:rPr>
        <w:t xml:space="preserve"> </w:t>
      </w:r>
      <w:r w:rsidRPr="000A3677">
        <w:rPr>
          <w:rFonts w:ascii="Times New Roman" w:eastAsia="Malgun Gothic" w:hAnsi="Times New Roman"/>
          <w:sz w:val="24"/>
          <w:szCs w:val="24"/>
          <w:lang w:val="en-US" w:eastAsia="ko-KR"/>
        </w:rPr>
        <w:t>subjected to an examination to evaluate the integrity of the structure.</w:t>
      </w:r>
    </w:p>
    <w:p w14:paraId="7539AAB4" w14:textId="77777777" w:rsidR="00990BAF" w:rsidRDefault="00990BAF" w:rsidP="004C60FE">
      <w:pPr>
        <w:pStyle w:val="Body"/>
        <w:numPr>
          <w:ilvl w:val="0"/>
          <w:numId w:val="0"/>
        </w:numPr>
        <w:jc w:val="both"/>
        <w:rPr>
          <w:rFonts w:ascii="Times New Roman" w:hAnsi="Times New Roman"/>
          <w:sz w:val="24"/>
          <w:szCs w:val="24"/>
          <w:lang w:val="en-US" w:eastAsia="en-US"/>
        </w:rPr>
      </w:pPr>
      <w:r w:rsidRPr="00990BAF">
        <w:rPr>
          <w:rFonts w:ascii="Times New Roman" w:hAnsi="Times New Roman"/>
          <w:sz w:val="24"/>
          <w:szCs w:val="24"/>
          <w:lang w:val="en-US" w:eastAsia="en-US"/>
        </w:rPr>
        <w:lastRenderedPageBreak/>
        <w:t xml:space="preserve">Visual </w:t>
      </w:r>
      <w:r w:rsidR="004E1053">
        <w:rPr>
          <w:rFonts w:ascii="Times New Roman" w:hAnsi="Times New Roman"/>
          <w:sz w:val="24"/>
          <w:szCs w:val="24"/>
          <w:lang w:val="en-US" w:eastAsia="en-US"/>
        </w:rPr>
        <w:t xml:space="preserve">inspections </w:t>
      </w:r>
      <w:r w:rsidRPr="00990BAF">
        <w:rPr>
          <w:rFonts w:ascii="Times New Roman" w:hAnsi="Times New Roman"/>
          <w:sz w:val="24"/>
          <w:szCs w:val="24"/>
          <w:lang w:val="en-US" w:eastAsia="en-US"/>
        </w:rPr>
        <w:t xml:space="preserve">are performed, by line of sight from available viewing angles from ﬂoors, platforms, walkways, etc. The visual </w:t>
      </w:r>
      <w:r w:rsidR="00D73F45">
        <w:rPr>
          <w:rFonts w:ascii="Times New Roman" w:hAnsi="Times New Roman"/>
          <w:sz w:val="24"/>
          <w:szCs w:val="24"/>
          <w:lang w:val="en-US" w:eastAsia="en-US"/>
        </w:rPr>
        <w:t>inspections</w:t>
      </w:r>
      <w:r w:rsidRPr="00990BAF">
        <w:rPr>
          <w:rFonts w:ascii="Times New Roman" w:hAnsi="Times New Roman"/>
          <w:sz w:val="24"/>
          <w:szCs w:val="24"/>
          <w:lang w:val="en-US" w:eastAsia="en-US"/>
        </w:rPr>
        <w:t xml:space="preserve"> </w:t>
      </w:r>
      <w:r w:rsidR="00FC62A2">
        <w:rPr>
          <w:rFonts w:ascii="Times New Roman" w:hAnsi="Times New Roman"/>
          <w:sz w:val="24"/>
          <w:szCs w:val="24"/>
          <w:lang w:val="en-US" w:eastAsia="en-US"/>
        </w:rPr>
        <w:t>are</w:t>
      </w:r>
      <w:r w:rsidRPr="00990BAF">
        <w:rPr>
          <w:rFonts w:ascii="Times New Roman" w:hAnsi="Times New Roman"/>
          <w:sz w:val="24"/>
          <w:szCs w:val="24"/>
          <w:lang w:val="en-US" w:eastAsia="en-US"/>
        </w:rPr>
        <w:t xml:space="preserve"> performed with adequate illumination to detect evidence of degradation and abnormal surface conditions, etc. Location and condition of the inspected area is recorded on the inspection sheets and the required data are filled in noting any observations of damage or degradation.</w:t>
      </w:r>
    </w:p>
    <w:p w14:paraId="7539AAB5" w14:textId="77777777" w:rsidR="00990BAF" w:rsidRDefault="00990BAF" w:rsidP="004C60FE">
      <w:pPr>
        <w:pStyle w:val="Body"/>
        <w:numPr>
          <w:ilvl w:val="0"/>
          <w:numId w:val="0"/>
        </w:numPr>
        <w:jc w:val="both"/>
        <w:rPr>
          <w:rFonts w:ascii="Times New Roman" w:hAnsi="Times New Roman"/>
          <w:sz w:val="24"/>
          <w:szCs w:val="24"/>
          <w:lang w:val="en-US" w:eastAsia="en-US"/>
        </w:rPr>
      </w:pPr>
      <w:r w:rsidRPr="00990BAF">
        <w:rPr>
          <w:rFonts w:ascii="Times New Roman" w:hAnsi="Times New Roman"/>
          <w:sz w:val="24"/>
          <w:szCs w:val="24"/>
          <w:lang w:val="en-US" w:eastAsia="en-US"/>
        </w:rPr>
        <w:t xml:space="preserve">The leakage rate test for the CCSs also provides an indication on the performance on the leak tightness of the non-metallic liner. The leakage rate test of the CCSs </w:t>
      </w:r>
      <w:r w:rsidR="00FC62A2">
        <w:rPr>
          <w:rFonts w:ascii="Times New Roman" w:hAnsi="Times New Roman"/>
          <w:sz w:val="24"/>
          <w:szCs w:val="24"/>
          <w:lang w:val="en-US" w:eastAsia="en-US"/>
        </w:rPr>
        <w:t>is</w:t>
      </w:r>
      <w:r w:rsidRPr="00990BAF">
        <w:rPr>
          <w:rFonts w:ascii="Times New Roman" w:hAnsi="Times New Roman"/>
          <w:sz w:val="24"/>
          <w:szCs w:val="24"/>
          <w:lang w:val="en-US" w:eastAsia="en-US"/>
        </w:rPr>
        <w:t xml:space="preserve"> performed at a frequency in accordance with the code requirements [</w:t>
      </w:r>
      <w:r w:rsidR="00C02BD2">
        <w:rPr>
          <w:rFonts w:ascii="Times New Roman" w:hAnsi="Times New Roman"/>
          <w:sz w:val="24"/>
          <w:szCs w:val="24"/>
          <w:lang w:val="en-US" w:eastAsia="en-US"/>
        </w:rPr>
        <w:t>8</w:t>
      </w:r>
      <w:r w:rsidRPr="00990BAF">
        <w:rPr>
          <w:rFonts w:ascii="Times New Roman" w:hAnsi="Times New Roman"/>
          <w:sz w:val="24"/>
          <w:szCs w:val="24"/>
          <w:lang w:val="en-US" w:eastAsia="en-US"/>
        </w:rPr>
        <w:t xml:space="preserve">] or as agreed upon between the </w:t>
      </w:r>
      <w:r w:rsidR="00F56A90">
        <w:rPr>
          <w:rFonts w:ascii="Times New Roman" w:hAnsi="Times New Roman"/>
          <w:sz w:val="24"/>
          <w:szCs w:val="24"/>
          <w:lang w:val="en-US" w:eastAsia="en-US"/>
        </w:rPr>
        <w:t>plant</w:t>
      </w:r>
      <w:r w:rsidR="007939E1">
        <w:rPr>
          <w:rFonts w:ascii="Times New Roman" w:hAnsi="Times New Roman"/>
          <w:sz w:val="24"/>
          <w:szCs w:val="24"/>
          <w:lang w:val="en-US" w:eastAsia="en-US"/>
        </w:rPr>
        <w:t xml:space="preserve"> </w:t>
      </w:r>
      <w:r w:rsidRPr="00990BAF">
        <w:rPr>
          <w:rFonts w:ascii="Times New Roman" w:hAnsi="Times New Roman"/>
          <w:sz w:val="24"/>
          <w:szCs w:val="24"/>
          <w:lang w:val="en-US" w:eastAsia="en-US"/>
        </w:rPr>
        <w:t xml:space="preserve">and the </w:t>
      </w:r>
      <w:r w:rsidRPr="00407AB9">
        <w:rPr>
          <w:rFonts w:ascii="Times New Roman" w:hAnsi="Times New Roman"/>
          <w:sz w:val="24"/>
          <w:szCs w:val="24"/>
          <w:lang w:val="en-US" w:eastAsia="en-US"/>
        </w:rPr>
        <w:t>regulatory authority</w:t>
      </w:r>
      <w:r w:rsidRPr="00990BAF">
        <w:rPr>
          <w:rFonts w:ascii="Times New Roman" w:hAnsi="Times New Roman"/>
          <w:sz w:val="24"/>
          <w:szCs w:val="24"/>
          <w:lang w:val="en-US" w:eastAsia="en-US"/>
        </w:rPr>
        <w:t>.</w:t>
      </w:r>
    </w:p>
    <w:p w14:paraId="7539AAB6" w14:textId="77777777" w:rsidR="00990BAF" w:rsidRDefault="00990BAF" w:rsidP="004C60FE">
      <w:pPr>
        <w:pStyle w:val="Body"/>
        <w:numPr>
          <w:ilvl w:val="0"/>
          <w:numId w:val="0"/>
        </w:numPr>
        <w:jc w:val="both"/>
        <w:rPr>
          <w:rFonts w:ascii="Times New Roman" w:hAnsi="Times New Roman"/>
          <w:sz w:val="24"/>
          <w:szCs w:val="24"/>
          <w:lang w:val="en-US" w:eastAsia="en-US"/>
        </w:rPr>
      </w:pPr>
      <w:r w:rsidRPr="00990BAF">
        <w:rPr>
          <w:rFonts w:ascii="Times New Roman" w:hAnsi="Times New Roman"/>
          <w:sz w:val="24"/>
          <w:szCs w:val="24"/>
          <w:lang w:val="en-US" w:eastAsia="en-US"/>
        </w:rPr>
        <w:t xml:space="preserve">Other methods of testing for the non-metallic liners include in-situ “Pull Test” and physical tests at the laboratory to determine mechanical properties. The “Pull Test” </w:t>
      </w:r>
      <w:r w:rsidR="00FC62A2">
        <w:rPr>
          <w:rFonts w:ascii="Times New Roman" w:hAnsi="Times New Roman"/>
          <w:sz w:val="24"/>
          <w:szCs w:val="24"/>
          <w:lang w:val="en-US" w:eastAsia="en-US"/>
        </w:rPr>
        <w:t>is</w:t>
      </w:r>
      <w:r w:rsidRPr="00990BAF">
        <w:rPr>
          <w:rFonts w:ascii="Times New Roman" w:hAnsi="Times New Roman"/>
          <w:sz w:val="24"/>
          <w:szCs w:val="24"/>
          <w:lang w:val="en-US" w:eastAsia="en-US"/>
        </w:rPr>
        <w:t xml:space="preserve"> performed by a qualified inspection organization. To perform this test, the test surface of the liner is cleaned with a suitable degreaser and the surface is properly abraded. Epoxy adhesive to the test area and the underside of the steel disc is applied with excessive adhesive removed. The adhesive </w:t>
      </w:r>
      <w:r w:rsidR="00FC62A2">
        <w:rPr>
          <w:rFonts w:ascii="Times New Roman" w:hAnsi="Times New Roman"/>
          <w:sz w:val="24"/>
          <w:szCs w:val="24"/>
          <w:lang w:val="en-US" w:eastAsia="en-US"/>
        </w:rPr>
        <w:t>is</w:t>
      </w:r>
      <w:r w:rsidR="00FC62A2" w:rsidRPr="00990BAF">
        <w:rPr>
          <w:rFonts w:ascii="Times New Roman" w:hAnsi="Times New Roman"/>
          <w:sz w:val="24"/>
          <w:szCs w:val="24"/>
          <w:lang w:val="en-US" w:eastAsia="en-US"/>
        </w:rPr>
        <w:t xml:space="preserve"> </w:t>
      </w:r>
      <w:r w:rsidRPr="00990BAF">
        <w:rPr>
          <w:rFonts w:ascii="Times New Roman" w:hAnsi="Times New Roman"/>
          <w:sz w:val="24"/>
          <w:szCs w:val="24"/>
          <w:lang w:val="en-US" w:eastAsia="en-US"/>
        </w:rPr>
        <w:t xml:space="preserve">then allowed to cure for 24 hours. The Pull Test Device is threaded to the steel disc adhered </w:t>
      </w:r>
      <w:r w:rsidRPr="00407AB9">
        <w:rPr>
          <w:rFonts w:ascii="Times New Roman" w:hAnsi="Times New Roman"/>
          <w:sz w:val="24"/>
          <w:szCs w:val="24"/>
          <w:lang w:val="en-US" w:eastAsia="en-US"/>
        </w:rPr>
        <w:t>to the liner and a maximum tensile load is applied gradually and the results are recorded</w:t>
      </w:r>
      <w:r w:rsidR="00A43DF7" w:rsidRPr="00407AB9">
        <w:rPr>
          <w:rFonts w:ascii="Times New Roman" w:hAnsi="Times New Roman"/>
          <w:sz w:val="24"/>
          <w:szCs w:val="24"/>
          <w:lang w:val="en-US" w:eastAsia="en-US"/>
        </w:rPr>
        <w:t xml:space="preserve"> [3]</w:t>
      </w:r>
      <w:r w:rsidRPr="00407AB9">
        <w:rPr>
          <w:rFonts w:ascii="Times New Roman" w:hAnsi="Times New Roman"/>
          <w:sz w:val="24"/>
          <w:szCs w:val="24"/>
          <w:lang w:val="en-US" w:eastAsia="en-US"/>
        </w:rPr>
        <w:t>.</w:t>
      </w:r>
    </w:p>
    <w:p w14:paraId="7539AAB7" w14:textId="77777777" w:rsidR="00990BAF" w:rsidRDefault="00990BAF" w:rsidP="004C60FE">
      <w:pPr>
        <w:pStyle w:val="Body"/>
        <w:numPr>
          <w:ilvl w:val="0"/>
          <w:numId w:val="0"/>
        </w:numPr>
        <w:jc w:val="both"/>
        <w:rPr>
          <w:rFonts w:ascii="Times New Roman" w:hAnsi="Times New Roman"/>
          <w:sz w:val="24"/>
          <w:szCs w:val="24"/>
          <w:lang w:val="en-US" w:eastAsia="en-US"/>
        </w:rPr>
      </w:pPr>
      <w:r w:rsidRPr="00990BAF">
        <w:rPr>
          <w:rFonts w:ascii="Times New Roman" w:hAnsi="Times New Roman"/>
          <w:sz w:val="24"/>
          <w:szCs w:val="24"/>
          <w:lang w:val="en-US" w:eastAsia="en-US"/>
        </w:rPr>
        <w:t xml:space="preserve">Physical test of the liner can also be performed to determine if the liner’s integrity has deteriorated since the last inspection. The physical tests follow industry wide test procedures such as the American Society for Testing and Materials (ASTM) [9-11]. A liner sample can be cut, removed, checked for contamination and provided to a laboratory for physical testing in accordance with the requirements of the station procedure. This can include tests for tensile strength, tensile stress </w:t>
      </w:r>
      <w:r w:rsidR="003117DC">
        <w:rPr>
          <w:rFonts w:ascii="Times New Roman" w:hAnsi="Times New Roman"/>
          <w:sz w:val="24"/>
          <w:szCs w:val="24"/>
          <w:lang w:val="en-US" w:eastAsia="en-US"/>
        </w:rPr>
        <w:t>at</w:t>
      </w:r>
      <w:r w:rsidRPr="00990BAF">
        <w:rPr>
          <w:rFonts w:ascii="Times New Roman" w:hAnsi="Times New Roman"/>
          <w:sz w:val="24"/>
          <w:szCs w:val="24"/>
          <w:lang w:val="en-US" w:eastAsia="en-US"/>
        </w:rPr>
        <w:t xml:space="preserve"> 100</w:t>
      </w:r>
      <w:r w:rsidR="00422C88">
        <w:rPr>
          <w:rFonts w:ascii="Times New Roman" w:hAnsi="Times New Roman"/>
          <w:sz w:val="24"/>
          <w:szCs w:val="24"/>
          <w:lang w:val="en-US" w:eastAsia="en-US"/>
        </w:rPr>
        <w:t xml:space="preserve"> </w:t>
      </w:r>
      <w:r w:rsidRPr="00990BAF">
        <w:rPr>
          <w:rFonts w:ascii="Times New Roman" w:hAnsi="Times New Roman"/>
          <w:sz w:val="24"/>
          <w:szCs w:val="24"/>
          <w:lang w:val="en-US" w:eastAsia="en-US"/>
        </w:rPr>
        <w:t xml:space="preserve">%, % elongation, tear strength and durometer hardness test. Repairs to the test and affected area </w:t>
      </w:r>
      <w:r w:rsidR="00FC62A2">
        <w:rPr>
          <w:rFonts w:ascii="Times New Roman" w:hAnsi="Times New Roman"/>
          <w:sz w:val="24"/>
          <w:szCs w:val="24"/>
          <w:lang w:val="en-US" w:eastAsia="en-US"/>
        </w:rPr>
        <w:t>are</w:t>
      </w:r>
      <w:r w:rsidRPr="00990BAF">
        <w:rPr>
          <w:rFonts w:ascii="Times New Roman" w:hAnsi="Times New Roman"/>
          <w:sz w:val="24"/>
          <w:szCs w:val="24"/>
          <w:lang w:val="en-US" w:eastAsia="en-US"/>
        </w:rPr>
        <w:t xml:space="preserve"> performed to restore the affect area to </w:t>
      </w:r>
      <w:r>
        <w:rPr>
          <w:rFonts w:ascii="Times New Roman" w:hAnsi="Times New Roman"/>
          <w:sz w:val="24"/>
          <w:szCs w:val="24"/>
          <w:lang w:val="en-US" w:eastAsia="en-US"/>
        </w:rPr>
        <w:t>meet the original design intent.</w:t>
      </w:r>
    </w:p>
    <w:p w14:paraId="7539AABA" w14:textId="77777777" w:rsidR="00E56AAF" w:rsidRDefault="00E56AAF" w:rsidP="004C60FE">
      <w:pPr>
        <w:pStyle w:val="Body"/>
        <w:numPr>
          <w:ilvl w:val="0"/>
          <w:numId w:val="0"/>
        </w:numPr>
        <w:jc w:val="both"/>
        <w:rPr>
          <w:rFonts w:ascii="Times New Roman" w:hAnsi="Times New Roman"/>
          <w:sz w:val="24"/>
          <w:szCs w:val="24"/>
          <w:lang w:val="en-US" w:eastAsia="en-US"/>
        </w:rPr>
      </w:pPr>
    </w:p>
    <w:p w14:paraId="7539AABB"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Monitoring and trending of ageing effects:</w:t>
      </w:r>
    </w:p>
    <w:p w14:paraId="7539AABC" w14:textId="77777777" w:rsidR="00281EFA"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The methods for monitoring, recording, evaluating, and trending the data that result from the </w:t>
      </w:r>
      <w:proofErr w:type="spellStart"/>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’s</w:t>
      </w:r>
      <w:proofErr w:type="spellEnd"/>
      <w:r w:rsidRPr="007D6AA4">
        <w:rPr>
          <w:rFonts w:ascii="Times New Roman" w:hAnsi="Times New Roman"/>
          <w:sz w:val="24"/>
          <w:szCs w:val="24"/>
          <w:lang w:val="en-US" w:eastAsia="en-US"/>
        </w:rPr>
        <w:t xml:space="preserve"> inspections provide for identification of adverse ageing trends such that corrective action can be performed as necessary in a timely manner.</w:t>
      </w:r>
      <w:r w:rsidR="005B2D5F">
        <w:rPr>
          <w:rFonts w:ascii="Times New Roman" w:hAnsi="Times New Roman"/>
          <w:sz w:val="24"/>
          <w:szCs w:val="24"/>
          <w:lang w:val="en-US" w:eastAsia="en-US"/>
        </w:rPr>
        <w:t xml:space="preserve"> </w:t>
      </w:r>
      <w:r w:rsidR="005B2D5F" w:rsidRPr="005B2D5F">
        <w:rPr>
          <w:rFonts w:ascii="Times New Roman" w:hAnsi="Times New Roman"/>
          <w:sz w:val="24"/>
          <w:szCs w:val="24"/>
          <w:lang w:val="en-US" w:eastAsia="en-US"/>
        </w:rPr>
        <w:t xml:space="preserve">The trending of the performance of the liner material can be achieved by comparing the record of visual </w:t>
      </w:r>
      <w:r w:rsidR="00B42F02">
        <w:rPr>
          <w:rFonts w:ascii="Times New Roman" w:hAnsi="Times New Roman"/>
          <w:sz w:val="24"/>
          <w:szCs w:val="24"/>
          <w:lang w:val="en-US" w:eastAsia="en-US"/>
        </w:rPr>
        <w:t xml:space="preserve">inspection </w:t>
      </w:r>
      <w:r w:rsidR="005B2D5F" w:rsidRPr="005B2D5F">
        <w:rPr>
          <w:rFonts w:ascii="Times New Roman" w:hAnsi="Times New Roman"/>
          <w:sz w:val="24"/>
          <w:szCs w:val="24"/>
          <w:lang w:val="en-US" w:eastAsia="en-US"/>
        </w:rPr>
        <w:t>and other tests with previous results.</w:t>
      </w:r>
      <w:r w:rsidR="005B2D5F">
        <w:rPr>
          <w:rFonts w:ascii="Times New Roman" w:hAnsi="Times New Roman"/>
          <w:sz w:val="24"/>
          <w:szCs w:val="24"/>
          <w:lang w:val="en-US" w:eastAsia="en-US"/>
        </w:rPr>
        <w:t xml:space="preserve"> </w:t>
      </w:r>
    </w:p>
    <w:p w14:paraId="7539AABD" w14:textId="77777777" w:rsidR="00457D3C" w:rsidRPr="007D6AA4" w:rsidRDefault="00457D3C" w:rsidP="00FC62A2">
      <w:pPr>
        <w:pStyle w:val="Body"/>
        <w:numPr>
          <w:ilvl w:val="0"/>
          <w:numId w:val="0"/>
        </w:numPr>
        <w:spacing w:line="276" w:lineRule="auto"/>
        <w:jc w:val="both"/>
        <w:rPr>
          <w:rFonts w:ascii="Times New Roman" w:hAnsi="Times New Roman"/>
          <w:sz w:val="24"/>
          <w:szCs w:val="24"/>
          <w:lang w:val="en-US" w:eastAsia="en-US"/>
        </w:rPr>
      </w:pPr>
    </w:p>
    <w:p w14:paraId="7539AABE"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Mitigating ageing effects:</w:t>
      </w:r>
    </w:p>
    <w:p w14:paraId="7539AABF" w14:textId="77777777" w:rsidR="00281EFA" w:rsidRDefault="00281EFA" w:rsidP="004C60FE">
      <w:pPr>
        <w:pStyle w:val="Body"/>
        <w:numPr>
          <w:ilvl w:val="0"/>
          <w:numId w:val="0"/>
        </w:numPr>
        <w:jc w:val="both"/>
        <w:rPr>
          <w:rFonts w:ascii="Times New Roman" w:hAnsi="Times New Roman"/>
          <w:sz w:val="24"/>
          <w:szCs w:val="24"/>
        </w:rPr>
      </w:pPr>
      <w:r w:rsidRPr="007D6AA4">
        <w:rPr>
          <w:rFonts w:ascii="Times New Roman" w:hAnsi="Times New Roman"/>
          <w:sz w:val="24"/>
          <w:szCs w:val="24"/>
          <w:lang w:val="en-US" w:eastAsia="en-US"/>
        </w:rPr>
        <w:t xml:space="preserve">This AMP is a </w:t>
      </w:r>
      <w:r w:rsidR="005B2D5F">
        <w:rPr>
          <w:rFonts w:ascii="Times New Roman" w:hAnsi="Times New Roman"/>
          <w:sz w:val="24"/>
          <w:szCs w:val="24"/>
          <w:lang w:val="en-US" w:eastAsia="en-US"/>
        </w:rPr>
        <w:t xml:space="preserve">condition </w:t>
      </w:r>
      <w:r w:rsidRPr="007D6AA4">
        <w:rPr>
          <w:rFonts w:ascii="Times New Roman" w:hAnsi="Times New Roman"/>
          <w:sz w:val="24"/>
          <w:szCs w:val="24"/>
          <w:lang w:val="en-US" w:eastAsia="en-US"/>
        </w:rPr>
        <w:t xml:space="preserve">monitoring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and no mitigating ageing effects are intended.</w:t>
      </w:r>
      <w:r w:rsidRPr="007D6AA4">
        <w:rPr>
          <w:rFonts w:ascii="Times New Roman" w:hAnsi="Times New Roman"/>
          <w:sz w:val="24"/>
          <w:szCs w:val="24"/>
        </w:rPr>
        <w:t xml:space="preserve">  </w:t>
      </w:r>
    </w:p>
    <w:p w14:paraId="7539AAC0" w14:textId="77777777" w:rsidR="00457D3C" w:rsidRDefault="00457D3C" w:rsidP="004C60FE">
      <w:pPr>
        <w:pStyle w:val="Body"/>
        <w:numPr>
          <w:ilvl w:val="0"/>
          <w:numId w:val="0"/>
        </w:numPr>
        <w:jc w:val="both"/>
        <w:rPr>
          <w:rFonts w:ascii="Times New Roman" w:hAnsi="Times New Roman"/>
          <w:sz w:val="24"/>
          <w:szCs w:val="24"/>
        </w:rPr>
      </w:pPr>
    </w:p>
    <w:p w14:paraId="7539AAC1" w14:textId="77777777" w:rsidR="00281EFA" w:rsidRPr="006D56BE" w:rsidRDefault="00281EFA" w:rsidP="004C60F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Acceptance criteria:</w:t>
      </w:r>
    </w:p>
    <w:p w14:paraId="7539AAC2"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When the acceptance criteria </w:t>
      </w:r>
      <w:r w:rsidR="00E56AAF" w:rsidRPr="007D6AA4">
        <w:rPr>
          <w:rFonts w:ascii="Times New Roman" w:hAnsi="Times New Roman"/>
          <w:sz w:val="24"/>
          <w:szCs w:val="24"/>
          <w:lang w:val="en-US" w:eastAsia="en-US"/>
        </w:rPr>
        <w:t>are</w:t>
      </w:r>
      <w:r w:rsidRPr="007D6AA4">
        <w:rPr>
          <w:rFonts w:ascii="Times New Roman" w:hAnsi="Times New Roman"/>
          <w:sz w:val="24"/>
          <w:szCs w:val="24"/>
          <w:lang w:val="en-US" w:eastAsia="en-US"/>
        </w:rPr>
        <w:t xml:space="preserve"> exceeded, evaluation of the inspection results is performed by </w:t>
      </w:r>
      <w:r w:rsidR="000C4776">
        <w:rPr>
          <w:rFonts w:ascii="Times New Roman" w:hAnsi="Times New Roman"/>
          <w:sz w:val="24"/>
          <w:szCs w:val="24"/>
          <w:lang w:val="en-US" w:eastAsia="en-US"/>
        </w:rPr>
        <w:t>a</w:t>
      </w:r>
      <w:r w:rsidRPr="007D6AA4">
        <w:rPr>
          <w:rFonts w:ascii="Times New Roman" w:hAnsi="Times New Roman"/>
          <w:sz w:val="24"/>
          <w:szCs w:val="24"/>
          <w:lang w:val="en-US" w:eastAsia="en-US"/>
        </w:rPr>
        <w:t xml:space="preserve"> </w:t>
      </w:r>
      <w:r w:rsidR="00F878F7">
        <w:rPr>
          <w:rFonts w:ascii="Times New Roman" w:hAnsi="Times New Roman"/>
          <w:sz w:val="24"/>
          <w:szCs w:val="24"/>
          <w:lang w:val="en-US" w:eastAsia="en-US"/>
        </w:rPr>
        <w:t>qualified</w:t>
      </w:r>
      <w:r w:rsidR="00F878F7" w:rsidRPr="007D6AA4">
        <w:rPr>
          <w:rFonts w:ascii="Times New Roman" w:hAnsi="Times New Roman"/>
          <w:sz w:val="24"/>
          <w:szCs w:val="24"/>
          <w:lang w:val="en-US" w:eastAsia="en-US"/>
        </w:rPr>
        <w:t xml:space="preserve"> </w:t>
      </w:r>
      <w:r w:rsidR="0066530A" w:rsidRPr="00FC62A2">
        <w:rPr>
          <w:rFonts w:ascii="Times New Roman" w:eastAsia="Malgun Gothic" w:hAnsi="Times New Roman" w:hint="eastAsia"/>
          <w:sz w:val="24"/>
          <w:szCs w:val="24"/>
          <w:lang w:val="en-US" w:eastAsia="ko-KR"/>
        </w:rPr>
        <w:t xml:space="preserve">personnel </w:t>
      </w:r>
      <w:r w:rsidRPr="007D6AA4">
        <w:rPr>
          <w:rFonts w:ascii="Times New Roman" w:hAnsi="Times New Roman"/>
          <w:sz w:val="24"/>
          <w:szCs w:val="24"/>
          <w:lang w:val="en-US" w:eastAsia="en-US"/>
        </w:rPr>
        <w:t>and recommendation for repair, further evaluation or expansion of inspection scope is provided.</w:t>
      </w:r>
    </w:p>
    <w:p w14:paraId="7539AAC3" w14:textId="77777777" w:rsidR="00281EFA" w:rsidRPr="007D6AA4" w:rsidRDefault="00281EFA" w:rsidP="004C60F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The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provides examination acceptance criteria for the inspections. The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xml:space="preserve"> contains the following types of examination acceptance criteria:</w:t>
      </w:r>
    </w:p>
    <w:p w14:paraId="7539AAC4" w14:textId="78342A9C" w:rsidR="00281EFA" w:rsidRPr="007D6AA4" w:rsidRDefault="00281EFA" w:rsidP="006D56BE">
      <w:pPr>
        <w:pStyle w:val="Body"/>
        <w:numPr>
          <w:ilvl w:val="0"/>
          <w:numId w:val="5"/>
        </w:numPr>
        <w:tabs>
          <w:tab w:val="clear" w:pos="1080"/>
        </w:tabs>
        <w:spacing w:line="276" w:lineRule="auto"/>
        <w:ind w:left="714" w:hanging="357"/>
        <w:jc w:val="both"/>
        <w:rPr>
          <w:rFonts w:ascii="Times New Roman" w:hAnsi="Times New Roman"/>
          <w:sz w:val="24"/>
          <w:szCs w:val="24"/>
          <w:lang w:val="en-US" w:eastAsia="en-US"/>
        </w:rPr>
      </w:pPr>
      <w:r w:rsidRPr="007D6AA4">
        <w:rPr>
          <w:rFonts w:ascii="Times New Roman" w:hAnsi="Times New Roman"/>
          <w:sz w:val="24"/>
          <w:szCs w:val="24"/>
          <w:lang w:val="en-US" w:eastAsia="en-US"/>
        </w:rPr>
        <w:lastRenderedPageBreak/>
        <w:t xml:space="preserve">For visual </w:t>
      </w:r>
      <w:r w:rsidR="00D73F45">
        <w:rPr>
          <w:rFonts w:ascii="Times New Roman" w:hAnsi="Times New Roman"/>
          <w:sz w:val="24"/>
          <w:szCs w:val="24"/>
          <w:lang w:val="en-US" w:eastAsia="en-US"/>
        </w:rPr>
        <w:t>inspection</w:t>
      </w:r>
      <w:r w:rsidRPr="007D6AA4">
        <w:rPr>
          <w:rFonts w:ascii="Times New Roman" w:hAnsi="Times New Roman"/>
          <w:sz w:val="24"/>
          <w:szCs w:val="24"/>
          <w:lang w:val="en-US" w:eastAsia="en-US"/>
        </w:rPr>
        <w:t>, the acceptance criterion is the absence of any visible signs of deterioration such as blisters, cracks, tears, cuts, abrasions, burns and other signs of degradation</w:t>
      </w:r>
      <w:r w:rsidR="004C60FE">
        <w:rPr>
          <w:rFonts w:ascii="Times New Roman" w:hAnsi="Times New Roman"/>
          <w:sz w:val="24"/>
          <w:szCs w:val="24"/>
          <w:lang w:val="en-US" w:eastAsia="en-US"/>
        </w:rPr>
        <w:t>;</w:t>
      </w:r>
    </w:p>
    <w:p w14:paraId="7539AAC5" w14:textId="182ED69B" w:rsidR="00281EFA" w:rsidRPr="00407AB9" w:rsidRDefault="00281EFA" w:rsidP="006D56BE">
      <w:pPr>
        <w:pStyle w:val="Body"/>
        <w:numPr>
          <w:ilvl w:val="0"/>
          <w:numId w:val="5"/>
        </w:numPr>
        <w:tabs>
          <w:tab w:val="clear" w:pos="1080"/>
        </w:tabs>
        <w:spacing w:line="276" w:lineRule="auto"/>
        <w:ind w:left="714" w:hanging="357"/>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For pull tests, the minimum acceptable pull-off adhesion value </w:t>
      </w:r>
      <w:r w:rsidR="00FC62A2">
        <w:rPr>
          <w:rFonts w:ascii="Times New Roman" w:hAnsi="Times New Roman"/>
          <w:sz w:val="24"/>
          <w:szCs w:val="24"/>
          <w:lang w:val="en-US" w:eastAsia="en-US"/>
        </w:rPr>
        <w:t>is</w:t>
      </w:r>
      <w:r w:rsidRPr="007D6AA4">
        <w:rPr>
          <w:rFonts w:ascii="Times New Roman" w:hAnsi="Times New Roman"/>
          <w:sz w:val="24"/>
          <w:szCs w:val="24"/>
          <w:lang w:val="en-US" w:eastAsia="en-US"/>
        </w:rPr>
        <w:t xml:space="preserve"> </w:t>
      </w:r>
      <w:r>
        <w:rPr>
          <w:rFonts w:ascii="Times New Roman" w:hAnsi="Times New Roman"/>
          <w:sz w:val="24"/>
          <w:szCs w:val="24"/>
          <w:lang w:val="en-US" w:eastAsia="en-US"/>
        </w:rPr>
        <w:t xml:space="preserve">based on the original installation specification for </w:t>
      </w:r>
      <w:r w:rsidRPr="007D6AA4">
        <w:rPr>
          <w:rFonts w:ascii="Times New Roman" w:hAnsi="Times New Roman"/>
          <w:sz w:val="24"/>
          <w:szCs w:val="24"/>
          <w:lang w:val="en-US" w:eastAsia="en-US"/>
        </w:rPr>
        <w:t xml:space="preserve">the type of non-metallic liner. The failure criteria of the liner </w:t>
      </w:r>
      <w:r w:rsidRPr="00407AB9">
        <w:rPr>
          <w:rFonts w:ascii="Times New Roman" w:hAnsi="Times New Roman"/>
          <w:sz w:val="24"/>
          <w:szCs w:val="24"/>
          <w:lang w:val="en-US" w:eastAsia="en-US"/>
        </w:rPr>
        <w:t xml:space="preserve">during the pull test </w:t>
      </w:r>
      <w:r w:rsidR="00FC62A2" w:rsidRPr="00407AB9">
        <w:rPr>
          <w:rFonts w:ascii="Times New Roman" w:hAnsi="Times New Roman"/>
          <w:sz w:val="24"/>
          <w:szCs w:val="24"/>
          <w:lang w:val="en-US" w:eastAsia="en-US"/>
        </w:rPr>
        <w:t xml:space="preserve">is </w:t>
      </w:r>
      <w:r w:rsidRPr="00407AB9">
        <w:rPr>
          <w:rFonts w:ascii="Times New Roman" w:hAnsi="Times New Roman"/>
          <w:sz w:val="24"/>
          <w:szCs w:val="24"/>
          <w:lang w:val="en-US" w:eastAsia="en-US"/>
        </w:rPr>
        <w:t>also defined</w:t>
      </w:r>
      <w:r w:rsidR="00487754" w:rsidRPr="00407AB9">
        <w:rPr>
          <w:rFonts w:ascii="Times New Roman" w:hAnsi="Times New Roman"/>
          <w:sz w:val="24"/>
          <w:szCs w:val="24"/>
          <w:lang w:val="en-US" w:eastAsia="en-US"/>
        </w:rPr>
        <w:t xml:space="preserve"> [3]</w:t>
      </w:r>
      <w:r w:rsidR="004C60FE">
        <w:rPr>
          <w:rFonts w:ascii="Times New Roman" w:hAnsi="Times New Roman"/>
          <w:sz w:val="24"/>
          <w:szCs w:val="24"/>
          <w:lang w:val="en-US" w:eastAsia="en-US"/>
        </w:rPr>
        <w:t>;</w:t>
      </w:r>
    </w:p>
    <w:p w14:paraId="7539AAC6" w14:textId="77777777" w:rsidR="00281EFA" w:rsidRPr="007D6AA4" w:rsidRDefault="00281EFA" w:rsidP="006D56BE">
      <w:pPr>
        <w:pStyle w:val="Body"/>
        <w:numPr>
          <w:ilvl w:val="0"/>
          <w:numId w:val="5"/>
        </w:numPr>
        <w:tabs>
          <w:tab w:val="clear" w:pos="1080"/>
        </w:tabs>
        <w:spacing w:line="276" w:lineRule="auto"/>
        <w:ind w:left="714" w:hanging="357"/>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For the physical tests, the acceptance criteria </w:t>
      </w:r>
      <w:r w:rsidR="00FC62A2">
        <w:rPr>
          <w:rFonts w:ascii="Times New Roman" w:hAnsi="Times New Roman"/>
          <w:sz w:val="24"/>
          <w:szCs w:val="24"/>
          <w:lang w:val="en-US" w:eastAsia="en-US"/>
        </w:rPr>
        <w:t>are</w:t>
      </w:r>
      <w:r>
        <w:rPr>
          <w:rFonts w:ascii="Times New Roman" w:hAnsi="Times New Roman"/>
          <w:sz w:val="24"/>
          <w:szCs w:val="24"/>
          <w:lang w:val="en-US" w:eastAsia="en-US"/>
        </w:rPr>
        <w:t xml:space="preserve"> based on the original installation specification for </w:t>
      </w:r>
      <w:r w:rsidRPr="007D6AA4">
        <w:rPr>
          <w:rFonts w:ascii="Times New Roman" w:hAnsi="Times New Roman"/>
          <w:sz w:val="24"/>
          <w:szCs w:val="24"/>
          <w:lang w:val="en-US" w:eastAsia="en-US"/>
        </w:rPr>
        <w:t>the type of non-metallic liner.</w:t>
      </w:r>
      <w:r>
        <w:rPr>
          <w:rFonts w:ascii="Times New Roman" w:hAnsi="Times New Roman"/>
          <w:sz w:val="24"/>
          <w:szCs w:val="24"/>
          <w:lang w:val="en-US" w:eastAsia="en-US"/>
        </w:rPr>
        <w:t xml:space="preserve"> The test follow</w:t>
      </w:r>
      <w:r w:rsidR="00FC62A2">
        <w:rPr>
          <w:rFonts w:ascii="Times New Roman" w:hAnsi="Times New Roman"/>
          <w:sz w:val="24"/>
          <w:szCs w:val="24"/>
          <w:lang w:val="en-US" w:eastAsia="en-US"/>
        </w:rPr>
        <w:t>s</w:t>
      </w:r>
      <w:r>
        <w:rPr>
          <w:rFonts w:ascii="Times New Roman" w:hAnsi="Times New Roman"/>
          <w:sz w:val="24"/>
          <w:szCs w:val="24"/>
          <w:lang w:val="en-US" w:eastAsia="en-US"/>
        </w:rPr>
        <w:t xml:space="preserve"> </w:t>
      </w:r>
      <w:r w:rsidRPr="007D6AA4">
        <w:rPr>
          <w:rFonts w:ascii="Times New Roman" w:hAnsi="Times New Roman"/>
          <w:sz w:val="24"/>
          <w:szCs w:val="24"/>
          <w:lang w:val="en-US" w:eastAsia="en-US"/>
        </w:rPr>
        <w:t>international standards such as American Society for Testing and Materials (ASTM).</w:t>
      </w:r>
    </w:p>
    <w:p w14:paraId="7539AAC7" w14:textId="77777777" w:rsidR="00281EFA" w:rsidRDefault="00281EFA" w:rsidP="006D56B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Areas that show signs of deterioration require an engineering evaluation or correction by repair or replacement.</w:t>
      </w:r>
    </w:p>
    <w:p w14:paraId="7539AAC8" w14:textId="77777777" w:rsidR="00457D3C" w:rsidRDefault="00457D3C" w:rsidP="006D56BE">
      <w:pPr>
        <w:pStyle w:val="Body"/>
        <w:numPr>
          <w:ilvl w:val="0"/>
          <w:numId w:val="0"/>
        </w:numPr>
        <w:jc w:val="both"/>
        <w:rPr>
          <w:rFonts w:ascii="Times New Roman" w:hAnsi="Times New Roman"/>
          <w:sz w:val="24"/>
          <w:szCs w:val="24"/>
          <w:lang w:val="en-US" w:eastAsia="en-US"/>
        </w:rPr>
      </w:pPr>
    </w:p>
    <w:p w14:paraId="7539AAC9" w14:textId="77777777" w:rsidR="00281EFA" w:rsidRPr="006D56BE" w:rsidRDefault="00281EFA" w:rsidP="006D56B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Corrective actions:</w:t>
      </w:r>
    </w:p>
    <w:p w14:paraId="7539AACA" w14:textId="77777777" w:rsidR="00281EFA" w:rsidRPr="007D6AA4" w:rsidRDefault="00281EFA" w:rsidP="006D56B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Repair and/or replacement of the non-metallic liners are performed in accordance with pertinent governing requirements or guidance documents for the plant. Detected conditions that do not satisfy the examination acceptance criteria are required to be dispositioned through the plant corrective action </w:t>
      </w:r>
      <w:r w:rsidR="00911917">
        <w:rPr>
          <w:rFonts w:ascii="Times New Roman" w:hAnsi="Times New Roman"/>
          <w:sz w:val="24"/>
          <w:szCs w:val="24"/>
          <w:lang w:val="en-US" w:eastAsia="en-US"/>
        </w:rPr>
        <w:t>programme</w:t>
      </w:r>
      <w:r w:rsidRPr="007D6AA4">
        <w:rPr>
          <w:rFonts w:ascii="Times New Roman" w:hAnsi="Times New Roman"/>
          <w:sz w:val="24"/>
          <w:szCs w:val="24"/>
          <w:lang w:val="en-US" w:eastAsia="en-US"/>
        </w:rPr>
        <w:t>, which may require repair, replacement, or analytical evaluation for continued service until the next inspection. The disposition will ensure that design basis functions of the non-metallic liners will continue to be fulfilled for all licensing basis events.</w:t>
      </w:r>
    </w:p>
    <w:p w14:paraId="7539AACB" w14:textId="77777777" w:rsidR="00281EFA" w:rsidRPr="007D6AA4" w:rsidRDefault="00281EFA" w:rsidP="006D56B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Examples of methodologies that can be used to analytically disposition unacceptable conditions include engineering evaluation methods, as well as supplementary examinations to further characterize the detected condition, or, alternatively, repair and replacement procedures.</w:t>
      </w:r>
    </w:p>
    <w:p w14:paraId="7539AACC" w14:textId="77777777" w:rsidR="00281EFA" w:rsidRDefault="00281EFA" w:rsidP="006D56BE">
      <w:pPr>
        <w:pStyle w:val="Body"/>
        <w:numPr>
          <w:ilvl w:val="0"/>
          <w:numId w:val="0"/>
        </w:numPr>
        <w:jc w:val="both"/>
        <w:rPr>
          <w:rFonts w:ascii="Times New Roman" w:hAnsi="Times New Roman"/>
          <w:sz w:val="24"/>
          <w:szCs w:val="24"/>
          <w:lang w:val="en-US" w:eastAsia="en-US"/>
        </w:rPr>
      </w:pPr>
      <w:r w:rsidRPr="007D6AA4">
        <w:rPr>
          <w:rFonts w:ascii="Times New Roman" w:hAnsi="Times New Roman"/>
          <w:sz w:val="24"/>
          <w:szCs w:val="24"/>
          <w:lang w:val="en-US" w:eastAsia="en-US"/>
        </w:rPr>
        <w:t xml:space="preserve">Measures </w:t>
      </w:r>
      <w:r w:rsidR="00FC62A2">
        <w:rPr>
          <w:rFonts w:ascii="Times New Roman" w:hAnsi="Times New Roman"/>
          <w:sz w:val="24"/>
          <w:szCs w:val="24"/>
          <w:lang w:val="en-US" w:eastAsia="en-US"/>
        </w:rPr>
        <w:t>are</w:t>
      </w:r>
      <w:r w:rsidRPr="007D6AA4">
        <w:rPr>
          <w:rFonts w:ascii="Times New Roman" w:hAnsi="Times New Roman"/>
          <w:sz w:val="24"/>
          <w:szCs w:val="24"/>
          <w:lang w:val="en-US" w:eastAsia="en-US"/>
        </w:rPr>
        <w:t xml:space="preserve"> established to assure that conditions adverse to quality, such as failures, malfunctions, deficiencies, deviations, defective material and non-conformances are promptly identified and corrected. In the case of significant conditions adverse to quality, the measures assure that the cause of the condition is </w:t>
      </w:r>
      <w:proofErr w:type="gramStart"/>
      <w:r w:rsidRPr="007D6AA4">
        <w:rPr>
          <w:rFonts w:ascii="Times New Roman" w:hAnsi="Times New Roman"/>
          <w:sz w:val="24"/>
          <w:szCs w:val="24"/>
          <w:lang w:val="en-US" w:eastAsia="en-US"/>
        </w:rPr>
        <w:t>determined</w:t>
      </w:r>
      <w:proofErr w:type="gramEnd"/>
      <w:r w:rsidRPr="007D6AA4">
        <w:rPr>
          <w:rFonts w:ascii="Times New Roman" w:hAnsi="Times New Roman"/>
          <w:sz w:val="24"/>
          <w:szCs w:val="24"/>
          <w:lang w:val="en-US" w:eastAsia="en-US"/>
        </w:rPr>
        <w:t xml:space="preserve"> and corrective action taken to preclude repetition. The identification of the significant condition adverse to quality, the cause of the condition, and the corrective action taken </w:t>
      </w:r>
      <w:r w:rsidR="00FC62A2">
        <w:rPr>
          <w:rFonts w:ascii="Times New Roman" w:hAnsi="Times New Roman"/>
          <w:sz w:val="24"/>
          <w:szCs w:val="24"/>
          <w:lang w:val="en-US" w:eastAsia="en-US"/>
        </w:rPr>
        <w:t>are</w:t>
      </w:r>
      <w:r w:rsidRPr="007D6AA4">
        <w:rPr>
          <w:rFonts w:ascii="Times New Roman" w:hAnsi="Times New Roman"/>
          <w:sz w:val="24"/>
          <w:szCs w:val="24"/>
          <w:lang w:val="en-US" w:eastAsia="en-US"/>
        </w:rPr>
        <w:t xml:space="preserve"> documented and reported to the </w:t>
      </w:r>
      <w:r w:rsidR="00071058" w:rsidRPr="00FC62A2">
        <w:rPr>
          <w:rFonts w:ascii="Times New Roman" w:eastAsia="Malgun Gothic" w:hAnsi="Times New Roman" w:hint="eastAsia"/>
          <w:sz w:val="24"/>
          <w:szCs w:val="24"/>
          <w:lang w:val="en-US" w:eastAsia="ko-KR"/>
        </w:rPr>
        <w:t xml:space="preserve">plant responsible </w:t>
      </w:r>
      <w:r w:rsidRPr="007D6AA4">
        <w:rPr>
          <w:rFonts w:ascii="Times New Roman" w:hAnsi="Times New Roman"/>
          <w:sz w:val="24"/>
          <w:szCs w:val="24"/>
          <w:lang w:val="en-US" w:eastAsia="en-US"/>
        </w:rPr>
        <w:t xml:space="preserve">engineer. </w:t>
      </w:r>
    </w:p>
    <w:p w14:paraId="7539AACD" w14:textId="77777777" w:rsidR="00457D3C" w:rsidRDefault="00457D3C" w:rsidP="00FC62A2">
      <w:pPr>
        <w:pStyle w:val="Body"/>
        <w:numPr>
          <w:ilvl w:val="0"/>
          <w:numId w:val="0"/>
        </w:numPr>
        <w:spacing w:line="276" w:lineRule="auto"/>
        <w:jc w:val="both"/>
        <w:rPr>
          <w:rFonts w:ascii="Times New Roman" w:hAnsi="Times New Roman"/>
          <w:sz w:val="24"/>
          <w:szCs w:val="24"/>
          <w:lang w:val="en-US" w:eastAsia="en-US"/>
        </w:rPr>
      </w:pPr>
    </w:p>
    <w:p w14:paraId="7539AACE" w14:textId="77777777" w:rsidR="00281EFA" w:rsidRPr="006D56BE" w:rsidRDefault="00281EFA" w:rsidP="006D56B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Operating experience feedback and feedback of research and development results:</w:t>
      </w:r>
    </w:p>
    <w:p w14:paraId="7539AACF" w14:textId="77777777" w:rsidR="007B45D3" w:rsidRDefault="007B45D3" w:rsidP="006D56BE">
      <w:pPr>
        <w:pStyle w:val="Body"/>
        <w:numPr>
          <w:ilvl w:val="0"/>
          <w:numId w:val="0"/>
        </w:numPr>
        <w:jc w:val="both"/>
        <w:rPr>
          <w:rFonts w:ascii="Times New Roman" w:hAnsi="Times New Roman"/>
          <w:sz w:val="24"/>
          <w:szCs w:val="24"/>
        </w:rPr>
      </w:pPr>
      <w:r>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w:t>
      </w:r>
      <w:r w:rsidRPr="00F8401F">
        <w:rPr>
          <w:rFonts w:ascii="Times New Roman" w:hAnsi="Times New Roman"/>
          <w:sz w:val="24"/>
          <w:szCs w:val="24"/>
        </w:rPr>
        <w:t>feedback</w:t>
      </w:r>
      <w:r>
        <w:rPr>
          <w:rFonts w:ascii="Times New Roman" w:hAnsi="Times New Roman"/>
          <w:sz w:val="24"/>
          <w:szCs w:val="24"/>
        </w:rPr>
        <w:t xml:space="preserve"> process to periodically evaluate plant and industry-wide operating experience and research and development (R&amp;D) results, and, as necessary, either modifies the plant AMP or takes additional actions (e. g. develop a new plant-specific AMP) to ensure the continued effectiveness of ageing management.</w:t>
      </w:r>
    </w:p>
    <w:p w14:paraId="7539AAD0" w14:textId="77777777" w:rsidR="004A3D3F" w:rsidRPr="00C02BD2" w:rsidRDefault="004A3D3F" w:rsidP="006D56BE">
      <w:pPr>
        <w:pStyle w:val="Body"/>
        <w:numPr>
          <w:ilvl w:val="0"/>
          <w:numId w:val="0"/>
        </w:numPr>
        <w:jc w:val="both"/>
        <w:rPr>
          <w:rFonts w:ascii="Times New Roman" w:hAnsi="Times New Roman"/>
          <w:sz w:val="24"/>
          <w:szCs w:val="24"/>
          <w:lang w:val="en-US" w:eastAsia="en-US"/>
        </w:rPr>
      </w:pPr>
      <w:r w:rsidRPr="002F3E31">
        <w:rPr>
          <w:rFonts w:ascii="Times New Roman" w:hAnsi="Times New Roman"/>
          <w:bCs/>
          <w:sz w:val="24"/>
          <w:szCs w:val="24"/>
          <w:lang w:val="en-GB" w:eastAsia="en-US"/>
        </w:rPr>
        <w:t>Appropriate sources of external operating experience are Ageing Management of Concrete Structures in Nuclear</w:t>
      </w:r>
      <w:r w:rsidRPr="00C02BD2">
        <w:rPr>
          <w:rFonts w:ascii="Times New Roman" w:hAnsi="Times New Roman"/>
          <w:bCs/>
          <w:sz w:val="24"/>
          <w:szCs w:val="24"/>
          <w:lang w:val="en-GB" w:eastAsia="en-US"/>
        </w:rPr>
        <w:t xml:space="preserve"> Power Plants (IAEA Nuclear Energy Series No. NP-T-3.5 (2016)</w:t>
      </w:r>
      <w:r w:rsidR="00163263" w:rsidRPr="00FC62A2">
        <w:rPr>
          <w:rFonts w:ascii="Times New Roman" w:eastAsia="Malgun Gothic" w:hAnsi="Times New Roman" w:hint="eastAsia"/>
          <w:bCs/>
          <w:sz w:val="24"/>
          <w:szCs w:val="24"/>
          <w:lang w:val="en-GB" w:eastAsia="ko-KR"/>
        </w:rPr>
        <w:t xml:space="preserve"> [</w:t>
      </w:r>
      <w:r w:rsidR="00C02BD2" w:rsidRPr="00FC62A2">
        <w:rPr>
          <w:rFonts w:ascii="Times New Roman" w:eastAsia="Malgun Gothic" w:hAnsi="Times New Roman"/>
          <w:bCs/>
          <w:sz w:val="24"/>
          <w:szCs w:val="24"/>
          <w:lang w:val="en-GB" w:eastAsia="ko-KR"/>
        </w:rPr>
        <w:t>12</w:t>
      </w:r>
      <w:r w:rsidR="00163263" w:rsidRPr="00FC62A2">
        <w:rPr>
          <w:rFonts w:ascii="Times New Roman" w:eastAsia="Malgun Gothic" w:hAnsi="Times New Roman" w:hint="eastAsia"/>
          <w:bCs/>
          <w:sz w:val="24"/>
          <w:szCs w:val="24"/>
          <w:lang w:val="en-GB" w:eastAsia="ko-KR"/>
        </w:rPr>
        <w:t>]</w:t>
      </w:r>
      <w:r w:rsidR="00107FBA" w:rsidRPr="00C02BD2">
        <w:rPr>
          <w:rFonts w:ascii="Times New Roman" w:hAnsi="Times New Roman"/>
          <w:bCs/>
          <w:sz w:val="24"/>
          <w:szCs w:val="24"/>
          <w:lang w:val="en-GB" w:eastAsia="en-US"/>
        </w:rPr>
        <w:t>.</w:t>
      </w:r>
    </w:p>
    <w:p w14:paraId="7539AAD1" w14:textId="77777777" w:rsidR="00281EFA" w:rsidRDefault="00281EFA" w:rsidP="006D56BE">
      <w:pPr>
        <w:pStyle w:val="Body"/>
        <w:numPr>
          <w:ilvl w:val="0"/>
          <w:numId w:val="0"/>
        </w:numPr>
        <w:jc w:val="both"/>
        <w:rPr>
          <w:rFonts w:ascii="Times New Roman" w:hAnsi="Times New Roman"/>
          <w:sz w:val="24"/>
          <w:szCs w:val="24"/>
          <w:lang w:val="en-US" w:eastAsia="en-US"/>
        </w:rPr>
      </w:pPr>
      <w:r w:rsidRPr="002F3E31">
        <w:rPr>
          <w:rFonts w:ascii="Times New Roman" w:hAnsi="Times New Roman"/>
          <w:sz w:val="24"/>
          <w:szCs w:val="24"/>
          <w:lang w:val="en-US" w:eastAsia="en-US"/>
        </w:rPr>
        <w:t>The current non-metallic liner (</w:t>
      </w:r>
      <w:proofErr w:type="spellStart"/>
      <w:r w:rsidRPr="002F3E31">
        <w:rPr>
          <w:rFonts w:ascii="Times New Roman" w:hAnsi="Times New Roman"/>
          <w:sz w:val="24"/>
          <w:szCs w:val="24"/>
          <w:lang w:val="en-US" w:eastAsia="en-US"/>
        </w:rPr>
        <w:t>Normac</w:t>
      </w:r>
      <w:proofErr w:type="spellEnd"/>
      <w:r w:rsidRPr="002F3E31">
        <w:rPr>
          <w:rFonts w:ascii="Times New Roman" w:hAnsi="Times New Roman"/>
          <w:sz w:val="24"/>
          <w:szCs w:val="24"/>
          <w:lang w:val="en-US" w:eastAsia="en-US"/>
        </w:rPr>
        <w:t xml:space="preserve">) used in the CANDU NPPs was selected as a supplementary to the original epoxy liner (rigid material) which was deemed not satisfying the </w:t>
      </w:r>
      <w:r w:rsidRPr="002F3E31">
        <w:rPr>
          <w:rFonts w:ascii="Times New Roman" w:hAnsi="Times New Roman"/>
          <w:sz w:val="24"/>
          <w:szCs w:val="24"/>
          <w:lang w:val="en-US" w:eastAsia="en-US"/>
        </w:rPr>
        <w:lastRenderedPageBreak/>
        <w:t xml:space="preserve">requirements of a liner because mainly of its rigidity. At one NPP in Canada, since the application of </w:t>
      </w:r>
      <w:proofErr w:type="spellStart"/>
      <w:r w:rsidRPr="002F3E31">
        <w:rPr>
          <w:rFonts w:ascii="Times New Roman" w:hAnsi="Times New Roman"/>
          <w:sz w:val="24"/>
          <w:szCs w:val="24"/>
          <w:lang w:val="en-US" w:eastAsia="en-US"/>
        </w:rPr>
        <w:t>Normac</w:t>
      </w:r>
      <w:proofErr w:type="spellEnd"/>
      <w:r w:rsidRPr="002F3E31">
        <w:rPr>
          <w:rFonts w:ascii="Times New Roman" w:hAnsi="Times New Roman"/>
          <w:sz w:val="24"/>
          <w:szCs w:val="24"/>
          <w:lang w:val="en-US" w:eastAsia="en-US"/>
        </w:rPr>
        <w:t xml:space="preserve"> began in 1989, the leakage rate of the CCS has decreased or remained relatively stable with each major application </w:t>
      </w:r>
      <w:r w:rsidR="00911917" w:rsidRPr="002F3E31">
        <w:rPr>
          <w:rFonts w:ascii="Times New Roman" w:hAnsi="Times New Roman"/>
          <w:sz w:val="24"/>
          <w:szCs w:val="24"/>
          <w:lang w:val="en-US" w:eastAsia="en-US"/>
        </w:rPr>
        <w:t>programme</w:t>
      </w:r>
      <w:r w:rsidRPr="002F3E31">
        <w:rPr>
          <w:rFonts w:ascii="Times New Roman" w:hAnsi="Times New Roman"/>
          <w:sz w:val="24"/>
          <w:szCs w:val="24"/>
          <w:lang w:val="en-US" w:eastAsia="en-US"/>
        </w:rPr>
        <w:t xml:space="preserve">. Up-to-date, visual inspection of the </w:t>
      </w:r>
      <w:proofErr w:type="spellStart"/>
      <w:r w:rsidRPr="002F3E31">
        <w:rPr>
          <w:rFonts w:ascii="Times New Roman" w:hAnsi="Times New Roman"/>
          <w:sz w:val="24"/>
          <w:szCs w:val="24"/>
          <w:lang w:val="en-US" w:eastAsia="en-US"/>
        </w:rPr>
        <w:t>Normac</w:t>
      </w:r>
      <w:proofErr w:type="spellEnd"/>
      <w:r w:rsidRPr="002F3E31">
        <w:rPr>
          <w:rFonts w:ascii="Times New Roman" w:hAnsi="Times New Roman"/>
          <w:sz w:val="24"/>
          <w:szCs w:val="24"/>
          <w:lang w:val="en-US" w:eastAsia="en-US"/>
        </w:rPr>
        <w:t xml:space="preserve"> liner has revealed no significant problems or concerns regarding the </w:t>
      </w:r>
      <w:proofErr w:type="spellStart"/>
      <w:r w:rsidRPr="002F3E31">
        <w:rPr>
          <w:rFonts w:ascii="Times New Roman" w:hAnsi="Times New Roman"/>
          <w:sz w:val="24"/>
          <w:szCs w:val="24"/>
          <w:lang w:val="en-US" w:eastAsia="en-US"/>
        </w:rPr>
        <w:t>Normac</w:t>
      </w:r>
      <w:proofErr w:type="spellEnd"/>
      <w:r w:rsidRPr="002F3E31">
        <w:rPr>
          <w:rFonts w:ascii="Times New Roman" w:hAnsi="Times New Roman"/>
          <w:sz w:val="24"/>
          <w:szCs w:val="24"/>
          <w:lang w:val="en-US" w:eastAsia="en-US"/>
        </w:rPr>
        <w:t xml:space="preserve"> liner on the floor or on the walls of the reactor building. One problem, which occurs during depressurization after the leakage rate test is the delamination or “blistering” of the </w:t>
      </w:r>
      <w:proofErr w:type="spellStart"/>
      <w:r w:rsidRPr="002F3E31">
        <w:rPr>
          <w:rFonts w:ascii="Times New Roman" w:hAnsi="Times New Roman"/>
          <w:sz w:val="24"/>
          <w:szCs w:val="24"/>
          <w:lang w:val="en-US" w:eastAsia="en-US"/>
        </w:rPr>
        <w:t>Normac</w:t>
      </w:r>
      <w:proofErr w:type="spellEnd"/>
      <w:r w:rsidRPr="002F3E31">
        <w:rPr>
          <w:rFonts w:ascii="Times New Roman" w:hAnsi="Times New Roman"/>
          <w:sz w:val="24"/>
          <w:szCs w:val="24"/>
          <w:lang w:val="en-US" w:eastAsia="en-US"/>
        </w:rPr>
        <w:t xml:space="preserve"> liner. The blisters are air filled and are likely the result of air trapped in the concrete while the reactor building is pressurized. During depressurization, the entrapped air escapes to the nearest lower pressure boundary by the shortest path possible and gets trapped behind the liner. At the NPP, these blisters are removed and repaired in accordance with the plant procedure. The liners on the floors are typically in good condition, particularly in low traffic areas. Some damage has occurred in high traffic areas and routine repairs have been carried out.</w:t>
      </w:r>
      <w:bookmarkStart w:id="7" w:name="_Toc88877705"/>
      <w:bookmarkStart w:id="8" w:name="_Toc90698936"/>
    </w:p>
    <w:p w14:paraId="7539AAD2" w14:textId="77777777" w:rsidR="00827D45" w:rsidRPr="00827D45" w:rsidRDefault="00827D45" w:rsidP="006D56BE">
      <w:pPr>
        <w:spacing w:before="120" w:after="120"/>
        <w:jc w:val="both"/>
        <w:rPr>
          <w:rFonts w:ascii="Times New Roman" w:eastAsia="Times New Roman" w:hAnsi="Times New Roman"/>
          <w:sz w:val="24"/>
          <w:szCs w:val="24"/>
        </w:rPr>
      </w:pPr>
      <w:r w:rsidRPr="00827D45">
        <w:rPr>
          <w:rFonts w:ascii="Times New Roman" w:eastAsia="Times New Roman" w:hAnsi="Times New Roman"/>
          <w:sz w:val="24"/>
          <w:szCs w:val="24"/>
        </w:rPr>
        <w:t>At the time when this AMP was produced, no relevant R&amp;D was identified.</w:t>
      </w:r>
    </w:p>
    <w:p w14:paraId="7539AAD6" w14:textId="77777777" w:rsidR="00E56AAF" w:rsidRDefault="00E56AAF" w:rsidP="006D56BE">
      <w:pPr>
        <w:pStyle w:val="Body"/>
        <w:numPr>
          <w:ilvl w:val="0"/>
          <w:numId w:val="0"/>
        </w:numPr>
        <w:jc w:val="both"/>
        <w:rPr>
          <w:rFonts w:ascii="Times New Roman" w:hAnsi="Times New Roman"/>
          <w:sz w:val="24"/>
          <w:szCs w:val="24"/>
          <w:lang w:val="en-US" w:eastAsia="en-US"/>
        </w:rPr>
      </w:pPr>
    </w:p>
    <w:p w14:paraId="7539AAD7" w14:textId="77777777" w:rsidR="00281EFA" w:rsidRPr="006D56BE" w:rsidRDefault="00281EFA" w:rsidP="006D56BE">
      <w:pPr>
        <w:pStyle w:val="BodyNumbered"/>
        <w:numPr>
          <w:ilvl w:val="0"/>
          <w:numId w:val="1"/>
        </w:numPr>
        <w:tabs>
          <w:tab w:val="clear" w:pos="7200"/>
          <w:tab w:val="num" w:pos="-2160"/>
          <w:tab w:val="left" w:pos="426"/>
        </w:tabs>
        <w:ind w:left="0" w:firstLine="0"/>
        <w:rPr>
          <w:rFonts w:ascii="Times New Roman" w:hAnsi="Times New Roman"/>
          <w:b/>
          <w:i/>
          <w:sz w:val="24"/>
          <w:szCs w:val="24"/>
        </w:rPr>
      </w:pPr>
      <w:r w:rsidRPr="006D56BE">
        <w:rPr>
          <w:rFonts w:ascii="Times New Roman" w:hAnsi="Times New Roman"/>
          <w:b/>
          <w:i/>
          <w:sz w:val="24"/>
          <w:szCs w:val="24"/>
        </w:rPr>
        <w:t>Quality management:</w:t>
      </w:r>
    </w:p>
    <w:p w14:paraId="7539AAD8" w14:textId="77777777" w:rsidR="00281EFA" w:rsidRPr="007D6AA4" w:rsidRDefault="00281EFA" w:rsidP="006D56BE">
      <w:pPr>
        <w:pStyle w:val="Body"/>
        <w:numPr>
          <w:ilvl w:val="0"/>
          <w:numId w:val="0"/>
        </w:numPr>
        <w:jc w:val="both"/>
        <w:rPr>
          <w:rFonts w:ascii="Times New Roman" w:eastAsia="Arial" w:hAnsi="Times New Roman"/>
          <w:color w:val="000000"/>
          <w:sz w:val="24"/>
          <w:szCs w:val="24"/>
        </w:rPr>
      </w:pPr>
      <w:r w:rsidRPr="007D6AA4">
        <w:rPr>
          <w:rFonts w:ascii="Times New Roman" w:eastAsia="Arial" w:hAnsi="Times New Roman"/>
          <w:color w:val="000000"/>
          <w:sz w:val="24"/>
          <w:szCs w:val="24"/>
        </w:rPr>
        <w:t xml:space="preserve">Site quality assurance procedures, review and approval processes, and administrative controls are implemented in accordance with the different national regulatory requirements (e.g., </w:t>
      </w:r>
      <w:r w:rsidR="002235A6" w:rsidRPr="002235A6">
        <w:rPr>
          <w:rFonts w:ascii="Times New Roman" w:eastAsia="Arial" w:hAnsi="Times New Roman"/>
          <w:color w:val="000000"/>
          <w:sz w:val="24"/>
          <w:szCs w:val="24"/>
        </w:rPr>
        <w:t>CSA N286-12</w:t>
      </w:r>
      <w:r w:rsidRPr="007D6AA4">
        <w:rPr>
          <w:rFonts w:ascii="Times New Roman" w:eastAsia="Arial" w:hAnsi="Times New Roman"/>
          <w:color w:val="000000"/>
          <w:sz w:val="24"/>
          <w:szCs w:val="24"/>
        </w:rPr>
        <w:t xml:space="preserve"> [1</w:t>
      </w:r>
      <w:r w:rsidR="00C02BD2">
        <w:rPr>
          <w:rFonts w:ascii="Times New Roman" w:eastAsia="Arial" w:hAnsi="Times New Roman"/>
          <w:color w:val="000000"/>
          <w:sz w:val="24"/>
          <w:szCs w:val="24"/>
        </w:rPr>
        <w:t>3</w:t>
      </w:r>
      <w:r w:rsidRPr="007D6AA4">
        <w:rPr>
          <w:rFonts w:ascii="Times New Roman" w:eastAsia="Arial" w:hAnsi="Times New Roman"/>
          <w:color w:val="000000"/>
          <w:sz w:val="24"/>
          <w:szCs w:val="24"/>
        </w:rPr>
        <w:t>]).</w:t>
      </w:r>
    </w:p>
    <w:p w14:paraId="7539AAD9" w14:textId="77777777" w:rsidR="00281EFA" w:rsidRPr="007D6AA4" w:rsidRDefault="00281EFA" w:rsidP="00FC62A2">
      <w:pPr>
        <w:pStyle w:val="Body"/>
        <w:numPr>
          <w:ilvl w:val="0"/>
          <w:numId w:val="0"/>
        </w:numPr>
        <w:spacing w:line="276" w:lineRule="auto"/>
        <w:jc w:val="both"/>
        <w:rPr>
          <w:rFonts w:ascii="Times New Roman" w:hAnsi="Times New Roman"/>
          <w:sz w:val="24"/>
          <w:szCs w:val="24"/>
          <w:lang w:val="en-US" w:eastAsia="en-US"/>
        </w:rPr>
      </w:pPr>
    </w:p>
    <w:p w14:paraId="7539AADA" w14:textId="77777777" w:rsidR="00281EFA" w:rsidRDefault="00281EFA" w:rsidP="00FC62A2">
      <w:pPr>
        <w:pStyle w:val="Heading3"/>
        <w:spacing w:before="120" w:after="240" w:line="276" w:lineRule="auto"/>
        <w:jc w:val="both"/>
        <w:rPr>
          <w:rFonts w:ascii="Times New Roman" w:hAnsi="Times New Roman" w:cs="Times New Roman"/>
          <w:noProof/>
          <w:sz w:val="24"/>
          <w:szCs w:val="24"/>
          <w:lang w:val="pt-BR" w:eastAsia="pt-BR"/>
        </w:rPr>
      </w:pPr>
      <w:r w:rsidRPr="009B47B7">
        <w:rPr>
          <w:rFonts w:ascii="Times New Roman" w:hAnsi="Times New Roman" w:cs="Times New Roman"/>
          <w:noProof/>
          <w:sz w:val="24"/>
          <w:szCs w:val="24"/>
          <w:lang w:val="pt-BR" w:eastAsia="pt-BR"/>
        </w:rPr>
        <w:t>References</w:t>
      </w:r>
      <w:bookmarkEnd w:id="7"/>
      <w:bookmarkEnd w:id="8"/>
      <w:r w:rsidRPr="009B47B7">
        <w:rPr>
          <w:rFonts w:ascii="Times New Roman" w:hAnsi="Times New Roman" w:cs="Times New Roman"/>
          <w:noProof/>
          <w:sz w:val="24"/>
          <w:szCs w:val="24"/>
          <w:lang w:val="pt-BR" w:eastAsia="pt-BR"/>
        </w:rPr>
        <w:t>:</w:t>
      </w:r>
    </w:p>
    <w:p w14:paraId="7539AADB" w14:textId="77777777" w:rsidR="00281EFA" w:rsidRPr="007D6AA4"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I</w:t>
      </w:r>
      <w:r>
        <w:rPr>
          <w:rFonts w:ascii="Times New Roman" w:hAnsi="Times New Roman" w:cs="Times New Roman"/>
          <w:sz w:val="24"/>
          <w:szCs w:val="24"/>
          <w:lang w:eastAsia="ja-JP"/>
        </w:rPr>
        <w:t>NTERNATIONAL ATOMIC ENERGY AGENCY</w:t>
      </w:r>
      <w:r w:rsidRPr="007D6AA4">
        <w:rPr>
          <w:rFonts w:ascii="Times New Roman" w:hAnsi="Times New Roman" w:cs="Times New Roman"/>
          <w:sz w:val="24"/>
          <w:szCs w:val="24"/>
          <w:lang w:eastAsia="ja-JP"/>
        </w:rPr>
        <w:t>, Ageing Management for Nuclear Power Plants</w:t>
      </w:r>
      <w:r>
        <w:rPr>
          <w:rFonts w:ascii="Times New Roman" w:hAnsi="Times New Roman" w:cs="Times New Roman"/>
          <w:sz w:val="24"/>
          <w:szCs w:val="24"/>
          <w:lang w:eastAsia="ja-JP"/>
        </w:rPr>
        <w:t>, IAEA</w:t>
      </w:r>
      <w:r w:rsidRPr="007D6AA4">
        <w:rPr>
          <w:rFonts w:ascii="Times New Roman" w:hAnsi="Times New Roman" w:cs="Times New Roman"/>
          <w:sz w:val="24"/>
          <w:szCs w:val="24"/>
          <w:lang w:eastAsia="ja-JP"/>
        </w:rPr>
        <w:t xml:space="preserve"> Safety </w:t>
      </w:r>
      <w:r>
        <w:rPr>
          <w:rFonts w:ascii="Times New Roman" w:hAnsi="Times New Roman" w:cs="Times New Roman"/>
          <w:sz w:val="24"/>
          <w:szCs w:val="24"/>
          <w:lang w:eastAsia="ja-JP"/>
        </w:rPr>
        <w:t xml:space="preserve">Standards Series, </w:t>
      </w:r>
      <w:r w:rsidRPr="007D6AA4">
        <w:rPr>
          <w:rFonts w:ascii="Times New Roman" w:hAnsi="Times New Roman" w:cs="Times New Roman"/>
          <w:sz w:val="24"/>
          <w:szCs w:val="24"/>
          <w:lang w:eastAsia="ja-JP"/>
        </w:rPr>
        <w:t xml:space="preserve">No. NS-G-2.12, </w:t>
      </w:r>
      <w:r>
        <w:rPr>
          <w:rFonts w:ascii="Times New Roman" w:hAnsi="Times New Roman" w:cs="Times New Roman"/>
          <w:sz w:val="24"/>
          <w:szCs w:val="24"/>
          <w:lang w:eastAsia="ja-JP"/>
        </w:rPr>
        <w:t>IAEA, Vienna (</w:t>
      </w:r>
      <w:r w:rsidRPr="007D6AA4">
        <w:rPr>
          <w:rFonts w:ascii="Times New Roman" w:hAnsi="Times New Roman" w:cs="Times New Roman"/>
          <w:sz w:val="24"/>
          <w:szCs w:val="24"/>
          <w:lang w:eastAsia="ja-JP"/>
        </w:rPr>
        <w:t>2009</w:t>
      </w:r>
      <w:r>
        <w:rPr>
          <w:rFonts w:ascii="Times New Roman" w:hAnsi="Times New Roman" w:cs="Times New Roman"/>
          <w:sz w:val="24"/>
          <w:szCs w:val="24"/>
          <w:lang w:eastAsia="ja-JP"/>
        </w:rPr>
        <w:t>)</w:t>
      </w:r>
      <w:r w:rsidR="00D02973">
        <w:rPr>
          <w:rFonts w:ascii="Times New Roman" w:hAnsi="Times New Roman" w:cs="Times New Roman"/>
          <w:sz w:val="24"/>
          <w:szCs w:val="24"/>
          <w:lang w:eastAsia="ja-JP"/>
        </w:rPr>
        <w:t>.</w:t>
      </w:r>
    </w:p>
    <w:p w14:paraId="7539AADC" w14:textId="77777777" w:rsidR="00281EFA" w:rsidRPr="007D6AA4"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C</w:t>
      </w:r>
      <w:r>
        <w:rPr>
          <w:rFonts w:ascii="Times New Roman" w:hAnsi="Times New Roman" w:cs="Times New Roman"/>
          <w:sz w:val="24"/>
          <w:szCs w:val="24"/>
          <w:lang w:eastAsia="ja-JP"/>
        </w:rPr>
        <w:t xml:space="preserve">ANADIAN NUCLEAR SAFETY COMMISSION, </w:t>
      </w:r>
      <w:r w:rsidR="003563DD" w:rsidRPr="003563DD">
        <w:rPr>
          <w:rFonts w:ascii="Times New Roman" w:hAnsi="Times New Roman" w:cs="Times New Roman"/>
          <w:sz w:val="24"/>
          <w:szCs w:val="24"/>
          <w:lang w:eastAsia="ja-JP"/>
        </w:rPr>
        <w:t>Fitness for Service: Aging Management</w:t>
      </w:r>
      <w:r>
        <w:rPr>
          <w:rFonts w:ascii="Times New Roman" w:hAnsi="Times New Roman" w:cs="Times New Roman"/>
          <w:sz w:val="24"/>
          <w:szCs w:val="24"/>
          <w:lang w:eastAsia="ja-JP"/>
        </w:rPr>
        <w:t xml:space="preserve">, </w:t>
      </w:r>
      <w:r w:rsidRPr="007D6AA4">
        <w:rPr>
          <w:rFonts w:ascii="Times New Roman" w:hAnsi="Times New Roman" w:cs="Times New Roman"/>
          <w:sz w:val="24"/>
          <w:szCs w:val="24"/>
          <w:lang w:eastAsia="ja-JP"/>
        </w:rPr>
        <w:t xml:space="preserve">CNSC Regulatory Document </w:t>
      </w:r>
      <w:r w:rsidR="003563DD">
        <w:rPr>
          <w:rFonts w:ascii="Times New Roman" w:hAnsi="Times New Roman" w:cs="Times New Roman"/>
          <w:sz w:val="24"/>
          <w:szCs w:val="24"/>
          <w:lang w:eastAsia="ja-JP"/>
        </w:rPr>
        <w:t>2.6.3</w:t>
      </w:r>
      <w:r w:rsidRPr="007D6AA4">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11917">
        <w:rPr>
          <w:rFonts w:ascii="Times New Roman" w:hAnsi="Times New Roman" w:cs="Times New Roman"/>
          <w:sz w:val="24"/>
          <w:szCs w:val="24"/>
          <w:lang w:eastAsia="ja-JP"/>
        </w:rPr>
        <w:t xml:space="preserve">CNSC, </w:t>
      </w:r>
      <w:r>
        <w:rPr>
          <w:rFonts w:ascii="Times New Roman" w:hAnsi="Times New Roman" w:cs="Times New Roman"/>
          <w:sz w:val="24"/>
          <w:szCs w:val="24"/>
          <w:lang w:eastAsia="ja-JP"/>
        </w:rPr>
        <w:t>Ottawa, Canada (</w:t>
      </w:r>
      <w:r w:rsidR="003563DD" w:rsidRPr="007D6AA4">
        <w:rPr>
          <w:rFonts w:ascii="Times New Roman" w:hAnsi="Times New Roman" w:cs="Times New Roman"/>
          <w:sz w:val="24"/>
          <w:szCs w:val="24"/>
          <w:lang w:eastAsia="ja-JP"/>
        </w:rPr>
        <w:t>201</w:t>
      </w:r>
      <w:r w:rsidR="003563DD">
        <w:rPr>
          <w:rFonts w:ascii="Times New Roman" w:hAnsi="Times New Roman" w:cs="Times New Roman"/>
          <w:sz w:val="24"/>
          <w:szCs w:val="24"/>
          <w:lang w:eastAsia="ja-JP"/>
        </w:rPr>
        <w:t>4</w:t>
      </w:r>
      <w:r>
        <w:rPr>
          <w:rFonts w:ascii="Times New Roman" w:hAnsi="Times New Roman" w:cs="Times New Roman"/>
          <w:sz w:val="24"/>
          <w:szCs w:val="24"/>
          <w:lang w:eastAsia="ja-JP"/>
        </w:rPr>
        <w:t>)</w:t>
      </w:r>
      <w:r w:rsidR="00D02973">
        <w:rPr>
          <w:rFonts w:ascii="Times New Roman" w:hAnsi="Times New Roman" w:cs="Times New Roman"/>
          <w:sz w:val="24"/>
          <w:szCs w:val="24"/>
          <w:lang w:eastAsia="ja-JP"/>
        </w:rPr>
        <w:t>.</w:t>
      </w:r>
    </w:p>
    <w:p w14:paraId="7539AADD" w14:textId="77777777" w:rsidR="00281EFA" w:rsidRPr="007D6AA4"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C</w:t>
      </w:r>
      <w:r>
        <w:rPr>
          <w:rFonts w:ascii="Times New Roman" w:hAnsi="Times New Roman" w:cs="Times New Roman"/>
          <w:sz w:val="24"/>
          <w:szCs w:val="24"/>
          <w:lang w:eastAsia="ja-JP"/>
        </w:rPr>
        <w:t xml:space="preserve">ANADIAN STANDARD ASSOCIATION, </w:t>
      </w:r>
      <w:r w:rsidRPr="007D6AA4">
        <w:rPr>
          <w:rFonts w:ascii="Times New Roman" w:hAnsi="Times New Roman" w:cs="Times New Roman"/>
          <w:sz w:val="24"/>
          <w:szCs w:val="24"/>
          <w:lang w:eastAsia="ja-JP"/>
        </w:rPr>
        <w:t>Material Requirements for Concrete Containment Structures for Nuclear Power Plants</w:t>
      </w:r>
      <w:r>
        <w:rPr>
          <w:rFonts w:ascii="Times New Roman" w:hAnsi="Times New Roman" w:cs="Times New Roman"/>
          <w:sz w:val="24"/>
          <w:szCs w:val="24"/>
          <w:lang w:eastAsia="ja-JP"/>
        </w:rPr>
        <w:t xml:space="preserve">, </w:t>
      </w:r>
      <w:r w:rsidRPr="007D6AA4">
        <w:rPr>
          <w:rFonts w:ascii="Times New Roman" w:hAnsi="Times New Roman" w:cs="Times New Roman"/>
          <w:sz w:val="24"/>
          <w:szCs w:val="24"/>
          <w:lang w:eastAsia="ja-JP"/>
        </w:rPr>
        <w:t>CSA N287.2-</w:t>
      </w:r>
      <w:r w:rsidR="005C7F2E">
        <w:rPr>
          <w:rFonts w:ascii="Times New Roman" w:hAnsi="Times New Roman" w:cs="Times New Roman"/>
          <w:sz w:val="24"/>
          <w:szCs w:val="24"/>
          <w:lang w:eastAsia="ja-JP"/>
        </w:rPr>
        <w:t>17</w:t>
      </w:r>
      <w:r w:rsidRPr="007D6AA4">
        <w:rPr>
          <w:rFonts w:ascii="Times New Roman" w:hAnsi="Times New Roman" w:cs="Times New Roman"/>
          <w:sz w:val="24"/>
          <w:szCs w:val="24"/>
          <w:lang w:eastAsia="ja-JP"/>
        </w:rPr>
        <w:t xml:space="preserve">, </w:t>
      </w:r>
      <w:r w:rsidR="00911917">
        <w:rPr>
          <w:rFonts w:ascii="Times New Roman" w:hAnsi="Times New Roman" w:cs="Times New Roman"/>
          <w:sz w:val="24"/>
          <w:szCs w:val="24"/>
          <w:lang w:eastAsia="ja-JP"/>
        </w:rPr>
        <w:t xml:space="preserve">CSA, </w:t>
      </w:r>
      <w:r>
        <w:rPr>
          <w:rFonts w:ascii="Times New Roman" w:hAnsi="Times New Roman" w:cs="Times New Roman"/>
          <w:sz w:val="24"/>
          <w:szCs w:val="24"/>
          <w:lang w:eastAsia="ja-JP"/>
        </w:rPr>
        <w:t xml:space="preserve">Mississauga, Ontario, Canada </w:t>
      </w:r>
      <w:r w:rsidR="005C7F2E">
        <w:rPr>
          <w:rFonts w:ascii="Times New Roman" w:hAnsi="Times New Roman" w:cs="Times New Roman"/>
          <w:sz w:val="24"/>
          <w:szCs w:val="24"/>
          <w:lang w:eastAsia="ja-JP"/>
        </w:rPr>
        <w:t>(2017)</w:t>
      </w:r>
      <w:r w:rsidR="00D02973">
        <w:rPr>
          <w:rFonts w:ascii="Times New Roman" w:hAnsi="Times New Roman" w:cs="Times New Roman"/>
          <w:sz w:val="24"/>
          <w:szCs w:val="24"/>
          <w:lang w:eastAsia="ja-JP"/>
        </w:rPr>
        <w:t>.</w:t>
      </w:r>
    </w:p>
    <w:p w14:paraId="7539AADE" w14:textId="77777777" w:rsidR="00281EFA" w:rsidRPr="007D6AA4"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C</w:t>
      </w:r>
      <w:r>
        <w:rPr>
          <w:rFonts w:ascii="Times New Roman" w:hAnsi="Times New Roman" w:cs="Times New Roman"/>
          <w:sz w:val="24"/>
          <w:szCs w:val="24"/>
          <w:lang w:eastAsia="ja-JP"/>
        </w:rPr>
        <w:t>ANADIAN STANDARD ASSOCIATION,</w:t>
      </w:r>
      <w:r w:rsidRPr="007D6AA4">
        <w:rPr>
          <w:rFonts w:ascii="Times New Roman" w:hAnsi="Times New Roman" w:cs="Times New Roman"/>
          <w:sz w:val="24"/>
          <w:szCs w:val="24"/>
          <w:lang w:eastAsia="ja-JP"/>
        </w:rPr>
        <w:t xml:space="preserve"> Construction, Fabrication, and Installation Requirements for Concrete Containment Structures for CANDU Nuclear Power Plants</w:t>
      </w:r>
      <w:r>
        <w:rPr>
          <w:rFonts w:ascii="Times New Roman" w:hAnsi="Times New Roman" w:cs="Times New Roman"/>
          <w:sz w:val="24"/>
          <w:szCs w:val="24"/>
          <w:lang w:eastAsia="ja-JP"/>
        </w:rPr>
        <w:t xml:space="preserve">, CSA N287.4-09, </w:t>
      </w:r>
      <w:r w:rsidR="00911917">
        <w:rPr>
          <w:rFonts w:ascii="Times New Roman" w:hAnsi="Times New Roman" w:cs="Times New Roman"/>
          <w:sz w:val="24"/>
          <w:szCs w:val="24"/>
          <w:lang w:eastAsia="ja-JP"/>
        </w:rPr>
        <w:t xml:space="preserve">CSA, </w:t>
      </w:r>
      <w:r>
        <w:rPr>
          <w:rFonts w:ascii="Times New Roman" w:hAnsi="Times New Roman" w:cs="Times New Roman"/>
          <w:sz w:val="24"/>
          <w:szCs w:val="24"/>
          <w:lang w:eastAsia="ja-JP"/>
        </w:rPr>
        <w:t xml:space="preserve">Mississauga, Ontario, Canada </w:t>
      </w:r>
      <w:r w:rsidR="00EC3CCA" w:rsidRPr="00FC62A2">
        <w:rPr>
          <w:rFonts w:ascii="Times New Roman" w:eastAsia="Malgun Gothic" w:hAnsi="Times New Roman" w:cs="Times New Roman" w:hint="eastAsia"/>
          <w:sz w:val="24"/>
          <w:szCs w:val="24"/>
          <w:lang w:eastAsia="ko-KR"/>
        </w:rPr>
        <w:t>(R2014)</w:t>
      </w:r>
      <w:r w:rsidR="00D02973">
        <w:rPr>
          <w:rFonts w:ascii="Times New Roman" w:eastAsia="Malgun Gothic" w:hAnsi="Times New Roman" w:cs="Times New Roman"/>
          <w:sz w:val="24"/>
          <w:szCs w:val="24"/>
          <w:lang w:eastAsia="ko-KR"/>
        </w:rPr>
        <w:t>.</w:t>
      </w:r>
    </w:p>
    <w:p w14:paraId="7539AADF" w14:textId="77777777" w:rsidR="00281EFA" w:rsidRPr="007D6AA4"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C</w:t>
      </w:r>
      <w:r>
        <w:rPr>
          <w:rFonts w:ascii="Times New Roman" w:hAnsi="Times New Roman" w:cs="Times New Roman"/>
          <w:sz w:val="24"/>
          <w:szCs w:val="24"/>
          <w:lang w:eastAsia="ja-JP"/>
        </w:rPr>
        <w:t>ANADIAN STANDARD ASSOCIATION</w:t>
      </w:r>
      <w:r w:rsidRPr="007D6AA4">
        <w:rPr>
          <w:rFonts w:ascii="Times New Roman" w:hAnsi="Times New Roman" w:cs="Times New Roman"/>
          <w:sz w:val="24"/>
          <w:szCs w:val="24"/>
          <w:lang w:eastAsia="ja-JP"/>
        </w:rPr>
        <w:t>, Examination and Testing Requirements for Concrete Containment Structures for Nuclear Power Plants</w:t>
      </w:r>
      <w:r>
        <w:rPr>
          <w:rFonts w:ascii="Times New Roman" w:hAnsi="Times New Roman" w:cs="Times New Roman"/>
          <w:sz w:val="24"/>
          <w:szCs w:val="24"/>
          <w:lang w:eastAsia="ja-JP"/>
        </w:rPr>
        <w:t xml:space="preserve">, CSA N287.5-11, </w:t>
      </w:r>
      <w:r w:rsidR="00911917">
        <w:rPr>
          <w:rFonts w:ascii="Times New Roman" w:hAnsi="Times New Roman" w:cs="Times New Roman"/>
          <w:sz w:val="24"/>
          <w:szCs w:val="24"/>
          <w:lang w:eastAsia="ja-JP"/>
        </w:rPr>
        <w:t xml:space="preserve">CSA, </w:t>
      </w:r>
      <w:r>
        <w:rPr>
          <w:rFonts w:ascii="Times New Roman" w:hAnsi="Times New Roman" w:cs="Times New Roman"/>
          <w:sz w:val="24"/>
          <w:szCs w:val="24"/>
          <w:lang w:eastAsia="ja-JP"/>
        </w:rPr>
        <w:t xml:space="preserve">Mississauga, Ontario, Canada </w:t>
      </w:r>
      <w:r w:rsidR="00EC3CCA" w:rsidRPr="00FC62A2">
        <w:rPr>
          <w:rFonts w:ascii="Times New Roman" w:eastAsia="Malgun Gothic" w:hAnsi="Times New Roman" w:cs="Times New Roman" w:hint="eastAsia"/>
          <w:sz w:val="24"/>
          <w:szCs w:val="24"/>
          <w:lang w:eastAsia="ko-KR"/>
        </w:rPr>
        <w:t>(R2016)</w:t>
      </w:r>
      <w:r w:rsidR="00D02973">
        <w:rPr>
          <w:rFonts w:ascii="Times New Roman" w:eastAsia="Malgun Gothic" w:hAnsi="Times New Roman" w:cs="Times New Roman"/>
          <w:sz w:val="24"/>
          <w:szCs w:val="24"/>
          <w:lang w:eastAsia="ko-KR"/>
        </w:rPr>
        <w:t>.</w:t>
      </w:r>
    </w:p>
    <w:p w14:paraId="7539AAE0" w14:textId="77777777" w:rsidR="00281EFA"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7D6AA4">
        <w:rPr>
          <w:rFonts w:ascii="Times New Roman" w:hAnsi="Times New Roman" w:cs="Times New Roman"/>
          <w:sz w:val="24"/>
          <w:szCs w:val="24"/>
          <w:lang w:eastAsia="ja-JP"/>
        </w:rPr>
        <w:t>C</w:t>
      </w:r>
      <w:r>
        <w:rPr>
          <w:rFonts w:ascii="Times New Roman" w:hAnsi="Times New Roman" w:cs="Times New Roman"/>
          <w:sz w:val="24"/>
          <w:szCs w:val="24"/>
          <w:lang w:eastAsia="ja-JP"/>
        </w:rPr>
        <w:t>ANADIAN STANDARD ASSOCIATION</w:t>
      </w:r>
      <w:r w:rsidRPr="007D6AA4">
        <w:rPr>
          <w:rFonts w:ascii="Times New Roman" w:hAnsi="Times New Roman" w:cs="Times New Roman"/>
          <w:sz w:val="24"/>
          <w:szCs w:val="24"/>
          <w:lang w:eastAsia="ja-JP"/>
        </w:rPr>
        <w:t>, Pre-operational Proof and Leakage Rate Testing Requirements for Concrete Containment Structures for Nuclear Power Plants</w:t>
      </w:r>
      <w:r>
        <w:rPr>
          <w:rFonts w:ascii="Times New Roman" w:hAnsi="Times New Roman" w:cs="Times New Roman"/>
          <w:sz w:val="24"/>
          <w:szCs w:val="24"/>
          <w:lang w:eastAsia="ja-JP"/>
        </w:rPr>
        <w:t xml:space="preserve">, CSA N287.6-11, </w:t>
      </w:r>
      <w:r w:rsidR="003D7522">
        <w:rPr>
          <w:rFonts w:ascii="Times New Roman" w:hAnsi="Times New Roman" w:cs="Times New Roman"/>
          <w:sz w:val="24"/>
          <w:szCs w:val="24"/>
          <w:lang w:eastAsia="ja-JP"/>
        </w:rPr>
        <w:t xml:space="preserve">CSA, </w:t>
      </w:r>
      <w:r>
        <w:rPr>
          <w:rFonts w:ascii="Times New Roman" w:hAnsi="Times New Roman" w:cs="Times New Roman"/>
          <w:sz w:val="24"/>
          <w:szCs w:val="24"/>
          <w:lang w:eastAsia="ja-JP"/>
        </w:rPr>
        <w:t xml:space="preserve">Mississauga, Ontario, Canada </w:t>
      </w:r>
      <w:r w:rsidR="00CC17A8" w:rsidRPr="00FC62A2">
        <w:rPr>
          <w:rFonts w:ascii="Times New Roman" w:eastAsia="Malgun Gothic" w:hAnsi="Times New Roman" w:cs="Times New Roman" w:hint="eastAsia"/>
          <w:sz w:val="24"/>
          <w:szCs w:val="24"/>
          <w:lang w:eastAsia="ko-KR"/>
        </w:rPr>
        <w:t>(R2016)</w:t>
      </w:r>
      <w:r w:rsidR="00D02973">
        <w:rPr>
          <w:rFonts w:ascii="Times New Roman" w:eastAsia="Malgun Gothic" w:hAnsi="Times New Roman" w:cs="Times New Roman"/>
          <w:sz w:val="24"/>
          <w:szCs w:val="24"/>
          <w:lang w:eastAsia="ko-KR"/>
        </w:rPr>
        <w:t>.</w:t>
      </w:r>
    </w:p>
    <w:p w14:paraId="7539AAE1" w14:textId="77777777" w:rsidR="00C02BD2" w:rsidRPr="007D6AA4" w:rsidRDefault="00C02BD2"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CANADIAN</w:t>
      </w:r>
      <w:r w:rsidRPr="00C02BD2">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STANDARD ASSOCIATION, </w:t>
      </w:r>
      <w:r w:rsidRPr="00475AAD">
        <w:rPr>
          <w:rFonts w:ascii="Times New Roman" w:hAnsi="Times New Roman" w:cs="Times New Roman"/>
          <w:sz w:val="24"/>
          <w:szCs w:val="24"/>
          <w:lang w:eastAsia="ja-JP"/>
        </w:rPr>
        <w:t>Aging management for concrete</w:t>
      </w:r>
      <w:r>
        <w:rPr>
          <w:rFonts w:ascii="Times New Roman" w:hAnsi="Times New Roman" w:cs="Times New Roman"/>
          <w:sz w:val="24"/>
          <w:szCs w:val="24"/>
          <w:lang w:eastAsia="ja-JP"/>
        </w:rPr>
        <w:t xml:space="preserve"> </w:t>
      </w:r>
      <w:r w:rsidRPr="00475AAD">
        <w:rPr>
          <w:rFonts w:ascii="Times New Roman" w:hAnsi="Times New Roman" w:cs="Times New Roman"/>
          <w:sz w:val="24"/>
          <w:szCs w:val="24"/>
          <w:lang w:eastAsia="ja-JP"/>
        </w:rPr>
        <w:t>containment structures for nuclear power</w:t>
      </w:r>
      <w:r>
        <w:rPr>
          <w:rFonts w:ascii="Times New Roman" w:hAnsi="Times New Roman" w:cs="Times New Roman"/>
          <w:sz w:val="24"/>
          <w:szCs w:val="24"/>
          <w:lang w:eastAsia="ja-JP"/>
        </w:rPr>
        <w:t xml:space="preserve"> </w:t>
      </w:r>
      <w:r w:rsidRPr="00475AAD">
        <w:rPr>
          <w:rFonts w:ascii="Times New Roman" w:hAnsi="Times New Roman" w:cs="Times New Roman"/>
          <w:sz w:val="24"/>
          <w:szCs w:val="24"/>
          <w:lang w:eastAsia="ja-JP"/>
        </w:rPr>
        <w:t>plants, CSA N28</w:t>
      </w:r>
      <w:r>
        <w:rPr>
          <w:rFonts w:ascii="Times New Roman" w:hAnsi="Times New Roman" w:cs="Times New Roman"/>
          <w:sz w:val="24"/>
          <w:szCs w:val="24"/>
          <w:lang w:eastAsia="ja-JP"/>
        </w:rPr>
        <w:t>7.8-15</w:t>
      </w:r>
      <w:r w:rsidRPr="00475AAD">
        <w:rPr>
          <w:rFonts w:ascii="Times New Roman" w:hAnsi="Times New Roman" w:cs="Times New Roman"/>
          <w:sz w:val="24"/>
          <w:szCs w:val="24"/>
          <w:lang w:eastAsia="ja-JP"/>
        </w:rPr>
        <w:t>, CSA, Mississauga, Ontario, Canada</w:t>
      </w:r>
      <w:r>
        <w:rPr>
          <w:rFonts w:ascii="Times New Roman" w:hAnsi="Times New Roman" w:cs="Times New Roman"/>
          <w:sz w:val="24"/>
          <w:szCs w:val="24"/>
          <w:lang w:eastAsia="ja-JP"/>
        </w:rPr>
        <w:t xml:space="preserve"> (2015)</w:t>
      </w:r>
      <w:r w:rsidR="00D02973">
        <w:rPr>
          <w:rFonts w:ascii="Times New Roman" w:hAnsi="Times New Roman" w:cs="Times New Roman"/>
          <w:sz w:val="24"/>
          <w:szCs w:val="24"/>
          <w:lang w:eastAsia="ja-JP"/>
        </w:rPr>
        <w:t>.</w:t>
      </w:r>
    </w:p>
    <w:p w14:paraId="7539AAE2" w14:textId="77777777" w:rsidR="00281EFA" w:rsidRPr="00C02BD2"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2F3E31">
        <w:rPr>
          <w:rFonts w:ascii="Times New Roman" w:hAnsi="Times New Roman" w:cs="Times New Roman"/>
          <w:sz w:val="24"/>
          <w:szCs w:val="24"/>
          <w:lang w:eastAsia="ja-JP"/>
        </w:rPr>
        <w:t>CANADIAN STANDARD ASSOCIATION, In-service Examination and Testing Requirements for Concrete Containment Structures for Nuclear Power Plants</w:t>
      </w:r>
      <w:r w:rsidRPr="00C02BD2">
        <w:rPr>
          <w:rFonts w:ascii="Times New Roman" w:hAnsi="Times New Roman" w:cs="Times New Roman"/>
          <w:sz w:val="24"/>
          <w:szCs w:val="24"/>
          <w:lang w:eastAsia="ja-JP"/>
        </w:rPr>
        <w:t>, CSA N287.7-</w:t>
      </w:r>
      <w:r w:rsidR="005C7F2E">
        <w:rPr>
          <w:rFonts w:ascii="Times New Roman" w:hAnsi="Times New Roman" w:cs="Times New Roman"/>
          <w:sz w:val="24"/>
          <w:szCs w:val="24"/>
          <w:lang w:eastAsia="ja-JP"/>
        </w:rPr>
        <w:t>17</w:t>
      </w:r>
      <w:r w:rsidRPr="00C02BD2">
        <w:rPr>
          <w:rFonts w:ascii="Times New Roman" w:hAnsi="Times New Roman" w:cs="Times New Roman"/>
          <w:sz w:val="24"/>
          <w:szCs w:val="24"/>
          <w:lang w:eastAsia="ja-JP"/>
        </w:rPr>
        <w:t xml:space="preserve"> </w:t>
      </w:r>
      <w:r w:rsidR="00911917" w:rsidRPr="00C02BD2">
        <w:rPr>
          <w:rFonts w:ascii="Times New Roman" w:hAnsi="Times New Roman" w:cs="Times New Roman"/>
          <w:sz w:val="24"/>
          <w:szCs w:val="24"/>
          <w:lang w:eastAsia="ja-JP"/>
        </w:rPr>
        <w:t xml:space="preserve">CSA, </w:t>
      </w:r>
      <w:r w:rsidRPr="00C02BD2">
        <w:rPr>
          <w:rFonts w:ascii="Times New Roman" w:hAnsi="Times New Roman" w:cs="Times New Roman"/>
          <w:sz w:val="24"/>
          <w:szCs w:val="24"/>
          <w:lang w:eastAsia="ja-JP"/>
        </w:rPr>
        <w:t>Mississauga, Ontario, Canada</w:t>
      </w:r>
      <w:r w:rsidR="005C7F2E">
        <w:rPr>
          <w:rFonts w:ascii="Times New Roman" w:hAnsi="Times New Roman" w:cs="Times New Roman"/>
          <w:sz w:val="24"/>
          <w:szCs w:val="24"/>
          <w:lang w:eastAsia="ja-JP"/>
        </w:rPr>
        <w:t xml:space="preserve"> (2017)</w:t>
      </w:r>
      <w:r w:rsidR="00D02973">
        <w:rPr>
          <w:rFonts w:ascii="Times New Roman" w:hAnsi="Times New Roman" w:cs="Times New Roman"/>
          <w:sz w:val="24"/>
          <w:szCs w:val="24"/>
          <w:lang w:eastAsia="ja-JP"/>
        </w:rPr>
        <w:t>.</w:t>
      </w:r>
      <w:r w:rsidRPr="00C02BD2">
        <w:rPr>
          <w:rFonts w:ascii="Times New Roman" w:hAnsi="Times New Roman" w:cs="Times New Roman"/>
          <w:sz w:val="24"/>
          <w:szCs w:val="24"/>
          <w:lang w:eastAsia="ja-JP"/>
        </w:rPr>
        <w:t xml:space="preserve"> </w:t>
      </w:r>
    </w:p>
    <w:p w14:paraId="7539AAE3" w14:textId="77777777" w:rsidR="00281EFA" w:rsidRPr="00E6470D"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rPr>
      </w:pPr>
      <w:r w:rsidRPr="00614391">
        <w:rPr>
          <w:rFonts w:ascii="Times New Roman" w:hAnsi="Times New Roman" w:cs="Times New Roman"/>
          <w:sz w:val="24"/>
          <w:szCs w:val="24"/>
          <w:lang w:eastAsia="ja-JP"/>
        </w:rPr>
        <w:lastRenderedPageBreak/>
        <w:t xml:space="preserve">AMERICAN SOCIETY FOR TESTING MATERIALS, </w:t>
      </w:r>
      <w:r w:rsidR="00712976" w:rsidRPr="00E6470D">
        <w:rPr>
          <w:rFonts w:ascii="Times New Roman" w:hAnsi="Times New Roman" w:cs="Times New Roman"/>
          <w:sz w:val="24"/>
          <w:szCs w:val="24"/>
          <w:lang w:eastAsia="ja-JP"/>
        </w:rPr>
        <w:t>ASTM D412</w:t>
      </w:r>
      <w:r w:rsidR="00712976" w:rsidRPr="00E6470D">
        <w:rPr>
          <w:rFonts w:ascii="Times New Roman" w:eastAsia="Malgun Gothic" w:hAnsi="Times New Roman" w:cs="Times New Roman" w:hint="eastAsia"/>
          <w:sz w:val="24"/>
          <w:szCs w:val="24"/>
          <w:lang w:eastAsia="ko-KR"/>
        </w:rPr>
        <w:t>-</w:t>
      </w:r>
      <w:r w:rsidR="007506FB">
        <w:rPr>
          <w:rFonts w:ascii="Times New Roman" w:eastAsia="Malgun Gothic" w:hAnsi="Times New Roman" w:cs="Times New Roman"/>
          <w:sz w:val="24"/>
          <w:szCs w:val="24"/>
          <w:lang w:eastAsia="ko-KR"/>
        </w:rPr>
        <w:t>16</w:t>
      </w:r>
      <w:r w:rsidR="00712976" w:rsidRPr="00E6470D">
        <w:rPr>
          <w:rFonts w:ascii="Times New Roman" w:eastAsia="Malgun Gothic" w:hAnsi="Times New Roman" w:cs="Times New Roman" w:hint="eastAsia"/>
          <w:sz w:val="24"/>
          <w:szCs w:val="24"/>
          <w:lang w:eastAsia="ko-KR"/>
        </w:rPr>
        <w:t xml:space="preserve">, </w:t>
      </w:r>
      <w:r w:rsidRPr="00E6470D">
        <w:rPr>
          <w:rFonts w:ascii="Times New Roman" w:hAnsi="Times New Roman" w:cs="Times New Roman"/>
          <w:sz w:val="24"/>
          <w:szCs w:val="24"/>
        </w:rPr>
        <w:t>Standard Test Methods for Vulcanized Rubber and Thermoplastic Elastomers</w:t>
      </w:r>
      <w:r w:rsidR="00712976" w:rsidRPr="00E6470D">
        <w:rPr>
          <w:rFonts w:ascii="Times New Roman" w:eastAsia="Malgun Gothic" w:hAnsi="Times New Roman" w:cs="Times New Roman" w:hint="eastAsia"/>
          <w:sz w:val="24"/>
          <w:szCs w:val="24"/>
          <w:lang w:eastAsia="ko-KR"/>
        </w:rPr>
        <w:t>-</w:t>
      </w:r>
      <w:r w:rsidRPr="00E6470D">
        <w:rPr>
          <w:rFonts w:ascii="Times New Roman" w:hAnsi="Times New Roman" w:cs="Times New Roman"/>
          <w:sz w:val="24"/>
          <w:szCs w:val="24"/>
        </w:rPr>
        <w:t xml:space="preserve">Tension, </w:t>
      </w:r>
      <w:r w:rsidR="00712976" w:rsidRPr="00E6470D">
        <w:rPr>
          <w:rFonts w:ascii="Times New Roman" w:eastAsia="Malgun Gothic" w:hAnsi="Times New Roman" w:cs="Times New Roman" w:hint="eastAsia"/>
          <w:sz w:val="24"/>
          <w:szCs w:val="24"/>
          <w:lang w:eastAsia="ko-KR"/>
        </w:rPr>
        <w:t xml:space="preserve">ASTM, </w:t>
      </w:r>
      <w:r w:rsidRPr="00E6470D">
        <w:rPr>
          <w:rFonts w:ascii="Times New Roman" w:hAnsi="Times New Roman" w:cs="Times New Roman"/>
          <w:sz w:val="24"/>
          <w:szCs w:val="24"/>
        </w:rPr>
        <w:t>West Conshohocken, PA, USA.</w:t>
      </w:r>
    </w:p>
    <w:p w14:paraId="7539AAE4" w14:textId="77777777" w:rsidR="00281EFA" w:rsidRPr="00E6470D"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rPr>
      </w:pPr>
      <w:r w:rsidRPr="00E6470D">
        <w:rPr>
          <w:rFonts w:ascii="Times New Roman" w:hAnsi="Times New Roman" w:cs="Times New Roman"/>
          <w:sz w:val="24"/>
          <w:szCs w:val="24"/>
          <w:lang w:eastAsia="ja-JP"/>
        </w:rPr>
        <w:t xml:space="preserve">AMERICAN SOCIETY FOR TESTING MATERIALS, </w:t>
      </w:r>
      <w:r w:rsidR="00712976" w:rsidRPr="00E6470D">
        <w:rPr>
          <w:rFonts w:ascii="Times New Roman" w:hAnsi="Times New Roman" w:cs="Times New Roman"/>
          <w:sz w:val="24"/>
          <w:szCs w:val="24"/>
          <w:lang w:eastAsia="ja-JP"/>
        </w:rPr>
        <w:t>ASTM D624</w:t>
      </w:r>
      <w:r w:rsidR="00712976" w:rsidRPr="00E6470D">
        <w:rPr>
          <w:rFonts w:ascii="Times New Roman" w:eastAsia="Malgun Gothic" w:hAnsi="Times New Roman" w:cs="Times New Roman" w:hint="eastAsia"/>
          <w:sz w:val="24"/>
          <w:szCs w:val="24"/>
          <w:lang w:eastAsia="ko-KR"/>
        </w:rPr>
        <w:t xml:space="preserve">-00, </w:t>
      </w:r>
      <w:r w:rsidRPr="00E6470D">
        <w:rPr>
          <w:rFonts w:ascii="Times New Roman" w:hAnsi="Times New Roman" w:cs="Times New Roman"/>
          <w:sz w:val="24"/>
          <w:szCs w:val="24"/>
        </w:rPr>
        <w:t xml:space="preserve">Standard Test Method for Tear Strength of Conventional Vulcanized Rubber and Thermoplastic Elastomers, </w:t>
      </w:r>
      <w:r w:rsidR="00911917" w:rsidRPr="00E6470D">
        <w:rPr>
          <w:rFonts w:ascii="Times New Roman" w:hAnsi="Times New Roman" w:cs="Times New Roman"/>
          <w:sz w:val="24"/>
          <w:szCs w:val="24"/>
          <w:lang w:eastAsia="ja-JP"/>
        </w:rPr>
        <w:t xml:space="preserve">ASTM, </w:t>
      </w:r>
      <w:r w:rsidRPr="00E6470D">
        <w:rPr>
          <w:rFonts w:ascii="Times New Roman" w:hAnsi="Times New Roman" w:cs="Times New Roman"/>
          <w:sz w:val="24"/>
          <w:szCs w:val="24"/>
        </w:rPr>
        <w:t>West Conshohocken, PA, USA</w:t>
      </w:r>
      <w:r w:rsidR="00D02973">
        <w:rPr>
          <w:rFonts w:ascii="Times New Roman" w:hAnsi="Times New Roman" w:cs="Times New Roman"/>
          <w:sz w:val="24"/>
          <w:szCs w:val="24"/>
        </w:rPr>
        <w:t>.</w:t>
      </w:r>
    </w:p>
    <w:p w14:paraId="7539AAE5" w14:textId="77777777" w:rsidR="00281EFA" w:rsidRPr="00614391"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rPr>
      </w:pPr>
      <w:r w:rsidRPr="00E6470D">
        <w:rPr>
          <w:rFonts w:ascii="Times New Roman" w:hAnsi="Times New Roman" w:cs="Times New Roman"/>
          <w:sz w:val="24"/>
          <w:szCs w:val="24"/>
          <w:lang w:eastAsia="ja-JP"/>
        </w:rPr>
        <w:t xml:space="preserve">AMERICAN SOCIETY FOR TESTING MATERIALS, </w:t>
      </w:r>
      <w:r w:rsidR="00346C82" w:rsidRPr="00E6470D">
        <w:rPr>
          <w:rFonts w:ascii="Times New Roman" w:hAnsi="Times New Roman" w:cs="Times New Roman"/>
          <w:sz w:val="24"/>
          <w:szCs w:val="24"/>
          <w:lang w:eastAsia="ja-JP"/>
        </w:rPr>
        <w:t>ASTM D2240</w:t>
      </w:r>
      <w:r w:rsidR="00346C82" w:rsidRPr="00E6470D">
        <w:rPr>
          <w:rFonts w:ascii="Times New Roman" w:eastAsia="Malgun Gothic" w:hAnsi="Times New Roman" w:cs="Times New Roman" w:hint="eastAsia"/>
          <w:sz w:val="24"/>
          <w:szCs w:val="24"/>
          <w:lang w:eastAsia="ko-KR"/>
        </w:rPr>
        <w:t>-15</w:t>
      </w:r>
      <w:r w:rsidR="00346C82" w:rsidRPr="00E6470D">
        <w:rPr>
          <w:rFonts w:ascii="Times New Roman" w:hAnsi="Times New Roman" w:cs="Times New Roman"/>
          <w:sz w:val="24"/>
          <w:szCs w:val="24"/>
          <w:lang w:eastAsia="ja-JP"/>
        </w:rPr>
        <w:t xml:space="preserve">, </w:t>
      </w:r>
      <w:r w:rsidRPr="00E6470D">
        <w:rPr>
          <w:rFonts w:ascii="Times New Roman" w:hAnsi="Times New Roman" w:cs="Times New Roman"/>
          <w:sz w:val="24"/>
          <w:szCs w:val="24"/>
        </w:rPr>
        <w:t>Standard Test Method for Rubber Property</w:t>
      </w:r>
      <w:r w:rsidR="001E4640" w:rsidRPr="00E6470D">
        <w:rPr>
          <w:rFonts w:ascii="Times New Roman" w:hAnsi="Times New Roman" w:cs="Times New Roman"/>
          <w:sz w:val="24"/>
          <w:szCs w:val="24"/>
        </w:rPr>
        <w:t xml:space="preserve"> </w:t>
      </w:r>
      <w:r w:rsidRPr="00E6470D">
        <w:rPr>
          <w:rFonts w:ascii="Times New Roman" w:hAnsi="Times New Roman" w:cs="Times New Roman"/>
          <w:sz w:val="24"/>
          <w:szCs w:val="24"/>
        </w:rPr>
        <w:t xml:space="preserve">Durometer Hardness, </w:t>
      </w:r>
      <w:r w:rsidR="00911917" w:rsidRPr="00614391">
        <w:rPr>
          <w:rFonts w:ascii="Times New Roman" w:hAnsi="Times New Roman" w:cs="Times New Roman"/>
          <w:sz w:val="24"/>
          <w:szCs w:val="24"/>
          <w:lang w:eastAsia="ja-JP"/>
        </w:rPr>
        <w:t xml:space="preserve">ASTM, </w:t>
      </w:r>
      <w:r w:rsidRPr="00614391">
        <w:rPr>
          <w:rFonts w:ascii="Times New Roman" w:hAnsi="Times New Roman" w:cs="Times New Roman"/>
          <w:sz w:val="24"/>
          <w:szCs w:val="24"/>
        </w:rPr>
        <w:t>West Conshohocken, PA, USA</w:t>
      </w:r>
      <w:r w:rsidR="00D02973">
        <w:rPr>
          <w:rFonts w:ascii="Times New Roman" w:hAnsi="Times New Roman" w:cs="Times New Roman"/>
          <w:sz w:val="24"/>
          <w:szCs w:val="24"/>
        </w:rPr>
        <w:t>.</w:t>
      </w:r>
    </w:p>
    <w:p w14:paraId="7539AAE6" w14:textId="77777777" w:rsidR="00C02BD2" w:rsidRPr="00614391" w:rsidRDefault="00C02BD2" w:rsidP="006E43AB">
      <w:pPr>
        <w:pStyle w:val="References"/>
        <w:numPr>
          <w:ilvl w:val="0"/>
          <w:numId w:val="2"/>
        </w:numPr>
        <w:tabs>
          <w:tab w:val="clear" w:pos="696"/>
        </w:tabs>
        <w:ind w:left="567" w:hanging="567"/>
        <w:jc w:val="both"/>
        <w:rPr>
          <w:rFonts w:ascii="Times New Roman" w:hAnsi="Times New Roman" w:cs="Times New Roman"/>
          <w:sz w:val="24"/>
          <w:szCs w:val="24"/>
        </w:rPr>
      </w:pPr>
      <w:r w:rsidRPr="00614391">
        <w:rPr>
          <w:rFonts w:ascii="Times New Roman" w:hAnsi="Times New Roman" w:cs="Times New Roman"/>
          <w:sz w:val="24"/>
          <w:szCs w:val="24"/>
          <w:lang w:eastAsia="ja-JP"/>
        </w:rPr>
        <w:t>INTERNATIONAL ATOMIC ENERGY AGENCY, Ageing Management of Concrete Structures in Nuclear Power Plants (IAEA Nuclear Energy Series No. NP-T-3.5, (2016)</w:t>
      </w:r>
      <w:r w:rsidR="00D02973">
        <w:rPr>
          <w:rFonts w:ascii="Times New Roman" w:hAnsi="Times New Roman" w:cs="Times New Roman"/>
          <w:sz w:val="24"/>
          <w:szCs w:val="24"/>
          <w:lang w:eastAsia="ja-JP"/>
        </w:rPr>
        <w:t>.</w:t>
      </w:r>
    </w:p>
    <w:p w14:paraId="7539AAE7" w14:textId="77777777" w:rsidR="00281EFA" w:rsidRPr="00E6470D" w:rsidRDefault="00281EFA" w:rsidP="006E43AB">
      <w:pPr>
        <w:pStyle w:val="References"/>
        <w:numPr>
          <w:ilvl w:val="0"/>
          <w:numId w:val="2"/>
        </w:numPr>
        <w:tabs>
          <w:tab w:val="clear" w:pos="696"/>
        </w:tabs>
        <w:ind w:left="567" w:hanging="567"/>
        <w:jc w:val="both"/>
        <w:rPr>
          <w:rFonts w:ascii="Times New Roman" w:hAnsi="Times New Roman" w:cs="Times New Roman"/>
          <w:sz w:val="24"/>
          <w:szCs w:val="24"/>
          <w:lang w:eastAsia="ja-JP"/>
        </w:rPr>
      </w:pPr>
      <w:r w:rsidRPr="00614391">
        <w:rPr>
          <w:rFonts w:ascii="Times New Roman" w:hAnsi="Times New Roman" w:cs="Times New Roman"/>
          <w:sz w:val="24"/>
          <w:szCs w:val="24"/>
          <w:lang w:eastAsia="ja-JP"/>
        </w:rPr>
        <w:t>CANADIAN STANDARD ASSOCIATION, Management System Requirements for Nuclear Power Plants</w:t>
      </w:r>
      <w:r w:rsidR="00576F71" w:rsidRPr="00E6470D">
        <w:rPr>
          <w:rFonts w:ascii="Times New Roman" w:eastAsia="Malgun Gothic" w:hAnsi="Times New Roman" w:cs="Times New Roman" w:hint="eastAsia"/>
          <w:sz w:val="24"/>
          <w:szCs w:val="24"/>
          <w:lang w:eastAsia="ko-KR"/>
        </w:rPr>
        <w:t>-Second Edition</w:t>
      </w:r>
      <w:r w:rsidRPr="00E6470D">
        <w:rPr>
          <w:rFonts w:ascii="Times New Roman" w:hAnsi="Times New Roman" w:cs="Times New Roman"/>
          <w:sz w:val="24"/>
          <w:szCs w:val="24"/>
          <w:lang w:eastAsia="ja-JP"/>
        </w:rPr>
        <w:t xml:space="preserve">, CSA N286, </w:t>
      </w:r>
      <w:r w:rsidR="00911917" w:rsidRPr="00E6470D">
        <w:rPr>
          <w:rFonts w:ascii="Times New Roman" w:hAnsi="Times New Roman" w:cs="Times New Roman"/>
          <w:sz w:val="24"/>
          <w:szCs w:val="24"/>
          <w:lang w:eastAsia="ja-JP"/>
        </w:rPr>
        <w:t xml:space="preserve">CSA, </w:t>
      </w:r>
      <w:r w:rsidRPr="00E6470D">
        <w:rPr>
          <w:rFonts w:ascii="Times New Roman" w:hAnsi="Times New Roman" w:cs="Times New Roman"/>
          <w:sz w:val="24"/>
          <w:szCs w:val="24"/>
          <w:lang w:eastAsia="ja-JP"/>
        </w:rPr>
        <w:t xml:space="preserve">Mississauga, Ontario, Canada </w:t>
      </w:r>
      <w:r w:rsidR="00576F71" w:rsidRPr="00E6470D">
        <w:rPr>
          <w:rFonts w:ascii="Times New Roman" w:eastAsia="Malgun Gothic" w:hAnsi="Times New Roman" w:cs="Times New Roman" w:hint="eastAsia"/>
          <w:sz w:val="24"/>
          <w:szCs w:val="24"/>
          <w:lang w:eastAsia="ko-KR"/>
        </w:rPr>
        <w:t>(2012)</w:t>
      </w:r>
      <w:r w:rsidR="00D02973">
        <w:rPr>
          <w:rFonts w:ascii="Times New Roman" w:eastAsia="Malgun Gothic" w:hAnsi="Times New Roman" w:cs="Times New Roman"/>
          <w:sz w:val="24"/>
          <w:szCs w:val="24"/>
          <w:lang w:eastAsia="ko-KR"/>
        </w:rPr>
        <w:t>.</w:t>
      </w:r>
    </w:p>
    <w:p w14:paraId="7539AAE8" w14:textId="77777777" w:rsidR="00281EFA" w:rsidRDefault="00281EFA" w:rsidP="00E30FB9">
      <w:pPr>
        <w:ind w:left="567" w:hanging="567"/>
      </w:pPr>
      <w:bookmarkStart w:id="9" w:name="_GoBack"/>
      <w:bookmarkEnd w:id="9"/>
    </w:p>
    <w:sectPr w:rsidR="00281EFA" w:rsidSect="00FC62A2">
      <w:footerReference w:type="default" r:id="rId10"/>
      <w:pgSz w:w="11906" w:h="16838" w:code="9"/>
      <w:pgMar w:top="1440" w:right="1274" w:bottom="1440" w:left="1418" w:header="720" w:footer="9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9AAEB" w14:textId="77777777" w:rsidR="00721EEA" w:rsidRDefault="00721EEA" w:rsidP="00AA06B7">
      <w:r>
        <w:separator/>
      </w:r>
    </w:p>
  </w:endnote>
  <w:endnote w:type="continuationSeparator" w:id="0">
    <w:p w14:paraId="7539AAEC" w14:textId="77777777" w:rsidR="00721EEA" w:rsidRDefault="00721EEA" w:rsidP="00AA0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9AAED" w14:textId="77777777" w:rsidR="00AA06B7" w:rsidRPr="00FC62A2" w:rsidRDefault="00AA06B7" w:rsidP="00FC62A2">
    <w:pPr>
      <w:pStyle w:val="Footer"/>
      <w:spacing w:before="240"/>
      <w:jc w:val="center"/>
      <w:rPr>
        <w:sz w:val="20"/>
      </w:rPr>
    </w:pPr>
    <w:r w:rsidRPr="00FC62A2">
      <w:rPr>
        <w:sz w:val="20"/>
      </w:rPr>
      <w:fldChar w:fldCharType="begin"/>
    </w:r>
    <w:r w:rsidRPr="00FC62A2">
      <w:rPr>
        <w:sz w:val="20"/>
      </w:rPr>
      <w:instrText xml:space="preserve"> PAGE   \* MERGEFORMAT </w:instrText>
    </w:r>
    <w:r w:rsidRPr="00FC62A2">
      <w:rPr>
        <w:sz w:val="20"/>
      </w:rPr>
      <w:fldChar w:fldCharType="separate"/>
    </w:r>
    <w:r w:rsidR="00D02973">
      <w:rPr>
        <w:noProof/>
        <w:sz w:val="20"/>
      </w:rPr>
      <w:t>7</w:t>
    </w:r>
    <w:r w:rsidRPr="00FC62A2">
      <w:rPr>
        <w:noProof/>
        <w:sz w:val="20"/>
      </w:rPr>
      <w:fldChar w:fldCharType="end"/>
    </w:r>
  </w:p>
  <w:p w14:paraId="7539AAEE" w14:textId="77777777" w:rsidR="00AA06B7" w:rsidRDefault="00AA0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AAE9" w14:textId="77777777" w:rsidR="00721EEA" w:rsidRDefault="00721EEA" w:rsidP="00AA06B7">
      <w:r>
        <w:separator/>
      </w:r>
    </w:p>
  </w:footnote>
  <w:footnote w:type="continuationSeparator" w:id="0">
    <w:p w14:paraId="7539AAEA" w14:textId="77777777" w:rsidR="00721EEA" w:rsidRDefault="00721EEA" w:rsidP="00AA0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894"/>
    <w:multiLevelType w:val="hybridMultilevel"/>
    <w:tmpl w:val="28FCB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06A4C"/>
    <w:multiLevelType w:val="hybridMultilevel"/>
    <w:tmpl w:val="671E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F4BC1"/>
    <w:multiLevelType w:val="singleLevel"/>
    <w:tmpl w:val="151AEF70"/>
    <w:lvl w:ilvl="0">
      <w:start w:val="1"/>
      <w:numFmt w:val="decimal"/>
      <w:pStyle w:val="Body"/>
      <w:lvlText w:val="%1."/>
      <w:lvlJc w:val="left"/>
      <w:pPr>
        <w:tabs>
          <w:tab w:val="num" w:pos="7200"/>
        </w:tabs>
        <w:ind w:left="7200" w:hanging="360"/>
      </w:pPr>
      <w:rPr>
        <w:rFonts w:cs="Times New Roman" w:hint="default"/>
        <w:b/>
      </w:rPr>
    </w:lvl>
  </w:abstractNum>
  <w:abstractNum w:abstractNumId="3" w15:restartNumberingAfterBreak="0">
    <w:nsid w:val="36051589"/>
    <w:multiLevelType w:val="hybridMultilevel"/>
    <w:tmpl w:val="BB1E0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C906BA"/>
    <w:multiLevelType w:val="hybridMultilevel"/>
    <w:tmpl w:val="5E10F0AC"/>
    <w:lvl w:ilvl="0" w:tplc="616829E4">
      <w:start w:val="1"/>
      <w:numFmt w:val="decimal"/>
      <w:lvlText w:val="[%1]"/>
      <w:lvlJc w:val="left"/>
      <w:pPr>
        <w:tabs>
          <w:tab w:val="num" w:pos="696"/>
        </w:tabs>
        <w:ind w:left="900" w:hanging="420"/>
      </w:pPr>
      <w:rPr>
        <w:rFonts w:cs="Times New Roman" w:hint="eastAsia"/>
      </w:rPr>
    </w:lvl>
    <w:lvl w:ilvl="1" w:tplc="04090017">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5" w15:restartNumberingAfterBreak="0">
    <w:nsid w:val="78175A02"/>
    <w:multiLevelType w:val="hybridMultilevel"/>
    <w:tmpl w:val="703C3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5121"/>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EFA"/>
    <w:rsid w:val="000008B9"/>
    <w:rsid w:val="00003E98"/>
    <w:rsid w:val="00015277"/>
    <w:rsid w:val="000160F1"/>
    <w:rsid w:val="00023E97"/>
    <w:rsid w:val="000244A5"/>
    <w:rsid w:val="000268E2"/>
    <w:rsid w:val="000279FF"/>
    <w:rsid w:val="00027A8F"/>
    <w:rsid w:val="000327D6"/>
    <w:rsid w:val="00032D5A"/>
    <w:rsid w:val="000354CC"/>
    <w:rsid w:val="00041F7B"/>
    <w:rsid w:val="00041F9C"/>
    <w:rsid w:val="00045056"/>
    <w:rsid w:val="00056CEC"/>
    <w:rsid w:val="00057144"/>
    <w:rsid w:val="000575CC"/>
    <w:rsid w:val="00071058"/>
    <w:rsid w:val="00074FE1"/>
    <w:rsid w:val="0007684E"/>
    <w:rsid w:val="0008266B"/>
    <w:rsid w:val="000833D9"/>
    <w:rsid w:val="00092DDA"/>
    <w:rsid w:val="00094383"/>
    <w:rsid w:val="00096A59"/>
    <w:rsid w:val="00097E18"/>
    <w:rsid w:val="000A0489"/>
    <w:rsid w:val="000A0C77"/>
    <w:rsid w:val="000A3677"/>
    <w:rsid w:val="000A695D"/>
    <w:rsid w:val="000A6CFA"/>
    <w:rsid w:val="000B5B34"/>
    <w:rsid w:val="000C00BF"/>
    <w:rsid w:val="000C323F"/>
    <w:rsid w:val="000C39BF"/>
    <w:rsid w:val="000C4776"/>
    <w:rsid w:val="000C6E87"/>
    <w:rsid w:val="000D6ADD"/>
    <w:rsid w:val="000E2072"/>
    <w:rsid w:val="000E2D30"/>
    <w:rsid w:val="000E59FB"/>
    <w:rsid w:val="000F05C0"/>
    <w:rsid w:val="000F2100"/>
    <w:rsid w:val="000F3312"/>
    <w:rsid w:val="001070FA"/>
    <w:rsid w:val="00107FBA"/>
    <w:rsid w:val="0012218F"/>
    <w:rsid w:val="00127EE7"/>
    <w:rsid w:val="001302BA"/>
    <w:rsid w:val="0013325C"/>
    <w:rsid w:val="001378F9"/>
    <w:rsid w:val="00141AAE"/>
    <w:rsid w:val="00144022"/>
    <w:rsid w:val="00145C39"/>
    <w:rsid w:val="001505F5"/>
    <w:rsid w:val="00153D9D"/>
    <w:rsid w:val="001551A4"/>
    <w:rsid w:val="00155B1A"/>
    <w:rsid w:val="00155F0C"/>
    <w:rsid w:val="00155FAC"/>
    <w:rsid w:val="00156032"/>
    <w:rsid w:val="00157C83"/>
    <w:rsid w:val="00163263"/>
    <w:rsid w:val="00172D20"/>
    <w:rsid w:val="001817BD"/>
    <w:rsid w:val="00182754"/>
    <w:rsid w:val="00187DA6"/>
    <w:rsid w:val="001906A4"/>
    <w:rsid w:val="0019546F"/>
    <w:rsid w:val="001A0360"/>
    <w:rsid w:val="001A3219"/>
    <w:rsid w:val="001A3500"/>
    <w:rsid w:val="001A3B29"/>
    <w:rsid w:val="001B4CC8"/>
    <w:rsid w:val="001B6D82"/>
    <w:rsid w:val="001C02C8"/>
    <w:rsid w:val="001C0A42"/>
    <w:rsid w:val="001C4878"/>
    <w:rsid w:val="001C4FEA"/>
    <w:rsid w:val="001C50CF"/>
    <w:rsid w:val="001D0984"/>
    <w:rsid w:val="001D3EAA"/>
    <w:rsid w:val="001D7F2F"/>
    <w:rsid w:val="001E4640"/>
    <w:rsid w:val="001F307D"/>
    <w:rsid w:val="001F5515"/>
    <w:rsid w:val="001F7D45"/>
    <w:rsid w:val="00202FF8"/>
    <w:rsid w:val="00204771"/>
    <w:rsid w:val="0020485C"/>
    <w:rsid w:val="002103C1"/>
    <w:rsid w:val="00214B4E"/>
    <w:rsid w:val="00214DAE"/>
    <w:rsid w:val="002204D0"/>
    <w:rsid w:val="0022227B"/>
    <w:rsid w:val="002222A2"/>
    <w:rsid w:val="002235A6"/>
    <w:rsid w:val="00226BF6"/>
    <w:rsid w:val="00232065"/>
    <w:rsid w:val="00240A63"/>
    <w:rsid w:val="00242BEE"/>
    <w:rsid w:val="00243398"/>
    <w:rsid w:val="00243ACE"/>
    <w:rsid w:val="00244CA7"/>
    <w:rsid w:val="002509BA"/>
    <w:rsid w:val="002520FA"/>
    <w:rsid w:val="0025280C"/>
    <w:rsid w:val="00257F49"/>
    <w:rsid w:val="0026176B"/>
    <w:rsid w:val="002640C4"/>
    <w:rsid w:val="0026562A"/>
    <w:rsid w:val="0026780E"/>
    <w:rsid w:val="0027490B"/>
    <w:rsid w:val="00275BCF"/>
    <w:rsid w:val="002760F7"/>
    <w:rsid w:val="002773DD"/>
    <w:rsid w:val="0028028A"/>
    <w:rsid w:val="00281EFA"/>
    <w:rsid w:val="00282002"/>
    <w:rsid w:val="00284255"/>
    <w:rsid w:val="00285B0F"/>
    <w:rsid w:val="00285C1D"/>
    <w:rsid w:val="002873B2"/>
    <w:rsid w:val="0029050B"/>
    <w:rsid w:val="00297393"/>
    <w:rsid w:val="002A2368"/>
    <w:rsid w:val="002A2373"/>
    <w:rsid w:val="002A6E90"/>
    <w:rsid w:val="002C5BD5"/>
    <w:rsid w:val="002C683E"/>
    <w:rsid w:val="002C7E20"/>
    <w:rsid w:val="002D14ED"/>
    <w:rsid w:val="002D2877"/>
    <w:rsid w:val="002D3D9E"/>
    <w:rsid w:val="002D4224"/>
    <w:rsid w:val="002E046F"/>
    <w:rsid w:val="002F20E4"/>
    <w:rsid w:val="002F3E31"/>
    <w:rsid w:val="00303C15"/>
    <w:rsid w:val="00304295"/>
    <w:rsid w:val="003056F8"/>
    <w:rsid w:val="003074DF"/>
    <w:rsid w:val="003074F9"/>
    <w:rsid w:val="003117DC"/>
    <w:rsid w:val="00316D20"/>
    <w:rsid w:val="003245C3"/>
    <w:rsid w:val="00330238"/>
    <w:rsid w:val="00333E04"/>
    <w:rsid w:val="00340521"/>
    <w:rsid w:val="00341760"/>
    <w:rsid w:val="00342897"/>
    <w:rsid w:val="00343DE3"/>
    <w:rsid w:val="00346C82"/>
    <w:rsid w:val="00347875"/>
    <w:rsid w:val="003503A9"/>
    <w:rsid w:val="00351534"/>
    <w:rsid w:val="00352B95"/>
    <w:rsid w:val="00353C27"/>
    <w:rsid w:val="003563DD"/>
    <w:rsid w:val="00363973"/>
    <w:rsid w:val="0037685C"/>
    <w:rsid w:val="00376A44"/>
    <w:rsid w:val="0037769C"/>
    <w:rsid w:val="00380FA4"/>
    <w:rsid w:val="00392FB9"/>
    <w:rsid w:val="003950ED"/>
    <w:rsid w:val="003A055C"/>
    <w:rsid w:val="003A4ABC"/>
    <w:rsid w:val="003A4AF1"/>
    <w:rsid w:val="003A5A91"/>
    <w:rsid w:val="003A6F4A"/>
    <w:rsid w:val="003A7DAF"/>
    <w:rsid w:val="003B5781"/>
    <w:rsid w:val="003C04C1"/>
    <w:rsid w:val="003C1A16"/>
    <w:rsid w:val="003C1F02"/>
    <w:rsid w:val="003C458A"/>
    <w:rsid w:val="003C7083"/>
    <w:rsid w:val="003D325A"/>
    <w:rsid w:val="003D7522"/>
    <w:rsid w:val="003D7765"/>
    <w:rsid w:val="003E0BFF"/>
    <w:rsid w:val="003E1B73"/>
    <w:rsid w:val="003E1F95"/>
    <w:rsid w:val="003E2638"/>
    <w:rsid w:val="003E3C1F"/>
    <w:rsid w:val="003E6F5A"/>
    <w:rsid w:val="003F0D8E"/>
    <w:rsid w:val="00403EF9"/>
    <w:rsid w:val="00405339"/>
    <w:rsid w:val="0040563A"/>
    <w:rsid w:val="00406C48"/>
    <w:rsid w:val="00407AB9"/>
    <w:rsid w:val="0041381D"/>
    <w:rsid w:val="004149DA"/>
    <w:rsid w:val="00414DAC"/>
    <w:rsid w:val="00414EBD"/>
    <w:rsid w:val="004157C8"/>
    <w:rsid w:val="00420150"/>
    <w:rsid w:val="00422C88"/>
    <w:rsid w:val="00424623"/>
    <w:rsid w:val="004276DD"/>
    <w:rsid w:val="00431923"/>
    <w:rsid w:val="004327A2"/>
    <w:rsid w:val="004338EE"/>
    <w:rsid w:val="004352B5"/>
    <w:rsid w:val="00437FBC"/>
    <w:rsid w:val="00442775"/>
    <w:rsid w:val="0044660E"/>
    <w:rsid w:val="004511A7"/>
    <w:rsid w:val="004545E7"/>
    <w:rsid w:val="0045602E"/>
    <w:rsid w:val="00457D3C"/>
    <w:rsid w:val="0046107A"/>
    <w:rsid w:val="004638D5"/>
    <w:rsid w:val="00463F01"/>
    <w:rsid w:val="00466439"/>
    <w:rsid w:val="00475869"/>
    <w:rsid w:val="00475AAD"/>
    <w:rsid w:val="004805D9"/>
    <w:rsid w:val="00480E02"/>
    <w:rsid w:val="00480E78"/>
    <w:rsid w:val="00481555"/>
    <w:rsid w:val="004843AD"/>
    <w:rsid w:val="00484A7F"/>
    <w:rsid w:val="00485983"/>
    <w:rsid w:val="00485ABF"/>
    <w:rsid w:val="00487754"/>
    <w:rsid w:val="00490E8D"/>
    <w:rsid w:val="00494175"/>
    <w:rsid w:val="0049521B"/>
    <w:rsid w:val="00495EDD"/>
    <w:rsid w:val="004A1633"/>
    <w:rsid w:val="004A3D3F"/>
    <w:rsid w:val="004A486C"/>
    <w:rsid w:val="004A633A"/>
    <w:rsid w:val="004B37A7"/>
    <w:rsid w:val="004B5061"/>
    <w:rsid w:val="004C135F"/>
    <w:rsid w:val="004C29E9"/>
    <w:rsid w:val="004C6004"/>
    <w:rsid w:val="004C60FE"/>
    <w:rsid w:val="004C67AE"/>
    <w:rsid w:val="004C6801"/>
    <w:rsid w:val="004C6F16"/>
    <w:rsid w:val="004D2665"/>
    <w:rsid w:val="004D278C"/>
    <w:rsid w:val="004D3C40"/>
    <w:rsid w:val="004D49A3"/>
    <w:rsid w:val="004E1053"/>
    <w:rsid w:val="004E1119"/>
    <w:rsid w:val="004E3268"/>
    <w:rsid w:val="004E7504"/>
    <w:rsid w:val="004F37B7"/>
    <w:rsid w:val="004F481C"/>
    <w:rsid w:val="00500D7C"/>
    <w:rsid w:val="0050207F"/>
    <w:rsid w:val="00502360"/>
    <w:rsid w:val="005039C8"/>
    <w:rsid w:val="00506DC2"/>
    <w:rsid w:val="00511565"/>
    <w:rsid w:val="00514975"/>
    <w:rsid w:val="00516396"/>
    <w:rsid w:val="00520688"/>
    <w:rsid w:val="005208FA"/>
    <w:rsid w:val="0052170D"/>
    <w:rsid w:val="005254AB"/>
    <w:rsid w:val="0053429B"/>
    <w:rsid w:val="00535094"/>
    <w:rsid w:val="00535FC9"/>
    <w:rsid w:val="00537D51"/>
    <w:rsid w:val="00541C81"/>
    <w:rsid w:val="005525C0"/>
    <w:rsid w:val="005548C1"/>
    <w:rsid w:val="00555CC5"/>
    <w:rsid w:val="00565C63"/>
    <w:rsid w:val="00570E4A"/>
    <w:rsid w:val="00576F71"/>
    <w:rsid w:val="00582076"/>
    <w:rsid w:val="00584090"/>
    <w:rsid w:val="00585CAE"/>
    <w:rsid w:val="005931C9"/>
    <w:rsid w:val="0059323A"/>
    <w:rsid w:val="005933E4"/>
    <w:rsid w:val="00596EAF"/>
    <w:rsid w:val="0059721B"/>
    <w:rsid w:val="00597788"/>
    <w:rsid w:val="005A0BE4"/>
    <w:rsid w:val="005A1A65"/>
    <w:rsid w:val="005B0F74"/>
    <w:rsid w:val="005B2D5F"/>
    <w:rsid w:val="005B3DB1"/>
    <w:rsid w:val="005B4899"/>
    <w:rsid w:val="005C14D9"/>
    <w:rsid w:val="005C68E6"/>
    <w:rsid w:val="005C7F2E"/>
    <w:rsid w:val="005D17AA"/>
    <w:rsid w:val="005D3984"/>
    <w:rsid w:val="005D6A2A"/>
    <w:rsid w:val="005E1A63"/>
    <w:rsid w:val="005E43FB"/>
    <w:rsid w:val="005E4E7C"/>
    <w:rsid w:val="005E7E52"/>
    <w:rsid w:val="005F2B4B"/>
    <w:rsid w:val="006001AC"/>
    <w:rsid w:val="0060495A"/>
    <w:rsid w:val="00604F5D"/>
    <w:rsid w:val="006051FA"/>
    <w:rsid w:val="00606559"/>
    <w:rsid w:val="00610FE5"/>
    <w:rsid w:val="00612610"/>
    <w:rsid w:val="006130A2"/>
    <w:rsid w:val="00613407"/>
    <w:rsid w:val="00613EEC"/>
    <w:rsid w:val="00614391"/>
    <w:rsid w:val="00614FB1"/>
    <w:rsid w:val="006154A8"/>
    <w:rsid w:val="006208F2"/>
    <w:rsid w:val="006239E1"/>
    <w:rsid w:val="00624CD8"/>
    <w:rsid w:val="006258DE"/>
    <w:rsid w:val="00627972"/>
    <w:rsid w:val="00633C8E"/>
    <w:rsid w:val="0063448E"/>
    <w:rsid w:val="0063685D"/>
    <w:rsid w:val="00653164"/>
    <w:rsid w:val="00653ACC"/>
    <w:rsid w:val="00657476"/>
    <w:rsid w:val="00660BAC"/>
    <w:rsid w:val="00661523"/>
    <w:rsid w:val="0066530A"/>
    <w:rsid w:val="00665AD2"/>
    <w:rsid w:val="00671F3E"/>
    <w:rsid w:val="00672872"/>
    <w:rsid w:val="006739F5"/>
    <w:rsid w:val="00675566"/>
    <w:rsid w:val="006828AF"/>
    <w:rsid w:val="0068326C"/>
    <w:rsid w:val="00683D0C"/>
    <w:rsid w:val="0069029C"/>
    <w:rsid w:val="00693EA8"/>
    <w:rsid w:val="006A15EE"/>
    <w:rsid w:val="006A4382"/>
    <w:rsid w:val="006A5B03"/>
    <w:rsid w:val="006A6EAC"/>
    <w:rsid w:val="006B41E9"/>
    <w:rsid w:val="006B608E"/>
    <w:rsid w:val="006C1874"/>
    <w:rsid w:val="006C5C18"/>
    <w:rsid w:val="006D3920"/>
    <w:rsid w:val="006D52F6"/>
    <w:rsid w:val="006D5502"/>
    <w:rsid w:val="006D56BE"/>
    <w:rsid w:val="006D5DDE"/>
    <w:rsid w:val="006D68F0"/>
    <w:rsid w:val="006E2749"/>
    <w:rsid w:val="006E2C28"/>
    <w:rsid w:val="006E366C"/>
    <w:rsid w:val="006E43AB"/>
    <w:rsid w:val="006E649E"/>
    <w:rsid w:val="00704A6B"/>
    <w:rsid w:val="00712976"/>
    <w:rsid w:val="00713F82"/>
    <w:rsid w:val="00715FDE"/>
    <w:rsid w:val="00716515"/>
    <w:rsid w:val="00721EEA"/>
    <w:rsid w:val="00723276"/>
    <w:rsid w:val="007239BB"/>
    <w:rsid w:val="007268AB"/>
    <w:rsid w:val="0073545E"/>
    <w:rsid w:val="00736F12"/>
    <w:rsid w:val="007506FB"/>
    <w:rsid w:val="007515BE"/>
    <w:rsid w:val="00751AF4"/>
    <w:rsid w:val="00754B02"/>
    <w:rsid w:val="00756F9D"/>
    <w:rsid w:val="007579EE"/>
    <w:rsid w:val="0076091E"/>
    <w:rsid w:val="00762DF0"/>
    <w:rsid w:val="0076395E"/>
    <w:rsid w:val="00764F80"/>
    <w:rsid w:val="00767434"/>
    <w:rsid w:val="00772F33"/>
    <w:rsid w:val="00777DF8"/>
    <w:rsid w:val="00777F21"/>
    <w:rsid w:val="007856C9"/>
    <w:rsid w:val="007939E1"/>
    <w:rsid w:val="00797170"/>
    <w:rsid w:val="0079754E"/>
    <w:rsid w:val="007A26BE"/>
    <w:rsid w:val="007A45CE"/>
    <w:rsid w:val="007B45D3"/>
    <w:rsid w:val="007B4A92"/>
    <w:rsid w:val="007B66BE"/>
    <w:rsid w:val="007C0ED1"/>
    <w:rsid w:val="007C4EDA"/>
    <w:rsid w:val="007C5317"/>
    <w:rsid w:val="007C5B40"/>
    <w:rsid w:val="007C7374"/>
    <w:rsid w:val="007D1AD8"/>
    <w:rsid w:val="007D3182"/>
    <w:rsid w:val="007D3A40"/>
    <w:rsid w:val="007D48D1"/>
    <w:rsid w:val="007D6390"/>
    <w:rsid w:val="007E0FD9"/>
    <w:rsid w:val="007E574B"/>
    <w:rsid w:val="007E7ADD"/>
    <w:rsid w:val="007F2D57"/>
    <w:rsid w:val="007F3E64"/>
    <w:rsid w:val="007F469F"/>
    <w:rsid w:val="0080158D"/>
    <w:rsid w:val="008031E9"/>
    <w:rsid w:val="00807A71"/>
    <w:rsid w:val="00807ACD"/>
    <w:rsid w:val="00810A70"/>
    <w:rsid w:val="00810F41"/>
    <w:rsid w:val="008123AE"/>
    <w:rsid w:val="00814EA2"/>
    <w:rsid w:val="00814F9B"/>
    <w:rsid w:val="0081535A"/>
    <w:rsid w:val="00827D45"/>
    <w:rsid w:val="00834C57"/>
    <w:rsid w:val="00834D6A"/>
    <w:rsid w:val="00840433"/>
    <w:rsid w:val="00845ABF"/>
    <w:rsid w:val="008463F6"/>
    <w:rsid w:val="008470A1"/>
    <w:rsid w:val="00852BE8"/>
    <w:rsid w:val="00852FC1"/>
    <w:rsid w:val="008539A1"/>
    <w:rsid w:val="008552F2"/>
    <w:rsid w:val="00862BDD"/>
    <w:rsid w:val="008642C7"/>
    <w:rsid w:val="0086709D"/>
    <w:rsid w:val="00867A4D"/>
    <w:rsid w:val="00873CF6"/>
    <w:rsid w:val="0087420E"/>
    <w:rsid w:val="008746A7"/>
    <w:rsid w:val="00880BF2"/>
    <w:rsid w:val="008819AC"/>
    <w:rsid w:val="008832E2"/>
    <w:rsid w:val="0089136E"/>
    <w:rsid w:val="00895E19"/>
    <w:rsid w:val="008A691C"/>
    <w:rsid w:val="008B10E5"/>
    <w:rsid w:val="008B13C7"/>
    <w:rsid w:val="008B1CB2"/>
    <w:rsid w:val="008B1E00"/>
    <w:rsid w:val="008B4C36"/>
    <w:rsid w:val="008C083F"/>
    <w:rsid w:val="008C5A90"/>
    <w:rsid w:val="008D16A1"/>
    <w:rsid w:val="008D241D"/>
    <w:rsid w:val="008D2D3C"/>
    <w:rsid w:val="008D3821"/>
    <w:rsid w:val="008D3D2E"/>
    <w:rsid w:val="008E13A7"/>
    <w:rsid w:val="008E567E"/>
    <w:rsid w:val="008F1B79"/>
    <w:rsid w:val="008F574B"/>
    <w:rsid w:val="0090077A"/>
    <w:rsid w:val="00906716"/>
    <w:rsid w:val="00907FFB"/>
    <w:rsid w:val="00911917"/>
    <w:rsid w:val="00915C49"/>
    <w:rsid w:val="00917DDF"/>
    <w:rsid w:val="00920593"/>
    <w:rsid w:val="009219A7"/>
    <w:rsid w:val="009231CC"/>
    <w:rsid w:val="00927D0F"/>
    <w:rsid w:val="009312EC"/>
    <w:rsid w:val="009314A2"/>
    <w:rsid w:val="009330F1"/>
    <w:rsid w:val="00943534"/>
    <w:rsid w:val="00946A58"/>
    <w:rsid w:val="0096126B"/>
    <w:rsid w:val="009613F2"/>
    <w:rsid w:val="00963024"/>
    <w:rsid w:val="00972969"/>
    <w:rsid w:val="00972DF0"/>
    <w:rsid w:val="009745DC"/>
    <w:rsid w:val="00980239"/>
    <w:rsid w:val="009824C3"/>
    <w:rsid w:val="00982A46"/>
    <w:rsid w:val="0098442A"/>
    <w:rsid w:val="00984CEE"/>
    <w:rsid w:val="00984DAB"/>
    <w:rsid w:val="00990BAF"/>
    <w:rsid w:val="009946E6"/>
    <w:rsid w:val="00997214"/>
    <w:rsid w:val="009A22CC"/>
    <w:rsid w:val="009A391F"/>
    <w:rsid w:val="009B3140"/>
    <w:rsid w:val="009B56C4"/>
    <w:rsid w:val="009C5807"/>
    <w:rsid w:val="009D318C"/>
    <w:rsid w:val="009E27A3"/>
    <w:rsid w:val="009F5D8A"/>
    <w:rsid w:val="009F66D9"/>
    <w:rsid w:val="009F7D15"/>
    <w:rsid w:val="00A02919"/>
    <w:rsid w:val="00A07507"/>
    <w:rsid w:val="00A13662"/>
    <w:rsid w:val="00A15A73"/>
    <w:rsid w:val="00A20CCB"/>
    <w:rsid w:val="00A276EE"/>
    <w:rsid w:val="00A35C1A"/>
    <w:rsid w:val="00A37820"/>
    <w:rsid w:val="00A42CB5"/>
    <w:rsid w:val="00A43DF7"/>
    <w:rsid w:val="00A46246"/>
    <w:rsid w:val="00A47399"/>
    <w:rsid w:val="00A477F5"/>
    <w:rsid w:val="00A50381"/>
    <w:rsid w:val="00A60A6C"/>
    <w:rsid w:val="00A64F55"/>
    <w:rsid w:val="00A66958"/>
    <w:rsid w:val="00A71280"/>
    <w:rsid w:val="00A74911"/>
    <w:rsid w:val="00A77333"/>
    <w:rsid w:val="00A805E6"/>
    <w:rsid w:val="00A8177B"/>
    <w:rsid w:val="00A82BF8"/>
    <w:rsid w:val="00A85F99"/>
    <w:rsid w:val="00A8772E"/>
    <w:rsid w:val="00A933FF"/>
    <w:rsid w:val="00AA06B7"/>
    <w:rsid w:val="00AA2DFA"/>
    <w:rsid w:val="00AA5151"/>
    <w:rsid w:val="00AA523B"/>
    <w:rsid w:val="00AA6B93"/>
    <w:rsid w:val="00AB0DB7"/>
    <w:rsid w:val="00AB29AD"/>
    <w:rsid w:val="00AB5B53"/>
    <w:rsid w:val="00AC21ED"/>
    <w:rsid w:val="00AC46C6"/>
    <w:rsid w:val="00AC72C2"/>
    <w:rsid w:val="00AD5871"/>
    <w:rsid w:val="00AD623E"/>
    <w:rsid w:val="00AE1D84"/>
    <w:rsid w:val="00AE6344"/>
    <w:rsid w:val="00AE76DC"/>
    <w:rsid w:val="00AF0662"/>
    <w:rsid w:val="00AF0709"/>
    <w:rsid w:val="00AF533F"/>
    <w:rsid w:val="00B053BB"/>
    <w:rsid w:val="00B0668D"/>
    <w:rsid w:val="00B1190A"/>
    <w:rsid w:val="00B17F88"/>
    <w:rsid w:val="00B221AA"/>
    <w:rsid w:val="00B407CD"/>
    <w:rsid w:val="00B42F02"/>
    <w:rsid w:val="00B43278"/>
    <w:rsid w:val="00B454FE"/>
    <w:rsid w:val="00B4691A"/>
    <w:rsid w:val="00B475BF"/>
    <w:rsid w:val="00B50E55"/>
    <w:rsid w:val="00B52D2B"/>
    <w:rsid w:val="00B52FCB"/>
    <w:rsid w:val="00B54D34"/>
    <w:rsid w:val="00B562E9"/>
    <w:rsid w:val="00B572C2"/>
    <w:rsid w:val="00B71919"/>
    <w:rsid w:val="00B71B56"/>
    <w:rsid w:val="00B72D7E"/>
    <w:rsid w:val="00B77E63"/>
    <w:rsid w:val="00B85D40"/>
    <w:rsid w:val="00B91593"/>
    <w:rsid w:val="00B934A4"/>
    <w:rsid w:val="00B9398F"/>
    <w:rsid w:val="00B953F5"/>
    <w:rsid w:val="00B9632A"/>
    <w:rsid w:val="00B966F2"/>
    <w:rsid w:val="00BA6BE4"/>
    <w:rsid w:val="00BB11C7"/>
    <w:rsid w:val="00BB2C46"/>
    <w:rsid w:val="00BB3AB9"/>
    <w:rsid w:val="00BB3FEE"/>
    <w:rsid w:val="00BC03F4"/>
    <w:rsid w:val="00BC28BA"/>
    <w:rsid w:val="00BC788C"/>
    <w:rsid w:val="00BC7F6F"/>
    <w:rsid w:val="00BD0C4B"/>
    <w:rsid w:val="00BD13A1"/>
    <w:rsid w:val="00BD3341"/>
    <w:rsid w:val="00BD4F5B"/>
    <w:rsid w:val="00BD57E0"/>
    <w:rsid w:val="00BD7BEF"/>
    <w:rsid w:val="00BE29B3"/>
    <w:rsid w:val="00BF47B5"/>
    <w:rsid w:val="00BF782F"/>
    <w:rsid w:val="00C007B5"/>
    <w:rsid w:val="00C027FB"/>
    <w:rsid w:val="00C02BD2"/>
    <w:rsid w:val="00C07421"/>
    <w:rsid w:val="00C12295"/>
    <w:rsid w:val="00C16CC7"/>
    <w:rsid w:val="00C16F42"/>
    <w:rsid w:val="00C2212A"/>
    <w:rsid w:val="00C2229F"/>
    <w:rsid w:val="00C3317A"/>
    <w:rsid w:val="00C354C3"/>
    <w:rsid w:val="00C355A7"/>
    <w:rsid w:val="00C358C5"/>
    <w:rsid w:val="00C360DB"/>
    <w:rsid w:val="00C42716"/>
    <w:rsid w:val="00C43235"/>
    <w:rsid w:val="00C43579"/>
    <w:rsid w:val="00C4392F"/>
    <w:rsid w:val="00C43D74"/>
    <w:rsid w:val="00C44B45"/>
    <w:rsid w:val="00C44C17"/>
    <w:rsid w:val="00C4536A"/>
    <w:rsid w:val="00C45C1F"/>
    <w:rsid w:val="00C53603"/>
    <w:rsid w:val="00C57367"/>
    <w:rsid w:val="00C63109"/>
    <w:rsid w:val="00C6466E"/>
    <w:rsid w:val="00C7408A"/>
    <w:rsid w:val="00C74B21"/>
    <w:rsid w:val="00C75318"/>
    <w:rsid w:val="00C7756C"/>
    <w:rsid w:val="00C80A65"/>
    <w:rsid w:val="00C80D78"/>
    <w:rsid w:val="00C81F85"/>
    <w:rsid w:val="00C93C39"/>
    <w:rsid w:val="00C9799F"/>
    <w:rsid w:val="00CA108B"/>
    <w:rsid w:val="00CA1758"/>
    <w:rsid w:val="00CA1829"/>
    <w:rsid w:val="00CA65E4"/>
    <w:rsid w:val="00CA6F69"/>
    <w:rsid w:val="00CB179D"/>
    <w:rsid w:val="00CB1F8C"/>
    <w:rsid w:val="00CB34CA"/>
    <w:rsid w:val="00CB35D4"/>
    <w:rsid w:val="00CB54B5"/>
    <w:rsid w:val="00CC0F23"/>
    <w:rsid w:val="00CC17A8"/>
    <w:rsid w:val="00CC4E71"/>
    <w:rsid w:val="00CC7050"/>
    <w:rsid w:val="00CD021D"/>
    <w:rsid w:val="00CD057C"/>
    <w:rsid w:val="00CD1901"/>
    <w:rsid w:val="00CD3902"/>
    <w:rsid w:val="00CD39A1"/>
    <w:rsid w:val="00CD52FD"/>
    <w:rsid w:val="00CE4BFF"/>
    <w:rsid w:val="00CE5513"/>
    <w:rsid w:val="00CE658B"/>
    <w:rsid w:val="00CE658D"/>
    <w:rsid w:val="00CE7111"/>
    <w:rsid w:val="00CF7E17"/>
    <w:rsid w:val="00D01A46"/>
    <w:rsid w:val="00D02973"/>
    <w:rsid w:val="00D07D90"/>
    <w:rsid w:val="00D169C8"/>
    <w:rsid w:val="00D17972"/>
    <w:rsid w:val="00D42D39"/>
    <w:rsid w:val="00D46F68"/>
    <w:rsid w:val="00D5254A"/>
    <w:rsid w:val="00D52E59"/>
    <w:rsid w:val="00D5345C"/>
    <w:rsid w:val="00D55DE0"/>
    <w:rsid w:val="00D619B3"/>
    <w:rsid w:val="00D62BA7"/>
    <w:rsid w:val="00D648AF"/>
    <w:rsid w:val="00D67EBE"/>
    <w:rsid w:val="00D72967"/>
    <w:rsid w:val="00D73F45"/>
    <w:rsid w:val="00D761A8"/>
    <w:rsid w:val="00D812D8"/>
    <w:rsid w:val="00D91DFD"/>
    <w:rsid w:val="00D92336"/>
    <w:rsid w:val="00D9238C"/>
    <w:rsid w:val="00D9583E"/>
    <w:rsid w:val="00D95F65"/>
    <w:rsid w:val="00DA0D87"/>
    <w:rsid w:val="00DC3094"/>
    <w:rsid w:val="00DC42F7"/>
    <w:rsid w:val="00DC4DCA"/>
    <w:rsid w:val="00DE0586"/>
    <w:rsid w:val="00DE38B1"/>
    <w:rsid w:val="00DE38F4"/>
    <w:rsid w:val="00DF0ADF"/>
    <w:rsid w:val="00DF4B26"/>
    <w:rsid w:val="00DF4B88"/>
    <w:rsid w:val="00E00078"/>
    <w:rsid w:val="00E00FAD"/>
    <w:rsid w:val="00E030DA"/>
    <w:rsid w:val="00E03142"/>
    <w:rsid w:val="00E03FA9"/>
    <w:rsid w:val="00E11AAC"/>
    <w:rsid w:val="00E129DA"/>
    <w:rsid w:val="00E14069"/>
    <w:rsid w:val="00E1560B"/>
    <w:rsid w:val="00E1625F"/>
    <w:rsid w:val="00E20A28"/>
    <w:rsid w:val="00E240B5"/>
    <w:rsid w:val="00E26153"/>
    <w:rsid w:val="00E30B14"/>
    <w:rsid w:val="00E30FB9"/>
    <w:rsid w:val="00E3197A"/>
    <w:rsid w:val="00E43645"/>
    <w:rsid w:val="00E44A28"/>
    <w:rsid w:val="00E46B59"/>
    <w:rsid w:val="00E46D83"/>
    <w:rsid w:val="00E47C17"/>
    <w:rsid w:val="00E55BC1"/>
    <w:rsid w:val="00E565E8"/>
    <w:rsid w:val="00E56AAF"/>
    <w:rsid w:val="00E570DF"/>
    <w:rsid w:val="00E624B1"/>
    <w:rsid w:val="00E62742"/>
    <w:rsid w:val="00E6470D"/>
    <w:rsid w:val="00E66897"/>
    <w:rsid w:val="00E732B2"/>
    <w:rsid w:val="00E73631"/>
    <w:rsid w:val="00E73CA0"/>
    <w:rsid w:val="00E76E85"/>
    <w:rsid w:val="00E8009A"/>
    <w:rsid w:val="00E80630"/>
    <w:rsid w:val="00E80815"/>
    <w:rsid w:val="00E83358"/>
    <w:rsid w:val="00E83C88"/>
    <w:rsid w:val="00E85087"/>
    <w:rsid w:val="00E85E77"/>
    <w:rsid w:val="00E875DF"/>
    <w:rsid w:val="00E9365A"/>
    <w:rsid w:val="00E93AE3"/>
    <w:rsid w:val="00E94037"/>
    <w:rsid w:val="00E9691D"/>
    <w:rsid w:val="00EA0980"/>
    <w:rsid w:val="00EB0C6E"/>
    <w:rsid w:val="00EB55AB"/>
    <w:rsid w:val="00EB60FD"/>
    <w:rsid w:val="00EC074F"/>
    <w:rsid w:val="00EC0D8E"/>
    <w:rsid w:val="00EC3CCA"/>
    <w:rsid w:val="00EC5CF8"/>
    <w:rsid w:val="00EC5FDC"/>
    <w:rsid w:val="00EC78F4"/>
    <w:rsid w:val="00EC7BC3"/>
    <w:rsid w:val="00ED07F2"/>
    <w:rsid w:val="00EE1ACB"/>
    <w:rsid w:val="00EE209A"/>
    <w:rsid w:val="00EE2D48"/>
    <w:rsid w:val="00EE2FC7"/>
    <w:rsid w:val="00EE3989"/>
    <w:rsid w:val="00EE4FE6"/>
    <w:rsid w:val="00EF0537"/>
    <w:rsid w:val="00EF0BCF"/>
    <w:rsid w:val="00EF5D7E"/>
    <w:rsid w:val="00F01D26"/>
    <w:rsid w:val="00F0432E"/>
    <w:rsid w:val="00F12826"/>
    <w:rsid w:val="00F138B0"/>
    <w:rsid w:val="00F162CF"/>
    <w:rsid w:val="00F21516"/>
    <w:rsid w:val="00F22BF0"/>
    <w:rsid w:val="00F24D6E"/>
    <w:rsid w:val="00F304CE"/>
    <w:rsid w:val="00F3071B"/>
    <w:rsid w:val="00F33E5B"/>
    <w:rsid w:val="00F34D6D"/>
    <w:rsid w:val="00F350E4"/>
    <w:rsid w:val="00F42032"/>
    <w:rsid w:val="00F50109"/>
    <w:rsid w:val="00F56A90"/>
    <w:rsid w:val="00F621D3"/>
    <w:rsid w:val="00F64EAC"/>
    <w:rsid w:val="00F67743"/>
    <w:rsid w:val="00F7076D"/>
    <w:rsid w:val="00F71BC3"/>
    <w:rsid w:val="00F72EC0"/>
    <w:rsid w:val="00F77AEC"/>
    <w:rsid w:val="00F77D46"/>
    <w:rsid w:val="00F8401F"/>
    <w:rsid w:val="00F85B8B"/>
    <w:rsid w:val="00F878F7"/>
    <w:rsid w:val="00F91F3C"/>
    <w:rsid w:val="00F92422"/>
    <w:rsid w:val="00F92F9D"/>
    <w:rsid w:val="00F934DB"/>
    <w:rsid w:val="00F944CB"/>
    <w:rsid w:val="00F95E4A"/>
    <w:rsid w:val="00F97A7A"/>
    <w:rsid w:val="00FA35A0"/>
    <w:rsid w:val="00FA6CB2"/>
    <w:rsid w:val="00FB1996"/>
    <w:rsid w:val="00FB1FCA"/>
    <w:rsid w:val="00FB565C"/>
    <w:rsid w:val="00FC1030"/>
    <w:rsid w:val="00FC41EB"/>
    <w:rsid w:val="00FC62A2"/>
    <w:rsid w:val="00FC75FB"/>
    <w:rsid w:val="00FD638D"/>
    <w:rsid w:val="00FD6CEB"/>
    <w:rsid w:val="00FE525D"/>
    <w:rsid w:val="00FE5621"/>
    <w:rsid w:val="00FF2D8F"/>
    <w:rsid w:val="00FF63BA"/>
    <w:rsid w:val="00FF67DB"/>
    <w:rsid w:val="00FF7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539AA97"/>
  <w15:chartTrackingRefBased/>
  <w15:docId w15:val="{AE3ABD2B-A3AC-404C-9B85-CAAE2650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EFA"/>
    <w:rPr>
      <w:rFonts w:ascii="Arial" w:eastAsia="Calibri" w:hAnsi="Arial"/>
      <w:sz w:val="22"/>
      <w:lang w:val="en-US" w:eastAsia="en-US"/>
    </w:rPr>
  </w:style>
  <w:style w:type="paragraph" w:styleId="Heading3">
    <w:name w:val="heading 3"/>
    <w:basedOn w:val="Normal"/>
    <w:next w:val="Normal"/>
    <w:link w:val="Heading3Char"/>
    <w:qFormat/>
    <w:rsid w:val="00281EFA"/>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281EFA"/>
    <w:rPr>
      <w:rFonts w:ascii="Arial" w:eastAsia="Calibri" w:hAnsi="Arial" w:cs="Arial"/>
      <w:b/>
      <w:bCs/>
      <w:sz w:val="22"/>
      <w:szCs w:val="26"/>
      <w:lang w:val="en-US" w:eastAsia="en-US" w:bidi="ar-SA"/>
    </w:rPr>
  </w:style>
  <w:style w:type="paragraph" w:styleId="CommentText">
    <w:name w:val="annotation text"/>
    <w:basedOn w:val="Normal"/>
    <w:link w:val="CommentTextChar"/>
    <w:rsid w:val="00281EFA"/>
    <w:rPr>
      <w:sz w:val="20"/>
    </w:rPr>
  </w:style>
  <w:style w:type="character" w:customStyle="1" w:styleId="CommentTextChar">
    <w:name w:val="Comment Text Char"/>
    <w:link w:val="CommentText"/>
    <w:locked/>
    <w:rsid w:val="00281EFA"/>
    <w:rPr>
      <w:rFonts w:ascii="Arial" w:eastAsia="Calibri" w:hAnsi="Arial"/>
      <w:lang w:val="en-US" w:eastAsia="en-US" w:bidi="ar-SA"/>
    </w:rPr>
  </w:style>
  <w:style w:type="paragraph" w:customStyle="1" w:styleId="Body">
    <w:name w:val="Body"/>
    <w:basedOn w:val="Normal"/>
    <w:link w:val="BodyChar"/>
    <w:rsid w:val="00281EFA"/>
    <w:pPr>
      <w:numPr>
        <w:numId w:val="1"/>
      </w:numPr>
      <w:spacing w:before="120" w:after="120"/>
    </w:pPr>
    <w:rPr>
      <w:sz w:val="20"/>
      <w:lang w:val="pt-BR" w:eastAsia="pt-BR"/>
    </w:rPr>
  </w:style>
  <w:style w:type="paragraph" w:customStyle="1" w:styleId="References">
    <w:name w:val="References"/>
    <w:basedOn w:val="Normal"/>
    <w:rsid w:val="00281EFA"/>
    <w:pPr>
      <w:spacing w:before="120" w:after="120"/>
      <w:ind w:left="346" w:hanging="346"/>
    </w:pPr>
    <w:rPr>
      <w:rFonts w:cs="Arial"/>
    </w:rPr>
  </w:style>
  <w:style w:type="character" w:customStyle="1" w:styleId="BodyChar">
    <w:name w:val="Body Char"/>
    <w:link w:val="Body"/>
    <w:locked/>
    <w:rsid w:val="00281EFA"/>
    <w:rPr>
      <w:rFonts w:ascii="Arial" w:eastAsia="Calibri" w:hAnsi="Arial"/>
      <w:lang w:val="pt-BR" w:eastAsia="pt-BR" w:bidi="ar-SA"/>
    </w:rPr>
  </w:style>
  <w:style w:type="character" w:styleId="CommentReference">
    <w:name w:val="annotation reference"/>
    <w:semiHidden/>
    <w:rsid w:val="00281EFA"/>
    <w:rPr>
      <w:rFonts w:cs="Times New Roman"/>
      <w:sz w:val="16"/>
      <w:szCs w:val="16"/>
    </w:rPr>
  </w:style>
  <w:style w:type="paragraph" w:customStyle="1" w:styleId="Default">
    <w:name w:val="Default"/>
    <w:rsid w:val="00281EFA"/>
    <w:pPr>
      <w:widowControl w:val="0"/>
      <w:autoSpaceDE w:val="0"/>
      <w:autoSpaceDN w:val="0"/>
      <w:adjustRightInd w:val="0"/>
    </w:pPr>
    <w:rPr>
      <w:rFonts w:ascii="Arial" w:eastAsia="MS Mincho" w:hAnsi="Arial" w:cs="Arial"/>
      <w:color w:val="000000"/>
      <w:sz w:val="24"/>
      <w:szCs w:val="24"/>
      <w:lang w:val="en-US" w:eastAsia="ja-JP"/>
    </w:rPr>
  </w:style>
  <w:style w:type="paragraph" w:styleId="BalloonText">
    <w:name w:val="Balloon Text"/>
    <w:basedOn w:val="Normal"/>
    <w:semiHidden/>
    <w:rsid w:val="00281EFA"/>
    <w:rPr>
      <w:rFonts w:ascii="Tahoma" w:hAnsi="Tahoma" w:cs="Tahoma"/>
      <w:sz w:val="16"/>
      <w:szCs w:val="16"/>
    </w:rPr>
  </w:style>
  <w:style w:type="paragraph" w:styleId="Header">
    <w:name w:val="header"/>
    <w:basedOn w:val="Normal"/>
    <w:link w:val="HeaderChar"/>
    <w:rsid w:val="00AA06B7"/>
    <w:pPr>
      <w:tabs>
        <w:tab w:val="center" w:pos="4513"/>
        <w:tab w:val="right" w:pos="9026"/>
      </w:tabs>
    </w:pPr>
  </w:style>
  <w:style w:type="character" w:customStyle="1" w:styleId="HeaderChar">
    <w:name w:val="Header Char"/>
    <w:link w:val="Header"/>
    <w:rsid w:val="00AA06B7"/>
    <w:rPr>
      <w:rFonts w:ascii="Arial" w:eastAsia="Calibri" w:hAnsi="Arial"/>
      <w:sz w:val="22"/>
      <w:lang w:val="en-US" w:eastAsia="en-US"/>
    </w:rPr>
  </w:style>
  <w:style w:type="paragraph" w:styleId="Footer">
    <w:name w:val="footer"/>
    <w:basedOn w:val="Normal"/>
    <w:link w:val="FooterChar"/>
    <w:uiPriority w:val="99"/>
    <w:rsid w:val="00AA06B7"/>
    <w:pPr>
      <w:tabs>
        <w:tab w:val="center" w:pos="4513"/>
        <w:tab w:val="right" w:pos="9026"/>
      </w:tabs>
    </w:pPr>
  </w:style>
  <w:style w:type="character" w:customStyle="1" w:styleId="FooterChar">
    <w:name w:val="Footer Char"/>
    <w:link w:val="Footer"/>
    <w:uiPriority w:val="99"/>
    <w:rsid w:val="00AA06B7"/>
    <w:rPr>
      <w:rFonts w:ascii="Arial" w:eastAsia="Calibri" w:hAnsi="Arial"/>
      <w:sz w:val="22"/>
      <w:lang w:val="en-US" w:eastAsia="en-US"/>
    </w:rPr>
  </w:style>
  <w:style w:type="paragraph" w:styleId="CommentSubject">
    <w:name w:val="annotation subject"/>
    <w:basedOn w:val="CommentText"/>
    <w:next w:val="CommentText"/>
    <w:link w:val="CommentSubjectChar"/>
    <w:rsid w:val="00712976"/>
    <w:rPr>
      <w:b/>
      <w:bCs/>
      <w:sz w:val="22"/>
    </w:rPr>
  </w:style>
  <w:style w:type="character" w:customStyle="1" w:styleId="CommentSubjectChar">
    <w:name w:val="Comment Subject Char"/>
    <w:link w:val="CommentSubject"/>
    <w:rsid w:val="00712976"/>
    <w:rPr>
      <w:rFonts w:ascii="Arial" w:eastAsia="Calibri" w:hAnsi="Arial"/>
      <w:b/>
      <w:bCs/>
      <w:sz w:val="22"/>
      <w:lang w:val="en-US" w:eastAsia="en-US" w:bidi="ar-SA"/>
    </w:rPr>
  </w:style>
  <w:style w:type="paragraph" w:customStyle="1" w:styleId="BodyNumbered">
    <w:name w:val="Body Numbered"/>
    <w:basedOn w:val="Normal"/>
    <w:link w:val="BodyNumberedChar"/>
    <w:uiPriority w:val="99"/>
    <w:rsid w:val="006D56BE"/>
    <w:pPr>
      <w:tabs>
        <w:tab w:val="num" w:pos="360"/>
      </w:tabs>
      <w:spacing w:before="120" w:after="120"/>
      <w:ind w:left="360" w:hanging="360"/>
    </w:pPr>
    <w:rPr>
      <w:rFonts w:eastAsia="MS Mincho"/>
    </w:rPr>
  </w:style>
  <w:style w:type="character" w:customStyle="1" w:styleId="BodyNumberedChar">
    <w:name w:val="Body Numbered Char"/>
    <w:link w:val="BodyNumbered"/>
    <w:uiPriority w:val="99"/>
    <w:locked/>
    <w:rsid w:val="006D56BE"/>
    <w:rPr>
      <w:rFonts w:ascii="Arial" w:eastAsia="MS Mincho"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BC0647-FAE2-46BC-BA83-B4C7DCBD5EE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01C3B5-63CC-4E5D-98F9-2FF4DCE06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196D8F-46B2-482C-91B5-2A8A7FA6C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2435</Words>
  <Characters>13880</Characters>
  <Application>Microsoft Office Word</Application>
  <DocSecurity>0</DocSecurity>
  <Lines>115</Lines>
  <Paragraphs>32</Paragraphs>
  <ScaleCrop>false</ScaleCrop>
  <HeadingPairs>
    <vt:vector size="10" baseType="variant">
      <vt:variant>
        <vt:lpstr>Title</vt:lpstr>
      </vt:variant>
      <vt:variant>
        <vt:i4>1</vt:i4>
      </vt:variant>
      <vt:variant>
        <vt:lpstr>Titel</vt:lpstr>
      </vt:variant>
      <vt:variant>
        <vt:i4>1</vt:i4>
      </vt:variant>
      <vt:variant>
        <vt:lpstr>제목</vt:lpstr>
      </vt:variant>
      <vt:variant>
        <vt:i4>1</vt:i4>
      </vt:variant>
      <vt:variant>
        <vt:lpstr>Título</vt:lpstr>
      </vt:variant>
      <vt:variant>
        <vt:i4>1</vt:i4>
      </vt:variant>
      <vt:variant>
        <vt:lpstr>Název</vt:lpstr>
      </vt:variant>
      <vt:variant>
        <vt:i4>1</vt:i4>
      </vt:variant>
    </vt:vector>
  </HeadingPairs>
  <TitlesOfParts>
    <vt:vector size="5" baseType="lpstr">
      <vt:lpstr>AMP 309</vt:lpstr>
      <vt:lpstr>AMP 309</vt:lpstr>
      <vt:lpstr>AMP 309</vt:lpstr>
      <vt:lpstr>AMP 309</vt:lpstr>
      <vt:lpstr>AMP 309</vt:lpstr>
    </vt:vector>
  </TitlesOfParts>
  <Company>CNSC-CCSN</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309</dc:title>
  <dc:subject/>
  <dc:creator>mokj</dc:creator>
  <cp:keywords/>
  <cp:lastModifiedBy>MARCHENA, Martin</cp:lastModifiedBy>
  <cp:revision>2</cp:revision>
  <cp:lastPrinted>2018-09-14T08:36:00Z</cp:lastPrinted>
  <dcterms:created xsi:type="dcterms:W3CDTF">2020-11-27T09:22:00Z</dcterms:created>
  <dcterms:modified xsi:type="dcterms:W3CDTF">2020-11-27T09:22:00Z</dcterms:modified>
</cp:coreProperties>
</file>