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7E4DA" w14:textId="77777777" w:rsidR="00867DD5" w:rsidRDefault="00562181" w:rsidP="009C49B1">
      <w:pPr>
        <w:pStyle w:val="References"/>
        <w:tabs>
          <w:tab w:val="left" w:pos="1134"/>
        </w:tabs>
        <w:ind w:left="0" w:firstLine="0"/>
        <w:jc w:val="both"/>
        <w:rPr>
          <w:rFonts w:ascii="Times New Roman" w:hAnsi="Times New Roman" w:cs="Times New Roman"/>
          <w:b/>
          <w:sz w:val="24"/>
          <w:szCs w:val="24"/>
          <w:lang w:val="sv-SE"/>
        </w:rPr>
      </w:pPr>
      <w:r>
        <w:rPr>
          <w:rFonts w:ascii="Times New Roman" w:hAnsi="Times New Roman" w:cs="Times New Roman"/>
          <w:b/>
          <w:sz w:val="24"/>
          <w:szCs w:val="24"/>
          <w:lang w:val="sv-SE"/>
        </w:rPr>
        <w:t>AMP 311</w:t>
      </w:r>
      <w:r>
        <w:rPr>
          <w:rFonts w:ascii="Times New Roman" w:hAnsi="Times New Roman" w:cs="Times New Roman"/>
          <w:b/>
          <w:sz w:val="24"/>
          <w:szCs w:val="24"/>
          <w:lang w:val="sv-SE"/>
        </w:rPr>
        <w:tab/>
      </w:r>
      <w:r w:rsidR="00867DD5" w:rsidRPr="00574F5B">
        <w:rPr>
          <w:rFonts w:ascii="Times New Roman" w:hAnsi="Times New Roman" w:cs="Times New Roman"/>
          <w:b/>
          <w:sz w:val="24"/>
          <w:szCs w:val="24"/>
          <w:lang w:val="sv-SE"/>
        </w:rPr>
        <w:t>C</w:t>
      </w:r>
      <w:r w:rsidR="00574F5B">
        <w:rPr>
          <w:rFonts w:ascii="Times New Roman" w:hAnsi="Times New Roman" w:cs="Times New Roman"/>
          <w:b/>
          <w:sz w:val="24"/>
          <w:szCs w:val="24"/>
          <w:lang w:val="sv-SE"/>
        </w:rPr>
        <w:t>ONTAINMENT MONITORING SYSTEM</w:t>
      </w:r>
      <w:r w:rsidR="00984255">
        <w:rPr>
          <w:rFonts w:ascii="Times New Roman" w:hAnsi="Times New Roman" w:cs="Times New Roman"/>
          <w:b/>
          <w:sz w:val="24"/>
          <w:szCs w:val="24"/>
          <w:lang w:val="sv-SE"/>
        </w:rPr>
        <w:t xml:space="preserve"> (VERSION 2018)</w:t>
      </w:r>
    </w:p>
    <w:p w14:paraId="0547E4DC" w14:textId="77777777" w:rsidR="007E7E5D" w:rsidRPr="00064B18" w:rsidRDefault="003A466C" w:rsidP="009C49B1">
      <w:pPr>
        <w:spacing w:before="120" w:after="120" w:line="240" w:lineRule="auto"/>
        <w:rPr>
          <w:rFonts w:ascii="Times New Roman" w:hAnsi="Times New Roman"/>
          <w:b/>
          <w:sz w:val="24"/>
          <w:szCs w:val="24"/>
          <w:lang w:val="en-US"/>
        </w:rPr>
      </w:pPr>
      <w:r>
        <w:rPr>
          <w:rFonts w:ascii="Times New Roman" w:hAnsi="Times New Roman"/>
          <w:b/>
          <w:sz w:val="24"/>
          <w:szCs w:val="24"/>
          <w:lang w:val="en-US"/>
        </w:rPr>
        <w:t>Programme</w:t>
      </w:r>
      <w:r w:rsidR="007E7E5D" w:rsidRPr="00064B18">
        <w:rPr>
          <w:rFonts w:ascii="Times New Roman" w:hAnsi="Times New Roman"/>
          <w:b/>
          <w:sz w:val="24"/>
          <w:szCs w:val="24"/>
          <w:lang w:val="en-US"/>
        </w:rPr>
        <w:t xml:space="preserve"> Description</w:t>
      </w:r>
    </w:p>
    <w:p w14:paraId="0547E4DD" w14:textId="77777777" w:rsidR="00CE60AB" w:rsidRPr="00E555D4" w:rsidRDefault="00A2438B" w:rsidP="009C49B1">
      <w:pPr>
        <w:spacing w:before="120" w:after="120" w:line="240" w:lineRule="auto"/>
        <w:jc w:val="both"/>
        <w:rPr>
          <w:rFonts w:ascii="Times New Roman" w:hAnsi="Times New Roman"/>
          <w:lang w:val="en-US"/>
        </w:rPr>
      </w:pPr>
      <w:r>
        <w:rPr>
          <w:rFonts w:ascii="Times New Roman" w:hAnsi="Times New Roman"/>
          <w:sz w:val="24"/>
          <w:szCs w:val="24"/>
          <w:lang w:val="en-US"/>
        </w:rPr>
        <w:t xml:space="preserve">IAEA Safety </w:t>
      </w:r>
      <w:r w:rsidR="005D14C0">
        <w:rPr>
          <w:rFonts w:ascii="Times New Roman" w:hAnsi="Times New Roman"/>
          <w:color w:val="000000"/>
          <w:sz w:val="24"/>
          <w:szCs w:val="24"/>
          <w:lang w:val="en-US" w:eastAsia="fr-FR"/>
        </w:rPr>
        <w:t xml:space="preserve">Guide for </w:t>
      </w:r>
      <w:r w:rsidR="005D14C0" w:rsidRPr="005D14C0">
        <w:rPr>
          <w:rFonts w:ascii="Times New Roman" w:hAnsi="Times New Roman"/>
          <w:lang w:val="en-US"/>
        </w:rPr>
        <w:t xml:space="preserve">Ageing Management for </w:t>
      </w:r>
      <w:r w:rsidRPr="00A0671F">
        <w:rPr>
          <w:rFonts w:ascii="Times New Roman" w:hAnsi="Times New Roman"/>
          <w:color w:val="000000"/>
          <w:sz w:val="24"/>
          <w:szCs w:val="24"/>
          <w:lang w:val="en-US" w:eastAsia="fr-FR"/>
        </w:rPr>
        <w:t>Nuclear Power Plants</w:t>
      </w:r>
      <w:r>
        <w:rPr>
          <w:rFonts w:ascii="Times New Roman" w:hAnsi="Times New Roman"/>
          <w:color w:val="000000"/>
          <w:sz w:val="24"/>
          <w:szCs w:val="24"/>
          <w:lang w:val="en-US" w:eastAsia="fr-FR"/>
        </w:rPr>
        <w:t xml:space="preserve"> [1] </w:t>
      </w:r>
      <w:r w:rsidR="000F4595">
        <w:rPr>
          <w:rFonts w:ascii="Times New Roman" w:hAnsi="Times New Roman"/>
          <w:color w:val="000000"/>
          <w:sz w:val="24"/>
          <w:szCs w:val="24"/>
          <w:lang w:val="en-US" w:eastAsia="fr-FR"/>
        </w:rPr>
        <w:t xml:space="preserve">notes </w:t>
      </w:r>
      <w:r w:rsidR="000F4595" w:rsidRPr="00E555D4">
        <w:rPr>
          <w:rFonts w:ascii="Times New Roman" w:hAnsi="Times New Roman"/>
          <w:color w:val="000000"/>
          <w:sz w:val="24"/>
          <w:szCs w:val="24"/>
          <w:lang w:val="en-US" w:eastAsia="fr-FR"/>
        </w:rPr>
        <w:t xml:space="preserve">that </w:t>
      </w:r>
      <w:r w:rsidR="00CE60AB" w:rsidRPr="00E555D4">
        <w:rPr>
          <w:rFonts w:ascii="Times New Roman" w:hAnsi="Times New Roman"/>
          <w:color w:val="000000"/>
          <w:sz w:val="24"/>
          <w:szCs w:val="24"/>
          <w:lang w:val="en-US" w:eastAsia="fr-FR"/>
        </w:rPr>
        <w:t>“</w:t>
      </w:r>
      <w:r w:rsidR="00CE60AB" w:rsidRPr="00E555D4">
        <w:rPr>
          <w:rFonts w:ascii="Times New Roman" w:hAnsi="Times New Roman"/>
          <w:sz w:val="24"/>
          <w:szCs w:val="24"/>
          <w:lang w:val="en-US"/>
        </w:rPr>
        <w:t>to maintain plant safety it is very important to detect ageing effects of SSCs, to address associated reductions in safety margins and to take corrective actions before loss of integrity or functional capability occurs”. This text explain</w:t>
      </w:r>
      <w:r w:rsidR="00BE2FEB" w:rsidRPr="00E555D4">
        <w:rPr>
          <w:rFonts w:ascii="Times New Roman" w:hAnsi="Times New Roman"/>
          <w:sz w:val="24"/>
          <w:szCs w:val="24"/>
          <w:lang w:val="en-US"/>
        </w:rPr>
        <w:t>s</w:t>
      </w:r>
      <w:r w:rsidR="00CE60AB" w:rsidRPr="00E555D4">
        <w:rPr>
          <w:rFonts w:ascii="Times New Roman" w:hAnsi="Times New Roman"/>
          <w:sz w:val="24"/>
          <w:szCs w:val="24"/>
          <w:lang w:val="en-US"/>
        </w:rPr>
        <w:t xml:space="preserve"> also that “</w:t>
      </w:r>
      <w:r w:rsidR="00CE60AB" w:rsidRPr="00E555D4">
        <w:rPr>
          <w:rFonts w:ascii="Times New Roman" w:hAnsi="Times New Roman"/>
          <w:lang w:val="en-US"/>
        </w:rPr>
        <w:t>Understanding the ageing of a structure” is necessary to properly address the ageing effects.</w:t>
      </w:r>
    </w:p>
    <w:p w14:paraId="0547E4DE" w14:textId="77777777" w:rsidR="0066329C" w:rsidRPr="000A0A78" w:rsidRDefault="00454B00" w:rsidP="009C49B1">
      <w:pPr>
        <w:spacing w:before="120" w:after="120" w:line="240" w:lineRule="auto"/>
        <w:jc w:val="both"/>
        <w:rPr>
          <w:rFonts w:ascii="Times New Roman" w:hAnsi="Times New Roman"/>
          <w:sz w:val="24"/>
          <w:szCs w:val="24"/>
          <w:lang w:val="en-US"/>
        </w:rPr>
      </w:pPr>
      <w:r w:rsidRPr="00574AF6">
        <w:rPr>
          <w:rFonts w:ascii="Times New Roman" w:hAnsi="Times New Roman"/>
          <w:bCs/>
          <w:sz w:val="24"/>
          <w:szCs w:val="24"/>
          <w:lang w:val="en-US"/>
        </w:rPr>
        <w:t xml:space="preserve">This </w:t>
      </w:r>
      <w:r w:rsidR="0066329C" w:rsidRPr="00574AF6">
        <w:rPr>
          <w:rFonts w:ascii="Times New Roman" w:hAnsi="Times New Roman"/>
          <w:bCs/>
          <w:sz w:val="24"/>
          <w:szCs w:val="24"/>
          <w:lang w:val="en-US"/>
        </w:rPr>
        <w:t xml:space="preserve">ageing management </w:t>
      </w:r>
      <w:r w:rsidR="003A466C" w:rsidRPr="00574AF6">
        <w:rPr>
          <w:rFonts w:ascii="Times New Roman" w:hAnsi="Times New Roman"/>
          <w:bCs/>
          <w:sz w:val="24"/>
          <w:szCs w:val="24"/>
          <w:lang w:val="en-US"/>
        </w:rPr>
        <w:t>programme</w:t>
      </w:r>
      <w:r w:rsidR="0066329C" w:rsidRPr="00574AF6">
        <w:rPr>
          <w:rFonts w:ascii="Times New Roman" w:hAnsi="Times New Roman"/>
          <w:sz w:val="24"/>
          <w:szCs w:val="24"/>
          <w:lang w:val="en-US"/>
        </w:rPr>
        <w:t xml:space="preserve"> provides guidance for in</w:t>
      </w:r>
      <w:r w:rsidR="0073461E" w:rsidRPr="00574AF6">
        <w:rPr>
          <w:rFonts w:ascii="Times New Roman" w:hAnsi="Times New Roman"/>
          <w:sz w:val="24"/>
          <w:szCs w:val="24"/>
          <w:lang w:val="en-US"/>
        </w:rPr>
        <w:t>-</w:t>
      </w:r>
      <w:r w:rsidR="0066329C" w:rsidRPr="00574AF6">
        <w:rPr>
          <w:rFonts w:ascii="Times New Roman" w:hAnsi="Times New Roman"/>
          <w:sz w:val="24"/>
          <w:szCs w:val="24"/>
          <w:lang w:val="en-US"/>
        </w:rPr>
        <w:t>service inspection of</w:t>
      </w:r>
      <w:r w:rsidR="00BE2FEB" w:rsidRPr="000A0A78">
        <w:rPr>
          <w:rFonts w:ascii="Times New Roman" w:hAnsi="Times New Roman"/>
          <w:sz w:val="24"/>
          <w:szCs w:val="24"/>
          <w:lang w:val="en-US"/>
        </w:rPr>
        <w:t xml:space="preserve"> devices which are judged necessary to address ageing effects of the containment</w:t>
      </w:r>
      <w:r w:rsidR="007821EB" w:rsidRPr="000A0A78">
        <w:rPr>
          <w:rFonts w:ascii="Times New Roman" w:hAnsi="Times New Roman"/>
          <w:sz w:val="24"/>
          <w:szCs w:val="24"/>
          <w:lang w:val="en-US"/>
        </w:rPr>
        <w:t xml:space="preserve"> structures</w:t>
      </w:r>
      <w:r w:rsidR="00BE2FEB" w:rsidRPr="000A0A78">
        <w:rPr>
          <w:rFonts w:ascii="Times New Roman" w:hAnsi="Times New Roman"/>
          <w:sz w:val="24"/>
          <w:szCs w:val="24"/>
          <w:lang w:val="en-US"/>
        </w:rPr>
        <w:t xml:space="preserve"> which are pre-stressed with grouted tendons and which are periodically inspected for integrity following the option “A” philosophy of RG 1.90 [</w:t>
      </w:r>
      <w:r w:rsidR="006C0746">
        <w:rPr>
          <w:rFonts w:ascii="Times New Roman" w:hAnsi="Times New Roman"/>
          <w:sz w:val="24"/>
          <w:szCs w:val="24"/>
          <w:lang w:val="en-US"/>
        </w:rPr>
        <w:t>2</w:t>
      </w:r>
      <w:r w:rsidR="00BE2FEB" w:rsidRPr="000A0A78">
        <w:rPr>
          <w:rFonts w:ascii="Times New Roman" w:hAnsi="Times New Roman"/>
          <w:sz w:val="24"/>
          <w:szCs w:val="24"/>
          <w:lang w:val="en-US"/>
        </w:rPr>
        <w:t>].</w:t>
      </w:r>
    </w:p>
    <w:p w14:paraId="0547E4DF" w14:textId="77777777" w:rsidR="007E7E5D" w:rsidRPr="00064B18" w:rsidRDefault="000F4595" w:rsidP="009C49B1">
      <w:pPr>
        <w:spacing w:before="120" w:after="120" w:line="240" w:lineRule="auto"/>
        <w:jc w:val="both"/>
        <w:rPr>
          <w:rFonts w:ascii="Times New Roman" w:hAnsi="Times New Roman"/>
          <w:sz w:val="24"/>
          <w:szCs w:val="24"/>
          <w:lang w:val="en-US"/>
        </w:rPr>
      </w:pPr>
      <w:r>
        <w:rPr>
          <w:rFonts w:ascii="Times New Roman" w:hAnsi="Times New Roman"/>
          <w:sz w:val="24"/>
          <w:szCs w:val="24"/>
          <w:lang w:val="en-US"/>
        </w:rPr>
        <w:t xml:space="preserve">In some Member States, for example France, the actual condition of the concrete containment structures with grouted pre-stress system is being monitored and trended </w:t>
      </w:r>
      <w:proofErr w:type="gramStart"/>
      <w:r>
        <w:rPr>
          <w:rFonts w:ascii="Times New Roman" w:hAnsi="Times New Roman"/>
          <w:sz w:val="24"/>
          <w:szCs w:val="24"/>
          <w:lang w:val="en-US"/>
        </w:rPr>
        <w:t>by the use of</w:t>
      </w:r>
      <w:proofErr w:type="gramEnd"/>
      <w:r>
        <w:rPr>
          <w:rFonts w:ascii="Times New Roman" w:hAnsi="Times New Roman"/>
          <w:sz w:val="24"/>
          <w:szCs w:val="24"/>
          <w:lang w:val="en-US"/>
        </w:rPr>
        <w:t xml:space="preserve"> </w:t>
      </w:r>
      <w:r w:rsidR="007821EB">
        <w:rPr>
          <w:rFonts w:ascii="Times New Roman" w:hAnsi="Times New Roman"/>
          <w:sz w:val="24"/>
          <w:szCs w:val="24"/>
          <w:lang w:val="en-US"/>
        </w:rPr>
        <w:t xml:space="preserve">permanent </w:t>
      </w:r>
      <w:r>
        <w:rPr>
          <w:rFonts w:ascii="Times New Roman" w:hAnsi="Times New Roman"/>
          <w:sz w:val="24"/>
          <w:szCs w:val="24"/>
          <w:lang w:val="en-US"/>
        </w:rPr>
        <w:t xml:space="preserve">monitoring systems </w:t>
      </w:r>
      <w:r w:rsidR="009E0929" w:rsidRPr="00064B18">
        <w:rPr>
          <w:rFonts w:ascii="Times New Roman" w:hAnsi="Times New Roman"/>
          <w:sz w:val="24"/>
          <w:szCs w:val="24"/>
          <w:lang w:val="en-US"/>
        </w:rPr>
        <w:t>where the capacity of the monitoring system</w:t>
      </w:r>
      <w:r>
        <w:rPr>
          <w:rFonts w:ascii="Times New Roman" w:hAnsi="Times New Roman"/>
          <w:sz w:val="24"/>
          <w:szCs w:val="24"/>
          <w:lang w:val="en-US"/>
        </w:rPr>
        <w:t xml:space="preserve">s themselves </w:t>
      </w:r>
      <w:r w:rsidR="00F04D5C">
        <w:rPr>
          <w:rFonts w:ascii="Times New Roman" w:hAnsi="Times New Roman"/>
          <w:sz w:val="24"/>
          <w:szCs w:val="24"/>
          <w:lang w:val="en-US"/>
        </w:rPr>
        <w:t>are</w:t>
      </w:r>
      <w:r w:rsidR="009E0929" w:rsidRPr="00064B18">
        <w:rPr>
          <w:rFonts w:ascii="Times New Roman" w:hAnsi="Times New Roman"/>
          <w:sz w:val="24"/>
          <w:szCs w:val="24"/>
          <w:lang w:val="en-US"/>
        </w:rPr>
        <w:t xml:space="preserve"> evaluated. </w:t>
      </w:r>
      <w:r w:rsidR="007821EB">
        <w:rPr>
          <w:rFonts w:ascii="Times New Roman" w:hAnsi="Times New Roman"/>
          <w:sz w:val="24"/>
          <w:szCs w:val="24"/>
          <w:lang w:val="en-US"/>
        </w:rPr>
        <w:t>The monitoring system can be consider</w:t>
      </w:r>
      <w:r w:rsidR="002D0169">
        <w:rPr>
          <w:rFonts w:ascii="Times New Roman" w:hAnsi="Times New Roman"/>
          <w:sz w:val="24"/>
          <w:szCs w:val="24"/>
          <w:lang w:val="en-US"/>
        </w:rPr>
        <w:t>ed</w:t>
      </w:r>
      <w:r w:rsidR="007821EB">
        <w:rPr>
          <w:rFonts w:ascii="Times New Roman" w:hAnsi="Times New Roman"/>
          <w:sz w:val="24"/>
          <w:szCs w:val="24"/>
          <w:lang w:val="en-US"/>
        </w:rPr>
        <w:t xml:space="preserve"> as a “part of the containment structures”</w:t>
      </w:r>
      <w:r w:rsidR="000A0A78">
        <w:rPr>
          <w:rFonts w:ascii="Times New Roman" w:hAnsi="Times New Roman"/>
          <w:sz w:val="24"/>
          <w:szCs w:val="24"/>
          <w:lang w:val="en-US"/>
        </w:rPr>
        <w:t xml:space="preserve"> </w:t>
      </w:r>
      <w:r w:rsidR="000A0A78" w:rsidRPr="00DE0208">
        <w:rPr>
          <w:rFonts w:ascii="Times New Roman" w:hAnsi="Times New Roman"/>
          <w:sz w:val="24"/>
          <w:szCs w:val="24"/>
          <w:lang w:val="en-US"/>
        </w:rPr>
        <w:t>for this kind of technical concept</w:t>
      </w:r>
      <w:r w:rsidR="00126A28" w:rsidRPr="00DE0208">
        <w:rPr>
          <w:rFonts w:ascii="Times New Roman" w:hAnsi="Times New Roman"/>
          <w:sz w:val="24"/>
          <w:szCs w:val="24"/>
          <w:lang w:val="en-US"/>
        </w:rPr>
        <w:t xml:space="preserve">. For </w:t>
      </w:r>
      <w:r w:rsidR="009E0929" w:rsidRPr="00DE0208">
        <w:rPr>
          <w:rFonts w:ascii="Times New Roman" w:hAnsi="Times New Roman"/>
          <w:sz w:val="24"/>
          <w:szCs w:val="24"/>
          <w:lang w:val="en-US"/>
        </w:rPr>
        <w:t xml:space="preserve">this </w:t>
      </w:r>
      <w:r w:rsidR="007821EB" w:rsidRPr="00DE0208">
        <w:rPr>
          <w:rFonts w:ascii="Times New Roman" w:hAnsi="Times New Roman"/>
          <w:sz w:val="24"/>
          <w:szCs w:val="24"/>
          <w:lang w:val="en-US"/>
        </w:rPr>
        <w:t xml:space="preserve">last </w:t>
      </w:r>
      <w:r w:rsidR="009E0929" w:rsidRPr="00DE0208">
        <w:rPr>
          <w:rFonts w:ascii="Times New Roman" w:hAnsi="Times New Roman"/>
          <w:sz w:val="24"/>
          <w:szCs w:val="24"/>
          <w:lang w:val="en-US"/>
        </w:rPr>
        <w:t xml:space="preserve">reason, this AMP </w:t>
      </w:r>
      <w:r w:rsidR="007E7E5D" w:rsidRPr="00DE0208">
        <w:rPr>
          <w:rFonts w:ascii="Times New Roman" w:hAnsi="Times New Roman"/>
          <w:sz w:val="24"/>
          <w:szCs w:val="24"/>
          <w:lang w:val="en-US"/>
        </w:rPr>
        <w:t>deals with the monitoring</w:t>
      </w:r>
      <w:r w:rsidR="007E7E5D" w:rsidRPr="00064B18">
        <w:rPr>
          <w:rFonts w:ascii="Times New Roman" w:hAnsi="Times New Roman"/>
          <w:sz w:val="24"/>
          <w:szCs w:val="24"/>
          <w:lang w:val="en-US"/>
        </w:rPr>
        <w:t xml:space="preserve"> system itself, and not the </w:t>
      </w:r>
      <w:r w:rsidR="007821EB">
        <w:rPr>
          <w:rFonts w:ascii="Times New Roman" w:hAnsi="Times New Roman"/>
          <w:sz w:val="24"/>
          <w:szCs w:val="24"/>
          <w:lang w:val="en-US"/>
        </w:rPr>
        <w:t xml:space="preserve">concrete structure </w:t>
      </w:r>
      <w:r w:rsidR="007E7E5D" w:rsidRPr="00064B18">
        <w:rPr>
          <w:rFonts w:ascii="Times New Roman" w:hAnsi="Times New Roman"/>
          <w:sz w:val="24"/>
          <w:szCs w:val="24"/>
          <w:lang w:val="en-US"/>
        </w:rPr>
        <w:t>for which the AMP 302</w:t>
      </w:r>
      <w:r w:rsidR="00761CC6">
        <w:rPr>
          <w:rFonts w:ascii="Times New Roman" w:hAnsi="Times New Roman"/>
          <w:sz w:val="24"/>
          <w:szCs w:val="24"/>
          <w:lang w:val="en-US"/>
        </w:rPr>
        <w:t xml:space="preserve"> </w:t>
      </w:r>
      <w:r w:rsidR="007E7E5D" w:rsidRPr="00064B18">
        <w:rPr>
          <w:rFonts w:ascii="Times New Roman" w:hAnsi="Times New Roman"/>
          <w:sz w:val="24"/>
          <w:szCs w:val="24"/>
          <w:lang w:val="en-US"/>
        </w:rPr>
        <w:t>is applicable.</w:t>
      </w:r>
    </w:p>
    <w:p w14:paraId="0547E4E0" w14:textId="77777777" w:rsidR="000B62F6" w:rsidRDefault="000B62F6" w:rsidP="009C49B1">
      <w:pPr>
        <w:pStyle w:val="Paragraphedeliste1"/>
        <w:spacing w:before="120" w:after="120" w:line="240" w:lineRule="auto"/>
        <w:ind w:left="0"/>
        <w:contextualSpacing w:val="0"/>
        <w:jc w:val="both"/>
        <w:rPr>
          <w:rFonts w:ascii="Times New Roman" w:hAnsi="Times New Roman"/>
          <w:sz w:val="24"/>
          <w:szCs w:val="24"/>
          <w:lang w:val="en-US"/>
        </w:rPr>
      </w:pPr>
      <w:r>
        <w:rPr>
          <w:rFonts w:ascii="Times New Roman" w:hAnsi="Times New Roman"/>
          <w:sz w:val="24"/>
          <w:szCs w:val="24"/>
          <w:lang w:val="en-US"/>
        </w:rPr>
        <w:t xml:space="preserve">A standard monitoring system </w:t>
      </w:r>
      <w:r w:rsidR="00621A0A">
        <w:rPr>
          <w:rFonts w:ascii="Times New Roman" w:hAnsi="Times New Roman"/>
          <w:sz w:val="24"/>
          <w:szCs w:val="24"/>
          <w:lang w:val="en-US"/>
        </w:rPr>
        <w:t xml:space="preserve">may </w:t>
      </w:r>
      <w:r>
        <w:rPr>
          <w:rFonts w:ascii="Times New Roman" w:hAnsi="Times New Roman"/>
          <w:sz w:val="24"/>
          <w:szCs w:val="24"/>
          <w:lang w:val="en-US"/>
        </w:rPr>
        <w:t>consist of:</w:t>
      </w:r>
    </w:p>
    <w:p w14:paraId="0547E4E1" w14:textId="3398D6EC" w:rsidR="000B62F6" w:rsidRDefault="00DE0208" w:rsidP="009C49B1">
      <w:pPr>
        <w:pStyle w:val="Paragraphedeliste1"/>
        <w:numPr>
          <w:ilvl w:val="0"/>
          <w:numId w:val="15"/>
        </w:numPr>
        <w:spacing w:before="120" w:after="120"/>
        <w:ind w:left="714" w:hanging="357"/>
        <w:contextualSpacing w:val="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ab/>
      </w:r>
      <w:r w:rsidR="009C49B1">
        <w:rPr>
          <w:rFonts w:ascii="Times New Roman" w:hAnsi="Times New Roman"/>
          <w:sz w:val="24"/>
          <w:szCs w:val="24"/>
          <w:lang w:val="en-US"/>
        </w:rPr>
        <w:t>E</w:t>
      </w:r>
      <w:r w:rsidR="000B62F6">
        <w:rPr>
          <w:rFonts w:ascii="Times New Roman" w:hAnsi="Times New Roman"/>
          <w:sz w:val="24"/>
          <w:szCs w:val="24"/>
          <w:lang w:val="en-US"/>
        </w:rPr>
        <w:t>mbedded devices, such as Vibrating Wire Strain Gages or Thermometers (</w:t>
      </w:r>
      <w:proofErr w:type="spellStart"/>
      <w:r w:rsidR="000B62F6">
        <w:rPr>
          <w:rFonts w:ascii="Times New Roman" w:hAnsi="Times New Roman"/>
          <w:sz w:val="24"/>
          <w:szCs w:val="24"/>
          <w:lang w:val="en-US"/>
        </w:rPr>
        <w:t>thermocpouples</w:t>
      </w:r>
      <w:proofErr w:type="spellEnd"/>
      <w:r w:rsidR="000B62F6">
        <w:rPr>
          <w:rFonts w:ascii="Times New Roman" w:hAnsi="Times New Roman"/>
          <w:sz w:val="24"/>
          <w:szCs w:val="24"/>
          <w:lang w:val="en-US"/>
        </w:rPr>
        <w:t>, resistance probes…). These sensors are not accessible during operation;</w:t>
      </w:r>
    </w:p>
    <w:p w14:paraId="0547E4E2" w14:textId="23A43E8C" w:rsidR="000B62F6" w:rsidRDefault="00DE0208" w:rsidP="009C49B1">
      <w:pPr>
        <w:pStyle w:val="Paragraphedeliste1"/>
        <w:numPr>
          <w:ilvl w:val="0"/>
          <w:numId w:val="15"/>
        </w:numPr>
        <w:spacing w:before="120" w:after="120"/>
        <w:ind w:left="714" w:hanging="357"/>
        <w:contextualSpacing w:val="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ab/>
      </w:r>
      <w:r w:rsidR="009C49B1">
        <w:rPr>
          <w:rFonts w:ascii="Times New Roman" w:hAnsi="Times New Roman"/>
          <w:sz w:val="24"/>
          <w:szCs w:val="24"/>
          <w:lang w:val="en-US"/>
        </w:rPr>
        <w:t>J</w:t>
      </w:r>
      <w:r w:rsidR="000B62F6">
        <w:rPr>
          <w:rFonts w:ascii="Times New Roman" w:hAnsi="Times New Roman"/>
          <w:sz w:val="24"/>
          <w:szCs w:val="24"/>
          <w:lang w:val="en-US"/>
        </w:rPr>
        <w:t>unction boxes, electrical cabinets and transmission cabling;</w:t>
      </w:r>
    </w:p>
    <w:p w14:paraId="0547E4E3" w14:textId="7782864A" w:rsidR="000B62F6" w:rsidRPr="00DE0208" w:rsidRDefault="00DE0208" w:rsidP="009C49B1">
      <w:pPr>
        <w:pStyle w:val="Paragraphedeliste1"/>
        <w:numPr>
          <w:ilvl w:val="0"/>
          <w:numId w:val="15"/>
        </w:numPr>
        <w:spacing w:before="120" w:after="120"/>
        <w:ind w:left="714" w:hanging="357"/>
        <w:contextualSpacing w:val="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ab/>
      </w:r>
      <w:r w:rsidR="009C49B1">
        <w:rPr>
          <w:rFonts w:ascii="Times New Roman" w:hAnsi="Times New Roman"/>
          <w:sz w:val="24"/>
          <w:szCs w:val="24"/>
          <w:lang w:val="en-US"/>
        </w:rPr>
        <w:t>S</w:t>
      </w:r>
      <w:r w:rsidR="000B62F6" w:rsidRPr="00DE0208">
        <w:rPr>
          <w:rFonts w:ascii="Times New Roman" w:hAnsi="Times New Roman"/>
          <w:sz w:val="24"/>
          <w:szCs w:val="24"/>
          <w:lang w:val="en-US"/>
        </w:rPr>
        <w:t>urface sensors such as pendulum or Invar wire extensometers</w:t>
      </w:r>
      <w:r w:rsidR="00D67FA5" w:rsidRPr="00DE0208">
        <w:rPr>
          <w:rFonts w:ascii="Times New Roman" w:hAnsi="Times New Roman"/>
          <w:sz w:val="24"/>
          <w:szCs w:val="24"/>
          <w:lang w:val="en-US"/>
        </w:rPr>
        <w:t xml:space="preserve"> </w:t>
      </w:r>
      <w:r w:rsidR="00D05679" w:rsidRPr="00DE0208">
        <w:rPr>
          <w:rFonts w:ascii="Times New Roman" w:hAnsi="Times New Roman"/>
          <w:sz w:val="24"/>
          <w:szCs w:val="24"/>
          <w:lang w:val="en-US"/>
        </w:rPr>
        <w:t>and</w:t>
      </w:r>
      <w:r w:rsidR="00D67FA5" w:rsidRPr="00DE0208">
        <w:rPr>
          <w:rFonts w:ascii="Times New Roman" w:hAnsi="Times New Roman"/>
          <w:sz w:val="24"/>
          <w:szCs w:val="24"/>
          <w:lang w:val="en-US"/>
        </w:rPr>
        <w:t xml:space="preserve"> </w:t>
      </w:r>
      <w:r w:rsidR="00D05679" w:rsidRPr="00DE0208">
        <w:rPr>
          <w:rFonts w:ascii="Times New Roman" w:hAnsi="Times New Roman"/>
          <w:sz w:val="24"/>
          <w:szCs w:val="24"/>
          <w:lang w:val="en-US"/>
        </w:rPr>
        <w:t>linear variable differential transformer (LVDT)</w:t>
      </w:r>
      <w:r w:rsidR="00EE2C01">
        <w:rPr>
          <w:rFonts w:ascii="Times New Roman" w:hAnsi="Times New Roman"/>
          <w:sz w:val="24"/>
          <w:szCs w:val="24"/>
          <w:lang w:val="en-US"/>
        </w:rPr>
        <w:t>;</w:t>
      </w:r>
    </w:p>
    <w:p w14:paraId="0547E4E4" w14:textId="2FE64E4C" w:rsidR="00DB3003" w:rsidRPr="00DE0208" w:rsidRDefault="00DE0208" w:rsidP="009C49B1">
      <w:pPr>
        <w:pStyle w:val="Paragraphedeliste1"/>
        <w:numPr>
          <w:ilvl w:val="0"/>
          <w:numId w:val="15"/>
        </w:numPr>
        <w:spacing w:before="120" w:after="120"/>
        <w:ind w:left="714" w:hanging="357"/>
        <w:contextualSpacing w:val="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ab/>
      </w:r>
      <w:r w:rsidR="009C49B1">
        <w:rPr>
          <w:rFonts w:ascii="Times New Roman" w:hAnsi="Times New Roman"/>
          <w:sz w:val="24"/>
          <w:szCs w:val="24"/>
          <w:lang w:val="en-US"/>
        </w:rPr>
        <w:t>I</w:t>
      </w:r>
      <w:r w:rsidR="000B62F6" w:rsidRPr="00DE0208">
        <w:rPr>
          <w:rFonts w:ascii="Times New Roman" w:hAnsi="Times New Roman"/>
          <w:sz w:val="24"/>
          <w:szCs w:val="24"/>
          <w:lang w:val="en-US"/>
        </w:rPr>
        <w:t>f online monitoring</w:t>
      </w:r>
      <w:r w:rsidR="00621A0A" w:rsidRPr="00DE0208">
        <w:rPr>
          <w:rFonts w:ascii="Times New Roman" w:hAnsi="Times New Roman"/>
          <w:sz w:val="24"/>
          <w:szCs w:val="24"/>
          <w:lang w:val="en-US"/>
        </w:rPr>
        <w:t xml:space="preserve"> systems are</w:t>
      </w:r>
      <w:r w:rsidR="000B62F6" w:rsidRPr="00DE0208">
        <w:rPr>
          <w:rFonts w:ascii="Times New Roman" w:hAnsi="Times New Roman"/>
          <w:sz w:val="24"/>
          <w:szCs w:val="24"/>
          <w:lang w:val="en-US"/>
        </w:rPr>
        <w:t xml:space="preserve"> </w:t>
      </w:r>
      <w:r w:rsidR="00621A0A" w:rsidRPr="00DE0208">
        <w:rPr>
          <w:rFonts w:ascii="Times New Roman" w:hAnsi="Times New Roman"/>
          <w:sz w:val="24"/>
          <w:szCs w:val="24"/>
          <w:lang w:val="en-US"/>
        </w:rPr>
        <w:t>used</w:t>
      </w:r>
      <w:r w:rsidR="000B62F6" w:rsidRPr="00DE0208">
        <w:rPr>
          <w:rFonts w:ascii="Times New Roman" w:hAnsi="Times New Roman"/>
          <w:sz w:val="24"/>
          <w:szCs w:val="24"/>
          <w:lang w:val="en-US"/>
        </w:rPr>
        <w:t xml:space="preserve">, a datalogger linked with a database where the readings are stored to be </w:t>
      </w:r>
      <w:proofErr w:type="spellStart"/>
      <w:r w:rsidR="000B62F6" w:rsidRPr="00DE0208">
        <w:rPr>
          <w:rFonts w:ascii="Times New Roman" w:hAnsi="Times New Roman"/>
          <w:sz w:val="24"/>
          <w:szCs w:val="24"/>
          <w:lang w:val="en-US"/>
        </w:rPr>
        <w:t>analysed</w:t>
      </w:r>
      <w:proofErr w:type="spellEnd"/>
      <w:r w:rsidR="00FE07B8" w:rsidRPr="00DE0208">
        <w:rPr>
          <w:rFonts w:ascii="Times New Roman" w:hAnsi="Times New Roman"/>
          <w:sz w:val="24"/>
          <w:szCs w:val="24"/>
          <w:lang w:val="en-US"/>
        </w:rPr>
        <w:t>;</w:t>
      </w:r>
    </w:p>
    <w:p w14:paraId="0547E4E5" w14:textId="5DD43D72" w:rsidR="000B62F6" w:rsidRPr="00DE0208" w:rsidRDefault="00DB3003" w:rsidP="009C49B1">
      <w:pPr>
        <w:pStyle w:val="Paragraphedeliste1"/>
        <w:numPr>
          <w:ilvl w:val="0"/>
          <w:numId w:val="15"/>
        </w:numPr>
        <w:spacing w:before="120" w:after="120"/>
        <w:ind w:left="714" w:hanging="357"/>
        <w:contextualSpacing w:val="0"/>
        <w:jc w:val="both"/>
        <w:rPr>
          <w:rFonts w:ascii="Times New Roman" w:hAnsi="Times New Roman"/>
          <w:sz w:val="24"/>
          <w:szCs w:val="24"/>
          <w:lang w:val="en-US"/>
        </w:rPr>
      </w:pPr>
      <w:r w:rsidRPr="00DE0208">
        <w:rPr>
          <w:rFonts w:ascii="Times New Roman" w:hAnsi="Times New Roman"/>
          <w:sz w:val="24"/>
          <w:szCs w:val="24"/>
          <w:lang w:val="en-US"/>
        </w:rPr>
        <w:t xml:space="preserve"> </w:t>
      </w:r>
      <w:r w:rsidR="00DE0208">
        <w:rPr>
          <w:rFonts w:ascii="Times New Roman" w:hAnsi="Times New Roman"/>
          <w:sz w:val="24"/>
          <w:szCs w:val="24"/>
          <w:lang w:val="en-US"/>
        </w:rPr>
        <w:tab/>
      </w:r>
      <w:r w:rsidR="009C49B1">
        <w:rPr>
          <w:rFonts w:ascii="Times New Roman" w:hAnsi="Times New Roman"/>
          <w:sz w:val="24"/>
          <w:szCs w:val="24"/>
          <w:lang w:val="en-US"/>
        </w:rPr>
        <w:t>P</w:t>
      </w:r>
      <w:r w:rsidRPr="00DE0208">
        <w:rPr>
          <w:rFonts w:ascii="Times New Roman" w:hAnsi="Times New Roman"/>
          <w:sz w:val="24"/>
          <w:szCs w:val="24"/>
          <w:lang w:val="en-US"/>
        </w:rPr>
        <w:t>restressed tendons sensors</w:t>
      </w:r>
      <w:r w:rsidR="00FE07B8" w:rsidRPr="00DE0208">
        <w:rPr>
          <w:rFonts w:ascii="Times New Roman" w:hAnsi="Times New Roman"/>
          <w:sz w:val="24"/>
          <w:szCs w:val="24"/>
          <w:lang w:val="en-US"/>
        </w:rPr>
        <w:t>, such as load cells or dynamometers.</w:t>
      </w:r>
      <w:r w:rsidRPr="00DE0208">
        <w:rPr>
          <w:rFonts w:ascii="Times New Roman" w:hAnsi="Times New Roman"/>
          <w:sz w:val="24"/>
          <w:szCs w:val="24"/>
          <w:lang w:val="en-US"/>
        </w:rPr>
        <w:t xml:space="preserve"> </w:t>
      </w:r>
      <w:r w:rsidR="000B62F6" w:rsidRPr="00DE0208">
        <w:rPr>
          <w:rFonts w:ascii="Times New Roman" w:hAnsi="Times New Roman"/>
          <w:sz w:val="24"/>
          <w:szCs w:val="24"/>
          <w:lang w:val="en-US"/>
        </w:rPr>
        <w:t xml:space="preserve"> </w:t>
      </w:r>
    </w:p>
    <w:p w14:paraId="0547E4E6" w14:textId="77777777" w:rsidR="00621A0A" w:rsidRDefault="00621A0A" w:rsidP="009C49B1">
      <w:pPr>
        <w:pStyle w:val="Paragraphedeliste1"/>
        <w:spacing w:before="120" w:after="120" w:line="240" w:lineRule="auto"/>
        <w:ind w:left="0"/>
        <w:contextualSpacing w:val="0"/>
        <w:jc w:val="both"/>
        <w:rPr>
          <w:rFonts w:ascii="Times New Roman" w:hAnsi="Times New Roman"/>
          <w:sz w:val="24"/>
          <w:szCs w:val="24"/>
          <w:lang w:val="en-US"/>
        </w:rPr>
      </w:pPr>
      <w:r>
        <w:rPr>
          <w:rFonts w:ascii="Times New Roman" w:hAnsi="Times New Roman"/>
          <w:sz w:val="24"/>
          <w:szCs w:val="24"/>
          <w:lang w:val="en-US"/>
        </w:rPr>
        <w:t xml:space="preserve">Each system undergoes different ageing mechanisms, depending on the environmental and operating conditions. If accessible systems can be maintained following standard and quite conventional procedures, </w:t>
      </w:r>
      <w:r w:rsidRPr="00064B18">
        <w:rPr>
          <w:rFonts w:ascii="Times New Roman" w:hAnsi="Times New Roman"/>
          <w:sz w:val="24"/>
          <w:szCs w:val="24"/>
          <w:lang w:val="en-US"/>
        </w:rPr>
        <w:t>there is neither preventive action after construction, nor possible inspection (only corrective actions)</w:t>
      </w:r>
      <w:r>
        <w:rPr>
          <w:rFonts w:ascii="Times New Roman" w:hAnsi="Times New Roman"/>
          <w:sz w:val="24"/>
          <w:szCs w:val="24"/>
          <w:lang w:val="en-US"/>
        </w:rPr>
        <w:t xml:space="preserve"> for embedded sensors.</w:t>
      </w:r>
      <w:r w:rsidR="00FE07B8" w:rsidRPr="00FE07B8">
        <w:rPr>
          <w:rFonts w:ascii="Times New Roman" w:hAnsi="Times New Roman"/>
          <w:sz w:val="24"/>
          <w:szCs w:val="24"/>
          <w:lang w:val="en-US"/>
        </w:rPr>
        <w:t xml:space="preserve"> </w:t>
      </w:r>
      <w:r w:rsidR="00FE07B8">
        <w:rPr>
          <w:rFonts w:ascii="Times New Roman" w:hAnsi="Times New Roman"/>
          <w:sz w:val="24"/>
          <w:szCs w:val="24"/>
          <w:lang w:val="en-US"/>
        </w:rPr>
        <w:t>For these embedded devices, th</w:t>
      </w:r>
      <w:r w:rsidR="00FE07B8" w:rsidRPr="00064B18">
        <w:rPr>
          <w:rFonts w:ascii="Times New Roman" w:hAnsi="Times New Roman"/>
          <w:sz w:val="24"/>
          <w:szCs w:val="24"/>
          <w:lang w:val="en-US"/>
        </w:rPr>
        <w:t xml:space="preserve">e </w:t>
      </w:r>
      <w:r w:rsidR="00FE07B8">
        <w:rPr>
          <w:rFonts w:ascii="Times New Roman" w:hAnsi="Times New Roman"/>
          <w:sz w:val="24"/>
          <w:szCs w:val="24"/>
          <w:lang w:val="en-US"/>
        </w:rPr>
        <w:t xml:space="preserve">ageing management approach </w:t>
      </w:r>
      <w:r w:rsidR="00FE07B8" w:rsidRPr="00064B18">
        <w:rPr>
          <w:rFonts w:ascii="Times New Roman" w:hAnsi="Times New Roman"/>
          <w:sz w:val="24"/>
          <w:szCs w:val="24"/>
          <w:lang w:val="en-US"/>
        </w:rPr>
        <w:t xml:space="preserve">is based on the </w:t>
      </w:r>
      <w:r w:rsidR="00FE07B8">
        <w:rPr>
          <w:rFonts w:ascii="Times New Roman" w:hAnsi="Times New Roman"/>
          <w:sz w:val="24"/>
          <w:szCs w:val="24"/>
          <w:lang w:val="en-US"/>
        </w:rPr>
        <w:t xml:space="preserve">follow up of their </w:t>
      </w:r>
      <w:r w:rsidR="00FE07B8" w:rsidRPr="00064B18">
        <w:rPr>
          <w:rFonts w:ascii="Times New Roman" w:hAnsi="Times New Roman"/>
          <w:sz w:val="24"/>
          <w:szCs w:val="24"/>
          <w:lang w:val="en-US"/>
        </w:rPr>
        <w:t xml:space="preserve">actual availability, which leads to additional sensors </w:t>
      </w:r>
      <w:r w:rsidR="00FE07B8">
        <w:rPr>
          <w:rFonts w:ascii="Times New Roman" w:hAnsi="Times New Roman"/>
          <w:sz w:val="24"/>
          <w:szCs w:val="24"/>
          <w:lang w:val="en-US"/>
        </w:rPr>
        <w:t>if</w:t>
      </w:r>
      <w:r w:rsidR="00FE07B8" w:rsidRPr="00064B18">
        <w:rPr>
          <w:rFonts w:ascii="Times New Roman" w:hAnsi="Times New Roman"/>
          <w:sz w:val="24"/>
          <w:szCs w:val="24"/>
          <w:lang w:val="en-US"/>
        </w:rPr>
        <w:t xml:space="preserve"> the minimum quantity</w:t>
      </w:r>
      <w:r w:rsidR="00FE07B8">
        <w:rPr>
          <w:rFonts w:ascii="Times New Roman" w:hAnsi="Times New Roman"/>
          <w:sz w:val="24"/>
          <w:szCs w:val="24"/>
          <w:lang w:val="en-US"/>
        </w:rPr>
        <w:t xml:space="preserve"> [2]</w:t>
      </w:r>
      <w:r w:rsidR="00FE07B8" w:rsidRPr="00064B18">
        <w:rPr>
          <w:rFonts w:ascii="Times New Roman" w:hAnsi="Times New Roman"/>
          <w:sz w:val="24"/>
          <w:szCs w:val="24"/>
          <w:lang w:val="en-US"/>
        </w:rPr>
        <w:t xml:space="preserve"> is reached.</w:t>
      </w:r>
      <w:r w:rsidR="00FE07B8">
        <w:rPr>
          <w:rFonts w:ascii="Times New Roman" w:hAnsi="Times New Roman"/>
          <w:sz w:val="24"/>
          <w:szCs w:val="24"/>
          <w:lang w:val="en-US"/>
        </w:rPr>
        <w:t xml:space="preserve"> Embedded temperature probe failures can be compensated by the measurement of environment temperature within and outside the building. Embedded extensometers </w:t>
      </w:r>
      <w:r w:rsidR="00515104">
        <w:rPr>
          <w:rFonts w:ascii="Times New Roman" w:hAnsi="Times New Roman"/>
          <w:sz w:val="24"/>
          <w:szCs w:val="24"/>
          <w:lang w:val="en-US"/>
        </w:rPr>
        <w:t>are</w:t>
      </w:r>
      <w:r w:rsidR="00FE07B8">
        <w:rPr>
          <w:rFonts w:ascii="Times New Roman" w:hAnsi="Times New Roman"/>
          <w:sz w:val="24"/>
          <w:szCs w:val="24"/>
          <w:lang w:val="en-US"/>
        </w:rPr>
        <w:t xml:space="preserve"> replaced by surface extensometers, such as LVDT equipped systems presented in [</w:t>
      </w:r>
      <w:r w:rsidR="00B73579">
        <w:rPr>
          <w:rFonts w:ascii="Times New Roman" w:hAnsi="Times New Roman"/>
          <w:sz w:val="24"/>
          <w:szCs w:val="24"/>
          <w:lang w:val="en-US"/>
        </w:rPr>
        <w:t>3</w:t>
      </w:r>
      <w:r w:rsidR="00FE07B8">
        <w:rPr>
          <w:rFonts w:ascii="Times New Roman" w:hAnsi="Times New Roman"/>
          <w:sz w:val="24"/>
          <w:szCs w:val="24"/>
          <w:lang w:val="en-US"/>
        </w:rPr>
        <w:t>].</w:t>
      </w:r>
    </w:p>
    <w:p w14:paraId="0547E4E7" w14:textId="77777777" w:rsidR="00E646FF" w:rsidRPr="00064B18" w:rsidRDefault="00621A0A" w:rsidP="009C49B1">
      <w:pPr>
        <w:spacing w:before="120" w:after="120" w:line="240" w:lineRule="auto"/>
        <w:jc w:val="both"/>
        <w:rPr>
          <w:rFonts w:ascii="Times New Roman" w:hAnsi="Times New Roman"/>
          <w:sz w:val="24"/>
          <w:szCs w:val="24"/>
          <w:lang w:val="en-US"/>
        </w:rPr>
      </w:pPr>
      <w:r>
        <w:rPr>
          <w:rFonts w:ascii="Times New Roman" w:hAnsi="Times New Roman"/>
          <w:sz w:val="24"/>
          <w:szCs w:val="24"/>
          <w:lang w:val="en-US"/>
        </w:rPr>
        <w:t xml:space="preserve">  </w:t>
      </w:r>
    </w:p>
    <w:p w14:paraId="0547E4E8" w14:textId="77777777" w:rsidR="00A0671F" w:rsidRPr="00064B18" w:rsidRDefault="00A0671F" w:rsidP="009C49B1">
      <w:pPr>
        <w:spacing w:before="120" w:after="240" w:line="240" w:lineRule="auto"/>
        <w:rPr>
          <w:rFonts w:ascii="Times New Roman" w:hAnsi="Times New Roman"/>
          <w:b/>
          <w:sz w:val="24"/>
          <w:szCs w:val="24"/>
        </w:rPr>
      </w:pPr>
      <w:r w:rsidRPr="00064B18">
        <w:rPr>
          <w:rFonts w:ascii="Times New Roman" w:hAnsi="Times New Roman"/>
          <w:b/>
          <w:sz w:val="24"/>
          <w:szCs w:val="24"/>
        </w:rPr>
        <w:t xml:space="preserve">Evaluation and </w:t>
      </w:r>
      <w:proofErr w:type="spellStart"/>
      <w:r w:rsidRPr="00064B18">
        <w:rPr>
          <w:rFonts w:ascii="Times New Roman" w:hAnsi="Times New Roman"/>
          <w:b/>
          <w:sz w:val="24"/>
          <w:szCs w:val="24"/>
        </w:rPr>
        <w:t>Technical</w:t>
      </w:r>
      <w:proofErr w:type="spellEnd"/>
      <w:r w:rsidRPr="00064B18">
        <w:rPr>
          <w:rFonts w:ascii="Times New Roman" w:hAnsi="Times New Roman"/>
          <w:b/>
          <w:sz w:val="24"/>
          <w:szCs w:val="24"/>
        </w:rPr>
        <w:t xml:space="preserve"> Basis</w:t>
      </w:r>
    </w:p>
    <w:p w14:paraId="0547E4E9" w14:textId="77777777" w:rsidR="00867DD5" w:rsidRPr="00E53D46" w:rsidRDefault="00DE0208" w:rsidP="009C49B1">
      <w:pPr>
        <w:pStyle w:val="Paragraphedeliste1"/>
        <w:numPr>
          <w:ilvl w:val="0"/>
          <w:numId w:val="1"/>
        </w:numPr>
        <w:spacing w:before="120" w:after="120" w:line="240" w:lineRule="auto"/>
        <w:ind w:left="426" w:hanging="426"/>
        <w:rPr>
          <w:rFonts w:ascii="Times New Roman" w:hAnsi="Times New Roman"/>
          <w:b/>
          <w:i/>
          <w:sz w:val="24"/>
          <w:szCs w:val="24"/>
          <w:lang w:val="en-US"/>
        </w:rPr>
      </w:pPr>
      <w:r>
        <w:rPr>
          <w:rFonts w:ascii="Times New Roman" w:hAnsi="Times New Roman"/>
          <w:b/>
          <w:i/>
          <w:sz w:val="24"/>
          <w:szCs w:val="24"/>
          <w:lang w:val="en-US"/>
        </w:rPr>
        <w:t xml:space="preserve"> </w:t>
      </w:r>
      <w:r>
        <w:rPr>
          <w:rFonts w:ascii="Times New Roman" w:hAnsi="Times New Roman"/>
          <w:b/>
          <w:i/>
          <w:sz w:val="24"/>
          <w:szCs w:val="24"/>
          <w:lang w:val="en-US"/>
        </w:rPr>
        <w:tab/>
      </w:r>
      <w:r w:rsidR="00867DD5" w:rsidRPr="00E53D46">
        <w:rPr>
          <w:rFonts w:ascii="Times New Roman" w:hAnsi="Times New Roman"/>
          <w:b/>
          <w:i/>
          <w:sz w:val="24"/>
          <w:szCs w:val="24"/>
          <w:lang w:val="en-US"/>
        </w:rPr>
        <w:t>Scope of</w:t>
      </w:r>
      <w:r w:rsidR="00EB3827" w:rsidRPr="00E53D46">
        <w:rPr>
          <w:rFonts w:ascii="Times New Roman" w:hAnsi="Times New Roman"/>
          <w:b/>
          <w:i/>
          <w:sz w:val="24"/>
          <w:szCs w:val="24"/>
          <w:lang w:val="en-US"/>
        </w:rPr>
        <w:t xml:space="preserve"> the ageing management </w:t>
      </w:r>
      <w:r w:rsidR="003A466C">
        <w:rPr>
          <w:rFonts w:ascii="Times New Roman" w:hAnsi="Times New Roman"/>
          <w:b/>
          <w:i/>
          <w:sz w:val="24"/>
          <w:szCs w:val="24"/>
          <w:lang w:val="en-US"/>
        </w:rPr>
        <w:t>programme</w:t>
      </w:r>
      <w:r w:rsidR="00867DD5" w:rsidRPr="00E53D46">
        <w:rPr>
          <w:rFonts w:ascii="Times New Roman" w:hAnsi="Times New Roman"/>
          <w:b/>
          <w:i/>
          <w:sz w:val="24"/>
          <w:szCs w:val="24"/>
          <w:lang w:val="en-US"/>
        </w:rPr>
        <w:t xml:space="preserve"> </w:t>
      </w:r>
      <w:r w:rsidR="00E53D46" w:rsidRPr="00E53D46">
        <w:rPr>
          <w:rFonts w:ascii="Times New Roman" w:hAnsi="Times New Roman"/>
          <w:b/>
          <w:i/>
          <w:sz w:val="24"/>
          <w:szCs w:val="24"/>
          <w:lang w:val="en-US"/>
        </w:rPr>
        <w:t>based on understanding ageing</w:t>
      </w:r>
      <w:r w:rsidR="00E53D46">
        <w:rPr>
          <w:rFonts w:ascii="Times New Roman" w:hAnsi="Times New Roman"/>
          <w:b/>
          <w:i/>
          <w:sz w:val="24"/>
          <w:szCs w:val="24"/>
          <w:lang w:val="en-US"/>
        </w:rPr>
        <w:t>:</w:t>
      </w:r>
    </w:p>
    <w:p w14:paraId="0547E4EA" w14:textId="77777777" w:rsidR="00EB3827" w:rsidRPr="00064B18" w:rsidRDefault="004955C1" w:rsidP="009C49B1">
      <w:pPr>
        <w:spacing w:before="120" w:after="120" w:line="240" w:lineRule="auto"/>
        <w:jc w:val="both"/>
        <w:rPr>
          <w:rFonts w:ascii="Times New Roman" w:hAnsi="Times New Roman"/>
          <w:sz w:val="24"/>
          <w:szCs w:val="24"/>
          <w:lang w:val="en-US"/>
        </w:rPr>
      </w:pPr>
      <w:r w:rsidRPr="00064B18">
        <w:rPr>
          <w:rFonts w:ascii="Times New Roman" w:hAnsi="Times New Roman"/>
          <w:sz w:val="24"/>
          <w:szCs w:val="24"/>
          <w:lang w:val="en-US"/>
        </w:rPr>
        <w:lastRenderedPageBreak/>
        <w:t>T</w:t>
      </w:r>
      <w:r w:rsidR="00EB3827" w:rsidRPr="00064B18">
        <w:rPr>
          <w:rFonts w:ascii="Times New Roman" w:hAnsi="Times New Roman"/>
          <w:sz w:val="24"/>
          <w:szCs w:val="24"/>
          <w:lang w:val="en-US"/>
        </w:rPr>
        <w:t xml:space="preserve">his AMP deals with the </w:t>
      </w:r>
      <w:r w:rsidR="00C87169">
        <w:rPr>
          <w:rFonts w:ascii="Times New Roman" w:hAnsi="Times New Roman"/>
          <w:sz w:val="24"/>
          <w:szCs w:val="24"/>
          <w:lang w:val="en-US"/>
        </w:rPr>
        <w:t xml:space="preserve">ageing management of the </w:t>
      </w:r>
      <w:r w:rsidR="00EB3827" w:rsidRPr="00064B18">
        <w:rPr>
          <w:rFonts w:ascii="Times New Roman" w:hAnsi="Times New Roman"/>
          <w:sz w:val="24"/>
          <w:szCs w:val="24"/>
          <w:lang w:val="en-US"/>
        </w:rPr>
        <w:t xml:space="preserve">monitoring system itself, and not the containment </w:t>
      </w:r>
      <w:r w:rsidR="00C87169">
        <w:rPr>
          <w:rFonts w:ascii="Times New Roman" w:hAnsi="Times New Roman"/>
          <w:sz w:val="24"/>
          <w:szCs w:val="24"/>
          <w:lang w:val="en-US"/>
        </w:rPr>
        <w:t xml:space="preserve">structures </w:t>
      </w:r>
      <w:r w:rsidR="00EB3827" w:rsidRPr="00064B18">
        <w:rPr>
          <w:rFonts w:ascii="Times New Roman" w:hAnsi="Times New Roman"/>
          <w:sz w:val="24"/>
          <w:szCs w:val="24"/>
          <w:lang w:val="en-US"/>
        </w:rPr>
        <w:t>for which AMP</w:t>
      </w:r>
      <w:r w:rsidR="00562181">
        <w:rPr>
          <w:rFonts w:ascii="Times New Roman" w:hAnsi="Times New Roman"/>
          <w:sz w:val="24"/>
          <w:szCs w:val="24"/>
          <w:lang w:val="en-US"/>
        </w:rPr>
        <w:t xml:space="preserve"> </w:t>
      </w:r>
      <w:r w:rsidR="00884A66">
        <w:rPr>
          <w:rFonts w:ascii="Times New Roman" w:hAnsi="Times New Roman"/>
          <w:sz w:val="24"/>
          <w:szCs w:val="24"/>
          <w:lang w:val="en-US"/>
        </w:rPr>
        <w:t>302</w:t>
      </w:r>
      <w:r w:rsidR="00761CC6" w:rsidRPr="00761CC6">
        <w:rPr>
          <w:rFonts w:ascii="Times New Roman" w:hAnsi="Times New Roman"/>
          <w:sz w:val="24"/>
          <w:szCs w:val="24"/>
          <w:lang w:val="en-US"/>
        </w:rPr>
        <w:t> </w:t>
      </w:r>
      <w:r w:rsidR="00884A66">
        <w:rPr>
          <w:rFonts w:ascii="Times New Roman" w:hAnsi="Times New Roman"/>
          <w:sz w:val="24"/>
          <w:szCs w:val="24"/>
          <w:lang w:val="en-US"/>
        </w:rPr>
        <w:t>is applicable</w:t>
      </w:r>
      <w:r w:rsidR="00EB3827" w:rsidRPr="00064B18">
        <w:rPr>
          <w:rFonts w:ascii="Times New Roman" w:hAnsi="Times New Roman"/>
          <w:sz w:val="24"/>
          <w:szCs w:val="24"/>
          <w:lang w:val="en-US"/>
        </w:rPr>
        <w:t>.</w:t>
      </w:r>
      <w:r w:rsidR="00AE3B33" w:rsidRPr="00AE3B33">
        <w:rPr>
          <w:rFonts w:ascii="Times New Roman" w:hAnsi="Times New Roman"/>
          <w:sz w:val="24"/>
          <w:szCs w:val="24"/>
          <w:lang w:val="en-US"/>
        </w:rPr>
        <w:t xml:space="preserve"> </w:t>
      </w:r>
      <w:r w:rsidR="00AE3B33">
        <w:rPr>
          <w:rFonts w:ascii="Times New Roman" w:hAnsi="Times New Roman"/>
          <w:sz w:val="24"/>
          <w:szCs w:val="24"/>
          <w:lang w:val="en-US"/>
        </w:rPr>
        <w:t>This monitoring system is described in [</w:t>
      </w:r>
      <w:r w:rsidR="00B73579">
        <w:rPr>
          <w:rFonts w:ascii="Times New Roman" w:hAnsi="Times New Roman"/>
          <w:sz w:val="24"/>
          <w:szCs w:val="24"/>
          <w:lang w:val="en-US"/>
        </w:rPr>
        <w:t>4</w:t>
      </w:r>
      <w:r w:rsidR="00AE3B33">
        <w:rPr>
          <w:rFonts w:ascii="Times New Roman" w:hAnsi="Times New Roman"/>
          <w:sz w:val="24"/>
          <w:szCs w:val="24"/>
          <w:lang w:val="en-US"/>
        </w:rPr>
        <w:t>]</w:t>
      </w:r>
      <w:r w:rsidR="002108C6">
        <w:rPr>
          <w:rFonts w:ascii="Times New Roman" w:hAnsi="Times New Roman"/>
          <w:sz w:val="24"/>
          <w:szCs w:val="24"/>
          <w:lang w:val="en-US"/>
        </w:rPr>
        <w:t xml:space="preserve"> or in chapter 8 of [5]</w:t>
      </w:r>
      <w:r w:rsidR="00AE3B33">
        <w:rPr>
          <w:rFonts w:ascii="Times New Roman" w:hAnsi="Times New Roman"/>
          <w:sz w:val="24"/>
          <w:szCs w:val="24"/>
          <w:lang w:val="en-US"/>
        </w:rPr>
        <w:t>.</w:t>
      </w:r>
    </w:p>
    <w:p w14:paraId="0547E4EB" w14:textId="77777777" w:rsidR="00884A66" w:rsidRDefault="00884A66" w:rsidP="009C49B1">
      <w:pPr>
        <w:pStyle w:val="Paragraphedeliste1"/>
        <w:spacing w:before="120" w:after="120" w:line="240" w:lineRule="auto"/>
        <w:ind w:left="0"/>
        <w:contextualSpacing w:val="0"/>
        <w:jc w:val="both"/>
        <w:rPr>
          <w:rFonts w:ascii="Times New Roman" w:hAnsi="Times New Roman"/>
          <w:sz w:val="24"/>
          <w:szCs w:val="24"/>
          <w:lang w:val="en-US"/>
        </w:rPr>
      </w:pPr>
      <w:r>
        <w:rPr>
          <w:rFonts w:ascii="Times New Roman" w:hAnsi="Times New Roman"/>
          <w:sz w:val="24"/>
          <w:szCs w:val="24"/>
          <w:lang w:val="en-US"/>
        </w:rPr>
        <w:t>For example</w:t>
      </w:r>
      <w:r w:rsidR="00C56B8A">
        <w:rPr>
          <w:rFonts w:ascii="Times New Roman" w:hAnsi="Times New Roman"/>
          <w:sz w:val="24"/>
          <w:szCs w:val="24"/>
          <w:lang w:val="en-US"/>
        </w:rPr>
        <w:t>,</w:t>
      </w:r>
      <w:r>
        <w:rPr>
          <w:rFonts w:ascii="Times New Roman" w:hAnsi="Times New Roman"/>
          <w:sz w:val="24"/>
          <w:szCs w:val="24"/>
          <w:lang w:val="en-US"/>
        </w:rPr>
        <w:t xml:space="preserve"> i</w:t>
      </w:r>
      <w:r w:rsidR="00EB3827" w:rsidRPr="00064B18">
        <w:rPr>
          <w:rFonts w:ascii="Times New Roman" w:hAnsi="Times New Roman"/>
          <w:sz w:val="24"/>
          <w:szCs w:val="24"/>
          <w:lang w:val="en-US"/>
        </w:rPr>
        <w:t>n France</w:t>
      </w:r>
      <w:r w:rsidR="00C87169">
        <w:rPr>
          <w:rFonts w:ascii="Times New Roman" w:hAnsi="Times New Roman"/>
          <w:sz w:val="24"/>
          <w:szCs w:val="24"/>
          <w:lang w:val="en-US"/>
        </w:rPr>
        <w:t>,</w:t>
      </w:r>
      <w:r>
        <w:rPr>
          <w:rFonts w:ascii="Times New Roman" w:hAnsi="Times New Roman"/>
          <w:sz w:val="24"/>
          <w:szCs w:val="24"/>
          <w:lang w:val="en-US"/>
        </w:rPr>
        <w:t xml:space="preserve"> </w:t>
      </w:r>
      <w:r w:rsidR="00EB3827" w:rsidRPr="00064B18">
        <w:rPr>
          <w:rFonts w:ascii="Times New Roman" w:hAnsi="Times New Roman"/>
          <w:sz w:val="24"/>
          <w:szCs w:val="24"/>
          <w:lang w:val="en-US"/>
        </w:rPr>
        <w:t xml:space="preserve">a reduced </w:t>
      </w:r>
      <w:r w:rsidR="002108C6" w:rsidRPr="00064B18">
        <w:rPr>
          <w:rFonts w:ascii="Times New Roman" w:hAnsi="Times New Roman"/>
          <w:sz w:val="24"/>
          <w:szCs w:val="24"/>
          <w:lang w:val="en-US"/>
        </w:rPr>
        <w:t xml:space="preserve">part of the whole monitoring system </w:t>
      </w:r>
      <w:r w:rsidR="00EB3827" w:rsidRPr="00064B18">
        <w:rPr>
          <w:rFonts w:ascii="Times New Roman" w:hAnsi="Times New Roman"/>
          <w:sz w:val="24"/>
          <w:szCs w:val="24"/>
          <w:lang w:val="en-US"/>
        </w:rPr>
        <w:t>(</w:t>
      </w:r>
      <w:proofErr w:type="gramStart"/>
      <w:r w:rsidR="002108C6">
        <w:rPr>
          <w:rFonts w:ascii="Times New Roman" w:hAnsi="Times New Roman"/>
          <w:sz w:val="24"/>
          <w:szCs w:val="24"/>
          <w:lang w:val="en-US"/>
        </w:rPr>
        <w:t>actually a</w:t>
      </w:r>
      <w:proofErr w:type="gramEnd"/>
      <w:r w:rsidR="002108C6">
        <w:rPr>
          <w:rFonts w:ascii="Times New Roman" w:hAnsi="Times New Roman"/>
          <w:sz w:val="24"/>
          <w:szCs w:val="24"/>
          <w:lang w:val="en-US"/>
        </w:rPr>
        <w:t xml:space="preserve"> </w:t>
      </w:r>
      <w:r w:rsidR="00EB3827" w:rsidRPr="00064B18">
        <w:rPr>
          <w:rFonts w:ascii="Times New Roman" w:hAnsi="Times New Roman"/>
          <w:sz w:val="24"/>
          <w:szCs w:val="24"/>
          <w:lang w:val="en-US"/>
        </w:rPr>
        <w:t>minimum set</w:t>
      </w:r>
      <w:r w:rsidR="002108C6">
        <w:rPr>
          <w:rFonts w:ascii="Times New Roman" w:hAnsi="Times New Roman"/>
          <w:sz w:val="24"/>
          <w:szCs w:val="24"/>
          <w:lang w:val="en-US"/>
        </w:rPr>
        <w:t xml:space="preserve">, also called </w:t>
      </w:r>
      <w:r w:rsidR="00984255">
        <w:rPr>
          <w:rFonts w:ascii="Times New Roman" w:hAnsi="Times New Roman"/>
          <w:sz w:val="24"/>
          <w:szCs w:val="24"/>
          <w:lang w:val="en-US"/>
        </w:rPr>
        <w:t>‘</w:t>
      </w:r>
      <w:r w:rsidR="002108C6">
        <w:rPr>
          <w:rFonts w:ascii="Times New Roman" w:hAnsi="Times New Roman"/>
          <w:sz w:val="24"/>
          <w:szCs w:val="24"/>
          <w:lang w:val="en-US"/>
        </w:rPr>
        <w:t>OSS</w:t>
      </w:r>
      <w:r w:rsidR="00984255">
        <w:rPr>
          <w:rFonts w:ascii="Times New Roman" w:hAnsi="Times New Roman"/>
          <w:sz w:val="24"/>
          <w:szCs w:val="24"/>
          <w:lang w:val="en-US"/>
        </w:rPr>
        <w:t>’</w:t>
      </w:r>
      <w:r w:rsidR="002108C6">
        <w:rPr>
          <w:rFonts w:ascii="Times New Roman" w:hAnsi="Times New Roman"/>
          <w:sz w:val="24"/>
          <w:szCs w:val="24"/>
          <w:lang w:val="en-US"/>
        </w:rPr>
        <w:t xml:space="preserve"> for </w:t>
      </w:r>
      <w:r w:rsidR="00984255">
        <w:rPr>
          <w:rFonts w:ascii="Times New Roman" w:hAnsi="Times New Roman"/>
          <w:sz w:val="24"/>
          <w:szCs w:val="24"/>
          <w:lang w:val="en-US"/>
        </w:rPr>
        <w:t>‘</w:t>
      </w:r>
      <w:r w:rsidR="002108C6">
        <w:rPr>
          <w:rFonts w:ascii="Times New Roman" w:hAnsi="Times New Roman"/>
          <w:sz w:val="24"/>
          <w:szCs w:val="24"/>
          <w:lang w:val="en-US"/>
        </w:rPr>
        <w:t>Optimum Surveillance System</w:t>
      </w:r>
      <w:r w:rsidR="00984255">
        <w:rPr>
          <w:rFonts w:ascii="Times New Roman" w:hAnsi="Times New Roman"/>
          <w:sz w:val="24"/>
          <w:szCs w:val="24"/>
          <w:lang w:val="en-US"/>
        </w:rPr>
        <w:t>’</w:t>
      </w:r>
      <w:r w:rsidR="002108C6">
        <w:rPr>
          <w:rFonts w:ascii="Times New Roman" w:hAnsi="Times New Roman"/>
          <w:sz w:val="24"/>
          <w:szCs w:val="24"/>
          <w:lang w:val="en-US"/>
        </w:rPr>
        <w:t>, described in [</w:t>
      </w:r>
      <w:r w:rsidR="00B73579">
        <w:rPr>
          <w:rFonts w:ascii="Times New Roman" w:hAnsi="Times New Roman"/>
          <w:sz w:val="24"/>
          <w:szCs w:val="24"/>
          <w:lang w:val="en-US"/>
        </w:rPr>
        <w:t>3, 5</w:t>
      </w:r>
      <w:r w:rsidR="003C36CA">
        <w:rPr>
          <w:rFonts w:ascii="Times New Roman" w:hAnsi="Times New Roman"/>
          <w:sz w:val="24"/>
          <w:szCs w:val="24"/>
          <w:lang w:val="en-US"/>
        </w:rPr>
        <w:t>]</w:t>
      </w:r>
      <w:r w:rsidR="00EB3827" w:rsidRPr="00064B18">
        <w:rPr>
          <w:rFonts w:ascii="Times New Roman" w:hAnsi="Times New Roman"/>
          <w:sz w:val="24"/>
          <w:szCs w:val="24"/>
          <w:lang w:val="en-US"/>
        </w:rPr>
        <w:t>) is c</w:t>
      </w:r>
      <w:r w:rsidR="00EE1B45">
        <w:rPr>
          <w:rFonts w:ascii="Times New Roman" w:hAnsi="Times New Roman"/>
          <w:sz w:val="24"/>
          <w:szCs w:val="24"/>
          <w:lang w:val="en-US"/>
        </w:rPr>
        <w:t xml:space="preserve">onsidered necessary </w:t>
      </w:r>
      <w:r w:rsidR="00F66539">
        <w:rPr>
          <w:rFonts w:ascii="Times New Roman" w:hAnsi="Times New Roman"/>
          <w:sz w:val="24"/>
          <w:szCs w:val="24"/>
          <w:lang w:val="en-US"/>
        </w:rPr>
        <w:t>for the</w:t>
      </w:r>
      <w:r w:rsidR="00F66539" w:rsidRPr="00064B18">
        <w:rPr>
          <w:rFonts w:ascii="Times New Roman" w:hAnsi="Times New Roman"/>
          <w:sz w:val="24"/>
          <w:szCs w:val="24"/>
          <w:lang w:val="en-US"/>
        </w:rPr>
        <w:t xml:space="preserve"> </w:t>
      </w:r>
      <w:r w:rsidR="00EB3827" w:rsidRPr="00064B18">
        <w:rPr>
          <w:rFonts w:ascii="Times New Roman" w:hAnsi="Times New Roman"/>
          <w:sz w:val="24"/>
          <w:szCs w:val="24"/>
          <w:lang w:val="en-US"/>
        </w:rPr>
        <w:t>monitor</w:t>
      </w:r>
      <w:r w:rsidR="00F66539">
        <w:rPr>
          <w:rFonts w:ascii="Times New Roman" w:hAnsi="Times New Roman"/>
          <w:sz w:val="24"/>
          <w:szCs w:val="24"/>
          <w:lang w:val="en-US"/>
        </w:rPr>
        <w:t>ing system to be functional</w:t>
      </w:r>
      <w:r w:rsidR="00AC5778">
        <w:rPr>
          <w:rFonts w:ascii="Times New Roman" w:hAnsi="Times New Roman"/>
          <w:sz w:val="24"/>
          <w:szCs w:val="24"/>
          <w:lang w:val="en-US"/>
        </w:rPr>
        <w:t>. However</w:t>
      </w:r>
      <w:r w:rsidR="00C56B8A">
        <w:rPr>
          <w:rFonts w:ascii="Times New Roman" w:hAnsi="Times New Roman"/>
          <w:sz w:val="24"/>
          <w:szCs w:val="24"/>
          <w:lang w:val="en-US"/>
        </w:rPr>
        <w:t>,</w:t>
      </w:r>
      <w:r w:rsidR="00AC5778">
        <w:rPr>
          <w:rFonts w:ascii="Times New Roman" w:hAnsi="Times New Roman"/>
          <w:sz w:val="24"/>
          <w:szCs w:val="24"/>
          <w:lang w:val="en-US"/>
        </w:rPr>
        <w:t xml:space="preserve"> </w:t>
      </w:r>
      <w:r w:rsidR="00EB3827" w:rsidRPr="00064B18">
        <w:rPr>
          <w:rFonts w:ascii="Times New Roman" w:hAnsi="Times New Roman"/>
          <w:sz w:val="24"/>
          <w:szCs w:val="24"/>
          <w:lang w:val="en-US"/>
        </w:rPr>
        <w:t xml:space="preserve">this AMP does not cover only </w:t>
      </w:r>
      <w:r w:rsidR="002108C6">
        <w:rPr>
          <w:rFonts w:ascii="Times New Roman" w:hAnsi="Times New Roman"/>
          <w:sz w:val="24"/>
          <w:szCs w:val="24"/>
          <w:lang w:val="en-US"/>
        </w:rPr>
        <w:t xml:space="preserve">the </w:t>
      </w:r>
      <w:r w:rsidR="000A01A2">
        <w:rPr>
          <w:rFonts w:ascii="Times New Roman" w:hAnsi="Times New Roman"/>
          <w:sz w:val="24"/>
          <w:szCs w:val="24"/>
          <w:lang w:val="en-US"/>
        </w:rPr>
        <w:t xml:space="preserve">so called </w:t>
      </w:r>
      <w:r w:rsidR="00984255">
        <w:rPr>
          <w:rFonts w:ascii="Times New Roman" w:hAnsi="Times New Roman"/>
          <w:sz w:val="24"/>
          <w:szCs w:val="24"/>
          <w:lang w:val="en-US"/>
        </w:rPr>
        <w:t>‘</w:t>
      </w:r>
      <w:r w:rsidR="002108C6">
        <w:rPr>
          <w:rFonts w:ascii="Times New Roman" w:hAnsi="Times New Roman"/>
          <w:sz w:val="24"/>
          <w:szCs w:val="24"/>
          <w:lang w:val="en-US"/>
        </w:rPr>
        <w:t>OSS</w:t>
      </w:r>
      <w:r w:rsidR="00984255">
        <w:rPr>
          <w:rFonts w:ascii="Times New Roman" w:hAnsi="Times New Roman"/>
          <w:sz w:val="24"/>
          <w:szCs w:val="24"/>
          <w:lang w:val="en-US"/>
        </w:rPr>
        <w:t>’</w:t>
      </w:r>
      <w:r w:rsidR="00EB3827" w:rsidRPr="00064B18">
        <w:rPr>
          <w:rFonts w:ascii="Times New Roman" w:hAnsi="Times New Roman"/>
          <w:sz w:val="24"/>
          <w:szCs w:val="24"/>
          <w:lang w:val="en-US"/>
        </w:rPr>
        <w:t xml:space="preserve">, but all the elements that are still working to take benefit from </w:t>
      </w:r>
      <w:r>
        <w:rPr>
          <w:rFonts w:ascii="Times New Roman" w:hAnsi="Times New Roman"/>
          <w:sz w:val="24"/>
          <w:szCs w:val="24"/>
          <w:lang w:val="en-US"/>
        </w:rPr>
        <w:t xml:space="preserve">a wider source of </w:t>
      </w:r>
      <w:r w:rsidR="00EB3827" w:rsidRPr="00064B18">
        <w:rPr>
          <w:rFonts w:ascii="Times New Roman" w:hAnsi="Times New Roman"/>
          <w:sz w:val="24"/>
          <w:szCs w:val="24"/>
          <w:lang w:val="en-US"/>
        </w:rPr>
        <w:t>information.</w:t>
      </w:r>
      <w:r w:rsidR="004955C1" w:rsidRPr="00064B18">
        <w:rPr>
          <w:rFonts w:ascii="Times New Roman" w:hAnsi="Times New Roman"/>
          <w:sz w:val="24"/>
          <w:szCs w:val="24"/>
          <w:lang w:val="en-US"/>
        </w:rPr>
        <w:t xml:space="preserve"> The m</w:t>
      </w:r>
      <w:r w:rsidR="00580F47" w:rsidRPr="00064B18">
        <w:rPr>
          <w:rFonts w:ascii="Times New Roman" w:hAnsi="Times New Roman"/>
          <w:sz w:val="24"/>
          <w:szCs w:val="24"/>
          <w:lang w:val="en-US"/>
        </w:rPr>
        <w:t>inimum set is used as a criterion</w:t>
      </w:r>
      <w:r w:rsidR="00AC5778">
        <w:rPr>
          <w:rFonts w:ascii="Times New Roman" w:hAnsi="Times New Roman"/>
          <w:sz w:val="24"/>
          <w:szCs w:val="24"/>
          <w:lang w:val="en-US"/>
        </w:rPr>
        <w:t xml:space="preserve"> to launch</w:t>
      </w:r>
      <w:r w:rsidR="004955C1" w:rsidRPr="00064B18">
        <w:rPr>
          <w:rFonts w:ascii="Times New Roman" w:hAnsi="Times New Roman"/>
          <w:sz w:val="24"/>
          <w:szCs w:val="24"/>
          <w:lang w:val="en-US"/>
        </w:rPr>
        <w:t xml:space="preserve"> corrective actions</w:t>
      </w:r>
      <w:r w:rsidR="004955C1" w:rsidRPr="00884A66">
        <w:rPr>
          <w:rFonts w:ascii="Times New Roman" w:hAnsi="Times New Roman"/>
          <w:sz w:val="24"/>
          <w:szCs w:val="24"/>
          <w:lang w:val="en-US"/>
        </w:rPr>
        <w:t xml:space="preserve">. </w:t>
      </w:r>
      <w:r w:rsidRPr="00884A66">
        <w:rPr>
          <w:rFonts w:ascii="Times New Roman" w:hAnsi="Times New Roman"/>
          <w:sz w:val="24"/>
          <w:szCs w:val="24"/>
          <w:lang w:val="en-US"/>
        </w:rPr>
        <w:t xml:space="preserve"> </w:t>
      </w:r>
    </w:p>
    <w:p w14:paraId="0547E4EC" w14:textId="77777777" w:rsidR="00B07074" w:rsidRDefault="00884A66" w:rsidP="009C49B1">
      <w:pPr>
        <w:pStyle w:val="Paragraphedeliste1"/>
        <w:spacing w:before="120" w:after="120" w:line="240" w:lineRule="auto"/>
        <w:ind w:left="0"/>
        <w:contextualSpacing w:val="0"/>
        <w:jc w:val="both"/>
        <w:rPr>
          <w:rFonts w:ascii="Times New Roman" w:hAnsi="Times New Roman"/>
          <w:sz w:val="24"/>
          <w:szCs w:val="24"/>
          <w:lang w:val="en-US"/>
        </w:rPr>
      </w:pPr>
      <w:r w:rsidRPr="00884A66">
        <w:rPr>
          <w:rFonts w:ascii="Times New Roman" w:hAnsi="Times New Roman"/>
          <w:sz w:val="24"/>
          <w:szCs w:val="24"/>
          <w:lang w:val="en-US"/>
        </w:rPr>
        <w:t>T</w:t>
      </w:r>
      <w:r w:rsidR="007E7E5D" w:rsidRPr="00884A66">
        <w:rPr>
          <w:rFonts w:ascii="Times New Roman" w:hAnsi="Times New Roman"/>
          <w:sz w:val="24"/>
          <w:szCs w:val="24"/>
          <w:lang w:val="en-US"/>
        </w:rPr>
        <w:t xml:space="preserve">he scope of </w:t>
      </w:r>
      <w:r w:rsidR="00EB3827" w:rsidRPr="00884A66">
        <w:rPr>
          <w:rFonts w:ascii="Times New Roman" w:hAnsi="Times New Roman"/>
          <w:sz w:val="24"/>
          <w:szCs w:val="24"/>
          <w:lang w:val="en-US"/>
        </w:rPr>
        <w:t>t</w:t>
      </w:r>
      <w:r w:rsidR="007E7E5D" w:rsidRPr="00884A66">
        <w:rPr>
          <w:rFonts w:ascii="Times New Roman" w:hAnsi="Times New Roman"/>
          <w:sz w:val="24"/>
          <w:szCs w:val="24"/>
          <w:lang w:val="en-US"/>
        </w:rPr>
        <w:t>his AMP</w:t>
      </w:r>
      <w:r>
        <w:rPr>
          <w:rFonts w:ascii="Times New Roman" w:hAnsi="Times New Roman"/>
          <w:sz w:val="24"/>
          <w:szCs w:val="24"/>
          <w:lang w:val="en-US"/>
        </w:rPr>
        <w:t xml:space="preserve">, based on the experience from France, </w:t>
      </w:r>
      <w:r w:rsidR="00BF73BD" w:rsidRPr="00884A66">
        <w:rPr>
          <w:rFonts w:ascii="Times New Roman" w:hAnsi="Times New Roman"/>
          <w:sz w:val="24"/>
          <w:szCs w:val="24"/>
          <w:lang w:val="en-US"/>
        </w:rPr>
        <w:t xml:space="preserve">includes the following kinds of monitoring </w:t>
      </w:r>
      <w:r w:rsidR="00402085" w:rsidRPr="00884A66">
        <w:rPr>
          <w:rFonts w:ascii="Times New Roman" w:hAnsi="Times New Roman"/>
          <w:sz w:val="24"/>
          <w:szCs w:val="24"/>
          <w:lang w:val="en-US"/>
        </w:rPr>
        <w:t>equipment</w:t>
      </w:r>
      <w:r w:rsidR="00B07074" w:rsidRPr="00884A66">
        <w:rPr>
          <w:rFonts w:ascii="Times New Roman" w:hAnsi="Times New Roman"/>
          <w:sz w:val="24"/>
          <w:szCs w:val="24"/>
          <w:lang w:val="en-US"/>
        </w:rPr>
        <w:t>:</w:t>
      </w:r>
    </w:p>
    <w:p w14:paraId="0547E4ED" w14:textId="77777777" w:rsidR="00B07074" w:rsidRPr="00DE0208" w:rsidRDefault="00DE0208" w:rsidP="00E4215F">
      <w:pPr>
        <w:pStyle w:val="Paragraphedeliste1"/>
        <w:numPr>
          <w:ilvl w:val="0"/>
          <w:numId w:val="2"/>
        </w:numPr>
        <w:spacing w:before="120" w:after="120"/>
        <w:ind w:left="714" w:hanging="357"/>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ab/>
      </w:r>
      <w:r w:rsidR="00B07074" w:rsidRPr="00DE0208">
        <w:rPr>
          <w:rFonts w:ascii="Times New Roman" w:hAnsi="Times New Roman"/>
          <w:sz w:val="24"/>
          <w:szCs w:val="24"/>
          <w:lang w:val="en-US"/>
        </w:rPr>
        <w:t>The Vibrating Wires Strain Gauges (VWSG)</w:t>
      </w:r>
      <w:r w:rsidR="005F0E0B" w:rsidRPr="00DE0208">
        <w:rPr>
          <w:rFonts w:ascii="Times New Roman" w:hAnsi="Times New Roman"/>
          <w:sz w:val="24"/>
          <w:szCs w:val="24"/>
          <w:lang w:val="en-US"/>
        </w:rPr>
        <w:t xml:space="preserve">, embedded in </w:t>
      </w:r>
      <w:r w:rsidR="00950D5F" w:rsidRPr="00DE0208">
        <w:rPr>
          <w:rFonts w:ascii="Times New Roman" w:hAnsi="Times New Roman"/>
          <w:sz w:val="24"/>
          <w:szCs w:val="24"/>
          <w:lang w:val="en-US"/>
        </w:rPr>
        <w:t xml:space="preserve">the </w:t>
      </w:r>
      <w:r w:rsidR="00337E0D" w:rsidRPr="00DE0208">
        <w:rPr>
          <w:rFonts w:ascii="Times New Roman" w:hAnsi="Times New Roman"/>
          <w:sz w:val="24"/>
          <w:szCs w:val="24"/>
          <w:lang w:val="en-US"/>
        </w:rPr>
        <w:t xml:space="preserve">cylindrical </w:t>
      </w:r>
      <w:r w:rsidR="00950D5F" w:rsidRPr="00DE0208">
        <w:rPr>
          <w:rFonts w:ascii="Times New Roman" w:hAnsi="Times New Roman"/>
          <w:sz w:val="24"/>
          <w:szCs w:val="24"/>
          <w:lang w:val="en-US"/>
        </w:rPr>
        <w:t xml:space="preserve">wall </w:t>
      </w:r>
      <w:r w:rsidR="00337E0D" w:rsidRPr="00DE0208">
        <w:rPr>
          <w:rFonts w:ascii="Times New Roman" w:hAnsi="Times New Roman"/>
          <w:sz w:val="24"/>
          <w:szCs w:val="24"/>
          <w:lang w:val="en-US"/>
        </w:rPr>
        <w:t xml:space="preserve">and dome </w:t>
      </w:r>
      <w:r w:rsidR="00950D5F" w:rsidRPr="00DE0208">
        <w:rPr>
          <w:rFonts w:ascii="Times New Roman" w:hAnsi="Times New Roman"/>
          <w:sz w:val="24"/>
          <w:szCs w:val="24"/>
          <w:lang w:val="en-US"/>
        </w:rPr>
        <w:t>(to measure concrete strain)</w:t>
      </w:r>
      <w:r w:rsidR="00FE07B8" w:rsidRPr="00DE0208">
        <w:rPr>
          <w:rFonts w:ascii="Times New Roman" w:hAnsi="Times New Roman"/>
          <w:sz w:val="24"/>
          <w:szCs w:val="24"/>
          <w:lang w:val="en-US"/>
        </w:rPr>
        <w:t>;</w:t>
      </w:r>
    </w:p>
    <w:p w14:paraId="0547E4EE" w14:textId="77777777" w:rsidR="00B07074" w:rsidRPr="00DE0208" w:rsidRDefault="00DE0208" w:rsidP="00E4215F">
      <w:pPr>
        <w:pStyle w:val="Paragraphedeliste1"/>
        <w:numPr>
          <w:ilvl w:val="0"/>
          <w:numId w:val="2"/>
        </w:numPr>
        <w:spacing w:before="120" w:after="120"/>
        <w:ind w:left="714" w:hanging="357"/>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ab/>
      </w:r>
      <w:r w:rsidR="00B07074" w:rsidRPr="00DE0208">
        <w:rPr>
          <w:rFonts w:ascii="Times New Roman" w:hAnsi="Times New Roman"/>
          <w:sz w:val="24"/>
          <w:szCs w:val="24"/>
          <w:lang w:val="en-US"/>
        </w:rPr>
        <w:t xml:space="preserve">The thermometers </w:t>
      </w:r>
      <w:r w:rsidR="000A01A2" w:rsidRPr="00DE0208">
        <w:rPr>
          <w:rFonts w:ascii="Times New Roman" w:hAnsi="Times New Roman"/>
          <w:sz w:val="24"/>
          <w:szCs w:val="24"/>
          <w:lang w:val="en-US"/>
        </w:rPr>
        <w:t>to assess the volumetric strain due to temperature and adjust measurement for long term strain trending</w:t>
      </w:r>
      <w:r w:rsidR="00FE07B8" w:rsidRPr="00DE0208">
        <w:rPr>
          <w:rFonts w:ascii="Times New Roman" w:hAnsi="Times New Roman"/>
          <w:sz w:val="24"/>
          <w:szCs w:val="24"/>
          <w:lang w:val="en-US"/>
        </w:rPr>
        <w:t>;</w:t>
      </w:r>
    </w:p>
    <w:p w14:paraId="0547E4EF" w14:textId="77777777" w:rsidR="00984255" w:rsidRDefault="00DE0208" w:rsidP="00E4215F">
      <w:pPr>
        <w:pStyle w:val="Paragraphedeliste1"/>
        <w:numPr>
          <w:ilvl w:val="0"/>
          <w:numId w:val="2"/>
        </w:numPr>
        <w:spacing w:before="120" w:after="120"/>
        <w:ind w:left="714" w:hanging="357"/>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ab/>
      </w:r>
      <w:r w:rsidR="00461B8E" w:rsidRPr="00DE0208">
        <w:rPr>
          <w:rFonts w:ascii="Times New Roman" w:hAnsi="Times New Roman"/>
          <w:sz w:val="24"/>
          <w:szCs w:val="24"/>
          <w:lang w:val="en-US"/>
        </w:rPr>
        <w:t>The pendulums</w:t>
      </w:r>
      <w:r w:rsidR="00950D5F" w:rsidRPr="00DE0208">
        <w:rPr>
          <w:rFonts w:ascii="Times New Roman" w:hAnsi="Times New Roman"/>
          <w:sz w:val="24"/>
          <w:szCs w:val="24"/>
          <w:lang w:val="en-US"/>
        </w:rPr>
        <w:t xml:space="preserve"> </w:t>
      </w:r>
      <w:r w:rsidR="000A01A2" w:rsidRPr="00DE0208">
        <w:rPr>
          <w:rFonts w:ascii="Times New Roman" w:hAnsi="Times New Roman"/>
          <w:sz w:val="24"/>
          <w:szCs w:val="24"/>
          <w:lang w:val="en-US"/>
        </w:rPr>
        <w:t xml:space="preserve">(or plumb lines) for </w:t>
      </w:r>
      <w:proofErr w:type="spellStart"/>
      <w:r w:rsidR="000A01A2" w:rsidRPr="00DE0208">
        <w:rPr>
          <w:rFonts w:ascii="Times New Roman" w:hAnsi="Times New Roman"/>
          <w:sz w:val="24"/>
          <w:szCs w:val="24"/>
          <w:lang w:val="en-US"/>
        </w:rPr>
        <w:t>horiztonal</w:t>
      </w:r>
      <w:proofErr w:type="spellEnd"/>
      <w:r w:rsidR="000A01A2" w:rsidRPr="00DE0208">
        <w:rPr>
          <w:rFonts w:ascii="Times New Roman" w:hAnsi="Times New Roman"/>
          <w:sz w:val="24"/>
          <w:szCs w:val="24"/>
          <w:lang w:val="en-US"/>
        </w:rPr>
        <w:t xml:space="preserve"> displacement monitoring</w:t>
      </w:r>
      <w:r w:rsidR="00FE07B8" w:rsidRPr="00DE0208">
        <w:rPr>
          <w:rFonts w:ascii="Times New Roman" w:hAnsi="Times New Roman"/>
          <w:sz w:val="24"/>
          <w:szCs w:val="24"/>
          <w:lang w:val="en-US"/>
        </w:rPr>
        <w:t>;</w:t>
      </w:r>
      <w:r w:rsidR="00574AF6">
        <w:rPr>
          <w:rFonts w:ascii="Times New Roman" w:hAnsi="Times New Roman"/>
          <w:sz w:val="24"/>
          <w:szCs w:val="24"/>
          <w:lang w:val="en-US"/>
        </w:rPr>
        <w:t xml:space="preserve"> </w:t>
      </w:r>
    </w:p>
    <w:p w14:paraId="0547E4F0" w14:textId="3D6BA3E7" w:rsidR="00B109BE" w:rsidRPr="00984255" w:rsidRDefault="000810EF" w:rsidP="00E4215F">
      <w:pPr>
        <w:pStyle w:val="Paragraphedeliste1"/>
        <w:numPr>
          <w:ilvl w:val="0"/>
          <w:numId w:val="2"/>
        </w:numPr>
        <w:spacing w:before="120" w:after="120"/>
        <w:ind w:left="714" w:hanging="357"/>
        <w:jc w:val="both"/>
        <w:rPr>
          <w:rFonts w:ascii="Times New Roman" w:hAnsi="Times New Roman"/>
          <w:sz w:val="24"/>
          <w:szCs w:val="24"/>
          <w:lang w:val="en-US"/>
        </w:rPr>
      </w:pPr>
      <w:r>
        <w:rPr>
          <w:rFonts w:ascii="Times New Roman" w:hAnsi="Times New Roman"/>
          <w:sz w:val="24"/>
          <w:szCs w:val="24"/>
          <w:lang w:val="en-US"/>
        </w:rPr>
        <w:t xml:space="preserve">   </w:t>
      </w:r>
      <w:r w:rsidR="00FE07B8" w:rsidRPr="00984255">
        <w:rPr>
          <w:rFonts w:ascii="Times New Roman" w:hAnsi="Times New Roman"/>
          <w:sz w:val="24"/>
          <w:szCs w:val="24"/>
          <w:lang w:val="en-US"/>
        </w:rPr>
        <w:t>L</w:t>
      </w:r>
      <w:r w:rsidR="00B109BE" w:rsidRPr="00984255">
        <w:rPr>
          <w:rFonts w:ascii="Times New Roman" w:hAnsi="Times New Roman"/>
          <w:sz w:val="24"/>
          <w:szCs w:val="24"/>
          <w:lang w:val="en-US"/>
        </w:rPr>
        <w:t>inear variable differential transformer (LVDT) to measure the radial and circumferential deformation of equipment hatch and the openings</w:t>
      </w:r>
      <w:r w:rsidR="00FE07B8" w:rsidRPr="00984255">
        <w:rPr>
          <w:rFonts w:ascii="Times New Roman" w:hAnsi="Times New Roman"/>
          <w:sz w:val="24"/>
          <w:szCs w:val="24"/>
          <w:lang w:val="en-US"/>
        </w:rPr>
        <w:t>;</w:t>
      </w:r>
    </w:p>
    <w:p w14:paraId="0547E4F1" w14:textId="77777777" w:rsidR="00B109BE" w:rsidRPr="00DE0208" w:rsidRDefault="00DE0208" w:rsidP="00E4215F">
      <w:pPr>
        <w:pStyle w:val="Paragraphedeliste1"/>
        <w:numPr>
          <w:ilvl w:val="0"/>
          <w:numId w:val="2"/>
        </w:numPr>
        <w:spacing w:before="120" w:after="120"/>
        <w:ind w:left="714" w:hanging="357"/>
        <w:contextualSpacing w:val="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ab/>
      </w:r>
      <w:r w:rsidR="00EB3827" w:rsidRPr="00DE0208">
        <w:rPr>
          <w:rFonts w:ascii="Times New Roman" w:hAnsi="Times New Roman"/>
          <w:sz w:val="24"/>
          <w:szCs w:val="24"/>
          <w:lang w:val="en-US"/>
        </w:rPr>
        <w:t>The Invar w</w:t>
      </w:r>
      <w:r w:rsidR="00EF6656" w:rsidRPr="00DE0208">
        <w:rPr>
          <w:rFonts w:ascii="Times New Roman" w:hAnsi="Times New Roman"/>
          <w:sz w:val="24"/>
          <w:szCs w:val="24"/>
          <w:lang w:val="en-US"/>
        </w:rPr>
        <w:t>ires</w:t>
      </w:r>
      <w:r w:rsidR="000A01A2" w:rsidRPr="00DE0208">
        <w:rPr>
          <w:rFonts w:ascii="Times New Roman" w:hAnsi="Times New Roman"/>
          <w:sz w:val="24"/>
          <w:szCs w:val="24"/>
          <w:lang w:val="en-US"/>
        </w:rPr>
        <w:t xml:space="preserve"> extensometers for containment height variation monitoring</w:t>
      </w:r>
      <w:r w:rsidR="00FE07B8" w:rsidRPr="00DE0208">
        <w:rPr>
          <w:rFonts w:ascii="Times New Roman" w:hAnsi="Times New Roman"/>
          <w:sz w:val="24"/>
          <w:szCs w:val="24"/>
          <w:lang w:val="en-US"/>
        </w:rPr>
        <w:t>;</w:t>
      </w:r>
    </w:p>
    <w:p w14:paraId="0547E4F2" w14:textId="77777777" w:rsidR="00B109BE" w:rsidRPr="00DE0208" w:rsidRDefault="00B109BE" w:rsidP="00E4215F">
      <w:pPr>
        <w:pStyle w:val="Paragraphedeliste1"/>
        <w:numPr>
          <w:ilvl w:val="0"/>
          <w:numId w:val="2"/>
        </w:numPr>
        <w:spacing w:before="120" w:after="120"/>
        <w:ind w:left="714" w:hanging="357"/>
        <w:contextualSpacing w:val="0"/>
        <w:jc w:val="both"/>
        <w:rPr>
          <w:rFonts w:ascii="Times New Roman" w:hAnsi="Times New Roman"/>
          <w:sz w:val="24"/>
          <w:szCs w:val="24"/>
          <w:lang w:val="en-US"/>
        </w:rPr>
      </w:pPr>
      <w:r w:rsidRPr="00DE0208">
        <w:rPr>
          <w:rFonts w:ascii="Times New Roman" w:hAnsi="Times New Roman"/>
          <w:sz w:val="24"/>
          <w:szCs w:val="24"/>
          <w:lang w:val="en-US"/>
        </w:rPr>
        <w:t xml:space="preserve"> </w:t>
      </w:r>
      <w:r w:rsidR="00DE0208">
        <w:rPr>
          <w:rFonts w:ascii="Times New Roman" w:hAnsi="Times New Roman"/>
          <w:sz w:val="24"/>
          <w:szCs w:val="24"/>
          <w:lang w:val="en-US"/>
        </w:rPr>
        <w:tab/>
      </w:r>
      <w:r w:rsidRPr="00DE0208">
        <w:rPr>
          <w:rFonts w:ascii="Times New Roman" w:hAnsi="Times New Roman"/>
          <w:sz w:val="24"/>
          <w:szCs w:val="24"/>
          <w:lang w:val="en-US"/>
        </w:rPr>
        <w:t xml:space="preserve">Prestressed tendons sensors are mainly used to measure the change </w:t>
      </w:r>
      <w:r w:rsidR="008D1CD2" w:rsidRPr="00DE0208">
        <w:rPr>
          <w:rFonts w:ascii="Times New Roman" w:hAnsi="Times New Roman"/>
          <w:sz w:val="24"/>
          <w:szCs w:val="24"/>
          <w:lang w:val="en-US"/>
        </w:rPr>
        <w:t xml:space="preserve">in </w:t>
      </w:r>
      <w:proofErr w:type="spellStart"/>
      <w:r w:rsidR="008D1CD2" w:rsidRPr="00DE0208">
        <w:rPr>
          <w:rFonts w:ascii="Times New Roman" w:hAnsi="Times New Roman"/>
          <w:sz w:val="24"/>
          <w:szCs w:val="24"/>
          <w:lang w:val="en-US"/>
        </w:rPr>
        <w:t>presressing</w:t>
      </w:r>
      <w:proofErr w:type="spellEnd"/>
      <w:r w:rsidR="008D1CD2" w:rsidRPr="00DE0208">
        <w:rPr>
          <w:rFonts w:ascii="Times New Roman" w:hAnsi="Times New Roman"/>
          <w:sz w:val="24"/>
          <w:szCs w:val="24"/>
          <w:lang w:val="en-US"/>
        </w:rPr>
        <w:t xml:space="preserve"> force of unbonded tendons protected with</w:t>
      </w:r>
      <w:r w:rsidRPr="00DE0208">
        <w:rPr>
          <w:rFonts w:ascii="Times New Roman" w:hAnsi="Times New Roman"/>
          <w:sz w:val="24"/>
          <w:szCs w:val="24"/>
          <w:lang w:val="en-US"/>
        </w:rPr>
        <w:t xml:space="preserve"> wax.</w:t>
      </w:r>
    </w:p>
    <w:p w14:paraId="0547E4F3" w14:textId="77777777" w:rsidR="00EF6656" w:rsidRPr="00064B18" w:rsidRDefault="00EF6656" w:rsidP="00E4215F">
      <w:pPr>
        <w:pStyle w:val="Paragraphedeliste1"/>
        <w:spacing w:before="120" w:after="120" w:line="240" w:lineRule="auto"/>
        <w:ind w:left="0"/>
        <w:contextualSpacing w:val="0"/>
        <w:rPr>
          <w:rFonts w:ascii="Times New Roman" w:hAnsi="Times New Roman"/>
          <w:b/>
          <w:sz w:val="24"/>
          <w:szCs w:val="24"/>
          <w:lang w:val="en-US"/>
        </w:rPr>
      </w:pPr>
    </w:p>
    <w:p w14:paraId="0547E4F4" w14:textId="77777777" w:rsidR="005F3368" w:rsidRPr="00E53D46" w:rsidRDefault="00DE0208" w:rsidP="00E4215F">
      <w:pPr>
        <w:pStyle w:val="Paragraphedeliste1"/>
        <w:numPr>
          <w:ilvl w:val="0"/>
          <w:numId w:val="1"/>
        </w:numPr>
        <w:spacing w:before="120" w:after="120" w:line="240" w:lineRule="auto"/>
        <w:ind w:left="425" w:hanging="425"/>
        <w:contextualSpacing w:val="0"/>
        <w:rPr>
          <w:rFonts w:ascii="Times New Roman" w:hAnsi="Times New Roman"/>
          <w:b/>
          <w:i/>
          <w:sz w:val="24"/>
          <w:szCs w:val="24"/>
          <w:lang w:val="en-US"/>
        </w:rPr>
      </w:pPr>
      <w:r>
        <w:rPr>
          <w:rFonts w:ascii="Times New Roman" w:hAnsi="Times New Roman"/>
          <w:b/>
          <w:i/>
          <w:sz w:val="24"/>
          <w:szCs w:val="24"/>
          <w:lang w:val="en-US"/>
        </w:rPr>
        <w:t xml:space="preserve"> </w:t>
      </w:r>
      <w:r>
        <w:rPr>
          <w:rFonts w:ascii="Times New Roman" w:hAnsi="Times New Roman"/>
          <w:b/>
          <w:i/>
          <w:sz w:val="24"/>
          <w:szCs w:val="24"/>
          <w:lang w:val="en-US"/>
        </w:rPr>
        <w:tab/>
      </w:r>
      <w:r w:rsidR="005F3368" w:rsidRPr="00E53D46">
        <w:rPr>
          <w:rFonts w:ascii="Times New Roman" w:hAnsi="Times New Roman"/>
          <w:b/>
          <w:i/>
          <w:sz w:val="24"/>
          <w:szCs w:val="24"/>
          <w:lang w:val="en-US"/>
        </w:rPr>
        <w:t>Preventive actions to minimize and control ageing degradation</w:t>
      </w:r>
      <w:r w:rsidR="00E53D46">
        <w:rPr>
          <w:rFonts w:ascii="Times New Roman" w:hAnsi="Times New Roman"/>
          <w:b/>
          <w:i/>
          <w:sz w:val="24"/>
          <w:szCs w:val="24"/>
          <w:lang w:val="en-US"/>
        </w:rPr>
        <w:t>:</w:t>
      </w:r>
    </w:p>
    <w:p w14:paraId="0547E4F6" w14:textId="67611429" w:rsidR="004269A6" w:rsidRPr="001872CE" w:rsidRDefault="00DE0208" w:rsidP="001872CE">
      <w:pPr>
        <w:pStyle w:val="Paragraphedeliste1"/>
        <w:numPr>
          <w:ilvl w:val="0"/>
          <w:numId w:val="14"/>
        </w:numPr>
        <w:spacing w:before="120" w:after="120"/>
        <w:ind w:left="714" w:hanging="357"/>
        <w:contextualSpacing w:val="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ab/>
      </w:r>
      <w:r w:rsidR="004269A6" w:rsidRPr="00C56B8A">
        <w:rPr>
          <w:rFonts w:ascii="Times New Roman" w:hAnsi="Times New Roman"/>
          <w:sz w:val="24"/>
          <w:szCs w:val="24"/>
          <w:lang w:val="en-US"/>
        </w:rPr>
        <w:t xml:space="preserve">Preventive actions for </w:t>
      </w:r>
      <w:r w:rsidR="00063C4E" w:rsidRPr="00C56B8A">
        <w:rPr>
          <w:rFonts w:ascii="Times New Roman" w:hAnsi="Times New Roman"/>
          <w:sz w:val="24"/>
          <w:szCs w:val="24"/>
          <w:lang w:val="en-US"/>
        </w:rPr>
        <w:t xml:space="preserve">Vibrating Wire Strain </w:t>
      </w:r>
      <w:r w:rsidR="004269A6" w:rsidRPr="00C56B8A">
        <w:rPr>
          <w:rFonts w:ascii="Times New Roman" w:hAnsi="Times New Roman"/>
          <w:sz w:val="24"/>
          <w:szCs w:val="24"/>
          <w:lang w:val="en-US"/>
        </w:rPr>
        <w:t>Gauges</w:t>
      </w:r>
      <w:r w:rsidR="00063C4E" w:rsidRPr="00C56B8A">
        <w:rPr>
          <w:rFonts w:ascii="Times New Roman" w:hAnsi="Times New Roman"/>
          <w:sz w:val="24"/>
          <w:szCs w:val="24"/>
          <w:lang w:val="en-US"/>
        </w:rPr>
        <w:t xml:space="preserve"> (VWSG)</w:t>
      </w:r>
      <w:r w:rsidR="004269A6" w:rsidRPr="00C56B8A">
        <w:rPr>
          <w:rFonts w:ascii="Times New Roman" w:hAnsi="Times New Roman"/>
          <w:sz w:val="24"/>
          <w:szCs w:val="24"/>
          <w:lang w:val="en-US"/>
        </w:rPr>
        <w:t>:</w:t>
      </w:r>
      <w:r w:rsidR="001872CE">
        <w:rPr>
          <w:rFonts w:ascii="Times New Roman" w:hAnsi="Times New Roman"/>
          <w:sz w:val="24"/>
          <w:szCs w:val="24"/>
          <w:lang w:val="en-US"/>
        </w:rPr>
        <w:t xml:space="preserve"> </w:t>
      </w:r>
      <w:r w:rsidR="004269A6" w:rsidRPr="001872CE">
        <w:rPr>
          <w:rFonts w:ascii="Times New Roman" w:hAnsi="Times New Roman"/>
          <w:sz w:val="24"/>
          <w:szCs w:val="24"/>
          <w:lang w:val="en-US"/>
        </w:rPr>
        <w:t xml:space="preserve">There is no preventive action </w:t>
      </w:r>
      <w:r w:rsidR="00063C4E" w:rsidRPr="001872CE">
        <w:rPr>
          <w:rFonts w:ascii="Times New Roman" w:hAnsi="Times New Roman"/>
          <w:sz w:val="24"/>
          <w:szCs w:val="24"/>
          <w:lang w:val="en-US"/>
        </w:rPr>
        <w:t xml:space="preserve">to minimize and control ageing degradation </w:t>
      </w:r>
      <w:r w:rsidR="004269A6" w:rsidRPr="001872CE">
        <w:rPr>
          <w:rFonts w:ascii="Times New Roman" w:hAnsi="Times New Roman"/>
          <w:sz w:val="24"/>
          <w:szCs w:val="24"/>
          <w:lang w:val="en-US"/>
        </w:rPr>
        <w:t xml:space="preserve">for </w:t>
      </w:r>
      <w:r w:rsidR="00063C4E" w:rsidRPr="001872CE">
        <w:rPr>
          <w:rFonts w:ascii="Times New Roman" w:hAnsi="Times New Roman"/>
          <w:sz w:val="24"/>
          <w:szCs w:val="24"/>
          <w:lang w:val="en-US"/>
        </w:rPr>
        <w:t>VWSG</w:t>
      </w:r>
      <w:r w:rsidR="004269A6" w:rsidRPr="001872CE">
        <w:rPr>
          <w:rFonts w:ascii="Times New Roman" w:hAnsi="Times New Roman"/>
          <w:sz w:val="24"/>
          <w:szCs w:val="24"/>
          <w:lang w:val="en-US"/>
        </w:rPr>
        <w:t xml:space="preserve"> during operation</w:t>
      </w:r>
      <w:r w:rsidR="00063C4E" w:rsidRPr="001872CE">
        <w:rPr>
          <w:rFonts w:ascii="Times New Roman" w:hAnsi="Times New Roman"/>
          <w:sz w:val="24"/>
          <w:szCs w:val="24"/>
          <w:lang w:val="en-US"/>
        </w:rPr>
        <w:t>. However</w:t>
      </w:r>
      <w:r w:rsidR="00C56B8A" w:rsidRPr="001872CE">
        <w:rPr>
          <w:rFonts w:ascii="Times New Roman" w:hAnsi="Times New Roman"/>
          <w:sz w:val="24"/>
          <w:szCs w:val="24"/>
          <w:lang w:val="en-US"/>
        </w:rPr>
        <w:t>,</w:t>
      </w:r>
      <w:r w:rsidR="004269A6" w:rsidRPr="001872CE">
        <w:rPr>
          <w:rFonts w:ascii="Times New Roman" w:hAnsi="Times New Roman"/>
          <w:sz w:val="24"/>
          <w:szCs w:val="24"/>
          <w:lang w:val="en-US"/>
        </w:rPr>
        <w:t xml:space="preserve"> during construction</w:t>
      </w:r>
      <w:r w:rsidR="000A01A2" w:rsidRPr="001872CE">
        <w:rPr>
          <w:rFonts w:ascii="Times New Roman" w:hAnsi="Times New Roman"/>
          <w:sz w:val="24"/>
          <w:szCs w:val="24"/>
          <w:lang w:val="en-US"/>
        </w:rPr>
        <w:t>,</w:t>
      </w:r>
      <w:r w:rsidR="004269A6" w:rsidRPr="001872CE">
        <w:rPr>
          <w:rFonts w:ascii="Times New Roman" w:hAnsi="Times New Roman"/>
          <w:sz w:val="24"/>
          <w:szCs w:val="24"/>
          <w:lang w:val="en-US"/>
        </w:rPr>
        <w:t xml:space="preserve"> suitable protection can be </w:t>
      </w:r>
      <w:r w:rsidR="00C477E4" w:rsidRPr="001872CE">
        <w:rPr>
          <w:rFonts w:ascii="Times New Roman" w:hAnsi="Times New Roman"/>
          <w:sz w:val="24"/>
          <w:szCs w:val="24"/>
          <w:lang w:val="en-US"/>
        </w:rPr>
        <w:t>used</w:t>
      </w:r>
      <w:r w:rsidR="004269A6" w:rsidRPr="001872CE">
        <w:rPr>
          <w:rFonts w:ascii="Times New Roman" w:hAnsi="Times New Roman"/>
          <w:sz w:val="24"/>
          <w:szCs w:val="24"/>
          <w:lang w:val="en-US"/>
        </w:rPr>
        <w:t xml:space="preserve"> in order to protect the ga</w:t>
      </w:r>
      <w:r w:rsidR="00AC5778" w:rsidRPr="001872CE">
        <w:rPr>
          <w:rFonts w:ascii="Times New Roman" w:hAnsi="Times New Roman"/>
          <w:sz w:val="24"/>
          <w:szCs w:val="24"/>
          <w:lang w:val="en-US"/>
        </w:rPr>
        <w:t>uge and its connection system f</w:t>
      </w:r>
      <w:r w:rsidR="004269A6" w:rsidRPr="001872CE">
        <w:rPr>
          <w:rFonts w:ascii="Times New Roman" w:hAnsi="Times New Roman"/>
          <w:sz w:val="24"/>
          <w:szCs w:val="24"/>
          <w:lang w:val="en-US"/>
        </w:rPr>
        <w:t>r</w:t>
      </w:r>
      <w:r w:rsidR="00AC5778" w:rsidRPr="001872CE">
        <w:rPr>
          <w:rFonts w:ascii="Times New Roman" w:hAnsi="Times New Roman"/>
          <w:sz w:val="24"/>
          <w:szCs w:val="24"/>
          <w:lang w:val="en-US"/>
        </w:rPr>
        <w:t>o</w:t>
      </w:r>
      <w:r w:rsidR="004269A6" w:rsidRPr="001872CE">
        <w:rPr>
          <w:rFonts w:ascii="Times New Roman" w:hAnsi="Times New Roman"/>
          <w:sz w:val="24"/>
          <w:szCs w:val="24"/>
          <w:lang w:val="en-US"/>
        </w:rPr>
        <w:t xml:space="preserve">m </w:t>
      </w:r>
      <w:r w:rsidR="00F66539" w:rsidRPr="001872CE">
        <w:rPr>
          <w:rFonts w:ascii="Times New Roman" w:hAnsi="Times New Roman"/>
          <w:sz w:val="24"/>
          <w:szCs w:val="24"/>
          <w:lang w:val="en-US"/>
        </w:rPr>
        <w:t xml:space="preserve">reinforcing bar </w:t>
      </w:r>
      <w:r w:rsidR="004269A6" w:rsidRPr="001872CE">
        <w:rPr>
          <w:rFonts w:ascii="Times New Roman" w:hAnsi="Times New Roman"/>
          <w:sz w:val="24"/>
          <w:szCs w:val="24"/>
          <w:lang w:val="en-US"/>
        </w:rPr>
        <w:t xml:space="preserve">handling and concrete </w:t>
      </w:r>
      <w:r w:rsidR="00F66539" w:rsidRPr="001872CE">
        <w:rPr>
          <w:rFonts w:ascii="Times New Roman" w:hAnsi="Times New Roman"/>
          <w:sz w:val="24"/>
          <w:szCs w:val="24"/>
          <w:lang w:val="en-US"/>
        </w:rPr>
        <w:t>placement</w:t>
      </w:r>
      <w:r w:rsidR="00A30CD4" w:rsidRPr="001872CE">
        <w:rPr>
          <w:rFonts w:ascii="Times New Roman" w:hAnsi="Times New Roman"/>
          <w:sz w:val="24"/>
          <w:szCs w:val="24"/>
          <w:lang w:val="en-US"/>
        </w:rPr>
        <w:t>;</w:t>
      </w:r>
    </w:p>
    <w:p w14:paraId="0547E4F7" w14:textId="77777777" w:rsidR="004269A6" w:rsidRPr="00A30CD4" w:rsidRDefault="00DE0208" w:rsidP="00E4215F">
      <w:pPr>
        <w:pStyle w:val="Paragraphedeliste1"/>
        <w:numPr>
          <w:ilvl w:val="0"/>
          <w:numId w:val="14"/>
        </w:numPr>
        <w:spacing w:before="120" w:after="120"/>
        <w:ind w:left="714" w:hanging="357"/>
        <w:contextualSpacing w:val="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ab/>
      </w:r>
      <w:r w:rsidR="00574AF6">
        <w:rPr>
          <w:rFonts w:ascii="Times New Roman" w:hAnsi="Times New Roman"/>
          <w:sz w:val="24"/>
          <w:szCs w:val="24"/>
          <w:lang w:val="en-US"/>
        </w:rPr>
        <w:t xml:space="preserve"> </w:t>
      </w:r>
      <w:r w:rsidR="00574AF6">
        <w:rPr>
          <w:rFonts w:ascii="Times New Roman" w:hAnsi="Times New Roman"/>
          <w:sz w:val="24"/>
          <w:szCs w:val="24"/>
          <w:lang w:val="en-US"/>
        </w:rPr>
        <w:tab/>
      </w:r>
      <w:r w:rsidR="004269A6" w:rsidRPr="00C56B8A">
        <w:rPr>
          <w:rFonts w:ascii="Times New Roman" w:hAnsi="Times New Roman"/>
          <w:sz w:val="24"/>
          <w:szCs w:val="24"/>
          <w:lang w:val="en-US"/>
        </w:rPr>
        <w:t xml:space="preserve">Preventive action for electrical </w:t>
      </w:r>
      <w:r w:rsidR="000A01A2">
        <w:rPr>
          <w:rFonts w:ascii="Times New Roman" w:hAnsi="Times New Roman"/>
          <w:sz w:val="24"/>
          <w:szCs w:val="24"/>
          <w:lang w:val="en-US"/>
        </w:rPr>
        <w:t>systems</w:t>
      </w:r>
      <w:r w:rsidR="000A01A2" w:rsidRPr="00C56B8A">
        <w:rPr>
          <w:rFonts w:ascii="Times New Roman" w:hAnsi="Times New Roman"/>
          <w:sz w:val="24"/>
          <w:szCs w:val="24"/>
          <w:lang w:val="en-US"/>
        </w:rPr>
        <w:t xml:space="preserve"> </w:t>
      </w:r>
      <w:r w:rsidR="004269A6" w:rsidRPr="00C56B8A">
        <w:rPr>
          <w:rFonts w:ascii="Times New Roman" w:hAnsi="Times New Roman"/>
          <w:sz w:val="24"/>
          <w:szCs w:val="24"/>
          <w:lang w:val="en-US"/>
        </w:rPr>
        <w:t>dedicated to concrete strain and temperature measurement</w:t>
      </w:r>
      <w:r w:rsidR="00C9709A" w:rsidRPr="00C56B8A">
        <w:rPr>
          <w:rFonts w:ascii="Times New Roman" w:hAnsi="Times New Roman"/>
          <w:sz w:val="24"/>
          <w:szCs w:val="24"/>
          <w:lang w:val="en-US"/>
        </w:rPr>
        <w:t xml:space="preserve"> in order to prevent corrosion</w:t>
      </w:r>
      <w:r w:rsidR="00950D5F" w:rsidRPr="00AC5778">
        <w:rPr>
          <w:rFonts w:ascii="Times New Roman" w:hAnsi="Times New Roman"/>
          <w:sz w:val="24"/>
          <w:szCs w:val="24"/>
          <w:lang w:val="en-US"/>
        </w:rPr>
        <w:t xml:space="preserve"> (</w:t>
      </w:r>
      <w:r w:rsidR="00950D5F" w:rsidRPr="00064B18">
        <w:rPr>
          <w:rFonts w:ascii="Times New Roman" w:hAnsi="Times New Roman"/>
          <w:sz w:val="24"/>
          <w:szCs w:val="24"/>
          <w:lang w:val="en-US"/>
        </w:rPr>
        <w:t>these devices are accessible</w:t>
      </w:r>
      <w:r w:rsidR="000A01A2">
        <w:rPr>
          <w:rFonts w:ascii="Times New Roman" w:hAnsi="Times New Roman"/>
          <w:sz w:val="24"/>
          <w:szCs w:val="24"/>
          <w:lang w:val="en-US"/>
        </w:rPr>
        <w:t>: cable, datalogger, junction boxe</w:t>
      </w:r>
      <w:r w:rsidR="00711E5C">
        <w:rPr>
          <w:rFonts w:ascii="Times New Roman" w:hAnsi="Times New Roman"/>
          <w:sz w:val="24"/>
          <w:szCs w:val="24"/>
          <w:lang w:val="en-US"/>
        </w:rPr>
        <w:t>s</w:t>
      </w:r>
      <w:r w:rsidR="00950D5F" w:rsidRPr="00064B18">
        <w:rPr>
          <w:rFonts w:ascii="Times New Roman" w:hAnsi="Times New Roman"/>
          <w:sz w:val="24"/>
          <w:szCs w:val="24"/>
          <w:lang w:val="en-US"/>
        </w:rPr>
        <w:t>)</w:t>
      </w:r>
      <w:r w:rsidR="00574AF6">
        <w:rPr>
          <w:rFonts w:ascii="Times New Roman" w:hAnsi="Times New Roman"/>
          <w:sz w:val="24"/>
          <w:szCs w:val="24"/>
          <w:lang w:val="en-US"/>
        </w:rPr>
        <w:t xml:space="preserve"> </w:t>
      </w:r>
      <w:r w:rsidR="00574AF6">
        <w:rPr>
          <w:rFonts w:ascii="Times New Roman" w:hAnsi="Times New Roman"/>
          <w:sz w:val="24"/>
          <w:szCs w:val="24"/>
          <w:lang w:val="en-US"/>
        </w:rPr>
        <w:tab/>
      </w:r>
      <w:r w:rsidR="004269A6" w:rsidRPr="00A30CD4">
        <w:rPr>
          <w:rFonts w:ascii="Times New Roman" w:hAnsi="Times New Roman"/>
          <w:sz w:val="24"/>
          <w:szCs w:val="24"/>
          <w:lang w:val="en-US"/>
        </w:rPr>
        <w:t xml:space="preserve">As these devices are subject to corrosion that can affect the electrical signal transmission, anti-corrosion spray </w:t>
      </w:r>
      <w:r w:rsidR="00F04D5C" w:rsidRPr="00A30CD4">
        <w:rPr>
          <w:rFonts w:ascii="Times New Roman" w:hAnsi="Times New Roman"/>
          <w:sz w:val="24"/>
          <w:szCs w:val="24"/>
          <w:lang w:val="en-US"/>
        </w:rPr>
        <w:t>is</w:t>
      </w:r>
      <w:r w:rsidR="004269A6" w:rsidRPr="00A30CD4">
        <w:rPr>
          <w:rFonts w:ascii="Times New Roman" w:hAnsi="Times New Roman"/>
          <w:sz w:val="24"/>
          <w:szCs w:val="24"/>
          <w:lang w:val="en-US"/>
        </w:rPr>
        <w:t xml:space="preserve"> </w:t>
      </w:r>
      <w:r w:rsidR="00C477E4" w:rsidRPr="00A30CD4">
        <w:rPr>
          <w:rFonts w:ascii="Times New Roman" w:hAnsi="Times New Roman"/>
          <w:sz w:val="24"/>
          <w:szCs w:val="24"/>
          <w:lang w:val="en-US"/>
        </w:rPr>
        <w:t>used</w:t>
      </w:r>
      <w:r w:rsidR="004269A6" w:rsidRPr="00A30CD4">
        <w:rPr>
          <w:rFonts w:ascii="Times New Roman" w:hAnsi="Times New Roman"/>
          <w:sz w:val="24"/>
          <w:szCs w:val="24"/>
          <w:lang w:val="en-US"/>
        </w:rPr>
        <w:t xml:space="preserve"> on plug</w:t>
      </w:r>
      <w:r w:rsidR="00C477E4" w:rsidRPr="00A30CD4">
        <w:rPr>
          <w:rFonts w:ascii="Times New Roman" w:hAnsi="Times New Roman"/>
          <w:sz w:val="24"/>
          <w:szCs w:val="24"/>
          <w:lang w:val="en-US"/>
        </w:rPr>
        <w:t xml:space="preserve"> connections</w:t>
      </w:r>
      <w:r w:rsidR="004269A6" w:rsidRPr="00A30CD4">
        <w:rPr>
          <w:rFonts w:ascii="Times New Roman" w:hAnsi="Times New Roman"/>
          <w:sz w:val="24"/>
          <w:szCs w:val="24"/>
          <w:lang w:val="en-US"/>
        </w:rPr>
        <w:t xml:space="preserve"> and terminal points (frequency 2 years)</w:t>
      </w:r>
      <w:r w:rsidR="00A30CD4">
        <w:rPr>
          <w:rFonts w:ascii="Times New Roman" w:hAnsi="Times New Roman"/>
          <w:sz w:val="24"/>
          <w:szCs w:val="24"/>
          <w:lang w:val="en-US"/>
        </w:rPr>
        <w:t>;</w:t>
      </w:r>
    </w:p>
    <w:p w14:paraId="0547E4F8" w14:textId="77777777" w:rsidR="004269A6" w:rsidRPr="00A30CD4" w:rsidRDefault="00DE0208" w:rsidP="00E4215F">
      <w:pPr>
        <w:pStyle w:val="Paragraphedeliste1"/>
        <w:numPr>
          <w:ilvl w:val="0"/>
          <w:numId w:val="14"/>
        </w:numPr>
        <w:spacing w:before="120" w:after="120"/>
        <w:ind w:left="714" w:hanging="357"/>
        <w:contextualSpacing w:val="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ab/>
      </w:r>
      <w:r w:rsidR="004269A6" w:rsidRPr="00C56B8A">
        <w:rPr>
          <w:rFonts w:ascii="Times New Roman" w:hAnsi="Times New Roman"/>
          <w:sz w:val="24"/>
          <w:szCs w:val="24"/>
          <w:lang w:val="en-US"/>
        </w:rPr>
        <w:t xml:space="preserve">Preventive actions for pendulums and Invar </w:t>
      </w:r>
      <w:r w:rsidR="000A01A2" w:rsidRPr="00C56B8A">
        <w:rPr>
          <w:rFonts w:ascii="Times New Roman" w:hAnsi="Times New Roman"/>
          <w:sz w:val="24"/>
          <w:szCs w:val="24"/>
          <w:lang w:val="en-US"/>
        </w:rPr>
        <w:t>wire</w:t>
      </w:r>
      <w:r w:rsidR="000A01A2">
        <w:rPr>
          <w:rFonts w:ascii="Times New Roman" w:hAnsi="Times New Roman"/>
          <w:sz w:val="24"/>
          <w:szCs w:val="24"/>
          <w:lang w:val="en-US"/>
        </w:rPr>
        <w:t xml:space="preserve"> extensometers</w:t>
      </w:r>
      <w:r w:rsidR="000A01A2" w:rsidRPr="00C56B8A">
        <w:rPr>
          <w:rFonts w:ascii="Times New Roman" w:hAnsi="Times New Roman"/>
          <w:sz w:val="24"/>
          <w:szCs w:val="24"/>
          <w:lang w:val="en-US"/>
        </w:rPr>
        <w:t xml:space="preserve"> </w:t>
      </w:r>
      <w:r w:rsidR="00C9709A" w:rsidRPr="00C56B8A">
        <w:rPr>
          <w:rFonts w:ascii="Times New Roman" w:hAnsi="Times New Roman"/>
          <w:sz w:val="24"/>
          <w:szCs w:val="24"/>
          <w:lang w:val="en-US"/>
        </w:rPr>
        <w:t>in order to prevent corrosion</w:t>
      </w:r>
      <w:r w:rsidR="00C9709A" w:rsidRPr="00AC5778">
        <w:rPr>
          <w:rFonts w:ascii="Times New Roman" w:hAnsi="Times New Roman"/>
          <w:sz w:val="24"/>
          <w:szCs w:val="24"/>
          <w:lang w:val="en-US"/>
        </w:rPr>
        <w:t xml:space="preserve"> </w:t>
      </w:r>
      <w:r w:rsidR="00950D5F" w:rsidRPr="00AC5778">
        <w:rPr>
          <w:rFonts w:ascii="Times New Roman" w:hAnsi="Times New Roman"/>
          <w:sz w:val="24"/>
          <w:szCs w:val="24"/>
          <w:lang w:val="en-US"/>
        </w:rPr>
        <w:t>(accessible</w:t>
      </w:r>
      <w:r w:rsidR="002C4BF3">
        <w:rPr>
          <w:rFonts w:ascii="Times New Roman" w:hAnsi="Times New Roman"/>
          <w:sz w:val="24"/>
          <w:szCs w:val="24"/>
          <w:lang w:val="en-US"/>
        </w:rPr>
        <w:t xml:space="preserve"> systems: wires, reading tables, anchorages, tank used to damp wire oscillation</w:t>
      </w:r>
      <w:r w:rsidR="00A30CD4">
        <w:rPr>
          <w:rFonts w:ascii="Times New Roman" w:hAnsi="Times New Roman"/>
          <w:sz w:val="24"/>
          <w:szCs w:val="24"/>
          <w:lang w:val="en-US"/>
        </w:rPr>
        <w:t>.</w:t>
      </w:r>
      <w:r w:rsidR="00574AF6">
        <w:rPr>
          <w:rFonts w:ascii="Times New Roman" w:hAnsi="Times New Roman"/>
          <w:sz w:val="24"/>
          <w:szCs w:val="24"/>
          <w:lang w:val="en-US"/>
        </w:rPr>
        <w:t xml:space="preserve"> </w:t>
      </w:r>
      <w:r w:rsidR="00574AF6">
        <w:rPr>
          <w:rFonts w:ascii="Times New Roman" w:hAnsi="Times New Roman"/>
          <w:sz w:val="24"/>
          <w:szCs w:val="24"/>
          <w:lang w:val="en-US"/>
        </w:rPr>
        <w:tab/>
      </w:r>
      <w:r w:rsidR="00B77FCC" w:rsidRPr="00A30CD4">
        <w:rPr>
          <w:rFonts w:ascii="Times New Roman" w:hAnsi="Times New Roman"/>
          <w:sz w:val="24"/>
          <w:szCs w:val="24"/>
          <w:lang w:val="en-US"/>
        </w:rPr>
        <w:t>For pendulum</w:t>
      </w:r>
      <w:r w:rsidR="00E02A06" w:rsidRPr="00A30CD4">
        <w:rPr>
          <w:rFonts w:ascii="Times New Roman" w:hAnsi="Times New Roman"/>
          <w:sz w:val="24"/>
          <w:szCs w:val="24"/>
          <w:lang w:val="en-US"/>
        </w:rPr>
        <w:t xml:space="preserve"> systems</w:t>
      </w:r>
      <w:r w:rsidR="00B77FCC" w:rsidRPr="00A30CD4">
        <w:rPr>
          <w:rFonts w:ascii="Times New Roman" w:hAnsi="Times New Roman"/>
          <w:sz w:val="24"/>
          <w:szCs w:val="24"/>
          <w:lang w:val="en-US"/>
        </w:rPr>
        <w:t xml:space="preserve">, </w:t>
      </w:r>
      <w:r w:rsidR="002C4BF3" w:rsidRPr="00A30CD4">
        <w:rPr>
          <w:rFonts w:ascii="Times New Roman" w:hAnsi="Times New Roman"/>
          <w:sz w:val="24"/>
          <w:szCs w:val="24"/>
          <w:lang w:val="en-US"/>
        </w:rPr>
        <w:t xml:space="preserve">specific care </w:t>
      </w:r>
      <w:r w:rsidR="00711E5C">
        <w:rPr>
          <w:rFonts w:ascii="Times New Roman" w:hAnsi="Times New Roman"/>
          <w:sz w:val="24"/>
          <w:szCs w:val="24"/>
          <w:lang w:val="en-US"/>
        </w:rPr>
        <w:t>is</w:t>
      </w:r>
      <w:r w:rsidR="002C4BF3" w:rsidRPr="00A30CD4">
        <w:rPr>
          <w:rFonts w:ascii="Times New Roman" w:hAnsi="Times New Roman"/>
          <w:sz w:val="24"/>
          <w:szCs w:val="24"/>
          <w:lang w:val="en-US"/>
        </w:rPr>
        <w:t xml:space="preserve"> taken to avoid corrosion of the tank used for preventing wire oscillation. The</w:t>
      </w:r>
      <w:r w:rsidR="002C4BF3" w:rsidRPr="00515104">
        <w:rPr>
          <w:rFonts w:ascii="Times New Roman" w:hAnsi="Times New Roman"/>
          <w:sz w:val="24"/>
          <w:szCs w:val="24"/>
          <w:lang w:val="en-US"/>
        </w:rPr>
        <w:t xml:space="preserve"> </w:t>
      </w:r>
      <w:r w:rsidR="00B77FCC" w:rsidRPr="00515104">
        <w:rPr>
          <w:rFonts w:ascii="Times New Roman" w:hAnsi="Times New Roman"/>
          <w:sz w:val="24"/>
          <w:szCs w:val="24"/>
          <w:lang w:val="en-US"/>
        </w:rPr>
        <w:t xml:space="preserve">damping liquid </w:t>
      </w:r>
      <w:r w:rsidR="00711E5C">
        <w:rPr>
          <w:rFonts w:ascii="Times New Roman" w:hAnsi="Times New Roman"/>
          <w:sz w:val="24"/>
          <w:szCs w:val="24"/>
          <w:lang w:val="en-US"/>
        </w:rPr>
        <w:t>is</w:t>
      </w:r>
      <w:r w:rsidR="002C4BF3" w:rsidRPr="00711E5C">
        <w:rPr>
          <w:rFonts w:ascii="Times New Roman" w:hAnsi="Times New Roman"/>
          <w:sz w:val="24"/>
          <w:szCs w:val="24"/>
          <w:lang w:val="en-US"/>
        </w:rPr>
        <w:t xml:space="preserve"> cleaned up periodically, for example when the liquid level is che</w:t>
      </w:r>
      <w:r w:rsidR="00711E5C">
        <w:rPr>
          <w:rFonts w:ascii="Times New Roman" w:hAnsi="Times New Roman"/>
          <w:sz w:val="24"/>
          <w:szCs w:val="24"/>
          <w:lang w:val="en-US"/>
        </w:rPr>
        <w:t>c</w:t>
      </w:r>
      <w:r w:rsidR="002C4BF3" w:rsidRPr="00711E5C">
        <w:rPr>
          <w:rFonts w:ascii="Times New Roman" w:hAnsi="Times New Roman"/>
          <w:sz w:val="24"/>
          <w:szCs w:val="24"/>
          <w:lang w:val="en-US"/>
        </w:rPr>
        <w:t>ked</w:t>
      </w:r>
      <w:r w:rsidR="00A30CD4">
        <w:rPr>
          <w:rFonts w:ascii="Times New Roman" w:hAnsi="Times New Roman"/>
          <w:sz w:val="24"/>
          <w:szCs w:val="24"/>
          <w:lang w:val="en-US"/>
        </w:rPr>
        <w:t>;</w:t>
      </w:r>
    </w:p>
    <w:p w14:paraId="0547E4F9" w14:textId="77777777" w:rsidR="008359A5" w:rsidRPr="00A30CD4" w:rsidRDefault="00DE0208" w:rsidP="00E4215F">
      <w:pPr>
        <w:pStyle w:val="Paragraphedeliste1"/>
        <w:numPr>
          <w:ilvl w:val="0"/>
          <w:numId w:val="14"/>
        </w:numPr>
        <w:spacing w:before="120" w:after="120"/>
        <w:ind w:left="714" w:hanging="357"/>
        <w:contextualSpacing w:val="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ab/>
      </w:r>
      <w:r w:rsidR="008359A5" w:rsidRPr="00C56B8A">
        <w:rPr>
          <w:rFonts w:ascii="Times New Roman" w:hAnsi="Times New Roman"/>
          <w:sz w:val="24"/>
          <w:szCs w:val="24"/>
          <w:lang w:val="en-US"/>
        </w:rPr>
        <w:t>Preventive actions for frequency measurement devices: the ageing mechanism is oxidation</w:t>
      </w:r>
      <w:r w:rsidR="00A30CD4">
        <w:rPr>
          <w:rFonts w:ascii="Times New Roman" w:hAnsi="Times New Roman"/>
          <w:sz w:val="24"/>
          <w:szCs w:val="24"/>
          <w:lang w:val="en-US"/>
        </w:rPr>
        <w:t>.</w:t>
      </w:r>
      <w:r w:rsidR="00574AF6">
        <w:rPr>
          <w:rFonts w:ascii="Times New Roman" w:hAnsi="Times New Roman"/>
          <w:sz w:val="24"/>
          <w:szCs w:val="24"/>
          <w:lang w:val="en-US"/>
        </w:rPr>
        <w:t xml:space="preserve"> </w:t>
      </w:r>
      <w:r w:rsidR="00574AF6">
        <w:rPr>
          <w:rFonts w:ascii="Times New Roman" w:hAnsi="Times New Roman"/>
          <w:sz w:val="24"/>
          <w:szCs w:val="24"/>
          <w:lang w:val="en-US"/>
        </w:rPr>
        <w:tab/>
      </w:r>
      <w:r w:rsidR="008359A5" w:rsidRPr="00A30CD4">
        <w:rPr>
          <w:rFonts w:ascii="Times New Roman" w:hAnsi="Times New Roman"/>
          <w:sz w:val="24"/>
          <w:szCs w:val="24"/>
          <w:lang w:val="en-US"/>
        </w:rPr>
        <w:t xml:space="preserve">The storage conditions of frequency measurement devices are checked (dry conditions). </w:t>
      </w:r>
    </w:p>
    <w:p w14:paraId="0547E4FA" w14:textId="77777777" w:rsidR="00B77FCC" w:rsidRPr="00064B18" w:rsidRDefault="00B77FCC" w:rsidP="00562181">
      <w:pPr>
        <w:pStyle w:val="Paragraphedeliste1"/>
        <w:spacing w:before="120" w:after="120"/>
        <w:ind w:left="0"/>
        <w:jc w:val="both"/>
        <w:rPr>
          <w:rFonts w:ascii="Times New Roman" w:hAnsi="Times New Roman"/>
          <w:sz w:val="24"/>
          <w:szCs w:val="24"/>
          <w:lang w:val="en-US"/>
        </w:rPr>
      </w:pPr>
    </w:p>
    <w:p w14:paraId="0547E4FB" w14:textId="77777777" w:rsidR="00B77FCC" w:rsidRDefault="00CD27F0" w:rsidP="001872CE">
      <w:pPr>
        <w:pStyle w:val="Paragraphedeliste1"/>
        <w:numPr>
          <w:ilvl w:val="0"/>
          <w:numId w:val="1"/>
        </w:numPr>
        <w:spacing w:before="120" w:after="120" w:line="240" w:lineRule="auto"/>
        <w:ind w:left="425" w:hanging="425"/>
        <w:contextualSpacing w:val="0"/>
        <w:rPr>
          <w:rFonts w:ascii="Times New Roman" w:hAnsi="Times New Roman"/>
          <w:b/>
          <w:i/>
          <w:sz w:val="24"/>
          <w:szCs w:val="24"/>
          <w:lang w:val="en-US"/>
        </w:rPr>
      </w:pPr>
      <w:r>
        <w:rPr>
          <w:rFonts w:ascii="Times New Roman" w:hAnsi="Times New Roman"/>
          <w:b/>
          <w:i/>
          <w:sz w:val="24"/>
          <w:szCs w:val="24"/>
          <w:lang w:val="en-US"/>
        </w:rPr>
        <w:t xml:space="preserve"> </w:t>
      </w:r>
      <w:r w:rsidR="00DE0208">
        <w:rPr>
          <w:rFonts w:ascii="Times New Roman" w:hAnsi="Times New Roman"/>
          <w:b/>
          <w:i/>
          <w:sz w:val="24"/>
          <w:szCs w:val="24"/>
          <w:lang w:val="en-US"/>
        </w:rPr>
        <w:tab/>
      </w:r>
      <w:r w:rsidR="00B77FCC" w:rsidRPr="00E53D46">
        <w:rPr>
          <w:rFonts w:ascii="Times New Roman" w:hAnsi="Times New Roman"/>
          <w:b/>
          <w:i/>
          <w:sz w:val="24"/>
          <w:szCs w:val="24"/>
          <w:lang w:val="en-US"/>
        </w:rPr>
        <w:t>Detection of ageing effects:</w:t>
      </w:r>
    </w:p>
    <w:p w14:paraId="0547E4FC" w14:textId="2C280038" w:rsidR="00065872" w:rsidRDefault="00AC5778" w:rsidP="001872CE">
      <w:pPr>
        <w:pStyle w:val="Paragraphedeliste1"/>
        <w:spacing w:before="120" w:after="120" w:line="240" w:lineRule="auto"/>
        <w:ind w:left="0"/>
        <w:contextualSpacing w:val="0"/>
        <w:jc w:val="both"/>
        <w:rPr>
          <w:rFonts w:ascii="Times New Roman" w:hAnsi="Times New Roman"/>
          <w:sz w:val="24"/>
          <w:szCs w:val="24"/>
          <w:lang w:val="en-US"/>
        </w:rPr>
      </w:pPr>
      <w:r w:rsidRPr="00C56B8A">
        <w:rPr>
          <w:rFonts w:ascii="Times New Roman" w:hAnsi="Times New Roman"/>
          <w:sz w:val="24"/>
          <w:szCs w:val="24"/>
          <w:lang w:val="en-US"/>
        </w:rPr>
        <w:t xml:space="preserve">Detection of ageing effects of </w:t>
      </w:r>
      <w:r w:rsidR="00B32633" w:rsidRPr="00C56B8A">
        <w:rPr>
          <w:rFonts w:ascii="Times New Roman" w:hAnsi="Times New Roman"/>
          <w:sz w:val="24"/>
          <w:szCs w:val="24"/>
          <w:lang w:val="en-US"/>
        </w:rPr>
        <w:t>VWSG</w:t>
      </w:r>
      <w:r w:rsidRPr="00C56B8A">
        <w:rPr>
          <w:rFonts w:ascii="Times New Roman" w:hAnsi="Times New Roman"/>
          <w:sz w:val="24"/>
          <w:szCs w:val="24"/>
          <w:lang w:val="en-US"/>
        </w:rPr>
        <w:t xml:space="preserve"> </w:t>
      </w:r>
      <w:r w:rsidR="00E43441" w:rsidRPr="00064B18">
        <w:rPr>
          <w:rFonts w:ascii="Times New Roman" w:hAnsi="Times New Roman"/>
          <w:sz w:val="24"/>
          <w:szCs w:val="24"/>
          <w:lang w:val="en-US"/>
        </w:rPr>
        <w:t xml:space="preserve">(frequency </w:t>
      </w:r>
      <w:r w:rsidR="00C56B8A">
        <w:rPr>
          <w:rFonts w:ascii="Times New Roman" w:hAnsi="Times New Roman"/>
          <w:sz w:val="24"/>
          <w:szCs w:val="24"/>
          <w:lang w:val="en-US"/>
        </w:rPr>
        <w:t>specified by national regulation</w:t>
      </w:r>
      <w:r w:rsidR="00EE1B45">
        <w:rPr>
          <w:rFonts w:ascii="Times New Roman" w:hAnsi="Times New Roman"/>
          <w:sz w:val="24"/>
          <w:szCs w:val="24"/>
          <w:lang w:val="en-US"/>
        </w:rPr>
        <w:t>)</w:t>
      </w:r>
      <w:r w:rsidR="00065872" w:rsidRPr="00EE1B45">
        <w:rPr>
          <w:rFonts w:ascii="Times New Roman" w:hAnsi="Times New Roman"/>
          <w:sz w:val="24"/>
          <w:szCs w:val="24"/>
          <w:lang w:val="en-US"/>
        </w:rPr>
        <w:t>:</w:t>
      </w:r>
      <w:r w:rsidR="006F353A">
        <w:rPr>
          <w:rFonts w:ascii="Times New Roman" w:hAnsi="Times New Roman"/>
          <w:sz w:val="24"/>
          <w:szCs w:val="24"/>
          <w:lang w:val="en-US"/>
        </w:rPr>
        <w:t xml:space="preserve"> </w:t>
      </w:r>
      <w:r w:rsidR="00CD27F0">
        <w:rPr>
          <w:rFonts w:ascii="Times New Roman" w:hAnsi="Times New Roman"/>
          <w:sz w:val="24"/>
          <w:szCs w:val="24"/>
          <w:lang w:val="en-US"/>
        </w:rPr>
        <w:t>T</w:t>
      </w:r>
      <w:r w:rsidR="006F353A">
        <w:rPr>
          <w:rFonts w:ascii="Times New Roman" w:hAnsi="Times New Roman"/>
          <w:sz w:val="24"/>
          <w:szCs w:val="24"/>
          <w:lang w:val="en-US"/>
        </w:rPr>
        <w:t>he ageing effects for</w:t>
      </w:r>
      <w:r w:rsidR="00852CDF">
        <w:rPr>
          <w:rFonts w:ascii="Times New Roman" w:hAnsi="Times New Roman"/>
          <w:sz w:val="24"/>
          <w:szCs w:val="24"/>
          <w:lang w:val="en-US"/>
        </w:rPr>
        <w:t xml:space="preserve"> </w:t>
      </w:r>
      <w:r w:rsidR="006F353A">
        <w:rPr>
          <w:rFonts w:ascii="Times New Roman" w:hAnsi="Times New Roman"/>
          <w:sz w:val="24"/>
          <w:szCs w:val="24"/>
          <w:lang w:val="en-US"/>
        </w:rPr>
        <w:t xml:space="preserve">the gauges themselves </w:t>
      </w:r>
      <w:r w:rsidR="00852CDF">
        <w:rPr>
          <w:rFonts w:ascii="Times New Roman" w:hAnsi="Times New Roman"/>
          <w:sz w:val="24"/>
          <w:szCs w:val="24"/>
          <w:lang w:val="en-US"/>
        </w:rPr>
        <w:t>can be</w:t>
      </w:r>
      <w:r w:rsidR="002C4BF3">
        <w:rPr>
          <w:rFonts w:ascii="Times New Roman" w:hAnsi="Times New Roman"/>
          <w:sz w:val="24"/>
          <w:szCs w:val="24"/>
          <w:lang w:val="en-US"/>
        </w:rPr>
        <w:t xml:space="preserve"> caused by demagnetization of the vibrating wire, by a slacking effect on the wire due to out of range strain measurement o</w:t>
      </w:r>
      <w:r w:rsidR="003C36CA">
        <w:rPr>
          <w:rFonts w:ascii="Times New Roman" w:hAnsi="Times New Roman"/>
          <w:sz w:val="24"/>
          <w:szCs w:val="24"/>
          <w:lang w:val="en-US"/>
        </w:rPr>
        <w:t>r by an o</w:t>
      </w:r>
      <w:r w:rsidR="002C4BF3">
        <w:rPr>
          <w:rFonts w:ascii="Times New Roman" w:hAnsi="Times New Roman"/>
          <w:sz w:val="24"/>
          <w:szCs w:val="24"/>
          <w:lang w:val="en-US"/>
        </w:rPr>
        <w:t>xidation of the wire or of the coils</w:t>
      </w:r>
      <w:r w:rsidR="006F353A">
        <w:rPr>
          <w:rFonts w:ascii="Times New Roman" w:hAnsi="Times New Roman"/>
          <w:sz w:val="24"/>
          <w:szCs w:val="24"/>
          <w:lang w:val="en-US"/>
        </w:rPr>
        <w:t xml:space="preserve">. </w:t>
      </w:r>
      <w:r w:rsidR="008359A5">
        <w:rPr>
          <w:rFonts w:ascii="Times New Roman" w:hAnsi="Times New Roman"/>
          <w:sz w:val="24"/>
          <w:szCs w:val="24"/>
          <w:lang w:val="en-US"/>
        </w:rPr>
        <w:t>So</w:t>
      </w:r>
      <w:r w:rsidR="00562181">
        <w:rPr>
          <w:rFonts w:ascii="Times New Roman" w:hAnsi="Times New Roman"/>
          <w:sz w:val="24"/>
          <w:szCs w:val="24"/>
          <w:lang w:val="en-US"/>
        </w:rPr>
        <w:t>,</w:t>
      </w:r>
      <w:r w:rsidR="006F353A">
        <w:rPr>
          <w:rFonts w:ascii="Times New Roman" w:hAnsi="Times New Roman"/>
          <w:sz w:val="24"/>
          <w:szCs w:val="24"/>
          <w:lang w:val="en-US"/>
        </w:rPr>
        <w:t xml:space="preserve"> global performance tests are performed to test their ab</w:t>
      </w:r>
      <w:r w:rsidR="00EE2C01">
        <w:rPr>
          <w:rFonts w:ascii="Times New Roman" w:hAnsi="Times New Roman"/>
          <w:sz w:val="24"/>
          <w:szCs w:val="24"/>
          <w:lang w:val="en-US"/>
        </w:rPr>
        <w:t>ility to fulfill their function:</w:t>
      </w:r>
    </w:p>
    <w:p w14:paraId="0547E4FD" w14:textId="77777777" w:rsidR="00600D09" w:rsidRPr="00064B18" w:rsidRDefault="00DE0208" w:rsidP="001872CE">
      <w:pPr>
        <w:pStyle w:val="Paragraphedeliste1"/>
        <w:numPr>
          <w:ilvl w:val="1"/>
          <w:numId w:val="1"/>
        </w:numPr>
        <w:tabs>
          <w:tab w:val="clear" w:pos="1441"/>
        </w:tabs>
        <w:spacing w:before="120" w:after="120"/>
        <w:ind w:left="714" w:hanging="357"/>
        <w:contextualSpacing w:val="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ab/>
      </w:r>
      <w:r w:rsidR="00600D09" w:rsidRPr="00064B18">
        <w:rPr>
          <w:rFonts w:ascii="Times New Roman" w:hAnsi="Times New Roman"/>
          <w:sz w:val="24"/>
          <w:szCs w:val="24"/>
          <w:lang w:val="en-US"/>
        </w:rPr>
        <w:t>Every gauge i</w:t>
      </w:r>
      <w:r w:rsidR="007A4AEE" w:rsidRPr="00064B18">
        <w:rPr>
          <w:rFonts w:ascii="Times New Roman" w:hAnsi="Times New Roman"/>
          <w:sz w:val="24"/>
          <w:szCs w:val="24"/>
          <w:lang w:val="en-US"/>
        </w:rPr>
        <w:t>s tested periodically (frequencies</w:t>
      </w:r>
      <w:r w:rsidR="00600D09" w:rsidRPr="00064B18">
        <w:rPr>
          <w:rFonts w:ascii="Times New Roman" w:hAnsi="Times New Roman"/>
          <w:sz w:val="24"/>
          <w:szCs w:val="24"/>
          <w:lang w:val="en-US"/>
        </w:rPr>
        <w:t xml:space="preserve"> measurement)</w:t>
      </w:r>
      <w:r w:rsidR="00AC5778">
        <w:rPr>
          <w:rFonts w:ascii="Times New Roman" w:hAnsi="Times New Roman"/>
          <w:sz w:val="24"/>
          <w:szCs w:val="24"/>
          <w:lang w:val="en-US"/>
        </w:rPr>
        <w:t xml:space="preserve"> </w:t>
      </w:r>
      <w:r w:rsidR="00106D12">
        <w:rPr>
          <w:rFonts w:ascii="Times New Roman" w:hAnsi="Times New Roman"/>
          <w:sz w:val="24"/>
          <w:szCs w:val="24"/>
          <w:lang w:val="en-US"/>
        </w:rPr>
        <w:t>and</w:t>
      </w:r>
      <w:r w:rsidR="00600D09" w:rsidRPr="00064B18">
        <w:rPr>
          <w:rFonts w:ascii="Times New Roman" w:hAnsi="Times New Roman"/>
          <w:sz w:val="24"/>
          <w:szCs w:val="24"/>
          <w:lang w:val="en-US"/>
        </w:rPr>
        <w:t xml:space="preserve"> the </w:t>
      </w:r>
      <w:r w:rsidR="003C36CA">
        <w:rPr>
          <w:rFonts w:ascii="Times New Roman" w:hAnsi="Times New Roman"/>
          <w:sz w:val="24"/>
          <w:szCs w:val="24"/>
          <w:lang w:val="en-US"/>
        </w:rPr>
        <w:t>checking</w:t>
      </w:r>
      <w:r w:rsidR="003C36CA" w:rsidRPr="00064B18">
        <w:rPr>
          <w:rFonts w:ascii="Times New Roman" w:hAnsi="Times New Roman"/>
          <w:sz w:val="24"/>
          <w:szCs w:val="24"/>
          <w:lang w:val="en-US"/>
        </w:rPr>
        <w:t xml:space="preserve"> </w:t>
      </w:r>
      <w:r w:rsidR="00600D09" w:rsidRPr="00064B18">
        <w:rPr>
          <w:rFonts w:ascii="Times New Roman" w:hAnsi="Times New Roman"/>
          <w:sz w:val="24"/>
          <w:szCs w:val="24"/>
          <w:lang w:val="en-US"/>
        </w:rPr>
        <w:t>of the measurement is based on a dedicated procedure</w:t>
      </w:r>
      <w:r w:rsidR="00EE2C01">
        <w:rPr>
          <w:rFonts w:ascii="Times New Roman" w:hAnsi="Times New Roman"/>
          <w:sz w:val="24"/>
          <w:szCs w:val="24"/>
          <w:lang w:val="en-US"/>
        </w:rPr>
        <w:t>;</w:t>
      </w:r>
    </w:p>
    <w:p w14:paraId="0547E4FE" w14:textId="77777777" w:rsidR="00600D09" w:rsidRPr="00064B18" w:rsidRDefault="00DE0208" w:rsidP="001872CE">
      <w:pPr>
        <w:pStyle w:val="Paragraphedeliste1"/>
        <w:numPr>
          <w:ilvl w:val="1"/>
          <w:numId w:val="1"/>
        </w:numPr>
        <w:tabs>
          <w:tab w:val="clear" w:pos="1441"/>
        </w:tabs>
        <w:spacing w:before="120" w:after="120"/>
        <w:ind w:left="714" w:hanging="357"/>
        <w:contextualSpacing w:val="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ab/>
      </w:r>
      <w:r w:rsidR="00AC5778">
        <w:rPr>
          <w:rFonts w:ascii="Times New Roman" w:hAnsi="Times New Roman"/>
          <w:sz w:val="24"/>
          <w:szCs w:val="24"/>
          <w:lang w:val="en-US"/>
        </w:rPr>
        <w:t>Two</w:t>
      </w:r>
      <w:r w:rsidR="00600D09" w:rsidRPr="00064B18">
        <w:rPr>
          <w:rFonts w:ascii="Times New Roman" w:hAnsi="Times New Roman"/>
          <w:sz w:val="24"/>
          <w:szCs w:val="24"/>
          <w:lang w:val="en-US"/>
        </w:rPr>
        <w:t xml:space="preserve"> coils</w:t>
      </w:r>
      <w:r w:rsidR="003C36CA">
        <w:rPr>
          <w:rFonts w:ascii="Times New Roman" w:hAnsi="Times New Roman"/>
          <w:sz w:val="24"/>
          <w:szCs w:val="24"/>
          <w:lang w:val="en-US"/>
        </w:rPr>
        <w:t xml:space="preserve"> gauges </w:t>
      </w:r>
      <w:r w:rsidR="00600D09" w:rsidRPr="00064B18">
        <w:rPr>
          <w:rFonts w:ascii="Times New Roman" w:hAnsi="Times New Roman"/>
          <w:sz w:val="24"/>
          <w:szCs w:val="24"/>
          <w:lang w:val="en-US"/>
        </w:rPr>
        <w:t xml:space="preserve">can be used </w:t>
      </w:r>
      <w:r w:rsidR="003C36CA">
        <w:rPr>
          <w:rFonts w:ascii="Times New Roman" w:hAnsi="Times New Roman"/>
          <w:sz w:val="24"/>
          <w:szCs w:val="24"/>
          <w:lang w:val="en-US"/>
        </w:rPr>
        <w:t>to cover the risk of one coil failure</w:t>
      </w:r>
      <w:r w:rsidR="00EE2C01">
        <w:rPr>
          <w:rFonts w:ascii="Times New Roman" w:hAnsi="Times New Roman"/>
          <w:sz w:val="24"/>
          <w:szCs w:val="24"/>
          <w:lang w:val="en-US"/>
        </w:rPr>
        <w:t>;</w:t>
      </w:r>
    </w:p>
    <w:p w14:paraId="0547E4FF" w14:textId="77777777" w:rsidR="00DF1853" w:rsidRPr="00064B18" w:rsidRDefault="00DE0208" w:rsidP="001872CE">
      <w:pPr>
        <w:pStyle w:val="Paragraphedeliste1"/>
        <w:numPr>
          <w:ilvl w:val="1"/>
          <w:numId w:val="1"/>
        </w:numPr>
        <w:tabs>
          <w:tab w:val="clear" w:pos="1441"/>
        </w:tabs>
        <w:spacing w:before="120" w:after="120"/>
        <w:ind w:left="714" w:hanging="357"/>
        <w:contextualSpacing w:val="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ab/>
      </w:r>
      <w:r w:rsidR="003C36CA">
        <w:rPr>
          <w:rFonts w:ascii="Times New Roman" w:hAnsi="Times New Roman"/>
          <w:sz w:val="24"/>
          <w:szCs w:val="24"/>
          <w:lang w:val="en-US"/>
        </w:rPr>
        <w:t>Specific</w:t>
      </w:r>
      <w:r w:rsidR="003C36CA" w:rsidRPr="00064B18">
        <w:rPr>
          <w:rFonts w:ascii="Times New Roman" w:hAnsi="Times New Roman"/>
          <w:sz w:val="24"/>
          <w:szCs w:val="24"/>
          <w:lang w:val="en-US"/>
        </w:rPr>
        <w:t xml:space="preserve"> </w:t>
      </w:r>
      <w:r w:rsidR="00DF1853" w:rsidRPr="00064B18">
        <w:rPr>
          <w:rFonts w:ascii="Times New Roman" w:hAnsi="Times New Roman"/>
          <w:sz w:val="24"/>
          <w:szCs w:val="24"/>
          <w:lang w:val="en-US"/>
        </w:rPr>
        <w:t xml:space="preserve">processing can be used to </w:t>
      </w:r>
      <w:r w:rsidR="00826330" w:rsidRPr="00064B18">
        <w:rPr>
          <w:rFonts w:ascii="Times New Roman" w:hAnsi="Times New Roman"/>
          <w:sz w:val="24"/>
          <w:szCs w:val="24"/>
          <w:lang w:val="en-US"/>
        </w:rPr>
        <w:t>screen the gauge response</w:t>
      </w:r>
      <w:r w:rsidR="00827093">
        <w:rPr>
          <w:rFonts w:ascii="Times New Roman" w:hAnsi="Times New Roman"/>
          <w:sz w:val="24"/>
          <w:szCs w:val="24"/>
          <w:lang w:val="en-US"/>
        </w:rPr>
        <w:t xml:space="preserve"> and retrieve information from noisy signals</w:t>
      </w:r>
      <w:r w:rsidR="003C36CA">
        <w:rPr>
          <w:rFonts w:ascii="Times New Roman" w:hAnsi="Times New Roman"/>
          <w:sz w:val="24"/>
          <w:szCs w:val="24"/>
          <w:lang w:val="en-US"/>
        </w:rPr>
        <w:t xml:space="preserve"> [</w:t>
      </w:r>
      <w:r w:rsidR="00F01CA7">
        <w:rPr>
          <w:rFonts w:ascii="Times New Roman" w:hAnsi="Times New Roman"/>
          <w:sz w:val="24"/>
          <w:szCs w:val="24"/>
          <w:lang w:val="en-US"/>
        </w:rPr>
        <w:t>6</w:t>
      </w:r>
      <w:r w:rsidR="003C36CA">
        <w:rPr>
          <w:rFonts w:ascii="Times New Roman" w:hAnsi="Times New Roman"/>
          <w:sz w:val="24"/>
          <w:szCs w:val="24"/>
          <w:lang w:val="en-US"/>
        </w:rPr>
        <w:t>]</w:t>
      </w:r>
      <w:r w:rsidR="00EE2C01">
        <w:rPr>
          <w:rFonts w:ascii="Times New Roman" w:hAnsi="Times New Roman"/>
          <w:sz w:val="24"/>
          <w:szCs w:val="24"/>
          <w:lang w:val="en-US"/>
        </w:rPr>
        <w:t>;</w:t>
      </w:r>
    </w:p>
    <w:p w14:paraId="0547E500" w14:textId="77777777" w:rsidR="00065872" w:rsidRPr="00064B18" w:rsidRDefault="00DE0208" w:rsidP="001872CE">
      <w:pPr>
        <w:pStyle w:val="Paragraphedeliste1"/>
        <w:numPr>
          <w:ilvl w:val="1"/>
          <w:numId w:val="1"/>
        </w:numPr>
        <w:tabs>
          <w:tab w:val="clear" w:pos="1441"/>
        </w:tabs>
        <w:spacing w:before="120" w:after="120"/>
        <w:ind w:left="714" w:hanging="357"/>
        <w:contextualSpacing w:val="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ab/>
      </w:r>
      <w:r w:rsidR="00065872" w:rsidRPr="00064B18">
        <w:rPr>
          <w:rFonts w:ascii="Times New Roman" w:hAnsi="Times New Roman"/>
          <w:sz w:val="24"/>
          <w:szCs w:val="24"/>
          <w:lang w:val="en-US"/>
        </w:rPr>
        <w:t>The detection</w:t>
      </w:r>
      <w:r w:rsidR="00AC5778">
        <w:rPr>
          <w:rFonts w:ascii="Times New Roman" w:hAnsi="Times New Roman"/>
          <w:sz w:val="24"/>
          <w:szCs w:val="24"/>
          <w:lang w:val="en-US"/>
        </w:rPr>
        <w:t xml:space="preserve"> of ageing effects of g</w:t>
      </w:r>
      <w:r w:rsidR="00600D09" w:rsidRPr="00064B18">
        <w:rPr>
          <w:rFonts w:ascii="Times New Roman" w:hAnsi="Times New Roman"/>
          <w:sz w:val="24"/>
          <w:szCs w:val="24"/>
          <w:lang w:val="en-US"/>
        </w:rPr>
        <w:t>auges (and</w:t>
      </w:r>
      <w:r w:rsidR="00065872" w:rsidRPr="00064B18">
        <w:rPr>
          <w:rFonts w:ascii="Times New Roman" w:hAnsi="Times New Roman"/>
          <w:sz w:val="24"/>
          <w:szCs w:val="24"/>
          <w:lang w:val="en-US"/>
        </w:rPr>
        <w:t xml:space="preserve"> thermometers sensors) are </w:t>
      </w:r>
      <w:r w:rsidR="00600D09" w:rsidRPr="00064B18">
        <w:rPr>
          <w:rFonts w:ascii="Times New Roman" w:hAnsi="Times New Roman"/>
          <w:sz w:val="24"/>
          <w:szCs w:val="24"/>
          <w:lang w:val="en-US"/>
        </w:rPr>
        <w:t xml:space="preserve">also </w:t>
      </w:r>
      <w:r w:rsidR="00065872" w:rsidRPr="00064B18">
        <w:rPr>
          <w:rFonts w:ascii="Times New Roman" w:hAnsi="Times New Roman"/>
          <w:sz w:val="24"/>
          <w:szCs w:val="24"/>
          <w:lang w:val="en-US"/>
        </w:rPr>
        <w:t>based on results analysis</w:t>
      </w:r>
      <w:r w:rsidR="00106D12">
        <w:rPr>
          <w:rFonts w:ascii="Times New Roman" w:hAnsi="Times New Roman"/>
          <w:sz w:val="24"/>
          <w:szCs w:val="24"/>
          <w:lang w:val="en-US"/>
        </w:rPr>
        <w:t>. I</w:t>
      </w:r>
      <w:r w:rsidR="00065872" w:rsidRPr="00064B18">
        <w:rPr>
          <w:rFonts w:ascii="Times New Roman" w:hAnsi="Times New Roman"/>
          <w:sz w:val="24"/>
          <w:szCs w:val="24"/>
          <w:lang w:val="en-US"/>
        </w:rPr>
        <w:t>f the results are judged “inconsistent” with comparison of older results, the sensor is off</w:t>
      </w:r>
      <w:r w:rsidR="00EE2C01">
        <w:rPr>
          <w:rFonts w:ascii="Times New Roman" w:hAnsi="Times New Roman"/>
          <w:sz w:val="24"/>
          <w:szCs w:val="24"/>
          <w:lang w:val="en-US"/>
        </w:rPr>
        <w:t>icial declared “out of service”;</w:t>
      </w:r>
    </w:p>
    <w:p w14:paraId="0547E501" w14:textId="77777777" w:rsidR="00826330" w:rsidRPr="00064B18" w:rsidRDefault="00DE0208" w:rsidP="00B803B6">
      <w:pPr>
        <w:pStyle w:val="Paragraphedeliste1"/>
        <w:numPr>
          <w:ilvl w:val="1"/>
          <w:numId w:val="1"/>
        </w:numPr>
        <w:tabs>
          <w:tab w:val="clear" w:pos="1441"/>
        </w:tabs>
        <w:spacing w:before="120" w:after="120"/>
        <w:ind w:left="714" w:hanging="357"/>
        <w:contextualSpacing w:val="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ab/>
      </w:r>
      <w:r w:rsidR="00826330" w:rsidRPr="00064B18">
        <w:rPr>
          <w:rFonts w:ascii="Times New Roman" w:hAnsi="Times New Roman"/>
          <w:sz w:val="24"/>
          <w:szCs w:val="24"/>
          <w:lang w:val="en-US"/>
        </w:rPr>
        <w:t xml:space="preserve">At the end of every periodic inspection analysis, every gauge </w:t>
      </w:r>
      <w:r w:rsidR="00F04D5C">
        <w:rPr>
          <w:rFonts w:ascii="Times New Roman" w:hAnsi="Times New Roman"/>
          <w:sz w:val="24"/>
          <w:szCs w:val="24"/>
          <w:lang w:val="en-US"/>
        </w:rPr>
        <w:t>is</w:t>
      </w:r>
      <w:r w:rsidR="00826330" w:rsidRPr="00064B18">
        <w:rPr>
          <w:rFonts w:ascii="Times New Roman" w:hAnsi="Times New Roman"/>
          <w:sz w:val="24"/>
          <w:szCs w:val="24"/>
          <w:lang w:val="en-US"/>
        </w:rPr>
        <w:t xml:space="preserve"> </w:t>
      </w:r>
      <w:r w:rsidR="00820ABD">
        <w:rPr>
          <w:rFonts w:ascii="Times New Roman" w:hAnsi="Times New Roman"/>
          <w:sz w:val="24"/>
          <w:szCs w:val="24"/>
          <w:lang w:val="en-US"/>
        </w:rPr>
        <w:t>declared to be</w:t>
      </w:r>
      <w:r w:rsidR="00820ABD" w:rsidRPr="00064B18">
        <w:rPr>
          <w:rFonts w:ascii="Times New Roman" w:hAnsi="Times New Roman"/>
          <w:sz w:val="24"/>
          <w:szCs w:val="24"/>
          <w:lang w:val="en-US"/>
        </w:rPr>
        <w:t xml:space="preserve"> </w:t>
      </w:r>
      <w:r w:rsidR="00826330" w:rsidRPr="00064B18">
        <w:rPr>
          <w:rFonts w:ascii="Times New Roman" w:hAnsi="Times New Roman"/>
          <w:sz w:val="24"/>
          <w:szCs w:val="24"/>
          <w:lang w:val="en-US"/>
        </w:rPr>
        <w:t>“out” or “in” service</w:t>
      </w:r>
      <w:r w:rsidR="007A4AEE" w:rsidRPr="00064B18">
        <w:rPr>
          <w:rFonts w:ascii="Times New Roman" w:hAnsi="Times New Roman"/>
          <w:sz w:val="24"/>
          <w:szCs w:val="24"/>
          <w:lang w:val="en-US"/>
        </w:rPr>
        <w:t xml:space="preserve"> (both testing and analysis are p</w:t>
      </w:r>
      <w:r w:rsidR="00AC5778">
        <w:rPr>
          <w:rFonts w:ascii="Times New Roman" w:hAnsi="Times New Roman"/>
          <w:sz w:val="24"/>
          <w:szCs w:val="24"/>
          <w:lang w:val="en-US"/>
        </w:rPr>
        <w:t xml:space="preserve">erformed to detect ageing - see </w:t>
      </w:r>
      <w:r w:rsidR="00F04D5C">
        <w:rPr>
          <w:rFonts w:ascii="Times New Roman" w:hAnsi="Times New Roman"/>
          <w:sz w:val="24"/>
          <w:szCs w:val="24"/>
          <w:lang w:val="en-US"/>
        </w:rPr>
        <w:t xml:space="preserve">attributes </w:t>
      </w:r>
      <w:r w:rsidR="007A4AEE" w:rsidRPr="00064B18">
        <w:rPr>
          <w:rFonts w:ascii="Times New Roman" w:hAnsi="Times New Roman"/>
          <w:sz w:val="24"/>
          <w:szCs w:val="24"/>
          <w:lang w:val="en-US"/>
        </w:rPr>
        <w:t xml:space="preserve">6 </w:t>
      </w:r>
      <w:r w:rsidR="00F04D5C">
        <w:rPr>
          <w:rFonts w:ascii="Times New Roman" w:hAnsi="Times New Roman"/>
          <w:sz w:val="24"/>
          <w:szCs w:val="24"/>
          <w:lang w:val="en-US"/>
        </w:rPr>
        <w:t>and</w:t>
      </w:r>
      <w:r w:rsidR="007A4AEE" w:rsidRPr="00064B18">
        <w:rPr>
          <w:rFonts w:ascii="Times New Roman" w:hAnsi="Times New Roman"/>
          <w:sz w:val="24"/>
          <w:szCs w:val="24"/>
          <w:lang w:val="en-US"/>
        </w:rPr>
        <w:t xml:space="preserve"> 8 for analysis)</w:t>
      </w:r>
      <w:r w:rsidR="00826330" w:rsidRPr="00064B18">
        <w:rPr>
          <w:rFonts w:ascii="Times New Roman" w:hAnsi="Times New Roman"/>
          <w:sz w:val="24"/>
          <w:szCs w:val="24"/>
          <w:lang w:val="en-US"/>
        </w:rPr>
        <w:t>.</w:t>
      </w:r>
    </w:p>
    <w:p w14:paraId="0547E502" w14:textId="0C2DAB25" w:rsidR="00C56B8A" w:rsidRDefault="00DE0208" w:rsidP="001872CE">
      <w:pPr>
        <w:pStyle w:val="Paragraphedeliste1"/>
        <w:spacing w:before="120" w:after="120"/>
        <w:ind w:left="-1"/>
        <w:contextualSpacing w:val="0"/>
        <w:jc w:val="both"/>
        <w:rPr>
          <w:rFonts w:ascii="Times New Roman" w:hAnsi="Times New Roman"/>
          <w:sz w:val="24"/>
          <w:szCs w:val="24"/>
          <w:lang w:val="en-US"/>
        </w:rPr>
      </w:pPr>
      <w:r>
        <w:rPr>
          <w:rFonts w:ascii="Times New Roman" w:hAnsi="Times New Roman"/>
          <w:sz w:val="24"/>
          <w:szCs w:val="24"/>
          <w:lang w:val="en-US"/>
        </w:rPr>
        <w:tab/>
      </w:r>
      <w:r w:rsidR="00B77FCC" w:rsidRPr="00C56B8A">
        <w:rPr>
          <w:rFonts w:ascii="Times New Roman" w:hAnsi="Times New Roman"/>
          <w:sz w:val="24"/>
          <w:szCs w:val="24"/>
          <w:lang w:val="en-US"/>
        </w:rPr>
        <w:t xml:space="preserve">Detection of ageing effects for electrical </w:t>
      </w:r>
      <w:r w:rsidR="009D3149">
        <w:rPr>
          <w:rFonts w:ascii="Times New Roman" w:hAnsi="Times New Roman"/>
          <w:sz w:val="24"/>
          <w:szCs w:val="24"/>
          <w:lang w:val="en-US"/>
        </w:rPr>
        <w:t>systems (cables, junctions, boxes, cabinets, dataloggers)</w:t>
      </w:r>
      <w:r w:rsidR="009D3149" w:rsidRPr="00C56B8A">
        <w:rPr>
          <w:rFonts w:ascii="Times New Roman" w:hAnsi="Times New Roman"/>
          <w:sz w:val="24"/>
          <w:szCs w:val="24"/>
          <w:lang w:val="en-US"/>
        </w:rPr>
        <w:t xml:space="preserve"> </w:t>
      </w:r>
      <w:r w:rsidR="00B77FCC" w:rsidRPr="00C56B8A">
        <w:rPr>
          <w:rFonts w:ascii="Times New Roman" w:hAnsi="Times New Roman"/>
          <w:sz w:val="24"/>
          <w:szCs w:val="24"/>
          <w:lang w:val="en-US"/>
        </w:rPr>
        <w:t>dedicated to concrete strain and temperature measurement</w:t>
      </w:r>
      <w:r w:rsidR="00E43441" w:rsidRPr="00C56B8A">
        <w:rPr>
          <w:rFonts w:ascii="Times New Roman" w:hAnsi="Times New Roman"/>
          <w:sz w:val="24"/>
          <w:szCs w:val="24"/>
          <w:lang w:val="en-US"/>
        </w:rPr>
        <w:t xml:space="preserve"> </w:t>
      </w:r>
      <w:r w:rsidR="00E43441" w:rsidRPr="00064B18">
        <w:rPr>
          <w:rFonts w:ascii="Times New Roman" w:hAnsi="Times New Roman"/>
          <w:sz w:val="24"/>
          <w:szCs w:val="24"/>
          <w:lang w:val="en-US"/>
        </w:rPr>
        <w:t xml:space="preserve">(frequency </w:t>
      </w:r>
      <w:r w:rsidR="00C56B8A">
        <w:rPr>
          <w:rFonts w:ascii="Times New Roman" w:hAnsi="Times New Roman"/>
          <w:sz w:val="24"/>
          <w:szCs w:val="24"/>
          <w:lang w:val="en-US"/>
        </w:rPr>
        <w:t>specified by national regulation</w:t>
      </w:r>
      <w:r w:rsidR="00E43441" w:rsidRPr="00064B18">
        <w:rPr>
          <w:rFonts w:ascii="Times New Roman" w:hAnsi="Times New Roman"/>
          <w:sz w:val="24"/>
          <w:szCs w:val="24"/>
          <w:lang w:val="en-US"/>
        </w:rPr>
        <w:t>)</w:t>
      </w:r>
      <w:r w:rsidR="00B77FCC" w:rsidRPr="00064B18">
        <w:rPr>
          <w:rFonts w:ascii="Times New Roman" w:hAnsi="Times New Roman"/>
          <w:sz w:val="24"/>
          <w:szCs w:val="24"/>
          <w:lang w:val="en-US"/>
        </w:rPr>
        <w:t>:</w:t>
      </w:r>
      <w:r w:rsidR="006F353A" w:rsidRPr="006F353A">
        <w:rPr>
          <w:rFonts w:ascii="Times New Roman" w:hAnsi="Times New Roman"/>
          <w:sz w:val="24"/>
          <w:szCs w:val="24"/>
          <w:lang w:val="en-US"/>
        </w:rPr>
        <w:t xml:space="preserve"> </w:t>
      </w:r>
    </w:p>
    <w:p w14:paraId="6636340A" w14:textId="3D157443" w:rsidR="0056479B" w:rsidRPr="00DE0208" w:rsidRDefault="0056479B" w:rsidP="0056479B">
      <w:pPr>
        <w:pStyle w:val="Paragraphedeliste1"/>
        <w:numPr>
          <w:ilvl w:val="1"/>
          <w:numId w:val="1"/>
        </w:numPr>
        <w:tabs>
          <w:tab w:val="clear" w:pos="1441"/>
        </w:tabs>
        <w:spacing w:before="120" w:after="120"/>
        <w:ind w:left="714" w:hanging="357"/>
        <w:contextualSpacing w:val="0"/>
        <w:jc w:val="both"/>
        <w:rPr>
          <w:rFonts w:ascii="Times New Roman" w:hAnsi="Times New Roman"/>
          <w:sz w:val="24"/>
          <w:szCs w:val="24"/>
          <w:lang w:val="en-US"/>
        </w:rPr>
      </w:pPr>
      <w:r>
        <w:rPr>
          <w:rFonts w:ascii="Times New Roman" w:hAnsi="Times New Roman"/>
          <w:sz w:val="24"/>
          <w:szCs w:val="24"/>
          <w:lang w:val="en-US"/>
        </w:rPr>
        <w:tab/>
      </w:r>
      <w:r>
        <w:rPr>
          <w:rFonts w:ascii="Times New Roman" w:hAnsi="Times New Roman"/>
          <w:sz w:val="24"/>
          <w:szCs w:val="24"/>
          <w:lang w:val="en-US"/>
        </w:rPr>
        <w:t>M</w:t>
      </w:r>
      <w:r w:rsidRPr="00DE0208">
        <w:rPr>
          <w:rFonts w:ascii="Times New Roman" w:hAnsi="Times New Roman"/>
          <w:sz w:val="24"/>
          <w:szCs w:val="24"/>
          <w:lang w:val="en-US"/>
        </w:rPr>
        <w:t>onitoring system component(s) installed in concrete can fail due to polymer degradation, loss of electrical isolation, contact oxidation or mobile part wearing. So, performance tests are performed to test their ab</w:t>
      </w:r>
      <w:r>
        <w:rPr>
          <w:rFonts w:ascii="Times New Roman" w:hAnsi="Times New Roman"/>
          <w:sz w:val="24"/>
          <w:szCs w:val="24"/>
          <w:lang w:val="en-US"/>
        </w:rPr>
        <w:t>ility to fulfill their function;</w:t>
      </w:r>
    </w:p>
    <w:p w14:paraId="14B7BAC9" w14:textId="04DB7378" w:rsidR="0056479B" w:rsidRPr="00064B18" w:rsidRDefault="0056479B" w:rsidP="0056479B">
      <w:pPr>
        <w:pStyle w:val="Paragraphedeliste1"/>
        <w:numPr>
          <w:ilvl w:val="1"/>
          <w:numId w:val="1"/>
        </w:numPr>
        <w:tabs>
          <w:tab w:val="clear" w:pos="1441"/>
        </w:tabs>
        <w:spacing w:before="120" w:after="120"/>
        <w:ind w:left="714" w:hanging="357"/>
        <w:contextualSpacing w:val="0"/>
        <w:jc w:val="both"/>
        <w:rPr>
          <w:rFonts w:ascii="Times New Roman" w:hAnsi="Times New Roman"/>
          <w:sz w:val="24"/>
          <w:szCs w:val="24"/>
          <w:lang w:val="en-US"/>
        </w:rPr>
      </w:pPr>
      <w:r>
        <w:rPr>
          <w:rFonts w:ascii="Times New Roman" w:hAnsi="Times New Roman"/>
          <w:sz w:val="24"/>
          <w:szCs w:val="24"/>
          <w:lang w:val="en-US"/>
        </w:rPr>
        <w:tab/>
      </w:r>
      <w:r>
        <w:rPr>
          <w:rFonts w:ascii="Times New Roman" w:hAnsi="Times New Roman"/>
          <w:sz w:val="24"/>
          <w:szCs w:val="24"/>
          <w:lang w:val="en-US"/>
        </w:rPr>
        <w:t>Th</w:t>
      </w:r>
      <w:r w:rsidRPr="00064B18">
        <w:rPr>
          <w:rFonts w:ascii="Times New Roman" w:hAnsi="Times New Roman"/>
          <w:sz w:val="24"/>
          <w:szCs w:val="24"/>
          <w:lang w:val="en-US"/>
        </w:rPr>
        <w:t>e frequency measurement device is validated</w:t>
      </w:r>
      <w:r>
        <w:rPr>
          <w:rFonts w:ascii="Times New Roman" w:hAnsi="Times New Roman"/>
          <w:sz w:val="24"/>
          <w:szCs w:val="24"/>
          <w:lang w:val="en-US"/>
        </w:rPr>
        <w:t xml:space="preserve"> using</w:t>
      </w:r>
      <w:r w:rsidRPr="00064B18">
        <w:rPr>
          <w:rFonts w:ascii="Times New Roman" w:hAnsi="Times New Roman"/>
          <w:sz w:val="24"/>
          <w:szCs w:val="24"/>
          <w:lang w:val="en-US"/>
        </w:rPr>
        <w:t xml:space="preserve"> a comparison point (metrological method). Calibration </w:t>
      </w:r>
      <w:r>
        <w:rPr>
          <w:rFonts w:ascii="Times New Roman" w:hAnsi="Times New Roman"/>
          <w:sz w:val="24"/>
          <w:szCs w:val="24"/>
          <w:lang w:val="en-US"/>
        </w:rPr>
        <w:t>is</w:t>
      </w:r>
      <w:r w:rsidRPr="00064B18">
        <w:rPr>
          <w:rFonts w:ascii="Times New Roman" w:hAnsi="Times New Roman"/>
          <w:sz w:val="24"/>
          <w:szCs w:val="24"/>
          <w:lang w:val="en-US"/>
        </w:rPr>
        <w:t xml:space="preserve"> done if metrological criteria are not met (electrical components test).</w:t>
      </w:r>
    </w:p>
    <w:p w14:paraId="0547E505" w14:textId="640D17B7" w:rsidR="00CD27F0" w:rsidRDefault="00B77FCC" w:rsidP="001872CE">
      <w:pPr>
        <w:pStyle w:val="Paragraphedeliste1"/>
        <w:spacing w:before="120" w:after="120" w:line="240" w:lineRule="auto"/>
        <w:ind w:left="0"/>
        <w:contextualSpacing w:val="0"/>
        <w:jc w:val="both"/>
        <w:rPr>
          <w:rFonts w:ascii="Times New Roman" w:hAnsi="Times New Roman"/>
          <w:sz w:val="24"/>
          <w:szCs w:val="24"/>
          <w:lang w:val="en-US"/>
        </w:rPr>
      </w:pPr>
      <w:r w:rsidRPr="00CD27F0">
        <w:rPr>
          <w:rFonts w:ascii="Times New Roman" w:hAnsi="Times New Roman"/>
          <w:sz w:val="24"/>
          <w:szCs w:val="24"/>
          <w:lang w:val="en-US"/>
        </w:rPr>
        <w:t>Detection of ageing effects for pendulums and Invar wires</w:t>
      </w:r>
      <w:r w:rsidR="00E43441" w:rsidRPr="00CD27F0">
        <w:rPr>
          <w:rFonts w:ascii="Times New Roman" w:hAnsi="Times New Roman"/>
          <w:sz w:val="24"/>
          <w:szCs w:val="24"/>
          <w:lang w:val="en-US"/>
        </w:rPr>
        <w:t xml:space="preserve"> </w:t>
      </w:r>
      <w:r w:rsidR="00E43441" w:rsidRPr="00064B18">
        <w:rPr>
          <w:rFonts w:ascii="Times New Roman" w:hAnsi="Times New Roman"/>
          <w:sz w:val="24"/>
          <w:szCs w:val="24"/>
          <w:lang w:val="en-US"/>
        </w:rPr>
        <w:t xml:space="preserve">(frequency </w:t>
      </w:r>
      <w:r w:rsidR="00C56B8A">
        <w:rPr>
          <w:rFonts w:ascii="Times New Roman" w:hAnsi="Times New Roman"/>
          <w:sz w:val="24"/>
          <w:szCs w:val="24"/>
          <w:lang w:val="en-US"/>
        </w:rPr>
        <w:t>specified by national regulation</w:t>
      </w:r>
      <w:r w:rsidR="00E43441" w:rsidRPr="00064B18">
        <w:rPr>
          <w:rFonts w:ascii="Times New Roman" w:hAnsi="Times New Roman"/>
          <w:sz w:val="24"/>
          <w:szCs w:val="24"/>
          <w:lang w:val="en-US"/>
        </w:rPr>
        <w:t>)</w:t>
      </w:r>
      <w:r w:rsidRPr="00EE1B45">
        <w:rPr>
          <w:rFonts w:ascii="Times New Roman" w:hAnsi="Times New Roman"/>
          <w:sz w:val="24"/>
          <w:szCs w:val="24"/>
          <w:lang w:val="en-US"/>
        </w:rPr>
        <w:t>:</w:t>
      </w:r>
      <w:r w:rsidR="008359A5">
        <w:rPr>
          <w:rFonts w:ascii="Times New Roman" w:hAnsi="Times New Roman"/>
          <w:sz w:val="24"/>
          <w:szCs w:val="24"/>
          <w:lang w:val="en-US"/>
        </w:rPr>
        <w:t xml:space="preserve"> </w:t>
      </w:r>
    </w:p>
    <w:p w14:paraId="0547E506" w14:textId="77777777" w:rsidR="004269A6" w:rsidRDefault="008359A5" w:rsidP="001872CE">
      <w:pPr>
        <w:pStyle w:val="Paragraphedeliste1"/>
        <w:spacing w:before="120" w:after="120" w:line="240" w:lineRule="auto"/>
        <w:ind w:left="0"/>
        <w:contextualSpacing w:val="0"/>
        <w:jc w:val="both"/>
        <w:rPr>
          <w:rFonts w:ascii="Times New Roman" w:hAnsi="Times New Roman"/>
          <w:sz w:val="24"/>
          <w:szCs w:val="24"/>
          <w:u w:val="single"/>
          <w:lang w:val="en-US"/>
        </w:rPr>
      </w:pPr>
      <w:r>
        <w:rPr>
          <w:rFonts w:ascii="Times New Roman" w:hAnsi="Times New Roman"/>
          <w:sz w:val="24"/>
          <w:szCs w:val="24"/>
          <w:lang w:val="en-US"/>
        </w:rPr>
        <w:t>Th</w:t>
      </w:r>
      <w:r w:rsidR="00EE2C01">
        <w:rPr>
          <w:rFonts w:ascii="Times New Roman" w:hAnsi="Times New Roman"/>
          <w:sz w:val="24"/>
          <w:szCs w:val="24"/>
          <w:lang w:val="en-US"/>
        </w:rPr>
        <w:t>e ageing mechanism is oxidation;</w:t>
      </w:r>
    </w:p>
    <w:p w14:paraId="0547E507" w14:textId="77777777" w:rsidR="00B77FCC" w:rsidRPr="00064B18" w:rsidRDefault="00DE0208" w:rsidP="0056479B">
      <w:pPr>
        <w:pStyle w:val="Paragraphedeliste1"/>
        <w:numPr>
          <w:ilvl w:val="0"/>
          <w:numId w:val="10"/>
        </w:numPr>
        <w:tabs>
          <w:tab w:val="clear" w:pos="1080"/>
        </w:tabs>
        <w:spacing w:before="120" w:after="120"/>
        <w:ind w:left="714" w:hanging="357"/>
        <w:contextualSpacing w:val="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ab/>
      </w:r>
      <w:r w:rsidR="00703DEB" w:rsidRPr="00064B18">
        <w:rPr>
          <w:rFonts w:ascii="Times New Roman" w:hAnsi="Times New Roman"/>
          <w:sz w:val="24"/>
          <w:szCs w:val="24"/>
          <w:lang w:val="en-US"/>
        </w:rPr>
        <w:t>The functioning of pendulums and Invar wires is checked after the</w:t>
      </w:r>
      <w:r w:rsidR="005A7ECB">
        <w:rPr>
          <w:rFonts w:ascii="Times New Roman" w:hAnsi="Times New Roman"/>
          <w:sz w:val="24"/>
          <w:szCs w:val="24"/>
          <w:lang w:val="en-US"/>
        </w:rPr>
        <w:t xml:space="preserve"> measurement</w:t>
      </w:r>
      <w:r w:rsidR="00703DEB" w:rsidRPr="00064B18">
        <w:rPr>
          <w:rFonts w:ascii="Times New Roman" w:hAnsi="Times New Roman"/>
          <w:sz w:val="24"/>
          <w:szCs w:val="24"/>
          <w:lang w:val="en-US"/>
        </w:rPr>
        <w:t xml:space="preserve"> </w:t>
      </w:r>
      <w:r w:rsidR="006403C5">
        <w:rPr>
          <w:rFonts w:ascii="Times New Roman" w:hAnsi="Times New Roman"/>
          <w:sz w:val="24"/>
          <w:szCs w:val="24"/>
          <w:lang w:val="en-US"/>
        </w:rPr>
        <w:t>system</w:t>
      </w:r>
      <w:r w:rsidR="00703DEB" w:rsidRPr="00064B18">
        <w:rPr>
          <w:rFonts w:ascii="Times New Roman" w:hAnsi="Times New Roman"/>
          <w:sz w:val="24"/>
          <w:szCs w:val="24"/>
          <w:lang w:val="en-US"/>
        </w:rPr>
        <w:t xml:space="preserve"> </w:t>
      </w:r>
      <w:r w:rsidR="00102082">
        <w:rPr>
          <w:rFonts w:ascii="Times New Roman" w:hAnsi="Times New Roman"/>
          <w:sz w:val="24"/>
          <w:szCs w:val="24"/>
          <w:lang w:val="en-US"/>
        </w:rPr>
        <w:t xml:space="preserve">is cleaned </w:t>
      </w:r>
      <w:r w:rsidR="00703DEB" w:rsidRPr="00064B18">
        <w:rPr>
          <w:rFonts w:ascii="Times New Roman" w:hAnsi="Times New Roman"/>
          <w:sz w:val="24"/>
          <w:szCs w:val="24"/>
          <w:lang w:val="en-US"/>
        </w:rPr>
        <w:t xml:space="preserve">(see </w:t>
      </w:r>
      <w:r w:rsidR="00562181">
        <w:rPr>
          <w:rFonts w:ascii="Times New Roman" w:hAnsi="Times New Roman"/>
          <w:sz w:val="24"/>
          <w:szCs w:val="24"/>
          <w:lang w:val="en-US"/>
        </w:rPr>
        <w:t>attribute</w:t>
      </w:r>
      <w:r w:rsidR="00703DEB" w:rsidRPr="00064B18">
        <w:rPr>
          <w:rFonts w:ascii="Times New Roman" w:hAnsi="Times New Roman"/>
          <w:sz w:val="24"/>
          <w:szCs w:val="24"/>
          <w:lang w:val="en-US"/>
        </w:rPr>
        <w:t xml:space="preserve"> 2 above).</w:t>
      </w:r>
      <w:r w:rsidR="007A4AEE" w:rsidRPr="00064B18">
        <w:rPr>
          <w:rFonts w:ascii="Times New Roman" w:hAnsi="Times New Roman"/>
          <w:sz w:val="24"/>
          <w:szCs w:val="24"/>
          <w:lang w:val="en-US"/>
        </w:rPr>
        <w:t xml:space="preserve"> The wire </w:t>
      </w:r>
      <w:r w:rsidR="00B73579">
        <w:rPr>
          <w:rFonts w:ascii="Times New Roman" w:hAnsi="Times New Roman"/>
          <w:sz w:val="24"/>
          <w:szCs w:val="24"/>
          <w:lang w:val="en-US"/>
        </w:rPr>
        <w:t>is considered</w:t>
      </w:r>
      <w:r w:rsidR="00B73579" w:rsidRPr="00064B18">
        <w:rPr>
          <w:rFonts w:ascii="Times New Roman" w:hAnsi="Times New Roman"/>
          <w:sz w:val="24"/>
          <w:szCs w:val="24"/>
          <w:lang w:val="en-US"/>
        </w:rPr>
        <w:t xml:space="preserve"> </w:t>
      </w:r>
      <w:r w:rsidR="007A4AEE" w:rsidRPr="00064B18">
        <w:rPr>
          <w:rFonts w:ascii="Times New Roman" w:hAnsi="Times New Roman"/>
          <w:sz w:val="24"/>
          <w:szCs w:val="24"/>
          <w:lang w:val="en-US"/>
        </w:rPr>
        <w:t>no</w:t>
      </w:r>
      <w:r w:rsidR="00EE2C01">
        <w:rPr>
          <w:rFonts w:ascii="Times New Roman" w:hAnsi="Times New Roman"/>
          <w:sz w:val="24"/>
          <w:szCs w:val="24"/>
          <w:lang w:val="en-US"/>
        </w:rPr>
        <w:t>t be restrained by any material;</w:t>
      </w:r>
    </w:p>
    <w:p w14:paraId="0547E508" w14:textId="77777777" w:rsidR="00703DEB" w:rsidRDefault="00DE0208" w:rsidP="0056479B">
      <w:pPr>
        <w:pStyle w:val="Paragraphedeliste1"/>
        <w:numPr>
          <w:ilvl w:val="0"/>
          <w:numId w:val="10"/>
        </w:numPr>
        <w:tabs>
          <w:tab w:val="clear" w:pos="1080"/>
        </w:tabs>
        <w:spacing w:before="120" w:after="120"/>
        <w:ind w:left="714" w:hanging="357"/>
        <w:contextualSpacing w:val="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ab/>
      </w:r>
      <w:r w:rsidR="00703DEB" w:rsidRPr="00064B18">
        <w:rPr>
          <w:rFonts w:ascii="Times New Roman" w:hAnsi="Times New Roman"/>
          <w:sz w:val="24"/>
          <w:szCs w:val="24"/>
          <w:lang w:val="en-US"/>
        </w:rPr>
        <w:t>Inspection is performed in accessible areas to detect any corrosion.</w:t>
      </w:r>
    </w:p>
    <w:p w14:paraId="0547E509" w14:textId="77777777" w:rsidR="00DE0208" w:rsidRPr="00064B18" w:rsidRDefault="00DE0208" w:rsidP="0056479B">
      <w:pPr>
        <w:pStyle w:val="Paragraphedeliste1"/>
        <w:spacing w:before="120" w:after="120" w:line="240" w:lineRule="auto"/>
        <w:ind w:left="0"/>
        <w:contextualSpacing w:val="0"/>
        <w:jc w:val="both"/>
        <w:rPr>
          <w:rFonts w:ascii="Times New Roman" w:hAnsi="Times New Roman"/>
          <w:sz w:val="24"/>
          <w:szCs w:val="24"/>
          <w:lang w:val="en-US"/>
        </w:rPr>
      </w:pPr>
    </w:p>
    <w:p w14:paraId="0547E50A" w14:textId="77777777" w:rsidR="006B37F0" w:rsidRDefault="00CD27F0" w:rsidP="0056479B">
      <w:pPr>
        <w:pStyle w:val="Paragraphedeliste1"/>
        <w:numPr>
          <w:ilvl w:val="0"/>
          <w:numId w:val="1"/>
        </w:numPr>
        <w:spacing w:before="120" w:after="120" w:line="240" w:lineRule="auto"/>
        <w:ind w:left="426" w:hanging="426"/>
        <w:contextualSpacing w:val="0"/>
        <w:rPr>
          <w:rFonts w:ascii="Times New Roman" w:hAnsi="Times New Roman"/>
          <w:b/>
          <w:i/>
          <w:sz w:val="24"/>
          <w:szCs w:val="24"/>
          <w:lang w:val="en-US"/>
        </w:rPr>
      </w:pPr>
      <w:r>
        <w:rPr>
          <w:rFonts w:ascii="Times New Roman" w:hAnsi="Times New Roman"/>
          <w:b/>
          <w:i/>
          <w:sz w:val="24"/>
          <w:szCs w:val="24"/>
          <w:lang w:val="en-US"/>
        </w:rPr>
        <w:tab/>
      </w:r>
      <w:r w:rsidR="006B37F0" w:rsidRPr="00E53D46">
        <w:rPr>
          <w:rFonts w:ascii="Times New Roman" w:hAnsi="Times New Roman"/>
          <w:b/>
          <w:i/>
          <w:sz w:val="24"/>
          <w:szCs w:val="24"/>
          <w:lang w:val="en-US"/>
        </w:rPr>
        <w:t>Monitoring and trending of ageing effects</w:t>
      </w:r>
      <w:r w:rsidR="00E53D46">
        <w:rPr>
          <w:rFonts w:ascii="Times New Roman" w:hAnsi="Times New Roman"/>
          <w:b/>
          <w:i/>
          <w:sz w:val="24"/>
          <w:szCs w:val="24"/>
          <w:lang w:val="en-US"/>
        </w:rPr>
        <w:t>:</w:t>
      </w:r>
    </w:p>
    <w:p w14:paraId="0547E50B" w14:textId="77777777" w:rsidR="006B37F0" w:rsidRPr="00064B18" w:rsidRDefault="006B37F0" w:rsidP="0056479B">
      <w:pPr>
        <w:pStyle w:val="Paragraphedeliste1"/>
        <w:spacing w:before="120" w:after="120" w:line="240" w:lineRule="auto"/>
        <w:ind w:left="0"/>
        <w:contextualSpacing w:val="0"/>
        <w:jc w:val="both"/>
        <w:rPr>
          <w:rFonts w:ascii="Times New Roman" w:hAnsi="Times New Roman"/>
          <w:sz w:val="24"/>
          <w:szCs w:val="24"/>
          <w:lang w:val="en-US"/>
        </w:rPr>
      </w:pPr>
      <w:r w:rsidRPr="00064B18">
        <w:rPr>
          <w:rFonts w:ascii="Times New Roman" w:hAnsi="Times New Roman"/>
          <w:sz w:val="24"/>
          <w:szCs w:val="24"/>
          <w:lang w:val="en-US"/>
        </w:rPr>
        <w:lastRenderedPageBreak/>
        <w:t>For the gauges and temperature sensors, the results of the monitoring measurement</w:t>
      </w:r>
      <w:r w:rsidR="001659C8">
        <w:rPr>
          <w:rFonts w:ascii="Times New Roman" w:hAnsi="Times New Roman"/>
          <w:sz w:val="24"/>
          <w:szCs w:val="24"/>
          <w:lang w:val="en-US"/>
        </w:rPr>
        <w:t>s</w:t>
      </w:r>
      <w:r w:rsidRPr="00064B18">
        <w:rPr>
          <w:rFonts w:ascii="Times New Roman" w:hAnsi="Times New Roman"/>
          <w:sz w:val="24"/>
          <w:szCs w:val="24"/>
          <w:lang w:val="en-US"/>
        </w:rPr>
        <w:t xml:space="preserve"> are the major data that are analyzed to detect sensor failures</w:t>
      </w:r>
      <w:r w:rsidR="00EE1B45">
        <w:rPr>
          <w:rFonts w:ascii="Times New Roman" w:hAnsi="Times New Roman"/>
          <w:sz w:val="24"/>
          <w:szCs w:val="24"/>
          <w:lang w:val="en-US"/>
        </w:rPr>
        <w:t xml:space="preserve"> (see </w:t>
      </w:r>
      <w:r w:rsidR="00F04D5C">
        <w:rPr>
          <w:rFonts w:ascii="Times New Roman" w:hAnsi="Times New Roman"/>
          <w:sz w:val="24"/>
          <w:szCs w:val="24"/>
          <w:lang w:val="en-US"/>
        </w:rPr>
        <w:t xml:space="preserve">attributes </w:t>
      </w:r>
      <w:r w:rsidR="002C305C" w:rsidRPr="00064B18">
        <w:rPr>
          <w:rFonts w:ascii="Times New Roman" w:hAnsi="Times New Roman"/>
          <w:sz w:val="24"/>
          <w:szCs w:val="24"/>
          <w:lang w:val="en-US"/>
        </w:rPr>
        <w:t xml:space="preserve">6 </w:t>
      </w:r>
      <w:r w:rsidR="00F04D5C">
        <w:rPr>
          <w:rFonts w:ascii="Times New Roman" w:hAnsi="Times New Roman"/>
          <w:sz w:val="24"/>
          <w:szCs w:val="24"/>
          <w:lang w:val="en-US"/>
        </w:rPr>
        <w:t>and</w:t>
      </w:r>
      <w:r w:rsidR="002C305C" w:rsidRPr="00064B18">
        <w:rPr>
          <w:rFonts w:ascii="Times New Roman" w:hAnsi="Times New Roman"/>
          <w:sz w:val="24"/>
          <w:szCs w:val="24"/>
          <w:lang w:val="en-US"/>
        </w:rPr>
        <w:t xml:space="preserve"> 8)</w:t>
      </w:r>
      <w:r w:rsidRPr="00064B18">
        <w:rPr>
          <w:rFonts w:ascii="Times New Roman" w:hAnsi="Times New Roman"/>
          <w:sz w:val="24"/>
          <w:szCs w:val="24"/>
          <w:lang w:val="en-US"/>
        </w:rPr>
        <w:t>.</w:t>
      </w:r>
      <w:r w:rsidR="00EE1B45">
        <w:rPr>
          <w:rFonts w:ascii="Times New Roman" w:hAnsi="Times New Roman"/>
          <w:sz w:val="24"/>
          <w:szCs w:val="24"/>
          <w:lang w:val="en-US"/>
        </w:rPr>
        <w:t xml:space="preserve"> </w:t>
      </w:r>
      <w:r w:rsidRPr="00064B18">
        <w:rPr>
          <w:rFonts w:ascii="Times New Roman" w:hAnsi="Times New Roman"/>
          <w:sz w:val="24"/>
          <w:szCs w:val="24"/>
          <w:lang w:val="en-US"/>
        </w:rPr>
        <w:t>These data are also used to detect electrical additional equipment</w:t>
      </w:r>
      <w:r w:rsidR="005A7ECB">
        <w:rPr>
          <w:rFonts w:ascii="Times New Roman" w:hAnsi="Times New Roman"/>
          <w:sz w:val="24"/>
          <w:szCs w:val="24"/>
          <w:lang w:val="en-US"/>
        </w:rPr>
        <w:t>’</w:t>
      </w:r>
      <w:r w:rsidRPr="00064B18">
        <w:rPr>
          <w:rFonts w:ascii="Times New Roman" w:hAnsi="Times New Roman"/>
          <w:sz w:val="24"/>
          <w:szCs w:val="24"/>
          <w:lang w:val="en-US"/>
        </w:rPr>
        <w:t>s problem.</w:t>
      </w:r>
      <w:r w:rsidR="00EE1B45">
        <w:rPr>
          <w:rFonts w:ascii="Times New Roman" w:hAnsi="Times New Roman"/>
          <w:sz w:val="24"/>
          <w:szCs w:val="24"/>
          <w:lang w:val="en-US"/>
        </w:rPr>
        <w:t xml:space="preserve"> T</w:t>
      </w:r>
      <w:r w:rsidRPr="00064B18">
        <w:rPr>
          <w:rFonts w:ascii="Times New Roman" w:hAnsi="Times New Roman"/>
          <w:sz w:val="24"/>
          <w:szCs w:val="24"/>
          <w:lang w:val="en-US"/>
        </w:rPr>
        <w:t>est functions of th</w:t>
      </w:r>
      <w:r w:rsidR="005A7ECB">
        <w:rPr>
          <w:rFonts w:ascii="Times New Roman" w:hAnsi="Times New Roman"/>
          <w:sz w:val="24"/>
          <w:szCs w:val="24"/>
          <w:lang w:val="en-US"/>
        </w:rPr>
        <w:t>is</w:t>
      </w:r>
      <w:r w:rsidRPr="00064B18">
        <w:rPr>
          <w:rFonts w:ascii="Times New Roman" w:hAnsi="Times New Roman"/>
          <w:sz w:val="24"/>
          <w:szCs w:val="24"/>
          <w:lang w:val="en-US"/>
        </w:rPr>
        <w:t xml:space="preserve"> equipment </w:t>
      </w:r>
      <w:r w:rsidR="001659C8">
        <w:rPr>
          <w:rFonts w:ascii="Times New Roman" w:hAnsi="Times New Roman"/>
          <w:sz w:val="24"/>
          <w:szCs w:val="24"/>
          <w:lang w:val="en-US"/>
        </w:rPr>
        <w:t>is</w:t>
      </w:r>
      <w:r w:rsidR="001659C8" w:rsidRPr="00064B18">
        <w:rPr>
          <w:rFonts w:ascii="Times New Roman" w:hAnsi="Times New Roman"/>
          <w:sz w:val="24"/>
          <w:szCs w:val="24"/>
          <w:lang w:val="en-US"/>
        </w:rPr>
        <w:t xml:space="preserve"> also</w:t>
      </w:r>
      <w:r w:rsidRPr="00064B18">
        <w:rPr>
          <w:rFonts w:ascii="Times New Roman" w:hAnsi="Times New Roman"/>
          <w:sz w:val="24"/>
          <w:szCs w:val="24"/>
          <w:lang w:val="en-US"/>
        </w:rPr>
        <w:t xml:space="preserve"> use</w:t>
      </w:r>
      <w:r w:rsidR="00E43441" w:rsidRPr="00064B18">
        <w:rPr>
          <w:rFonts w:ascii="Times New Roman" w:hAnsi="Times New Roman"/>
          <w:sz w:val="24"/>
          <w:szCs w:val="24"/>
          <w:lang w:val="en-US"/>
        </w:rPr>
        <w:t>d</w:t>
      </w:r>
      <w:r w:rsidRPr="00064B18">
        <w:rPr>
          <w:rFonts w:ascii="Times New Roman" w:hAnsi="Times New Roman"/>
          <w:sz w:val="24"/>
          <w:szCs w:val="24"/>
          <w:lang w:val="en-US"/>
        </w:rPr>
        <w:t>.</w:t>
      </w:r>
    </w:p>
    <w:p w14:paraId="0547E50C" w14:textId="77777777" w:rsidR="00562181" w:rsidRPr="00064B18" w:rsidRDefault="00562181" w:rsidP="0056479B">
      <w:pPr>
        <w:pStyle w:val="Paragraphedeliste1"/>
        <w:spacing w:before="120" w:after="120" w:line="240" w:lineRule="auto"/>
        <w:ind w:left="0"/>
        <w:rPr>
          <w:rFonts w:ascii="Times New Roman" w:hAnsi="Times New Roman"/>
          <w:sz w:val="24"/>
          <w:szCs w:val="24"/>
          <w:lang w:val="en-US"/>
        </w:rPr>
      </w:pPr>
    </w:p>
    <w:p w14:paraId="0547E50D" w14:textId="77777777" w:rsidR="00041286" w:rsidRPr="00E53D46" w:rsidRDefault="00CD27F0" w:rsidP="0056479B">
      <w:pPr>
        <w:pStyle w:val="Paragraphedeliste1"/>
        <w:numPr>
          <w:ilvl w:val="0"/>
          <w:numId w:val="1"/>
        </w:numPr>
        <w:spacing w:before="120" w:after="120" w:line="240" w:lineRule="auto"/>
        <w:ind w:left="426" w:hanging="426"/>
        <w:contextualSpacing w:val="0"/>
        <w:rPr>
          <w:rFonts w:ascii="Times New Roman" w:hAnsi="Times New Roman"/>
          <w:b/>
          <w:i/>
          <w:sz w:val="24"/>
          <w:szCs w:val="24"/>
          <w:lang w:val="en-US"/>
        </w:rPr>
      </w:pPr>
      <w:r>
        <w:rPr>
          <w:rFonts w:ascii="Times New Roman" w:hAnsi="Times New Roman"/>
          <w:b/>
          <w:i/>
          <w:sz w:val="24"/>
          <w:szCs w:val="24"/>
          <w:lang w:val="en-US"/>
        </w:rPr>
        <w:t xml:space="preserve"> </w:t>
      </w:r>
      <w:r>
        <w:rPr>
          <w:rFonts w:ascii="Times New Roman" w:hAnsi="Times New Roman"/>
          <w:b/>
          <w:i/>
          <w:sz w:val="24"/>
          <w:szCs w:val="24"/>
          <w:lang w:val="en-US"/>
        </w:rPr>
        <w:tab/>
      </w:r>
      <w:r w:rsidR="00041286" w:rsidRPr="00E53D46">
        <w:rPr>
          <w:rFonts w:ascii="Times New Roman" w:hAnsi="Times New Roman"/>
          <w:b/>
          <w:i/>
          <w:sz w:val="24"/>
          <w:szCs w:val="24"/>
          <w:lang w:val="en-US"/>
        </w:rPr>
        <w:t>Mitigation ageing effects</w:t>
      </w:r>
      <w:r w:rsidR="00E53D46">
        <w:rPr>
          <w:rFonts w:ascii="Times New Roman" w:hAnsi="Times New Roman"/>
          <w:b/>
          <w:i/>
          <w:sz w:val="24"/>
          <w:szCs w:val="24"/>
          <w:lang w:val="en-US"/>
        </w:rPr>
        <w:t>:</w:t>
      </w:r>
    </w:p>
    <w:p w14:paraId="0547E50E" w14:textId="77777777" w:rsidR="00826330" w:rsidRDefault="00041286" w:rsidP="0056479B">
      <w:pPr>
        <w:pStyle w:val="Paragraphedeliste1"/>
        <w:spacing w:before="120" w:after="120" w:line="240" w:lineRule="auto"/>
        <w:ind w:left="0"/>
        <w:contextualSpacing w:val="0"/>
        <w:jc w:val="both"/>
        <w:rPr>
          <w:rFonts w:ascii="Times New Roman" w:hAnsi="Times New Roman"/>
          <w:sz w:val="24"/>
          <w:szCs w:val="24"/>
          <w:lang w:val="en-US"/>
        </w:rPr>
      </w:pPr>
      <w:r w:rsidRPr="00064B18">
        <w:rPr>
          <w:rFonts w:ascii="Times New Roman" w:hAnsi="Times New Roman"/>
          <w:sz w:val="24"/>
          <w:szCs w:val="24"/>
          <w:lang w:val="en-US"/>
        </w:rPr>
        <w:t xml:space="preserve">The main mitigation action is the replacement of the element that </w:t>
      </w:r>
      <w:proofErr w:type="gramStart"/>
      <w:r w:rsidRPr="00064B18">
        <w:rPr>
          <w:rFonts w:ascii="Times New Roman" w:hAnsi="Times New Roman"/>
          <w:sz w:val="24"/>
          <w:szCs w:val="24"/>
          <w:lang w:val="en-US"/>
        </w:rPr>
        <w:t xml:space="preserve">is considered </w:t>
      </w:r>
      <w:r w:rsidR="00820ABD">
        <w:rPr>
          <w:rFonts w:ascii="Times New Roman" w:hAnsi="Times New Roman"/>
          <w:sz w:val="24"/>
          <w:szCs w:val="24"/>
          <w:lang w:val="en-US"/>
        </w:rPr>
        <w:t>to be</w:t>
      </w:r>
      <w:proofErr w:type="gramEnd"/>
      <w:r w:rsidR="00820ABD" w:rsidRPr="00064B18">
        <w:rPr>
          <w:rFonts w:ascii="Times New Roman" w:hAnsi="Times New Roman"/>
          <w:sz w:val="24"/>
          <w:szCs w:val="24"/>
          <w:lang w:val="en-US"/>
        </w:rPr>
        <w:t xml:space="preserve"> </w:t>
      </w:r>
      <w:r w:rsidRPr="00064B18">
        <w:rPr>
          <w:rFonts w:ascii="Times New Roman" w:hAnsi="Times New Roman"/>
          <w:sz w:val="24"/>
          <w:szCs w:val="24"/>
          <w:lang w:val="en-US"/>
        </w:rPr>
        <w:t xml:space="preserve">failed. </w:t>
      </w:r>
      <w:r w:rsidR="00826330" w:rsidRPr="00064B18">
        <w:rPr>
          <w:rFonts w:ascii="Times New Roman" w:hAnsi="Times New Roman"/>
          <w:sz w:val="24"/>
          <w:szCs w:val="24"/>
          <w:lang w:val="en-US"/>
        </w:rPr>
        <w:t>For the pendulums and the Invar wires, the replacement is calibrated in order to keep the previous measurement chronology.</w:t>
      </w:r>
    </w:p>
    <w:p w14:paraId="0547E50F" w14:textId="77777777" w:rsidR="003C4FB2" w:rsidRPr="00064B18" w:rsidRDefault="00993C69" w:rsidP="0056479B">
      <w:pPr>
        <w:pStyle w:val="Paragraphedeliste1"/>
        <w:spacing w:before="120" w:after="120" w:line="240" w:lineRule="auto"/>
        <w:ind w:left="0"/>
        <w:contextualSpacing w:val="0"/>
        <w:jc w:val="both"/>
        <w:rPr>
          <w:rFonts w:ascii="Times New Roman" w:hAnsi="Times New Roman"/>
          <w:sz w:val="24"/>
          <w:szCs w:val="24"/>
          <w:lang w:val="en-US"/>
        </w:rPr>
      </w:pPr>
      <w:r w:rsidRPr="00064B18">
        <w:rPr>
          <w:rFonts w:ascii="Times New Roman" w:hAnsi="Times New Roman"/>
          <w:sz w:val="24"/>
          <w:szCs w:val="24"/>
          <w:lang w:val="en-US"/>
        </w:rPr>
        <w:t>For the gauge “replacement”</w:t>
      </w:r>
      <w:r w:rsidR="00041286" w:rsidRPr="00064B18">
        <w:rPr>
          <w:rFonts w:ascii="Times New Roman" w:hAnsi="Times New Roman"/>
          <w:sz w:val="24"/>
          <w:szCs w:val="24"/>
          <w:lang w:val="en-US"/>
        </w:rPr>
        <w:t xml:space="preserve">, </w:t>
      </w:r>
      <w:r w:rsidR="009D3149">
        <w:rPr>
          <w:rFonts w:ascii="Times New Roman" w:hAnsi="Times New Roman"/>
          <w:sz w:val="24"/>
          <w:szCs w:val="24"/>
          <w:lang w:val="en-US"/>
        </w:rPr>
        <w:t>the first mitigation action to consider is the redundancy of the sensors at design stage. For operating containment</w:t>
      </w:r>
      <w:r w:rsidR="00F94940">
        <w:rPr>
          <w:rFonts w:ascii="Times New Roman" w:hAnsi="Times New Roman"/>
          <w:sz w:val="24"/>
          <w:szCs w:val="24"/>
          <w:lang w:val="en-US"/>
        </w:rPr>
        <w:t>, additional qualified surface sensors can be installed.</w:t>
      </w:r>
      <w:r w:rsidR="009D3149">
        <w:rPr>
          <w:rFonts w:ascii="Times New Roman" w:hAnsi="Times New Roman"/>
          <w:sz w:val="24"/>
          <w:szCs w:val="24"/>
          <w:lang w:val="en-US"/>
        </w:rPr>
        <w:t xml:space="preserve"> </w:t>
      </w:r>
    </w:p>
    <w:p w14:paraId="0547E510" w14:textId="77777777" w:rsidR="006B107D" w:rsidRPr="00064B18" w:rsidRDefault="006B107D" w:rsidP="0056479B">
      <w:pPr>
        <w:pStyle w:val="Paragraphedeliste1"/>
        <w:spacing w:before="120" w:after="120" w:line="240" w:lineRule="auto"/>
        <w:ind w:left="0"/>
        <w:rPr>
          <w:rFonts w:ascii="Times New Roman" w:hAnsi="Times New Roman"/>
          <w:b/>
          <w:sz w:val="24"/>
          <w:szCs w:val="24"/>
          <w:lang w:val="en-US"/>
        </w:rPr>
      </w:pPr>
    </w:p>
    <w:p w14:paraId="0547E511" w14:textId="77777777" w:rsidR="006B107D" w:rsidRPr="00E53D46" w:rsidRDefault="00DE0208" w:rsidP="0056479B">
      <w:pPr>
        <w:pStyle w:val="Paragraphedeliste1"/>
        <w:numPr>
          <w:ilvl w:val="0"/>
          <w:numId w:val="1"/>
        </w:numPr>
        <w:spacing w:before="120" w:after="120" w:line="240" w:lineRule="auto"/>
        <w:ind w:left="426" w:hanging="426"/>
        <w:contextualSpacing w:val="0"/>
        <w:rPr>
          <w:rFonts w:ascii="Times New Roman" w:hAnsi="Times New Roman"/>
          <w:b/>
          <w:i/>
          <w:sz w:val="24"/>
          <w:szCs w:val="24"/>
          <w:lang w:val="en-US"/>
        </w:rPr>
      </w:pPr>
      <w:r>
        <w:rPr>
          <w:rFonts w:ascii="Times New Roman" w:hAnsi="Times New Roman"/>
          <w:b/>
          <w:i/>
          <w:sz w:val="24"/>
          <w:szCs w:val="24"/>
          <w:lang w:val="en-US"/>
        </w:rPr>
        <w:t xml:space="preserve"> </w:t>
      </w:r>
      <w:r>
        <w:rPr>
          <w:rFonts w:ascii="Times New Roman" w:hAnsi="Times New Roman"/>
          <w:b/>
          <w:i/>
          <w:sz w:val="24"/>
          <w:szCs w:val="24"/>
          <w:lang w:val="en-US"/>
        </w:rPr>
        <w:tab/>
      </w:r>
      <w:r w:rsidR="006B107D" w:rsidRPr="00E53D46">
        <w:rPr>
          <w:rFonts w:ascii="Times New Roman" w:hAnsi="Times New Roman"/>
          <w:b/>
          <w:i/>
          <w:sz w:val="24"/>
          <w:szCs w:val="24"/>
          <w:lang w:val="en-US"/>
        </w:rPr>
        <w:t>Acceptance criteria</w:t>
      </w:r>
      <w:r w:rsidR="00E53D46">
        <w:rPr>
          <w:rFonts w:ascii="Times New Roman" w:hAnsi="Times New Roman"/>
          <w:b/>
          <w:i/>
          <w:sz w:val="24"/>
          <w:szCs w:val="24"/>
          <w:lang w:val="en-US"/>
        </w:rPr>
        <w:t>:</w:t>
      </w:r>
    </w:p>
    <w:p w14:paraId="0547E513" w14:textId="3AAADCAF" w:rsidR="00ED71FC" w:rsidRPr="0056479B" w:rsidRDefault="001760E5" w:rsidP="0056479B">
      <w:pPr>
        <w:pStyle w:val="Paragraphedeliste1"/>
        <w:spacing w:before="120" w:after="120" w:line="240" w:lineRule="auto"/>
        <w:ind w:left="0"/>
        <w:contextualSpacing w:val="0"/>
        <w:jc w:val="both"/>
        <w:rPr>
          <w:rFonts w:ascii="Times New Roman" w:hAnsi="Times New Roman"/>
          <w:sz w:val="24"/>
          <w:szCs w:val="24"/>
          <w:lang w:val="en-US"/>
        </w:rPr>
      </w:pPr>
      <w:r w:rsidRPr="00CD27F0">
        <w:rPr>
          <w:rFonts w:ascii="Times New Roman" w:hAnsi="Times New Roman"/>
          <w:sz w:val="24"/>
          <w:szCs w:val="24"/>
          <w:lang w:val="en-US"/>
        </w:rPr>
        <w:t xml:space="preserve">Acceptance </w:t>
      </w:r>
      <w:r w:rsidR="00ED71FC" w:rsidRPr="00CD27F0">
        <w:rPr>
          <w:rFonts w:ascii="Times New Roman" w:hAnsi="Times New Roman"/>
          <w:sz w:val="24"/>
          <w:szCs w:val="24"/>
          <w:lang w:val="en-US"/>
        </w:rPr>
        <w:t>Criteria</w:t>
      </w:r>
      <w:r w:rsidR="00C46115" w:rsidRPr="00CD27F0">
        <w:rPr>
          <w:rFonts w:ascii="Times New Roman" w:hAnsi="Times New Roman"/>
          <w:sz w:val="24"/>
          <w:szCs w:val="24"/>
          <w:lang w:val="en-US"/>
        </w:rPr>
        <w:t xml:space="preserve"> for </w:t>
      </w:r>
      <w:r w:rsidRPr="00CD27F0">
        <w:rPr>
          <w:rFonts w:ascii="Times New Roman" w:hAnsi="Times New Roman"/>
          <w:sz w:val="24"/>
          <w:szCs w:val="24"/>
          <w:lang w:val="en-US"/>
        </w:rPr>
        <w:t>all</w:t>
      </w:r>
      <w:r w:rsidR="00C46115" w:rsidRPr="00CD27F0">
        <w:rPr>
          <w:rFonts w:ascii="Times New Roman" w:hAnsi="Times New Roman"/>
          <w:sz w:val="24"/>
          <w:szCs w:val="24"/>
          <w:lang w:val="en-US"/>
        </w:rPr>
        <w:t xml:space="preserve"> device</w:t>
      </w:r>
      <w:r w:rsidR="00BE6C87" w:rsidRPr="00CD27F0">
        <w:rPr>
          <w:rFonts w:ascii="Times New Roman" w:hAnsi="Times New Roman"/>
          <w:sz w:val="24"/>
          <w:szCs w:val="24"/>
          <w:lang w:val="en-US"/>
        </w:rPr>
        <w:t>s</w:t>
      </w:r>
      <w:r w:rsidR="00C46115" w:rsidRPr="00CD27F0">
        <w:rPr>
          <w:rFonts w:ascii="Times New Roman" w:hAnsi="Times New Roman"/>
          <w:sz w:val="24"/>
          <w:szCs w:val="24"/>
          <w:lang w:val="en-US"/>
        </w:rPr>
        <w:t>:</w:t>
      </w:r>
      <w:r w:rsidR="00EE1B45" w:rsidRPr="00CD27F0">
        <w:rPr>
          <w:rFonts w:ascii="Times New Roman" w:hAnsi="Times New Roman"/>
          <w:sz w:val="24"/>
          <w:szCs w:val="24"/>
          <w:lang w:val="en-US"/>
        </w:rPr>
        <w:t xml:space="preserve"> </w:t>
      </w:r>
      <w:proofErr w:type="spellStart"/>
      <w:r w:rsidR="00ED71FC" w:rsidRPr="001D25CE">
        <w:rPr>
          <w:rFonts w:ascii="Times New Roman" w:hAnsi="Times New Roman"/>
          <w:sz w:val="24"/>
          <w:szCs w:val="24"/>
        </w:rPr>
        <w:t>These</w:t>
      </w:r>
      <w:proofErr w:type="spellEnd"/>
      <w:r w:rsidR="00ED71FC" w:rsidRPr="001D25CE">
        <w:rPr>
          <w:rFonts w:ascii="Times New Roman" w:hAnsi="Times New Roman"/>
          <w:sz w:val="24"/>
          <w:szCs w:val="24"/>
        </w:rPr>
        <w:t xml:space="preserve"> </w:t>
      </w:r>
      <w:proofErr w:type="spellStart"/>
      <w:r w:rsidR="00ED71FC" w:rsidRPr="001D25CE">
        <w:rPr>
          <w:rFonts w:ascii="Times New Roman" w:hAnsi="Times New Roman"/>
          <w:sz w:val="24"/>
          <w:szCs w:val="24"/>
        </w:rPr>
        <w:t>criteria</w:t>
      </w:r>
      <w:proofErr w:type="spellEnd"/>
      <w:r w:rsidR="00ED71FC" w:rsidRPr="001D25CE">
        <w:rPr>
          <w:rFonts w:ascii="Times New Roman" w:hAnsi="Times New Roman"/>
          <w:sz w:val="24"/>
          <w:szCs w:val="24"/>
        </w:rPr>
        <w:t xml:space="preserve"> are</w:t>
      </w:r>
      <w:r w:rsidR="00C46115" w:rsidRPr="001D25CE">
        <w:rPr>
          <w:rFonts w:ascii="Times New Roman" w:hAnsi="Times New Roman"/>
          <w:sz w:val="24"/>
          <w:szCs w:val="24"/>
        </w:rPr>
        <w:t xml:space="preserve"> </w:t>
      </w:r>
      <w:proofErr w:type="spellStart"/>
      <w:r w:rsidR="00C46115" w:rsidRPr="001D25CE">
        <w:rPr>
          <w:rFonts w:ascii="Times New Roman" w:hAnsi="Times New Roman"/>
          <w:sz w:val="24"/>
          <w:szCs w:val="24"/>
        </w:rPr>
        <w:t>metrological</w:t>
      </w:r>
      <w:proofErr w:type="spellEnd"/>
      <w:r w:rsidR="00C46115" w:rsidRPr="001D25CE">
        <w:rPr>
          <w:rFonts w:ascii="Times New Roman" w:hAnsi="Times New Roman"/>
          <w:sz w:val="24"/>
          <w:szCs w:val="24"/>
        </w:rPr>
        <w:t xml:space="preserve"> criterion based on the device type</w:t>
      </w:r>
      <w:r w:rsidR="00ED71FC" w:rsidRPr="001D25CE">
        <w:rPr>
          <w:rFonts w:ascii="Times New Roman" w:hAnsi="Times New Roman"/>
          <w:sz w:val="24"/>
          <w:szCs w:val="24"/>
        </w:rPr>
        <w:t xml:space="preserve">, or basic criteria already </w:t>
      </w:r>
      <w:r w:rsidRPr="001D25CE">
        <w:rPr>
          <w:rFonts w:ascii="Times New Roman" w:hAnsi="Times New Roman"/>
          <w:sz w:val="24"/>
          <w:szCs w:val="24"/>
        </w:rPr>
        <w:t>discussed</w:t>
      </w:r>
      <w:r w:rsidR="00ED71FC" w:rsidRPr="001D25CE">
        <w:rPr>
          <w:rFonts w:ascii="Times New Roman" w:hAnsi="Times New Roman"/>
          <w:sz w:val="24"/>
          <w:szCs w:val="24"/>
        </w:rPr>
        <w:t xml:space="preserve"> in </w:t>
      </w:r>
      <w:r w:rsidR="00562181">
        <w:rPr>
          <w:rFonts w:ascii="Times New Roman" w:hAnsi="Times New Roman"/>
          <w:sz w:val="24"/>
          <w:szCs w:val="24"/>
        </w:rPr>
        <w:t>attribute</w:t>
      </w:r>
      <w:r w:rsidR="00ED71FC" w:rsidRPr="001D25CE">
        <w:rPr>
          <w:rFonts w:ascii="Times New Roman" w:hAnsi="Times New Roman"/>
          <w:sz w:val="24"/>
          <w:szCs w:val="24"/>
        </w:rPr>
        <w:t xml:space="preserve"> 3.</w:t>
      </w:r>
    </w:p>
    <w:p w14:paraId="0547E515" w14:textId="5D219EF7" w:rsidR="00523AF5" w:rsidRPr="001D25CE" w:rsidRDefault="001760E5" w:rsidP="0056479B">
      <w:pPr>
        <w:pStyle w:val="Paragraphedeliste1"/>
        <w:spacing w:before="120" w:after="120" w:line="240" w:lineRule="auto"/>
        <w:ind w:left="0"/>
        <w:contextualSpacing w:val="0"/>
        <w:jc w:val="both"/>
        <w:rPr>
          <w:rFonts w:ascii="Times New Roman" w:hAnsi="Times New Roman"/>
          <w:sz w:val="24"/>
          <w:szCs w:val="24"/>
        </w:rPr>
      </w:pPr>
      <w:r w:rsidRPr="00CD27F0">
        <w:rPr>
          <w:rFonts w:ascii="Times New Roman" w:hAnsi="Times New Roman"/>
          <w:sz w:val="24"/>
          <w:szCs w:val="24"/>
          <w:lang w:val="en-US"/>
        </w:rPr>
        <w:t xml:space="preserve">Acceptance </w:t>
      </w:r>
      <w:r w:rsidR="00C46115" w:rsidRPr="00CD27F0">
        <w:rPr>
          <w:rFonts w:ascii="Times New Roman" w:hAnsi="Times New Roman"/>
          <w:sz w:val="24"/>
          <w:szCs w:val="24"/>
          <w:lang w:val="en-US"/>
        </w:rPr>
        <w:t>Criterion for replacement in case of gauges failure:</w:t>
      </w:r>
      <w:r w:rsidR="00EE1B45" w:rsidRPr="00CD27F0">
        <w:rPr>
          <w:rFonts w:ascii="Times New Roman" w:hAnsi="Times New Roman"/>
          <w:sz w:val="24"/>
          <w:szCs w:val="24"/>
          <w:lang w:val="en-US"/>
        </w:rPr>
        <w:t xml:space="preserve"> </w:t>
      </w:r>
      <w:r w:rsidR="00C46115" w:rsidRPr="001D25CE">
        <w:rPr>
          <w:rFonts w:ascii="Times New Roman" w:hAnsi="Times New Roman"/>
          <w:sz w:val="24"/>
          <w:szCs w:val="24"/>
        </w:rPr>
        <w:t xml:space="preserve">The acceptance </w:t>
      </w:r>
      <w:proofErr w:type="spellStart"/>
      <w:r w:rsidR="00C46115" w:rsidRPr="001D25CE">
        <w:rPr>
          <w:rFonts w:ascii="Times New Roman" w:hAnsi="Times New Roman"/>
          <w:sz w:val="24"/>
          <w:szCs w:val="24"/>
        </w:rPr>
        <w:t>criterion</w:t>
      </w:r>
      <w:proofErr w:type="spellEnd"/>
      <w:r w:rsidR="006B107D" w:rsidRPr="001D25CE">
        <w:rPr>
          <w:rFonts w:ascii="Times New Roman" w:hAnsi="Times New Roman"/>
          <w:sz w:val="24"/>
          <w:szCs w:val="24"/>
        </w:rPr>
        <w:t xml:space="preserve"> </w:t>
      </w:r>
      <w:r w:rsidRPr="001D25CE">
        <w:rPr>
          <w:rFonts w:ascii="Times New Roman" w:hAnsi="Times New Roman"/>
          <w:sz w:val="24"/>
          <w:szCs w:val="24"/>
        </w:rPr>
        <w:t>for replacement in case of gauge failure is</w:t>
      </w:r>
      <w:r w:rsidR="00523AF5" w:rsidRPr="001D25CE">
        <w:rPr>
          <w:rFonts w:ascii="Times New Roman" w:hAnsi="Times New Roman"/>
          <w:sz w:val="24"/>
          <w:szCs w:val="24"/>
        </w:rPr>
        <w:t xml:space="preserve"> </w:t>
      </w:r>
      <w:r w:rsidR="002101D0">
        <w:rPr>
          <w:rFonts w:ascii="Times New Roman" w:hAnsi="Times New Roman"/>
          <w:sz w:val="24"/>
          <w:szCs w:val="24"/>
        </w:rPr>
        <w:t>to ensure the availability of minimum numbers of sensors as per requirement (e.g</w:t>
      </w:r>
      <w:r w:rsidR="00984255">
        <w:rPr>
          <w:rFonts w:ascii="Times New Roman" w:hAnsi="Times New Roman"/>
          <w:sz w:val="24"/>
          <w:szCs w:val="24"/>
        </w:rPr>
        <w:t>.</w:t>
      </w:r>
      <w:r w:rsidR="002101D0">
        <w:rPr>
          <w:rFonts w:ascii="Times New Roman" w:hAnsi="Times New Roman"/>
          <w:sz w:val="24"/>
          <w:szCs w:val="24"/>
        </w:rPr>
        <w:t xml:space="preserve">, OSS </w:t>
      </w:r>
      <w:r w:rsidR="002101D0">
        <w:rPr>
          <w:rFonts w:ascii="Times New Roman" w:hAnsi="Times New Roman"/>
          <w:sz w:val="24"/>
          <w:szCs w:val="24"/>
          <w:lang w:val="en-US"/>
        </w:rPr>
        <w:t>[</w:t>
      </w:r>
      <w:r w:rsidR="00F01CA7">
        <w:rPr>
          <w:rFonts w:ascii="Times New Roman" w:hAnsi="Times New Roman"/>
          <w:sz w:val="24"/>
          <w:szCs w:val="24"/>
          <w:lang w:val="en-US"/>
        </w:rPr>
        <w:t>3</w:t>
      </w:r>
      <w:r w:rsidR="002101D0">
        <w:rPr>
          <w:rFonts w:ascii="Times New Roman" w:hAnsi="Times New Roman"/>
          <w:sz w:val="24"/>
          <w:szCs w:val="24"/>
          <w:lang w:val="en-US"/>
        </w:rPr>
        <w:t>,</w:t>
      </w:r>
      <w:r w:rsidR="00B73579">
        <w:rPr>
          <w:rFonts w:ascii="Times New Roman" w:hAnsi="Times New Roman"/>
          <w:sz w:val="24"/>
          <w:szCs w:val="24"/>
          <w:lang w:val="en-US"/>
        </w:rPr>
        <w:t xml:space="preserve"> </w:t>
      </w:r>
      <w:r w:rsidR="00F01CA7">
        <w:rPr>
          <w:rFonts w:ascii="Times New Roman" w:hAnsi="Times New Roman"/>
          <w:sz w:val="24"/>
          <w:szCs w:val="24"/>
          <w:lang w:val="en-US"/>
        </w:rPr>
        <w:t>5</w:t>
      </w:r>
      <w:r w:rsidR="002101D0">
        <w:rPr>
          <w:rFonts w:ascii="Times New Roman" w:hAnsi="Times New Roman"/>
          <w:sz w:val="24"/>
          <w:szCs w:val="24"/>
          <w:lang w:val="en-US"/>
        </w:rPr>
        <w:t>]</w:t>
      </w:r>
      <w:r w:rsidR="002101D0" w:rsidRPr="00064B18">
        <w:rPr>
          <w:rFonts w:ascii="Times New Roman" w:hAnsi="Times New Roman"/>
          <w:sz w:val="24"/>
          <w:szCs w:val="24"/>
          <w:lang w:val="en-US"/>
        </w:rPr>
        <w:t>)</w:t>
      </w:r>
      <w:r w:rsidR="002101D0">
        <w:rPr>
          <w:rFonts w:ascii="Times New Roman" w:hAnsi="Times New Roman"/>
          <w:sz w:val="24"/>
          <w:szCs w:val="24"/>
          <w:lang w:val="en-US"/>
        </w:rPr>
        <w:t>.</w:t>
      </w:r>
      <w:r w:rsidR="00C61585" w:rsidRPr="00574AF6">
        <w:rPr>
          <w:rFonts w:ascii="Times New Roman" w:hAnsi="Times New Roman"/>
          <w:sz w:val="24"/>
          <w:szCs w:val="24"/>
        </w:rPr>
        <w:t xml:space="preserve"> </w:t>
      </w:r>
      <w:r w:rsidR="002101D0" w:rsidRPr="00574AF6">
        <w:rPr>
          <w:rFonts w:ascii="Times New Roman" w:hAnsi="Times New Roman"/>
          <w:sz w:val="24"/>
          <w:szCs w:val="24"/>
        </w:rPr>
        <w:t>Minimum</w:t>
      </w:r>
      <w:r w:rsidR="002101D0">
        <w:rPr>
          <w:rFonts w:ascii="Times New Roman" w:hAnsi="Times New Roman"/>
          <w:sz w:val="24"/>
          <w:szCs w:val="24"/>
        </w:rPr>
        <w:t xml:space="preserve"> numbers of sensors </w:t>
      </w:r>
      <w:proofErr w:type="gramStart"/>
      <w:r w:rsidR="00F04D5C">
        <w:rPr>
          <w:rFonts w:ascii="Times New Roman" w:hAnsi="Times New Roman"/>
          <w:sz w:val="24"/>
          <w:szCs w:val="24"/>
        </w:rPr>
        <w:t>is</w:t>
      </w:r>
      <w:proofErr w:type="gramEnd"/>
      <w:r w:rsidRPr="001D25CE">
        <w:rPr>
          <w:rFonts w:ascii="Times New Roman" w:hAnsi="Times New Roman"/>
          <w:sz w:val="24"/>
          <w:szCs w:val="24"/>
        </w:rPr>
        <w:t xml:space="preserve"> </w:t>
      </w:r>
      <w:r w:rsidR="00523AF5" w:rsidRPr="001D25CE">
        <w:rPr>
          <w:rFonts w:ascii="Times New Roman" w:hAnsi="Times New Roman"/>
          <w:sz w:val="24"/>
          <w:szCs w:val="24"/>
        </w:rPr>
        <w:t xml:space="preserve">defined in </w:t>
      </w:r>
      <w:r w:rsidR="00820ABD" w:rsidRPr="001D25CE">
        <w:rPr>
          <w:rFonts w:ascii="Times New Roman" w:hAnsi="Times New Roman"/>
          <w:sz w:val="24"/>
          <w:szCs w:val="24"/>
        </w:rPr>
        <w:t>the plant programme</w:t>
      </w:r>
      <w:r w:rsidR="00523AF5" w:rsidRPr="001D25CE">
        <w:rPr>
          <w:rFonts w:ascii="Times New Roman" w:hAnsi="Times New Roman"/>
          <w:sz w:val="24"/>
          <w:szCs w:val="24"/>
        </w:rPr>
        <w:t xml:space="preserve"> document</w:t>
      </w:r>
      <w:r w:rsidR="00E555D4" w:rsidRPr="001D25CE">
        <w:rPr>
          <w:rFonts w:ascii="Times New Roman" w:hAnsi="Times New Roman"/>
          <w:sz w:val="24"/>
          <w:szCs w:val="24"/>
        </w:rPr>
        <w:t>s</w:t>
      </w:r>
      <w:r w:rsidR="00523AF5" w:rsidRPr="001D25CE">
        <w:rPr>
          <w:rFonts w:ascii="Times New Roman" w:hAnsi="Times New Roman"/>
          <w:sz w:val="24"/>
          <w:szCs w:val="24"/>
        </w:rPr>
        <w:t>, depending on containment type (with or without liner).</w:t>
      </w:r>
      <w:r w:rsidR="00EE1B45" w:rsidRPr="001D25CE">
        <w:rPr>
          <w:rFonts w:ascii="Times New Roman" w:hAnsi="Times New Roman"/>
          <w:sz w:val="24"/>
          <w:szCs w:val="24"/>
        </w:rPr>
        <w:t xml:space="preserve"> For example, i</w:t>
      </w:r>
      <w:r w:rsidR="00E32EF2" w:rsidRPr="001D25CE">
        <w:rPr>
          <w:rFonts w:ascii="Times New Roman" w:hAnsi="Times New Roman"/>
          <w:sz w:val="24"/>
          <w:szCs w:val="24"/>
        </w:rPr>
        <w:t xml:space="preserve">n France </w:t>
      </w:r>
      <w:r w:rsidR="00EE1B45" w:rsidRPr="001D25CE">
        <w:rPr>
          <w:rFonts w:ascii="Times New Roman" w:hAnsi="Times New Roman"/>
          <w:sz w:val="24"/>
          <w:szCs w:val="24"/>
        </w:rPr>
        <w:t>the</w:t>
      </w:r>
      <w:r w:rsidR="00523AF5" w:rsidRPr="001D25CE">
        <w:rPr>
          <w:rFonts w:ascii="Times New Roman" w:hAnsi="Times New Roman"/>
          <w:sz w:val="24"/>
          <w:szCs w:val="24"/>
        </w:rPr>
        <w:t xml:space="preserve"> basic principles of the definition of this </w:t>
      </w:r>
      <w:r w:rsidR="00625C6E" w:rsidRPr="001D25CE">
        <w:rPr>
          <w:rFonts w:ascii="Times New Roman" w:hAnsi="Times New Roman"/>
          <w:sz w:val="24"/>
          <w:szCs w:val="24"/>
        </w:rPr>
        <w:t>“</w:t>
      </w:r>
      <w:r w:rsidR="00523AF5" w:rsidRPr="001D25CE">
        <w:rPr>
          <w:rFonts w:ascii="Times New Roman" w:hAnsi="Times New Roman"/>
          <w:sz w:val="24"/>
          <w:szCs w:val="24"/>
        </w:rPr>
        <w:t>minimum operating monitoring</w:t>
      </w:r>
      <w:r w:rsidR="00625C6E" w:rsidRPr="001D25CE">
        <w:rPr>
          <w:rFonts w:ascii="Times New Roman" w:hAnsi="Times New Roman"/>
          <w:sz w:val="24"/>
          <w:szCs w:val="24"/>
        </w:rPr>
        <w:t>”</w:t>
      </w:r>
      <w:r w:rsidR="00523AF5" w:rsidRPr="001D25CE">
        <w:rPr>
          <w:rFonts w:ascii="Times New Roman" w:hAnsi="Times New Roman"/>
          <w:sz w:val="24"/>
          <w:szCs w:val="24"/>
        </w:rPr>
        <w:t xml:space="preserve"> system </w:t>
      </w:r>
      <w:proofErr w:type="gramStart"/>
      <w:r w:rsidR="00523AF5" w:rsidRPr="001D25CE">
        <w:rPr>
          <w:rFonts w:ascii="Times New Roman" w:hAnsi="Times New Roman"/>
          <w:sz w:val="24"/>
          <w:szCs w:val="24"/>
        </w:rPr>
        <w:t>are</w:t>
      </w:r>
      <w:proofErr w:type="gramEnd"/>
      <w:r w:rsidR="00EE1B45" w:rsidRPr="001D25CE">
        <w:rPr>
          <w:rFonts w:ascii="Times New Roman" w:hAnsi="Times New Roman"/>
          <w:sz w:val="24"/>
          <w:szCs w:val="24"/>
        </w:rPr>
        <w:t xml:space="preserve"> listed below</w:t>
      </w:r>
      <w:r w:rsidR="00523AF5" w:rsidRPr="001D25CE">
        <w:rPr>
          <w:rFonts w:ascii="Times New Roman" w:hAnsi="Times New Roman"/>
          <w:sz w:val="24"/>
          <w:szCs w:val="24"/>
        </w:rPr>
        <w:t>:</w:t>
      </w:r>
    </w:p>
    <w:p w14:paraId="0547E516" w14:textId="3A603870" w:rsidR="006B107D" w:rsidRPr="00064B18" w:rsidRDefault="00DE0208" w:rsidP="001E608E">
      <w:pPr>
        <w:pStyle w:val="Paragraphedeliste1"/>
        <w:numPr>
          <w:ilvl w:val="0"/>
          <w:numId w:val="6"/>
        </w:numPr>
        <w:spacing w:before="120" w:after="120"/>
        <w:ind w:left="714" w:hanging="357"/>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ab/>
      </w:r>
      <w:r w:rsidR="0056479B">
        <w:rPr>
          <w:rFonts w:ascii="Times New Roman" w:hAnsi="Times New Roman"/>
          <w:sz w:val="24"/>
          <w:szCs w:val="24"/>
          <w:lang w:val="en-US"/>
        </w:rPr>
        <w:t>A</w:t>
      </w:r>
      <w:r w:rsidR="00523AF5" w:rsidRPr="00064B18">
        <w:rPr>
          <w:rFonts w:ascii="Times New Roman" w:hAnsi="Times New Roman"/>
          <w:sz w:val="24"/>
          <w:szCs w:val="24"/>
          <w:lang w:val="en-US"/>
        </w:rPr>
        <w:t xml:space="preserve"> minimum redundancy </w:t>
      </w:r>
      <w:r w:rsidR="00F04D5C">
        <w:rPr>
          <w:rFonts w:ascii="Times New Roman" w:hAnsi="Times New Roman"/>
          <w:sz w:val="24"/>
          <w:szCs w:val="24"/>
          <w:lang w:val="en-US"/>
        </w:rPr>
        <w:t>is</w:t>
      </w:r>
      <w:r w:rsidR="00625C6E" w:rsidRPr="00064B18">
        <w:rPr>
          <w:rFonts w:ascii="Times New Roman" w:hAnsi="Times New Roman"/>
          <w:sz w:val="24"/>
          <w:szCs w:val="24"/>
          <w:lang w:val="en-US"/>
        </w:rPr>
        <w:t xml:space="preserve"> </w:t>
      </w:r>
      <w:r w:rsidR="001D25CE">
        <w:rPr>
          <w:rFonts w:ascii="Times New Roman" w:hAnsi="Times New Roman"/>
          <w:sz w:val="24"/>
          <w:szCs w:val="24"/>
          <w:lang w:val="en-US"/>
        </w:rPr>
        <w:t>ensured</w:t>
      </w:r>
      <w:r w:rsidR="001D25CE" w:rsidRPr="00064B18">
        <w:rPr>
          <w:rFonts w:ascii="Times New Roman" w:hAnsi="Times New Roman"/>
          <w:sz w:val="24"/>
          <w:szCs w:val="24"/>
          <w:lang w:val="en-US"/>
        </w:rPr>
        <w:t xml:space="preserve"> </w:t>
      </w:r>
      <w:r w:rsidR="00523AF5" w:rsidRPr="00064B18">
        <w:rPr>
          <w:rFonts w:ascii="Times New Roman" w:hAnsi="Times New Roman"/>
          <w:sz w:val="24"/>
          <w:szCs w:val="24"/>
          <w:lang w:val="en-US"/>
        </w:rPr>
        <w:t>to be able to guarant</w:t>
      </w:r>
      <w:r w:rsidR="001760E5">
        <w:rPr>
          <w:rFonts w:ascii="Times New Roman" w:hAnsi="Times New Roman"/>
          <w:sz w:val="24"/>
          <w:szCs w:val="24"/>
          <w:lang w:val="en-US"/>
        </w:rPr>
        <w:t>ee</w:t>
      </w:r>
      <w:r w:rsidR="00523AF5" w:rsidRPr="00064B18">
        <w:rPr>
          <w:rFonts w:ascii="Times New Roman" w:hAnsi="Times New Roman"/>
          <w:sz w:val="24"/>
          <w:szCs w:val="24"/>
          <w:lang w:val="en-US"/>
        </w:rPr>
        <w:t xml:space="preserve"> continuity of measurements</w:t>
      </w:r>
      <w:r w:rsidR="00625C6E" w:rsidRPr="00064B18">
        <w:rPr>
          <w:rFonts w:ascii="Times New Roman" w:hAnsi="Times New Roman"/>
          <w:sz w:val="24"/>
          <w:szCs w:val="24"/>
          <w:lang w:val="en-US"/>
        </w:rPr>
        <w:t xml:space="preserve"> in case of new failure</w:t>
      </w:r>
      <w:r w:rsidR="004C16D9" w:rsidRPr="00064B18">
        <w:rPr>
          <w:rFonts w:ascii="Times New Roman" w:hAnsi="Times New Roman"/>
          <w:sz w:val="24"/>
          <w:szCs w:val="24"/>
          <w:lang w:val="en-US"/>
        </w:rPr>
        <w:t xml:space="preserve"> (a sensor is considered as failed if the value of the measured strai</w:t>
      </w:r>
      <w:r w:rsidR="00EE1B45">
        <w:rPr>
          <w:rFonts w:ascii="Times New Roman" w:hAnsi="Times New Roman"/>
          <w:sz w:val="24"/>
          <w:szCs w:val="24"/>
          <w:lang w:val="en-US"/>
        </w:rPr>
        <w:t xml:space="preserve">n is not valid as described in </w:t>
      </w:r>
      <w:r w:rsidR="00562181">
        <w:rPr>
          <w:rFonts w:ascii="Times New Roman" w:hAnsi="Times New Roman"/>
          <w:sz w:val="24"/>
          <w:szCs w:val="24"/>
          <w:lang w:val="en-US"/>
        </w:rPr>
        <w:t>attribute</w:t>
      </w:r>
      <w:r w:rsidR="004C16D9" w:rsidRPr="00064B18">
        <w:rPr>
          <w:rFonts w:ascii="Times New Roman" w:hAnsi="Times New Roman"/>
          <w:sz w:val="24"/>
          <w:szCs w:val="24"/>
          <w:lang w:val="en-US"/>
        </w:rPr>
        <w:t xml:space="preserve"> 8)</w:t>
      </w:r>
      <w:r w:rsidR="00EE2C01">
        <w:rPr>
          <w:rFonts w:ascii="Times New Roman" w:hAnsi="Times New Roman"/>
          <w:sz w:val="24"/>
          <w:szCs w:val="24"/>
          <w:lang w:val="en-US"/>
        </w:rPr>
        <w:t>;</w:t>
      </w:r>
    </w:p>
    <w:p w14:paraId="0547E517" w14:textId="0230DA95" w:rsidR="00523AF5" w:rsidRPr="00064B18" w:rsidRDefault="00DE0208" w:rsidP="001E608E">
      <w:pPr>
        <w:pStyle w:val="Paragraphedeliste1"/>
        <w:numPr>
          <w:ilvl w:val="0"/>
          <w:numId w:val="6"/>
        </w:numPr>
        <w:spacing w:before="120" w:after="120"/>
        <w:ind w:left="714" w:hanging="357"/>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ab/>
      </w:r>
      <w:r w:rsidR="0056479B">
        <w:rPr>
          <w:rFonts w:ascii="Times New Roman" w:hAnsi="Times New Roman"/>
          <w:sz w:val="24"/>
          <w:szCs w:val="24"/>
          <w:lang w:val="en-US"/>
        </w:rPr>
        <w:t>T</w:t>
      </w:r>
      <w:r w:rsidR="00523AF5" w:rsidRPr="00064B18">
        <w:rPr>
          <w:rFonts w:ascii="Times New Roman" w:hAnsi="Times New Roman"/>
          <w:sz w:val="24"/>
          <w:szCs w:val="24"/>
          <w:lang w:val="en-US"/>
        </w:rPr>
        <w:t>he location</w:t>
      </w:r>
      <w:r w:rsidR="00C46115" w:rsidRPr="00064B18">
        <w:rPr>
          <w:rFonts w:ascii="Times New Roman" w:hAnsi="Times New Roman"/>
          <w:sz w:val="24"/>
          <w:szCs w:val="24"/>
          <w:lang w:val="en-US"/>
        </w:rPr>
        <w:t>s</w:t>
      </w:r>
      <w:r w:rsidR="00523AF5" w:rsidRPr="00064B18">
        <w:rPr>
          <w:rFonts w:ascii="Times New Roman" w:hAnsi="Times New Roman"/>
          <w:sz w:val="24"/>
          <w:szCs w:val="24"/>
          <w:lang w:val="en-US"/>
        </w:rPr>
        <w:t xml:space="preserve"> of </w:t>
      </w:r>
      <w:r w:rsidR="00984255">
        <w:rPr>
          <w:rFonts w:ascii="Times New Roman" w:hAnsi="Times New Roman"/>
          <w:sz w:val="24"/>
          <w:szCs w:val="24"/>
          <w:lang w:val="en-US"/>
        </w:rPr>
        <w:t>‘</w:t>
      </w:r>
      <w:r w:rsidR="00C61585">
        <w:rPr>
          <w:rFonts w:ascii="Times New Roman" w:hAnsi="Times New Roman"/>
          <w:sz w:val="24"/>
          <w:szCs w:val="24"/>
          <w:lang w:val="en-US"/>
        </w:rPr>
        <w:t>OSS</w:t>
      </w:r>
      <w:r w:rsidR="00984255">
        <w:rPr>
          <w:rFonts w:ascii="Times New Roman" w:hAnsi="Times New Roman"/>
          <w:sz w:val="24"/>
          <w:szCs w:val="24"/>
          <w:lang w:val="en-US"/>
        </w:rPr>
        <w:t>’</w:t>
      </w:r>
      <w:r w:rsidR="00C46115" w:rsidRPr="00064B18">
        <w:rPr>
          <w:rFonts w:ascii="Times New Roman" w:hAnsi="Times New Roman"/>
          <w:sz w:val="24"/>
          <w:szCs w:val="24"/>
          <w:lang w:val="en-US"/>
        </w:rPr>
        <w:t xml:space="preserve"> </w:t>
      </w:r>
      <w:r w:rsidR="00523AF5" w:rsidRPr="00064B18">
        <w:rPr>
          <w:rFonts w:ascii="Times New Roman" w:hAnsi="Times New Roman"/>
          <w:sz w:val="24"/>
          <w:szCs w:val="24"/>
          <w:lang w:val="en-US"/>
        </w:rPr>
        <w:t>sensors are in standard areas in order to be able to interpret the results</w:t>
      </w:r>
      <w:r w:rsidR="00625C6E" w:rsidRPr="00064B18">
        <w:rPr>
          <w:rFonts w:ascii="Times New Roman" w:hAnsi="Times New Roman"/>
          <w:sz w:val="24"/>
          <w:szCs w:val="24"/>
          <w:lang w:val="en-US"/>
        </w:rPr>
        <w:t xml:space="preserve"> and t</w:t>
      </w:r>
      <w:r w:rsidR="00EE2C01">
        <w:rPr>
          <w:rFonts w:ascii="Times New Roman" w:hAnsi="Times New Roman"/>
          <w:sz w:val="24"/>
          <w:szCs w:val="24"/>
          <w:lang w:val="en-US"/>
        </w:rPr>
        <w:t>o compare to theoretical values;</w:t>
      </w:r>
    </w:p>
    <w:p w14:paraId="0547E518" w14:textId="169F9EBB" w:rsidR="00625C6E" w:rsidRDefault="00DE0208" w:rsidP="001E608E">
      <w:pPr>
        <w:pStyle w:val="Paragraphedeliste1"/>
        <w:numPr>
          <w:ilvl w:val="0"/>
          <w:numId w:val="6"/>
        </w:numPr>
        <w:spacing w:before="120" w:after="120"/>
        <w:ind w:left="714" w:hanging="357"/>
        <w:contextualSpacing w:val="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ab/>
      </w:r>
      <w:r w:rsidR="0056479B">
        <w:rPr>
          <w:rFonts w:ascii="Times New Roman" w:hAnsi="Times New Roman"/>
          <w:sz w:val="24"/>
          <w:szCs w:val="24"/>
          <w:lang w:val="en-US"/>
        </w:rPr>
        <w:t>V</w:t>
      </w:r>
      <w:r w:rsidR="00913768" w:rsidRPr="00064B18">
        <w:rPr>
          <w:rFonts w:ascii="Times New Roman" w:hAnsi="Times New Roman"/>
          <w:sz w:val="24"/>
          <w:szCs w:val="24"/>
          <w:lang w:val="en-US"/>
        </w:rPr>
        <w:t>ertical wall,</w:t>
      </w:r>
      <w:r w:rsidR="00625C6E" w:rsidRPr="00064B18">
        <w:rPr>
          <w:rFonts w:ascii="Times New Roman" w:hAnsi="Times New Roman"/>
          <w:sz w:val="24"/>
          <w:szCs w:val="24"/>
          <w:lang w:val="en-US"/>
        </w:rPr>
        <w:t xml:space="preserve"> dome </w:t>
      </w:r>
      <w:r w:rsidR="00913768" w:rsidRPr="00064B18">
        <w:rPr>
          <w:rFonts w:ascii="Times New Roman" w:hAnsi="Times New Roman"/>
          <w:sz w:val="24"/>
          <w:szCs w:val="24"/>
          <w:lang w:val="en-US"/>
        </w:rPr>
        <w:t xml:space="preserve">and gusset </w:t>
      </w:r>
      <w:r w:rsidR="00562181">
        <w:rPr>
          <w:rFonts w:ascii="Times New Roman" w:hAnsi="Times New Roman"/>
          <w:sz w:val="24"/>
          <w:szCs w:val="24"/>
          <w:lang w:val="en-US"/>
        </w:rPr>
        <w:t>are</w:t>
      </w:r>
      <w:r w:rsidR="00625C6E" w:rsidRPr="00064B18">
        <w:rPr>
          <w:rFonts w:ascii="Times New Roman" w:hAnsi="Times New Roman"/>
          <w:sz w:val="24"/>
          <w:szCs w:val="24"/>
          <w:lang w:val="en-US"/>
        </w:rPr>
        <w:t xml:space="preserve"> monitored.</w:t>
      </w:r>
    </w:p>
    <w:p w14:paraId="0547E519" w14:textId="77777777" w:rsidR="00574AF6" w:rsidRDefault="00574AF6" w:rsidP="00D12062">
      <w:pPr>
        <w:pStyle w:val="Paragraphedeliste1"/>
        <w:spacing w:before="120" w:after="120" w:line="240" w:lineRule="auto"/>
        <w:ind w:left="0"/>
        <w:contextualSpacing w:val="0"/>
        <w:jc w:val="both"/>
        <w:rPr>
          <w:rFonts w:ascii="Times New Roman" w:hAnsi="Times New Roman"/>
          <w:sz w:val="24"/>
          <w:szCs w:val="24"/>
          <w:lang w:val="en-US"/>
        </w:rPr>
      </w:pPr>
    </w:p>
    <w:p w14:paraId="0547E51A" w14:textId="77777777" w:rsidR="00625C6E" w:rsidRPr="00562181" w:rsidRDefault="00DE0208" w:rsidP="00D12062">
      <w:pPr>
        <w:pStyle w:val="Paragraphedeliste1"/>
        <w:numPr>
          <w:ilvl w:val="0"/>
          <w:numId w:val="1"/>
        </w:numPr>
        <w:spacing w:before="120" w:after="120" w:line="240" w:lineRule="auto"/>
        <w:ind w:left="425" w:hanging="425"/>
        <w:contextualSpacing w:val="0"/>
        <w:rPr>
          <w:rFonts w:ascii="Times New Roman" w:hAnsi="Times New Roman"/>
          <w:b/>
          <w:i/>
          <w:sz w:val="24"/>
          <w:szCs w:val="24"/>
          <w:lang w:val="en-US"/>
        </w:rPr>
      </w:pPr>
      <w:r>
        <w:rPr>
          <w:rFonts w:ascii="Times New Roman" w:hAnsi="Times New Roman"/>
          <w:b/>
          <w:i/>
          <w:sz w:val="24"/>
          <w:szCs w:val="24"/>
          <w:lang w:val="en-US"/>
        </w:rPr>
        <w:t xml:space="preserve"> </w:t>
      </w:r>
      <w:r>
        <w:rPr>
          <w:rFonts w:ascii="Times New Roman" w:hAnsi="Times New Roman"/>
          <w:b/>
          <w:i/>
          <w:sz w:val="24"/>
          <w:szCs w:val="24"/>
          <w:lang w:val="en-US"/>
        </w:rPr>
        <w:tab/>
      </w:r>
      <w:r w:rsidR="00625C6E" w:rsidRPr="00562181">
        <w:rPr>
          <w:rFonts w:ascii="Times New Roman" w:hAnsi="Times New Roman"/>
          <w:b/>
          <w:i/>
          <w:sz w:val="24"/>
          <w:szCs w:val="24"/>
          <w:lang w:val="en-US"/>
        </w:rPr>
        <w:t>Corrective actions</w:t>
      </w:r>
      <w:r w:rsidR="00E53D46" w:rsidRPr="00562181">
        <w:rPr>
          <w:rFonts w:ascii="Times New Roman" w:hAnsi="Times New Roman"/>
          <w:b/>
          <w:i/>
          <w:sz w:val="24"/>
          <w:szCs w:val="24"/>
          <w:lang w:val="en-US"/>
        </w:rPr>
        <w:t>:</w:t>
      </w:r>
    </w:p>
    <w:p w14:paraId="0547E51B" w14:textId="77777777" w:rsidR="00625C6E" w:rsidRPr="001D25CE" w:rsidRDefault="004C16D9" w:rsidP="00D12062">
      <w:pPr>
        <w:pStyle w:val="ListParagraph"/>
        <w:spacing w:before="120" w:after="120"/>
        <w:ind w:left="0"/>
        <w:rPr>
          <w:rFonts w:ascii="Times New Roman" w:hAnsi="Times New Roman"/>
          <w:sz w:val="24"/>
          <w:szCs w:val="24"/>
        </w:rPr>
      </w:pPr>
      <w:r w:rsidRPr="001D25CE">
        <w:rPr>
          <w:rFonts w:ascii="Times New Roman" w:hAnsi="Times New Roman"/>
          <w:sz w:val="24"/>
          <w:szCs w:val="24"/>
        </w:rPr>
        <w:t xml:space="preserve">The corrective action is to </w:t>
      </w:r>
      <w:r w:rsidR="00BA2144" w:rsidRPr="001D25CE">
        <w:rPr>
          <w:rFonts w:ascii="Times New Roman" w:hAnsi="Times New Roman"/>
          <w:sz w:val="24"/>
          <w:szCs w:val="24"/>
        </w:rPr>
        <w:t xml:space="preserve">install </w:t>
      </w:r>
      <w:r w:rsidRPr="001D25CE">
        <w:rPr>
          <w:rFonts w:ascii="Times New Roman" w:hAnsi="Times New Roman"/>
          <w:sz w:val="24"/>
          <w:szCs w:val="24"/>
        </w:rPr>
        <w:t>new monitoring system element when th</w:t>
      </w:r>
      <w:r w:rsidR="00BA2144" w:rsidRPr="001D25CE">
        <w:rPr>
          <w:rFonts w:ascii="Times New Roman" w:hAnsi="Times New Roman"/>
          <w:sz w:val="24"/>
          <w:szCs w:val="24"/>
        </w:rPr>
        <w:t>e current</w:t>
      </w:r>
      <w:r w:rsidRPr="001D25CE">
        <w:rPr>
          <w:rFonts w:ascii="Times New Roman" w:hAnsi="Times New Roman"/>
          <w:sz w:val="24"/>
          <w:szCs w:val="24"/>
        </w:rPr>
        <w:t xml:space="preserve"> one is considered </w:t>
      </w:r>
      <w:r w:rsidR="00820ABD" w:rsidRPr="001D25CE">
        <w:rPr>
          <w:rFonts w:ascii="Times New Roman" w:hAnsi="Times New Roman"/>
          <w:sz w:val="24"/>
          <w:szCs w:val="24"/>
        </w:rPr>
        <w:t xml:space="preserve">to be </w:t>
      </w:r>
      <w:r w:rsidRPr="001D25CE">
        <w:rPr>
          <w:rFonts w:ascii="Times New Roman" w:hAnsi="Times New Roman"/>
          <w:sz w:val="24"/>
          <w:szCs w:val="24"/>
        </w:rPr>
        <w:t xml:space="preserve">failed. The new element </w:t>
      </w:r>
      <w:r w:rsidR="00F04D5C">
        <w:rPr>
          <w:rFonts w:ascii="Times New Roman" w:hAnsi="Times New Roman"/>
          <w:sz w:val="24"/>
          <w:szCs w:val="24"/>
        </w:rPr>
        <w:t>is</w:t>
      </w:r>
      <w:r w:rsidRPr="001D25CE">
        <w:rPr>
          <w:rFonts w:ascii="Times New Roman" w:hAnsi="Times New Roman"/>
          <w:sz w:val="24"/>
          <w:szCs w:val="24"/>
        </w:rPr>
        <w:t xml:space="preserve"> qualified </w:t>
      </w:r>
      <w:proofErr w:type="gramStart"/>
      <w:r w:rsidRPr="001D25CE">
        <w:rPr>
          <w:rFonts w:ascii="Times New Roman" w:hAnsi="Times New Roman"/>
          <w:sz w:val="24"/>
          <w:szCs w:val="24"/>
        </w:rPr>
        <w:t>taking into account</w:t>
      </w:r>
      <w:proofErr w:type="gramEnd"/>
      <w:r w:rsidRPr="001D25CE">
        <w:rPr>
          <w:rFonts w:ascii="Times New Roman" w:hAnsi="Times New Roman"/>
          <w:sz w:val="24"/>
          <w:szCs w:val="24"/>
        </w:rPr>
        <w:t xml:space="preserve"> the precision required and the operation condition. This replacement is mandatory when the available sensors are not </w:t>
      </w:r>
      <w:r w:rsidR="00BA2144" w:rsidRPr="001D25CE">
        <w:rPr>
          <w:rFonts w:ascii="Times New Roman" w:hAnsi="Times New Roman"/>
          <w:sz w:val="24"/>
          <w:szCs w:val="24"/>
        </w:rPr>
        <w:t xml:space="preserve">adequate </w:t>
      </w:r>
      <w:r w:rsidRPr="001D25CE">
        <w:rPr>
          <w:rFonts w:ascii="Times New Roman" w:hAnsi="Times New Roman"/>
          <w:sz w:val="24"/>
          <w:szCs w:val="24"/>
        </w:rPr>
        <w:t xml:space="preserve">to meet the condition </w:t>
      </w:r>
      <w:r w:rsidR="001109C0" w:rsidRPr="001D25CE">
        <w:rPr>
          <w:rFonts w:ascii="Times New Roman" w:hAnsi="Times New Roman"/>
          <w:sz w:val="24"/>
          <w:szCs w:val="24"/>
        </w:rPr>
        <w:t>prescribed in dedicated document</w:t>
      </w:r>
      <w:r w:rsidRPr="001D25CE">
        <w:rPr>
          <w:rFonts w:ascii="Times New Roman" w:hAnsi="Times New Roman"/>
          <w:sz w:val="24"/>
          <w:szCs w:val="24"/>
        </w:rPr>
        <w:t>.</w:t>
      </w:r>
    </w:p>
    <w:p w14:paraId="0547E51C" w14:textId="77777777" w:rsidR="00E646FF" w:rsidRDefault="00E646FF" w:rsidP="00D12062">
      <w:pPr>
        <w:spacing w:before="120" w:after="120" w:line="240" w:lineRule="auto"/>
        <w:jc w:val="both"/>
        <w:rPr>
          <w:rFonts w:ascii="Times New Roman" w:hAnsi="Times New Roman"/>
          <w:sz w:val="24"/>
          <w:szCs w:val="24"/>
          <w:lang w:val="en-US"/>
        </w:rPr>
      </w:pPr>
    </w:p>
    <w:p w14:paraId="0547E51D" w14:textId="77777777" w:rsidR="00625C6E" w:rsidRPr="00E53D46" w:rsidRDefault="00DE0208" w:rsidP="00D12062">
      <w:pPr>
        <w:pStyle w:val="Paragraphedeliste1"/>
        <w:numPr>
          <w:ilvl w:val="0"/>
          <w:numId w:val="1"/>
        </w:numPr>
        <w:spacing w:before="120" w:after="120" w:line="240" w:lineRule="auto"/>
        <w:ind w:left="426" w:hanging="426"/>
        <w:rPr>
          <w:rFonts w:ascii="Times New Roman" w:hAnsi="Times New Roman"/>
          <w:b/>
          <w:i/>
          <w:sz w:val="24"/>
          <w:szCs w:val="24"/>
          <w:lang w:val="en-US"/>
        </w:rPr>
      </w:pPr>
      <w:r>
        <w:rPr>
          <w:rFonts w:ascii="Times New Roman" w:hAnsi="Times New Roman"/>
          <w:b/>
          <w:i/>
          <w:sz w:val="24"/>
          <w:szCs w:val="24"/>
          <w:lang w:val="en-US"/>
        </w:rPr>
        <w:t xml:space="preserve"> </w:t>
      </w:r>
      <w:r>
        <w:rPr>
          <w:rFonts w:ascii="Times New Roman" w:hAnsi="Times New Roman"/>
          <w:b/>
          <w:i/>
          <w:sz w:val="24"/>
          <w:szCs w:val="24"/>
          <w:lang w:val="en-US"/>
        </w:rPr>
        <w:tab/>
      </w:r>
      <w:r w:rsidR="00625C6E" w:rsidRPr="00E53D46">
        <w:rPr>
          <w:rFonts w:ascii="Times New Roman" w:hAnsi="Times New Roman"/>
          <w:b/>
          <w:i/>
          <w:sz w:val="24"/>
          <w:szCs w:val="24"/>
          <w:lang w:val="en-US"/>
        </w:rPr>
        <w:t>Operating experience</w:t>
      </w:r>
      <w:r w:rsidR="00E53D46" w:rsidRPr="00E53D46">
        <w:rPr>
          <w:rFonts w:ascii="Times New Roman" w:hAnsi="Times New Roman"/>
          <w:b/>
          <w:i/>
          <w:sz w:val="24"/>
          <w:szCs w:val="24"/>
          <w:lang w:val="en-US"/>
        </w:rPr>
        <w:t xml:space="preserve"> feedback and feedback of research and development results:</w:t>
      </w:r>
    </w:p>
    <w:p w14:paraId="0547E51E" w14:textId="77777777" w:rsidR="00DB3D75" w:rsidRDefault="00FD7E7B" w:rsidP="00D12062">
      <w:pPr>
        <w:pStyle w:val="ListParagraph"/>
        <w:spacing w:before="120" w:after="120"/>
        <w:ind w:left="0"/>
        <w:contextualSpacing w:val="0"/>
        <w:rPr>
          <w:rFonts w:ascii="Times New Roman" w:hAnsi="Times New Roman"/>
          <w:sz w:val="24"/>
          <w:szCs w:val="24"/>
        </w:rPr>
      </w:pPr>
      <w:r>
        <w:rPr>
          <w:rFonts w:ascii="Times New Roman" w:hAnsi="Times New Roman"/>
          <w:sz w:val="24"/>
          <w:szCs w:val="24"/>
        </w:rPr>
        <w:t xml:space="preserve">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 </w:t>
      </w:r>
    </w:p>
    <w:p w14:paraId="0547E51F" w14:textId="77777777" w:rsidR="001D25CE" w:rsidRDefault="00FC11F7" w:rsidP="00D12062">
      <w:pPr>
        <w:pStyle w:val="ListParagraph"/>
        <w:spacing w:before="120" w:after="120"/>
        <w:ind w:left="0"/>
        <w:contextualSpacing w:val="0"/>
        <w:rPr>
          <w:rFonts w:ascii="Times New Roman" w:hAnsi="Times New Roman"/>
          <w:sz w:val="24"/>
          <w:szCs w:val="24"/>
        </w:rPr>
      </w:pPr>
      <w:r w:rsidRPr="001D25CE">
        <w:rPr>
          <w:rFonts w:ascii="Times New Roman" w:hAnsi="Times New Roman"/>
          <w:sz w:val="24"/>
          <w:szCs w:val="24"/>
        </w:rPr>
        <w:lastRenderedPageBreak/>
        <w:t xml:space="preserve">Appropriate sources of external operating experience are Ageing Management of Concrete Structures in Nuclear Power Plants </w:t>
      </w:r>
      <w:r w:rsidR="00DE0988" w:rsidRPr="001D25CE">
        <w:rPr>
          <w:rFonts w:ascii="Times New Roman" w:hAnsi="Times New Roman"/>
          <w:sz w:val="24"/>
          <w:szCs w:val="24"/>
        </w:rPr>
        <w:t>such as [5</w:t>
      </w:r>
      <w:r w:rsidR="00F01CA7">
        <w:rPr>
          <w:rFonts w:ascii="Times New Roman" w:hAnsi="Times New Roman"/>
          <w:sz w:val="24"/>
          <w:szCs w:val="24"/>
        </w:rPr>
        <w:t>, 7</w:t>
      </w:r>
      <w:r w:rsidR="00DE0988" w:rsidRPr="001D25CE">
        <w:rPr>
          <w:rFonts w:ascii="Times New Roman" w:hAnsi="Times New Roman"/>
          <w:sz w:val="24"/>
          <w:szCs w:val="24"/>
        </w:rPr>
        <w:t>]</w:t>
      </w:r>
      <w:r w:rsidR="001D25CE">
        <w:rPr>
          <w:rFonts w:ascii="Times New Roman" w:hAnsi="Times New Roman"/>
          <w:sz w:val="24"/>
          <w:szCs w:val="24"/>
        </w:rPr>
        <w:t>.</w:t>
      </w:r>
    </w:p>
    <w:p w14:paraId="0547E520" w14:textId="77777777" w:rsidR="00574AF6" w:rsidRDefault="00DE0988" w:rsidP="00D12062">
      <w:pPr>
        <w:pStyle w:val="ListParagraph"/>
        <w:spacing w:before="120" w:after="120"/>
        <w:ind w:left="0"/>
        <w:contextualSpacing w:val="0"/>
        <w:rPr>
          <w:rFonts w:ascii="Times New Roman" w:hAnsi="Times New Roman"/>
          <w:sz w:val="24"/>
          <w:szCs w:val="24"/>
        </w:rPr>
      </w:pPr>
      <w:r w:rsidRPr="001D25CE">
        <w:rPr>
          <w:rFonts w:ascii="Times New Roman" w:hAnsi="Times New Roman"/>
          <w:sz w:val="24"/>
          <w:szCs w:val="24"/>
        </w:rPr>
        <w:t>Operating experience from France shows the use of two types of reports. The first report captures the measurement data from the monitoring system (strain sensors). The second report</w:t>
      </w:r>
      <w:r w:rsidR="00B34FD7" w:rsidRPr="001D25CE">
        <w:rPr>
          <w:rFonts w:ascii="Times New Roman" w:hAnsi="Times New Roman"/>
          <w:sz w:val="24"/>
          <w:szCs w:val="24"/>
        </w:rPr>
        <w:t xml:space="preserve"> (</w:t>
      </w:r>
      <w:r w:rsidRPr="001D25CE">
        <w:rPr>
          <w:rFonts w:ascii="Times New Roman" w:hAnsi="Times New Roman"/>
          <w:sz w:val="24"/>
          <w:szCs w:val="24"/>
        </w:rPr>
        <w:t>that is produced later</w:t>
      </w:r>
      <w:r w:rsidR="00B34FD7" w:rsidRPr="001D25CE">
        <w:rPr>
          <w:rFonts w:ascii="Times New Roman" w:hAnsi="Times New Roman"/>
          <w:sz w:val="24"/>
          <w:szCs w:val="24"/>
        </w:rPr>
        <w:t>)</w:t>
      </w:r>
      <w:r w:rsidRPr="001D25CE">
        <w:rPr>
          <w:rFonts w:ascii="Times New Roman" w:hAnsi="Times New Roman"/>
          <w:sz w:val="24"/>
          <w:szCs w:val="24"/>
        </w:rPr>
        <w:t xml:space="preserve"> contains an analysis of the data and conclusions that can be made about </w:t>
      </w:r>
      <w:r w:rsidRPr="00DE0208">
        <w:rPr>
          <w:rFonts w:ascii="Times New Roman" w:hAnsi="Times New Roman"/>
          <w:sz w:val="24"/>
          <w:szCs w:val="24"/>
        </w:rPr>
        <w:t xml:space="preserve">the containment </w:t>
      </w:r>
      <w:r w:rsidR="0003110F" w:rsidRPr="00DE0208">
        <w:rPr>
          <w:rFonts w:ascii="Times New Roman" w:hAnsi="Times New Roman"/>
          <w:sz w:val="24"/>
          <w:szCs w:val="24"/>
        </w:rPr>
        <w:t>structural cap</w:t>
      </w:r>
      <w:r w:rsidR="002811D7" w:rsidRPr="00DE0208">
        <w:rPr>
          <w:rFonts w:ascii="Times New Roman" w:hAnsi="Times New Roman"/>
          <w:sz w:val="24"/>
          <w:szCs w:val="24"/>
        </w:rPr>
        <w:t>a</w:t>
      </w:r>
      <w:r w:rsidR="0003110F" w:rsidRPr="00DE0208">
        <w:rPr>
          <w:rFonts w:ascii="Times New Roman" w:hAnsi="Times New Roman"/>
          <w:sz w:val="24"/>
          <w:szCs w:val="24"/>
        </w:rPr>
        <w:t>city and health</w:t>
      </w:r>
      <w:r w:rsidRPr="00DE0208">
        <w:rPr>
          <w:rFonts w:ascii="Times New Roman" w:hAnsi="Times New Roman"/>
          <w:sz w:val="24"/>
          <w:szCs w:val="24"/>
        </w:rPr>
        <w:t>. Consistency of data including lack of sensors</w:t>
      </w:r>
      <w:r w:rsidRPr="001D25CE">
        <w:rPr>
          <w:rFonts w:ascii="Times New Roman" w:hAnsi="Times New Roman"/>
          <w:sz w:val="24"/>
          <w:szCs w:val="24"/>
        </w:rPr>
        <w:t xml:space="preserve"> are also addressed. The consistency discussion is based on the available recorded data and on the physical </w:t>
      </w:r>
      <w:proofErr w:type="spellStart"/>
      <w:r w:rsidRPr="001D25CE">
        <w:rPr>
          <w:rFonts w:ascii="Times New Roman" w:hAnsi="Times New Roman"/>
          <w:sz w:val="24"/>
          <w:szCs w:val="24"/>
        </w:rPr>
        <w:t>behavior</w:t>
      </w:r>
      <w:proofErr w:type="spellEnd"/>
      <w:r w:rsidRPr="001D25CE">
        <w:rPr>
          <w:rFonts w:ascii="Times New Roman" w:hAnsi="Times New Roman"/>
          <w:sz w:val="24"/>
          <w:szCs w:val="24"/>
        </w:rPr>
        <w:t xml:space="preserve"> (discontinuity or slope change </w:t>
      </w:r>
      <w:r w:rsidR="00F04D5C">
        <w:rPr>
          <w:rFonts w:ascii="Times New Roman" w:hAnsi="Times New Roman"/>
          <w:sz w:val="24"/>
          <w:szCs w:val="24"/>
        </w:rPr>
        <w:t>is</w:t>
      </w:r>
      <w:r w:rsidRPr="001D25CE">
        <w:rPr>
          <w:rFonts w:ascii="Times New Roman" w:hAnsi="Times New Roman"/>
          <w:sz w:val="24"/>
          <w:szCs w:val="24"/>
        </w:rPr>
        <w:t xml:space="preserve"> clearly explained and documented).</w:t>
      </w:r>
    </w:p>
    <w:p w14:paraId="0547E521" w14:textId="77777777" w:rsidR="0003110F" w:rsidRDefault="0003110F" w:rsidP="00D12062">
      <w:pPr>
        <w:pStyle w:val="ListParagraph"/>
        <w:spacing w:before="120" w:after="120"/>
        <w:ind w:left="0"/>
        <w:contextualSpacing w:val="0"/>
        <w:rPr>
          <w:rFonts w:ascii="Times New Roman" w:hAnsi="Times New Roman"/>
          <w:sz w:val="24"/>
          <w:szCs w:val="24"/>
        </w:rPr>
      </w:pPr>
      <w:r>
        <w:rPr>
          <w:rFonts w:ascii="Times New Roman" w:hAnsi="Times New Roman"/>
          <w:sz w:val="24"/>
          <w:szCs w:val="24"/>
        </w:rPr>
        <w:t>Asse</w:t>
      </w:r>
      <w:r w:rsidR="003C7D81">
        <w:rPr>
          <w:rFonts w:ascii="Times New Roman" w:hAnsi="Times New Roman"/>
          <w:sz w:val="24"/>
          <w:szCs w:val="24"/>
        </w:rPr>
        <w:t>ss</w:t>
      </w:r>
      <w:r>
        <w:rPr>
          <w:rFonts w:ascii="Times New Roman" w:hAnsi="Times New Roman"/>
          <w:sz w:val="24"/>
          <w:szCs w:val="24"/>
        </w:rPr>
        <w:t>ment of the possible long ter</w:t>
      </w:r>
      <w:r w:rsidR="002811D7">
        <w:rPr>
          <w:rFonts w:ascii="Times New Roman" w:hAnsi="Times New Roman"/>
          <w:sz w:val="24"/>
          <w:szCs w:val="24"/>
        </w:rPr>
        <w:t>m</w:t>
      </w:r>
      <w:r>
        <w:rPr>
          <w:rFonts w:ascii="Times New Roman" w:hAnsi="Times New Roman"/>
          <w:sz w:val="24"/>
          <w:szCs w:val="24"/>
        </w:rPr>
        <w:t xml:space="preserve"> drift (beyond ten year operation period) of VWSG embedded in concrete is presented in [</w:t>
      </w:r>
      <w:r w:rsidR="00F01CA7">
        <w:rPr>
          <w:rFonts w:ascii="Times New Roman" w:hAnsi="Times New Roman"/>
          <w:sz w:val="24"/>
          <w:szCs w:val="24"/>
        </w:rPr>
        <w:t>8</w:t>
      </w:r>
      <w:r>
        <w:rPr>
          <w:rFonts w:ascii="Times New Roman" w:hAnsi="Times New Roman"/>
          <w:sz w:val="24"/>
          <w:szCs w:val="24"/>
        </w:rPr>
        <w:t>].</w:t>
      </w:r>
    </w:p>
    <w:p w14:paraId="0547E522" w14:textId="77777777" w:rsidR="0064454B" w:rsidRPr="00E555D4" w:rsidRDefault="0064454B" w:rsidP="00D12062">
      <w:pPr>
        <w:autoSpaceDE w:val="0"/>
        <w:autoSpaceDN w:val="0"/>
        <w:adjustRightInd w:val="0"/>
        <w:spacing w:before="120" w:after="120" w:line="240" w:lineRule="auto"/>
        <w:jc w:val="both"/>
        <w:rPr>
          <w:rFonts w:ascii="Times New Roman" w:hAnsi="Times New Roman"/>
          <w:sz w:val="24"/>
          <w:szCs w:val="24"/>
          <w:lang w:val="en-US" w:eastAsia="fr-FR"/>
        </w:rPr>
      </w:pPr>
      <w:r w:rsidRPr="00FC11F7">
        <w:rPr>
          <w:rFonts w:ascii="Times New Roman" w:hAnsi="Times New Roman"/>
          <w:sz w:val="24"/>
          <w:szCs w:val="24"/>
          <w:lang w:val="en-US"/>
        </w:rPr>
        <w:t xml:space="preserve">In France, </w:t>
      </w:r>
      <w:r w:rsidR="00FC366C" w:rsidRPr="00E555D4">
        <w:rPr>
          <w:rFonts w:ascii="Times New Roman" w:hAnsi="Times New Roman"/>
          <w:sz w:val="24"/>
          <w:szCs w:val="24"/>
          <w:lang w:val="en-US" w:eastAsia="fr-FR"/>
        </w:rPr>
        <w:t>a minimum number of measuring points for strain or displacement monitoring is required. These sensors are referred as part of the Optimum Surveillance System (OSS). In the event of failure</w:t>
      </w:r>
      <w:r w:rsidR="00DE0988">
        <w:rPr>
          <w:rFonts w:ascii="Times New Roman" w:hAnsi="Times New Roman"/>
          <w:sz w:val="24"/>
          <w:szCs w:val="24"/>
          <w:lang w:val="en-US" w:eastAsia="fr-FR"/>
        </w:rPr>
        <w:t>,</w:t>
      </w:r>
      <w:r w:rsidR="00FC366C" w:rsidRPr="00E555D4">
        <w:rPr>
          <w:rFonts w:ascii="Times New Roman" w:hAnsi="Times New Roman"/>
          <w:sz w:val="24"/>
          <w:szCs w:val="24"/>
          <w:lang w:val="en-US" w:eastAsia="fr-FR"/>
        </w:rPr>
        <w:t xml:space="preserve"> a sensor belonging to the OSS </w:t>
      </w:r>
      <w:r w:rsidR="00F04D5C">
        <w:rPr>
          <w:rFonts w:ascii="Times New Roman" w:hAnsi="Times New Roman"/>
          <w:sz w:val="24"/>
          <w:szCs w:val="24"/>
          <w:lang w:val="en-US" w:eastAsia="fr-FR"/>
        </w:rPr>
        <w:t>is</w:t>
      </w:r>
      <w:r w:rsidR="00FC366C" w:rsidRPr="00E555D4">
        <w:rPr>
          <w:rFonts w:ascii="Times New Roman" w:hAnsi="Times New Roman"/>
          <w:sz w:val="24"/>
          <w:szCs w:val="24"/>
          <w:lang w:val="en-US" w:eastAsia="fr-FR"/>
        </w:rPr>
        <w:t xml:space="preserve"> replaced. If the sensor is a pendulum or a Invar wire strain meter, it is easy to replace it by a similar device. However, if an embedded VWSG is malfunctioning, dedicated surface strain </w:t>
      </w:r>
      <w:r w:rsidR="00DE0988">
        <w:rPr>
          <w:rFonts w:ascii="Times New Roman" w:hAnsi="Times New Roman"/>
          <w:sz w:val="24"/>
          <w:szCs w:val="24"/>
          <w:lang w:val="en-US" w:eastAsia="fr-FR"/>
        </w:rPr>
        <w:t>gauges</w:t>
      </w:r>
      <w:r w:rsidR="00DA2834">
        <w:rPr>
          <w:rFonts w:ascii="Times New Roman" w:hAnsi="Times New Roman"/>
          <w:sz w:val="24"/>
          <w:szCs w:val="24"/>
          <w:lang w:val="en-US" w:eastAsia="fr-FR"/>
        </w:rPr>
        <w:t xml:space="preserve"> </w:t>
      </w:r>
      <w:r w:rsidR="00FC366C" w:rsidRPr="00E555D4">
        <w:rPr>
          <w:rFonts w:ascii="Times New Roman" w:hAnsi="Times New Roman"/>
          <w:sz w:val="24"/>
          <w:szCs w:val="24"/>
          <w:lang w:val="en-US" w:eastAsia="fr-FR"/>
        </w:rPr>
        <w:t>are set in place, which are able to deliver readings consistent with VWSG (continuity of time series achieved)</w:t>
      </w:r>
      <w:r w:rsidR="00DE0988">
        <w:rPr>
          <w:rFonts w:ascii="Times New Roman" w:hAnsi="Times New Roman"/>
          <w:sz w:val="24"/>
          <w:szCs w:val="24"/>
          <w:lang w:val="en-US" w:eastAsia="fr-FR"/>
        </w:rPr>
        <w:t xml:space="preserve"> [5]</w:t>
      </w:r>
      <w:r w:rsidR="001D25CE">
        <w:rPr>
          <w:rFonts w:ascii="Times New Roman" w:hAnsi="Times New Roman"/>
          <w:sz w:val="24"/>
          <w:szCs w:val="24"/>
          <w:lang w:val="en-US" w:eastAsia="fr-FR"/>
        </w:rPr>
        <w:t>.</w:t>
      </w:r>
    </w:p>
    <w:p w14:paraId="0547E523" w14:textId="77777777" w:rsidR="0064454B" w:rsidRPr="00E555D4" w:rsidRDefault="00E956B7" w:rsidP="00D12062">
      <w:pPr>
        <w:autoSpaceDE w:val="0"/>
        <w:autoSpaceDN w:val="0"/>
        <w:adjustRightInd w:val="0"/>
        <w:spacing w:before="120" w:after="120" w:line="240" w:lineRule="auto"/>
        <w:jc w:val="both"/>
        <w:rPr>
          <w:rFonts w:ascii="Times New Roman" w:hAnsi="Times New Roman"/>
          <w:sz w:val="24"/>
          <w:szCs w:val="24"/>
          <w:lang w:val="en-US" w:eastAsia="fr-FR"/>
        </w:rPr>
      </w:pPr>
      <w:r>
        <w:rPr>
          <w:rFonts w:ascii="Times New Roman" w:hAnsi="Times New Roman"/>
          <w:sz w:val="24"/>
          <w:szCs w:val="24"/>
          <w:lang w:val="en-US" w:eastAsia="fr-FR"/>
        </w:rPr>
        <w:t>R</w:t>
      </w:r>
      <w:r w:rsidR="00FC366C" w:rsidRPr="00E555D4">
        <w:rPr>
          <w:rFonts w:ascii="Times New Roman" w:hAnsi="Times New Roman"/>
          <w:sz w:val="24"/>
          <w:szCs w:val="24"/>
          <w:lang w:val="en-US" w:eastAsia="fr-FR"/>
        </w:rPr>
        <w:t>outine maintenance allows limiting the unexpected failure of pendulum or Invar wire. For VWSG, the current failure rate within the French NPP is about 1</w:t>
      </w:r>
      <w:r w:rsidR="001D25CE">
        <w:rPr>
          <w:rFonts w:ascii="Times New Roman" w:hAnsi="Times New Roman"/>
          <w:sz w:val="24"/>
          <w:szCs w:val="24"/>
          <w:lang w:val="en-US" w:eastAsia="fr-FR"/>
        </w:rPr>
        <w:t xml:space="preserve"> </w:t>
      </w:r>
      <w:r w:rsidR="00FC366C" w:rsidRPr="00E555D4">
        <w:rPr>
          <w:rFonts w:ascii="Times New Roman" w:hAnsi="Times New Roman"/>
          <w:sz w:val="24"/>
          <w:szCs w:val="24"/>
          <w:lang w:val="en-US" w:eastAsia="fr-FR"/>
        </w:rPr>
        <w:t xml:space="preserve">%/year (over about 3000 embedded sensors). If the initial failure (during the first year) is taken into account, the rate is </w:t>
      </w:r>
      <w:r>
        <w:rPr>
          <w:rFonts w:ascii="Times New Roman" w:hAnsi="Times New Roman"/>
          <w:sz w:val="24"/>
          <w:szCs w:val="24"/>
          <w:lang w:val="en-US" w:eastAsia="fr-FR"/>
        </w:rPr>
        <w:t>increased</w:t>
      </w:r>
      <w:r w:rsidR="00FC366C" w:rsidRPr="00E555D4">
        <w:rPr>
          <w:rFonts w:ascii="Times New Roman" w:hAnsi="Times New Roman"/>
          <w:sz w:val="24"/>
          <w:szCs w:val="24"/>
          <w:lang w:val="en-US" w:eastAsia="fr-FR"/>
        </w:rPr>
        <w:t xml:space="preserve"> to 2</w:t>
      </w:r>
      <w:r w:rsidR="001D25CE">
        <w:rPr>
          <w:rFonts w:ascii="Times New Roman" w:hAnsi="Times New Roman"/>
          <w:sz w:val="24"/>
          <w:szCs w:val="24"/>
          <w:lang w:val="en-US" w:eastAsia="fr-FR"/>
        </w:rPr>
        <w:t xml:space="preserve"> </w:t>
      </w:r>
      <w:r w:rsidR="00FC366C" w:rsidRPr="00E555D4">
        <w:rPr>
          <w:rFonts w:ascii="Times New Roman" w:hAnsi="Times New Roman"/>
          <w:sz w:val="24"/>
          <w:szCs w:val="24"/>
          <w:lang w:val="en-US" w:eastAsia="fr-FR"/>
        </w:rPr>
        <w:t xml:space="preserve">%/year. </w:t>
      </w:r>
      <w:r>
        <w:rPr>
          <w:rFonts w:ascii="Times New Roman" w:hAnsi="Times New Roman"/>
          <w:sz w:val="24"/>
          <w:szCs w:val="24"/>
          <w:lang w:val="en-US" w:eastAsia="fr-FR"/>
        </w:rPr>
        <w:t>For new installations</w:t>
      </w:r>
      <w:r w:rsidR="001D25CE">
        <w:rPr>
          <w:rFonts w:ascii="Times New Roman" w:hAnsi="Times New Roman"/>
          <w:sz w:val="24"/>
          <w:szCs w:val="24"/>
          <w:lang w:val="en-US" w:eastAsia="fr-FR"/>
        </w:rPr>
        <w:t>,</w:t>
      </w:r>
      <w:r>
        <w:rPr>
          <w:rFonts w:ascii="Times New Roman" w:hAnsi="Times New Roman"/>
          <w:sz w:val="24"/>
          <w:szCs w:val="24"/>
          <w:lang w:val="en-US" w:eastAsia="fr-FR"/>
        </w:rPr>
        <w:t xml:space="preserve"> the failure rate has been at the lower level</w:t>
      </w:r>
      <w:r w:rsidR="00FC366C" w:rsidRPr="00E555D4">
        <w:rPr>
          <w:rFonts w:ascii="Times New Roman" w:hAnsi="Times New Roman"/>
          <w:sz w:val="24"/>
          <w:szCs w:val="24"/>
          <w:lang w:val="en-US" w:eastAsia="fr-FR"/>
        </w:rPr>
        <w:t>. This</w:t>
      </w:r>
      <w:r>
        <w:rPr>
          <w:rFonts w:ascii="Times New Roman" w:hAnsi="Times New Roman"/>
          <w:sz w:val="24"/>
          <w:szCs w:val="24"/>
          <w:lang w:val="en-US" w:eastAsia="fr-FR"/>
        </w:rPr>
        <w:t xml:space="preserve"> could be</w:t>
      </w:r>
      <w:r w:rsidR="00FC366C" w:rsidRPr="00E555D4">
        <w:rPr>
          <w:rFonts w:ascii="Times New Roman" w:hAnsi="Times New Roman"/>
          <w:sz w:val="24"/>
          <w:szCs w:val="24"/>
          <w:lang w:val="en-US" w:eastAsia="fr-FR"/>
        </w:rPr>
        <w:t xml:space="preserve"> due to the improvement of sensor manufacturing and better practices for sensors mounting. However, </w:t>
      </w:r>
      <w:r>
        <w:rPr>
          <w:rFonts w:ascii="Times New Roman" w:hAnsi="Times New Roman"/>
          <w:sz w:val="24"/>
          <w:szCs w:val="24"/>
          <w:lang w:val="en-US" w:eastAsia="fr-FR"/>
        </w:rPr>
        <w:t xml:space="preserve">overall, </w:t>
      </w:r>
      <w:r w:rsidR="00FC366C" w:rsidRPr="00E555D4">
        <w:rPr>
          <w:rFonts w:ascii="Times New Roman" w:hAnsi="Times New Roman"/>
          <w:sz w:val="24"/>
          <w:szCs w:val="24"/>
          <w:lang w:val="en-US" w:eastAsia="fr-FR"/>
        </w:rPr>
        <w:t xml:space="preserve">about one third of the total amount of the VWSG which </w:t>
      </w:r>
      <w:r>
        <w:rPr>
          <w:rFonts w:ascii="Times New Roman" w:hAnsi="Times New Roman"/>
          <w:sz w:val="24"/>
          <w:szCs w:val="24"/>
          <w:lang w:val="en-US" w:eastAsia="fr-FR"/>
        </w:rPr>
        <w:t>were</w:t>
      </w:r>
      <w:r w:rsidR="00FC366C" w:rsidRPr="00E555D4">
        <w:rPr>
          <w:rFonts w:ascii="Times New Roman" w:hAnsi="Times New Roman"/>
          <w:sz w:val="24"/>
          <w:szCs w:val="24"/>
          <w:lang w:val="en-US" w:eastAsia="fr-FR"/>
        </w:rPr>
        <w:t xml:space="preserve"> placed </w:t>
      </w:r>
      <w:r>
        <w:rPr>
          <w:rFonts w:ascii="Times New Roman" w:hAnsi="Times New Roman"/>
          <w:sz w:val="24"/>
          <w:szCs w:val="24"/>
          <w:lang w:val="en-US" w:eastAsia="fr-FR"/>
        </w:rPr>
        <w:t>in</w:t>
      </w:r>
      <w:r w:rsidR="00FC366C" w:rsidRPr="00E555D4">
        <w:rPr>
          <w:rFonts w:ascii="Times New Roman" w:hAnsi="Times New Roman"/>
          <w:sz w:val="24"/>
          <w:szCs w:val="24"/>
          <w:lang w:val="en-US" w:eastAsia="fr-FR"/>
        </w:rPr>
        <w:t xml:space="preserve"> French containment</w:t>
      </w:r>
      <w:r>
        <w:rPr>
          <w:rFonts w:ascii="Times New Roman" w:hAnsi="Times New Roman"/>
          <w:sz w:val="24"/>
          <w:szCs w:val="24"/>
          <w:lang w:val="en-US" w:eastAsia="fr-FR"/>
        </w:rPr>
        <w:t>s</w:t>
      </w:r>
      <w:r w:rsidR="00FC366C" w:rsidRPr="00E555D4">
        <w:rPr>
          <w:rFonts w:ascii="Times New Roman" w:hAnsi="Times New Roman"/>
          <w:sz w:val="24"/>
          <w:szCs w:val="24"/>
          <w:lang w:val="en-US" w:eastAsia="fr-FR"/>
        </w:rPr>
        <w:t xml:space="preserve"> are no longer functioning (</w:t>
      </w:r>
      <w:r>
        <w:rPr>
          <w:rFonts w:ascii="Times New Roman" w:hAnsi="Times New Roman"/>
          <w:sz w:val="24"/>
          <w:szCs w:val="24"/>
          <w:lang w:val="en-US" w:eastAsia="fr-FR"/>
        </w:rPr>
        <w:t>average</w:t>
      </w:r>
      <w:r w:rsidR="00FC366C" w:rsidRPr="00E555D4">
        <w:rPr>
          <w:rFonts w:ascii="Times New Roman" w:hAnsi="Times New Roman"/>
          <w:sz w:val="24"/>
          <w:szCs w:val="24"/>
          <w:lang w:val="en-US" w:eastAsia="fr-FR"/>
        </w:rPr>
        <w:t xml:space="preserve"> age of French PWR: about 35 years).</w:t>
      </w:r>
    </w:p>
    <w:p w14:paraId="0547E524" w14:textId="77777777" w:rsidR="0064454B" w:rsidRDefault="00FC366C" w:rsidP="00D12062">
      <w:pPr>
        <w:autoSpaceDE w:val="0"/>
        <w:autoSpaceDN w:val="0"/>
        <w:adjustRightInd w:val="0"/>
        <w:spacing w:before="120" w:after="120" w:line="240" w:lineRule="auto"/>
        <w:jc w:val="both"/>
        <w:rPr>
          <w:rFonts w:ascii="Times New Roman" w:hAnsi="Times New Roman"/>
          <w:sz w:val="24"/>
          <w:szCs w:val="24"/>
          <w:lang w:val="en-US" w:eastAsia="fr-FR"/>
        </w:rPr>
      </w:pPr>
      <w:r w:rsidRPr="00E555D4">
        <w:rPr>
          <w:rFonts w:ascii="Times New Roman" w:hAnsi="Times New Roman"/>
          <w:sz w:val="24"/>
          <w:szCs w:val="24"/>
          <w:lang w:val="en-US" w:eastAsia="fr-FR"/>
        </w:rPr>
        <w:t xml:space="preserve">To </w:t>
      </w:r>
      <w:r w:rsidR="00DE0988">
        <w:rPr>
          <w:rFonts w:ascii="Times New Roman" w:hAnsi="Times New Roman"/>
          <w:sz w:val="24"/>
          <w:szCs w:val="24"/>
          <w:lang w:val="en-US" w:eastAsia="fr-FR"/>
        </w:rPr>
        <w:t xml:space="preserve">mitigate </w:t>
      </w:r>
      <w:r w:rsidR="009642C5">
        <w:rPr>
          <w:rFonts w:ascii="Times New Roman" w:hAnsi="Times New Roman"/>
          <w:sz w:val="24"/>
          <w:szCs w:val="24"/>
          <w:lang w:val="en-US" w:eastAsia="fr-FR"/>
        </w:rPr>
        <w:t>possible sensors</w:t>
      </w:r>
      <w:r w:rsidRPr="00E555D4">
        <w:rPr>
          <w:rFonts w:ascii="Times New Roman" w:hAnsi="Times New Roman"/>
          <w:sz w:val="24"/>
          <w:szCs w:val="24"/>
          <w:lang w:val="en-US" w:eastAsia="fr-FR"/>
        </w:rPr>
        <w:t xml:space="preserve"> failure</w:t>
      </w:r>
      <w:r w:rsidR="009642C5">
        <w:rPr>
          <w:rFonts w:ascii="Times New Roman" w:hAnsi="Times New Roman"/>
          <w:sz w:val="24"/>
          <w:szCs w:val="24"/>
          <w:lang w:val="en-US" w:eastAsia="fr-FR"/>
        </w:rPr>
        <w:t>s in the future</w:t>
      </w:r>
      <w:r w:rsidRPr="00E555D4">
        <w:rPr>
          <w:rFonts w:ascii="Times New Roman" w:hAnsi="Times New Roman"/>
          <w:sz w:val="24"/>
          <w:szCs w:val="24"/>
          <w:lang w:val="en-US" w:eastAsia="fr-FR"/>
        </w:rPr>
        <w:t xml:space="preserve">, EDF has decided to install surface strain </w:t>
      </w:r>
      <w:r w:rsidR="00DE0988">
        <w:rPr>
          <w:rFonts w:ascii="Times New Roman" w:hAnsi="Times New Roman"/>
          <w:sz w:val="24"/>
          <w:szCs w:val="24"/>
          <w:lang w:val="en-US" w:eastAsia="fr-FR"/>
        </w:rPr>
        <w:t>gauges</w:t>
      </w:r>
      <w:r w:rsidR="009642C5">
        <w:rPr>
          <w:rFonts w:ascii="Times New Roman" w:hAnsi="Times New Roman"/>
          <w:sz w:val="24"/>
          <w:szCs w:val="24"/>
          <w:lang w:val="en-US" w:eastAsia="fr-FR"/>
        </w:rPr>
        <w:t xml:space="preserve"> </w:t>
      </w:r>
      <w:r w:rsidRPr="00E555D4">
        <w:rPr>
          <w:rFonts w:ascii="Times New Roman" w:hAnsi="Times New Roman"/>
          <w:sz w:val="24"/>
          <w:szCs w:val="24"/>
          <w:lang w:val="en-US" w:eastAsia="fr-FR"/>
        </w:rPr>
        <w:t xml:space="preserve">on all of the French containment, even </w:t>
      </w:r>
      <w:r w:rsidR="00DE0988">
        <w:rPr>
          <w:rFonts w:ascii="Times New Roman" w:hAnsi="Times New Roman"/>
          <w:sz w:val="24"/>
          <w:szCs w:val="24"/>
          <w:lang w:val="en-US" w:eastAsia="fr-FR"/>
        </w:rPr>
        <w:t>though</w:t>
      </w:r>
      <w:r w:rsidR="009642C5">
        <w:rPr>
          <w:rFonts w:ascii="Times New Roman" w:hAnsi="Times New Roman"/>
          <w:sz w:val="24"/>
          <w:szCs w:val="24"/>
          <w:lang w:val="en-US" w:eastAsia="fr-FR"/>
        </w:rPr>
        <w:t xml:space="preserve"> </w:t>
      </w:r>
      <w:r w:rsidRPr="00E555D4">
        <w:rPr>
          <w:rFonts w:ascii="Times New Roman" w:hAnsi="Times New Roman"/>
          <w:sz w:val="24"/>
          <w:szCs w:val="24"/>
          <w:lang w:val="en-US" w:eastAsia="fr-FR"/>
        </w:rPr>
        <w:t xml:space="preserve">it </w:t>
      </w:r>
      <w:r w:rsidR="00DE0988">
        <w:rPr>
          <w:rFonts w:ascii="Times New Roman" w:hAnsi="Times New Roman"/>
          <w:sz w:val="24"/>
          <w:szCs w:val="24"/>
          <w:lang w:val="en-US" w:eastAsia="fr-FR"/>
        </w:rPr>
        <w:t>is</w:t>
      </w:r>
      <w:r w:rsidR="009642C5">
        <w:rPr>
          <w:rFonts w:ascii="Times New Roman" w:hAnsi="Times New Roman"/>
          <w:sz w:val="24"/>
          <w:szCs w:val="24"/>
          <w:lang w:val="en-US" w:eastAsia="fr-FR"/>
        </w:rPr>
        <w:t xml:space="preserve"> </w:t>
      </w:r>
      <w:r w:rsidRPr="00E555D4">
        <w:rPr>
          <w:rFonts w:ascii="Times New Roman" w:hAnsi="Times New Roman"/>
          <w:sz w:val="24"/>
          <w:szCs w:val="24"/>
          <w:lang w:val="en-US" w:eastAsia="fr-FR"/>
        </w:rPr>
        <w:t xml:space="preserve">not </w:t>
      </w:r>
      <w:r w:rsidR="009642C5">
        <w:rPr>
          <w:rFonts w:ascii="Times New Roman" w:hAnsi="Times New Roman"/>
          <w:sz w:val="24"/>
          <w:szCs w:val="24"/>
          <w:lang w:val="en-US" w:eastAsia="fr-FR"/>
        </w:rPr>
        <w:t xml:space="preserve">a </w:t>
      </w:r>
      <w:r w:rsidR="00DE0988">
        <w:rPr>
          <w:rFonts w:ascii="Times New Roman" w:hAnsi="Times New Roman"/>
          <w:sz w:val="24"/>
          <w:szCs w:val="24"/>
          <w:lang w:val="en-US" w:eastAsia="fr-FR"/>
        </w:rPr>
        <w:t xml:space="preserve">regulatory </w:t>
      </w:r>
      <w:r w:rsidR="009642C5">
        <w:rPr>
          <w:rFonts w:ascii="Times New Roman" w:hAnsi="Times New Roman"/>
          <w:sz w:val="24"/>
          <w:szCs w:val="24"/>
          <w:lang w:val="en-US" w:eastAsia="fr-FR"/>
        </w:rPr>
        <w:t>requirement</w:t>
      </w:r>
      <w:r w:rsidRPr="00E555D4">
        <w:rPr>
          <w:rFonts w:ascii="Times New Roman" w:hAnsi="Times New Roman"/>
          <w:sz w:val="24"/>
          <w:szCs w:val="24"/>
          <w:lang w:val="en-US" w:eastAsia="fr-FR"/>
        </w:rPr>
        <w:t xml:space="preserve">. The OPEX on surface </w:t>
      </w:r>
      <w:r w:rsidR="00DE0988">
        <w:rPr>
          <w:rFonts w:ascii="Times New Roman" w:hAnsi="Times New Roman"/>
          <w:sz w:val="24"/>
          <w:szCs w:val="24"/>
          <w:lang w:val="en-US" w:eastAsia="fr-FR"/>
        </w:rPr>
        <w:t>gauges</w:t>
      </w:r>
      <w:r w:rsidR="009642C5">
        <w:rPr>
          <w:rFonts w:ascii="Times New Roman" w:hAnsi="Times New Roman"/>
          <w:sz w:val="24"/>
          <w:szCs w:val="24"/>
          <w:lang w:val="en-US" w:eastAsia="fr-FR"/>
        </w:rPr>
        <w:t xml:space="preserve"> </w:t>
      </w:r>
      <w:r w:rsidRPr="00E555D4">
        <w:rPr>
          <w:rFonts w:ascii="Times New Roman" w:hAnsi="Times New Roman"/>
          <w:sz w:val="24"/>
          <w:szCs w:val="24"/>
          <w:lang w:val="en-US" w:eastAsia="fr-FR"/>
        </w:rPr>
        <w:t>(reliability, metrological performance) is considered satisfactory. The orders of magnitude and rate of concrete creep measured with surface meter are consistent with records from VWSG.</w:t>
      </w:r>
      <w:r w:rsidR="001D25CE">
        <w:rPr>
          <w:rFonts w:ascii="Times New Roman" w:hAnsi="Times New Roman"/>
          <w:sz w:val="24"/>
          <w:szCs w:val="24"/>
          <w:lang w:val="en-US" w:eastAsia="fr-FR"/>
        </w:rPr>
        <w:t xml:space="preserve"> </w:t>
      </w:r>
      <w:r w:rsidR="00D049B6">
        <w:rPr>
          <w:rFonts w:ascii="Times New Roman" w:hAnsi="Times New Roman"/>
          <w:sz w:val="24"/>
          <w:szCs w:val="24"/>
          <w:lang w:val="en-US" w:eastAsia="fr-FR"/>
        </w:rPr>
        <w:t xml:space="preserve">As a result of </w:t>
      </w:r>
      <w:r w:rsidR="00E11935">
        <w:rPr>
          <w:rFonts w:ascii="Times New Roman" w:hAnsi="Times New Roman"/>
          <w:sz w:val="24"/>
          <w:szCs w:val="24"/>
          <w:lang w:val="en-US" w:eastAsia="fr-FR"/>
        </w:rPr>
        <w:t xml:space="preserve">Periodic </w:t>
      </w:r>
      <w:r w:rsidR="00D049B6">
        <w:rPr>
          <w:rFonts w:ascii="Times New Roman" w:hAnsi="Times New Roman"/>
          <w:sz w:val="24"/>
          <w:szCs w:val="24"/>
          <w:lang w:val="en-US" w:eastAsia="fr-FR"/>
        </w:rPr>
        <w:t>Safety Review</w:t>
      </w:r>
      <w:r w:rsidR="0064454B">
        <w:rPr>
          <w:rFonts w:ascii="Times New Roman" w:hAnsi="Times New Roman"/>
          <w:sz w:val="24"/>
          <w:szCs w:val="24"/>
          <w:lang w:val="en-US" w:eastAsia="fr-FR"/>
        </w:rPr>
        <w:t>,</w:t>
      </w:r>
      <w:r w:rsidR="0064454B" w:rsidRPr="00064B18">
        <w:rPr>
          <w:rFonts w:ascii="Times New Roman" w:hAnsi="Times New Roman"/>
          <w:sz w:val="24"/>
          <w:szCs w:val="24"/>
          <w:lang w:val="en-US" w:eastAsia="fr-FR"/>
        </w:rPr>
        <w:t xml:space="preserve"> </w:t>
      </w:r>
      <w:r w:rsidR="0064454B">
        <w:rPr>
          <w:rFonts w:ascii="Times New Roman" w:hAnsi="Times New Roman"/>
          <w:sz w:val="24"/>
          <w:szCs w:val="24"/>
          <w:lang w:val="en-US" w:eastAsia="fr-FR"/>
        </w:rPr>
        <w:t xml:space="preserve">some </w:t>
      </w:r>
      <w:r w:rsidR="0064454B" w:rsidRPr="00064B18">
        <w:rPr>
          <w:rFonts w:ascii="Times New Roman" w:hAnsi="Times New Roman"/>
          <w:sz w:val="24"/>
          <w:szCs w:val="24"/>
          <w:lang w:val="en-US" w:eastAsia="fr-FR"/>
        </w:rPr>
        <w:t>sensors ha</w:t>
      </w:r>
      <w:r w:rsidR="0064454B">
        <w:rPr>
          <w:rFonts w:ascii="Times New Roman" w:hAnsi="Times New Roman"/>
          <w:sz w:val="24"/>
          <w:szCs w:val="24"/>
          <w:lang w:val="en-US" w:eastAsia="fr-FR"/>
        </w:rPr>
        <w:t>ve</w:t>
      </w:r>
      <w:r w:rsidR="0064454B" w:rsidRPr="00064B18">
        <w:rPr>
          <w:rFonts w:ascii="Times New Roman" w:hAnsi="Times New Roman"/>
          <w:sz w:val="24"/>
          <w:szCs w:val="24"/>
          <w:lang w:val="en-US" w:eastAsia="fr-FR"/>
        </w:rPr>
        <w:t xml:space="preserve"> </w:t>
      </w:r>
      <w:r w:rsidR="0064454B">
        <w:rPr>
          <w:rFonts w:ascii="Times New Roman" w:hAnsi="Times New Roman"/>
          <w:sz w:val="24"/>
          <w:szCs w:val="24"/>
          <w:lang w:val="en-US" w:eastAsia="fr-FR"/>
        </w:rPr>
        <w:t>been</w:t>
      </w:r>
      <w:r w:rsidR="0064454B" w:rsidRPr="00064B18">
        <w:rPr>
          <w:rFonts w:ascii="Times New Roman" w:hAnsi="Times New Roman"/>
          <w:sz w:val="24"/>
          <w:szCs w:val="24"/>
          <w:lang w:val="en-US" w:eastAsia="fr-FR"/>
        </w:rPr>
        <w:t xml:space="preserve"> replaced to fulfill the minimal set</w:t>
      </w:r>
      <w:r w:rsidR="0064454B">
        <w:rPr>
          <w:rFonts w:ascii="Times New Roman" w:hAnsi="Times New Roman"/>
          <w:sz w:val="24"/>
          <w:szCs w:val="24"/>
          <w:lang w:val="en-US" w:eastAsia="fr-FR"/>
        </w:rPr>
        <w:t>. However</w:t>
      </w:r>
      <w:r w:rsidR="001D25CE">
        <w:rPr>
          <w:rFonts w:ascii="Times New Roman" w:hAnsi="Times New Roman"/>
          <w:sz w:val="24"/>
          <w:szCs w:val="24"/>
          <w:lang w:val="en-US" w:eastAsia="fr-FR"/>
        </w:rPr>
        <w:t>,</w:t>
      </w:r>
      <w:r w:rsidR="0064454B" w:rsidRPr="00064B18">
        <w:rPr>
          <w:rFonts w:ascii="Times New Roman" w:hAnsi="Times New Roman"/>
          <w:sz w:val="24"/>
          <w:szCs w:val="24"/>
          <w:lang w:val="en-US" w:eastAsia="fr-FR"/>
        </w:rPr>
        <w:t xml:space="preserve"> with </w:t>
      </w:r>
      <w:r w:rsidR="00E11935">
        <w:rPr>
          <w:rFonts w:ascii="Times New Roman" w:hAnsi="Times New Roman"/>
          <w:sz w:val="24"/>
          <w:szCs w:val="24"/>
          <w:lang w:val="en-US" w:eastAsia="fr-FR"/>
        </w:rPr>
        <w:t xml:space="preserve">the use of this </w:t>
      </w:r>
      <w:r w:rsidR="0064454B" w:rsidRPr="00064B18">
        <w:rPr>
          <w:rFonts w:ascii="Times New Roman" w:hAnsi="Times New Roman"/>
          <w:sz w:val="24"/>
          <w:szCs w:val="24"/>
          <w:lang w:val="en-US" w:eastAsia="fr-FR"/>
        </w:rPr>
        <w:t>AMP</w:t>
      </w:r>
      <w:r w:rsidR="0064454B">
        <w:rPr>
          <w:rFonts w:ascii="Times New Roman" w:hAnsi="Times New Roman"/>
          <w:sz w:val="24"/>
          <w:szCs w:val="24"/>
          <w:lang w:val="en-US" w:eastAsia="fr-FR"/>
        </w:rPr>
        <w:t xml:space="preserve">, </w:t>
      </w:r>
      <w:r w:rsidR="0064454B" w:rsidRPr="00064B18">
        <w:rPr>
          <w:rFonts w:ascii="Times New Roman" w:hAnsi="Times New Roman"/>
          <w:sz w:val="24"/>
          <w:szCs w:val="24"/>
          <w:lang w:val="en-US" w:eastAsia="fr-FR"/>
        </w:rPr>
        <w:t>the c</w:t>
      </w:r>
      <w:r w:rsidR="0064454B">
        <w:rPr>
          <w:rFonts w:ascii="Times New Roman" w:hAnsi="Times New Roman"/>
          <w:sz w:val="24"/>
          <w:szCs w:val="24"/>
          <w:lang w:val="en-US" w:eastAsia="fr-FR"/>
        </w:rPr>
        <w:t xml:space="preserve">ontinuity of the measurements </w:t>
      </w:r>
      <w:r w:rsidR="0064454B" w:rsidRPr="00064B18">
        <w:rPr>
          <w:rFonts w:ascii="Times New Roman" w:hAnsi="Times New Roman"/>
          <w:sz w:val="24"/>
          <w:szCs w:val="24"/>
          <w:lang w:val="en-US" w:eastAsia="fr-FR"/>
        </w:rPr>
        <w:t>has been achieved. The cause of the sensors failure remains unknown and sensors life</w:t>
      </w:r>
      <w:r w:rsidR="0064454B">
        <w:rPr>
          <w:rFonts w:ascii="Times New Roman" w:hAnsi="Times New Roman"/>
          <w:sz w:val="24"/>
          <w:szCs w:val="24"/>
          <w:lang w:val="en-US" w:eastAsia="fr-FR"/>
        </w:rPr>
        <w:t>-</w:t>
      </w:r>
      <w:r w:rsidR="0064454B" w:rsidRPr="00064B18">
        <w:rPr>
          <w:rFonts w:ascii="Times New Roman" w:hAnsi="Times New Roman"/>
          <w:sz w:val="24"/>
          <w:szCs w:val="24"/>
          <w:lang w:val="en-US" w:eastAsia="fr-FR"/>
        </w:rPr>
        <w:t>time seems to follow a random distribution law with time, but the mean failure rate is about 2</w:t>
      </w:r>
      <w:r w:rsidR="001D25CE">
        <w:rPr>
          <w:rFonts w:ascii="Times New Roman" w:hAnsi="Times New Roman"/>
          <w:sz w:val="24"/>
          <w:szCs w:val="24"/>
          <w:lang w:val="en-US" w:eastAsia="fr-FR"/>
        </w:rPr>
        <w:t xml:space="preserve"> </w:t>
      </w:r>
      <w:r w:rsidR="0064454B" w:rsidRPr="00064B18">
        <w:rPr>
          <w:rFonts w:ascii="Times New Roman" w:hAnsi="Times New Roman"/>
          <w:sz w:val="24"/>
          <w:szCs w:val="24"/>
          <w:lang w:val="en-US" w:eastAsia="fr-FR"/>
        </w:rPr>
        <w:t xml:space="preserve">% per year. This rate remains </w:t>
      </w:r>
      <w:r w:rsidR="00DA5BA8">
        <w:rPr>
          <w:rFonts w:ascii="Times New Roman" w:hAnsi="Times New Roman"/>
          <w:sz w:val="24"/>
          <w:szCs w:val="24"/>
          <w:lang w:val="en-US" w:eastAsia="fr-FR"/>
        </w:rPr>
        <w:t>constant with</w:t>
      </w:r>
      <w:r w:rsidR="0064454B" w:rsidRPr="00064B18">
        <w:rPr>
          <w:rFonts w:ascii="Times New Roman" w:hAnsi="Times New Roman"/>
          <w:sz w:val="24"/>
          <w:szCs w:val="24"/>
          <w:lang w:val="en-US" w:eastAsia="fr-FR"/>
        </w:rPr>
        <w:t xml:space="preserve"> time, with a total population of </w:t>
      </w:r>
      <w:r w:rsidR="0064454B">
        <w:rPr>
          <w:rFonts w:ascii="Times New Roman" w:hAnsi="Times New Roman"/>
          <w:sz w:val="24"/>
          <w:szCs w:val="24"/>
          <w:lang w:val="en-US" w:eastAsia="fr-FR"/>
        </w:rPr>
        <w:t xml:space="preserve">approximately </w:t>
      </w:r>
      <w:r w:rsidR="0064454B" w:rsidRPr="00064B18">
        <w:rPr>
          <w:rFonts w:ascii="Times New Roman" w:hAnsi="Times New Roman"/>
          <w:sz w:val="24"/>
          <w:szCs w:val="24"/>
          <w:lang w:val="en-US" w:eastAsia="fr-FR"/>
        </w:rPr>
        <w:t xml:space="preserve">3000 sensors embedded in all the French </w:t>
      </w:r>
      <w:r w:rsidR="0064454B">
        <w:rPr>
          <w:rFonts w:ascii="Times New Roman" w:hAnsi="Times New Roman"/>
          <w:sz w:val="24"/>
          <w:szCs w:val="24"/>
          <w:lang w:val="en-US" w:eastAsia="fr-FR"/>
        </w:rPr>
        <w:t xml:space="preserve">concrete </w:t>
      </w:r>
      <w:r w:rsidR="0064454B" w:rsidRPr="00C42203">
        <w:rPr>
          <w:rFonts w:ascii="Times New Roman" w:hAnsi="Times New Roman"/>
          <w:sz w:val="24"/>
          <w:szCs w:val="24"/>
          <w:lang w:val="en-US" w:eastAsia="fr-FR"/>
        </w:rPr>
        <w:t>containment structures.</w:t>
      </w:r>
    </w:p>
    <w:p w14:paraId="0547E525" w14:textId="77777777" w:rsidR="000E2C97" w:rsidRDefault="0064454B" w:rsidP="00D12062">
      <w:pPr>
        <w:autoSpaceDE w:val="0"/>
        <w:autoSpaceDN w:val="0"/>
        <w:adjustRightInd w:val="0"/>
        <w:spacing w:before="120" w:after="120" w:line="240" w:lineRule="auto"/>
        <w:jc w:val="both"/>
        <w:rPr>
          <w:rFonts w:ascii="Times New Roman" w:hAnsi="Times New Roman"/>
          <w:sz w:val="24"/>
          <w:szCs w:val="24"/>
          <w:lang w:val="en-US" w:eastAsia="fr-FR"/>
        </w:rPr>
      </w:pPr>
      <w:r>
        <w:rPr>
          <w:rFonts w:ascii="Times New Roman" w:hAnsi="Times New Roman"/>
          <w:sz w:val="24"/>
          <w:szCs w:val="24"/>
          <w:lang w:val="en-US" w:eastAsia="fr-FR"/>
        </w:rPr>
        <w:t>EDF OPEX on fiber optics sensors for temperature and strain monitoring</w:t>
      </w:r>
      <w:r w:rsidR="0003110F">
        <w:rPr>
          <w:rFonts w:ascii="Times New Roman" w:hAnsi="Times New Roman"/>
          <w:sz w:val="24"/>
          <w:szCs w:val="24"/>
          <w:lang w:val="en-US" w:eastAsia="fr-FR"/>
        </w:rPr>
        <w:t xml:space="preserve"> (distributed</w:t>
      </w:r>
      <w:r w:rsidR="000E2C97">
        <w:rPr>
          <w:rFonts w:ascii="Times New Roman" w:hAnsi="Times New Roman"/>
          <w:sz w:val="24"/>
          <w:szCs w:val="24"/>
          <w:lang w:val="en-US" w:eastAsia="fr-FR"/>
        </w:rPr>
        <w:t xml:space="preserve"> </w:t>
      </w:r>
      <w:r w:rsidR="0003110F">
        <w:rPr>
          <w:rFonts w:ascii="Times New Roman" w:hAnsi="Times New Roman"/>
          <w:sz w:val="24"/>
          <w:szCs w:val="24"/>
          <w:lang w:val="en-US" w:eastAsia="fr-FR"/>
        </w:rPr>
        <w:t>Brillouin and Raman technologies)</w:t>
      </w:r>
      <w:r>
        <w:rPr>
          <w:rFonts w:ascii="Times New Roman" w:hAnsi="Times New Roman"/>
          <w:sz w:val="24"/>
          <w:szCs w:val="24"/>
          <w:lang w:val="en-US" w:eastAsia="fr-FR"/>
        </w:rPr>
        <w:t xml:space="preserve">: 200 meters of fiber optics sensors have been installed within </w:t>
      </w:r>
      <w:r w:rsidR="0040641D">
        <w:rPr>
          <w:rFonts w:ascii="Times New Roman" w:hAnsi="Times New Roman"/>
          <w:sz w:val="24"/>
          <w:szCs w:val="24"/>
          <w:lang w:val="en-US" w:eastAsia="fr-FR"/>
        </w:rPr>
        <w:t xml:space="preserve">the </w:t>
      </w:r>
      <w:r>
        <w:rPr>
          <w:rFonts w:ascii="Times New Roman" w:hAnsi="Times New Roman"/>
          <w:sz w:val="24"/>
          <w:szCs w:val="24"/>
          <w:lang w:val="en-US" w:eastAsia="fr-FR"/>
        </w:rPr>
        <w:t xml:space="preserve">EPR </w:t>
      </w:r>
      <w:proofErr w:type="spellStart"/>
      <w:r>
        <w:rPr>
          <w:rFonts w:ascii="Times New Roman" w:hAnsi="Times New Roman"/>
          <w:sz w:val="24"/>
          <w:szCs w:val="24"/>
          <w:lang w:val="en-US" w:eastAsia="fr-FR"/>
        </w:rPr>
        <w:t>Flamanville</w:t>
      </w:r>
      <w:proofErr w:type="spellEnd"/>
      <w:r>
        <w:rPr>
          <w:rFonts w:ascii="Times New Roman" w:hAnsi="Times New Roman"/>
          <w:sz w:val="24"/>
          <w:szCs w:val="24"/>
          <w:lang w:val="en-US" w:eastAsia="fr-FR"/>
        </w:rPr>
        <w:t xml:space="preserve"> 3 containment</w:t>
      </w:r>
      <w:r w:rsidR="0040641D">
        <w:rPr>
          <w:rFonts w:ascii="Times New Roman" w:hAnsi="Times New Roman"/>
          <w:sz w:val="24"/>
          <w:szCs w:val="24"/>
          <w:lang w:val="en-US" w:eastAsia="fr-FR"/>
        </w:rPr>
        <w:t xml:space="preserve"> building</w:t>
      </w:r>
      <w:r>
        <w:rPr>
          <w:rFonts w:ascii="Times New Roman" w:hAnsi="Times New Roman"/>
          <w:sz w:val="24"/>
          <w:szCs w:val="24"/>
          <w:lang w:val="en-US" w:eastAsia="fr-FR"/>
        </w:rPr>
        <w:t xml:space="preserve">. The installation phase is considered as a success, the current challenge is mainly data processing and comparison with VWSG to make sure that fiber optics are suitable as monitoring system. On the VERCORS mock up, 2 km of </w:t>
      </w:r>
      <w:r w:rsidR="0003110F">
        <w:rPr>
          <w:rFonts w:ascii="Times New Roman" w:hAnsi="Times New Roman"/>
          <w:sz w:val="24"/>
          <w:szCs w:val="24"/>
          <w:lang w:val="en-US" w:eastAsia="fr-FR"/>
        </w:rPr>
        <w:t xml:space="preserve">the same </w:t>
      </w:r>
      <w:r>
        <w:rPr>
          <w:rFonts w:ascii="Times New Roman" w:hAnsi="Times New Roman"/>
          <w:sz w:val="24"/>
          <w:szCs w:val="24"/>
          <w:lang w:val="en-US" w:eastAsia="fr-FR"/>
        </w:rPr>
        <w:t>fiber optics</w:t>
      </w:r>
      <w:r w:rsidR="0003110F">
        <w:rPr>
          <w:rFonts w:ascii="Times New Roman" w:hAnsi="Times New Roman"/>
          <w:sz w:val="24"/>
          <w:szCs w:val="24"/>
          <w:lang w:val="en-US" w:eastAsia="fr-FR"/>
        </w:rPr>
        <w:t xml:space="preserve"> </w:t>
      </w:r>
      <w:r>
        <w:rPr>
          <w:rFonts w:ascii="Times New Roman" w:hAnsi="Times New Roman"/>
          <w:sz w:val="24"/>
          <w:szCs w:val="24"/>
          <w:lang w:val="en-US" w:eastAsia="fr-FR"/>
        </w:rPr>
        <w:t>have been embedded, with a fair failure rate (about 30</w:t>
      </w:r>
      <w:r w:rsidR="001D25CE">
        <w:rPr>
          <w:rFonts w:ascii="Times New Roman" w:hAnsi="Times New Roman"/>
          <w:sz w:val="24"/>
          <w:szCs w:val="24"/>
          <w:lang w:val="en-US" w:eastAsia="fr-FR"/>
        </w:rPr>
        <w:t xml:space="preserve"> </w:t>
      </w:r>
      <w:r>
        <w:rPr>
          <w:rFonts w:ascii="Times New Roman" w:hAnsi="Times New Roman"/>
          <w:sz w:val="24"/>
          <w:szCs w:val="24"/>
          <w:lang w:val="en-US" w:eastAsia="fr-FR"/>
        </w:rPr>
        <w:t xml:space="preserve">% of failure). </w:t>
      </w:r>
      <w:r w:rsidR="0003110F">
        <w:rPr>
          <w:rFonts w:ascii="Times New Roman" w:hAnsi="Times New Roman"/>
          <w:sz w:val="24"/>
          <w:szCs w:val="24"/>
          <w:lang w:val="en-US" w:eastAsia="fr-FR"/>
        </w:rPr>
        <w:t xml:space="preserve">After a few years of operation, the measurements provided by </w:t>
      </w:r>
      <w:r w:rsidR="000E2C97">
        <w:rPr>
          <w:rFonts w:ascii="Times New Roman" w:hAnsi="Times New Roman"/>
          <w:sz w:val="24"/>
          <w:szCs w:val="24"/>
          <w:lang w:val="en-US" w:eastAsia="fr-FR"/>
        </w:rPr>
        <w:t>this</w:t>
      </w:r>
      <w:r w:rsidR="0003110F">
        <w:rPr>
          <w:rFonts w:ascii="Times New Roman" w:hAnsi="Times New Roman"/>
          <w:sz w:val="24"/>
          <w:szCs w:val="24"/>
          <w:lang w:val="en-US" w:eastAsia="fr-FR"/>
        </w:rPr>
        <w:t xml:space="preserve"> fiber optics system have been shared with the scientific community</w:t>
      </w:r>
      <w:r w:rsidR="00161880">
        <w:rPr>
          <w:rFonts w:ascii="Times New Roman" w:hAnsi="Times New Roman"/>
          <w:sz w:val="24"/>
          <w:szCs w:val="24"/>
          <w:lang w:val="en-US" w:eastAsia="fr-FR"/>
        </w:rPr>
        <w:t xml:space="preserve"> [</w:t>
      </w:r>
      <w:r w:rsidR="00F01CA7">
        <w:rPr>
          <w:rFonts w:ascii="Times New Roman" w:hAnsi="Times New Roman"/>
          <w:sz w:val="24"/>
          <w:szCs w:val="24"/>
          <w:lang w:val="en-US" w:eastAsia="fr-FR"/>
        </w:rPr>
        <w:t>9</w:t>
      </w:r>
      <w:r w:rsidR="00DE0208">
        <w:rPr>
          <w:rFonts w:ascii="Times New Roman" w:hAnsi="Times New Roman"/>
          <w:sz w:val="24"/>
          <w:szCs w:val="24"/>
          <w:lang w:val="en-US" w:eastAsia="fr-FR"/>
        </w:rPr>
        <w:t xml:space="preserve">, </w:t>
      </w:r>
      <w:r w:rsidR="00161880">
        <w:rPr>
          <w:rFonts w:ascii="Times New Roman" w:hAnsi="Times New Roman"/>
          <w:sz w:val="24"/>
          <w:szCs w:val="24"/>
          <w:lang w:val="en-US" w:eastAsia="fr-FR"/>
        </w:rPr>
        <w:t>1</w:t>
      </w:r>
      <w:r w:rsidR="00F01CA7">
        <w:rPr>
          <w:rFonts w:ascii="Times New Roman" w:hAnsi="Times New Roman"/>
          <w:sz w:val="24"/>
          <w:szCs w:val="24"/>
          <w:lang w:val="en-US" w:eastAsia="fr-FR"/>
        </w:rPr>
        <w:t>0</w:t>
      </w:r>
      <w:r w:rsidR="00161880">
        <w:rPr>
          <w:rFonts w:ascii="Times New Roman" w:hAnsi="Times New Roman"/>
          <w:sz w:val="24"/>
          <w:szCs w:val="24"/>
          <w:lang w:val="en-US" w:eastAsia="fr-FR"/>
        </w:rPr>
        <w:t>]</w:t>
      </w:r>
      <w:r>
        <w:rPr>
          <w:rFonts w:ascii="Times New Roman" w:hAnsi="Times New Roman"/>
          <w:sz w:val="24"/>
          <w:szCs w:val="24"/>
          <w:lang w:val="en-US" w:eastAsia="fr-FR"/>
        </w:rPr>
        <w:t>.</w:t>
      </w:r>
      <w:r w:rsidR="0003110F">
        <w:rPr>
          <w:rFonts w:ascii="Times New Roman" w:hAnsi="Times New Roman"/>
          <w:sz w:val="24"/>
          <w:szCs w:val="24"/>
          <w:lang w:val="en-US" w:eastAsia="fr-FR"/>
        </w:rPr>
        <w:t xml:space="preserve"> </w:t>
      </w:r>
    </w:p>
    <w:p w14:paraId="0547E526" w14:textId="77777777" w:rsidR="00F94940" w:rsidRDefault="00F94940" w:rsidP="00D12062">
      <w:pPr>
        <w:autoSpaceDE w:val="0"/>
        <w:autoSpaceDN w:val="0"/>
        <w:adjustRightInd w:val="0"/>
        <w:spacing w:before="120" w:after="120" w:line="240" w:lineRule="auto"/>
        <w:jc w:val="both"/>
        <w:rPr>
          <w:rFonts w:ascii="Times New Roman" w:hAnsi="Times New Roman"/>
          <w:sz w:val="24"/>
          <w:szCs w:val="24"/>
          <w:lang w:val="en-US" w:eastAsia="fr-FR"/>
        </w:rPr>
      </w:pPr>
      <w:r>
        <w:rPr>
          <w:rFonts w:ascii="Times New Roman" w:hAnsi="Times New Roman"/>
          <w:sz w:val="24"/>
          <w:szCs w:val="24"/>
          <w:lang w:val="en-US"/>
        </w:rPr>
        <w:t>A</w:t>
      </w:r>
      <w:r w:rsidRPr="00064B18">
        <w:rPr>
          <w:rFonts w:ascii="Times New Roman" w:hAnsi="Times New Roman"/>
          <w:sz w:val="24"/>
          <w:szCs w:val="24"/>
          <w:lang w:val="en-US"/>
        </w:rPr>
        <w:t xml:space="preserve"> research and development </w:t>
      </w:r>
      <w:r>
        <w:rPr>
          <w:rFonts w:ascii="Times New Roman" w:hAnsi="Times New Roman"/>
          <w:sz w:val="24"/>
          <w:szCs w:val="24"/>
          <w:lang w:val="en-US"/>
        </w:rPr>
        <w:t>programme</w:t>
      </w:r>
      <w:r w:rsidRPr="00064B18">
        <w:rPr>
          <w:rFonts w:ascii="Times New Roman" w:hAnsi="Times New Roman"/>
          <w:sz w:val="24"/>
          <w:szCs w:val="24"/>
          <w:lang w:val="en-US"/>
        </w:rPr>
        <w:t xml:space="preserve"> dedicated to new sensors validation (strain and temperature) has been launched</w:t>
      </w:r>
      <w:r w:rsidR="002101D0">
        <w:rPr>
          <w:rFonts w:ascii="Times New Roman" w:hAnsi="Times New Roman"/>
          <w:sz w:val="24"/>
          <w:szCs w:val="24"/>
          <w:lang w:val="en-US"/>
        </w:rPr>
        <w:t xml:space="preserve"> by EDF</w:t>
      </w:r>
      <w:r w:rsidRPr="00064B18">
        <w:rPr>
          <w:rFonts w:ascii="Times New Roman" w:hAnsi="Times New Roman"/>
          <w:sz w:val="24"/>
          <w:szCs w:val="24"/>
          <w:lang w:val="en-US"/>
        </w:rPr>
        <w:t xml:space="preserve"> </w:t>
      </w:r>
      <w:r w:rsidRPr="00DE0208">
        <w:rPr>
          <w:rFonts w:ascii="Times New Roman" w:hAnsi="Times New Roman"/>
          <w:sz w:val="24"/>
          <w:szCs w:val="24"/>
          <w:lang w:val="en-US"/>
        </w:rPr>
        <w:t>and</w:t>
      </w:r>
      <w:r>
        <w:rPr>
          <w:rFonts w:ascii="Times New Roman" w:hAnsi="Times New Roman"/>
          <w:sz w:val="24"/>
          <w:szCs w:val="24"/>
          <w:lang w:val="en-US"/>
        </w:rPr>
        <w:t xml:space="preserve"> a new surface </w:t>
      </w:r>
      <w:r w:rsidRPr="00064B18">
        <w:rPr>
          <w:rFonts w:ascii="Times New Roman" w:hAnsi="Times New Roman"/>
          <w:sz w:val="24"/>
          <w:szCs w:val="24"/>
          <w:lang w:val="en-US"/>
        </w:rPr>
        <w:t>sensor</w:t>
      </w:r>
      <w:r>
        <w:rPr>
          <w:rFonts w:ascii="Times New Roman" w:hAnsi="Times New Roman"/>
          <w:sz w:val="24"/>
          <w:szCs w:val="24"/>
          <w:lang w:val="en-US"/>
        </w:rPr>
        <w:t xml:space="preserve"> design that has been</w:t>
      </w:r>
      <w:r w:rsidRPr="00064B18">
        <w:rPr>
          <w:rFonts w:ascii="Times New Roman" w:hAnsi="Times New Roman"/>
          <w:sz w:val="24"/>
          <w:szCs w:val="24"/>
          <w:lang w:val="en-US"/>
        </w:rPr>
        <w:t xml:space="preserve"> </w:t>
      </w:r>
      <w:r>
        <w:rPr>
          <w:rFonts w:ascii="Times New Roman" w:hAnsi="Times New Roman"/>
          <w:sz w:val="24"/>
          <w:szCs w:val="24"/>
          <w:lang w:val="en-US"/>
        </w:rPr>
        <w:t xml:space="preserve">qualified to </w:t>
      </w:r>
      <w:r w:rsidRPr="00064B18">
        <w:rPr>
          <w:rFonts w:ascii="Times New Roman" w:hAnsi="Times New Roman"/>
          <w:sz w:val="24"/>
          <w:szCs w:val="24"/>
          <w:lang w:val="en-US"/>
        </w:rPr>
        <w:t xml:space="preserve">be </w:t>
      </w:r>
      <w:r>
        <w:rPr>
          <w:rFonts w:ascii="Times New Roman" w:hAnsi="Times New Roman"/>
          <w:sz w:val="24"/>
          <w:szCs w:val="24"/>
          <w:lang w:val="en-US"/>
        </w:rPr>
        <w:t>installed</w:t>
      </w:r>
      <w:r w:rsidRPr="00064B18">
        <w:rPr>
          <w:rFonts w:ascii="Times New Roman" w:hAnsi="Times New Roman"/>
          <w:sz w:val="24"/>
          <w:szCs w:val="24"/>
          <w:lang w:val="en-US"/>
        </w:rPr>
        <w:t xml:space="preserve"> </w:t>
      </w:r>
      <w:r>
        <w:rPr>
          <w:rFonts w:ascii="Times New Roman" w:hAnsi="Times New Roman"/>
          <w:sz w:val="24"/>
          <w:szCs w:val="24"/>
          <w:lang w:val="en-US"/>
        </w:rPr>
        <w:t>on</w:t>
      </w:r>
      <w:r w:rsidRPr="00064B18">
        <w:rPr>
          <w:rFonts w:ascii="Times New Roman" w:hAnsi="Times New Roman"/>
          <w:sz w:val="24"/>
          <w:szCs w:val="24"/>
          <w:lang w:val="en-US"/>
        </w:rPr>
        <w:t xml:space="preserve"> the outer face of the </w:t>
      </w:r>
      <w:r>
        <w:rPr>
          <w:rFonts w:ascii="Times New Roman" w:hAnsi="Times New Roman"/>
          <w:sz w:val="24"/>
          <w:szCs w:val="24"/>
          <w:lang w:val="en-US"/>
        </w:rPr>
        <w:t xml:space="preserve">concrete </w:t>
      </w:r>
      <w:r w:rsidRPr="00064B18">
        <w:rPr>
          <w:rFonts w:ascii="Times New Roman" w:hAnsi="Times New Roman"/>
          <w:sz w:val="24"/>
          <w:szCs w:val="24"/>
          <w:lang w:val="en-US"/>
        </w:rPr>
        <w:t xml:space="preserve">containment wall. </w:t>
      </w:r>
      <w:r>
        <w:rPr>
          <w:rFonts w:ascii="Times New Roman" w:hAnsi="Times New Roman"/>
          <w:sz w:val="24"/>
          <w:szCs w:val="24"/>
          <w:lang w:val="en-US"/>
        </w:rPr>
        <w:t xml:space="preserve">Moreover, it has been decided to fit all the </w:t>
      </w:r>
      <w:proofErr w:type="spellStart"/>
      <w:r>
        <w:rPr>
          <w:rFonts w:ascii="Times New Roman" w:hAnsi="Times New Roman"/>
          <w:sz w:val="24"/>
          <w:szCs w:val="24"/>
          <w:lang w:val="en-US"/>
        </w:rPr>
        <w:t>containement</w:t>
      </w:r>
      <w:proofErr w:type="spellEnd"/>
      <w:r>
        <w:rPr>
          <w:rFonts w:ascii="Times New Roman" w:hAnsi="Times New Roman"/>
          <w:sz w:val="24"/>
          <w:szCs w:val="24"/>
          <w:lang w:val="en-US"/>
        </w:rPr>
        <w:t xml:space="preserve"> walls with these surface sensors, in order to anticipate </w:t>
      </w:r>
      <w:r>
        <w:rPr>
          <w:rFonts w:ascii="Times New Roman" w:hAnsi="Times New Roman"/>
          <w:sz w:val="24"/>
          <w:szCs w:val="24"/>
          <w:lang w:val="en-US"/>
        </w:rPr>
        <w:lastRenderedPageBreak/>
        <w:t>embedded sensors failures included in the “OSS”. An advantage of this situation is the ability to compare surface sensors measurements and embedded VWSG readings during a quite long period. Then, the confidence in the surface extensometers will be enhanced once the VWSG are no more functional. The “OSS” devices performance and measurement quality are then ensured till the end of operation.</w:t>
      </w:r>
    </w:p>
    <w:p w14:paraId="0547E527" w14:textId="77777777" w:rsidR="00A93BF3" w:rsidRPr="001D25CE" w:rsidRDefault="00A93BF3" w:rsidP="00D12062">
      <w:pPr>
        <w:autoSpaceDE w:val="0"/>
        <w:autoSpaceDN w:val="0"/>
        <w:adjustRightInd w:val="0"/>
        <w:spacing w:before="120" w:after="120" w:line="240" w:lineRule="auto"/>
        <w:jc w:val="both"/>
        <w:rPr>
          <w:rFonts w:ascii="Times New Roman" w:hAnsi="Times New Roman"/>
          <w:sz w:val="24"/>
          <w:szCs w:val="24"/>
          <w:lang w:val="en-US" w:eastAsia="fr-FR"/>
        </w:rPr>
      </w:pPr>
      <w:r w:rsidRPr="0055497D">
        <w:rPr>
          <w:rFonts w:ascii="Times New Roman" w:hAnsi="Times New Roman"/>
          <w:sz w:val="24"/>
          <w:szCs w:val="24"/>
          <w:lang w:val="en-US" w:eastAsia="fr-FR"/>
        </w:rPr>
        <w:t xml:space="preserve">There are two prestressed concrete containments equipped with monitoring systems at </w:t>
      </w:r>
      <w:proofErr w:type="spellStart"/>
      <w:r w:rsidRPr="0055497D">
        <w:rPr>
          <w:rFonts w:ascii="Times New Roman" w:hAnsi="Times New Roman"/>
          <w:sz w:val="24"/>
          <w:szCs w:val="24"/>
          <w:lang w:val="en-US" w:eastAsia="fr-FR"/>
        </w:rPr>
        <w:t>Temelin</w:t>
      </w:r>
      <w:proofErr w:type="spellEnd"/>
      <w:r w:rsidRPr="0055497D">
        <w:rPr>
          <w:rFonts w:ascii="Times New Roman" w:hAnsi="Times New Roman"/>
          <w:sz w:val="24"/>
          <w:szCs w:val="24"/>
          <w:lang w:val="en-US" w:eastAsia="fr-FR"/>
        </w:rPr>
        <w:t xml:space="preserve"> NPP in The Czech Republic. A few sensors of the original Russian designed monitoring system (NDS) embedded in concrete are nonfunctional, unstable or measuring data are out of range. The monitoring system still meets minimal functional requirements and provides sufficient data. The sensors of NDS are not replaceable, but ÚJV </w:t>
      </w:r>
      <w:proofErr w:type="spellStart"/>
      <w:r w:rsidRPr="0055497D">
        <w:rPr>
          <w:rFonts w:ascii="Times New Roman" w:hAnsi="Times New Roman"/>
          <w:sz w:val="24"/>
          <w:szCs w:val="24"/>
          <w:lang w:val="en-US" w:eastAsia="fr-FR"/>
        </w:rPr>
        <w:t>Řež</w:t>
      </w:r>
      <w:proofErr w:type="spellEnd"/>
      <w:r w:rsidRPr="0055497D">
        <w:rPr>
          <w:rFonts w:ascii="Times New Roman" w:hAnsi="Times New Roman"/>
          <w:sz w:val="24"/>
          <w:szCs w:val="24"/>
          <w:lang w:val="en-US" w:eastAsia="fr-FR"/>
        </w:rPr>
        <w:t xml:space="preserve">, a. s. is working on a project </w:t>
      </w:r>
      <w:r w:rsidR="00A50B98">
        <w:rPr>
          <w:rFonts w:ascii="Times New Roman" w:hAnsi="Times New Roman"/>
          <w:sz w:val="24"/>
          <w:szCs w:val="24"/>
          <w:lang w:val="en-US" w:eastAsia="fr-FR"/>
        </w:rPr>
        <w:t>to</w:t>
      </w:r>
      <w:r w:rsidRPr="0055497D">
        <w:rPr>
          <w:rFonts w:ascii="Times New Roman" w:hAnsi="Times New Roman"/>
          <w:sz w:val="24"/>
          <w:szCs w:val="24"/>
          <w:lang w:val="en-US" w:eastAsia="fr-FR"/>
        </w:rPr>
        <w:t xml:space="preserve"> compensate </w:t>
      </w:r>
      <w:r w:rsidR="00A50B98">
        <w:rPr>
          <w:rFonts w:ascii="Times New Roman" w:hAnsi="Times New Roman"/>
          <w:sz w:val="24"/>
          <w:szCs w:val="24"/>
          <w:lang w:val="en-US" w:eastAsia="fr-FR"/>
        </w:rPr>
        <w:t xml:space="preserve">for </w:t>
      </w:r>
      <w:r w:rsidRPr="0055497D">
        <w:rPr>
          <w:rFonts w:ascii="Times New Roman" w:hAnsi="Times New Roman"/>
          <w:sz w:val="24"/>
          <w:szCs w:val="24"/>
          <w:lang w:val="en-US" w:eastAsia="fr-FR"/>
        </w:rPr>
        <w:t xml:space="preserve">this by </w:t>
      </w:r>
      <w:r w:rsidR="0040641D">
        <w:rPr>
          <w:rFonts w:ascii="Times New Roman" w:hAnsi="Times New Roman"/>
          <w:sz w:val="24"/>
          <w:szCs w:val="24"/>
          <w:lang w:val="en-US" w:eastAsia="fr-FR"/>
        </w:rPr>
        <w:t xml:space="preserve">installing a </w:t>
      </w:r>
      <w:r w:rsidRPr="0055497D">
        <w:rPr>
          <w:rFonts w:ascii="Times New Roman" w:hAnsi="Times New Roman"/>
          <w:sz w:val="24"/>
          <w:szCs w:val="24"/>
          <w:lang w:val="en-US" w:eastAsia="fr-FR"/>
        </w:rPr>
        <w:t xml:space="preserve">measurement </w:t>
      </w:r>
      <w:r w:rsidR="0040641D">
        <w:rPr>
          <w:rFonts w:ascii="Times New Roman" w:hAnsi="Times New Roman"/>
          <w:sz w:val="24"/>
          <w:szCs w:val="24"/>
          <w:lang w:val="en-US" w:eastAsia="fr-FR"/>
        </w:rPr>
        <w:t xml:space="preserve">system </w:t>
      </w:r>
      <w:r w:rsidRPr="0055497D">
        <w:rPr>
          <w:rFonts w:ascii="Times New Roman" w:hAnsi="Times New Roman"/>
          <w:sz w:val="24"/>
          <w:szCs w:val="24"/>
          <w:lang w:val="en-US" w:eastAsia="fr-FR"/>
        </w:rPr>
        <w:t xml:space="preserve">on surface of concrete. As part of this project, new optical fiber sensors were installed and tested. </w:t>
      </w:r>
      <w:r w:rsidR="0040641D">
        <w:rPr>
          <w:rFonts w:ascii="Times New Roman" w:hAnsi="Times New Roman"/>
          <w:sz w:val="24"/>
          <w:szCs w:val="24"/>
          <w:lang w:val="en-US" w:eastAsia="fr-FR"/>
        </w:rPr>
        <w:t>As a result of this experience</w:t>
      </w:r>
      <w:r w:rsidRPr="0055497D">
        <w:rPr>
          <w:rFonts w:ascii="Times New Roman" w:hAnsi="Times New Roman"/>
          <w:sz w:val="24"/>
          <w:szCs w:val="24"/>
          <w:lang w:val="en-US" w:eastAsia="fr-FR"/>
        </w:rPr>
        <w:t xml:space="preserve">, optical fiber sensors will be used </w:t>
      </w:r>
      <w:r w:rsidR="0040641D">
        <w:rPr>
          <w:rFonts w:ascii="Times New Roman" w:hAnsi="Times New Roman"/>
          <w:sz w:val="24"/>
          <w:szCs w:val="24"/>
          <w:lang w:val="en-US" w:eastAsia="fr-FR"/>
        </w:rPr>
        <w:t>for</w:t>
      </w:r>
      <w:r w:rsidRPr="0055497D">
        <w:rPr>
          <w:rFonts w:ascii="Times New Roman" w:hAnsi="Times New Roman"/>
          <w:sz w:val="24"/>
          <w:szCs w:val="24"/>
          <w:lang w:val="en-US" w:eastAsia="fr-FR"/>
        </w:rPr>
        <w:t xml:space="preserve"> future containment monitoring system</w:t>
      </w:r>
      <w:r w:rsidR="0040641D">
        <w:rPr>
          <w:rFonts w:ascii="Times New Roman" w:hAnsi="Times New Roman"/>
          <w:sz w:val="24"/>
          <w:szCs w:val="24"/>
          <w:lang w:val="en-US" w:eastAsia="fr-FR"/>
        </w:rPr>
        <w:t>s</w:t>
      </w:r>
      <w:r w:rsidRPr="0055497D">
        <w:rPr>
          <w:rFonts w:ascii="Times New Roman" w:hAnsi="Times New Roman"/>
          <w:sz w:val="24"/>
          <w:szCs w:val="24"/>
          <w:lang w:val="en-US" w:eastAsia="fr-FR"/>
        </w:rPr>
        <w:t>.</w:t>
      </w:r>
    </w:p>
    <w:p w14:paraId="0547E528" w14:textId="77777777" w:rsidR="00C077A6" w:rsidRDefault="00C077A6" w:rsidP="00D12062">
      <w:pPr>
        <w:autoSpaceDE w:val="0"/>
        <w:autoSpaceDN w:val="0"/>
        <w:adjustRightInd w:val="0"/>
        <w:spacing w:before="120" w:after="120" w:line="240" w:lineRule="auto"/>
        <w:jc w:val="both"/>
        <w:rPr>
          <w:rFonts w:ascii="Times New Roman" w:hAnsi="Times New Roman"/>
          <w:sz w:val="24"/>
          <w:szCs w:val="24"/>
          <w:lang w:val="en-US" w:eastAsia="fr-FR"/>
        </w:rPr>
      </w:pPr>
      <w:r>
        <w:rPr>
          <w:rFonts w:ascii="Times New Roman" w:hAnsi="Times New Roman"/>
          <w:sz w:val="24"/>
          <w:szCs w:val="24"/>
          <w:lang w:val="en-US" w:eastAsia="fr-FR"/>
        </w:rPr>
        <w:t xml:space="preserve">Monitoring devices can fail </w:t>
      </w:r>
      <w:r w:rsidR="0040641D">
        <w:rPr>
          <w:rFonts w:ascii="Times New Roman" w:hAnsi="Times New Roman"/>
          <w:sz w:val="24"/>
          <w:szCs w:val="24"/>
          <w:lang w:val="en-US" w:eastAsia="fr-FR"/>
        </w:rPr>
        <w:t xml:space="preserve">in service </w:t>
      </w:r>
      <w:r>
        <w:rPr>
          <w:rFonts w:ascii="Times New Roman" w:hAnsi="Times New Roman"/>
          <w:sz w:val="24"/>
          <w:szCs w:val="24"/>
          <w:lang w:val="en-US" w:eastAsia="fr-FR"/>
        </w:rPr>
        <w:t xml:space="preserve">and </w:t>
      </w:r>
      <w:r w:rsidR="00F04D5C">
        <w:rPr>
          <w:rFonts w:ascii="Times New Roman" w:hAnsi="Times New Roman"/>
          <w:sz w:val="24"/>
          <w:szCs w:val="24"/>
          <w:lang w:val="en-US" w:eastAsia="fr-FR"/>
        </w:rPr>
        <w:t>are</w:t>
      </w:r>
      <w:r>
        <w:rPr>
          <w:rFonts w:ascii="Times New Roman" w:hAnsi="Times New Roman"/>
          <w:sz w:val="24"/>
          <w:szCs w:val="24"/>
          <w:lang w:val="en-US" w:eastAsia="fr-FR"/>
        </w:rPr>
        <w:t xml:space="preserve"> replaced</w:t>
      </w:r>
      <w:r w:rsidR="00E15900">
        <w:rPr>
          <w:rFonts w:ascii="Times New Roman" w:hAnsi="Times New Roman"/>
          <w:sz w:val="24"/>
          <w:szCs w:val="24"/>
          <w:lang w:val="en-US" w:eastAsia="fr-FR"/>
        </w:rPr>
        <w:t>, where possible</w:t>
      </w:r>
      <w:r>
        <w:rPr>
          <w:rFonts w:ascii="Times New Roman" w:hAnsi="Times New Roman"/>
          <w:sz w:val="24"/>
          <w:szCs w:val="24"/>
          <w:lang w:val="en-US" w:eastAsia="fr-FR"/>
        </w:rPr>
        <w:t>. A</w:t>
      </w:r>
      <w:r w:rsidR="00987CF3">
        <w:rPr>
          <w:rFonts w:ascii="Times New Roman" w:hAnsi="Times New Roman"/>
          <w:sz w:val="24"/>
          <w:szCs w:val="24"/>
          <w:lang w:val="en-US" w:eastAsia="fr-FR"/>
        </w:rPr>
        <w:t>reas with a</w:t>
      </w:r>
      <w:r>
        <w:rPr>
          <w:rFonts w:ascii="Times New Roman" w:hAnsi="Times New Roman"/>
          <w:sz w:val="24"/>
          <w:szCs w:val="24"/>
          <w:lang w:val="en-US" w:eastAsia="fr-FR"/>
        </w:rPr>
        <w:t xml:space="preserve"> very aggressive coastal environment </w:t>
      </w:r>
      <w:r w:rsidR="00987CF3">
        <w:rPr>
          <w:rFonts w:ascii="Times New Roman" w:hAnsi="Times New Roman"/>
          <w:sz w:val="24"/>
          <w:szCs w:val="24"/>
          <w:lang w:val="en-US" w:eastAsia="fr-FR"/>
        </w:rPr>
        <w:t xml:space="preserve">can accelerate </w:t>
      </w:r>
      <w:r>
        <w:rPr>
          <w:rFonts w:ascii="Times New Roman" w:hAnsi="Times New Roman"/>
          <w:sz w:val="24"/>
          <w:szCs w:val="24"/>
          <w:lang w:val="en-US" w:eastAsia="fr-FR"/>
        </w:rPr>
        <w:t xml:space="preserve">the degradation </w:t>
      </w:r>
      <w:r w:rsidR="00987CF3">
        <w:rPr>
          <w:rFonts w:ascii="Times New Roman" w:hAnsi="Times New Roman"/>
          <w:sz w:val="24"/>
          <w:szCs w:val="24"/>
          <w:lang w:val="en-US" w:eastAsia="fr-FR"/>
        </w:rPr>
        <w:t>of</w:t>
      </w:r>
      <w:r>
        <w:rPr>
          <w:rFonts w:ascii="Times New Roman" w:hAnsi="Times New Roman"/>
          <w:sz w:val="24"/>
          <w:szCs w:val="24"/>
          <w:lang w:val="en-US" w:eastAsia="fr-FR"/>
        </w:rPr>
        <w:t xml:space="preserve"> invar wires </w:t>
      </w:r>
      <w:r w:rsidR="00E15900">
        <w:rPr>
          <w:rFonts w:ascii="Times New Roman" w:hAnsi="Times New Roman"/>
          <w:sz w:val="24"/>
          <w:szCs w:val="24"/>
          <w:lang w:val="en-US" w:eastAsia="fr-FR"/>
        </w:rPr>
        <w:t xml:space="preserve">such </w:t>
      </w:r>
      <w:r>
        <w:rPr>
          <w:rFonts w:ascii="Times New Roman" w:hAnsi="Times New Roman"/>
          <w:sz w:val="24"/>
          <w:szCs w:val="24"/>
          <w:lang w:val="en-US" w:eastAsia="fr-FR"/>
        </w:rPr>
        <w:t xml:space="preserve">that </w:t>
      </w:r>
      <w:r w:rsidR="00E15900">
        <w:rPr>
          <w:rFonts w:ascii="Times New Roman" w:hAnsi="Times New Roman"/>
          <w:sz w:val="24"/>
          <w:szCs w:val="24"/>
          <w:lang w:val="en-US" w:eastAsia="fr-FR"/>
        </w:rPr>
        <w:t xml:space="preserve">they may need </w:t>
      </w:r>
      <w:r>
        <w:rPr>
          <w:rFonts w:ascii="Times New Roman" w:hAnsi="Times New Roman"/>
          <w:sz w:val="24"/>
          <w:szCs w:val="24"/>
          <w:lang w:val="en-US" w:eastAsia="fr-FR"/>
        </w:rPr>
        <w:t xml:space="preserve">to be changed </w:t>
      </w:r>
      <w:r w:rsidR="00987CF3">
        <w:rPr>
          <w:rFonts w:ascii="Times New Roman" w:hAnsi="Times New Roman"/>
          <w:sz w:val="24"/>
          <w:szCs w:val="24"/>
          <w:lang w:val="en-US" w:eastAsia="fr-FR"/>
        </w:rPr>
        <w:t xml:space="preserve">as </w:t>
      </w:r>
      <w:r w:rsidR="00E15900">
        <w:rPr>
          <w:rFonts w:ascii="Times New Roman" w:hAnsi="Times New Roman"/>
          <w:sz w:val="24"/>
          <w:szCs w:val="24"/>
          <w:lang w:val="en-US" w:eastAsia="fr-FR"/>
        </w:rPr>
        <w:t>often</w:t>
      </w:r>
      <w:r w:rsidR="00987CF3">
        <w:rPr>
          <w:rFonts w:ascii="Times New Roman" w:hAnsi="Times New Roman"/>
          <w:sz w:val="24"/>
          <w:szCs w:val="24"/>
          <w:lang w:val="en-US" w:eastAsia="fr-FR"/>
        </w:rPr>
        <w:t xml:space="preserve"> as every</w:t>
      </w:r>
      <w:r>
        <w:rPr>
          <w:rFonts w:ascii="Times New Roman" w:hAnsi="Times New Roman"/>
          <w:sz w:val="24"/>
          <w:szCs w:val="24"/>
          <w:lang w:val="en-US" w:eastAsia="fr-FR"/>
        </w:rPr>
        <w:t xml:space="preserve"> 3 to 5 years. EPRI and ESKOM have installed a system based on long gauge fiber optic sensors to replace invar wires. The sensors </w:t>
      </w:r>
      <w:r w:rsidR="00837D6D">
        <w:rPr>
          <w:rFonts w:ascii="Times New Roman" w:hAnsi="Times New Roman"/>
          <w:sz w:val="24"/>
          <w:szCs w:val="24"/>
          <w:lang w:val="en-US" w:eastAsia="fr-FR"/>
        </w:rPr>
        <w:t>were tested during an ILRT test</w:t>
      </w:r>
      <w:r>
        <w:rPr>
          <w:rFonts w:ascii="Times New Roman" w:hAnsi="Times New Roman"/>
          <w:sz w:val="24"/>
          <w:szCs w:val="24"/>
          <w:lang w:val="en-US" w:eastAsia="fr-FR"/>
        </w:rPr>
        <w:t xml:space="preserve"> and showed very good correlation with existing </w:t>
      </w:r>
      <w:r w:rsidR="00837D6D">
        <w:rPr>
          <w:rFonts w:ascii="Times New Roman" w:hAnsi="Times New Roman"/>
          <w:sz w:val="24"/>
          <w:szCs w:val="24"/>
          <w:lang w:val="en-US" w:eastAsia="fr-FR"/>
        </w:rPr>
        <w:t>invar wires</w:t>
      </w:r>
      <w:r>
        <w:rPr>
          <w:rFonts w:ascii="Times New Roman" w:hAnsi="Times New Roman"/>
          <w:sz w:val="24"/>
          <w:szCs w:val="24"/>
          <w:lang w:val="en-US" w:eastAsia="fr-FR"/>
        </w:rPr>
        <w:t xml:space="preserve"> [</w:t>
      </w:r>
      <w:r w:rsidR="00574AF6">
        <w:rPr>
          <w:rFonts w:ascii="Times New Roman" w:hAnsi="Times New Roman"/>
          <w:sz w:val="24"/>
          <w:szCs w:val="24"/>
          <w:lang w:val="en-US" w:eastAsia="fr-FR"/>
        </w:rPr>
        <w:t>11</w:t>
      </w:r>
      <w:r>
        <w:rPr>
          <w:rFonts w:ascii="Times New Roman" w:hAnsi="Times New Roman"/>
          <w:sz w:val="24"/>
          <w:szCs w:val="24"/>
          <w:lang w:val="en-US" w:eastAsia="fr-FR"/>
        </w:rPr>
        <w:t xml:space="preserve">]. </w:t>
      </w:r>
    </w:p>
    <w:p w14:paraId="0547E52A" w14:textId="77777777" w:rsidR="00EE2C01" w:rsidRDefault="00EE2C01" w:rsidP="00D12062">
      <w:pPr>
        <w:autoSpaceDE w:val="0"/>
        <w:autoSpaceDN w:val="0"/>
        <w:adjustRightInd w:val="0"/>
        <w:spacing w:before="120" w:after="120" w:line="240" w:lineRule="auto"/>
        <w:jc w:val="both"/>
        <w:rPr>
          <w:rFonts w:ascii="Times New Roman" w:hAnsi="Times New Roman"/>
          <w:sz w:val="24"/>
          <w:szCs w:val="24"/>
          <w:lang w:val="en-US" w:eastAsia="fr-FR"/>
        </w:rPr>
      </w:pPr>
    </w:p>
    <w:p w14:paraId="0547E52B" w14:textId="77777777" w:rsidR="00A35C8B" w:rsidRPr="00E53D46" w:rsidRDefault="00CD27F0" w:rsidP="00D12062">
      <w:pPr>
        <w:pStyle w:val="Paragraphedeliste1"/>
        <w:numPr>
          <w:ilvl w:val="0"/>
          <w:numId w:val="1"/>
        </w:numPr>
        <w:spacing w:before="120" w:after="120" w:line="240" w:lineRule="auto"/>
        <w:ind w:left="426" w:hanging="426"/>
        <w:rPr>
          <w:rFonts w:ascii="Times New Roman" w:hAnsi="Times New Roman"/>
          <w:b/>
          <w:i/>
          <w:sz w:val="24"/>
          <w:szCs w:val="24"/>
          <w:lang w:val="en-US"/>
        </w:rPr>
      </w:pPr>
      <w:r>
        <w:rPr>
          <w:rFonts w:ascii="Times New Roman" w:hAnsi="Times New Roman"/>
          <w:b/>
          <w:i/>
          <w:sz w:val="24"/>
          <w:szCs w:val="24"/>
          <w:lang w:val="en-US"/>
        </w:rPr>
        <w:t xml:space="preserve"> </w:t>
      </w:r>
      <w:r w:rsidR="00DE0208">
        <w:rPr>
          <w:rFonts w:ascii="Times New Roman" w:hAnsi="Times New Roman"/>
          <w:b/>
          <w:i/>
          <w:sz w:val="24"/>
          <w:szCs w:val="24"/>
          <w:lang w:val="en-US"/>
        </w:rPr>
        <w:tab/>
      </w:r>
      <w:r w:rsidR="00A35C8B" w:rsidRPr="00E53D46">
        <w:rPr>
          <w:rFonts w:ascii="Times New Roman" w:hAnsi="Times New Roman"/>
          <w:b/>
          <w:i/>
          <w:sz w:val="24"/>
          <w:szCs w:val="24"/>
          <w:lang w:val="en-US"/>
        </w:rPr>
        <w:t>Quality management</w:t>
      </w:r>
      <w:r w:rsidR="00E53D46">
        <w:rPr>
          <w:rFonts w:ascii="Times New Roman" w:hAnsi="Times New Roman"/>
          <w:b/>
          <w:i/>
          <w:sz w:val="24"/>
          <w:szCs w:val="24"/>
          <w:lang w:val="en-US"/>
        </w:rPr>
        <w:t>:</w:t>
      </w:r>
    </w:p>
    <w:p w14:paraId="0547E52C" w14:textId="77777777" w:rsidR="008359A5" w:rsidRPr="001D25CE" w:rsidRDefault="00973DB9" w:rsidP="00D12062">
      <w:pPr>
        <w:autoSpaceDE w:val="0"/>
        <w:autoSpaceDN w:val="0"/>
        <w:adjustRightInd w:val="0"/>
        <w:spacing w:before="120" w:after="120" w:line="240" w:lineRule="auto"/>
        <w:jc w:val="both"/>
        <w:rPr>
          <w:rFonts w:ascii="Times New Roman" w:hAnsi="Times New Roman"/>
          <w:sz w:val="24"/>
          <w:szCs w:val="24"/>
          <w:lang w:val="en-US" w:eastAsia="fr-FR"/>
        </w:rPr>
      </w:pPr>
      <w:r w:rsidRPr="001D25CE">
        <w:rPr>
          <w:rFonts w:ascii="Times New Roman" w:hAnsi="Times New Roman"/>
          <w:sz w:val="24"/>
          <w:szCs w:val="24"/>
          <w:lang w:val="en-US" w:eastAsia="fr-FR"/>
        </w:rPr>
        <w:t>Site quality assurance procedures, review and approval processes, and administrative controls are implemented in accordance with the different national regulatory requirements (e.g., 10 CFR Part 50, Appendix B [</w:t>
      </w:r>
      <w:r w:rsidR="00574AF6">
        <w:rPr>
          <w:rFonts w:ascii="Times New Roman" w:hAnsi="Times New Roman"/>
          <w:sz w:val="24"/>
          <w:szCs w:val="24"/>
          <w:lang w:val="en-US" w:eastAsia="fr-FR"/>
        </w:rPr>
        <w:t>12</w:t>
      </w:r>
      <w:r w:rsidRPr="001D25CE">
        <w:rPr>
          <w:rFonts w:ascii="Times New Roman" w:hAnsi="Times New Roman"/>
          <w:sz w:val="24"/>
          <w:szCs w:val="24"/>
          <w:lang w:val="en-US" w:eastAsia="fr-FR"/>
        </w:rPr>
        <w:t xml:space="preserve">]). </w:t>
      </w:r>
    </w:p>
    <w:p w14:paraId="0547E52D" w14:textId="77777777" w:rsidR="00EA18C3" w:rsidRDefault="00EA18C3" w:rsidP="00562181">
      <w:pPr>
        <w:rPr>
          <w:rFonts w:ascii="Times New Roman" w:eastAsia="MS Mincho" w:hAnsi="Times New Roman"/>
          <w:sz w:val="24"/>
          <w:szCs w:val="24"/>
          <w:lang w:val="en-US"/>
        </w:rPr>
      </w:pPr>
    </w:p>
    <w:p w14:paraId="0547E52E" w14:textId="77777777" w:rsidR="00993C69" w:rsidRDefault="00993C69" w:rsidP="00562181">
      <w:pPr>
        <w:rPr>
          <w:rFonts w:ascii="Times New Roman" w:hAnsi="Times New Roman"/>
          <w:b/>
          <w:sz w:val="24"/>
          <w:szCs w:val="24"/>
          <w:lang w:val="en-US"/>
        </w:rPr>
      </w:pPr>
      <w:r w:rsidRPr="00EE1B45">
        <w:rPr>
          <w:rFonts w:ascii="Times New Roman" w:hAnsi="Times New Roman"/>
          <w:b/>
          <w:sz w:val="24"/>
          <w:szCs w:val="24"/>
          <w:lang w:val="en-US"/>
        </w:rPr>
        <w:t>References:</w:t>
      </w:r>
    </w:p>
    <w:p w14:paraId="0547E52F" w14:textId="77777777" w:rsidR="00A14B6E" w:rsidRDefault="00A14B6E" w:rsidP="00F917C9">
      <w:pPr>
        <w:pStyle w:val="Default"/>
        <w:spacing w:before="120" w:after="120"/>
        <w:ind w:left="567" w:hanging="567"/>
        <w:jc w:val="both"/>
        <w:rPr>
          <w:rFonts w:ascii="Times New Roman" w:hAnsi="Times New Roman" w:cs="Times New Roman"/>
          <w:color w:val="auto"/>
          <w:lang w:val="en-US"/>
        </w:rPr>
      </w:pPr>
      <w:r>
        <w:rPr>
          <w:rFonts w:ascii="Times New Roman" w:hAnsi="Times New Roman"/>
          <w:lang w:val="en-US"/>
        </w:rPr>
        <w:t xml:space="preserve">[1] </w:t>
      </w:r>
      <w:r w:rsidR="00562181">
        <w:rPr>
          <w:rFonts w:ascii="Times New Roman" w:hAnsi="Times New Roman"/>
          <w:lang w:val="en-US"/>
        </w:rPr>
        <w:tab/>
      </w:r>
      <w:r w:rsidRPr="00001EA8">
        <w:rPr>
          <w:rFonts w:ascii="Times New Roman" w:hAnsi="Times New Roman"/>
          <w:lang w:val="en-US"/>
        </w:rPr>
        <w:t>INTERNATIONAL ATOMIC ENERGY AGENCY,</w:t>
      </w:r>
      <w:r w:rsidRPr="00001EA8">
        <w:rPr>
          <w:lang w:val="en-US"/>
        </w:rPr>
        <w:t xml:space="preserve"> </w:t>
      </w:r>
      <w:r w:rsidRPr="00001EA8">
        <w:rPr>
          <w:rFonts w:ascii="Times New Roman" w:hAnsi="Times New Roman" w:cs="Times New Roman"/>
          <w:color w:val="auto"/>
          <w:lang w:val="en-US"/>
        </w:rPr>
        <w:t>Ageing Management for Nuclear Power Plants, IAEA Safety Standards Series No. NS-G-2.10, IAEA, Vienna, 2003</w:t>
      </w:r>
      <w:r w:rsidR="001D67D0">
        <w:rPr>
          <w:rFonts w:ascii="Times New Roman" w:hAnsi="Times New Roman" w:cs="Times New Roman"/>
          <w:color w:val="auto"/>
          <w:lang w:val="en-US"/>
        </w:rPr>
        <w:t>.</w:t>
      </w:r>
    </w:p>
    <w:p w14:paraId="0547E530" w14:textId="77777777" w:rsidR="00A14B6E" w:rsidRPr="00001EA8" w:rsidRDefault="00A14B6E" w:rsidP="00F917C9">
      <w:pPr>
        <w:pStyle w:val="Default"/>
        <w:spacing w:before="120" w:after="120"/>
        <w:ind w:left="567" w:hanging="567"/>
        <w:jc w:val="both"/>
        <w:rPr>
          <w:rFonts w:ascii="Times New Roman" w:hAnsi="Times New Roman" w:cs="Times New Roman"/>
          <w:color w:val="auto"/>
          <w:lang w:val="en-US"/>
        </w:rPr>
      </w:pPr>
      <w:r>
        <w:rPr>
          <w:rFonts w:ascii="Times New Roman" w:hAnsi="Times New Roman" w:cs="Times New Roman"/>
          <w:color w:val="auto"/>
          <w:lang w:val="en-US"/>
        </w:rPr>
        <w:t xml:space="preserve">[2] </w:t>
      </w:r>
      <w:r w:rsidR="00562181">
        <w:rPr>
          <w:rFonts w:ascii="Times New Roman" w:hAnsi="Times New Roman" w:cs="Times New Roman"/>
          <w:color w:val="auto"/>
          <w:lang w:val="en-US"/>
        </w:rPr>
        <w:tab/>
      </w:r>
      <w:r w:rsidRPr="00001EA8">
        <w:rPr>
          <w:rFonts w:ascii="Times New Roman" w:hAnsi="Times New Roman" w:cs="Times New Roman"/>
          <w:color w:val="auto"/>
          <w:lang w:val="en-US"/>
        </w:rPr>
        <w:t>UNITED STATES NUCLEAR REGULATORY COMMISSION, In</w:t>
      </w:r>
      <w:r>
        <w:rPr>
          <w:rFonts w:ascii="Times New Roman" w:hAnsi="Times New Roman" w:cs="Times New Roman"/>
          <w:color w:val="auto"/>
          <w:lang w:val="en-US"/>
        </w:rPr>
        <w:t>-</w:t>
      </w:r>
      <w:r w:rsidRPr="00001EA8">
        <w:rPr>
          <w:rFonts w:ascii="Times New Roman" w:hAnsi="Times New Roman" w:cs="Times New Roman"/>
          <w:color w:val="auto"/>
          <w:lang w:val="en-US"/>
        </w:rPr>
        <w:t>service Inspection of Prestressed Concrete, NRC Regulatory Guide 1.90, USNRC, 2012</w:t>
      </w:r>
      <w:r w:rsidR="001D67D0">
        <w:rPr>
          <w:rFonts w:ascii="Times New Roman" w:hAnsi="Times New Roman" w:cs="Times New Roman"/>
          <w:color w:val="auto"/>
          <w:lang w:val="en-US"/>
        </w:rPr>
        <w:t>.</w:t>
      </w:r>
    </w:p>
    <w:p w14:paraId="0547E531" w14:textId="77777777" w:rsidR="00B73579" w:rsidRDefault="00B73579" w:rsidP="00D12062">
      <w:pPr>
        <w:autoSpaceDE w:val="0"/>
        <w:autoSpaceDN w:val="0"/>
        <w:adjustRightInd w:val="0"/>
        <w:spacing w:before="120" w:after="120" w:line="240" w:lineRule="auto"/>
        <w:ind w:left="567" w:hanging="567"/>
        <w:jc w:val="both"/>
        <w:rPr>
          <w:rFonts w:ascii="Times New Roman" w:hAnsi="Times New Roman"/>
          <w:color w:val="000000"/>
          <w:sz w:val="24"/>
          <w:szCs w:val="24"/>
          <w:lang w:val="en-GB" w:eastAsia="fr-FR"/>
        </w:rPr>
      </w:pPr>
      <w:r>
        <w:rPr>
          <w:rFonts w:ascii="Times New Roman" w:hAnsi="Times New Roman"/>
          <w:color w:val="000000"/>
          <w:sz w:val="24"/>
          <w:szCs w:val="24"/>
          <w:lang w:val="en-GB" w:eastAsia="fr-FR"/>
        </w:rPr>
        <w:t xml:space="preserve">[3] </w:t>
      </w:r>
      <w:r>
        <w:rPr>
          <w:rFonts w:ascii="Times New Roman" w:hAnsi="Times New Roman"/>
          <w:color w:val="000000"/>
          <w:sz w:val="24"/>
          <w:szCs w:val="24"/>
          <w:lang w:val="en-GB" w:eastAsia="fr-FR"/>
        </w:rPr>
        <w:tab/>
        <w:t xml:space="preserve">SIMON A., OUKHEMANOU E. and COURTOIS A. </w:t>
      </w:r>
      <w:r w:rsidRPr="00DE0208">
        <w:rPr>
          <w:rFonts w:ascii="Times New Roman" w:hAnsi="Times New Roman"/>
          <w:color w:val="000000"/>
          <w:sz w:val="24"/>
          <w:szCs w:val="24"/>
          <w:lang w:val="en-GB" w:eastAsia="fr-FR"/>
        </w:rPr>
        <w:t xml:space="preserve">Structural monitoring of prestressed concrete containments of nuclear power plants for ageing management, TINCE conference, </w:t>
      </w:r>
      <w:r>
        <w:rPr>
          <w:rFonts w:ascii="Times New Roman" w:hAnsi="Times New Roman"/>
          <w:color w:val="000000"/>
          <w:sz w:val="24"/>
          <w:szCs w:val="24"/>
          <w:lang w:val="en-GB" w:eastAsia="fr-FR"/>
        </w:rPr>
        <w:t xml:space="preserve">Paris, France, </w:t>
      </w:r>
      <w:r w:rsidRPr="00DE0208">
        <w:rPr>
          <w:rFonts w:ascii="Times New Roman" w:hAnsi="Times New Roman"/>
          <w:color w:val="000000"/>
          <w:sz w:val="24"/>
          <w:szCs w:val="24"/>
          <w:lang w:val="en-GB" w:eastAsia="fr-FR"/>
        </w:rPr>
        <w:t>2013</w:t>
      </w:r>
      <w:r w:rsidR="001D67D0">
        <w:rPr>
          <w:rFonts w:ascii="Times New Roman" w:hAnsi="Times New Roman"/>
          <w:color w:val="000000"/>
          <w:sz w:val="24"/>
          <w:szCs w:val="24"/>
          <w:lang w:val="en-GB" w:eastAsia="fr-FR"/>
        </w:rPr>
        <w:t>.</w:t>
      </w:r>
    </w:p>
    <w:p w14:paraId="0547E532" w14:textId="77777777" w:rsidR="00A14B6E" w:rsidRDefault="00A14B6E" w:rsidP="00D12062">
      <w:pPr>
        <w:autoSpaceDE w:val="0"/>
        <w:autoSpaceDN w:val="0"/>
        <w:adjustRightInd w:val="0"/>
        <w:spacing w:before="120" w:after="120" w:line="240" w:lineRule="auto"/>
        <w:ind w:left="567" w:hanging="567"/>
        <w:jc w:val="both"/>
        <w:rPr>
          <w:rFonts w:ascii="Times New Roman" w:hAnsi="Times New Roman"/>
          <w:sz w:val="24"/>
          <w:szCs w:val="24"/>
          <w:lang w:val="en-US"/>
        </w:rPr>
      </w:pPr>
      <w:r w:rsidRPr="00526D2F">
        <w:rPr>
          <w:rFonts w:ascii="Times New Roman" w:hAnsi="Times New Roman"/>
          <w:color w:val="000000"/>
          <w:sz w:val="24"/>
          <w:szCs w:val="24"/>
          <w:lang w:val="en-GB" w:eastAsia="fr-FR"/>
        </w:rPr>
        <w:t>[</w:t>
      </w:r>
      <w:r w:rsidR="00B73579">
        <w:rPr>
          <w:rFonts w:ascii="Times New Roman" w:hAnsi="Times New Roman"/>
          <w:color w:val="000000"/>
          <w:sz w:val="24"/>
          <w:szCs w:val="24"/>
          <w:lang w:val="en-GB" w:eastAsia="fr-FR"/>
        </w:rPr>
        <w:t>4</w:t>
      </w:r>
      <w:r w:rsidRPr="00526D2F">
        <w:rPr>
          <w:rFonts w:ascii="Times New Roman" w:hAnsi="Times New Roman"/>
          <w:color w:val="000000"/>
          <w:sz w:val="24"/>
          <w:szCs w:val="24"/>
          <w:lang w:val="en-GB" w:eastAsia="fr-FR"/>
        </w:rPr>
        <w:t>]</w:t>
      </w:r>
      <w:r w:rsidR="00562181">
        <w:rPr>
          <w:rFonts w:ascii="Times New Roman" w:hAnsi="Times New Roman"/>
          <w:color w:val="000000"/>
          <w:sz w:val="24"/>
          <w:szCs w:val="24"/>
          <w:lang w:val="en-GB" w:eastAsia="fr-FR"/>
        </w:rPr>
        <w:tab/>
      </w:r>
      <w:r w:rsidR="00562181">
        <w:rPr>
          <w:rFonts w:ascii="Times New Roman" w:hAnsi="Times New Roman"/>
          <w:color w:val="000000"/>
          <w:sz w:val="24"/>
          <w:szCs w:val="24"/>
          <w:lang w:val="en-GB" w:eastAsia="fr-FR"/>
        </w:rPr>
        <w:tab/>
      </w:r>
      <w:r w:rsidR="00562181">
        <w:rPr>
          <w:rFonts w:ascii="Times New Roman" w:hAnsi="Times New Roman"/>
          <w:color w:val="000000"/>
          <w:sz w:val="24"/>
          <w:szCs w:val="24"/>
          <w:lang w:val="en-GB" w:eastAsia="fr-FR"/>
        </w:rPr>
        <w:tab/>
      </w:r>
      <w:r>
        <w:rPr>
          <w:rFonts w:ascii="Times New Roman" w:hAnsi="Times New Roman"/>
          <w:sz w:val="24"/>
          <w:szCs w:val="24"/>
          <w:lang w:val="en-US" w:eastAsia="ja-JP"/>
        </w:rPr>
        <w:t xml:space="preserve">RCC-CW Rules for Design and Construction of PWR Nuclear Civil Works </w:t>
      </w:r>
      <w:bookmarkStart w:id="0" w:name="_GoBack"/>
      <w:bookmarkEnd w:id="0"/>
      <w:r>
        <w:rPr>
          <w:rFonts w:ascii="Times New Roman" w:hAnsi="Times New Roman"/>
          <w:sz w:val="24"/>
          <w:szCs w:val="24"/>
          <w:lang w:val="en-US" w:eastAsia="ja-JP"/>
        </w:rPr>
        <w:t>AFCEN; 20</w:t>
      </w:r>
      <w:r w:rsidR="00AC04B6">
        <w:rPr>
          <w:rFonts w:ascii="Times New Roman" w:hAnsi="Times New Roman"/>
          <w:sz w:val="24"/>
          <w:szCs w:val="24"/>
          <w:lang w:val="en-US" w:eastAsia="ja-JP"/>
        </w:rPr>
        <w:t>17</w:t>
      </w:r>
      <w:r>
        <w:rPr>
          <w:rFonts w:ascii="Times New Roman" w:hAnsi="Times New Roman"/>
          <w:sz w:val="24"/>
          <w:szCs w:val="24"/>
          <w:lang w:val="en-US" w:eastAsia="ja-JP"/>
        </w:rPr>
        <w:t xml:space="preserve"> Edition</w:t>
      </w:r>
      <w:r w:rsidR="001D67D0">
        <w:rPr>
          <w:rFonts w:ascii="Times New Roman" w:hAnsi="Times New Roman"/>
          <w:sz w:val="24"/>
          <w:szCs w:val="24"/>
          <w:lang w:val="en-US"/>
        </w:rPr>
        <w:t>.</w:t>
      </w:r>
    </w:p>
    <w:p w14:paraId="0547E533" w14:textId="77777777" w:rsidR="00B73579" w:rsidRPr="001D25CE" w:rsidRDefault="00B73579" w:rsidP="00D12062">
      <w:pPr>
        <w:autoSpaceDE w:val="0"/>
        <w:autoSpaceDN w:val="0"/>
        <w:adjustRightInd w:val="0"/>
        <w:spacing w:before="120" w:after="120" w:line="240" w:lineRule="auto"/>
        <w:ind w:left="567" w:hanging="567"/>
        <w:jc w:val="both"/>
        <w:rPr>
          <w:rFonts w:ascii="Times New Roman" w:hAnsi="Times New Roman"/>
          <w:color w:val="000000"/>
          <w:sz w:val="24"/>
          <w:szCs w:val="24"/>
          <w:lang w:val="en-GB" w:eastAsia="fr-FR"/>
        </w:rPr>
      </w:pPr>
      <w:r w:rsidRPr="001D25CE">
        <w:rPr>
          <w:rFonts w:ascii="Times New Roman" w:hAnsi="Times New Roman"/>
          <w:color w:val="000000"/>
          <w:sz w:val="24"/>
          <w:szCs w:val="24"/>
          <w:lang w:val="en-GB" w:eastAsia="fr-FR"/>
        </w:rPr>
        <w:t xml:space="preserve">[5] </w:t>
      </w:r>
      <w:r>
        <w:rPr>
          <w:rFonts w:ascii="Times New Roman" w:hAnsi="Times New Roman"/>
          <w:color w:val="000000"/>
          <w:sz w:val="24"/>
          <w:szCs w:val="24"/>
          <w:lang w:val="en-GB" w:eastAsia="fr-FR"/>
        </w:rPr>
        <w:tab/>
      </w:r>
      <w:r w:rsidRPr="001D25CE">
        <w:rPr>
          <w:rFonts w:ascii="Times New Roman" w:hAnsi="Times New Roman"/>
          <w:color w:val="000000"/>
          <w:sz w:val="24"/>
          <w:szCs w:val="24"/>
          <w:lang w:val="en-GB" w:eastAsia="fr-FR"/>
        </w:rPr>
        <w:t>OECD/NEA, “Bonded or Unbonded Technologies for Nuclear Reactor Prestressed Concrete Containments”, NEA/CSNI/R, 2015</w:t>
      </w:r>
      <w:r w:rsidR="001D67D0">
        <w:rPr>
          <w:rFonts w:ascii="Times New Roman" w:hAnsi="Times New Roman"/>
          <w:color w:val="000000"/>
          <w:sz w:val="24"/>
          <w:szCs w:val="24"/>
          <w:lang w:val="en-GB" w:eastAsia="fr-FR"/>
        </w:rPr>
        <w:t>.</w:t>
      </w:r>
    </w:p>
    <w:p w14:paraId="0547E534" w14:textId="77777777" w:rsidR="00F01CA7" w:rsidRDefault="00F01CA7" w:rsidP="00D12062">
      <w:pPr>
        <w:autoSpaceDE w:val="0"/>
        <w:autoSpaceDN w:val="0"/>
        <w:adjustRightInd w:val="0"/>
        <w:spacing w:before="120" w:after="120" w:line="240" w:lineRule="auto"/>
        <w:ind w:left="567" w:hanging="567"/>
        <w:jc w:val="both"/>
        <w:rPr>
          <w:rFonts w:ascii="Times New Roman" w:hAnsi="Times New Roman"/>
          <w:color w:val="000000"/>
          <w:sz w:val="24"/>
          <w:szCs w:val="24"/>
          <w:lang w:val="en-GB" w:eastAsia="fr-FR"/>
        </w:rPr>
      </w:pPr>
      <w:r>
        <w:rPr>
          <w:rFonts w:ascii="Times New Roman" w:hAnsi="Times New Roman"/>
          <w:color w:val="000000"/>
          <w:sz w:val="24"/>
          <w:szCs w:val="24"/>
          <w:lang w:val="en-GB" w:eastAsia="fr-FR"/>
        </w:rPr>
        <w:t xml:space="preserve">[6] </w:t>
      </w:r>
      <w:r>
        <w:rPr>
          <w:rFonts w:ascii="Times New Roman" w:hAnsi="Times New Roman"/>
          <w:color w:val="000000"/>
          <w:sz w:val="24"/>
          <w:szCs w:val="24"/>
          <w:lang w:val="en-GB" w:eastAsia="fr-FR"/>
        </w:rPr>
        <w:tab/>
        <w:t>SIMON A. and</w:t>
      </w:r>
      <w:r w:rsidRPr="00DE0208">
        <w:rPr>
          <w:rFonts w:ascii="Times New Roman" w:hAnsi="Times New Roman"/>
          <w:color w:val="000000"/>
          <w:sz w:val="24"/>
          <w:szCs w:val="24"/>
          <w:lang w:val="en-GB" w:eastAsia="fr-FR"/>
        </w:rPr>
        <w:t xml:space="preserve"> COURTOIS A., Structural monitoring of prestressed concrete containments of nuclear power plants for ageing management, </w:t>
      </w:r>
      <w:proofErr w:type="spellStart"/>
      <w:r w:rsidRPr="00DE0208">
        <w:rPr>
          <w:rFonts w:ascii="Times New Roman" w:hAnsi="Times New Roman"/>
          <w:color w:val="000000"/>
          <w:sz w:val="24"/>
          <w:szCs w:val="24"/>
          <w:lang w:val="en-GB" w:eastAsia="fr-FR"/>
        </w:rPr>
        <w:t>SmiRT</w:t>
      </w:r>
      <w:proofErr w:type="spellEnd"/>
      <w:r w:rsidRPr="00DE0208">
        <w:rPr>
          <w:rFonts w:ascii="Times New Roman" w:hAnsi="Times New Roman"/>
          <w:color w:val="000000"/>
          <w:sz w:val="24"/>
          <w:szCs w:val="24"/>
          <w:lang w:val="en-GB" w:eastAsia="fr-FR"/>
        </w:rPr>
        <w:t xml:space="preserve"> 21</w:t>
      </w:r>
      <w:r>
        <w:rPr>
          <w:rFonts w:ascii="Times New Roman" w:hAnsi="Times New Roman"/>
          <w:color w:val="000000"/>
          <w:sz w:val="24"/>
          <w:szCs w:val="24"/>
          <w:lang w:val="en-GB" w:eastAsia="fr-FR"/>
        </w:rPr>
        <w:t xml:space="preserve"> conference, New </w:t>
      </w:r>
      <w:proofErr w:type="spellStart"/>
      <w:r>
        <w:rPr>
          <w:rFonts w:ascii="Times New Roman" w:hAnsi="Times New Roman"/>
          <w:color w:val="000000"/>
          <w:sz w:val="24"/>
          <w:szCs w:val="24"/>
          <w:lang w:val="en-GB" w:eastAsia="fr-FR"/>
        </w:rPr>
        <w:t>Dehli</w:t>
      </w:r>
      <w:proofErr w:type="spellEnd"/>
      <w:r>
        <w:rPr>
          <w:rFonts w:ascii="Times New Roman" w:hAnsi="Times New Roman"/>
          <w:color w:val="000000"/>
          <w:sz w:val="24"/>
          <w:szCs w:val="24"/>
          <w:lang w:val="en-GB" w:eastAsia="fr-FR"/>
        </w:rPr>
        <w:t>, India</w:t>
      </w:r>
      <w:r w:rsidRPr="00DE0208">
        <w:rPr>
          <w:rFonts w:ascii="Times New Roman" w:hAnsi="Times New Roman"/>
          <w:color w:val="000000"/>
          <w:sz w:val="24"/>
          <w:szCs w:val="24"/>
          <w:lang w:val="en-GB" w:eastAsia="fr-FR"/>
        </w:rPr>
        <w:t>, 2011</w:t>
      </w:r>
      <w:r w:rsidR="001D67D0">
        <w:rPr>
          <w:rFonts w:ascii="Times New Roman" w:hAnsi="Times New Roman"/>
          <w:color w:val="000000"/>
          <w:sz w:val="24"/>
          <w:szCs w:val="24"/>
          <w:lang w:val="en-GB" w:eastAsia="fr-FR"/>
        </w:rPr>
        <w:t>.</w:t>
      </w:r>
    </w:p>
    <w:p w14:paraId="0547E535" w14:textId="77777777" w:rsidR="00A14B6E" w:rsidRPr="00B8503E" w:rsidRDefault="00A14B6E" w:rsidP="00D12062">
      <w:pPr>
        <w:autoSpaceDE w:val="0"/>
        <w:autoSpaceDN w:val="0"/>
        <w:adjustRightInd w:val="0"/>
        <w:spacing w:before="120" w:after="120" w:line="240" w:lineRule="auto"/>
        <w:ind w:left="567" w:hanging="567"/>
        <w:jc w:val="both"/>
        <w:rPr>
          <w:rFonts w:ascii="Times New Roman" w:hAnsi="Times New Roman"/>
          <w:sz w:val="24"/>
          <w:szCs w:val="24"/>
          <w:lang w:val="en-US" w:eastAsia="ja-JP"/>
        </w:rPr>
      </w:pPr>
      <w:r>
        <w:rPr>
          <w:rFonts w:ascii="Times New Roman" w:hAnsi="Times New Roman"/>
          <w:bCs/>
          <w:sz w:val="24"/>
          <w:szCs w:val="24"/>
          <w:lang w:val="en-GB"/>
        </w:rPr>
        <w:t>[</w:t>
      </w:r>
      <w:r w:rsidR="00F01CA7">
        <w:rPr>
          <w:rFonts w:ascii="Times New Roman" w:hAnsi="Times New Roman"/>
          <w:bCs/>
          <w:sz w:val="24"/>
          <w:szCs w:val="24"/>
          <w:lang w:val="en-GB"/>
        </w:rPr>
        <w:t>7</w:t>
      </w:r>
      <w:r>
        <w:rPr>
          <w:rFonts w:ascii="Times New Roman" w:hAnsi="Times New Roman"/>
          <w:bCs/>
          <w:sz w:val="24"/>
          <w:szCs w:val="24"/>
          <w:lang w:val="en-GB"/>
        </w:rPr>
        <w:t xml:space="preserve">] </w:t>
      </w:r>
      <w:r w:rsidR="00F04D5C">
        <w:rPr>
          <w:rFonts w:ascii="Times New Roman" w:hAnsi="Times New Roman"/>
          <w:bCs/>
          <w:sz w:val="24"/>
          <w:szCs w:val="24"/>
          <w:lang w:val="en-GB"/>
        </w:rPr>
        <w:tab/>
      </w:r>
      <w:r w:rsidR="0058611C" w:rsidRPr="00001EA8">
        <w:rPr>
          <w:rFonts w:ascii="Times New Roman" w:hAnsi="Times New Roman"/>
          <w:lang w:val="en-US"/>
        </w:rPr>
        <w:t>INTERNATIONAL ATOMIC ENERGY AGENCY,</w:t>
      </w:r>
      <w:r w:rsidR="0058611C">
        <w:rPr>
          <w:rFonts w:ascii="Times New Roman" w:hAnsi="Times New Roman"/>
          <w:lang w:val="en-US"/>
        </w:rPr>
        <w:t xml:space="preserve"> </w:t>
      </w:r>
      <w:r w:rsidRPr="00DD7CCF">
        <w:rPr>
          <w:rFonts w:ascii="Times New Roman" w:hAnsi="Times New Roman"/>
          <w:bCs/>
          <w:sz w:val="24"/>
          <w:szCs w:val="24"/>
          <w:lang w:val="en-GB"/>
        </w:rPr>
        <w:t>Ageing Management of Concrete Structures in Nuclear Power Plants (IAEA Nuclear Energy Series No. NP-T-3.5</w:t>
      </w:r>
      <w:r w:rsidR="0058611C">
        <w:rPr>
          <w:rFonts w:ascii="Times New Roman" w:hAnsi="Times New Roman"/>
          <w:bCs/>
          <w:sz w:val="24"/>
          <w:szCs w:val="24"/>
          <w:lang w:val="en-GB"/>
        </w:rPr>
        <w:t>)</w:t>
      </w:r>
      <w:r>
        <w:rPr>
          <w:rFonts w:ascii="Times New Roman" w:hAnsi="Times New Roman"/>
          <w:bCs/>
          <w:sz w:val="24"/>
          <w:szCs w:val="24"/>
          <w:lang w:val="en-GB"/>
        </w:rPr>
        <w:t>, 2016</w:t>
      </w:r>
      <w:r w:rsidR="001D67D0">
        <w:rPr>
          <w:rFonts w:ascii="Times New Roman" w:hAnsi="Times New Roman"/>
          <w:bCs/>
          <w:sz w:val="24"/>
          <w:szCs w:val="24"/>
          <w:lang w:val="en-GB"/>
        </w:rPr>
        <w:t>.</w:t>
      </w:r>
      <w:r w:rsidRPr="0055497D">
        <w:rPr>
          <w:rFonts w:ascii="Times New Roman" w:hAnsi="Times New Roman"/>
          <w:sz w:val="24"/>
          <w:szCs w:val="24"/>
          <w:lang w:val="en-US" w:eastAsia="ja-JP"/>
        </w:rPr>
        <w:t xml:space="preserve"> </w:t>
      </w:r>
    </w:p>
    <w:p w14:paraId="0547E536" w14:textId="77777777" w:rsidR="00F01CA7" w:rsidRDefault="00F01CA7" w:rsidP="00D12062">
      <w:pPr>
        <w:autoSpaceDE w:val="0"/>
        <w:autoSpaceDN w:val="0"/>
        <w:adjustRightInd w:val="0"/>
        <w:spacing w:before="120" w:after="120" w:line="240" w:lineRule="auto"/>
        <w:ind w:left="567" w:hanging="567"/>
        <w:jc w:val="both"/>
        <w:rPr>
          <w:rFonts w:ascii="Times New Roman" w:hAnsi="Times New Roman"/>
          <w:color w:val="000000"/>
          <w:sz w:val="24"/>
          <w:szCs w:val="24"/>
          <w:lang w:val="en-GB" w:eastAsia="fr-FR"/>
        </w:rPr>
      </w:pPr>
      <w:r>
        <w:rPr>
          <w:rFonts w:ascii="Times New Roman" w:hAnsi="Times New Roman"/>
          <w:color w:val="000000"/>
          <w:sz w:val="24"/>
          <w:szCs w:val="24"/>
          <w:lang w:val="en-GB" w:eastAsia="fr-FR"/>
        </w:rPr>
        <w:lastRenderedPageBreak/>
        <w:t xml:space="preserve">[8] </w:t>
      </w:r>
      <w:r>
        <w:rPr>
          <w:rFonts w:ascii="Times New Roman" w:hAnsi="Times New Roman"/>
          <w:color w:val="000000"/>
          <w:sz w:val="24"/>
          <w:szCs w:val="24"/>
          <w:lang w:val="en-GB" w:eastAsia="fr-FR"/>
        </w:rPr>
        <w:tab/>
        <w:t>S</w:t>
      </w:r>
      <w:r>
        <w:rPr>
          <w:rFonts w:ascii="Times New Roman" w:hAnsi="Times New Roman"/>
          <w:color w:val="000000"/>
          <w:sz w:val="24"/>
          <w:szCs w:val="24"/>
          <w:lang w:val="en-GB" w:eastAsia="fr-FR"/>
        </w:rPr>
        <w:tab/>
        <w:t xml:space="preserve">IMON A., COURTOIS A., CLAUZON T., COUSTABEAU E. and VINIT S, Long Term measurement of strain in </w:t>
      </w:r>
      <w:proofErr w:type="spellStart"/>
      <w:r>
        <w:rPr>
          <w:rFonts w:ascii="Times New Roman" w:hAnsi="Times New Roman"/>
          <w:color w:val="000000"/>
          <w:sz w:val="24"/>
          <w:szCs w:val="24"/>
          <w:lang w:val="en-GB" w:eastAsia="fr-FR"/>
        </w:rPr>
        <w:t>contrete</w:t>
      </w:r>
      <w:proofErr w:type="spellEnd"/>
      <w:r>
        <w:rPr>
          <w:rFonts w:ascii="Times New Roman" w:hAnsi="Times New Roman"/>
          <w:color w:val="000000"/>
          <w:sz w:val="24"/>
          <w:szCs w:val="24"/>
          <w:lang w:val="en-GB" w:eastAsia="fr-FR"/>
        </w:rPr>
        <w:t xml:space="preserve">: durability and accuracy of embedded </w:t>
      </w:r>
      <w:proofErr w:type="spellStart"/>
      <w:r>
        <w:rPr>
          <w:rFonts w:ascii="Times New Roman" w:hAnsi="Times New Roman"/>
          <w:color w:val="000000"/>
          <w:sz w:val="24"/>
          <w:szCs w:val="24"/>
          <w:lang w:val="en-GB" w:eastAsia="fr-FR"/>
        </w:rPr>
        <w:t>virbating</w:t>
      </w:r>
      <w:proofErr w:type="spellEnd"/>
      <w:r>
        <w:rPr>
          <w:rFonts w:ascii="Times New Roman" w:hAnsi="Times New Roman"/>
          <w:color w:val="000000"/>
          <w:sz w:val="24"/>
          <w:szCs w:val="24"/>
          <w:lang w:val="en-GB" w:eastAsia="fr-FR"/>
        </w:rPr>
        <w:t xml:space="preserve"> wire strain gages, SMAR conference, Antalya, Turkey, 2015</w:t>
      </w:r>
      <w:r w:rsidR="001D67D0">
        <w:rPr>
          <w:rFonts w:ascii="Times New Roman" w:hAnsi="Times New Roman"/>
          <w:color w:val="000000"/>
          <w:sz w:val="24"/>
          <w:szCs w:val="24"/>
          <w:lang w:val="en-GB" w:eastAsia="fr-FR"/>
        </w:rPr>
        <w:t>.</w:t>
      </w:r>
    </w:p>
    <w:p w14:paraId="0547E537" w14:textId="77777777" w:rsidR="00F01CA7" w:rsidRDefault="00F01CA7" w:rsidP="00D12062">
      <w:pPr>
        <w:autoSpaceDE w:val="0"/>
        <w:autoSpaceDN w:val="0"/>
        <w:adjustRightInd w:val="0"/>
        <w:spacing w:before="120" w:after="120" w:line="240" w:lineRule="auto"/>
        <w:ind w:left="567" w:hanging="567"/>
        <w:jc w:val="both"/>
        <w:rPr>
          <w:rFonts w:ascii="Times New Roman" w:hAnsi="Times New Roman"/>
          <w:color w:val="000000"/>
          <w:sz w:val="24"/>
          <w:szCs w:val="24"/>
          <w:lang w:val="en-GB" w:eastAsia="fr-FR"/>
        </w:rPr>
      </w:pPr>
      <w:r>
        <w:rPr>
          <w:rFonts w:ascii="Times New Roman" w:hAnsi="Times New Roman"/>
          <w:color w:val="000000"/>
          <w:sz w:val="24"/>
          <w:szCs w:val="24"/>
          <w:lang w:val="en-GB" w:eastAsia="fr-FR"/>
        </w:rPr>
        <w:t xml:space="preserve">[9] </w:t>
      </w:r>
      <w:r>
        <w:rPr>
          <w:rFonts w:ascii="Times New Roman" w:hAnsi="Times New Roman"/>
          <w:color w:val="000000"/>
          <w:sz w:val="24"/>
          <w:szCs w:val="24"/>
          <w:lang w:val="en-GB" w:eastAsia="fr-FR"/>
        </w:rPr>
        <w:tab/>
        <w:t xml:space="preserve">MARTINOT F. MARTIN G. HENAULT J.-M-, GAUTIER M., THUAULT C., BECK Y.L and COURTOIS A., </w:t>
      </w:r>
      <w:r w:rsidRPr="00DE0208">
        <w:rPr>
          <w:rFonts w:ascii="Times New Roman" w:hAnsi="Times New Roman"/>
          <w:color w:val="000000"/>
          <w:sz w:val="24"/>
          <w:szCs w:val="24"/>
          <w:lang w:val="en-GB" w:eastAsia="fr-FR"/>
        </w:rPr>
        <w:t xml:space="preserve">Optical Sensors in Concrete of the EPR </w:t>
      </w:r>
      <w:proofErr w:type="spellStart"/>
      <w:r w:rsidRPr="00DE0208">
        <w:rPr>
          <w:rFonts w:ascii="Times New Roman" w:hAnsi="Times New Roman"/>
          <w:color w:val="000000"/>
          <w:sz w:val="24"/>
          <w:szCs w:val="24"/>
          <w:lang w:val="en-GB" w:eastAsia="fr-FR"/>
        </w:rPr>
        <w:t>Flamanville</w:t>
      </w:r>
      <w:proofErr w:type="spellEnd"/>
      <w:r w:rsidRPr="00DE0208">
        <w:rPr>
          <w:rFonts w:ascii="Times New Roman" w:hAnsi="Times New Roman"/>
          <w:color w:val="000000"/>
          <w:sz w:val="24"/>
          <w:szCs w:val="24"/>
          <w:lang w:val="en-GB" w:eastAsia="fr-FR"/>
        </w:rPr>
        <w:t xml:space="preserve"> 3 Containment Building, </w:t>
      </w:r>
      <w:r w:rsidRPr="00684409">
        <w:rPr>
          <w:rFonts w:ascii="Times New Roman" w:hAnsi="Times New Roman"/>
          <w:color w:val="000000"/>
          <w:sz w:val="24"/>
          <w:szCs w:val="24"/>
          <w:lang w:val="en-GB" w:eastAsia="fr-FR"/>
        </w:rPr>
        <w:t xml:space="preserve">TINCE conference, </w:t>
      </w:r>
      <w:r>
        <w:rPr>
          <w:rFonts w:ascii="Times New Roman" w:hAnsi="Times New Roman"/>
          <w:color w:val="000000"/>
          <w:sz w:val="24"/>
          <w:szCs w:val="24"/>
          <w:lang w:val="en-GB" w:eastAsia="fr-FR"/>
        </w:rPr>
        <w:t>Paris, France, 2014</w:t>
      </w:r>
      <w:r w:rsidR="001D67D0">
        <w:rPr>
          <w:rFonts w:ascii="Times New Roman" w:hAnsi="Times New Roman"/>
          <w:color w:val="000000"/>
          <w:sz w:val="24"/>
          <w:szCs w:val="24"/>
          <w:lang w:val="en-GB" w:eastAsia="fr-FR"/>
        </w:rPr>
        <w:t>.</w:t>
      </w:r>
    </w:p>
    <w:p w14:paraId="0547E538" w14:textId="77777777" w:rsidR="00F01CA7" w:rsidRPr="00DE0208" w:rsidRDefault="00F01CA7" w:rsidP="00D12062">
      <w:pPr>
        <w:autoSpaceDE w:val="0"/>
        <w:autoSpaceDN w:val="0"/>
        <w:adjustRightInd w:val="0"/>
        <w:spacing w:before="120" w:after="120" w:line="240" w:lineRule="auto"/>
        <w:ind w:left="567" w:hanging="567"/>
        <w:jc w:val="both"/>
        <w:rPr>
          <w:rFonts w:ascii="Times New Roman" w:hAnsi="Times New Roman"/>
          <w:color w:val="000000"/>
          <w:sz w:val="24"/>
          <w:szCs w:val="24"/>
          <w:lang w:val="en-GB" w:eastAsia="fr-FR"/>
        </w:rPr>
      </w:pPr>
      <w:r>
        <w:rPr>
          <w:rFonts w:ascii="Times New Roman" w:hAnsi="Times New Roman"/>
          <w:color w:val="000000"/>
          <w:sz w:val="24"/>
          <w:szCs w:val="24"/>
          <w:lang w:val="en-GB" w:eastAsia="fr-FR"/>
        </w:rPr>
        <w:t xml:space="preserve">[10] </w:t>
      </w:r>
      <w:r>
        <w:rPr>
          <w:rFonts w:ascii="Times New Roman" w:hAnsi="Times New Roman"/>
          <w:color w:val="000000"/>
          <w:sz w:val="24"/>
          <w:szCs w:val="24"/>
          <w:lang w:val="en-GB" w:eastAsia="fr-FR"/>
        </w:rPr>
        <w:tab/>
        <w:t xml:space="preserve">OUKHEMANOU E., DESFORGES S., BUCHOUD E., MICHEL-PONNELLE S. and COURTOIS A., </w:t>
      </w:r>
      <w:proofErr w:type="spellStart"/>
      <w:r w:rsidRPr="00DE0208">
        <w:rPr>
          <w:rFonts w:ascii="Times New Roman" w:hAnsi="Times New Roman"/>
          <w:color w:val="000000"/>
          <w:sz w:val="24"/>
          <w:szCs w:val="24"/>
          <w:lang w:val="en-GB" w:eastAsia="fr-FR"/>
        </w:rPr>
        <w:t>VeRCoRs</w:t>
      </w:r>
      <w:proofErr w:type="spellEnd"/>
      <w:r w:rsidRPr="00DE0208">
        <w:rPr>
          <w:rFonts w:ascii="Times New Roman" w:hAnsi="Times New Roman"/>
          <w:color w:val="000000"/>
          <w:sz w:val="24"/>
          <w:szCs w:val="24"/>
          <w:lang w:val="en-GB" w:eastAsia="fr-FR"/>
        </w:rPr>
        <w:t xml:space="preserve"> Mock-Up: Comprehensive Monitoring System for Reduced Scale Containment Model, TINCE conference, </w:t>
      </w:r>
      <w:r>
        <w:rPr>
          <w:rFonts w:ascii="Times New Roman" w:hAnsi="Times New Roman"/>
          <w:color w:val="000000"/>
          <w:sz w:val="24"/>
          <w:szCs w:val="24"/>
          <w:lang w:val="en-GB" w:eastAsia="fr-FR"/>
        </w:rPr>
        <w:t>P</w:t>
      </w:r>
      <w:r w:rsidRPr="00DE0208">
        <w:rPr>
          <w:rFonts w:ascii="Times New Roman" w:hAnsi="Times New Roman"/>
          <w:color w:val="000000"/>
          <w:sz w:val="24"/>
          <w:szCs w:val="24"/>
          <w:lang w:val="en-GB" w:eastAsia="fr-FR"/>
        </w:rPr>
        <w:t>aris</w:t>
      </w:r>
      <w:r>
        <w:rPr>
          <w:rFonts w:ascii="Times New Roman" w:hAnsi="Times New Roman"/>
          <w:color w:val="000000"/>
          <w:sz w:val="24"/>
          <w:szCs w:val="24"/>
          <w:lang w:val="en-GB" w:eastAsia="fr-FR"/>
        </w:rPr>
        <w:t>,</w:t>
      </w:r>
      <w:r w:rsidRPr="00DE0208">
        <w:rPr>
          <w:rFonts w:ascii="Times New Roman" w:hAnsi="Times New Roman"/>
          <w:color w:val="000000"/>
          <w:sz w:val="24"/>
          <w:szCs w:val="24"/>
          <w:lang w:val="en-GB" w:eastAsia="fr-FR"/>
        </w:rPr>
        <w:t xml:space="preserve"> France, 2016</w:t>
      </w:r>
      <w:r w:rsidR="001D67D0">
        <w:rPr>
          <w:rFonts w:ascii="Times New Roman" w:hAnsi="Times New Roman"/>
          <w:color w:val="000000"/>
          <w:sz w:val="24"/>
          <w:szCs w:val="24"/>
          <w:lang w:val="en-GB" w:eastAsia="fr-FR"/>
        </w:rPr>
        <w:t>.</w:t>
      </w:r>
    </w:p>
    <w:p w14:paraId="0547E539" w14:textId="77777777" w:rsidR="00A14B6E" w:rsidRPr="001D25CE" w:rsidRDefault="00A14B6E" w:rsidP="00D12062">
      <w:pPr>
        <w:autoSpaceDE w:val="0"/>
        <w:autoSpaceDN w:val="0"/>
        <w:adjustRightInd w:val="0"/>
        <w:spacing w:before="120" w:after="120" w:line="240" w:lineRule="auto"/>
        <w:ind w:left="567" w:hanging="567"/>
        <w:jc w:val="both"/>
        <w:rPr>
          <w:rFonts w:ascii="Times New Roman" w:hAnsi="Times New Roman"/>
          <w:color w:val="000000"/>
          <w:sz w:val="24"/>
          <w:szCs w:val="24"/>
          <w:lang w:val="en-GB" w:eastAsia="fr-FR"/>
        </w:rPr>
      </w:pPr>
      <w:r w:rsidRPr="001D25CE">
        <w:rPr>
          <w:rFonts w:ascii="Times New Roman" w:hAnsi="Times New Roman"/>
          <w:color w:val="000000"/>
          <w:sz w:val="24"/>
          <w:szCs w:val="24"/>
          <w:lang w:val="en-GB" w:eastAsia="fr-FR"/>
        </w:rPr>
        <w:t>[</w:t>
      </w:r>
      <w:r w:rsidR="00574AF6">
        <w:rPr>
          <w:rFonts w:ascii="Times New Roman" w:hAnsi="Times New Roman"/>
          <w:color w:val="000000"/>
          <w:sz w:val="24"/>
          <w:szCs w:val="24"/>
          <w:lang w:val="en-GB" w:eastAsia="fr-FR"/>
        </w:rPr>
        <w:t>11</w:t>
      </w:r>
      <w:r w:rsidRPr="001D25CE">
        <w:rPr>
          <w:rFonts w:ascii="Times New Roman" w:hAnsi="Times New Roman"/>
          <w:color w:val="000000"/>
          <w:sz w:val="24"/>
          <w:szCs w:val="24"/>
          <w:lang w:val="en-GB" w:eastAsia="fr-FR"/>
        </w:rPr>
        <w:t xml:space="preserve">] </w:t>
      </w:r>
      <w:r w:rsidR="00F04D5C">
        <w:rPr>
          <w:rFonts w:ascii="Times New Roman" w:hAnsi="Times New Roman"/>
          <w:color w:val="000000"/>
          <w:sz w:val="24"/>
          <w:szCs w:val="24"/>
          <w:lang w:val="en-GB" w:eastAsia="fr-FR"/>
        </w:rPr>
        <w:tab/>
      </w:r>
      <w:r w:rsidRPr="001D25CE">
        <w:rPr>
          <w:rFonts w:ascii="Times New Roman" w:hAnsi="Times New Roman"/>
          <w:color w:val="000000"/>
          <w:sz w:val="24"/>
          <w:szCs w:val="24"/>
          <w:lang w:val="en-GB" w:eastAsia="fr-FR"/>
        </w:rPr>
        <w:t>ELECTRIC POWER RESEARCH INSTITUTE, Program on Technology Innovation: Retrofitted Sensors for Nuclear Containment Structures. EPRI, Palo Alto, CA: 2016. 3002007819</w:t>
      </w:r>
      <w:r w:rsidR="001D67D0">
        <w:rPr>
          <w:rFonts w:ascii="Times New Roman" w:hAnsi="Times New Roman"/>
          <w:color w:val="000000"/>
          <w:sz w:val="24"/>
          <w:szCs w:val="24"/>
          <w:lang w:val="en-GB" w:eastAsia="fr-FR"/>
        </w:rPr>
        <w:t>.</w:t>
      </w:r>
    </w:p>
    <w:p w14:paraId="0547E53A" w14:textId="77777777" w:rsidR="00E43441" w:rsidRPr="00DE0208" w:rsidRDefault="00A14B6E" w:rsidP="00D12062">
      <w:pPr>
        <w:autoSpaceDE w:val="0"/>
        <w:autoSpaceDN w:val="0"/>
        <w:adjustRightInd w:val="0"/>
        <w:spacing w:before="120" w:after="120" w:line="240" w:lineRule="auto"/>
        <w:ind w:left="567" w:hanging="567"/>
        <w:jc w:val="both"/>
        <w:rPr>
          <w:rFonts w:ascii="Times New Roman" w:hAnsi="Times New Roman"/>
          <w:color w:val="000000"/>
          <w:sz w:val="24"/>
          <w:szCs w:val="24"/>
          <w:lang w:val="en-GB" w:eastAsia="fr-FR"/>
        </w:rPr>
      </w:pPr>
      <w:r w:rsidRPr="00526D2F">
        <w:rPr>
          <w:rFonts w:ascii="Times New Roman" w:hAnsi="Times New Roman"/>
          <w:color w:val="000000"/>
          <w:sz w:val="24"/>
          <w:szCs w:val="24"/>
          <w:lang w:val="en-GB" w:eastAsia="fr-FR"/>
        </w:rPr>
        <w:t>[</w:t>
      </w:r>
      <w:r w:rsidR="00574AF6">
        <w:rPr>
          <w:rFonts w:ascii="Times New Roman" w:hAnsi="Times New Roman"/>
          <w:color w:val="000000"/>
          <w:sz w:val="24"/>
          <w:szCs w:val="24"/>
          <w:lang w:val="en-GB" w:eastAsia="fr-FR"/>
        </w:rPr>
        <w:t>12</w:t>
      </w:r>
      <w:r w:rsidRPr="00526D2F">
        <w:rPr>
          <w:rFonts w:ascii="Times New Roman" w:hAnsi="Times New Roman"/>
          <w:color w:val="000000"/>
          <w:sz w:val="24"/>
          <w:szCs w:val="24"/>
          <w:lang w:val="en-GB" w:eastAsia="fr-FR"/>
        </w:rPr>
        <w:t xml:space="preserve">] </w:t>
      </w:r>
      <w:r w:rsidR="00F04D5C">
        <w:rPr>
          <w:rFonts w:ascii="Times New Roman" w:hAnsi="Times New Roman"/>
          <w:color w:val="000000"/>
          <w:sz w:val="24"/>
          <w:szCs w:val="24"/>
          <w:lang w:val="en-GB" w:eastAsia="fr-FR"/>
        </w:rPr>
        <w:tab/>
      </w:r>
      <w:r w:rsidRPr="001D25CE">
        <w:rPr>
          <w:rFonts w:ascii="Times New Roman" w:hAnsi="Times New Roman"/>
          <w:color w:val="000000"/>
          <w:sz w:val="24"/>
          <w:szCs w:val="24"/>
          <w:lang w:val="en-GB" w:eastAsia="fr-FR"/>
        </w:rPr>
        <w:t xml:space="preserve">UNITED STATES NUCLEAR REGULATORY COMMISION, 10 CFR Part 50, Appendix B, Quality Assurance Criteria for Nuclear Power Plants, Office of the Federal Register, National Archives and Records Administration, USNRC, </w:t>
      </w:r>
      <w:r w:rsidR="00DE0208">
        <w:rPr>
          <w:rFonts w:ascii="Times New Roman" w:hAnsi="Times New Roman"/>
          <w:color w:val="000000"/>
          <w:sz w:val="24"/>
          <w:szCs w:val="24"/>
          <w:lang w:val="en-GB" w:eastAsia="fr-FR"/>
        </w:rPr>
        <w:t>Latest Edition</w:t>
      </w:r>
      <w:r w:rsidR="001D67D0">
        <w:rPr>
          <w:rFonts w:ascii="Times New Roman" w:hAnsi="Times New Roman"/>
          <w:color w:val="000000"/>
          <w:sz w:val="24"/>
          <w:szCs w:val="24"/>
          <w:lang w:val="en-GB" w:eastAsia="fr-FR"/>
        </w:rPr>
        <w:t>.</w:t>
      </w:r>
    </w:p>
    <w:sectPr w:rsidR="00E43441" w:rsidRPr="00DE0208" w:rsidSect="0058611C">
      <w:footerReference w:type="default" r:id="rId12"/>
      <w:pgSz w:w="11906" w:h="16838" w:code="9"/>
      <w:pgMar w:top="1417" w:right="1274" w:bottom="1843" w:left="1417" w:header="708" w:footer="6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B8499" w14:textId="77777777" w:rsidR="000E2BE6" w:rsidRDefault="000E2BE6" w:rsidP="00625C6E">
      <w:pPr>
        <w:spacing w:after="0" w:line="240" w:lineRule="auto"/>
      </w:pPr>
      <w:r>
        <w:separator/>
      </w:r>
    </w:p>
  </w:endnote>
  <w:endnote w:type="continuationSeparator" w:id="0">
    <w:p w14:paraId="71B09AE5" w14:textId="77777777" w:rsidR="000E2BE6" w:rsidRDefault="000E2BE6" w:rsidP="00625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7E53F" w14:textId="77777777" w:rsidR="00352D8B" w:rsidRPr="004216F0" w:rsidRDefault="00FC366C" w:rsidP="00562181">
    <w:pPr>
      <w:pStyle w:val="Footer"/>
      <w:spacing w:before="240" w:after="0"/>
      <w:jc w:val="center"/>
      <w:rPr>
        <w:rFonts w:ascii="Arial" w:hAnsi="Arial" w:cs="Arial"/>
        <w:sz w:val="20"/>
        <w:szCs w:val="20"/>
      </w:rPr>
    </w:pPr>
    <w:r w:rsidRPr="004216F0">
      <w:rPr>
        <w:rFonts w:ascii="Arial" w:hAnsi="Arial" w:cs="Arial"/>
        <w:sz w:val="20"/>
        <w:szCs w:val="20"/>
      </w:rPr>
      <w:fldChar w:fldCharType="begin"/>
    </w:r>
    <w:r w:rsidR="00352D8B" w:rsidRPr="004216F0">
      <w:rPr>
        <w:rFonts w:ascii="Arial" w:hAnsi="Arial" w:cs="Arial"/>
        <w:sz w:val="20"/>
        <w:szCs w:val="20"/>
      </w:rPr>
      <w:instrText xml:space="preserve"> PAGE   \* MERGEFORMAT </w:instrText>
    </w:r>
    <w:r w:rsidRPr="004216F0">
      <w:rPr>
        <w:rFonts w:ascii="Arial" w:hAnsi="Arial" w:cs="Arial"/>
        <w:sz w:val="20"/>
        <w:szCs w:val="20"/>
      </w:rPr>
      <w:fldChar w:fldCharType="separate"/>
    </w:r>
    <w:r w:rsidR="001D67D0">
      <w:rPr>
        <w:rFonts w:ascii="Arial" w:hAnsi="Arial" w:cs="Arial"/>
        <w:noProof/>
        <w:sz w:val="20"/>
        <w:szCs w:val="20"/>
      </w:rPr>
      <w:t>9</w:t>
    </w:r>
    <w:r w:rsidRPr="004216F0">
      <w:rPr>
        <w:rFonts w:ascii="Arial" w:hAnsi="Arial" w:cs="Arial"/>
        <w:sz w:val="20"/>
        <w:szCs w:val="20"/>
      </w:rPr>
      <w:fldChar w:fldCharType="end"/>
    </w:r>
  </w:p>
  <w:p w14:paraId="0547E540" w14:textId="77777777" w:rsidR="00352D8B" w:rsidRDefault="00352D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59BFF" w14:textId="77777777" w:rsidR="000E2BE6" w:rsidRDefault="000E2BE6" w:rsidP="00625C6E">
      <w:pPr>
        <w:spacing w:after="0" w:line="240" w:lineRule="auto"/>
      </w:pPr>
      <w:r>
        <w:separator/>
      </w:r>
    </w:p>
  </w:footnote>
  <w:footnote w:type="continuationSeparator" w:id="0">
    <w:p w14:paraId="7EB25FD5" w14:textId="77777777" w:rsidR="000E2BE6" w:rsidRDefault="000E2BE6" w:rsidP="00625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2351A"/>
    <w:multiLevelType w:val="hybridMultilevel"/>
    <w:tmpl w:val="5F8E63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D60A94"/>
    <w:multiLevelType w:val="hybridMultilevel"/>
    <w:tmpl w:val="DBE0E334"/>
    <w:lvl w:ilvl="0" w:tplc="AB2EAC34">
      <w:start w:val="4"/>
      <w:numFmt w:val="decimal"/>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24E81326"/>
    <w:multiLevelType w:val="hybridMultilevel"/>
    <w:tmpl w:val="BCF20A10"/>
    <w:lvl w:ilvl="0" w:tplc="616829E4">
      <w:start w:val="1"/>
      <w:numFmt w:val="decimal"/>
      <w:lvlText w:val="[%1]"/>
      <w:lvlJc w:val="left"/>
      <w:pPr>
        <w:tabs>
          <w:tab w:val="num" w:pos="784"/>
        </w:tabs>
        <w:ind w:left="988" w:hanging="420"/>
      </w:pPr>
      <w:rPr>
        <w:rFonts w:cs="Times New Roman"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F4BC1"/>
    <w:multiLevelType w:val="singleLevel"/>
    <w:tmpl w:val="0C4AB050"/>
    <w:lvl w:ilvl="0">
      <w:start w:val="1"/>
      <w:numFmt w:val="decimal"/>
      <w:pStyle w:val="Body"/>
      <w:lvlText w:val="%1."/>
      <w:lvlJc w:val="left"/>
      <w:pPr>
        <w:tabs>
          <w:tab w:val="num" w:pos="7200"/>
        </w:tabs>
        <w:ind w:left="7200" w:hanging="360"/>
      </w:pPr>
      <w:rPr>
        <w:rFonts w:cs="Times New Roman" w:hint="default"/>
        <w:b/>
        <w:strike w:val="0"/>
      </w:rPr>
    </w:lvl>
  </w:abstractNum>
  <w:abstractNum w:abstractNumId="4" w15:restartNumberingAfterBreak="0">
    <w:nsid w:val="2D097302"/>
    <w:multiLevelType w:val="hybridMultilevel"/>
    <w:tmpl w:val="EECE0CC8"/>
    <w:lvl w:ilvl="0" w:tplc="541061CC">
      <w:start w:val="1"/>
      <w:numFmt w:val="decimal"/>
      <w:lvlText w:val="%1."/>
      <w:lvlJc w:val="left"/>
      <w:pPr>
        <w:ind w:left="1080" w:hanging="360"/>
      </w:pPr>
      <w:rPr>
        <w:rFonts w:hint="default"/>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34F54606"/>
    <w:multiLevelType w:val="hybridMultilevel"/>
    <w:tmpl w:val="38349ACA"/>
    <w:lvl w:ilvl="0" w:tplc="541061CC">
      <w:start w:val="1"/>
      <w:numFmt w:val="decimal"/>
      <w:lvlText w:val="%1."/>
      <w:lvlJc w:val="left"/>
      <w:pPr>
        <w:ind w:left="721" w:hanging="360"/>
      </w:pPr>
      <w:rPr>
        <w:rFonts w:hint="default"/>
        <w:sz w:val="24"/>
      </w:rPr>
    </w:lvl>
    <w:lvl w:ilvl="1" w:tplc="04090001">
      <w:start w:val="1"/>
      <w:numFmt w:val="bullet"/>
      <w:lvlText w:val=""/>
      <w:lvlJc w:val="left"/>
      <w:pPr>
        <w:tabs>
          <w:tab w:val="num" w:pos="1441"/>
        </w:tabs>
        <w:ind w:left="1441" w:hanging="360"/>
      </w:pPr>
      <w:rPr>
        <w:rFonts w:ascii="Symbol" w:hAnsi="Symbol" w:hint="default"/>
        <w:sz w:val="24"/>
      </w:rPr>
    </w:lvl>
    <w:lvl w:ilvl="2" w:tplc="040C001B">
      <w:start w:val="1"/>
      <w:numFmt w:val="lowerRoman"/>
      <w:lvlText w:val="%3."/>
      <w:lvlJc w:val="right"/>
      <w:pPr>
        <w:ind w:left="2161" w:hanging="180"/>
      </w:pPr>
    </w:lvl>
    <w:lvl w:ilvl="3" w:tplc="040C000F" w:tentative="1">
      <w:start w:val="1"/>
      <w:numFmt w:val="decimal"/>
      <w:lvlText w:val="%4."/>
      <w:lvlJc w:val="left"/>
      <w:pPr>
        <w:ind w:left="2881" w:hanging="360"/>
      </w:pPr>
    </w:lvl>
    <w:lvl w:ilvl="4" w:tplc="040C0019" w:tentative="1">
      <w:start w:val="1"/>
      <w:numFmt w:val="lowerLetter"/>
      <w:lvlText w:val="%5."/>
      <w:lvlJc w:val="left"/>
      <w:pPr>
        <w:ind w:left="3601" w:hanging="360"/>
      </w:pPr>
    </w:lvl>
    <w:lvl w:ilvl="5" w:tplc="040C001B" w:tentative="1">
      <w:start w:val="1"/>
      <w:numFmt w:val="lowerRoman"/>
      <w:lvlText w:val="%6."/>
      <w:lvlJc w:val="right"/>
      <w:pPr>
        <w:ind w:left="4321" w:hanging="180"/>
      </w:pPr>
    </w:lvl>
    <w:lvl w:ilvl="6" w:tplc="040C000F" w:tentative="1">
      <w:start w:val="1"/>
      <w:numFmt w:val="decimal"/>
      <w:lvlText w:val="%7."/>
      <w:lvlJc w:val="left"/>
      <w:pPr>
        <w:ind w:left="5041" w:hanging="360"/>
      </w:pPr>
    </w:lvl>
    <w:lvl w:ilvl="7" w:tplc="040C0019" w:tentative="1">
      <w:start w:val="1"/>
      <w:numFmt w:val="lowerLetter"/>
      <w:lvlText w:val="%8."/>
      <w:lvlJc w:val="left"/>
      <w:pPr>
        <w:ind w:left="5761" w:hanging="360"/>
      </w:pPr>
    </w:lvl>
    <w:lvl w:ilvl="8" w:tplc="040C001B" w:tentative="1">
      <w:start w:val="1"/>
      <w:numFmt w:val="lowerRoman"/>
      <w:lvlText w:val="%9."/>
      <w:lvlJc w:val="right"/>
      <w:pPr>
        <w:ind w:left="6481" w:hanging="180"/>
      </w:pPr>
    </w:lvl>
  </w:abstractNum>
  <w:abstractNum w:abstractNumId="6" w15:restartNumberingAfterBreak="0">
    <w:nsid w:val="36115A0D"/>
    <w:multiLevelType w:val="hybridMultilevel"/>
    <w:tmpl w:val="E922633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3C832252"/>
    <w:multiLevelType w:val="hybridMultilevel"/>
    <w:tmpl w:val="CC3E24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7EF544B"/>
    <w:multiLevelType w:val="hybridMultilevel"/>
    <w:tmpl w:val="12C43B3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922677F"/>
    <w:multiLevelType w:val="hybridMultilevel"/>
    <w:tmpl w:val="5B3EED86"/>
    <w:lvl w:ilvl="0" w:tplc="08090001">
      <w:start w:val="1"/>
      <w:numFmt w:val="bullet"/>
      <w:lvlText w:val=""/>
      <w:lvlJc w:val="left"/>
      <w:pPr>
        <w:ind w:left="1147" w:hanging="360"/>
      </w:pPr>
      <w:rPr>
        <w:rFonts w:ascii="Symbol" w:hAnsi="Symbol" w:hint="default"/>
      </w:rPr>
    </w:lvl>
    <w:lvl w:ilvl="1" w:tplc="08090003" w:tentative="1">
      <w:start w:val="1"/>
      <w:numFmt w:val="bullet"/>
      <w:lvlText w:val="o"/>
      <w:lvlJc w:val="left"/>
      <w:pPr>
        <w:ind w:left="1867" w:hanging="360"/>
      </w:pPr>
      <w:rPr>
        <w:rFonts w:ascii="Courier New" w:hAnsi="Courier New" w:cs="Courier New" w:hint="default"/>
      </w:rPr>
    </w:lvl>
    <w:lvl w:ilvl="2" w:tplc="08090005" w:tentative="1">
      <w:start w:val="1"/>
      <w:numFmt w:val="bullet"/>
      <w:lvlText w:val=""/>
      <w:lvlJc w:val="left"/>
      <w:pPr>
        <w:ind w:left="2587" w:hanging="360"/>
      </w:pPr>
      <w:rPr>
        <w:rFonts w:ascii="Wingdings" w:hAnsi="Wingdings" w:hint="default"/>
      </w:rPr>
    </w:lvl>
    <w:lvl w:ilvl="3" w:tplc="08090001" w:tentative="1">
      <w:start w:val="1"/>
      <w:numFmt w:val="bullet"/>
      <w:lvlText w:val=""/>
      <w:lvlJc w:val="left"/>
      <w:pPr>
        <w:ind w:left="3307" w:hanging="360"/>
      </w:pPr>
      <w:rPr>
        <w:rFonts w:ascii="Symbol" w:hAnsi="Symbol" w:hint="default"/>
      </w:rPr>
    </w:lvl>
    <w:lvl w:ilvl="4" w:tplc="08090003" w:tentative="1">
      <w:start w:val="1"/>
      <w:numFmt w:val="bullet"/>
      <w:lvlText w:val="o"/>
      <w:lvlJc w:val="left"/>
      <w:pPr>
        <w:ind w:left="4027" w:hanging="360"/>
      </w:pPr>
      <w:rPr>
        <w:rFonts w:ascii="Courier New" w:hAnsi="Courier New" w:cs="Courier New" w:hint="default"/>
      </w:rPr>
    </w:lvl>
    <w:lvl w:ilvl="5" w:tplc="08090005" w:tentative="1">
      <w:start w:val="1"/>
      <w:numFmt w:val="bullet"/>
      <w:lvlText w:val=""/>
      <w:lvlJc w:val="left"/>
      <w:pPr>
        <w:ind w:left="4747" w:hanging="360"/>
      </w:pPr>
      <w:rPr>
        <w:rFonts w:ascii="Wingdings" w:hAnsi="Wingdings" w:hint="default"/>
      </w:rPr>
    </w:lvl>
    <w:lvl w:ilvl="6" w:tplc="08090001" w:tentative="1">
      <w:start w:val="1"/>
      <w:numFmt w:val="bullet"/>
      <w:lvlText w:val=""/>
      <w:lvlJc w:val="left"/>
      <w:pPr>
        <w:ind w:left="5467" w:hanging="360"/>
      </w:pPr>
      <w:rPr>
        <w:rFonts w:ascii="Symbol" w:hAnsi="Symbol" w:hint="default"/>
      </w:rPr>
    </w:lvl>
    <w:lvl w:ilvl="7" w:tplc="08090003" w:tentative="1">
      <w:start w:val="1"/>
      <w:numFmt w:val="bullet"/>
      <w:lvlText w:val="o"/>
      <w:lvlJc w:val="left"/>
      <w:pPr>
        <w:ind w:left="6187" w:hanging="360"/>
      </w:pPr>
      <w:rPr>
        <w:rFonts w:ascii="Courier New" w:hAnsi="Courier New" w:cs="Courier New" w:hint="default"/>
      </w:rPr>
    </w:lvl>
    <w:lvl w:ilvl="8" w:tplc="08090005" w:tentative="1">
      <w:start w:val="1"/>
      <w:numFmt w:val="bullet"/>
      <w:lvlText w:val=""/>
      <w:lvlJc w:val="left"/>
      <w:pPr>
        <w:ind w:left="6907" w:hanging="360"/>
      </w:pPr>
      <w:rPr>
        <w:rFonts w:ascii="Wingdings" w:hAnsi="Wingdings" w:hint="default"/>
      </w:rPr>
    </w:lvl>
  </w:abstractNum>
  <w:abstractNum w:abstractNumId="10" w15:restartNumberingAfterBreak="0">
    <w:nsid w:val="53A76B25"/>
    <w:multiLevelType w:val="hybridMultilevel"/>
    <w:tmpl w:val="7F3C8A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592CAB"/>
    <w:multiLevelType w:val="hybridMultilevel"/>
    <w:tmpl w:val="CBDC6C34"/>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5DFD73F8"/>
    <w:multiLevelType w:val="hybridMultilevel"/>
    <w:tmpl w:val="6A4E8B9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3" w15:restartNumberingAfterBreak="0">
    <w:nsid w:val="64AE3429"/>
    <w:multiLevelType w:val="hybridMultilevel"/>
    <w:tmpl w:val="F27891CA"/>
    <w:lvl w:ilvl="0" w:tplc="B784BACC">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6F64388"/>
    <w:multiLevelType w:val="hybridMultilevel"/>
    <w:tmpl w:val="FEF6D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54585D"/>
    <w:multiLevelType w:val="hybridMultilevel"/>
    <w:tmpl w:val="59266BA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5"/>
  </w:num>
  <w:num w:numId="2">
    <w:abstractNumId w:val="11"/>
  </w:num>
  <w:num w:numId="3">
    <w:abstractNumId w:val="13"/>
  </w:num>
  <w:num w:numId="4">
    <w:abstractNumId w:val="1"/>
  </w:num>
  <w:num w:numId="5">
    <w:abstractNumId w:val="4"/>
  </w:num>
  <w:num w:numId="6">
    <w:abstractNumId w:val="6"/>
  </w:num>
  <w:num w:numId="7">
    <w:abstractNumId w:val="12"/>
  </w:num>
  <w:num w:numId="8">
    <w:abstractNumId w:val="0"/>
  </w:num>
  <w:num w:numId="9">
    <w:abstractNumId w:val="15"/>
  </w:num>
  <w:num w:numId="10">
    <w:abstractNumId w:val="8"/>
  </w:num>
  <w:num w:numId="11">
    <w:abstractNumId w:val="2"/>
  </w:num>
  <w:num w:numId="12">
    <w:abstractNumId w:val="3"/>
  </w:num>
  <w:num w:numId="13">
    <w:abstractNumId w:val="14"/>
  </w:num>
  <w:num w:numId="14">
    <w:abstractNumId w:val="7"/>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oNotTrackMoves/>
  <w:defaultTabStop w:val="0"/>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7DD5"/>
    <w:rsid w:val="00001EA8"/>
    <w:rsid w:val="00014052"/>
    <w:rsid w:val="0001637E"/>
    <w:rsid w:val="000170B2"/>
    <w:rsid w:val="0002504F"/>
    <w:rsid w:val="0003110F"/>
    <w:rsid w:val="00033557"/>
    <w:rsid w:val="00033942"/>
    <w:rsid w:val="00033D18"/>
    <w:rsid w:val="00035C13"/>
    <w:rsid w:val="000362FE"/>
    <w:rsid w:val="00041286"/>
    <w:rsid w:val="000514CE"/>
    <w:rsid w:val="00057C67"/>
    <w:rsid w:val="00061D61"/>
    <w:rsid w:val="00063C4E"/>
    <w:rsid w:val="00064B18"/>
    <w:rsid w:val="00065872"/>
    <w:rsid w:val="00072E79"/>
    <w:rsid w:val="00080B9C"/>
    <w:rsid w:val="000810EF"/>
    <w:rsid w:val="000915A6"/>
    <w:rsid w:val="0009205E"/>
    <w:rsid w:val="0009721F"/>
    <w:rsid w:val="000A01A2"/>
    <w:rsid w:val="000A0A78"/>
    <w:rsid w:val="000A4541"/>
    <w:rsid w:val="000B525B"/>
    <w:rsid w:val="000B62F6"/>
    <w:rsid w:val="000D0462"/>
    <w:rsid w:val="000E0CB5"/>
    <w:rsid w:val="000E2B7E"/>
    <w:rsid w:val="000E2BE6"/>
    <w:rsid w:val="000E2C97"/>
    <w:rsid w:val="000F4595"/>
    <w:rsid w:val="000F7C61"/>
    <w:rsid w:val="00102082"/>
    <w:rsid w:val="00106D12"/>
    <w:rsid w:val="001104B8"/>
    <w:rsid w:val="001109C0"/>
    <w:rsid w:val="001175C9"/>
    <w:rsid w:val="00123C34"/>
    <w:rsid w:val="001246F9"/>
    <w:rsid w:val="00126A28"/>
    <w:rsid w:val="00127D58"/>
    <w:rsid w:val="001401BA"/>
    <w:rsid w:val="00161880"/>
    <w:rsid w:val="001659C8"/>
    <w:rsid w:val="001760E5"/>
    <w:rsid w:val="0018050A"/>
    <w:rsid w:val="001872CE"/>
    <w:rsid w:val="001A0B70"/>
    <w:rsid w:val="001B431A"/>
    <w:rsid w:val="001B5B91"/>
    <w:rsid w:val="001C0322"/>
    <w:rsid w:val="001D25CE"/>
    <w:rsid w:val="001D67D0"/>
    <w:rsid w:val="001E608E"/>
    <w:rsid w:val="001F14E8"/>
    <w:rsid w:val="001F17C6"/>
    <w:rsid w:val="002026AE"/>
    <w:rsid w:val="002101D0"/>
    <w:rsid w:val="002108C6"/>
    <w:rsid w:val="00211C08"/>
    <w:rsid w:val="00222B69"/>
    <w:rsid w:val="00242D8F"/>
    <w:rsid w:val="0024301B"/>
    <w:rsid w:val="00252912"/>
    <w:rsid w:val="00255F26"/>
    <w:rsid w:val="0025661F"/>
    <w:rsid w:val="002811D7"/>
    <w:rsid w:val="002A03D6"/>
    <w:rsid w:val="002A6073"/>
    <w:rsid w:val="002B554C"/>
    <w:rsid w:val="002B6228"/>
    <w:rsid w:val="002C305C"/>
    <w:rsid w:val="002C4BF3"/>
    <w:rsid w:val="002D0169"/>
    <w:rsid w:val="002D2D0E"/>
    <w:rsid w:val="002E050B"/>
    <w:rsid w:val="002E16E2"/>
    <w:rsid w:val="002E1DBD"/>
    <w:rsid w:val="002E44D0"/>
    <w:rsid w:val="002F590C"/>
    <w:rsid w:val="002F7A0F"/>
    <w:rsid w:val="00303205"/>
    <w:rsid w:val="00306189"/>
    <w:rsid w:val="00311A10"/>
    <w:rsid w:val="00314ED2"/>
    <w:rsid w:val="00315BBD"/>
    <w:rsid w:val="00323F1D"/>
    <w:rsid w:val="00326621"/>
    <w:rsid w:val="00334EE5"/>
    <w:rsid w:val="00337E0D"/>
    <w:rsid w:val="00341A7A"/>
    <w:rsid w:val="003421AA"/>
    <w:rsid w:val="00352D8B"/>
    <w:rsid w:val="00355C9C"/>
    <w:rsid w:val="00362230"/>
    <w:rsid w:val="00375740"/>
    <w:rsid w:val="00384DE3"/>
    <w:rsid w:val="00393B2D"/>
    <w:rsid w:val="00395585"/>
    <w:rsid w:val="003A466C"/>
    <w:rsid w:val="003A7D3D"/>
    <w:rsid w:val="003B0658"/>
    <w:rsid w:val="003B31EA"/>
    <w:rsid w:val="003B422B"/>
    <w:rsid w:val="003C36CA"/>
    <w:rsid w:val="003C4ABF"/>
    <w:rsid w:val="003C4FB2"/>
    <w:rsid w:val="003C7D81"/>
    <w:rsid w:val="003D02E0"/>
    <w:rsid w:val="003E3ED8"/>
    <w:rsid w:val="00402085"/>
    <w:rsid w:val="0040641D"/>
    <w:rsid w:val="00416B5E"/>
    <w:rsid w:val="004216F0"/>
    <w:rsid w:val="00422151"/>
    <w:rsid w:val="004225D5"/>
    <w:rsid w:val="004269A6"/>
    <w:rsid w:val="00426D72"/>
    <w:rsid w:val="00437CAA"/>
    <w:rsid w:val="004531E8"/>
    <w:rsid w:val="00454B00"/>
    <w:rsid w:val="00461982"/>
    <w:rsid w:val="00461B8E"/>
    <w:rsid w:val="00470F76"/>
    <w:rsid w:val="00476DE2"/>
    <w:rsid w:val="00477D3F"/>
    <w:rsid w:val="0048691C"/>
    <w:rsid w:val="00493754"/>
    <w:rsid w:val="004955C1"/>
    <w:rsid w:val="004C16D9"/>
    <w:rsid w:val="004C6653"/>
    <w:rsid w:val="004E5D5E"/>
    <w:rsid w:val="004F69F0"/>
    <w:rsid w:val="00515104"/>
    <w:rsid w:val="00522748"/>
    <w:rsid w:val="00523AF5"/>
    <w:rsid w:val="00527C4B"/>
    <w:rsid w:val="00561445"/>
    <w:rsid w:val="00562181"/>
    <w:rsid w:val="0056479B"/>
    <w:rsid w:val="00564A56"/>
    <w:rsid w:val="00574AF6"/>
    <w:rsid w:val="00574F5B"/>
    <w:rsid w:val="00580F47"/>
    <w:rsid w:val="00581D8B"/>
    <w:rsid w:val="0058611C"/>
    <w:rsid w:val="00587CBD"/>
    <w:rsid w:val="005A6BBF"/>
    <w:rsid w:val="005A7ECB"/>
    <w:rsid w:val="005C4D83"/>
    <w:rsid w:val="005C7FEC"/>
    <w:rsid w:val="005D14C0"/>
    <w:rsid w:val="005D179F"/>
    <w:rsid w:val="005E4455"/>
    <w:rsid w:val="005E5C96"/>
    <w:rsid w:val="005F07A6"/>
    <w:rsid w:val="005F0E0B"/>
    <w:rsid w:val="005F2D09"/>
    <w:rsid w:val="005F3368"/>
    <w:rsid w:val="00600D09"/>
    <w:rsid w:val="00605B51"/>
    <w:rsid w:val="00610352"/>
    <w:rsid w:val="00621A0A"/>
    <w:rsid w:val="00625C6E"/>
    <w:rsid w:val="006403C5"/>
    <w:rsid w:val="0064454B"/>
    <w:rsid w:val="0066329C"/>
    <w:rsid w:val="006663AE"/>
    <w:rsid w:val="006A3153"/>
    <w:rsid w:val="006A41B4"/>
    <w:rsid w:val="006B107D"/>
    <w:rsid w:val="006B37F0"/>
    <w:rsid w:val="006C016C"/>
    <w:rsid w:val="006C0746"/>
    <w:rsid w:val="006C0F8A"/>
    <w:rsid w:val="006E5394"/>
    <w:rsid w:val="006F353A"/>
    <w:rsid w:val="00703B84"/>
    <w:rsid w:val="00703DEB"/>
    <w:rsid w:val="00704D55"/>
    <w:rsid w:val="00704F9B"/>
    <w:rsid w:val="00707405"/>
    <w:rsid w:val="00711977"/>
    <w:rsid w:val="00711E5C"/>
    <w:rsid w:val="0073461E"/>
    <w:rsid w:val="00734687"/>
    <w:rsid w:val="0074669B"/>
    <w:rsid w:val="00755CD1"/>
    <w:rsid w:val="007572B4"/>
    <w:rsid w:val="00761CC6"/>
    <w:rsid w:val="0077129B"/>
    <w:rsid w:val="007821EB"/>
    <w:rsid w:val="007948C3"/>
    <w:rsid w:val="007A0EDC"/>
    <w:rsid w:val="007A2E39"/>
    <w:rsid w:val="007A4AEE"/>
    <w:rsid w:val="007A6CAD"/>
    <w:rsid w:val="007B3A6E"/>
    <w:rsid w:val="007D4E7D"/>
    <w:rsid w:val="007E015D"/>
    <w:rsid w:val="007E2D31"/>
    <w:rsid w:val="007E7E5D"/>
    <w:rsid w:val="007F41DB"/>
    <w:rsid w:val="00802637"/>
    <w:rsid w:val="0080747D"/>
    <w:rsid w:val="008171BC"/>
    <w:rsid w:val="00820ABD"/>
    <w:rsid w:val="00826330"/>
    <w:rsid w:val="00827093"/>
    <w:rsid w:val="008359A5"/>
    <w:rsid w:val="00837D6D"/>
    <w:rsid w:val="00842E55"/>
    <w:rsid w:val="00846D5E"/>
    <w:rsid w:val="00852CDF"/>
    <w:rsid w:val="00861C5F"/>
    <w:rsid w:val="00867DD5"/>
    <w:rsid w:val="00884A66"/>
    <w:rsid w:val="008A4615"/>
    <w:rsid w:val="008D1CD2"/>
    <w:rsid w:val="008D624F"/>
    <w:rsid w:val="008E7344"/>
    <w:rsid w:val="008F2A4B"/>
    <w:rsid w:val="00904CB9"/>
    <w:rsid w:val="009100D3"/>
    <w:rsid w:val="00913768"/>
    <w:rsid w:val="009173A6"/>
    <w:rsid w:val="0092016C"/>
    <w:rsid w:val="00947497"/>
    <w:rsid w:val="00950D5F"/>
    <w:rsid w:val="009575FC"/>
    <w:rsid w:val="009640A7"/>
    <w:rsid w:val="009642C5"/>
    <w:rsid w:val="00973DB9"/>
    <w:rsid w:val="00984255"/>
    <w:rsid w:val="009855AF"/>
    <w:rsid w:val="00987CF3"/>
    <w:rsid w:val="009907F4"/>
    <w:rsid w:val="00993C69"/>
    <w:rsid w:val="00996A25"/>
    <w:rsid w:val="009B7156"/>
    <w:rsid w:val="009B73DD"/>
    <w:rsid w:val="009C3977"/>
    <w:rsid w:val="009C49B1"/>
    <w:rsid w:val="009D3149"/>
    <w:rsid w:val="009E0929"/>
    <w:rsid w:val="009E0AA7"/>
    <w:rsid w:val="009F7B77"/>
    <w:rsid w:val="00A03805"/>
    <w:rsid w:val="00A0671F"/>
    <w:rsid w:val="00A0703C"/>
    <w:rsid w:val="00A14B6E"/>
    <w:rsid w:val="00A2438B"/>
    <w:rsid w:val="00A30CD4"/>
    <w:rsid w:val="00A35C8B"/>
    <w:rsid w:val="00A36E2C"/>
    <w:rsid w:val="00A47C65"/>
    <w:rsid w:val="00A502CF"/>
    <w:rsid w:val="00A50B98"/>
    <w:rsid w:val="00A56A60"/>
    <w:rsid w:val="00A71AF0"/>
    <w:rsid w:val="00A93BF3"/>
    <w:rsid w:val="00AA302A"/>
    <w:rsid w:val="00AB2304"/>
    <w:rsid w:val="00AC04B6"/>
    <w:rsid w:val="00AC3C70"/>
    <w:rsid w:val="00AC5778"/>
    <w:rsid w:val="00AD22C8"/>
    <w:rsid w:val="00AD33DC"/>
    <w:rsid w:val="00AE3B33"/>
    <w:rsid w:val="00AE7629"/>
    <w:rsid w:val="00B001EE"/>
    <w:rsid w:val="00B01CD9"/>
    <w:rsid w:val="00B07074"/>
    <w:rsid w:val="00B109BE"/>
    <w:rsid w:val="00B32633"/>
    <w:rsid w:val="00B34FD7"/>
    <w:rsid w:val="00B36F7D"/>
    <w:rsid w:val="00B46007"/>
    <w:rsid w:val="00B52988"/>
    <w:rsid w:val="00B73579"/>
    <w:rsid w:val="00B77FCC"/>
    <w:rsid w:val="00B803B6"/>
    <w:rsid w:val="00B808F4"/>
    <w:rsid w:val="00B81D11"/>
    <w:rsid w:val="00BA2144"/>
    <w:rsid w:val="00BB696C"/>
    <w:rsid w:val="00BB6FD1"/>
    <w:rsid w:val="00BC6554"/>
    <w:rsid w:val="00BD7E43"/>
    <w:rsid w:val="00BE2FEB"/>
    <w:rsid w:val="00BE4A34"/>
    <w:rsid w:val="00BE6C87"/>
    <w:rsid w:val="00BE7BA1"/>
    <w:rsid w:val="00BF4E51"/>
    <w:rsid w:val="00BF73BD"/>
    <w:rsid w:val="00C04A2C"/>
    <w:rsid w:val="00C077A6"/>
    <w:rsid w:val="00C37103"/>
    <w:rsid w:val="00C42203"/>
    <w:rsid w:val="00C46115"/>
    <w:rsid w:val="00C477E4"/>
    <w:rsid w:val="00C5322B"/>
    <w:rsid w:val="00C557B7"/>
    <w:rsid w:val="00C56B8A"/>
    <w:rsid w:val="00C614E0"/>
    <w:rsid w:val="00C61585"/>
    <w:rsid w:val="00C67642"/>
    <w:rsid w:val="00C81FB0"/>
    <w:rsid w:val="00C833F9"/>
    <w:rsid w:val="00C87169"/>
    <w:rsid w:val="00C87CF0"/>
    <w:rsid w:val="00C92E1B"/>
    <w:rsid w:val="00C92EEB"/>
    <w:rsid w:val="00C9709A"/>
    <w:rsid w:val="00CA2BA1"/>
    <w:rsid w:val="00CA6056"/>
    <w:rsid w:val="00CD27F0"/>
    <w:rsid w:val="00CE12E9"/>
    <w:rsid w:val="00CE32DC"/>
    <w:rsid w:val="00CE5F17"/>
    <w:rsid w:val="00CE60AB"/>
    <w:rsid w:val="00CF5A98"/>
    <w:rsid w:val="00D03C3A"/>
    <w:rsid w:val="00D049B6"/>
    <w:rsid w:val="00D05679"/>
    <w:rsid w:val="00D077C0"/>
    <w:rsid w:val="00D07DF1"/>
    <w:rsid w:val="00D12062"/>
    <w:rsid w:val="00D25E84"/>
    <w:rsid w:val="00D52086"/>
    <w:rsid w:val="00D67FA5"/>
    <w:rsid w:val="00D85688"/>
    <w:rsid w:val="00D85EB8"/>
    <w:rsid w:val="00D86BBC"/>
    <w:rsid w:val="00DA1440"/>
    <w:rsid w:val="00DA2030"/>
    <w:rsid w:val="00DA2834"/>
    <w:rsid w:val="00DA5BA8"/>
    <w:rsid w:val="00DB3003"/>
    <w:rsid w:val="00DB3D75"/>
    <w:rsid w:val="00DE0208"/>
    <w:rsid w:val="00DE0988"/>
    <w:rsid w:val="00DE4C8F"/>
    <w:rsid w:val="00DF1853"/>
    <w:rsid w:val="00E02A06"/>
    <w:rsid w:val="00E07F0F"/>
    <w:rsid w:val="00E11935"/>
    <w:rsid w:val="00E15900"/>
    <w:rsid w:val="00E32EF2"/>
    <w:rsid w:val="00E36E8B"/>
    <w:rsid w:val="00E4215F"/>
    <w:rsid w:val="00E433A7"/>
    <w:rsid w:val="00E43441"/>
    <w:rsid w:val="00E53D46"/>
    <w:rsid w:val="00E555D4"/>
    <w:rsid w:val="00E57672"/>
    <w:rsid w:val="00E646FF"/>
    <w:rsid w:val="00E67E14"/>
    <w:rsid w:val="00E702BF"/>
    <w:rsid w:val="00E72733"/>
    <w:rsid w:val="00E873DC"/>
    <w:rsid w:val="00E956B7"/>
    <w:rsid w:val="00EA18C3"/>
    <w:rsid w:val="00EA2689"/>
    <w:rsid w:val="00EA2BB9"/>
    <w:rsid w:val="00EA68F2"/>
    <w:rsid w:val="00EB3827"/>
    <w:rsid w:val="00EC4E26"/>
    <w:rsid w:val="00ED228B"/>
    <w:rsid w:val="00ED606E"/>
    <w:rsid w:val="00ED71FC"/>
    <w:rsid w:val="00EE1B45"/>
    <w:rsid w:val="00EE2C01"/>
    <w:rsid w:val="00EF0317"/>
    <w:rsid w:val="00EF0B78"/>
    <w:rsid w:val="00EF22E9"/>
    <w:rsid w:val="00EF3FD8"/>
    <w:rsid w:val="00EF6656"/>
    <w:rsid w:val="00F01CA7"/>
    <w:rsid w:val="00F04D5C"/>
    <w:rsid w:val="00F10F29"/>
    <w:rsid w:val="00F12790"/>
    <w:rsid w:val="00F159A8"/>
    <w:rsid w:val="00F303A5"/>
    <w:rsid w:val="00F511EE"/>
    <w:rsid w:val="00F5348A"/>
    <w:rsid w:val="00F53890"/>
    <w:rsid w:val="00F66539"/>
    <w:rsid w:val="00F76E87"/>
    <w:rsid w:val="00F87A22"/>
    <w:rsid w:val="00F917C9"/>
    <w:rsid w:val="00F94940"/>
    <w:rsid w:val="00F9607A"/>
    <w:rsid w:val="00FA61F1"/>
    <w:rsid w:val="00FB1B02"/>
    <w:rsid w:val="00FC11F7"/>
    <w:rsid w:val="00FC366C"/>
    <w:rsid w:val="00FD7E7B"/>
    <w:rsid w:val="00FE07B8"/>
    <w:rsid w:val="00FE26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7E4DA"/>
  <w15:chartTrackingRefBased/>
  <w15:docId w15:val="{461FA884-6831-48F2-8C2D-0F0102E93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0D3"/>
    <w:pPr>
      <w:spacing w:after="200" w:line="276" w:lineRule="auto"/>
    </w:pPr>
    <w:rPr>
      <w:sz w:val="22"/>
      <w:szCs w:val="22"/>
      <w:lang w:val="fr-FR" w:eastAsia="en-US"/>
    </w:rPr>
  </w:style>
  <w:style w:type="paragraph" w:styleId="Heading1">
    <w:name w:val="heading 1"/>
    <w:basedOn w:val="Normal"/>
    <w:next w:val="Normal"/>
    <w:link w:val="Heading1Char"/>
    <w:uiPriority w:val="9"/>
    <w:qFormat/>
    <w:rsid w:val="00625C6E"/>
    <w:pPr>
      <w:keepNext/>
      <w:spacing w:before="240" w:after="60"/>
      <w:outlineLvl w:val="0"/>
    </w:pPr>
    <w:rPr>
      <w:rFonts w:ascii="Cambria" w:eastAsia="Times New Roman" w:hAnsi="Cambria"/>
      <w:b/>
      <w:bCs/>
      <w:kern w:val="32"/>
      <w:sz w:val="32"/>
      <w:szCs w:val="3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edeliste1">
    <w:name w:val="Paragraphe de liste1"/>
    <w:basedOn w:val="Normal"/>
    <w:uiPriority w:val="34"/>
    <w:qFormat/>
    <w:rsid w:val="00867DD5"/>
    <w:pPr>
      <w:ind w:left="720"/>
      <w:contextualSpacing/>
    </w:pPr>
  </w:style>
  <w:style w:type="character" w:customStyle="1" w:styleId="Heading1Char">
    <w:name w:val="Heading 1 Char"/>
    <w:link w:val="Heading1"/>
    <w:uiPriority w:val="9"/>
    <w:rsid w:val="00625C6E"/>
    <w:rPr>
      <w:rFonts w:ascii="Cambria" w:eastAsia="Times New Roman" w:hAnsi="Cambria" w:cs="Times New Roman"/>
      <w:b/>
      <w:bCs/>
      <w:kern w:val="32"/>
      <w:sz w:val="32"/>
      <w:szCs w:val="32"/>
      <w:lang w:eastAsia="en-US"/>
    </w:rPr>
  </w:style>
  <w:style w:type="paragraph" w:styleId="Header">
    <w:name w:val="header"/>
    <w:basedOn w:val="Normal"/>
    <w:link w:val="HeaderChar"/>
    <w:uiPriority w:val="99"/>
    <w:unhideWhenUsed/>
    <w:rsid w:val="00625C6E"/>
    <w:pPr>
      <w:tabs>
        <w:tab w:val="center" w:pos="4536"/>
        <w:tab w:val="right" w:pos="9072"/>
      </w:tabs>
    </w:pPr>
    <w:rPr>
      <w:lang w:val="x-none"/>
    </w:rPr>
  </w:style>
  <w:style w:type="character" w:customStyle="1" w:styleId="HeaderChar">
    <w:name w:val="Header Char"/>
    <w:link w:val="Header"/>
    <w:uiPriority w:val="99"/>
    <w:rsid w:val="00625C6E"/>
    <w:rPr>
      <w:sz w:val="22"/>
      <w:szCs w:val="22"/>
      <w:lang w:eastAsia="en-US"/>
    </w:rPr>
  </w:style>
  <w:style w:type="paragraph" w:styleId="Footer">
    <w:name w:val="footer"/>
    <w:basedOn w:val="Normal"/>
    <w:link w:val="FooterChar"/>
    <w:uiPriority w:val="99"/>
    <w:unhideWhenUsed/>
    <w:rsid w:val="00625C6E"/>
    <w:pPr>
      <w:tabs>
        <w:tab w:val="center" w:pos="4536"/>
        <w:tab w:val="right" w:pos="9072"/>
      </w:tabs>
    </w:pPr>
    <w:rPr>
      <w:lang w:val="x-none"/>
    </w:rPr>
  </w:style>
  <w:style w:type="character" w:customStyle="1" w:styleId="FooterChar">
    <w:name w:val="Footer Char"/>
    <w:link w:val="Footer"/>
    <w:uiPriority w:val="99"/>
    <w:rsid w:val="00625C6E"/>
    <w:rPr>
      <w:sz w:val="22"/>
      <w:szCs w:val="22"/>
      <w:lang w:eastAsia="en-US"/>
    </w:rPr>
  </w:style>
  <w:style w:type="paragraph" w:customStyle="1" w:styleId="References">
    <w:name w:val="References"/>
    <w:basedOn w:val="Normal"/>
    <w:uiPriority w:val="99"/>
    <w:rsid w:val="00314ED2"/>
    <w:pPr>
      <w:spacing w:before="120" w:after="120" w:line="240" w:lineRule="auto"/>
      <w:ind w:left="346" w:hanging="346"/>
    </w:pPr>
    <w:rPr>
      <w:rFonts w:ascii="Arial" w:eastAsia="MS Mincho" w:hAnsi="Arial" w:cs="Arial"/>
      <w:szCs w:val="20"/>
      <w:lang w:val="en-US"/>
    </w:rPr>
  </w:style>
  <w:style w:type="paragraph" w:customStyle="1" w:styleId="Body">
    <w:name w:val="Body"/>
    <w:basedOn w:val="Normal"/>
    <w:link w:val="BodyChar"/>
    <w:rsid w:val="00314ED2"/>
    <w:pPr>
      <w:numPr>
        <w:numId w:val="12"/>
      </w:numPr>
      <w:spacing w:before="120" w:after="120" w:line="240" w:lineRule="auto"/>
    </w:pPr>
    <w:rPr>
      <w:rFonts w:ascii="Arial" w:eastAsia="MS Mincho" w:hAnsi="Arial"/>
      <w:sz w:val="20"/>
      <w:szCs w:val="20"/>
      <w:lang w:val="pt-BR" w:eastAsia="pt-BR"/>
    </w:rPr>
  </w:style>
  <w:style w:type="character" w:customStyle="1" w:styleId="BodyChar">
    <w:name w:val="Body Char"/>
    <w:link w:val="Body"/>
    <w:locked/>
    <w:rsid w:val="00314ED2"/>
    <w:rPr>
      <w:rFonts w:ascii="Arial" w:eastAsia="MS Mincho" w:hAnsi="Arial"/>
      <w:lang w:val="pt-BR" w:eastAsia="pt-BR" w:bidi="ar-SA"/>
    </w:rPr>
  </w:style>
  <w:style w:type="paragraph" w:styleId="BalloonText">
    <w:name w:val="Balloon Text"/>
    <w:basedOn w:val="Normal"/>
    <w:semiHidden/>
    <w:rsid w:val="0024301B"/>
    <w:rPr>
      <w:rFonts w:ascii="Tahoma" w:hAnsi="Tahoma" w:cs="Tahoma"/>
      <w:sz w:val="16"/>
      <w:szCs w:val="16"/>
    </w:rPr>
  </w:style>
  <w:style w:type="character" w:styleId="CommentReference">
    <w:name w:val="annotation reference"/>
    <w:uiPriority w:val="99"/>
    <w:semiHidden/>
    <w:unhideWhenUsed/>
    <w:rsid w:val="00323F1D"/>
    <w:rPr>
      <w:sz w:val="16"/>
      <w:szCs w:val="16"/>
    </w:rPr>
  </w:style>
  <w:style w:type="paragraph" w:styleId="CommentText">
    <w:name w:val="annotation text"/>
    <w:basedOn w:val="Normal"/>
    <w:link w:val="CommentTextChar"/>
    <w:uiPriority w:val="99"/>
    <w:semiHidden/>
    <w:unhideWhenUsed/>
    <w:rsid w:val="00323F1D"/>
    <w:rPr>
      <w:sz w:val="20"/>
      <w:szCs w:val="20"/>
      <w:lang w:eastAsia="x-none"/>
    </w:rPr>
  </w:style>
  <w:style w:type="character" w:customStyle="1" w:styleId="CommentTextChar">
    <w:name w:val="Comment Text Char"/>
    <w:link w:val="CommentText"/>
    <w:uiPriority w:val="99"/>
    <w:semiHidden/>
    <w:rsid w:val="00323F1D"/>
    <w:rPr>
      <w:lang w:val="fr-FR"/>
    </w:rPr>
  </w:style>
  <w:style w:type="paragraph" w:styleId="CommentSubject">
    <w:name w:val="annotation subject"/>
    <w:basedOn w:val="CommentText"/>
    <w:next w:val="CommentText"/>
    <w:link w:val="CommentSubjectChar"/>
    <w:uiPriority w:val="99"/>
    <w:semiHidden/>
    <w:unhideWhenUsed/>
    <w:rsid w:val="00323F1D"/>
    <w:rPr>
      <w:b/>
      <w:bCs/>
    </w:rPr>
  </w:style>
  <w:style w:type="character" w:customStyle="1" w:styleId="CommentSubjectChar">
    <w:name w:val="Comment Subject Char"/>
    <w:link w:val="CommentSubject"/>
    <w:uiPriority w:val="99"/>
    <w:semiHidden/>
    <w:rsid w:val="00323F1D"/>
    <w:rPr>
      <w:b/>
      <w:bCs/>
      <w:lang w:val="fr-FR"/>
    </w:rPr>
  </w:style>
  <w:style w:type="paragraph" w:customStyle="1" w:styleId="Default">
    <w:name w:val="Default"/>
    <w:rsid w:val="005D14C0"/>
    <w:pPr>
      <w:autoSpaceDE w:val="0"/>
      <w:autoSpaceDN w:val="0"/>
      <w:adjustRightInd w:val="0"/>
    </w:pPr>
    <w:rPr>
      <w:rFonts w:ascii="Arial" w:hAnsi="Arial" w:cs="Arial"/>
      <w:color w:val="000000"/>
      <w:sz w:val="24"/>
      <w:szCs w:val="24"/>
      <w:lang w:val="fr-FR" w:eastAsia="fr-FR"/>
    </w:rPr>
  </w:style>
  <w:style w:type="paragraph" w:styleId="ListParagraph">
    <w:name w:val="List Paragraph"/>
    <w:basedOn w:val="Normal"/>
    <w:uiPriority w:val="34"/>
    <w:qFormat/>
    <w:rsid w:val="00FD7E7B"/>
    <w:pPr>
      <w:spacing w:after="0" w:line="240" w:lineRule="auto"/>
      <w:ind w:left="720"/>
      <w:contextualSpacing/>
      <w:jc w:val="both"/>
    </w:pPr>
    <w:rPr>
      <w:rFonts w:cs="Calibr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969663">
      <w:bodyDiv w:val="1"/>
      <w:marLeft w:val="0"/>
      <w:marRight w:val="0"/>
      <w:marTop w:val="0"/>
      <w:marBottom w:val="0"/>
      <w:divBdr>
        <w:top w:val="none" w:sz="0" w:space="0" w:color="auto"/>
        <w:left w:val="none" w:sz="0" w:space="0" w:color="auto"/>
        <w:bottom w:val="none" w:sz="0" w:space="0" w:color="auto"/>
        <w:right w:val="none" w:sz="0" w:space="0" w:color="auto"/>
      </w:divBdr>
    </w:div>
    <w:div w:id="832256783">
      <w:bodyDiv w:val="1"/>
      <w:marLeft w:val="0"/>
      <w:marRight w:val="0"/>
      <w:marTop w:val="0"/>
      <w:marBottom w:val="0"/>
      <w:divBdr>
        <w:top w:val="none" w:sz="0" w:space="0" w:color="auto"/>
        <w:left w:val="none" w:sz="0" w:space="0" w:color="auto"/>
        <w:bottom w:val="none" w:sz="0" w:space="0" w:color="auto"/>
        <w:right w:val="none" w:sz="0" w:space="0" w:color="auto"/>
      </w:divBdr>
      <w:divsChild>
        <w:div w:id="886574305">
          <w:marLeft w:val="0"/>
          <w:marRight w:val="0"/>
          <w:marTop w:val="0"/>
          <w:marBottom w:val="0"/>
          <w:divBdr>
            <w:top w:val="none" w:sz="0" w:space="0" w:color="auto"/>
            <w:left w:val="none" w:sz="0" w:space="0" w:color="auto"/>
            <w:bottom w:val="none" w:sz="0" w:space="0" w:color="auto"/>
            <w:right w:val="none" w:sz="0" w:space="0" w:color="auto"/>
          </w:divBdr>
        </w:div>
        <w:div w:id="1880243779">
          <w:marLeft w:val="0"/>
          <w:marRight w:val="0"/>
          <w:marTop w:val="0"/>
          <w:marBottom w:val="0"/>
          <w:divBdr>
            <w:top w:val="none" w:sz="0" w:space="0" w:color="auto"/>
            <w:left w:val="none" w:sz="0" w:space="0" w:color="auto"/>
            <w:bottom w:val="none" w:sz="0" w:space="0" w:color="auto"/>
            <w:right w:val="none" w:sz="0" w:space="0" w:color="auto"/>
          </w:divBdr>
        </w:div>
        <w:div w:id="2140219901">
          <w:marLeft w:val="0"/>
          <w:marRight w:val="0"/>
          <w:marTop w:val="0"/>
          <w:marBottom w:val="0"/>
          <w:divBdr>
            <w:top w:val="none" w:sz="0" w:space="0" w:color="auto"/>
            <w:left w:val="none" w:sz="0" w:space="0" w:color="auto"/>
            <w:bottom w:val="none" w:sz="0" w:space="0" w:color="auto"/>
            <w:right w:val="none" w:sz="0" w:space="0" w:color="auto"/>
          </w:divBdr>
        </w:div>
      </w:divsChild>
    </w:div>
    <w:div w:id="1731228871">
      <w:bodyDiv w:val="1"/>
      <w:marLeft w:val="0"/>
      <w:marRight w:val="0"/>
      <w:marTop w:val="0"/>
      <w:marBottom w:val="0"/>
      <w:divBdr>
        <w:top w:val="none" w:sz="0" w:space="0" w:color="auto"/>
        <w:left w:val="none" w:sz="0" w:space="0" w:color="auto"/>
        <w:bottom w:val="none" w:sz="0" w:space="0" w:color="auto"/>
        <w:right w:val="none" w:sz="0" w:space="0" w:color="auto"/>
      </w:divBdr>
      <w:divsChild>
        <w:div w:id="269625668">
          <w:marLeft w:val="0"/>
          <w:marRight w:val="0"/>
          <w:marTop w:val="0"/>
          <w:marBottom w:val="0"/>
          <w:divBdr>
            <w:top w:val="none" w:sz="0" w:space="0" w:color="auto"/>
            <w:left w:val="none" w:sz="0" w:space="0" w:color="auto"/>
            <w:bottom w:val="none" w:sz="0" w:space="0" w:color="auto"/>
            <w:right w:val="none" w:sz="0" w:space="0" w:color="auto"/>
          </w:divBdr>
        </w:div>
        <w:div w:id="853154844">
          <w:marLeft w:val="0"/>
          <w:marRight w:val="0"/>
          <w:marTop w:val="0"/>
          <w:marBottom w:val="0"/>
          <w:divBdr>
            <w:top w:val="none" w:sz="0" w:space="0" w:color="auto"/>
            <w:left w:val="none" w:sz="0" w:space="0" w:color="auto"/>
            <w:bottom w:val="none" w:sz="0" w:space="0" w:color="auto"/>
            <w:right w:val="none" w:sz="0" w:space="0" w:color="auto"/>
          </w:divBdr>
        </w:div>
        <w:div w:id="1027412568">
          <w:marLeft w:val="0"/>
          <w:marRight w:val="0"/>
          <w:marTop w:val="0"/>
          <w:marBottom w:val="0"/>
          <w:divBdr>
            <w:top w:val="none" w:sz="0" w:space="0" w:color="auto"/>
            <w:left w:val="none" w:sz="0" w:space="0" w:color="auto"/>
            <w:bottom w:val="none" w:sz="0" w:space="0" w:color="auto"/>
            <w:right w:val="none" w:sz="0" w:space="0" w:color="auto"/>
          </w:divBdr>
        </w:div>
        <w:div w:id="1029648184">
          <w:marLeft w:val="0"/>
          <w:marRight w:val="0"/>
          <w:marTop w:val="0"/>
          <w:marBottom w:val="0"/>
          <w:divBdr>
            <w:top w:val="none" w:sz="0" w:space="0" w:color="auto"/>
            <w:left w:val="none" w:sz="0" w:space="0" w:color="auto"/>
            <w:bottom w:val="none" w:sz="0" w:space="0" w:color="auto"/>
            <w:right w:val="none" w:sz="0" w:space="0" w:color="auto"/>
          </w:divBdr>
        </w:div>
      </w:divsChild>
    </w:div>
    <w:div w:id="2000570344">
      <w:bodyDiv w:val="1"/>
      <w:marLeft w:val="0"/>
      <w:marRight w:val="0"/>
      <w:marTop w:val="0"/>
      <w:marBottom w:val="0"/>
      <w:divBdr>
        <w:top w:val="none" w:sz="0" w:space="0" w:color="auto"/>
        <w:left w:val="none" w:sz="0" w:space="0" w:color="auto"/>
        <w:bottom w:val="none" w:sz="0" w:space="0" w:color="auto"/>
        <w:right w:val="none" w:sz="0" w:space="0" w:color="auto"/>
      </w:divBdr>
      <w:divsChild>
        <w:div w:id="47462235">
          <w:marLeft w:val="0"/>
          <w:marRight w:val="0"/>
          <w:marTop w:val="0"/>
          <w:marBottom w:val="0"/>
          <w:divBdr>
            <w:top w:val="none" w:sz="0" w:space="0" w:color="auto"/>
            <w:left w:val="none" w:sz="0" w:space="0" w:color="auto"/>
            <w:bottom w:val="none" w:sz="0" w:space="0" w:color="auto"/>
            <w:right w:val="none" w:sz="0" w:space="0" w:color="auto"/>
          </w:divBdr>
        </w:div>
        <w:div w:id="137387042">
          <w:marLeft w:val="0"/>
          <w:marRight w:val="0"/>
          <w:marTop w:val="0"/>
          <w:marBottom w:val="0"/>
          <w:divBdr>
            <w:top w:val="none" w:sz="0" w:space="0" w:color="auto"/>
            <w:left w:val="none" w:sz="0" w:space="0" w:color="auto"/>
            <w:bottom w:val="none" w:sz="0" w:space="0" w:color="auto"/>
            <w:right w:val="none" w:sz="0" w:space="0" w:color="auto"/>
          </w:divBdr>
        </w:div>
        <w:div w:id="309406501">
          <w:marLeft w:val="0"/>
          <w:marRight w:val="0"/>
          <w:marTop w:val="0"/>
          <w:marBottom w:val="0"/>
          <w:divBdr>
            <w:top w:val="none" w:sz="0" w:space="0" w:color="auto"/>
            <w:left w:val="none" w:sz="0" w:space="0" w:color="auto"/>
            <w:bottom w:val="none" w:sz="0" w:space="0" w:color="auto"/>
            <w:right w:val="none" w:sz="0" w:space="0" w:color="auto"/>
          </w:divBdr>
        </w:div>
        <w:div w:id="716205921">
          <w:marLeft w:val="0"/>
          <w:marRight w:val="0"/>
          <w:marTop w:val="0"/>
          <w:marBottom w:val="0"/>
          <w:divBdr>
            <w:top w:val="none" w:sz="0" w:space="0" w:color="auto"/>
            <w:left w:val="none" w:sz="0" w:space="0" w:color="auto"/>
            <w:bottom w:val="none" w:sz="0" w:space="0" w:color="auto"/>
            <w:right w:val="none" w:sz="0" w:space="0" w:color="auto"/>
          </w:divBdr>
        </w:div>
        <w:div w:id="740754591">
          <w:marLeft w:val="0"/>
          <w:marRight w:val="0"/>
          <w:marTop w:val="0"/>
          <w:marBottom w:val="0"/>
          <w:divBdr>
            <w:top w:val="none" w:sz="0" w:space="0" w:color="auto"/>
            <w:left w:val="none" w:sz="0" w:space="0" w:color="auto"/>
            <w:bottom w:val="none" w:sz="0" w:space="0" w:color="auto"/>
            <w:right w:val="none" w:sz="0" w:space="0" w:color="auto"/>
          </w:divBdr>
        </w:div>
        <w:div w:id="828323742">
          <w:marLeft w:val="0"/>
          <w:marRight w:val="0"/>
          <w:marTop w:val="0"/>
          <w:marBottom w:val="0"/>
          <w:divBdr>
            <w:top w:val="none" w:sz="0" w:space="0" w:color="auto"/>
            <w:left w:val="none" w:sz="0" w:space="0" w:color="auto"/>
            <w:bottom w:val="none" w:sz="0" w:space="0" w:color="auto"/>
            <w:right w:val="none" w:sz="0" w:space="0" w:color="auto"/>
          </w:divBdr>
        </w:div>
        <w:div w:id="869032436">
          <w:marLeft w:val="0"/>
          <w:marRight w:val="0"/>
          <w:marTop w:val="0"/>
          <w:marBottom w:val="0"/>
          <w:divBdr>
            <w:top w:val="none" w:sz="0" w:space="0" w:color="auto"/>
            <w:left w:val="none" w:sz="0" w:space="0" w:color="auto"/>
            <w:bottom w:val="none" w:sz="0" w:space="0" w:color="auto"/>
            <w:right w:val="none" w:sz="0" w:space="0" w:color="auto"/>
          </w:divBdr>
        </w:div>
        <w:div w:id="1200707156">
          <w:marLeft w:val="0"/>
          <w:marRight w:val="0"/>
          <w:marTop w:val="0"/>
          <w:marBottom w:val="0"/>
          <w:divBdr>
            <w:top w:val="none" w:sz="0" w:space="0" w:color="auto"/>
            <w:left w:val="none" w:sz="0" w:space="0" w:color="auto"/>
            <w:bottom w:val="none" w:sz="0" w:space="0" w:color="auto"/>
            <w:right w:val="none" w:sz="0" w:space="0" w:color="auto"/>
          </w:divBdr>
        </w:div>
        <w:div w:id="1571695523">
          <w:marLeft w:val="0"/>
          <w:marRight w:val="0"/>
          <w:marTop w:val="0"/>
          <w:marBottom w:val="0"/>
          <w:divBdr>
            <w:top w:val="none" w:sz="0" w:space="0" w:color="auto"/>
            <w:left w:val="none" w:sz="0" w:space="0" w:color="auto"/>
            <w:bottom w:val="none" w:sz="0" w:space="0" w:color="auto"/>
            <w:right w:val="none" w:sz="0" w:space="0" w:color="auto"/>
          </w:divBdr>
        </w:div>
        <w:div w:id="1679847031">
          <w:marLeft w:val="0"/>
          <w:marRight w:val="0"/>
          <w:marTop w:val="0"/>
          <w:marBottom w:val="0"/>
          <w:divBdr>
            <w:top w:val="none" w:sz="0" w:space="0" w:color="auto"/>
            <w:left w:val="none" w:sz="0" w:space="0" w:color="auto"/>
            <w:bottom w:val="none" w:sz="0" w:space="0" w:color="auto"/>
            <w:right w:val="none" w:sz="0" w:space="0" w:color="auto"/>
          </w:divBdr>
        </w:div>
        <w:div w:id="1706061111">
          <w:marLeft w:val="0"/>
          <w:marRight w:val="0"/>
          <w:marTop w:val="0"/>
          <w:marBottom w:val="0"/>
          <w:divBdr>
            <w:top w:val="none" w:sz="0" w:space="0" w:color="auto"/>
            <w:left w:val="none" w:sz="0" w:space="0" w:color="auto"/>
            <w:bottom w:val="none" w:sz="0" w:space="0" w:color="auto"/>
            <w:right w:val="none" w:sz="0" w:space="0" w:color="auto"/>
          </w:divBdr>
        </w:div>
        <w:div w:id="1826895092">
          <w:marLeft w:val="0"/>
          <w:marRight w:val="0"/>
          <w:marTop w:val="0"/>
          <w:marBottom w:val="0"/>
          <w:divBdr>
            <w:top w:val="none" w:sz="0" w:space="0" w:color="auto"/>
            <w:left w:val="none" w:sz="0" w:space="0" w:color="auto"/>
            <w:bottom w:val="none" w:sz="0" w:space="0" w:color="auto"/>
            <w:right w:val="none" w:sz="0" w:space="0" w:color="auto"/>
          </w:divBdr>
        </w:div>
        <w:div w:id="1832285021">
          <w:marLeft w:val="0"/>
          <w:marRight w:val="0"/>
          <w:marTop w:val="0"/>
          <w:marBottom w:val="0"/>
          <w:divBdr>
            <w:top w:val="none" w:sz="0" w:space="0" w:color="auto"/>
            <w:left w:val="none" w:sz="0" w:space="0" w:color="auto"/>
            <w:bottom w:val="none" w:sz="0" w:space="0" w:color="auto"/>
            <w:right w:val="none" w:sz="0" w:space="0" w:color="auto"/>
          </w:divBdr>
        </w:div>
        <w:div w:id="2019235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E1ABE-FCFF-4689-AD15-B21B9876A667}">
  <ds:schemaRefs>
    <ds:schemaRef ds:uri="http://schemas.microsoft.com/sharepoint/v3/contenttype/forms"/>
  </ds:schemaRefs>
</ds:datastoreItem>
</file>

<file path=customXml/itemProps2.xml><?xml version="1.0" encoding="utf-8"?>
<ds:datastoreItem xmlns:ds="http://schemas.openxmlformats.org/officeDocument/2006/customXml" ds:itemID="{6994B95D-AD70-4C9C-8925-00736A1A3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8EF1723-DCA0-467A-9768-D94F276C9A60}">
  <ds:schemaRefs>
    <ds:schemaRef ds:uri="http://schemas.microsoft.com/office/2006/metadata/customXsn"/>
  </ds:schemaRefs>
</ds:datastoreItem>
</file>

<file path=customXml/itemProps4.xml><?xml version="1.0" encoding="utf-8"?>
<ds:datastoreItem xmlns:ds="http://schemas.openxmlformats.org/officeDocument/2006/customXml" ds:itemID="{D567505A-5C88-4BDB-9BFB-A2E30248C67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8BA594A-90F3-4566-9446-F6165F69F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2764</Words>
  <Characters>15758</Characters>
  <Application>Microsoft Office Word</Application>
  <DocSecurity>0</DocSecurity>
  <Lines>131</Lines>
  <Paragraphs>36</Paragraphs>
  <ScaleCrop>false</ScaleCrop>
  <HeadingPairs>
    <vt:vector size="8" baseType="variant">
      <vt:variant>
        <vt:lpstr>Title</vt:lpstr>
      </vt:variant>
      <vt:variant>
        <vt:i4>1</vt:i4>
      </vt:variant>
      <vt:variant>
        <vt:lpstr>Titel</vt:lpstr>
      </vt:variant>
      <vt:variant>
        <vt:i4>1</vt:i4>
      </vt:variant>
      <vt:variant>
        <vt:lpstr>Titre</vt:lpstr>
      </vt:variant>
      <vt:variant>
        <vt:i4>1</vt:i4>
      </vt:variant>
      <vt:variant>
        <vt:lpstr>Název</vt:lpstr>
      </vt:variant>
      <vt:variant>
        <vt:i4>1</vt:i4>
      </vt:variant>
    </vt:vector>
  </HeadingPairs>
  <TitlesOfParts>
    <vt:vector size="4" baseType="lpstr">
      <vt:lpstr>AMP 311 Containment Monitoring System</vt:lpstr>
      <vt:lpstr>AMP 311 Containment Monitoring System</vt:lpstr>
      <vt:lpstr>AMP 311 Containment Monitoring System</vt:lpstr>
      <vt:lpstr>AMP 311 Containment Monitoring System</vt:lpstr>
    </vt:vector>
  </TitlesOfParts>
  <Company>EDF</Company>
  <LinksUpToDate>false</LinksUpToDate>
  <CharactersWithSpaces>18486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AMP 311 Containment Monitoring System</dc:title>
  <dc:subject/>
  <dc:creator>g98308</dc:creator>
  <cp:keywords/>
  <cp:lastModifiedBy>MARCHENA, Martin</cp:lastModifiedBy>
  <cp:revision>3</cp:revision>
  <cp:lastPrinted>2018-09-26T16:01:00Z</cp:lastPrinted>
  <dcterms:created xsi:type="dcterms:W3CDTF">2020-11-27T10:02:00Z</dcterms:created>
  <dcterms:modified xsi:type="dcterms:W3CDTF">2020-11-27T10:03:00Z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0x01010086ACA7C15B08304CAE7CEE9FF3F09770</vt:lpwstr>
  </property>
</Properties>
</file>