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E231E" w14:textId="58323CC6" w:rsidR="00F15309" w:rsidRPr="00A20ADF" w:rsidRDefault="00F15309" w:rsidP="008E48B8">
      <w:pPr>
        <w:tabs>
          <w:tab w:val="left" w:pos="1134"/>
        </w:tabs>
        <w:spacing w:before="120" w:after="120" w:line="240" w:lineRule="auto"/>
        <w:rPr>
          <w:rFonts w:ascii="Times New Roman" w:hAnsi="Times New Roman"/>
          <w:b/>
          <w:sz w:val="24"/>
          <w:szCs w:val="24"/>
          <w:lang w:val="en-GB"/>
        </w:rPr>
      </w:pPr>
      <w:r w:rsidRPr="00A20ADF">
        <w:rPr>
          <w:rFonts w:ascii="Times New Roman" w:hAnsi="Times New Roman"/>
          <w:b/>
          <w:sz w:val="24"/>
          <w:szCs w:val="24"/>
          <w:lang w:val="en-GB"/>
        </w:rPr>
        <w:t>AMP 312</w:t>
      </w:r>
      <w:r w:rsidR="00592660">
        <w:rPr>
          <w:rFonts w:ascii="Times New Roman" w:hAnsi="Times New Roman"/>
          <w:b/>
          <w:sz w:val="24"/>
          <w:szCs w:val="24"/>
          <w:lang w:val="en-GB"/>
        </w:rPr>
        <w:tab/>
      </w:r>
      <w:r w:rsidRPr="00A20ADF">
        <w:rPr>
          <w:rFonts w:ascii="Times New Roman" w:hAnsi="Times New Roman"/>
          <w:b/>
          <w:sz w:val="24"/>
          <w:szCs w:val="24"/>
          <w:lang w:val="en-GB"/>
        </w:rPr>
        <w:t>CONCRETE EXPANSION DETECTION AND MONITORING SYSTEM</w:t>
      </w:r>
      <w:r w:rsidR="00774F34">
        <w:rPr>
          <w:rFonts w:ascii="Times New Roman" w:hAnsi="Times New Roman"/>
          <w:b/>
          <w:sz w:val="24"/>
          <w:szCs w:val="24"/>
          <w:lang w:val="en-GB"/>
        </w:rPr>
        <w:t xml:space="preserve"> (VERSION 20</w:t>
      </w:r>
      <w:r w:rsidR="00EF29AE">
        <w:rPr>
          <w:rFonts w:ascii="Times New Roman" w:hAnsi="Times New Roman"/>
          <w:b/>
          <w:sz w:val="24"/>
          <w:szCs w:val="24"/>
          <w:lang w:val="en-GB"/>
        </w:rPr>
        <w:t>20</w:t>
      </w:r>
      <w:r w:rsidR="00774F34">
        <w:rPr>
          <w:rFonts w:ascii="Times New Roman" w:hAnsi="Times New Roman"/>
          <w:b/>
          <w:sz w:val="24"/>
          <w:szCs w:val="24"/>
          <w:lang w:val="en-GB"/>
        </w:rPr>
        <w:t>)</w:t>
      </w:r>
    </w:p>
    <w:p w14:paraId="2F6E231F" w14:textId="77777777" w:rsidR="00F15309" w:rsidRPr="00A20ADF" w:rsidRDefault="00F15309" w:rsidP="008E48B8">
      <w:pPr>
        <w:pStyle w:val="Heading3"/>
        <w:spacing w:before="120" w:after="120" w:line="240" w:lineRule="auto"/>
        <w:rPr>
          <w:rFonts w:ascii="Times New Roman" w:hAnsi="Times New Roman"/>
          <w:sz w:val="24"/>
          <w:szCs w:val="24"/>
          <w:lang w:val="en-GB"/>
        </w:rPr>
      </w:pPr>
      <w:r w:rsidRPr="00A20ADF">
        <w:rPr>
          <w:rFonts w:ascii="Times New Roman" w:hAnsi="Times New Roman"/>
          <w:sz w:val="24"/>
          <w:szCs w:val="24"/>
          <w:lang w:val="en-GB"/>
        </w:rPr>
        <w:t>Programme Description</w:t>
      </w:r>
    </w:p>
    <w:p w14:paraId="2F6E2320" w14:textId="77777777" w:rsidR="00F15309" w:rsidRPr="00A20ADF" w:rsidRDefault="00F15309" w:rsidP="008E48B8">
      <w:pPr>
        <w:pStyle w:val="Paragraphedeliste1"/>
        <w:spacing w:before="120" w:after="120" w:line="240" w:lineRule="auto"/>
        <w:ind w:left="0"/>
        <w:contextualSpacing w:val="0"/>
        <w:jc w:val="both"/>
        <w:rPr>
          <w:rFonts w:ascii="Times New Roman" w:hAnsi="Times New Roman"/>
          <w:sz w:val="24"/>
          <w:szCs w:val="24"/>
          <w:lang w:val="en-GB"/>
        </w:rPr>
      </w:pPr>
      <w:r w:rsidRPr="00A20ADF">
        <w:rPr>
          <w:rFonts w:ascii="Times New Roman" w:hAnsi="Times New Roman"/>
          <w:sz w:val="24"/>
          <w:szCs w:val="24"/>
          <w:lang w:val="en-GB"/>
        </w:rPr>
        <w:t xml:space="preserve">Alkali Aggregate Reaction (AAR) and Delayed Ettringite Formation (DEF) can lead to concrete expansion and degradation in susceptible structures. The expansion in concrete leads to degradation of tensile, shear, </w:t>
      </w:r>
      <w:r w:rsidR="009C34E1" w:rsidRPr="00A20ADF">
        <w:rPr>
          <w:rFonts w:ascii="Times New Roman" w:hAnsi="Times New Roman"/>
          <w:sz w:val="24"/>
          <w:szCs w:val="24"/>
          <w:lang w:val="en-GB"/>
        </w:rPr>
        <w:t xml:space="preserve">compressive, </w:t>
      </w:r>
      <w:r w:rsidRPr="00A20ADF">
        <w:rPr>
          <w:rFonts w:ascii="Times New Roman" w:hAnsi="Times New Roman"/>
          <w:sz w:val="24"/>
          <w:szCs w:val="24"/>
          <w:lang w:val="en-GB"/>
        </w:rPr>
        <w:t>and bond strength of the concrete. In addition, the modulus of elasticity of concrete is also reduced. The extent of degradation of different mechanical properties and elastic modulus is not uniform; therefore, the original design of AAR and D</w:t>
      </w:r>
      <w:r w:rsidR="009C34E1">
        <w:rPr>
          <w:rFonts w:ascii="Times New Roman" w:hAnsi="Times New Roman"/>
          <w:sz w:val="24"/>
          <w:szCs w:val="24"/>
          <w:lang w:val="en-GB"/>
        </w:rPr>
        <w:t>E</w:t>
      </w:r>
      <w:r w:rsidRPr="00A20ADF">
        <w:rPr>
          <w:rFonts w:ascii="Times New Roman" w:hAnsi="Times New Roman"/>
          <w:sz w:val="24"/>
          <w:szCs w:val="24"/>
          <w:lang w:val="en-GB"/>
        </w:rPr>
        <w:t xml:space="preserve">F affected concrete structures that is based on implicit relationships between compressive strength of concrete, and other mechanical properties </w:t>
      </w:r>
      <w:r w:rsidR="00592660">
        <w:rPr>
          <w:rFonts w:ascii="Times New Roman" w:hAnsi="Times New Roman"/>
          <w:sz w:val="24"/>
          <w:szCs w:val="24"/>
          <w:lang w:val="en-GB"/>
        </w:rPr>
        <w:t>are</w:t>
      </w:r>
      <w:r w:rsidRPr="00A20ADF">
        <w:rPr>
          <w:rFonts w:ascii="Times New Roman" w:hAnsi="Times New Roman"/>
          <w:sz w:val="24"/>
          <w:szCs w:val="24"/>
          <w:lang w:val="en-GB"/>
        </w:rPr>
        <w:t xml:space="preserve"> re-evaluated. </w:t>
      </w:r>
    </w:p>
    <w:p w14:paraId="2F6E2321" w14:textId="77777777" w:rsidR="00F15309" w:rsidRPr="00A20ADF" w:rsidRDefault="00F15309" w:rsidP="008E48B8">
      <w:pPr>
        <w:autoSpaceDE w:val="0"/>
        <w:autoSpaceDN w:val="0"/>
        <w:adjustRightInd w:val="0"/>
        <w:spacing w:before="120" w:after="120" w:line="240" w:lineRule="auto"/>
        <w:jc w:val="both"/>
        <w:rPr>
          <w:rFonts w:ascii="Times New Roman" w:hAnsi="Times New Roman"/>
          <w:sz w:val="24"/>
          <w:szCs w:val="24"/>
          <w:lang w:val="en-GB"/>
        </w:rPr>
      </w:pPr>
      <w:r w:rsidRPr="00A20ADF">
        <w:rPr>
          <w:rFonts w:ascii="Times New Roman" w:hAnsi="Times New Roman"/>
          <w:sz w:val="24"/>
          <w:lang w:val="en-GB"/>
        </w:rPr>
        <w:t xml:space="preserve">Concrete Expansion Detection and Monitoring Programme provides for management of ageing effects due to the presence of AAR and DEF. </w:t>
      </w:r>
      <w:r w:rsidRPr="00A20ADF">
        <w:rPr>
          <w:rFonts w:ascii="Times New Roman" w:hAnsi="Times New Roman"/>
          <w:sz w:val="24"/>
          <w:szCs w:val="24"/>
          <w:lang w:val="en-GB"/>
        </w:rPr>
        <w:t xml:space="preserve">The programme consists of inspection and monitoring by qualified personnel to identify indications of the reactions. Additional testing and evaluation may be required to confirm the presence of AAR and DEF. Preventive actions may also include protecting structures from water, which is a necessary component of the reactions.  </w:t>
      </w:r>
    </w:p>
    <w:p w14:paraId="2F6E2322" w14:textId="77777777" w:rsidR="00F15309" w:rsidRPr="00A20ADF" w:rsidRDefault="00F15309" w:rsidP="008E48B8">
      <w:pPr>
        <w:pStyle w:val="Paragraphedeliste1"/>
        <w:spacing w:before="120" w:after="120" w:line="240" w:lineRule="auto"/>
        <w:ind w:left="0"/>
        <w:contextualSpacing w:val="0"/>
        <w:jc w:val="both"/>
        <w:rPr>
          <w:rFonts w:ascii="Times New Roman" w:hAnsi="Times New Roman"/>
          <w:sz w:val="24"/>
          <w:szCs w:val="24"/>
          <w:lang w:val="en-GB"/>
        </w:rPr>
      </w:pPr>
      <w:r w:rsidRPr="00A20ADF">
        <w:rPr>
          <w:rFonts w:ascii="Times New Roman" w:hAnsi="Times New Roman"/>
          <w:sz w:val="24"/>
          <w:szCs w:val="24"/>
          <w:lang w:val="en-GB"/>
        </w:rPr>
        <w:t>AAR is an irreversible chemical reaction that covers two different types</w:t>
      </w:r>
      <w:r w:rsidR="001D7BE4">
        <w:rPr>
          <w:rFonts w:ascii="Times New Roman" w:hAnsi="Times New Roman"/>
          <w:sz w:val="24"/>
          <w:szCs w:val="24"/>
          <w:lang w:val="en-GB"/>
        </w:rPr>
        <w:t xml:space="preserve"> of degradation</w:t>
      </w:r>
      <w:r w:rsidRPr="00A20ADF">
        <w:rPr>
          <w:rFonts w:ascii="Times New Roman" w:hAnsi="Times New Roman"/>
          <w:sz w:val="24"/>
          <w:szCs w:val="24"/>
          <w:lang w:val="en-GB"/>
        </w:rPr>
        <w:t xml:space="preserve">: alkali-silica reaction (ASR) and alkali-carbonate reaction (ACR). The more common is the alkali-silica reaction. </w:t>
      </w:r>
      <w:r w:rsidR="002834B0" w:rsidRPr="00A20ADF">
        <w:rPr>
          <w:rFonts w:ascii="Times New Roman" w:hAnsi="Times New Roman"/>
          <w:sz w:val="24"/>
          <w:lang w:val="en-GB"/>
        </w:rPr>
        <w:t>ASR involves the formation of an alkali-silica gel which expands when exposed to water. The gel often causes a dark discoloration of the cement paste surrounding the crack at the concrete surface. Micro cracking is generated through forces applied by the expanding aggregate particles and/or swelling of the alkali-silica gel within and around the boundaries of the reacting aggregate particles.</w:t>
      </w:r>
      <w:r w:rsidR="002834B0">
        <w:rPr>
          <w:rFonts w:ascii="Times New Roman" w:hAnsi="Times New Roman"/>
          <w:sz w:val="24"/>
          <w:lang w:val="en-GB"/>
        </w:rPr>
        <w:t xml:space="preserve"> </w:t>
      </w:r>
      <w:r w:rsidRPr="00A20ADF">
        <w:rPr>
          <w:rFonts w:ascii="Times New Roman" w:hAnsi="Times New Roman"/>
          <w:sz w:val="24"/>
          <w:szCs w:val="24"/>
          <w:lang w:val="en-GB"/>
        </w:rPr>
        <w:t xml:space="preserve">AAR does not </w:t>
      </w:r>
      <w:r w:rsidR="00FC5F2C">
        <w:rPr>
          <w:rFonts w:ascii="Times New Roman" w:hAnsi="Times New Roman"/>
          <w:sz w:val="24"/>
          <w:szCs w:val="24"/>
          <w:lang w:val="en-GB"/>
        </w:rPr>
        <w:t>necessarily mean</w:t>
      </w:r>
      <w:r w:rsidRPr="00A20ADF">
        <w:rPr>
          <w:rFonts w:ascii="Times New Roman" w:hAnsi="Times New Roman"/>
          <w:sz w:val="24"/>
          <w:szCs w:val="24"/>
          <w:lang w:val="en-GB"/>
        </w:rPr>
        <w:t xml:space="preserve"> expansion: expansion needs water to occur. </w:t>
      </w:r>
      <w:r w:rsidR="009C34E1">
        <w:rPr>
          <w:rFonts w:ascii="Times New Roman" w:hAnsi="Times New Roman"/>
          <w:sz w:val="24"/>
          <w:szCs w:val="24"/>
          <w:lang w:val="en-GB"/>
        </w:rPr>
        <w:t xml:space="preserve">High temperature </w:t>
      </w:r>
      <w:r w:rsidR="00323867">
        <w:rPr>
          <w:rFonts w:ascii="Times New Roman" w:hAnsi="Times New Roman"/>
          <w:sz w:val="24"/>
          <w:szCs w:val="24"/>
          <w:lang w:val="en-GB"/>
        </w:rPr>
        <w:t>will</w:t>
      </w:r>
      <w:r w:rsidR="009C34E1">
        <w:rPr>
          <w:rFonts w:ascii="Times New Roman" w:hAnsi="Times New Roman"/>
          <w:sz w:val="24"/>
          <w:szCs w:val="24"/>
          <w:lang w:val="en-GB"/>
        </w:rPr>
        <w:t xml:space="preserve"> accelerate the reaction.</w:t>
      </w:r>
      <w:r w:rsidRPr="00A20ADF">
        <w:rPr>
          <w:rFonts w:ascii="Times New Roman" w:hAnsi="Times New Roman"/>
          <w:sz w:val="24"/>
          <w:szCs w:val="24"/>
          <w:lang w:val="en-GB"/>
        </w:rPr>
        <w:t xml:space="preserve"> Since the reaction depends on chemical components, the risk can be evaluated on the basis of concrete constituents (cement + aggregates) and an environment analysis.</w:t>
      </w:r>
      <w:r w:rsidR="002834B0">
        <w:rPr>
          <w:rFonts w:ascii="Times New Roman" w:hAnsi="Times New Roman"/>
          <w:sz w:val="24"/>
          <w:szCs w:val="24"/>
          <w:lang w:val="en-GB"/>
        </w:rPr>
        <w:t xml:space="preserve"> </w:t>
      </w:r>
    </w:p>
    <w:p w14:paraId="2F6E2323" w14:textId="77777777" w:rsidR="00F15309" w:rsidRPr="00A20ADF" w:rsidRDefault="00F15309" w:rsidP="008E48B8">
      <w:pPr>
        <w:spacing w:before="120" w:after="120" w:line="240" w:lineRule="auto"/>
        <w:jc w:val="both"/>
        <w:rPr>
          <w:rFonts w:ascii="Times New Roman" w:hAnsi="Times New Roman"/>
          <w:sz w:val="24"/>
          <w:szCs w:val="24"/>
          <w:lang w:val="en-GB"/>
        </w:rPr>
      </w:pPr>
      <w:r w:rsidRPr="00A20ADF">
        <w:rPr>
          <w:rFonts w:ascii="Times New Roman" w:hAnsi="Times New Roman"/>
          <w:sz w:val="24"/>
          <w:szCs w:val="24"/>
          <w:lang w:val="en-GB"/>
        </w:rPr>
        <w:t xml:space="preserve">DEF is a case of chemical </w:t>
      </w:r>
      <w:r w:rsidR="00B65479" w:rsidRPr="00A20ADF">
        <w:rPr>
          <w:rFonts w:ascii="Times New Roman" w:hAnsi="Times New Roman"/>
          <w:sz w:val="24"/>
          <w:szCs w:val="24"/>
          <w:lang w:val="en-GB"/>
        </w:rPr>
        <w:t>sulphate</w:t>
      </w:r>
      <w:r w:rsidRPr="00A20ADF">
        <w:rPr>
          <w:rFonts w:ascii="Times New Roman" w:hAnsi="Times New Roman"/>
          <w:sz w:val="24"/>
          <w:szCs w:val="24"/>
          <w:lang w:val="en-GB"/>
        </w:rPr>
        <w:t xml:space="preserve"> reaction where the source of </w:t>
      </w:r>
      <w:r w:rsidR="00B65479" w:rsidRPr="00A20ADF">
        <w:rPr>
          <w:rFonts w:ascii="Times New Roman" w:hAnsi="Times New Roman"/>
          <w:sz w:val="24"/>
          <w:szCs w:val="24"/>
          <w:lang w:val="en-GB"/>
        </w:rPr>
        <w:t>sulphate</w:t>
      </w:r>
      <w:r w:rsidRPr="00A20ADF">
        <w:rPr>
          <w:rFonts w:ascii="Times New Roman" w:hAnsi="Times New Roman"/>
          <w:sz w:val="24"/>
          <w:szCs w:val="24"/>
          <w:lang w:val="en-GB"/>
        </w:rPr>
        <w:t xml:space="preserve"> ions happens to be internal. Cases of DEF are likely to happen when concrete temperature during </w:t>
      </w:r>
      <w:r w:rsidR="00665BB1">
        <w:rPr>
          <w:rFonts w:ascii="Times New Roman" w:hAnsi="Times New Roman"/>
          <w:sz w:val="24"/>
          <w:szCs w:val="24"/>
          <w:lang w:val="en-GB"/>
        </w:rPr>
        <w:t>curing</w:t>
      </w:r>
      <w:r w:rsidR="00665BB1" w:rsidRPr="00A20ADF">
        <w:rPr>
          <w:rFonts w:ascii="Times New Roman" w:hAnsi="Times New Roman"/>
          <w:sz w:val="24"/>
          <w:szCs w:val="24"/>
          <w:lang w:val="en-GB"/>
        </w:rPr>
        <w:t xml:space="preserve"> </w:t>
      </w:r>
      <w:r w:rsidRPr="00A20ADF">
        <w:rPr>
          <w:rFonts w:ascii="Times New Roman" w:hAnsi="Times New Roman"/>
          <w:sz w:val="24"/>
          <w:szCs w:val="24"/>
          <w:lang w:val="en-GB"/>
        </w:rPr>
        <w:t xml:space="preserve">is </w:t>
      </w:r>
      <w:r w:rsidR="00665BB1">
        <w:rPr>
          <w:rFonts w:ascii="Times New Roman" w:hAnsi="Times New Roman"/>
          <w:sz w:val="24"/>
          <w:szCs w:val="24"/>
          <w:lang w:val="en-GB"/>
        </w:rPr>
        <w:t>higher</w:t>
      </w:r>
      <w:r w:rsidR="00665BB1" w:rsidRPr="00A20ADF">
        <w:rPr>
          <w:rFonts w:ascii="Times New Roman" w:hAnsi="Times New Roman"/>
          <w:sz w:val="24"/>
          <w:szCs w:val="24"/>
          <w:lang w:val="en-GB"/>
        </w:rPr>
        <w:t xml:space="preserve"> </w:t>
      </w:r>
      <w:r w:rsidRPr="00A20ADF">
        <w:rPr>
          <w:rFonts w:ascii="Times New Roman" w:hAnsi="Times New Roman"/>
          <w:sz w:val="24"/>
          <w:szCs w:val="24"/>
          <w:lang w:val="en-GB"/>
        </w:rPr>
        <w:t>than 65 °C. This can occur for thick elements due to the exothermic nature of the reaction cement undergoes during the curing process. In fact, ettringite is not stable above 65-70</w:t>
      </w:r>
      <w:r w:rsidR="00592660">
        <w:rPr>
          <w:rFonts w:ascii="Times New Roman" w:hAnsi="Times New Roman"/>
          <w:sz w:val="24"/>
          <w:szCs w:val="24"/>
          <w:lang w:val="en-GB"/>
        </w:rPr>
        <w:t xml:space="preserve"> </w:t>
      </w:r>
      <w:r w:rsidRPr="00A20ADF">
        <w:rPr>
          <w:rFonts w:ascii="Times New Roman" w:hAnsi="Times New Roman"/>
          <w:sz w:val="24"/>
          <w:szCs w:val="24"/>
          <w:lang w:val="en-GB"/>
        </w:rPr>
        <w:t xml:space="preserve">°C, and the released ions during its decomposition are absorbed by calcium-silicate hydrate [1]. Later, during service when </w:t>
      </w:r>
      <w:r w:rsidR="00B65479" w:rsidRPr="00A20ADF">
        <w:rPr>
          <w:rFonts w:ascii="Times New Roman" w:hAnsi="Times New Roman"/>
          <w:sz w:val="24"/>
          <w:szCs w:val="24"/>
          <w:lang w:val="en-GB"/>
        </w:rPr>
        <w:t>sulphate</w:t>
      </w:r>
      <w:r w:rsidRPr="00A20ADF">
        <w:rPr>
          <w:rFonts w:ascii="Times New Roman" w:hAnsi="Times New Roman"/>
          <w:sz w:val="24"/>
          <w:szCs w:val="24"/>
          <w:lang w:val="en-GB"/>
        </w:rPr>
        <w:t xml:space="preserve"> ions are desorbed, the re-formation of ettringite causes expansion with possible cracking. Again, water is necessary for expansion to occur.</w:t>
      </w:r>
    </w:p>
    <w:p w14:paraId="2F6E2324" w14:textId="77777777" w:rsidR="00F15309" w:rsidRPr="00A20ADF" w:rsidRDefault="00F15309" w:rsidP="008E48B8">
      <w:pPr>
        <w:pStyle w:val="Heading3"/>
        <w:spacing w:before="120" w:after="120" w:line="240" w:lineRule="auto"/>
        <w:rPr>
          <w:rFonts w:ascii="Times New Roman" w:hAnsi="Times New Roman"/>
          <w:sz w:val="24"/>
          <w:szCs w:val="24"/>
          <w:lang w:val="en-GB"/>
        </w:rPr>
      </w:pPr>
    </w:p>
    <w:p w14:paraId="2F6E2325" w14:textId="77777777" w:rsidR="00F15309" w:rsidRPr="00A20ADF" w:rsidRDefault="00F15309" w:rsidP="008E48B8">
      <w:pPr>
        <w:pStyle w:val="Heading3"/>
        <w:spacing w:before="120" w:after="120" w:line="240" w:lineRule="auto"/>
        <w:rPr>
          <w:rFonts w:ascii="Times New Roman" w:hAnsi="Times New Roman"/>
          <w:sz w:val="24"/>
          <w:szCs w:val="24"/>
          <w:lang w:val="en-GB"/>
        </w:rPr>
      </w:pPr>
      <w:r w:rsidRPr="00A20ADF">
        <w:rPr>
          <w:rFonts w:ascii="Times New Roman" w:hAnsi="Times New Roman"/>
          <w:sz w:val="24"/>
          <w:szCs w:val="24"/>
          <w:lang w:val="en-GB"/>
        </w:rPr>
        <w:t>Evaluation and Technical Basis</w:t>
      </w:r>
    </w:p>
    <w:p w14:paraId="2F6E2326" w14:textId="77777777" w:rsidR="00F15309" w:rsidRPr="00A20ADF" w:rsidRDefault="00F15309" w:rsidP="008E48B8">
      <w:pPr>
        <w:numPr>
          <w:ilvl w:val="0"/>
          <w:numId w:val="2"/>
        </w:numPr>
        <w:spacing w:before="120" w:after="120" w:line="240" w:lineRule="auto"/>
        <w:ind w:left="426" w:hanging="426"/>
        <w:rPr>
          <w:rFonts w:ascii="Times New Roman" w:hAnsi="Times New Roman"/>
          <w:b/>
          <w:sz w:val="24"/>
          <w:szCs w:val="24"/>
          <w:lang w:val="en-GB"/>
        </w:rPr>
      </w:pPr>
      <w:r w:rsidRPr="00A20ADF">
        <w:rPr>
          <w:rFonts w:ascii="Times New Roman" w:hAnsi="Times New Roman"/>
          <w:b/>
          <w:i/>
          <w:sz w:val="24"/>
          <w:szCs w:val="24"/>
          <w:lang w:val="en-GB"/>
        </w:rPr>
        <w:t>Scope of the Ageing Management Programme based on understanding ageing:</w:t>
      </w:r>
    </w:p>
    <w:p w14:paraId="2F6E2327" w14:textId="77777777" w:rsidR="00F15309" w:rsidRDefault="00F15309" w:rsidP="008E48B8">
      <w:pPr>
        <w:spacing w:before="120" w:after="120" w:line="240" w:lineRule="auto"/>
        <w:jc w:val="both"/>
        <w:rPr>
          <w:rFonts w:ascii="Times New Roman" w:hAnsi="Times New Roman"/>
          <w:sz w:val="24"/>
          <w:szCs w:val="24"/>
          <w:lang w:val="en-GB"/>
        </w:rPr>
      </w:pPr>
      <w:r w:rsidRPr="00A20ADF">
        <w:rPr>
          <w:rFonts w:ascii="Times New Roman" w:hAnsi="Times New Roman"/>
          <w:sz w:val="24"/>
          <w:szCs w:val="24"/>
          <w:lang w:val="en-GB"/>
        </w:rPr>
        <w:t>The scope includes all the concrete structures that are initially inspected in accordance with AMP</w:t>
      </w:r>
      <w:r w:rsidR="00592660">
        <w:rPr>
          <w:rFonts w:ascii="Times New Roman" w:hAnsi="Times New Roman"/>
          <w:sz w:val="24"/>
          <w:szCs w:val="24"/>
          <w:lang w:val="en-GB"/>
        </w:rPr>
        <w:t xml:space="preserve"> </w:t>
      </w:r>
      <w:r w:rsidRPr="00A20ADF">
        <w:rPr>
          <w:rFonts w:ascii="Times New Roman" w:hAnsi="Times New Roman"/>
          <w:sz w:val="24"/>
          <w:szCs w:val="24"/>
          <w:lang w:val="en-GB"/>
        </w:rPr>
        <w:t>302, AMP</w:t>
      </w:r>
      <w:r w:rsidR="00592660">
        <w:rPr>
          <w:rFonts w:ascii="Times New Roman" w:hAnsi="Times New Roman"/>
          <w:sz w:val="24"/>
          <w:szCs w:val="24"/>
          <w:lang w:val="en-GB"/>
        </w:rPr>
        <w:t xml:space="preserve"> </w:t>
      </w:r>
      <w:r w:rsidRPr="00A20ADF">
        <w:rPr>
          <w:rFonts w:ascii="Times New Roman" w:hAnsi="Times New Roman"/>
          <w:sz w:val="24"/>
          <w:szCs w:val="24"/>
          <w:lang w:val="en-GB"/>
        </w:rPr>
        <w:t>306 and AMP</w:t>
      </w:r>
      <w:r w:rsidR="00592660">
        <w:rPr>
          <w:rFonts w:ascii="Times New Roman" w:hAnsi="Times New Roman"/>
          <w:sz w:val="24"/>
          <w:szCs w:val="24"/>
          <w:lang w:val="en-GB"/>
        </w:rPr>
        <w:t xml:space="preserve"> </w:t>
      </w:r>
      <w:r w:rsidRPr="00A20ADF">
        <w:rPr>
          <w:rFonts w:ascii="Times New Roman" w:hAnsi="Times New Roman"/>
          <w:sz w:val="24"/>
          <w:szCs w:val="24"/>
          <w:lang w:val="en-GB"/>
        </w:rPr>
        <w:t>307, and determined to have cracking patterns that may indicate the presence of AAR or DEF.</w:t>
      </w:r>
    </w:p>
    <w:p w14:paraId="2F6E2328" w14:textId="77777777" w:rsidR="00DC3F87" w:rsidRPr="00A20ADF" w:rsidRDefault="00DC3F87" w:rsidP="008E48B8">
      <w:pPr>
        <w:spacing w:before="120" w:after="120" w:line="240" w:lineRule="auto"/>
        <w:jc w:val="both"/>
        <w:rPr>
          <w:rFonts w:ascii="Times New Roman" w:hAnsi="Times New Roman"/>
          <w:sz w:val="24"/>
          <w:szCs w:val="24"/>
          <w:lang w:val="en-GB"/>
        </w:rPr>
      </w:pPr>
    </w:p>
    <w:p w14:paraId="2F6E2329" w14:textId="77777777" w:rsidR="00F15309" w:rsidRPr="00A20ADF"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A20ADF">
        <w:rPr>
          <w:rFonts w:ascii="Times New Roman" w:hAnsi="Times New Roman"/>
          <w:b/>
          <w:i/>
          <w:sz w:val="24"/>
          <w:szCs w:val="24"/>
          <w:lang w:val="en-GB"/>
        </w:rPr>
        <w:t>Preventive actions to minimize and control ageing degradation:</w:t>
      </w:r>
    </w:p>
    <w:p w14:paraId="2F6E232A" w14:textId="77777777" w:rsidR="00F15309" w:rsidRPr="00A20ADF" w:rsidRDefault="00E70A82" w:rsidP="008E48B8">
      <w:pPr>
        <w:spacing w:before="120" w:after="120" w:line="240" w:lineRule="auto"/>
        <w:jc w:val="both"/>
        <w:rPr>
          <w:rFonts w:ascii="Times New Roman" w:hAnsi="Times New Roman"/>
          <w:sz w:val="24"/>
          <w:szCs w:val="24"/>
          <w:lang w:val="en-GB"/>
        </w:rPr>
      </w:pPr>
      <w:r>
        <w:rPr>
          <w:rFonts w:ascii="Times New Roman" w:hAnsi="Times New Roman"/>
          <w:sz w:val="24"/>
          <w:szCs w:val="24"/>
          <w:lang w:val="en-GB"/>
        </w:rPr>
        <w:t>This AMP</w:t>
      </w:r>
      <w:r w:rsidR="00F15309" w:rsidRPr="00A20ADF">
        <w:rPr>
          <w:rFonts w:ascii="Times New Roman" w:hAnsi="Times New Roman"/>
          <w:sz w:val="24"/>
          <w:szCs w:val="24"/>
          <w:lang w:val="en-GB"/>
        </w:rPr>
        <w:t xml:space="preserve"> do</w:t>
      </w:r>
      <w:r w:rsidR="007306C3">
        <w:rPr>
          <w:rFonts w:ascii="Times New Roman" w:hAnsi="Times New Roman"/>
          <w:sz w:val="24"/>
          <w:szCs w:val="24"/>
          <w:lang w:val="en-GB"/>
        </w:rPr>
        <w:t>es</w:t>
      </w:r>
      <w:r w:rsidR="00F15309" w:rsidRPr="00A20ADF">
        <w:rPr>
          <w:rFonts w:ascii="Times New Roman" w:hAnsi="Times New Roman"/>
          <w:sz w:val="24"/>
          <w:szCs w:val="24"/>
          <w:lang w:val="en-GB"/>
        </w:rPr>
        <w:t xml:space="preserve"> not rely on preventive actions. However, when possible, measures may be implemented to reduce expansion of AAR and DEF susceptible concrete to come into contact with moisture or groundwater. This may be accomplished with installing/repairing </w:t>
      </w:r>
      <w:r w:rsidR="00F15309" w:rsidRPr="00A20ADF">
        <w:rPr>
          <w:rFonts w:ascii="Times New Roman" w:hAnsi="Times New Roman"/>
          <w:sz w:val="24"/>
          <w:szCs w:val="24"/>
          <w:lang w:val="en-GB"/>
        </w:rPr>
        <w:lastRenderedPageBreak/>
        <w:t xml:space="preserve">waterproofing membranes or installing dewatering systems in the areas adjacent to the structures preventing the inflow of groundwater into the structure.  </w:t>
      </w:r>
    </w:p>
    <w:p w14:paraId="2F6E232B" w14:textId="77777777" w:rsidR="00F15309" w:rsidRPr="00A20ADF" w:rsidRDefault="00F15309" w:rsidP="008E48B8">
      <w:pPr>
        <w:spacing w:before="120" w:after="120" w:line="240" w:lineRule="auto"/>
        <w:jc w:val="both"/>
        <w:rPr>
          <w:rFonts w:ascii="Times New Roman" w:hAnsi="Times New Roman"/>
          <w:sz w:val="24"/>
          <w:szCs w:val="24"/>
          <w:lang w:val="en-GB"/>
        </w:rPr>
      </w:pPr>
    </w:p>
    <w:p w14:paraId="2F6E232C" w14:textId="77777777" w:rsidR="00F15309" w:rsidRPr="00A20ADF"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A20ADF">
        <w:rPr>
          <w:rFonts w:ascii="Times New Roman" w:hAnsi="Times New Roman"/>
          <w:b/>
          <w:i/>
          <w:sz w:val="24"/>
          <w:szCs w:val="24"/>
          <w:lang w:val="en-GB"/>
        </w:rPr>
        <w:t>Detection of ageing effects:</w:t>
      </w:r>
    </w:p>
    <w:p w14:paraId="2F6E232D" w14:textId="77777777" w:rsidR="00C95F98" w:rsidRDefault="00C95F98" w:rsidP="008E48B8">
      <w:pPr>
        <w:keepNext/>
        <w:autoSpaceDE w:val="0"/>
        <w:autoSpaceDN w:val="0"/>
        <w:adjustRightInd w:val="0"/>
        <w:spacing w:before="120" w:after="120" w:line="240" w:lineRule="auto"/>
        <w:jc w:val="both"/>
        <w:rPr>
          <w:rFonts w:ascii="Times New Roman" w:hAnsi="Times New Roman"/>
          <w:sz w:val="24"/>
          <w:szCs w:val="24"/>
          <w:lang w:val="en-GB"/>
        </w:rPr>
      </w:pPr>
      <w:r w:rsidRPr="007F7068">
        <w:rPr>
          <w:rFonts w:ascii="Times New Roman" w:hAnsi="Times New Roman"/>
          <w:sz w:val="24"/>
          <w:szCs w:val="24"/>
          <w:lang w:val="en-GB"/>
        </w:rPr>
        <w:t>Ag</w:t>
      </w:r>
      <w:r w:rsidR="00E53C84">
        <w:rPr>
          <w:rFonts w:ascii="Times New Roman" w:hAnsi="Times New Roman"/>
          <w:sz w:val="24"/>
          <w:szCs w:val="24"/>
          <w:lang w:val="en-GB"/>
        </w:rPr>
        <w:t>e</w:t>
      </w:r>
      <w:r w:rsidRPr="007F7068">
        <w:rPr>
          <w:rFonts w:ascii="Times New Roman" w:hAnsi="Times New Roman"/>
          <w:sz w:val="24"/>
          <w:szCs w:val="24"/>
          <w:lang w:val="en-GB"/>
        </w:rPr>
        <w:t>ing effects due to</w:t>
      </w:r>
      <w:r w:rsidRPr="00C95F98">
        <w:rPr>
          <w:rFonts w:ascii="Times New Roman" w:hAnsi="Times New Roman"/>
          <w:sz w:val="24"/>
          <w:szCs w:val="24"/>
          <w:lang w:val="en-GB"/>
        </w:rPr>
        <w:t xml:space="preserve"> </w:t>
      </w:r>
      <w:r w:rsidR="00BF6D0F">
        <w:rPr>
          <w:rFonts w:ascii="Times New Roman" w:hAnsi="Times New Roman"/>
          <w:sz w:val="24"/>
          <w:szCs w:val="24"/>
          <w:lang w:val="en-GB"/>
        </w:rPr>
        <w:t xml:space="preserve">concrete expansion </w:t>
      </w:r>
      <w:r w:rsidRPr="007F7068">
        <w:rPr>
          <w:rFonts w:ascii="Times New Roman" w:hAnsi="Times New Roman"/>
          <w:sz w:val="24"/>
          <w:szCs w:val="24"/>
          <w:lang w:val="en-GB"/>
        </w:rPr>
        <w:t xml:space="preserve">include cracking, </w:t>
      </w:r>
      <w:r>
        <w:rPr>
          <w:rFonts w:ascii="Times New Roman" w:hAnsi="Times New Roman"/>
          <w:sz w:val="24"/>
          <w:szCs w:val="24"/>
          <w:lang w:val="en-GB"/>
        </w:rPr>
        <w:t>increas</w:t>
      </w:r>
      <w:r w:rsidR="00B9236F">
        <w:rPr>
          <w:rFonts w:ascii="Times New Roman" w:hAnsi="Times New Roman"/>
          <w:sz w:val="24"/>
          <w:szCs w:val="24"/>
          <w:lang w:val="en-GB"/>
        </w:rPr>
        <w:t>ed</w:t>
      </w:r>
      <w:r>
        <w:rPr>
          <w:rFonts w:ascii="Times New Roman" w:hAnsi="Times New Roman"/>
          <w:sz w:val="24"/>
          <w:szCs w:val="24"/>
          <w:lang w:val="en-GB"/>
        </w:rPr>
        <w:t xml:space="preserve"> porosity and permeability</w:t>
      </w:r>
      <w:r w:rsidRPr="007F7068">
        <w:rPr>
          <w:rFonts w:ascii="Times New Roman" w:hAnsi="Times New Roman"/>
          <w:sz w:val="24"/>
          <w:szCs w:val="24"/>
          <w:lang w:val="en-GB"/>
        </w:rPr>
        <w:t xml:space="preserve">, loss of </w:t>
      </w:r>
      <w:r>
        <w:rPr>
          <w:rFonts w:ascii="Times New Roman" w:hAnsi="Times New Roman"/>
          <w:sz w:val="24"/>
          <w:szCs w:val="24"/>
          <w:lang w:val="en-GB"/>
        </w:rPr>
        <w:t>material</w:t>
      </w:r>
      <w:r w:rsidR="00510EA3">
        <w:rPr>
          <w:rFonts w:ascii="Times New Roman" w:hAnsi="Times New Roman"/>
          <w:sz w:val="24"/>
          <w:szCs w:val="24"/>
          <w:lang w:val="en-GB"/>
        </w:rPr>
        <w:t>,</w:t>
      </w:r>
      <w:r>
        <w:rPr>
          <w:rFonts w:ascii="Times New Roman" w:hAnsi="Times New Roman"/>
          <w:sz w:val="24"/>
          <w:szCs w:val="24"/>
          <w:lang w:val="en-GB"/>
        </w:rPr>
        <w:t xml:space="preserve"> reduction in concrete anchor capacity</w:t>
      </w:r>
      <w:r w:rsidR="00510EA3">
        <w:rPr>
          <w:rFonts w:ascii="Times New Roman" w:hAnsi="Times New Roman"/>
          <w:sz w:val="24"/>
          <w:szCs w:val="24"/>
          <w:lang w:val="en-GB"/>
        </w:rPr>
        <w:t>, and building deformation.</w:t>
      </w:r>
    </w:p>
    <w:p w14:paraId="2F6E232E" w14:textId="77777777" w:rsidR="00F15309" w:rsidRPr="00A20ADF" w:rsidRDefault="00323867" w:rsidP="008E48B8">
      <w:pPr>
        <w:keepNext/>
        <w:autoSpaceDE w:val="0"/>
        <w:autoSpaceDN w:val="0"/>
        <w:adjustRightInd w:val="0"/>
        <w:spacing w:before="120" w:after="120" w:line="240" w:lineRule="auto"/>
        <w:jc w:val="both"/>
        <w:rPr>
          <w:rFonts w:ascii="Times New Roman" w:hAnsi="Times New Roman"/>
          <w:sz w:val="24"/>
          <w:lang w:val="en-GB"/>
        </w:rPr>
      </w:pPr>
      <w:r>
        <w:rPr>
          <w:rFonts w:ascii="Times New Roman" w:hAnsi="Times New Roman"/>
          <w:sz w:val="24"/>
          <w:szCs w:val="24"/>
          <w:lang w:val="en-GB"/>
        </w:rPr>
        <w:t xml:space="preserve">Symptoms of </w:t>
      </w:r>
      <w:r w:rsidR="00F15309" w:rsidRPr="00C95F98">
        <w:rPr>
          <w:rFonts w:ascii="Times New Roman" w:hAnsi="Times New Roman"/>
          <w:sz w:val="24"/>
          <w:szCs w:val="24"/>
          <w:lang w:val="en-GB"/>
        </w:rPr>
        <w:t xml:space="preserve">AAR or DEF </w:t>
      </w:r>
      <w:r w:rsidRPr="00C95F98">
        <w:rPr>
          <w:rFonts w:ascii="Times New Roman" w:hAnsi="Times New Roman"/>
          <w:sz w:val="24"/>
          <w:szCs w:val="24"/>
          <w:lang w:val="en-GB"/>
        </w:rPr>
        <w:t>are</w:t>
      </w:r>
      <w:r w:rsidR="00665BB1" w:rsidRPr="00C95F98">
        <w:rPr>
          <w:rFonts w:ascii="Times New Roman" w:hAnsi="Times New Roman"/>
          <w:sz w:val="24"/>
          <w:szCs w:val="24"/>
          <w:lang w:val="en-GB"/>
        </w:rPr>
        <w:t xml:space="preserve"> </w:t>
      </w:r>
      <w:r w:rsidRPr="00C95F98">
        <w:rPr>
          <w:rFonts w:ascii="Times New Roman" w:hAnsi="Times New Roman"/>
          <w:sz w:val="24"/>
          <w:szCs w:val="24"/>
          <w:lang w:val="en-GB"/>
        </w:rPr>
        <w:t xml:space="preserve">usually </w:t>
      </w:r>
      <w:r w:rsidR="00F15309" w:rsidRPr="00C95F98">
        <w:rPr>
          <w:rFonts w:ascii="Times New Roman" w:hAnsi="Times New Roman"/>
          <w:sz w:val="24"/>
          <w:szCs w:val="24"/>
          <w:lang w:val="en-GB"/>
        </w:rPr>
        <w:t>detected by visual observation of cracking on the surface</w:t>
      </w:r>
      <w:r w:rsidR="00F15309" w:rsidRPr="00A20ADF">
        <w:rPr>
          <w:rFonts w:ascii="Times New Roman" w:hAnsi="Times New Roman"/>
          <w:sz w:val="24"/>
          <w:lang w:val="en-GB"/>
        </w:rPr>
        <w:t xml:space="preserve"> of the concrete. The cracking is typically accompanied by the presence of moisture and efflorescence. Concrete affected by expansive ASR is typically characterized by a network or "pattern" of cracks. </w:t>
      </w:r>
    </w:p>
    <w:p w14:paraId="2F6E232F" w14:textId="77777777" w:rsidR="00F15309" w:rsidRPr="00A20ADF" w:rsidRDefault="00510EA3" w:rsidP="008E48B8">
      <w:pPr>
        <w:autoSpaceDE w:val="0"/>
        <w:autoSpaceDN w:val="0"/>
        <w:adjustRightInd w:val="0"/>
        <w:spacing w:before="120" w:after="120" w:line="240" w:lineRule="auto"/>
        <w:jc w:val="both"/>
        <w:rPr>
          <w:rFonts w:ascii="Times New Roman" w:hAnsi="Times New Roman"/>
          <w:sz w:val="24"/>
          <w:lang w:val="en-GB"/>
        </w:rPr>
      </w:pPr>
      <w:r>
        <w:rPr>
          <w:rFonts w:ascii="Times New Roman" w:hAnsi="Times New Roman"/>
          <w:sz w:val="24"/>
          <w:lang w:val="en-GB"/>
        </w:rPr>
        <w:t>M</w:t>
      </w:r>
      <w:r w:rsidR="00F15309" w:rsidRPr="00A20ADF">
        <w:rPr>
          <w:rFonts w:ascii="Times New Roman" w:hAnsi="Times New Roman"/>
          <w:sz w:val="24"/>
          <w:lang w:val="en-GB"/>
        </w:rPr>
        <w:t xml:space="preserve">aximum crack width, a cracking index, pop outs, and a description of the cracking </w:t>
      </w:r>
      <w:r>
        <w:rPr>
          <w:rFonts w:ascii="Times New Roman" w:hAnsi="Times New Roman"/>
          <w:sz w:val="24"/>
          <w:lang w:val="en-GB"/>
        </w:rPr>
        <w:t xml:space="preserve">pattern </w:t>
      </w:r>
      <w:r w:rsidR="00F15309" w:rsidRPr="00A20ADF">
        <w:rPr>
          <w:rFonts w:ascii="Times New Roman" w:hAnsi="Times New Roman"/>
          <w:sz w:val="24"/>
          <w:lang w:val="en-GB"/>
        </w:rPr>
        <w:t xml:space="preserve">including any visible surface discoloration </w:t>
      </w:r>
      <w:r>
        <w:rPr>
          <w:rFonts w:ascii="Times New Roman" w:hAnsi="Times New Roman"/>
          <w:sz w:val="24"/>
          <w:lang w:val="en-GB"/>
        </w:rPr>
        <w:t>can indicate</w:t>
      </w:r>
      <w:r w:rsidRPr="00A20ADF">
        <w:rPr>
          <w:rFonts w:ascii="Times New Roman" w:hAnsi="Times New Roman"/>
          <w:sz w:val="24"/>
          <w:lang w:val="en-GB"/>
        </w:rPr>
        <w:t xml:space="preserve"> the presence of ASR or DEF</w:t>
      </w:r>
      <w:r w:rsidR="00F15309" w:rsidRPr="00A20ADF">
        <w:rPr>
          <w:rFonts w:ascii="Times New Roman" w:hAnsi="Times New Roman"/>
          <w:sz w:val="24"/>
          <w:lang w:val="en-GB"/>
        </w:rPr>
        <w:t>. DEF can be distinguished from ASR by the lack of pop outs and absence of gel in the cracked area. Petrographic examination of concrete core sample</w:t>
      </w:r>
      <w:r w:rsidR="00B9236F">
        <w:rPr>
          <w:rFonts w:ascii="Times New Roman" w:hAnsi="Times New Roman"/>
          <w:sz w:val="24"/>
          <w:lang w:val="en-GB"/>
        </w:rPr>
        <w:t>s</w:t>
      </w:r>
      <w:r w:rsidR="00F15309" w:rsidRPr="00A20ADF">
        <w:rPr>
          <w:rFonts w:ascii="Times New Roman" w:hAnsi="Times New Roman"/>
          <w:sz w:val="24"/>
          <w:lang w:val="en-GB"/>
        </w:rPr>
        <w:t xml:space="preserve"> is required to confirm the </w:t>
      </w:r>
      <w:r w:rsidR="00323867">
        <w:rPr>
          <w:rFonts w:ascii="Times New Roman" w:hAnsi="Times New Roman"/>
          <w:sz w:val="24"/>
          <w:lang w:val="en-GB"/>
        </w:rPr>
        <w:t xml:space="preserve">presence or </w:t>
      </w:r>
      <w:r w:rsidR="00F15309" w:rsidRPr="00A20ADF">
        <w:rPr>
          <w:rFonts w:ascii="Times New Roman" w:hAnsi="Times New Roman"/>
          <w:sz w:val="24"/>
          <w:lang w:val="en-GB"/>
        </w:rPr>
        <w:t xml:space="preserve">absence of ASR in concrete with pattern cracking and visible discoloration of concrete. </w:t>
      </w:r>
      <w:r w:rsidR="00BD37A5">
        <w:rPr>
          <w:rFonts w:ascii="Times New Roman" w:hAnsi="Times New Roman"/>
          <w:sz w:val="24"/>
          <w:lang w:val="en-GB"/>
        </w:rPr>
        <w:t>Note that issues such as equipment misalignments, dimensional changes, etc can also be</w:t>
      </w:r>
      <w:r w:rsidR="00410443">
        <w:rPr>
          <w:rFonts w:ascii="Times New Roman" w:hAnsi="Times New Roman"/>
          <w:sz w:val="24"/>
          <w:lang w:val="en-GB"/>
        </w:rPr>
        <w:t xml:space="preserve"> indications of building deformations due to</w:t>
      </w:r>
      <w:r w:rsidR="00BD37A5">
        <w:rPr>
          <w:rFonts w:ascii="Times New Roman" w:hAnsi="Times New Roman"/>
          <w:sz w:val="24"/>
          <w:lang w:val="en-GB"/>
        </w:rPr>
        <w:t xml:space="preserve"> ASR</w:t>
      </w:r>
      <w:r w:rsidR="00410443">
        <w:rPr>
          <w:rFonts w:ascii="Times New Roman" w:hAnsi="Times New Roman"/>
          <w:sz w:val="24"/>
          <w:lang w:val="en-GB"/>
        </w:rPr>
        <w:t>.</w:t>
      </w:r>
      <w:r w:rsidR="00774F34">
        <w:rPr>
          <w:rFonts w:ascii="Times New Roman" w:hAnsi="Times New Roman"/>
          <w:sz w:val="24"/>
          <w:lang w:val="en-GB"/>
        </w:rPr>
        <w:t xml:space="preserve"> </w:t>
      </w:r>
      <w:r w:rsidR="00F15309" w:rsidRPr="00A20ADF">
        <w:rPr>
          <w:rFonts w:ascii="Times New Roman" w:hAnsi="Times New Roman"/>
          <w:sz w:val="24"/>
          <w:lang w:val="en-GB"/>
        </w:rPr>
        <w:t xml:space="preserve">A Cracking Index </w:t>
      </w:r>
      <w:r w:rsidR="00645C79">
        <w:rPr>
          <w:rFonts w:ascii="Times New Roman" w:hAnsi="Times New Roman"/>
          <w:sz w:val="24"/>
          <w:lang w:val="en-GB"/>
        </w:rPr>
        <w:t xml:space="preserve">can be used as a preliminary indicator </w:t>
      </w:r>
      <w:r w:rsidR="00F15309" w:rsidRPr="00A20ADF">
        <w:rPr>
          <w:rFonts w:ascii="Times New Roman" w:hAnsi="Times New Roman"/>
          <w:sz w:val="24"/>
          <w:lang w:val="en-GB"/>
        </w:rPr>
        <w:t>for accessible surfaces exhibiting pattern cracking. The process for determining the Cracking Index (CI) is described in References</w:t>
      </w:r>
      <w:r w:rsidR="00000386">
        <w:rPr>
          <w:rFonts w:ascii="Times New Roman" w:hAnsi="Times New Roman"/>
          <w:sz w:val="24"/>
          <w:lang w:val="en-GB"/>
        </w:rPr>
        <w:t xml:space="preserve"> [</w:t>
      </w:r>
      <w:r w:rsidR="00CD3516">
        <w:rPr>
          <w:rFonts w:ascii="Times New Roman" w:hAnsi="Times New Roman"/>
          <w:sz w:val="24"/>
          <w:lang w:val="en-GB"/>
        </w:rPr>
        <w:t>2-</w:t>
      </w:r>
      <w:r w:rsidR="0014770A">
        <w:rPr>
          <w:rFonts w:ascii="Times New Roman" w:hAnsi="Times New Roman"/>
          <w:sz w:val="24"/>
          <w:lang w:val="en-GB"/>
        </w:rPr>
        <w:t>4</w:t>
      </w:r>
      <w:r w:rsidR="00000386">
        <w:rPr>
          <w:rFonts w:ascii="Times New Roman" w:hAnsi="Times New Roman"/>
          <w:sz w:val="24"/>
          <w:lang w:val="en-GB"/>
        </w:rPr>
        <w:t>]</w:t>
      </w:r>
      <w:r w:rsidR="00F15309" w:rsidRPr="00A20ADF">
        <w:rPr>
          <w:rFonts w:ascii="Times New Roman" w:hAnsi="Times New Roman"/>
          <w:sz w:val="24"/>
          <w:lang w:val="en-GB"/>
        </w:rPr>
        <w:t xml:space="preserve">. </w:t>
      </w:r>
      <w:r w:rsidR="00000386">
        <w:rPr>
          <w:rFonts w:ascii="Times New Roman" w:hAnsi="Times New Roman"/>
          <w:sz w:val="24"/>
          <w:lang w:val="en-GB"/>
        </w:rPr>
        <w:t>Note that the internal deterioration may be different than the degradation observed at the surface and that the expansion observed is strongly dependant of the presence and orientation of reinforcement.</w:t>
      </w:r>
    </w:p>
    <w:p w14:paraId="2F6E2330" w14:textId="77777777" w:rsidR="00BA4E11" w:rsidRDefault="00E44E05" w:rsidP="008E48B8">
      <w:pPr>
        <w:autoSpaceDE w:val="0"/>
        <w:autoSpaceDN w:val="0"/>
        <w:adjustRightInd w:val="0"/>
        <w:spacing w:before="120" w:after="120" w:line="240" w:lineRule="auto"/>
        <w:jc w:val="both"/>
        <w:rPr>
          <w:rFonts w:ascii="Times New Roman" w:hAnsi="Times New Roman"/>
          <w:sz w:val="24"/>
          <w:szCs w:val="24"/>
          <w:lang w:val="en-GB"/>
        </w:rPr>
      </w:pPr>
      <w:r>
        <w:rPr>
          <w:rFonts w:ascii="Times New Roman" w:hAnsi="Times New Roman"/>
          <w:sz w:val="24"/>
          <w:szCs w:val="24"/>
          <w:lang w:val="en-GB"/>
        </w:rPr>
        <w:t>Expansion</w:t>
      </w:r>
      <w:r w:rsidR="00000386">
        <w:rPr>
          <w:rFonts w:ascii="Times New Roman" w:hAnsi="Times New Roman"/>
          <w:sz w:val="24"/>
          <w:szCs w:val="24"/>
          <w:lang w:val="en-GB"/>
        </w:rPr>
        <w:t xml:space="preserve"> </w:t>
      </w:r>
      <w:r w:rsidR="00F15309" w:rsidRPr="00A20ADF">
        <w:rPr>
          <w:rFonts w:ascii="Times New Roman" w:hAnsi="Times New Roman"/>
          <w:sz w:val="24"/>
          <w:szCs w:val="24"/>
          <w:lang w:val="en-GB"/>
        </w:rPr>
        <w:t>can be monitor</w:t>
      </w:r>
      <w:r w:rsidR="00BA4E11">
        <w:rPr>
          <w:rFonts w:ascii="Times New Roman" w:hAnsi="Times New Roman"/>
          <w:sz w:val="24"/>
          <w:szCs w:val="24"/>
          <w:lang w:val="en-GB"/>
        </w:rPr>
        <w:t>ed with a</w:t>
      </w:r>
      <w:r w:rsidR="00F15309" w:rsidRPr="00A20ADF">
        <w:rPr>
          <w:rFonts w:ascii="Times New Roman" w:hAnsi="Times New Roman"/>
          <w:sz w:val="24"/>
          <w:szCs w:val="24"/>
          <w:lang w:val="en-GB"/>
        </w:rPr>
        <w:t xml:space="preserve"> system based on strain measurements. DEF can be detected if strains sensors such as vibrating wire strain gauges</w:t>
      </w:r>
      <w:r w:rsidR="00BA4E11">
        <w:rPr>
          <w:rFonts w:ascii="Times New Roman" w:hAnsi="Times New Roman"/>
          <w:sz w:val="24"/>
          <w:szCs w:val="24"/>
          <w:lang w:val="en-GB"/>
        </w:rPr>
        <w:t>,</w:t>
      </w:r>
      <w:r w:rsidR="00F15309" w:rsidRPr="00A20ADF">
        <w:rPr>
          <w:rFonts w:ascii="Times New Roman" w:hAnsi="Times New Roman"/>
          <w:sz w:val="24"/>
          <w:szCs w:val="24"/>
          <w:lang w:val="en-GB"/>
        </w:rPr>
        <w:t xml:space="preserve"> have been embedded in the central area of the </w:t>
      </w:r>
      <w:r w:rsidR="00960BC4">
        <w:rPr>
          <w:rFonts w:ascii="Times New Roman" w:hAnsi="Times New Roman"/>
          <w:sz w:val="24"/>
          <w:szCs w:val="24"/>
          <w:lang w:val="en-GB"/>
        </w:rPr>
        <w:t>concrete section</w:t>
      </w:r>
      <w:r w:rsidR="00F15309" w:rsidRPr="00A20ADF">
        <w:rPr>
          <w:rFonts w:ascii="Times New Roman" w:hAnsi="Times New Roman"/>
          <w:sz w:val="24"/>
          <w:szCs w:val="24"/>
          <w:lang w:val="en-GB"/>
        </w:rPr>
        <w:t xml:space="preserve"> and strain data is collected for a long period. </w:t>
      </w:r>
    </w:p>
    <w:p w14:paraId="2F6E2331" w14:textId="77777777" w:rsidR="00B9236F" w:rsidRDefault="00E44E05" w:rsidP="008E48B8">
      <w:pPr>
        <w:autoSpaceDE w:val="0"/>
        <w:autoSpaceDN w:val="0"/>
        <w:adjustRightInd w:val="0"/>
        <w:spacing w:before="120" w:after="120" w:line="240" w:lineRule="auto"/>
        <w:jc w:val="both"/>
        <w:rPr>
          <w:rFonts w:ascii="Times New Roman" w:hAnsi="Times New Roman"/>
          <w:sz w:val="24"/>
          <w:szCs w:val="24"/>
          <w:lang w:val="en-GB"/>
        </w:rPr>
      </w:pPr>
      <w:r>
        <w:rPr>
          <w:rFonts w:ascii="Times New Roman" w:hAnsi="Times New Roman"/>
          <w:sz w:val="24"/>
          <w:szCs w:val="24"/>
          <w:lang w:val="en-GB"/>
        </w:rPr>
        <w:t xml:space="preserve">ASR and </w:t>
      </w:r>
      <w:r w:rsidR="00FC5F2C">
        <w:rPr>
          <w:rFonts w:ascii="Times New Roman" w:hAnsi="Times New Roman"/>
          <w:sz w:val="24"/>
          <w:szCs w:val="24"/>
          <w:lang w:val="en-GB"/>
        </w:rPr>
        <w:t>DEF</w:t>
      </w:r>
      <w:r>
        <w:rPr>
          <w:rFonts w:ascii="Times New Roman" w:hAnsi="Times New Roman"/>
          <w:sz w:val="24"/>
          <w:szCs w:val="24"/>
          <w:lang w:val="en-GB"/>
        </w:rPr>
        <w:t xml:space="preserve"> in inaccessible areas of concrete structures such as </w:t>
      </w:r>
      <w:r w:rsidRPr="00A20ADF">
        <w:rPr>
          <w:rFonts w:ascii="Times New Roman" w:hAnsi="Times New Roman"/>
          <w:sz w:val="24"/>
          <w:lang w:val="en-GB"/>
        </w:rPr>
        <w:t>base slabs of buildings, water intake and discharge structures, service water pump house,</w:t>
      </w:r>
      <w:r>
        <w:rPr>
          <w:rFonts w:ascii="Times New Roman" w:hAnsi="Times New Roman"/>
          <w:sz w:val="24"/>
          <w:lang w:val="en-GB"/>
        </w:rPr>
        <w:t xml:space="preserve"> and</w:t>
      </w:r>
      <w:r w:rsidRPr="00A20ADF">
        <w:rPr>
          <w:rFonts w:ascii="Times New Roman" w:hAnsi="Times New Roman"/>
          <w:sz w:val="24"/>
          <w:lang w:val="en-GB"/>
        </w:rPr>
        <w:t xml:space="preserve"> below grade walls of the spent fuel pool covered with </w:t>
      </w:r>
      <w:r>
        <w:rPr>
          <w:rFonts w:ascii="Times New Roman" w:hAnsi="Times New Roman"/>
          <w:sz w:val="24"/>
          <w:lang w:val="en-GB"/>
        </w:rPr>
        <w:t>a</w:t>
      </w:r>
      <w:r w:rsidRPr="00A20ADF">
        <w:rPr>
          <w:rFonts w:ascii="Times New Roman" w:hAnsi="Times New Roman"/>
          <w:sz w:val="24"/>
          <w:lang w:val="en-GB"/>
        </w:rPr>
        <w:t xml:space="preserve"> liner plate</w:t>
      </w:r>
      <w:r>
        <w:rPr>
          <w:rFonts w:ascii="Times New Roman" w:hAnsi="Times New Roman"/>
          <w:sz w:val="24"/>
          <w:lang w:val="en-GB"/>
        </w:rPr>
        <w:t>,</w:t>
      </w:r>
      <w:r>
        <w:rPr>
          <w:rFonts w:ascii="Times New Roman" w:hAnsi="Times New Roman"/>
          <w:sz w:val="24"/>
          <w:szCs w:val="24"/>
          <w:lang w:val="en-GB"/>
        </w:rPr>
        <w:t xml:space="preserve"> can be monitored with embedded </w:t>
      </w:r>
      <w:r w:rsidR="00F15309" w:rsidRPr="00A20ADF">
        <w:rPr>
          <w:rFonts w:ascii="Times New Roman" w:hAnsi="Times New Roman"/>
          <w:sz w:val="24"/>
          <w:szCs w:val="24"/>
          <w:lang w:val="en-GB"/>
        </w:rPr>
        <w:t>strain</w:t>
      </w:r>
      <w:r w:rsidR="00592660">
        <w:rPr>
          <w:rFonts w:ascii="Times New Roman" w:hAnsi="Times New Roman"/>
          <w:sz w:val="24"/>
          <w:szCs w:val="24"/>
          <w:lang w:val="en-GB"/>
        </w:rPr>
        <w:t xml:space="preserve"> </w:t>
      </w:r>
      <w:r w:rsidR="00F15309" w:rsidRPr="00A20ADF">
        <w:rPr>
          <w:rFonts w:ascii="Times New Roman" w:hAnsi="Times New Roman"/>
          <w:sz w:val="24"/>
          <w:szCs w:val="24"/>
          <w:lang w:val="en-GB"/>
        </w:rPr>
        <w:t>sensors</w:t>
      </w:r>
      <w:r>
        <w:rPr>
          <w:rFonts w:ascii="Times New Roman" w:hAnsi="Times New Roman"/>
          <w:sz w:val="24"/>
          <w:szCs w:val="24"/>
          <w:lang w:val="en-GB"/>
        </w:rPr>
        <w:t>.</w:t>
      </w:r>
      <w:r>
        <w:rPr>
          <w:rFonts w:ascii="Times New Roman" w:hAnsi="Times New Roman"/>
          <w:sz w:val="24"/>
          <w:lang w:val="en-GB"/>
        </w:rPr>
        <w:t xml:space="preserve"> If sensors are not available in inaccessible structures, a special evaluation is needed </w:t>
      </w:r>
      <w:r w:rsidR="00F15309" w:rsidRPr="00A20ADF">
        <w:rPr>
          <w:rFonts w:ascii="Times New Roman" w:hAnsi="Times New Roman"/>
          <w:sz w:val="24"/>
          <w:lang w:val="en-GB"/>
        </w:rPr>
        <w:t xml:space="preserve">to determine the extent of concrete degradation. </w:t>
      </w:r>
      <w:r w:rsidR="00B9236F" w:rsidRPr="00B9236F">
        <w:rPr>
          <w:rFonts w:ascii="Times New Roman" w:hAnsi="Times New Roman"/>
          <w:sz w:val="24"/>
          <w:szCs w:val="24"/>
          <w:lang w:val="en-GB"/>
        </w:rPr>
        <w:t>The acceptability of inaccessible areas is evaluated when conditions are found in accessible areas that could indicate the presence</w:t>
      </w:r>
      <w:r w:rsidR="00B9236F">
        <w:rPr>
          <w:rFonts w:ascii="Times New Roman" w:hAnsi="Times New Roman"/>
          <w:sz w:val="24"/>
          <w:szCs w:val="24"/>
          <w:lang w:val="en-GB"/>
        </w:rPr>
        <w:t xml:space="preserve"> </w:t>
      </w:r>
      <w:r w:rsidR="00B9236F" w:rsidRPr="00B9236F">
        <w:rPr>
          <w:rFonts w:ascii="Times New Roman" w:hAnsi="Times New Roman"/>
          <w:sz w:val="24"/>
          <w:szCs w:val="24"/>
          <w:lang w:val="en-GB"/>
        </w:rPr>
        <w:t>of, or could result in, degradation in such inaccessible areas.</w:t>
      </w:r>
    </w:p>
    <w:p w14:paraId="2F6E2332" w14:textId="77777777" w:rsidR="00F15309" w:rsidRDefault="00984920" w:rsidP="008E48B8">
      <w:pPr>
        <w:autoSpaceDE w:val="0"/>
        <w:autoSpaceDN w:val="0"/>
        <w:adjustRightInd w:val="0"/>
        <w:spacing w:before="120" w:after="120" w:line="240" w:lineRule="auto"/>
        <w:jc w:val="both"/>
        <w:rPr>
          <w:rFonts w:ascii="Times New Roman" w:hAnsi="Times New Roman"/>
          <w:sz w:val="24"/>
          <w:lang w:val="en-GB"/>
        </w:rPr>
      </w:pPr>
      <w:r>
        <w:rPr>
          <w:rFonts w:ascii="Times New Roman" w:hAnsi="Times New Roman"/>
          <w:sz w:val="24"/>
          <w:lang w:val="en-GB"/>
        </w:rPr>
        <w:t>T</w:t>
      </w:r>
      <w:r w:rsidR="002E7D0E">
        <w:rPr>
          <w:rFonts w:ascii="Times New Roman" w:hAnsi="Times New Roman"/>
          <w:sz w:val="24"/>
          <w:lang w:val="en-GB"/>
        </w:rPr>
        <w:t xml:space="preserve">he impact of ASR on </w:t>
      </w:r>
      <w:r>
        <w:rPr>
          <w:rFonts w:ascii="Times New Roman" w:hAnsi="Times New Roman"/>
          <w:sz w:val="24"/>
          <w:lang w:val="en-GB"/>
        </w:rPr>
        <w:t>a</w:t>
      </w:r>
      <w:r w:rsidR="002E7D0E">
        <w:rPr>
          <w:rFonts w:ascii="Times New Roman" w:hAnsi="Times New Roman"/>
          <w:sz w:val="24"/>
          <w:lang w:val="en-GB"/>
        </w:rPr>
        <w:t xml:space="preserve"> structure </w:t>
      </w:r>
      <w:r w:rsidR="00F5297F">
        <w:rPr>
          <w:rFonts w:ascii="Times New Roman" w:hAnsi="Times New Roman"/>
          <w:sz w:val="24"/>
          <w:lang w:val="en-GB"/>
        </w:rPr>
        <w:t>are</w:t>
      </w:r>
      <w:r>
        <w:rPr>
          <w:rFonts w:ascii="Times New Roman" w:hAnsi="Times New Roman"/>
          <w:sz w:val="24"/>
          <w:lang w:val="en-GB"/>
        </w:rPr>
        <w:t xml:space="preserve"> </w:t>
      </w:r>
      <w:r w:rsidR="002E7D0E">
        <w:rPr>
          <w:rFonts w:ascii="Times New Roman" w:hAnsi="Times New Roman"/>
          <w:sz w:val="24"/>
          <w:lang w:val="en-GB"/>
        </w:rPr>
        <w:t>based</w:t>
      </w:r>
      <w:r w:rsidR="00F15309" w:rsidRPr="00A20ADF">
        <w:rPr>
          <w:rFonts w:ascii="Times New Roman" w:hAnsi="Times New Roman"/>
          <w:sz w:val="24"/>
          <w:lang w:val="en-GB"/>
        </w:rPr>
        <w:t xml:space="preserve"> </w:t>
      </w:r>
      <w:r w:rsidR="002E7D0E">
        <w:rPr>
          <w:rFonts w:ascii="Times New Roman" w:hAnsi="Times New Roman"/>
          <w:sz w:val="24"/>
          <w:lang w:val="en-GB"/>
        </w:rPr>
        <w:t xml:space="preserve">on </w:t>
      </w:r>
      <w:r w:rsidR="00A93392">
        <w:rPr>
          <w:rFonts w:ascii="Times New Roman" w:hAnsi="Times New Roman"/>
          <w:sz w:val="24"/>
          <w:lang w:val="en-GB"/>
        </w:rPr>
        <w:t>in situ measurements</w:t>
      </w:r>
      <w:r>
        <w:rPr>
          <w:rFonts w:ascii="Times New Roman" w:hAnsi="Times New Roman"/>
          <w:sz w:val="24"/>
          <w:lang w:val="en-GB"/>
        </w:rPr>
        <w:t xml:space="preserve">, laboratory </w:t>
      </w:r>
      <w:r w:rsidR="00F15309" w:rsidRPr="00A20ADF">
        <w:rPr>
          <w:rFonts w:ascii="Times New Roman" w:hAnsi="Times New Roman"/>
          <w:sz w:val="24"/>
          <w:lang w:val="en-GB"/>
        </w:rPr>
        <w:t>tests</w:t>
      </w:r>
      <w:r>
        <w:rPr>
          <w:rFonts w:ascii="Times New Roman" w:hAnsi="Times New Roman"/>
          <w:sz w:val="24"/>
          <w:lang w:val="en-GB"/>
        </w:rPr>
        <w:t xml:space="preserve"> and a</w:t>
      </w:r>
      <w:r w:rsidR="00F15309" w:rsidRPr="00A20ADF">
        <w:rPr>
          <w:rFonts w:ascii="Times New Roman" w:hAnsi="Times New Roman"/>
          <w:sz w:val="24"/>
          <w:lang w:val="en-GB"/>
        </w:rPr>
        <w:t xml:space="preserve"> </w:t>
      </w:r>
      <w:r w:rsidR="00A93392">
        <w:rPr>
          <w:rFonts w:ascii="Times New Roman" w:hAnsi="Times New Roman"/>
          <w:sz w:val="24"/>
          <w:lang w:val="en-GB"/>
        </w:rPr>
        <w:t xml:space="preserve">detailed </w:t>
      </w:r>
      <w:r w:rsidR="002E7D0E">
        <w:rPr>
          <w:rFonts w:ascii="Times New Roman" w:hAnsi="Times New Roman"/>
          <w:sz w:val="24"/>
          <w:lang w:val="en-GB"/>
        </w:rPr>
        <w:t>evaluation</w:t>
      </w:r>
      <w:r w:rsidR="00F15309" w:rsidRPr="00A20ADF">
        <w:rPr>
          <w:rFonts w:ascii="Times New Roman" w:hAnsi="Times New Roman"/>
          <w:sz w:val="24"/>
          <w:lang w:val="en-GB"/>
        </w:rPr>
        <w:t xml:space="preserve">. The details and timing of these tests </w:t>
      </w:r>
      <w:r w:rsidR="00454F5A">
        <w:rPr>
          <w:rFonts w:ascii="Times New Roman" w:hAnsi="Times New Roman"/>
          <w:sz w:val="24"/>
          <w:lang w:val="en-GB"/>
        </w:rPr>
        <w:t xml:space="preserve">are </w:t>
      </w:r>
      <w:r w:rsidR="00F15309" w:rsidRPr="00A20ADF">
        <w:rPr>
          <w:rFonts w:ascii="Times New Roman" w:hAnsi="Times New Roman"/>
          <w:sz w:val="24"/>
          <w:lang w:val="en-GB"/>
        </w:rPr>
        <w:t>approved by the m</w:t>
      </w:r>
      <w:r w:rsidR="00F15309" w:rsidRPr="00A20ADF">
        <w:rPr>
          <w:rFonts w:ascii="Times New Roman" w:hAnsi="Times New Roman"/>
          <w:sz w:val="24"/>
          <w:szCs w:val="24"/>
          <w:lang w:val="en-GB"/>
        </w:rPr>
        <w:t>ember state regulatory authority.</w:t>
      </w:r>
    </w:p>
    <w:p w14:paraId="2F6E2333" w14:textId="77777777" w:rsidR="007C3A1A" w:rsidRPr="00A20ADF" w:rsidRDefault="007C3A1A" w:rsidP="008E48B8">
      <w:pPr>
        <w:autoSpaceDE w:val="0"/>
        <w:autoSpaceDN w:val="0"/>
        <w:adjustRightInd w:val="0"/>
        <w:spacing w:before="120" w:after="120" w:line="240" w:lineRule="auto"/>
        <w:jc w:val="both"/>
        <w:rPr>
          <w:rFonts w:ascii="Times New Roman" w:hAnsi="Times New Roman"/>
          <w:sz w:val="24"/>
          <w:lang w:val="en-GB"/>
        </w:rPr>
      </w:pPr>
      <w:r>
        <w:rPr>
          <w:rFonts w:ascii="Times New Roman" w:hAnsi="Times New Roman"/>
          <w:sz w:val="24"/>
          <w:lang w:val="en-GB"/>
        </w:rPr>
        <w:t xml:space="preserve">Building deformations </w:t>
      </w:r>
      <w:r w:rsidR="00F5297F">
        <w:rPr>
          <w:rFonts w:ascii="Times New Roman" w:hAnsi="Times New Roman"/>
          <w:sz w:val="24"/>
          <w:lang w:val="en-GB"/>
        </w:rPr>
        <w:t>are</w:t>
      </w:r>
      <w:r>
        <w:rPr>
          <w:rFonts w:ascii="Times New Roman" w:hAnsi="Times New Roman"/>
          <w:sz w:val="24"/>
          <w:lang w:val="en-GB"/>
        </w:rPr>
        <w:t xml:space="preserve"> monitored and assessed. </w:t>
      </w:r>
      <w:r w:rsidRPr="007C3A1A">
        <w:rPr>
          <w:rFonts w:ascii="Times New Roman" w:hAnsi="Times New Roman"/>
          <w:sz w:val="24"/>
          <w:lang w:val="en-GB"/>
        </w:rPr>
        <w:t xml:space="preserve">Specific monitoring activities could include concrete expansion measurements, plant dimensional measurements, </w:t>
      </w:r>
      <w:r w:rsidR="00F66691">
        <w:rPr>
          <w:rFonts w:ascii="Times New Roman" w:hAnsi="Times New Roman"/>
          <w:sz w:val="24"/>
          <w:lang w:val="en-GB"/>
        </w:rPr>
        <w:t xml:space="preserve">measurement of width of seismic gaps, </w:t>
      </w:r>
      <w:r w:rsidR="002834B0">
        <w:rPr>
          <w:rFonts w:ascii="Times New Roman" w:hAnsi="Times New Roman"/>
          <w:sz w:val="24"/>
          <w:lang w:val="en-GB"/>
        </w:rPr>
        <w:t xml:space="preserve">and </w:t>
      </w:r>
      <w:r w:rsidR="00F66691">
        <w:rPr>
          <w:rFonts w:ascii="Times New Roman" w:hAnsi="Times New Roman"/>
          <w:sz w:val="24"/>
          <w:lang w:val="en-GB"/>
        </w:rPr>
        <w:t xml:space="preserve">measurements of </w:t>
      </w:r>
      <w:r w:rsidR="002834B0">
        <w:rPr>
          <w:rFonts w:ascii="Times New Roman" w:hAnsi="Times New Roman"/>
          <w:sz w:val="24"/>
          <w:lang w:val="en-GB"/>
        </w:rPr>
        <w:t xml:space="preserve">off-sets and misalignments in </w:t>
      </w:r>
      <w:r w:rsidR="00F66691">
        <w:rPr>
          <w:rFonts w:ascii="Times New Roman" w:hAnsi="Times New Roman"/>
          <w:sz w:val="24"/>
          <w:lang w:val="en-GB"/>
        </w:rPr>
        <w:t>equipment and conduits.</w:t>
      </w:r>
    </w:p>
    <w:p w14:paraId="2F6E2334" w14:textId="77777777" w:rsidR="00F15309" w:rsidRPr="00A20ADF" w:rsidRDefault="00F15309" w:rsidP="008E48B8">
      <w:pPr>
        <w:autoSpaceDE w:val="0"/>
        <w:autoSpaceDN w:val="0"/>
        <w:adjustRightInd w:val="0"/>
        <w:spacing w:before="120" w:after="120" w:line="240" w:lineRule="auto"/>
        <w:rPr>
          <w:rFonts w:ascii="Times New Roman" w:hAnsi="Times New Roman"/>
          <w:sz w:val="24"/>
          <w:szCs w:val="24"/>
          <w:lang w:val="en-GB"/>
        </w:rPr>
      </w:pPr>
    </w:p>
    <w:p w14:paraId="2F6E2335" w14:textId="77777777" w:rsidR="00F15309" w:rsidRPr="00A20ADF"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A20ADF">
        <w:rPr>
          <w:rFonts w:ascii="Times New Roman" w:hAnsi="Times New Roman"/>
          <w:b/>
          <w:i/>
          <w:sz w:val="24"/>
          <w:szCs w:val="24"/>
          <w:lang w:val="en-GB"/>
        </w:rPr>
        <w:t>Monitoring and trending of ageing effects:</w:t>
      </w:r>
    </w:p>
    <w:p w14:paraId="2F6E2336" w14:textId="77777777" w:rsidR="00F15309" w:rsidRPr="00A20ADF" w:rsidRDefault="00F15309" w:rsidP="008E48B8">
      <w:pPr>
        <w:autoSpaceDE w:val="0"/>
        <w:autoSpaceDN w:val="0"/>
        <w:adjustRightInd w:val="0"/>
        <w:spacing w:before="120" w:after="120" w:line="240" w:lineRule="auto"/>
        <w:jc w:val="both"/>
        <w:rPr>
          <w:rFonts w:ascii="Times New Roman" w:hAnsi="Times New Roman"/>
          <w:sz w:val="24"/>
          <w:lang w:val="en-GB"/>
        </w:rPr>
      </w:pPr>
      <w:r w:rsidRPr="00A20ADF">
        <w:rPr>
          <w:rFonts w:ascii="Times New Roman" w:hAnsi="Times New Roman"/>
          <w:sz w:val="24"/>
          <w:lang w:val="en-GB"/>
        </w:rPr>
        <w:t xml:space="preserve">The progression of ASR/DEF degradation of the concrete is an important consideration for assessing the </w:t>
      </w:r>
      <w:r w:rsidR="00B65479" w:rsidRPr="00A20ADF">
        <w:rPr>
          <w:rFonts w:ascii="Times New Roman" w:hAnsi="Times New Roman"/>
          <w:sz w:val="24"/>
          <w:lang w:val="en-GB"/>
        </w:rPr>
        <w:t>long-term</w:t>
      </w:r>
      <w:r w:rsidRPr="00A20ADF">
        <w:rPr>
          <w:rFonts w:ascii="Times New Roman" w:hAnsi="Times New Roman"/>
          <w:sz w:val="24"/>
          <w:lang w:val="en-GB"/>
        </w:rPr>
        <w:t xml:space="preserve"> implications of ASR and specifying monitoring intervals. </w:t>
      </w:r>
      <w:r w:rsidR="00490DBD">
        <w:rPr>
          <w:rFonts w:ascii="Times New Roman" w:hAnsi="Times New Roman"/>
          <w:sz w:val="24"/>
          <w:lang w:val="en-GB"/>
        </w:rPr>
        <w:t xml:space="preserve">A commonly used </w:t>
      </w:r>
      <w:r w:rsidRPr="00A20ADF">
        <w:rPr>
          <w:rFonts w:ascii="Times New Roman" w:hAnsi="Times New Roman"/>
          <w:sz w:val="24"/>
          <w:lang w:val="en-GB"/>
        </w:rPr>
        <w:t xml:space="preserve">method for monitoring and trending </w:t>
      </w:r>
      <w:r w:rsidR="00490DBD">
        <w:rPr>
          <w:rFonts w:ascii="Times New Roman" w:hAnsi="Times New Roman"/>
          <w:sz w:val="24"/>
          <w:lang w:val="en-GB"/>
        </w:rPr>
        <w:t xml:space="preserve">low levels of </w:t>
      </w:r>
      <w:r w:rsidRPr="00A20ADF">
        <w:rPr>
          <w:rFonts w:ascii="Times New Roman" w:hAnsi="Times New Roman"/>
          <w:sz w:val="24"/>
          <w:lang w:val="en-GB"/>
        </w:rPr>
        <w:t xml:space="preserve">ASR affected concrete </w:t>
      </w:r>
      <w:r w:rsidR="00490DBD">
        <w:rPr>
          <w:rFonts w:ascii="Times New Roman" w:hAnsi="Times New Roman"/>
          <w:sz w:val="24"/>
          <w:lang w:val="en-GB"/>
        </w:rPr>
        <w:t xml:space="preserve">is to </w:t>
      </w:r>
      <w:r w:rsidR="00490DBD" w:rsidRPr="00A20ADF">
        <w:rPr>
          <w:rFonts w:ascii="Times New Roman" w:hAnsi="Times New Roman"/>
          <w:sz w:val="24"/>
          <w:lang w:val="en-GB"/>
        </w:rPr>
        <w:t>determine the number of pop outs, CI, and crack widths on a periodic basis</w:t>
      </w:r>
      <w:r w:rsidR="00490DBD">
        <w:rPr>
          <w:rFonts w:ascii="Times New Roman" w:hAnsi="Times New Roman"/>
          <w:sz w:val="24"/>
          <w:lang w:val="en-GB"/>
        </w:rPr>
        <w:t xml:space="preserve">. However, a more effective method </w:t>
      </w:r>
      <w:r w:rsidRPr="00A20ADF">
        <w:rPr>
          <w:rFonts w:ascii="Times New Roman" w:hAnsi="Times New Roman"/>
          <w:sz w:val="24"/>
          <w:lang w:val="en-GB"/>
        </w:rPr>
        <w:t xml:space="preserve">is to </w:t>
      </w:r>
      <w:r w:rsidR="00E7122D">
        <w:rPr>
          <w:rFonts w:ascii="Times New Roman" w:hAnsi="Times New Roman"/>
          <w:sz w:val="24"/>
          <w:lang w:val="en-GB"/>
        </w:rPr>
        <w:t xml:space="preserve">attach sensors and monitor the deformation of </w:t>
      </w:r>
      <w:r w:rsidR="00490DBD">
        <w:rPr>
          <w:rFonts w:ascii="Times New Roman" w:hAnsi="Times New Roman"/>
          <w:sz w:val="24"/>
          <w:lang w:val="en-GB"/>
        </w:rPr>
        <w:t>ASR affected structures.</w:t>
      </w:r>
      <w:r w:rsidRPr="00A20ADF">
        <w:rPr>
          <w:rFonts w:ascii="Times New Roman" w:hAnsi="Times New Roman"/>
          <w:sz w:val="24"/>
          <w:lang w:val="en-GB"/>
        </w:rPr>
        <w:t xml:space="preserve"> </w:t>
      </w:r>
      <w:r w:rsidR="00EE6F3E">
        <w:rPr>
          <w:rFonts w:ascii="Times New Roman" w:hAnsi="Times New Roman"/>
          <w:sz w:val="24"/>
          <w:lang w:val="en-GB"/>
        </w:rPr>
        <w:t xml:space="preserve">Note that </w:t>
      </w:r>
      <w:r w:rsidR="00EE6F3E">
        <w:rPr>
          <w:rFonts w:ascii="Times New Roman" w:hAnsi="Times New Roman"/>
          <w:sz w:val="24"/>
          <w:lang w:val="en-GB"/>
        </w:rPr>
        <w:lastRenderedPageBreak/>
        <w:t xml:space="preserve">the degree of reinforcement in the structure will dictate the main direction of expansion (can also be through wall). </w:t>
      </w:r>
      <w:r w:rsidR="00452C1E">
        <w:rPr>
          <w:rFonts w:ascii="Times New Roman" w:hAnsi="Times New Roman"/>
          <w:sz w:val="24"/>
          <w:lang w:val="en-GB"/>
        </w:rPr>
        <w:t xml:space="preserve">In many cases, </w:t>
      </w:r>
      <w:r w:rsidR="00EE6F3E">
        <w:rPr>
          <w:rFonts w:ascii="Times New Roman" w:hAnsi="Times New Roman"/>
          <w:sz w:val="24"/>
          <w:lang w:val="en-GB"/>
        </w:rPr>
        <w:t xml:space="preserve">monitoring </w:t>
      </w:r>
      <w:r w:rsidR="00452C1E">
        <w:rPr>
          <w:rFonts w:ascii="Times New Roman" w:hAnsi="Times New Roman"/>
          <w:sz w:val="24"/>
          <w:lang w:val="en-GB"/>
        </w:rPr>
        <w:t xml:space="preserve">the alignment of equipment attached to the surface can be an effective strategy for areas that may be </w:t>
      </w:r>
      <w:r w:rsidR="00EE6F3E">
        <w:rPr>
          <w:rFonts w:ascii="Times New Roman" w:hAnsi="Times New Roman"/>
          <w:sz w:val="24"/>
          <w:lang w:val="en-GB"/>
        </w:rPr>
        <w:t>inaccessible</w:t>
      </w:r>
      <w:r w:rsidR="00452C1E">
        <w:rPr>
          <w:rFonts w:ascii="Times New Roman" w:hAnsi="Times New Roman"/>
          <w:sz w:val="24"/>
          <w:lang w:val="en-GB"/>
        </w:rPr>
        <w:t xml:space="preserve"> and when </w:t>
      </w:r>
      <w:r w:rsidR="00EE6F3E">
        <w:rPr>
          <w:rFonts w:ascii="Times New Roman" w:hAnsi="Times New Roman"/>
          <w:sz w:val="24"/>
          <w:lang w:val="en-GB"/>
        </w:rPr>
        <w:t>sensors</w:t>
      </w:r>
      <w:r w:rsidR="00452C1E">
        <w:rPr>
          <w:rFonts w:ascii="Times New Roman" w:hAnsi="Times New Roman"/>
          <w:sz w:val="24"/>
          <w:lang w:val="en-GB"/>
        </w:rPr>
        <w:t xml:space="preserve"> cannot be attached. </w:t>
      </w:r>
      <w:r w:rsidRPr="00A20ADF">
        <w:rPr>
          <w:rFonts w:ascii="Times New Roman" w:hAnsi="Times New Roman"/>
          <w:sz w:val="24"/>
          <w:lang w:val="en-GB"/>
        </w:rPr>
        <w:t xml:space="preserve">Another method to supplement the </w:t>
      </w:r>
      <w:r w:rsidR="00B65479">
        <w:rPr>
          <w:rFonts w:ascii="Times New Roman" w:hAnsi="Times New Roman"/>
          <w:sz w:val="24"/>
          <w:lang w:val="en-GB"/>
        </w:rPr>
        <w:t>in-situ</w:t>
      </w:r>
      <w:r w:rsidR="00452C1E">
        <w:rPr>
          <w:rFonts w:ascii="Times New Roman" w:hAnsi="Times New Roman"/>
          <w:sz w:val="24"/>
          <w:lang w:val="en-GB"/>
        </w:rPr>
        <w:t xml:space="preserve"> </w:t>
      </w:r>
      <w:r w:rsidRPr="00A20ADF">
        <w:rPr>
          <w:rFonts w:ascii="Times New Roman" w:hAnsi="Times New Roman"/>
          <w:sz w:val="24"/>
          <w:lang w:val="en-GB"/>
        </w:rPr>
        <w:t>measurement</w:t>
      </w:r>
      <w:r w:rsidR="00452C1E">
        <w:rPr>
          <w:rFonts w:ascii="Times New Roman" w:hAnsi="Times New Roman"/>
          <w:sz w:val="24"/>
          <w:lang w:val="en-GB"/>
        </w:rPr>
        <w:t>s</w:t>
      </w:r>
      <w:r w:rsidRPr="00A20ADF">
        <w:rPr>
          <w:rFonts w:ascii="Times New Roman" w:hAnsi="Times New Roman"/>
          <w:sz w:val="24"/>
          <w:lang w:val="en-GB"/>
        </w:rPr>
        <w:t xml:space="preserve"> is to extract cores from the ASR affected concrete area periodically and perform quantitative petrographic examination to determine the Damage Rating Index (DRI). Reference [</w:t>
      </w:r>
      <w:r w:rsidR="00CD3516">
        <w:rPr>
          <w:rFonts w:ascii="Times New Roman" w:hAnsi="Times New Roman"/>
          <w:sz w:val="24"/>
          <w:lang w:val="en-GB"/>
        </w:rPr>
        <w:t>3</w:t>
      </w:r>
      <w:r w:rsidRPr="00A20ADF">
        <w:rPr>
          <w:rFonts w:ascii="Times New Roman" w:hAnsi="Times New Roman"/>
          <w:sz w:val="24"/>
          <w:lang w:val="en-GB"/>
        </w:rPr>
        <w:t>] provides details and guidance for measuring DRI. The rate of change in the embedded strain ga</w:t>
      </w:r>
      <w:r w:rsidR="00667475">
        <w:rPr>
          <w:rFonts w:ascii="Times New Roman" w:hAnsi="Times New Roman"/>
          <w:sz w:val="24"/>
          <w:lang w:val="en-GB"/>
        </w:rPr>
        <w:t>u</w:t>
      </w:r>
      <w:r w:rsidRPr="00A20ADF">
        <w:rPr>
          <w:rFonts w:ascii="Times New Roman" w:hAnsi="Times New Roman"/>
          <w:sz w:val="24"/>
          <w:lang w:val="en-GB"/>
        </w:rPr>
        <w:t xml:space="preserve">ges (if any) can also be used for monitoring and trending of ASR and DEF.  </w:t>
      </w:r>
    </w:p>
    <w:p w14:paraId="2F6E2337" w14:textId="77777777" w:rsidR="00F15309" w:rsidRDefault="00F15309" w:rsidP="008E48B8">
      <w:pPr>
        <w:autoSpaceDE w:val="0"/>
        <w:autoSpaceDN w:val="0"/>
        <w:adjustRightInd w:val="0"/>
        <w:spacing w:before="120" w:after="120" w:line="240" w:lineRule="auto"/>
        <w:jc w:val="both"/>
        <w:rPr>
          <w:rFonts w:ascii="Times New Roman" w:hAnsi="Times New Roman"/>
          <w:sz w:val="24"/>
          <w:lang w:val="en-GB"/>
        </w:rPr>
      </w:pPr>
      <w:r w:rsidRPr="00A20ADF">
        <w:rPr>
          <w:rFonts w:ascii="Times New Roman" w:hAnsi="Times New Roman"/>
          <w:sz w:val="24"/>
          <w:lang w:val="en-GB"/>
        </w:rPr>
        <w:t>A baseline inspection of the ASR/DEF affected concrete</w:t>
      </w:r>
      <w:r w:rsidR="001D5ADA">
        <w:rPr>
          <w:rFonts w:ascii="Times New Roman" w:hAnsi="Times New Roman"/>
          <w:sz w:val="24"/>
          <w:lang w:val="en-GB"/>
        </w:rPr>
        <w:t xml:space="preserve"> in conjunction with </w:t>
      </w:r>
      <w:r w:rsidR="00960BC4">
        <w:rPr>
          <w:rFonts w:ascii="Times New Roman" w:hAnsi="Times New Roman"/>
          <w:sz w:val="24"/>
          <w:lang w:val="en-GB"/>
        </w:rPr>
        <w:t xml:space="preserve">the </w:t>
      </w:r>
      <w:r w:rsidR="001D5ADA">
        <w:rPr>
          <w:rFonts w:ascii="Times New Roman" w:hAnsi="Times New Roman"/>
          <w:sz w:val="24"/>
          <w:lang w:val="en-GB"/>
        </w:rPr>
        <w:t xml:space="preserve">previsions of </w:t>
      </w:r>
      <w:r w:rsidRPr="00A20ADF">
        <w:rPr>
          <w:rFonts w:ascii="Times New Roman" w:hAnsi="Times New Roman"/>
          <w:sz w:val="24"/>
          <w:szCs w:val="24"/>
          <w:lang w:val="en-GB"/>
        </w:rPr>
        <w:t>AMP</w:t>
      </w:r>
      <w:r w:rsidR="00592660">
        <w:rPr>
          <w:rFonts w:ascii="Times New Roman" w:hAnsi="Times New Roman"/>
          <w:sz w:val="24"/>
          <w:szCs w:val="24"/>
          <w:lang w:val="en-GB"/>
        </w:rPr>
        <w:t xml:space="preserve"> </w:t>
      </w:r>
      <w:r w:rsidRPr="00A20ADF">
        <w:rPr>
          <w:rFonts w:ascii="Times New Roman" w:hAnsi="Times New Roman"/>
          <w:sz w:val="24"/>
          <w:szCs w:val="24"/>
          <w:lang w:val="en-GB"/>
        </w:rPr>
        <w:t>302, AMP</w:t>
      </w:r>
      <w:r w:rsidR="00592660">
        <w:rPr>
          <w:rFonts w:ascii="Times New Roman" w:hAnsi="Times New Roman"/>
          <w:sz w:val="24"/>
          <w:szCs w:val="24"/>
          <w:lang w:val="en-GB"/>
        </w:rPr>
        <w:t xml:space="preserve"> </w:t>
      </w:r>
      <w:r w:rsidRPr="00A20ADF">
        <w:rPr>
          <w:rFonts w:ascii="Times New Roman" w:hAnsi="Times New Roman"/>
          <w:sz w:val="24"/>
          <w:szCs w:val="24"/>
          <w:lang w:val="en-GB"/>
        </w:rPr>
        <w:t>306, and AMP</w:t>
      </w:r>
      <w:r w:rsidR="00592660">
        <w:rPr>
          <w:rFonts w:ascii="Times New Roman" w:hAnsi="Times New Roman"/>
          <w:sz w:val="24"/>
          <w:szCs w:val="24"/>
          <w:lang w:val="en-GB"/>
        </w:rPr>
        <w:t xml:space="preserve"> </w:t>
      </w:r>
      <w:r w:rsidRPr="00A20ADF">
        <w:rPr>
          <w:rFonts w:ascii="Times New Roman" w:hAnsi="Times New Roman"/>
          <w:sz w:val="24"/>
          <w:szCs w:val="24"/>
          <w:lang w:val="en-GB"/>
        </w:rPr>
        <w:t>307</w:t>
      </w:r>
      <w:r w:rsidR="001D5ADA">
        <w:rPr>
          <w:rFonts w:ascii="Times New Roman" w:hAnsi="Times New Roman"/>
          <w:sz w:val="24"/>
          <w:szCs w:val="24"/>
          <w:lang w:val="en-GB"/>
        </w:rPr>
        <w:t xml:space="preserve"> as applicable</w:t>
      </w:r>
      <w:r w:rsidRPr="00A20ADF">
        <w:rPr>
          <w:rFonts w:ascii="Times New Roman" w:hAnsi="Times New Roman"/>
          <w:sz w:val="24"/>
          <w:lang w:val="en-GB"/>
        </w:rPr>
        <w:t xml:space="preserve">, is performed to document the pop out, CI, and crack widths. </w:t>
      </w:r>
      <w:r w:rsidR="001F6797">
        <w:rPr>
          <w:rFonts w:ascii="Times New Roman" w:hAnsi="Times New Roman"/>
          <w:sz w:val="24"/>
          <w:lang w:val="en-GB"/>
        </w:rPr>
        <w:t>As a preliminary indicator, m</w:t>
      </w:r>
      <w:r w:rsidR="001F6797" w:rsidRPr="00A20ADF">
        <w:rPr>
          <w:rFonts w:ascii="Times New Roman" w:hAnsi="Times New Roman"/>
          <w:sz w:val="24"/>
          <w:lang w:val="en-GB"/>
        </w:rPr>
        <w:t>easurement</w:t>
      </w:r>
      <w:r w:rsidR="001F6797">
        <w:rPr>
          <w:rFonts w:ascii="Times New Roman" w:hAnsi="Times New Roman"/>
          <w:sz w:val="24"/>
          <w:lang w:val="en-GB"/>
        </w:rPr>
        <w:t>s</w:t>
      </w:r>
      <w:r w:rsidR="001F6797" w:rsidRPr="00A20ADF">
        <w:rPr>
          <w:rFonts w:ascii="Times New Roman" w:hAnsi="Times New Roman"/>
          <w:sz w:val="24"/>
          <w:lang w:val="en-GB"/>
        </w:rPr>
        <w:t xml:space="preserve"> of the pop outs, CI, and crack widths in the same areas as </w:t>
      </w:r>
      <w:r w:rsidR="0014770A">
        <w:rPr>
          <w:rFonts w:ascii="Times New Roman" w:hAnsi="Times New Roman"/>
          <w:sz w:val="24"/>
          <w:lang w:val="en-GB"/>
        </w:rPr>
        <w:t xml:space="preserve">the </w:t>
      </w:r>
      <w:r w:rsidR="001F6797" w:rsidRPr="00A20ADF">
        <w:rPr>
          <w:rFonts w:ascii="Times New Roman" w:hAnsi="Times New Roman"/>
          <w:sz w:val="24"/>
          <w:lang w:val="en-GB"/>
        </w:rPr>
        <w:t xml:space="preserve">baseline </w:t>
      </w:r>
      <w:r w:rsidR="0014770A">
        <w:rPr>
          <w:rFonts w:ascii="Times New Roman" w:hAnsi="Times New Roman"/>
          <w:sz w:val="24"/>
          <w:lang w:val="en-GB"/>
        </w:rPr>
        <w:t xml:space="preserve">can be </w:t>
      </w:r>
      <w:r w:rsidR="001F6797" w:rsidRPr="00A20ADF">
        <w:rPr>
          <w:rFonts w:ascii="Times New Roman" w:hAnsi="Times New Roman"/>
          <w:sz w:val="24"/>
          <w:lang w:val="en-GB"/>
        </w:rPr>
        <w:t>performed at a</w:t>
      </w:r>
      <w:r w:rsidR="00566CF9">
        <w:rPr>
          <w:rFonts w:ascii="Times New Roman" w:hAnsi="Times New Roman"/>
          <w:sz w:val="24"/>
          <w:lang w:val="en-GB"/>
        </w:rPr>
        <w:t xml:space="preserve">n appropriate </w:t>
      </w:r>
      <w:r w:rsidR="001F6797" w:rsidRPr="00A20ADF">
        <w:rPr>
          <w:rFonts w:ascii="Times New Roman" w:hAnsi="Times New Roman"/>
          <w:sz w:val="24"/>
          <w:lang w:val="en-GB"/>
        </w:rPr>
        <w:t>frequency</w:t>
      </w:r>
      <w:r w:rsidR="001D5ADA">
        <w:rPr>
          <w:rFonts w:ascii="Times New Roman" w:hAnsi="Times New Roman"/>
          <w:sz w:val="24"/>
          <w:lang w:val="en-GB"/>
        </w:rPr>
        <w:t xml:space="preserve"> until a trend in expansion rate is established. Note that </w:t>
      </w:r>
      <w:r w:rsidR="00566CF9">
        <w:rPr>
          <w:rFonts w:ascii="Times New Roman" w:hAnsi="Times New Roman"/>
          <w:sz w:val="24"/>
          <w:lang w:val="en-GB"/>
        </w:rPr>
        <w:t xml:space="preserve">this method is not applicable for </w:t>
      </w:r>
      <w:r w:rsidR="001D5ADA">
        <w:rPr>
          <w:rFonts w:ascii="Times New Roman" w:hAnsi="Times New Roman"/>
          <w:sz w:val="24"/>
          <w:lang w:val="en-GB"/>
        </w:rPr>
        <w:t xml:space="preserve">through wall </w:t>
      </w:r>
      <w:r w:rsidR="00566CF9">
        <w:rPr>
          <w:rFonts w:ascii="Times New Roman" w:hAnsi="Times New Roman"/>
          <w:sz w:val="24"/>
          <w:lang w:val="en-GB"/>
        </w:rPr>
        <w:t xml:space="preserve">expansion, </w:t>
      </w:r>
      <w:r w:rsidR="001D5ADA">
        <w:rPr>
          <w:rFonts w:ascii="Times New Roman" w:hAnsi="Times New Roman"/>
          <w:sz w:val="24"/>
          <w:lang w:val="en-GB"/>
        </w:rPr>
        <w:t>high level</w:t>
      </w:r>
      <w:r w:rsidR="00566CF9">
        <w:rPr>
          <w:rFonts w:ascii="Times New Roman" w:hAnsi="Times New Roman"/>
          <w:sz w:val="24"/>
          <w:lang w:val="en-GB"/>
        </w:rPr>
        <w:t>s</w:t>
      </w:r>
      <w:r w:rsidR="001D5ADA">
        <w:rPr>
          <w:rFonts w:ascii="Times New Roman" w:hAnsi="Times New Roman"/>
          <w:sz w:val="24"/>
          <w:lang w:val="en-GB"/>
        </w:rPr>
        <w:t xml:space="preserve"> of ASR and heavily reinforced structures.</w:t>
      </w:r>
      <w:r w:rsidR="001F6797">
        <w:rPr>
          <w:rFonts w:ascii="Times New Roman" w:hAnsi="Times New Roman"/>
          <w:sz w:val="24"/>
          <w:lang w:val="en-GB"/>
        </w:rPr>
        <w:t xml:space="preserve"> </w:t>
      </w:r>
      <w:r w:rsidRPr="00A20ADF">
        <w:rPr>
          <w:rFonts w:ascii="Times New Roman" w:hAnsi="Times New Roman"/>
          <w:sz w:val="24"/>
          <w:lang w:val="en-GB"/>
        </w:rPr>
        <w:t xml:space="preserve">Thereafter, </w:t>
      </w:r>
      <w:r w:rsidR="009E54D9">
        <w:rPr>
          <w:rFonts w:ascii="Times New Roman" w:hAnsi="Times New Roman"/>
          <w:sz w:val="24"/>
          <w:lang w:val="en-GB"/>
        </w:rPr>
        <w:t>s</w:t>
      </w:r>
      <w:r w:rsidR="00A8070E">
        <w:rPr>
          <w:rFonts w:ascii="Times New Roman" w:hAnsi="Times New Roman"/>
          <w:sz w:val="24"/>
          <w:lang w:val="en-GB"/>
        </w:rPr>
        <w:t xml:space="preserve">ensors </w:t>
      </w:r>
      <w:r w:rsidR="009E54D9">
        <w:rPr>
          <w:rFonts w:ascii="Times New Roman" w:hAnsi="Times New Roman"/>
          <w:sz w:val="24"/>
          <w:lang w:val="en-GB"/>
        </w:rPr>
        <w:t>can be</w:t>
      </w:r>
      <w:r w:rsidR="00A8070E">
        <w:rPr>
          <w:rFonts w:ascii="Times New Roman" w:hAnsi="Times New Roman"/>
          <w:sz w:val="24"/>
          <w:lang w:val="en-GB"/>
        </w:rPr>
        <w:t xml:space="preserve"> installed in selected locations </w:t>
      </w:r>
      <w:r w:rsidR="001F6797">
        <w:rPr>
          <w:rFonts w:ascii="Times New Roman" w:hAnsi="Times New Roman"/>
          <w:sz w:val="24"/>
          <w:lang w:val="en-GB"/>
        </w:rPr>
        <w:t xml:space="preserve">to trend </w:t>
      </w:r>
      <w:r w:rsidR="009842CF">
        <w:rPr>
          <w:rFonts w:ascii="Times New Roman" w:hAnsi="Times New Roman"/>
          <w:sz w:val="24"/>
          <w:lang w:val="en-GB"/>
        </w:rPr>
        <w:t xml:space="preserve">the structure </w:t>
      </w:r>
      <w:r w:rsidR="001F6797">
        <w:rPr>
          <w:rFonts w:ascii="Times New Roman" w:hAnsi="Times New Roman"/>
          <w:sz w:val="24"/>
          <w:lang w:val="en-GB"/>
        </w:rPr>
        <w:t>deformation</w:t>
      </w:r>
      <w:r w:rsidR="009842CF">
        <w:rPr>
          <w:rFonts w:ascii="Times New Roman" w:hAnsi="Times New Roman"/>
          <w:sz w:val="24"/>
          <w:lang w:val="en-GB"/>
        </w:rPr>
        <w:t>, while</w:t>
      </w:r>
      <w:r w:rsidR="001F6797">
        <w:rPr>
          <w:rFonts w:ascii="Times New Roman" w:hAnsi="Times New Roman"/>
          <w:sz w:val="24"/>
          <w:lang w:val="en-GB"/>
        </w:rPr>
        <w:t xml:space="preserve"> measurements of equipment displacement </w:t>
      </w:r>
      <w:r w:rsidR="009842CF">
        <w:rPr>
          <w:rFonts w:ascii="Times New Roman" w:hAnsi="Times New Roman"/>
          <w:sz w:val="24"/>
          <w:lang w:val="en-GB"/>
        </w:rPr>
        <w:t xml:space="preserve">can be </w:t>
      </w:r>
      <w:r w:rsidR="001F6797">
        <w:rPr>
          <w:rFonts w:ascii="Times New Roman" w:hAnsi="Times New Roman"/>
          <w:sz w:val="24"/>
          <w:lang w:val="en-GB"/>
        </w:rPr>
        <w:t xml:space="preserve">recorded and monitored. </w:t>
      </w:r>
      <w:r w:rsidRPr="00A20ADF">
        <w:rPr>
          <w:rFonts w:ascii="Times New Roman" w:hAnsi="Times New Roman"/>
          <w:sz w:val="24"/>
          <w:lang w:val="en-GB"/>
        </w:rPr>
        <w:t xml:space="preserve">The trend data can then be used to determine the rate of progression and any change in frequency of the inspection. Documentation and trend data will be maintained in accordance with the requirements </w:t>
      </w:r>
      <w:r w:rsidRPr="00A20ADF">
        <w:rPr>
          <w:rFonts w:ascii="Times New Roman" w:hAnsi="Times New Roman"/>
          <w:sz w:val="24"/>
          <w:szCs w:val="24"/>
          <w:lang w:val="en-GB"/>
        </w:rPr>
        <w:t>of the appropriate member state regulatory authority.</w:t>
      </w:r>
    </w:p>
    <w:p w14:paraId="2F6E2338" w14:textId="77777777" w:rsidR="0036380C" w:rsidRPr="00A20ADF" w:rsidRDefault="0036380C" w:rsidP="008E48B8">
      <w:pPr>
        <w:autoSpaceDE w:val="0"/>
        <w:autoSpaceDN w:val="0"/>
        <w:adjustRightInd w:val="0"/>
        <w:spacing w:before="120" w:after="120" w:line="240" w:lineRule="auto"/>
        <w:jc w:val="both"/>
        <w:rPr>
          <w:rFonts w:ascii="Times New Roman" w:hAnsi="Times New Roman"/>
          <w:sz w:val="24"/>
          <w:lang w:val="en-GB"/>
        </w:rPr>
      </w:pPr>
      <w:r w:rsidRPr="007C3A1A">
        <w:rPr>
          <w:rFonts w:ascii="Times New Roman" w:hAnsi="Times New Roman"/>
          <w:sz w:val="24"/>
          <w:lang w:val="en-GB"/>
        </w:rPr>
        <w:t xml:space="preserve">Specific monitoring activities include concrete expansion measurements, plant dimensional measurements, </w:t>
      </w:r>
      <w:r>
        <w:rPr>
          <w:rFonts w:ascii="Times New Roman" w:hAnsi="Times New Roman"/>
          <w:sz w:val="24"/>
          <w:lang w:val="en-GB"/>
        </w:rPr>
        <w:t>measurement of width of seismic gaps, and measurements of off-sets and misalignments in equipment and conduits.</w:t>
      </w:r>
    </w:p>
    <w:p w14:paraId="2F6E2339" w14:textId="77777777" w:rsidR="00F15309" w:rsidRPr="00A20ADF" w:rsidRDefault="00F15309" w:rsidP="008E48B8">
      <w:pPr>
        <w:autoSpaceDE w:val="0"/>
        <w:autoSpaceDN w:val="0"/>
        <w:adjustRightInd w:val="0"/>
        <w:spacing w:before="120" w:after="120" w:line="240" w:lineRule="auto"/>
        <w:rPr>
          <w:rFonts w:ascii="Times New Roman" w:hAnsi="Times New Roman"/>
          <w:b/>
          <w:sz w:val="24"/>
          <w:szCs w:val="24"/>
          <w:lang w:val="en-GB"/>
        </w:rPr>
      </w:pPr>
    </w:p>
    <w:p w14:paraId="2F6E233A" w14:textId="77777777" w:rsidR="00F15309" w:rsidRPr="00A20ADF"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A20ADF">
        <w:rPr>
          <w:rFonts w:ascii="Times New Roman" w:hAnsi="Times New Roman"/>
          <w:b/>
          <w:i/>
          <w:sz w:val="24"/>
          <w:szCs w:val="24"/>
          <w:lang w:val="en-GB"/>
        </w:rPr>
        <w:t>Mitigation ageing effects:</w:t>
      </w:r>
    </w:p>
    <w:p w14:paraId="2F6E233B" w14:textId="77777777" w:rsidR="00F15309" w:rsidRDefault="00F15309" w:rsidP="008E48B8">
      <w:pPr>
        <w:pStyle w:val="Paragraphedeliste1"/>
        <w:spacing w:before="120" w:after="120" w:line="240" w:lineRule="auto"/>
        <w:ind w:left="0"/>
        <w:contextualSpacing w:val="0"/>
        <w:jc w:val="both"/>
        <w:rPr>
          <w:rFonts w:ascii="Times New Roman" w:hAnsi="Times New Roman"/>
          <w:sz w:val="24"/>
          <w:szCs w:val="24"/>
          <w:lang w:val="en-GB"/>
        </w:rPr>
      </w:pPr>
      <w:r w:rsidRPr="00A20ADF">
        <w:rPr>
          <w:rFonts w:ascii="Times New Roman" w:hAnsi="Times New Roman"/>
          <w:sz w:val="24"/>
          <w:szCs w:val="24"/>
          <w:lang w:val="en-GB"/>
        </w:rPr>
        <w:t>This AMP is a condition monitoring programme and no generic recommendations are included to mitigate ageing effects. However, if degradation of structures and components is detected that exceeds the acceptance criteria, plant specific actions can be identified based on detailed monitoring and trending, and structural evaluation to mitigate the root cause or source of degradation. Additional actions may be necessary for concrete water</w:t>
      </w:r>
      <w:r w:rsidRPr="00A20ADF">
        <w:rPr>
          <w:rFonts w:ascii="Times New Roman" w:hAnsi="Times New Roman"/>
          <w:sz w:val="24"/>
          <w:szCs w:val="24"/>
          <w:lang w:val="en-GB"/>
        </w:rPr>
        <w:noBreakHyphen/>
        <w:t>control structures, such as installing a liner or moisture barrier.</w:t>
      </w:r>
    </w:p>
    <w:p w14:paraId="2F6E233C" w14:textId="77777777" w:rsidR="00592660" w:rsidRDefault="00592660" w:rsidP="008E48B8">
      <w:pPr>
        <w:pStyle w:val="Paragraphedeliste1"/>
        <w:spacing w:before="120" w:after="120" w:line="240" w:lineRule="auto"/>
        <w:ind w:left="0"/>
        <w:contextualSpacing w:val="0"/>
        <w:jc w:val="both"/>
        <w:rPr>
          <w:rFonts w:ascii="Times New Roman" w:hAnsi="Times New Roman"/>
          <w:sz w:val="24"/>
          <w:szCs w:val="24"/>
          <w:lang w:val="en-GB"/>
        </w:rPr>
      </w:pPr>
    </w:p>
    <w:p w14:paraId="2F6E233D" w14:textId="77777777" w:rsidR="00F15309" w:rsidRPr="00A20ADF"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A20ADF">
        <w:rPr>
          <w:rFonts w:ascii="Times New Roman" w:hAnsi="Times New Roman"/>
          <w:b/>
          <w:i/>
          <w:sz w:val="24"/>
          <w:szCs w:val="24"/>
          <w:lang w:val="en-GB"/>
        </w:rPr>
        <w:t>Acceptance criteria:</w:t>
      </w:r>
    </w:p>
    <w:p w14:paraId="2F6E233E" w14:textId="1A525AB0" w:rsidR="00B512D0" w:rsidRPr="00574834" w:rsidRDefault="00F15309" w:rsidP="008E48B8">
      <w:pPr>
        <w:pStyle w:val="Paragraphedeliste1"/>
        <w:spacing w:before="120" w:after="120" w:line="240" w:lineRule="auto"/>
        <w:ind w:left="0"/>
        <w:contextualSpacing w:val="0"/>
        <w:jc w:val="both"/>
        <w:rPr>
          <w:rFonts w:ascii="Times New Roman" w:hAnsi="Times New Roman"/>
          <w:color w:val="FF0000"/>
          <w:sz w:val="24"/>
          <w:lang w:val="en-GB"/>
        </w:rPr>
      </w:pPr>
      <w:r w:rsidRPr="00574834">
        <w:rPr>
          <w:rFonts w:ascii="Times New Roman" w:hAnsi="Times New Roman"/>
          <w:color w:val="FF0000"/>
          <w:sz w:val="24"/>
          <w:lang w:val="en-GB"/>
        </w:rPr>
        <w:t>References [1</w:t>
      </w:r>
      <w:r w:rsidR="00DA2767" w:rsidRPr="00574834">
        <w:rPr>
          <w:rFonts w:ascii="Times New Roman" w:hAnsi="Times New Roman"/>
          <w:color w:val="FF0000"/>
          <w:sz w:val="24"/>
          <w:lang w:val="en-GB"/>
        </w:rPr>
        <w:t>-</w:t>
      </w:r>
      <w:r w:rsidR="00CD3516" w:rsidRPr="00574834">
        <w:rPr>
          <w:rFonts w:ascii="Times New Roman" w:hAnsi="Times New Roman"/>
          <w:color w:val="FF0000"/>
          <w:sz w:val="24"/>
          <w:lang w:val="en-GB"/>
        </w:rPr>
        <w:t>6</w:t>
      </w:r>
      <w:r w:rsidR="001F6797" w:rsidRPr="00574834">
        <w:rPr>
          <w:rFonts w:ascii="Times New Roman" w:hAnsi="Times New Roman"/>
          <w:color w:val="FF0000"/>
          <w:sz w:val="24"/>
          <w:lang w:val="en-GB"/>
        </w:rPr>
        <w:t xml:space="preserve">] </w:t>
      </w:r>
      <w:r w:rsidRPr="00574834">
        <w:rPr>
          <w:rFonts w:ascii="Times New Roman" w:hAnsi="Times New Roman"/>
          <w:color w:val="FF0000"/>
          <w:sz w:val="24"/>
          <w:lang w:val="en-GB"/>
        </w:rPr>
        <w:t>describe screening methods to</w:t>
      </w:r>
      <w:r w:rsidR="00B2178C" w:rsidRPr="00574834">
        <w:rPr>
          <w:rFonts w:ascii="Times New Roman" w:hAnsi="Times New Roman"/>
          <w:color w:val="FF0000"/>
          <w:sz w:val="24"/>
          <w:lang w:val="en-GB"/>
        </w:rPr>
        <w:t xml:space="preserve"> monitor expansion and</w:t>
      </w:r>
      <w:r w:rsidRPr="00574834">
        <w:rPr>
          <w:rFonts w:ascii="Times New Roman" w:hAnsi="Times New Roman"/>
          <w:color w:val="FF0000"/>
          <w:sz w:val="24"/>
          <w:lang w:val="en-GB"/>
        </w:rPr>
        <w:t xml:space="preserve"> determine when structural evaluation of the ASR affected structures is appropriate. </w:t>
      </w:r>
      <w:r w:rsidR="0049740F" w:rsidRPr="00574834">
        <w:rPr>
          <w:rFonts w:ascii="Times New Roman" w:hAnsi="Times New Roman"/>
          <w:color w:val="FF0000"/>
          <w:sz w:val="24"/>
          <w:lang w:val="en-GB"/>
        </w:rPr>
        <w:t>Some of t</w:t>
      </w:r>
      <w:r w:rsidRPr="00574834">
        <w:rPr>
          <w:rFonts w:ascii="Times New Roman" w:hAnsi="Times New Roman"/>
          <w:color w:val="FF0000"/>
          <w:sz w:val="24"/>
          <w:lang w:val="en-GB"/>
        </w:rPr>
        <w:t xml:space="preserve">hese screening methods </w:t>
      </w:r>
      <w:r w:rsidR="00632819" w:rsidRPr="00574834">
        <w:rPr>
          <w:rFonts w:ascii="Times New Roman" w:hAnsi="Times New Roman"/>
          <w:color w:val="FF0000"/>
          <w:sz w:val="24"/>
          <w:lang w:val="en-GB"/>
        </w:rPr>
        <w:t>suggest</w:t>
      </w:r>
      <w:r w:rsidRPr="00574834">
        <w:rPr>
          <w:rFonts w:ascii="Times New Roman" w:hAnsi="Times New Roman"/>
          <w:color w:val="FF0000"/>
          <w:sz w:val="24"/>
          <w:lang w:val="en-GB"/>
        </w:rPr>
        <w:t xml:space="preserve"> limits for the crack width</w:t>
      </w:r>
      <w:r w:rsidR="00FD48C1" w:rsidRPr="00574834">
        <w:rPr>
          <w:rFonts w:ascii="Times New Roman" w:hAnsi="Times New Roman"/>
          <w:color w:val="FF0000"/>
          <w:sz w:val="24"/>
          <w:lang w:val="en-GB"/>
        </w:rPr>
        <w:t>, cracking index and pop outs</w:t>
      </w:r>
      <w:r w:rsidRPr="00574834">
        <w:rPr>
          <w:rFonts w:ascii="Times New Roman" w:hAnsi="Times New Roman"/>
          <w:color w:val="FF0000"/>
          <w:sz w:val="24"/>
          <w:lang w:val="en-GB"/>
        </w:rPr>
        <w:t xml:space="preserve">. </w:t>
      </w:r>
      <w:r w:rsidR="00B2178C" w:rsidRPr="00574834">
        <w:rPr>
          <w:rFonts w:ascii="Times New Roman" w:hAnsi="Times New Roman"/>
          <w:color w:val="FF0000"/>
          <w:sz w:val="24"/>
          <w:lang w:val="en-GB"/>
        </w:rPr>
        <w:t>Acceptance criteria for concrete expansion is location specific; h</w:t>
      </w:r>
      <w:r w:rsidR="0049740F" w:rsidRPr="00574834">
        <w:rPr>
          <w:rFonts w:ascii="Times New Roman" w:hAnsi="Times New Roman"/>
          <w:color w:val="FF0000"/>
          <w:sz w:val="24"/>
          <w:lang w:val="en-GB"/>
        </w:rPr>
        <w:t xml:space="preserve">owever, </w:t>
      </w:r>
      <w:r w:rsidR="00061C18" w:rsidRPr="00574834">
        <w:rPr>
          <w:rFonts w:ascii="Times New Roman" w:hAnsi="Times New Roman"/>
          <w:color w:val="FF0000"/>
          <w:sz w:val="24"/>
          <w:lang w:val="en-GB"/>
        </w:rPr>
        <w:t>acceptance criteria f</w:t>
      </w:r>
      <w:r w:rsidRPr="00574834">
        <w:rPr>
          <w:rFonts w:ascii="Times New Roman" w:hAnsi="Times New Roman"/>
          <w:color w:val="FF0000"/>
          <w:sz w:val="24"/>
          <w:lang w:val="en-GB"/>
        </w:rPr>
        <w:t>or monitoring system</w:t>
      </w:r>
      <w:r w:rsidR="00E86134" w:rsidRPr="00574834">
        <w:rPr>
          <w:rFonts w:ascii="Times New Roman" w:hAnsi="Times New Roman"/>
          <w:color w:val="FF0000"/>
          <w:sz w:val="24"/>
          <w:lang w:val="en-GB"/>
        </w:rPr>
        <w:t>s</w:t>
      </w:r>
      <w:r w:rsidRPr="00574834">
        <w:rPr>
          <w:rFonts w:ascii="Times New Roman" w:hAnsi="Times New Roman"/>
          <w:color w:val="FF0000"/>
          <w:sz w:val="24"/>
          <w:lang w:val="en-GB"/>
        </w:rPr>
        <w:t xml:space="preserve"> </w:t>
      </w:r>
      <w:r w:rsidR="0049740F" w:rsidRPr="00574834">
        <w:rPr>
          <w:rFonts w:ascii="Times New Roman" w:hAnsi="Times New Roman"/>
          <w:color w:val="FF0000"/>
          <w:sz w:val="24"/>
          <w:lang w:val="en-GB"/>
        </w:rPr>
        <w:t xml:space="preserve">based on strain measurement </w:t>
      </w:r>
      <w:r w:rsidR="00061C18" w:rsidRPr="00574834">
        <w:rPr>
          <w:rFonts w:ascii="Times New Roman" w:hAnsi="Times New Roman"/>
          <w:color w:val="FF0000"/>
          <w:sz w:val="24"/>
          <w:lang w:val="en-GB"/>
        </w:rPr>
        <w:t>needs to be developed based on a detailed analysis of the structure and the level of reinforcement</w:t>
      </w:r>
      <w:r w:rsidRPr="00574834">
        <w:rPr>
          <w:rFonts w:ascii="Times New Roman" w:hAnsi="Times New Roman"/>
          <w:color w:val="FF0000"/>
          <w:sz w:val="24"/>
          <w:lang w:val="en-GB"/>
        </w:rPr>
        <w:t>.</w:t>
      </w:r>
      <w:r w:rsidR="00B2178C" w:rsidRPr="00574834">
        <w:rPr>
          <w:rFonts w:ascii="Times New Roman" w:hAnsi="Times New Roman"/>
          <w:color w:val="FF0000"/>
          <w:sz w:val="24"/>
          <w:lang w:val="en-GB"/>
        </w:rPr>
        <w:t xml:space="preserve"> As a minimum, monitor and trend the width and extent of cracks in ASR affected structures.</w:t>
      </w:r>
      <w:r w:rsidR="00B512D0" w:rsidRPr="00574834">
        <w:rPr>
          <w:rFonts w:ascii="Times New Roman" w:hAnsi="Times New Roman"/>
          <w:color w:val="FF0000"/>
          <w:sz w:val="24"/>
          <w:szCs w:val="24"/>
          <w:lang w:val="en-GB"/>
        </w:rPr>
        <w:t xml:space="preserve"> Unless a specific criterion is specified in each member state codes, standards, and regulations, for crack width more than 0.15 mm (0.006 in) and/or crack index more than 0.5 mm/m, perform tests to determine the degradation of mechanical properties, and evaluate the structure design using the degraded mechanical properties.</w:t>
      </w:r>
    </w:p>
    <w:p w14:paraId="2F6E233F" w14:textId="77777777" w:rsidR="00F15309" w:rsidRPr="00A20ADF" w:rsidRDefault="00F15309" w:rsidP="008E48B8">
      <w:pPr>
        <w:pStyle w:val="Paragraphedeliste1"/>
        <w:spacing w:before="120" w:after="120" w:line="240" w:lineRule="auto"/>
        <w:ind w:left="360"/>
        <w:contextualSpacing w:val="0"/>
        <w:rPr>
          <w:rFonts w:ascii="Times New Roman" w:hAnsi="Times New Roman"/>
          <w:sz w:val="24"/>
          <w:lang w:val="en-GB"/>
        </w:rPr>
      </w:pPr>
    </w:p>
    <w:p w14:paraId="2F6E2340" w14:textId="77777777" w:rsidR="00F15309" w:rsidRPr="00454F5A"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454F5A">
        <w:rPr>
          <w:rFonts w:ascii="Times New Roman" w:hAnsi="Times New Roman"/>
          <w:b/>
          <w:i/>
          <w:sz w:val="24"/>
          <w:szCs w:val="24"/>
          <w:lang w:val="en-GB"/>
        </w:rPr>
        <w:t>Corrective actions:</w:t>
      </w:r>
    </w:p>
    <w:p w14:paraId="2F6E2341" w14:textId="77777777" w:rsidR="00F15309" w:rsidRPr="00A20ADF" w:rsidRDefault="00F15309" w:rsidP="008E48B8">
      <w:pPr>
        <w:pStyle w:val="Paragraphedeliste1"/>
        <w:tabs>
          <w:tab w:val="left" w:pos="0"/>
        </w:tabs>
        <w:spacing w:before="120" w:after="120" w:line="240" w:lineRule="auto"/>
        <w:ind w:left="0"/>
        <w:contextualSpacing w:val="0"/>
        <w:jc w:val="both"/>
        <w:rPr>
          <w:rFonts w:ascii="Times New Roman" w:hAnsi="Times New Roman"/>
          <w:sz w:val="24"/>
          <w:lang w:val="en-GB"/>
        </w:rPr>
      </w:pPr>
      <w:r w:rsidRPr="00A20ADF">
        <w:rPr>
          <w:rFonts w:ascii="Times New Roman" w:hAnsi="Times New Roman"/>
          <w:sz w:val="24"/>
          <w:lang w:val="en-GB"/>
        </w:rPr>
        <w:lastRenderedPageBreak/>
        <w:t>Evaluations are performed for any inspection results that do not satisfy established criteria. Corrective actions are initiated in accordance with the corrective action process if the evaluation results indicate there is a need for a repair or replacement.</w:t>
      </w:r>
    </w:p>
    <w:p w14:paraId="2F6E2342" w14:textId="77777777" w:rsidR="00F15309" w:rsidRPr="00A20ADF" w:rsidRDefault="00F15309" w:rsidP="008E48B8">
      <w:pPr>
        <w:tabs>
          <w:tab w:val="left" w:pos="0"/>
        </w:tabs>
        <w:spacing w:before="120" w:after="120" w:line="240" w:lineRule="auto"/>
        <w:jc w:val="both"/>
        <w:rPr>
          <w:rFonts w:ascii="Times New Roman" w:hAnsi="Times New Roman"/>
          <w:sz w:val="24"/>
          <w:lang w:val="en-GB"/>
        </w:rPr>
      </w:pPr>
      <w:r w:rsidRPr="00A20ADF">
        <w:rPr>
          <w:rFonts w:ascii="Times New Roman" w:hAnsi="Times New Roman"/>
          <w:sz w:val="24"/>
          <w:lang w:val="en-GB"/>
        </w:rPr>
        <w:t xml:space="preserve">In absence of any plant specific requirements for corrective actions, the requirements in the US </w:t>
      </w:r>
      <w:r w:rsidRPr="006610DB">
        <w:rPr>
          <w:rFonts w:ascii="Times New Roman" w:hAnsi="Times New Roman"/>
          <w:sz w:val="24"/>
          <w:lang w:val="en-GB"/>
        </w:rPr>
        <w:t>Code of Federal Regulations</w:t>
      </w:r>
      <w:r w:rsidRPr="00A20ADF">
        <w:rPr>
          <w:rFonts w:ascii="Times New Roman" w:hAnsi="Times New Roman"/>
          <w:sz w:val="24"/>
          <w:lang w:val="en-GB"/>
        </w:rPr>
        <w:t>, 10 CFR Part</w:t>
      </w:r>
      <w:r w:rsidR="00B65479">
        <w:rPr>
          <w:rFonts w:ascii="Times New Roman" w:hAnsi="Times New Roman"/>
          <w:sz w:val="24"/>
          <w:lang w:val="en-GB"/>
        </w:rPr>
        <w:t xml:space="preserve"> </w:t>
      </w:r>
      <w:r w:rsidRPr="00A20ADF">
        <w:rPr>
          <w:rFonts w:ascii="Times New Roman" w:hAnsi="Times New Roman"/>
          <w:sz w:val="24"/>
          <w:lang w:val="en-GB"/>
        </w:rPr>
        <w:t>50, Appendix B [</w:t>
      </w:r>
      <w:r w:rsidR="00CD3516">
        <w:rPr>
          <w:rFonts w:ascii="Times New Roman" w:hAnsi="Times New Roman"/>
          <w:sz w:val="24"/>
          <w:lang w:val="en-GB"/>
        </w:rPr>
        <w:t>7</w:t>
      </w:r>
      <w:r w:rsidR="00260B3A">
        <w:rPr>
          <w:rFonts w:ascii="Times New Roman" w:hAnsi="Times New Roman"/>
          <w:sz w:val="24"/>
          <w:lang w:val="en-GB"/>
        </w:rPr>
        <w:t>]</w:t>
      </w:r>
      <w:r w:rsidRPr="00A20ADF">
        <w:rPr>
          <w:rFonts w:ascii="Times New Roman" w:hAnsi="Times New Roman"/>
          <w:sz w:val="24"/>
          <w:lang w:val="en-GB"/>
        </w:rPr>
        <w:t>, can be used.</w:t>
      </w:r>
    </w:p>
    <w:p w14:paraId="2F6E2343" w14:textId="77777777" w:rsidR="00F15309" w:rsidRPr="00A20ADF" w:rsidRDefault="00F15309" w:rsidP="008E48B8">
      <w:pPr>
        <w:tabs>
          <w:tab w:val="left" w:pos="0"/>
        </w:tabs>
        <w:spacing w:before="120" w:after="120" w:line="240" w:lineRule="auto"/>
        <w:jc w:val="both"/>
        <w:rPr>
          <w:rFonts w:ascii="Times New Roman" w:hAnsi="Times New Roman"/>
          <w:sz w:val="24"/>
          <w:lang w:val="en-GB"/>
        </w:rPr>
      </w:pPr>
    </w:p>
    <w:p w14:paraId="2F6E2344" w14:textId="77777777" w:rsidR="00F15309" w:rsidRPr="00454F5A"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454F5A">
        <w:rPr>
          <w:rFonts w:ascii="Times New Roman" w:hAnsi="Times New Roman"/>
          <w:b/>
          <w:i/>
          <w:sz w:val="24"/>
          <w:szCs w:val="24"/>
          <w:lang w:val="en-GB"/>
        </w:rPr>
        <w:t>Operating experience feedback and feedback of research and development results:</w:t>
      </w:r>
    </w:p>
    <w:p w14:paraId="2F6E2345" w14:textId="77777777" w:rsidR="00F15309" w:rsidRPr="00A20ADF" w:rsidRDefault="00F15309" w:rsidP="008E48B8">
      <w:pPr>
        <w:tabs>
          <w:tab w:val="left" w:pos="0"/>
        </w:tabs>
        <w:spacing w:before="120" w:after="120" w:line="240" w:lineRule="auto"/>
        <w:jc w:val="both"/>
        <w:rPr>
          <w:rFonts w:ascii="Times New Roman" w:hAnsi="Times New Roman"/>
          <w:sz w:val="24"/>
          <w:lang w:val="en-GB"/>
        </w:rPr>
      </w:pPr>
      <w:r w:rsidRPr="00A20ADF">
        <w:rPr>
          <w:rFonts w:ascii="Times New Roman" w:hAnsi="Times New Roman"/>
          <w:sz w:val="24"/>
          <w:lang w:val="en-GB"/>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2F6E2346" w14:textId="77777777" w:rsidR="00477D85" w:rsidRPr="00454F5A" w:rsidRDefault="00477D85" w:rsidP="008E48B8">
      <w:pPr>
        <w:tabs>
          <w:tab w:val="left" w:pos="0"/>
        </w:tabs>
        <w:spacing w:before="120" w:after="120" w:line="240" w:lineRule="auto"/>
        <w:jc w:val="both"/>
        <w:rPr>
          <w:rFonts w:ascii="Times New Roman" w:hAnsi="Times New Roman"/>
          <w:sz w:val="24"/>
          <w:lang w:val="en-GB"/>
        </w:rPr>
      </w:pPr>
      <w:r w:rsidRPr="00454F5A">
        <w:rPr>
          <w:rFonts w:ascii="Times New Roman" w:hAnsi="Times New Roman"/>
          <w:sz w:val="24"/>
          <w:lang w:val="en-GB"/>
        </w:rPr>
        <w:t xml:space="preserve">Appropriate source(s) of external operating experience are: </w:t>
      </w:r>
    </w:p>
    <w:p w14:paraId="2F6E2347" w14:textId="77777777" w:rsidR="00477D85" w:rsidRPr="00A954E5" w:rsidRDefault="00064C4D" w:rsidP="008E48B8">
      <w:pPr>
        <w:spacing w:before="120" w:after="120" w:line="240" w:lineRule="auto"/>
        <w:jc w:val="both"/>
        <w:rPr>
          <w:rFonts w:ascii="Times New Roman" w:hAnsi="Times New Roman"/>
          <w:sz w:val="24"/>
          <w:lang w:val="en-GB"/>
        </w:rPr>
      </w:pPr>
      <w:r w:rsidRPr="00A954E5">
        <w:rPr>
          <w:rFonts w:ascii="Times New Roman" w:hAnsi="Times New Roman"/>
          <w:sz w:val="24"/>
          <w:lang w:val="en-GB"/>
        </w:rPr>
        <w:t xml:space="preserve">IAEA Nuclear Energy Series on </w:t>
      </w:r>
      <w:r w:rsidR="00477D85" w:rsidRPr="00A954E5">
        <w:rPr>
          <w:rFonts w:ascii="Times New Roman" w:hAnsi="Times New Roman"/>
          <w:sz w:val="24"/>
          <w:lang w:val="en-GB"/>
        </w:rPr>
        <w:t>Ageing Management of Concrete Structures in Nuclear Power Plants</w:t>
      </w:r>
      <w:r w:rsidRPr="00A954E5">
        <w:rPr>
          <w:rFonts w:ascii="Times New Roman" w:hAnsi="Times New Roman"/>
          <w:sz w:val="24"/>
          <w:lang w:val="en-GB"/>
        </w:rPr>
        <w:t xml:space="preserve"> [</w:t>
      </w:r>
      <w:r w:rsidR="00CD3516">
        <w:rPr>
          <w:rFonts w:ascii="Times New Roman" w:hAnsi="Times New Roman"/>
          <w:sz w:val="24"/>
          <w:lang w:val="en-GB"/>
        </w:rPr>
        <w:t>8</w:t>
      </w:r>
      <w:r w:rsidRPr="00A954E5">
        <w:rPr>
          <w:rFonts w:ascii="Times New Roman" w:hAnsi="Times New Roman"/>
          <w:sz w:val="24"/>
          <w:lang w:val="en-GB"/>
        </w:rPr>
        <w:t>]</w:t>
      </w:r>
      <w:r w:rsidR="00CD3516">
        <w:rPr>
          <w:rFonts w:ascii="Times New Roman" w:hAnsi="Times New Roman"/>
          <w:sz w:val="24"/>
          <w:lang w:val="en-GB"/>
        </w:rPr>
        <w:t>.</w:t>
      </w:r>
      <w:r>
        <w:rPr>
          <w:rStyle w:val="CommentReference"/>
        </w:rPr>
        <w:t xml:space="preserve"> </w:t>
      </w:r>
    </w:p>
    <w:p w14:paraId="2F6E2348" w14:textId="77777777" w:rsidR="00654FCD" w:rsidRPr="00FF447C" w:rsidRDefault="00F15309" w:rsidP="008E48B8">
      <w:pPr>
        <w:autoSpaceDE w:val="0"/>
        <w:autoSpaceDN w:val="0"/>
        <w:adjustRightInd w:val="0"/>
        <w:spacing w:before="120" w:after="120" w:line="240" w:lineRule="auto"/>
        <w:jc w:val="both"/>
        <w:rPr>
          <w:rFonts w:ascii="Times New Roman" w:hAnsi="Times New Roman"/>
          <w:sz w:val="24"/>
          <w:lang w:val="en-GB"/>
        </w:rPr>
      </w:pPr>
      <w:r w:rsidRPr="00FF447C">
        <w:rPr>
          <w:rFonts w:ascii="Times New Roman" w:hAnsi="Times New Roman"/>
          <w:sz w:val="24"/>
          <w:lang w:val="en-GB"/>
        </w:rPr>
        <w:t xml:space="preserve">ASR has been identified at Seabrook </w:t>
      </w:r>
      <w:r w:rsidR="00DD0A64" w:rsidRPr="00FF447C">
        <w:rPr>
          <w:rFonts w:ascii="Times New Roman" w:hAnsi="Times New Roman"/>
          <w:sz w:val="24"/>
          <w:lang w:val="en-GB"/>
        </w:rPr>
        <w:t>Nuclear Station i</w:t>
      </w:r>
      <w:r w:rsidRPr="00FF447C">
        <w:rPr>
          <w:rFonts w:ascii="Times New Roman" w:hAnsi="Times New Roman"/>
          <w:sz w:val="24"/>
          <w:lang w:val="en-GB"/>
        </w:rPr>
        <w:t>n USA</w:t>
      </w:r>
      <w:r w:rsidR="00DD0A64" w:rsidRPr="00FF447C">
        <w:rPr>
          <w:rFonts w:ascii="Times New Roman" w:hAnsi="Times New Roman"/>
          <w:sz w:val="24"/>
          <w:lang w:val="en-GB"/>
        </w:rPr>
        <w:t xml:space="preserve"> and </w:t>
      </w:r>
      <w:r w:rsidRPr="00FF447C">
        <w:rPr>
          <w:rFonts w:ascii="Times New Roman" w:hAnsi="Times New Roman"/>
          <w:sz w:val="24"/>
          <w:lang w:val="en-GB"/>
        </w:rPr>
        <w:t>Gentilly</w:t>
      </w:r>
      <w:r w:rsidR="00DD0A64" w:rsidRPr="00FF447C">
        <w:rPr>
          <w:rFonts w:ascii="Times New Roman" w:hAnsi="Times New Roman"/>
          <w:sz w:val="24"/>
          <w:lang w:val="en-GB"/>
        </w:rPr>
        <w:t xml:space="preserve"> 2 Nuclear Station in </w:t>
      </w:r>
      <w:r w:rsidRPr="00FF447C">
        <w:rPr>
          <w:rFonts w:ascii="Times New Roman" w:hAnsi="Times New Roman"/>
          <w:sz w:val="24"/>
          <w:lang w:val="en-GB"/>
        </w:rPr>
        <w:t xml:space="preserve">Canada. </w:t>
      </w:r>
      <w:r w:rsidR="00DD0A64" w:rsidRPr="00FF447C">
        <w:rPr>
          <w:rFonts w:ascii="Times New Roman" w:hAnsi="Times New Roman"/>
          <w:sz w:val="24"/>
          <w:lang w:val="en-GB"/>
        </w:rPr>
        <w:t>Available OPEX for these two cases can be found in</w:t>
      </w:r>
      <w:r w:rsidR="00C74C9E">
        <w:rPr>
          <w:rFonts w:ascii="Times New Roman" w:hAnsi="Times New Roman"/>
          <w:sz w:val="24"/>
          <w:lang w:val="en-GB"/>
        </w:rPr>
        <w:t xml:space="preserve"> [</w:t>
      </w:r>
      <w:r w:rsidR="00CD3516">
        <w:rPr>
          <w:rFonts w:ascii="Times New Roman" w:hAnsi="Times New Roman"/>
          <w:sz w:val="24"/>
          <w:lang w:val="en-GB"/>
        </w:rPr>
        <w:t>9</w:t>
      </w:r>
      <w:r w:rsidR="006610DB">
        <w:rPr>
          <w:rFonts w:ascii="Times New Roman" w:hAnsi="Times New Roman"/>
          <w:sz w:val="24"/>
          <w:lang w:val="en-GB"/>
        </w:rPr>
        <w:t xml:space="preserve">, </w:t>
      </w:r>
      <w:r w:rsidR="00CD3516">
        <w:rPr>
          <w:rFonts w:ascii="Times New Roman" w:hAnsi="Times New Roman"/>
          <w:sz w:val="24"/>
          <w:lang w:val="en-GB"/>
        </w:rPr>
        <w:t>10</w:t>
      </w:r>
      <w:r w:rsidR="00DD0A64" w:rsidRPr="00FF447C">
        <w:rPr>
          <w:rFonts w:ascii="Times New Roman" w:hAnsi="Times New Roman"/>
          <w:sz w:val="24"/>
          <w:lang w:val="en-GB"/>
        </w:rPr>
        <w:t>]</w:t>
      </w:r>
      <w:r w:rsidR="00C74C9E">
        <w:rPr>
          <w:rFonts w:ascii="Times New Roman" w:hAnsi="Times New Roman"/>
          <w:sz w:val="24"/>
          <w:lang w:val="en-GB"/>
        </w:rPr>
        <w:t>.</w:t>
      </w:r>
      <w:r w:rsidR="00DD0A64" w:rsidRPr="00FF447C">
        <w:rPr>
          <w:rFonts w:ascii="Times New Roman" w:hAnsi="Times New Roman"/>
          <w:sz w:val="24"/>
          <w:lang w:val="en-GB"/>
        </w:rPr>
        <w:t xml:space="preserve">  </w:t>
      </w:r>
    </w:p>
    <w:p w14:paraId="2F6E2349" w14:textId="77777777" w:rsidR="00654FCD" w:rsidRPr="005652A2" w:rsidRDefault="00F15309" w:rsidP="008E48B8">
      <w:pPr>
        <w:autoSpaceDE w:val="0"/>
        <w:autoSpaceDN w:val="0"/>
        <w:adjustRightInd w:val="0"/>
        <w:spacing w:before="120" w:after="120" w:line="240" w:lineRule="auto"/>
        <w:jc w:val="both"/>
        <w:rPr>
          <w:rFonts w:ascii="Times New Roman" w:hAnsi="Times New Roman"/>
          <w:sz w:val="24"/>
          <w:lang w:val="en-GB"/>
        </w:rPr>
      </w:pPr>
      <w:r w:rsidRPr="005652A2">
        <w:rPr>
          <w:rFonts w:ascii="Times New Roman" w:hAnsi="Times New Roman"/>
          <w:sz w:val="24"/>
          <w:lang w:val="en-GB"/>
        </w:rPr>
        <w:t>D</w:t>
      </w:r>
      <w:r w:rsidR="00654FCD" w:rsidRPr="005652A2">
        <w:rPr>
          <w:rFonts w:ascii="Times New Roman" w:hAnsi="Times New Roman"/>
          <w:sz w:val="24"/>
          <w:lang w:val="en-GB"/>
        </w:rPr>
        <w:t>elayed Ettringite Formation (D</w:t>
      </w:r>
      <w:r w:rsidRPr="005652A2">
        <w:rPr>
          <w:rFonts w:ascii="Times New Roman" w:hAnsi="Times New Roman"/>
          <w:sz w:val="24"/>
          <w:lang w:val="en-GB"/>
        </w:rPr>
        <w:t>EF</w:t>
      </w:r>
      <w:r w:rsidR="00654FCD" w:rsidRPr="005652A2">
        <w:rPr>
          <w:rFonts w:ascii="Times New Roman" w:hAnsi="Times New Roman"/>
          <w:sz w:val="24"/>
          <w:lang w:val="en-GB"/>
        </w:rPr>
        <w:t>)</w:t>
      </w:r>
      <w:r w:rsidRPr="005652A2">
        <w:rPr>
          <w:rFonts w:ascii="Times New Roman" w:hAnsi="Times New Roman"/>
          <w:sz w:val="24"/>
          <w:lang w:val="en-GB"/>
        </w:rPr>
        <w:t xml:space="preserve"> has been detected at a</w:t>
      </w:r>
      <w:r w:rsidR="00592660">
        <w:rPr>
          <w:rFonts w:ascii="Times New Roman" w:hAnsi="Times New Roman"/>
          <w:sz w:val="24"/>
          <w:lang w:val="en-GB"/>
        </w:rPr>
        <w:t>n</w:t>
      </w:r>
      <w:r w:rsidRPr="005652A2">
        <w:rPr>
          <w:rFonts w:ascii="Times New Roman" w:hAnsi="Times New Roman"/>
          <w:sz w:val="24"/>
          <w:lang w:val="en-GB"/>
        </w:rPr>
        <w:t xml:space="preserve"> NPP in France. </w:t>
      </w:r>
      <w:r w:rsidR="00D07338">
        <w:rPr>
          <w:rFonts w:ascii="Times New Roman" w:hAnsi="Times New Roman"/>
          <w:sz w:val="24"/>
          <w:lang w:val="en-GB"/>
        </w:rPr>
        <w:t xml:space="preserve">This expansion </w:t>
      </w:r>
      <w:r w:rsidR="00960BC4">
        <w:rPr>
          <w:rFonts w:ascii="Times New Roman" w:hAnsi="Times New Roman"/>
          <w:sz w:val="24"/>
          <w:lang w:val="en-GB"/>
        </w:rPr>
        <w:t>was</w:t>
      </w:r>
      <w:r w:rsidR="00D07338">
        <w:rPr>
          <w:rFonts w:ascii="Times New Roman" w:hAnsi="Times New Roman"/>
          <w:sz w:val="24"/>
          <w:lang w:val="en-GB"/>
        </w:rPr>
        <w:t xml:space="preserve"> detected by the Monitoring system </w:t>
      </w:r>
      <w:r w:rsidR="00960BC4">
        <w:rPr>
          <w:rFonts w:ascii="Times New Roman" w:hAnsi="Times New Roman"/>
          <w:sz w:val="24"/>
          <w:lang w:val="en-GB"/>
        </w:rPr>
        <w:t>installed</w:t>
      </w:r>
      <w:r w:rsidR="00D07338">
        <w:rPr>
          <w:rFonts w:ascii="Times New Roman" w:hAnsi="Times New Roman"/>
          <w:sz w:val="24"/>
          <w:lang w:val="en-GB"/>
        </w:rPr>
        <w:t xml:space="preserve"> in the </w:t>
      </w:r>
      <w:proofErr w:type="spellStart"/>
      <w:r w:rsidR="00960BC4">
        <w:rPr>
          <w:rFonts w:ascii="Times New Roman" w:hAnsi="Times New Roman"/>
          <w:sz w:val="24"/>
          <w:lang w:val="en-GB"/>
        </w:rPr>
        <w:t>basemat</w:t>
      </w:r>
      <w:proofErr w:type="spellEnd"/>
      <w:r w:rsidR="00D07338">
        <w:rPr>
          <w:rFonts w:ascii="Times New Roman" w:hAnsi="Times New Roman"/>
          <w:sz w:val="24"/>
          <w:lang w:val="en-GB"/>
        </w:rPr>
        <w:t xml:space="preserve"> of the </w:t>
      </w:r>
      <w:r w:rsidR="009E54D9">
        <w:rPr>
          <w:rFonts w:ascii="Times New Roman" w:hAnsi="Times New Roman"/>
          <w:sz w:val="24"/>
          <w:lang w:val="en-GB"/>
        </w:rPr>
        <w:t>containment</w:t>
      </w:r>
      <w:r w:rsidR="00D07338">
        <w:rPr>
          <w:rFonts w:ascii="Times New Roman" w:hAnsi="Times New Roman"/>
          <w:sz w:val="24"/>
          <w:lang w:val="en-GB"/>
        </w:rPr>
        <w:t>. No visual damage nor cracking ha</w:t>
      </w:r>
      <w:r w:rsidR="00960BC4">
        <w:rPr>
          <w:rFonts w:ascii="Times New Roman" w:hAnsi="Times New Roman"/>
          <w:sz w:val="24"/>
          <w:lang w:val="en-GB"/>
        </w:rPr>
        <w:t>s</w:t>
      </w:r>
      <w:r w:rsidR="00D07338">
        <w:rPr>
          <w:rFonts w:ascii="Times New Roman" w:hAnsi="Times New Roman"/>
          <w:sz w:val="24"/>
          <w:lang w:val="en-GB"/>
        </w:rPr>
        <w:t xml:space="preserve"> been observed, but extrapolation has been performed based on </w:t>
      </w:r>
      <w:r w:rsidR="00960BC4">
        <w:rPr>
          <w:rFonts w:ascii="Times New Roman" w:hAnsi="Times New Roman"/>
          <w:sz w:val="24"/>
          <w:lang w:val="en-GB"/>
        </w:rPr>
        <w:t xml:space="preserve">the </w:t>
      </w:r>
      <w:r w:rsidR="00D07338">
        <w:rPr>
          <w:rFonts w:ascii="Times New Roman" w:hAnsi="Times New Roman"/>
          <w:sz w:val="24"/>
          <w:lang w:val="en-GB"/>
        </w:rPr>
        <w:t>measurement</w:t>
      </w:r>
      <w:r w:rsidR="00960BC4">
        <w:rPr>
          <w:rFonts w:ascii="Times New Roman" w:hAnsi="Times New Roman"/>
          <w:sz w:val="24"/>
          <w:lang w:val="en-GB"/>
        </w:rPr>
        <w:t>s</w:t>
      </w:r>
      <w:r w:rsidR="00D07338">
        <w:rPr>
          <w:rFonts w:ascii="Times New Roman" w:hAnsi="Times New Roman"/>
          <w:sz w:val="24"/>
          <w:lang w:val="en-GB"/>
        </w:rPr>
        <w:t xml:space="preserve"> </w:t>
      </w:r>
      <w:r w:rsidR="00960BC4">
        <w:rPr>
          <w:rFonts w:ascii="Times New Roman" w:hAnsi="Times New Roman"/>
          <w:sz w:val="24"/>
          <w:lang w:val="en-GB"/>
        </w:rPr>
        <w:t>over a</w:t>
      </w:r>
      <w:r w:rsidR="00D07338">
        <w:rPr>
          <w:rFonts w:ascii="Times New Roman" w:hAnsi="Times New Roman"/>
          <w:sz w:val="24"/>
          <w:lang w:val="en-GB"/>
        </w:rPr>
        <w:t xml:space="preserve"> sufficient period of time</w:t>
      </w:r>
      <w:r w:rsidR="00960BC4">
        <w:rPr>
          <w:rFonts w:ascii="Times New Roman" w:hAnsi="Times New Roman"/>
          <w:sz w:val="24"/>
          <w:lang w:val="en-GB"/>
        </w:rPr>
        <w:t>.</w:t>
      </w:r>
      <w:r w:rsidR="00D07338">
        <w:rPr>
          <w:rFonts w:ascii="Times New Roman" w:hAnsi="Times New Roman"/>
          <w:sz w:val="24"/>
          <w:lang w:val="en-GB"/>
        </w:rPr>
        <w:t xml:space="preserve"> </w:t>
      </w:r>
      <w:r w:rsidR="00960BC4">
        <w:rPr>
          <w:rFonts w:ascii="Times New Roman" w:hAnsi="Times New Roman"/>
          <w:sz w:val="24"/>
          <w:lang w:val="en-GB"/>
        </w:rPr>
        <w:t>The</w:t>
      </w:r>
      <w:r w:rsidR="00D07338">
        <w:rPr>
          <w:rFonts w:ascii="Times New Roman" w:hAnsi="Times New Roman"/>
          <w:sz w:val="24"/>
          <w:lang w:val="en-GB"/>
        </w:rPr>
        <w:t xml:space="preserve"> expansion</w:t>
      </w:r>
      <w:r w:rsidR="00960BC4">
        <w:rPr>
          <w:rFonts w:ascii="Times New Roman" w:hAnsi="Times New Roman"/>
          <w:sz w:val="24"/>
          <w:lang w:val="en-GB"/>
        </w:rPr>
        <w:t>,</w:t>
      </w:r>
      <w:r w:rsidR="00D07338">
        <w:rPr>
          <w:rFonts w:ascii="Times New Roman" w:hAnsi="Times New Roman"/>
          <w:sz w:val="24"/>
          <w:lang w:val="en-GB"/>
        </w:rPr>
        <w:t xml:space="preserve"> which is only in the </w:t>
      </w:r>
      <w:proofErr w:type="spellStart"/>
      <w:r w:rsidR="00960BC4">
        <w:rPr>
          <w:rFonts w:ascii="Times New Roman" w:hAnsi="Times New Roman"/>
          <w:sz w:val="24"/>
          <w:lang w:val="en-GB"/>
        </w:rPr>
        <w:t>basemat</w:t>
      </w:r>
      <w:proofErr w:type="spellEnd"/>
      <w:r w:rsidR="00960BC4">
        <w:rPr>
          <w:rFonts w:ascii="Times New Roman" w:hAnsi="Times New Roman"/>
          <w:sz w:val="24"/>
          <w:lang w:val="en-GB"/>
        </w:rPr>
        <w:t>,</w:t>
      </w:r>
      <w:r w:rsidR="00D07338">
        <w:rPr>
          <w:rFonts w:ascii="Times New Roman" w:hAnsi="Times New Roman"/>
          <w:sz w:val="24"/>
          <w:lang w:val="en-GB"/>
        </w:rPr>
        <w:t xml:space="preserve"> </w:t>
      </w:r>
      <w:r w:rsidR="00960BC4">
        <w:rPr>
          <w:rFonts w:ascii="Times New Roman" w:hAnsi="Times New Roman"/>
          <w:sz w:val="24"/>
          <w:lang w:val="en-GB"/>
        </w:rPr>
        <w:t>appears</w:t>
      </w:r>
      <w:r w:rsidR="00F0177D">
        <w:rPr>
          <w:rFonts w:ascii="Times New Roman" w:hAnsi="Times New Roman"/>
          <w:sz w:val="24"/>
          <w:lang w:val="en-GB"/>
        </w:rPr>
        <w:t xml:space="preserve"> to be</w:t>
      </w:r>
      <w:r w:rsidR="00D07338">
        <w:rPr>
          <w:rFonts w:ascii="Times New Roman" w:hAnsi="Times New Roman"/>
          <w:sz w:val="24"/>
          <w:lang w:val="en-GB"/>
        </w:rPr>
        <w:t xml:space="preserve"> linked to both the significant thickness </w:t>
      </w:r>
      <w:r w:rsidR="00960BC4">
        <w:rPr>
          <w:rFonts w:ascii="Times New Roman" w:hAnsi="Times New Roman"/>
          <w:sz w:val="24"/>
          <w:lang w:val="en-GB"/>
        </w:rPr>
        <w:t xml:space="preserve">of the concrete section </w:t>
      </w:r>
      <w:r w:rsidR="00D07338">
        <w:rPr>
          <w:rFonts w:ascii="Times New Roman" w:hAnsi="Times New Roman"/>
          <w:sz w:val="24"/>
          <w:lang w:val="en-GB"/>
        </w:rPr>
        <w:t>and presence of water</w:t>
      </w:r>
      <w:r w:rsidR="00ED582B">
        <w:rPr>
          <w:rFonts w:ascii="Times New Roman" w:hAnsi="Times New Roman"/>
          <w:sz w:val="24"/>
          <w:lang w:val="en-GB"/>
        </w:rPr>
        <w:t>.</w:t>
      </w:r>
    </w:p>
    <w:p w14:paraId="2F6E234A" w14:textId="77777777" w:rsidR="00F15309" w:rsidRPr="00667475" w:rsidRDefault="006F08ED" w:rsidP="008E48B8">
      <w:pPr>
        <w:spacing w:before="120" w:after="120" w:line="240" w:lineRule="auto"/>
        <w:jc w:val="both"/>
        <w:rPr>
          <w:rFonts w:ascii="Times New Roman" w:hAnsi="Times New Roman"/>
          <w:sz w:val="24"/>
          <w:lang w:val="en-GB"/>
        </w:rPr>
      </w:pPr>
      <w:r w:rsidRPr="00454F5A">
        <w:rPr>
          <w:rFonts w:ascii="Times New Roman" w:eastAsia="Times New Roman" w:hAnsi="Times New Roman"/>
          <w:sz w:val="24"/>
          <w:lang w:val="en-GB" w:eastAsia="ja-JP"/>
        </w:rPr>
        <w:t>Cracking was discovered in the turbine generator foundation</w:t>
      </w:r>
      <w:r w:rsidRPr="00454F5A" w:rsidDel="00732840">
        <w:rPr>
          <w:rFonts w:ascii="Times New Roman" w:eastAsia="Times New Roman" w:hAnsi="Times New Roman"/>
          <w:sz w:val="24"/>
          <w:lang w:val="en-GB" w:eastAsia="ja-JP"/>
        </w:rPr>
        <w:t xml:space="preserve"> </w:t>
      </w:r>
      <w:r w:rsidRPr="00454F5A">
        <w:rPr>
          <w:rFonts w:ascii="Times New Roman" w:eastAsia="Times New Roman" w:hAnsi="Times New Roman"/>
          <w:sz w:val="24"/>
          <w:lang w:val="en-GB" w:eastAsia="ja-JP"/>
        </w:rPr>
        <w:t xml:space="preserve">of </w:t>
      </w:r>
      <w:proofErr w:type="spellStart"/>
      <w:r w:rsidRPr="00454F5A">
        <w:rPr>
          <w:rFonts w:ascii="Times New Roman" w:eastAsia="Times New Roman" w:hAnsi="Times New Roman"/>
          <w:sz w:val="24"/>
          <w:lang w:val="en-GB" w:eastAsia="ja-JP"/>
        </w:rPr>
        <w:t>Ikata</w:t>
      </w:r>
      <w:proofErr w:type="spellEnd"/>
      <w:r w:rsidRPr="00454F5A">
        <w:rPr>
          <w:rFonts w:ascii="Times New Roman" w:eastAsia="Times New Roman" w:hAnsi="Times New Roman"/>
          <w:sz w:val="24"/>
          <w:lang w:val="en-GB" w:eastAsia="ja-JP"/>
        </w:rPr>
        <w:t xml:space="preserve"> unit 1 in Japan</w:t>
      </w:r>
      <w:r w:rsidRPr="00454F5A" w:rsidDel="00732840">
        <w:rPr>
          <w:rFonts w:ascii="Times New Roman" w:eastAsia="Times New Roman" w:hAnsi="Times New Roman"/>
          <w:sz w:val="24"/>
          <w:lang w:val="en-GB" w:eastAsia="ja-JP"/>
        </w:rPr>
        <w:t xml:space="preserve"> </w:t>
      </w:r>
      <w:r w:rsidRPr="00454F5A">
        <w:rPr>
          <w:rFonts w:ascii="Times New Roman" w:eastAsia="Times New Roman" w:hAnsi="Times New Roman"/>
          <w:sz w:val="24"/>
          <w:lang w:val="en-GB" w:eastAsia="ja-JP"/>
        </w:rPr>
        <w:t xml:space="preserve">in 1979 after the start of operation. A change in the distance between the generator rotor axis and the bearing on the table deck was observed and expansion measurements were performed to confirm the cracking condition. Additionally, laboratory tests were conducted on extracted concrete cores. </w:t>
      </w:r>
      <w:r w:rsidR="00F0177D" w:rsidRPr="00454F5A">
        <w:rPr>
          <w:rFonts w:ascii="Times New Roman" w:eastAsia="Times New Roman" w:hAnsi="Times New Roman"/>
          <w:sz w:val="24"/>
          <w:lang w:val="en-GB" w:eastAsia="ja-JP"/>
        </w:rPr>
        <w:t xml:space="preserve">Through evaluation of these concrete cores, it was confirmed </w:t>
      </w:r>
      <w:r w:rsidRPr="00454F5A">
        <w:rPr>
          <w:rFonts w:ascii="Times New Roman" w:eastAsia="Times New Roman" w:hAnsi="Times New Roman"/>
          <w:sz w:val="24"/>
          <w:lang w:val="en-GB" w:eastAsia="ja-JP"/>
        </w:rPr>
        <w:t>that cracking was caused by ASR</w:t>
      </w:r>
      <w:r w:rsidR="00F0177D" w:rsidRPr="00454F5A">
        <w:rPr>
          <w:rFonts w:ascii="Times New Roman" w:eastAsia="Times New Roman" w:hAnsi="Times New Roman"/>
          <w:sz w:val="24"/>
          <w:lang w:val="en-GB" w:eastAsia="ja-JP"/>
        </w:rPr>
        <w:t xml:space="preserve"> expansion</w:t>
      </w:r>
      <w:r w:rsidRPr="00454F5A">
        <w:rPr>
          <w:rFonts w:ascii="Times New Roman" w:eastAsia="Times New Roman" w:hAnsi="Times New Roman"/>
          <w:sz w:val="24"/>
          <w:lang w:val="en-GB" w:eastAsia="ja-JP"/>
        </w:rPr>
        <w:t>. This condition did not affect the intended function of the turbine generator foundation. The structur</w:t>
      </w:r>
      <w:r w:rsidR="00F0177D" w:rsidRPr="00454F5A">
        <w:rPr>
          <w:rFonts w:ascii="Times New Roman" w:eastAsia="Times New Roman" w:hAnsi="Times New Roman"/>
          <w:sz w:val="24"/>
          <w:lang w:val="en-GB" w:eastAsia="ja-JP"/>
        </w:rPr>
        <w:t xml:space="preserve">al </w:t>
      </w:r>
      <w:r w:rsidRPr="00454F5A">
        <w:rPr>
          <w:rFonts w:ascii="Times New Roman" w:eastAsia="Times New Roman" w:hAnsi="Times New Roman"/>
          <w:sz w:val="24"/>
          <w:lang w:val="en-GB" w:eastAsia="ja-JP"/>
        </w:rPr>
        <w:t xml:space="preserve">integrity for continued operation </w:t>
      </w:r>
      <w:r w:rsidR="00F0177D" w:rsidRPr="00454F5A">
        <w:rPr>
          <w:rFonts w:ascii="Times New Roman" w:eastAsia="Times New Roman" w:hAnsi="Times New Roman"/>
          <w:sz w:val="24"/>
          <w:lang w:val="en-GB" w:eastAsia="ja-JP"/>
        </w:rPr>
        <w:t>was</w:t>
      </w:r>
      <w:r w:rsidRPr="00454F5A">
        <w:rPr>
          <w:rFonts w:ascii="Times New Roman" w:eastAsia="Times New Roman" w:hAnsi="Times New Roman"/>
          <w:sz w:val="24"/>
          <w:lang w:val="en-GB" w:eastAsia="ja-JP"/>
        </w:rPr>
        <w:t xml:space="preserve"> confirmed by continuous condition monitoring.</w:t>
      </w:r>
    </w:p>
    <w:p w14:paraId="2F6E234B" w14:textId="77777777" w:rsidR="006F08ED" w:rsidRDefault="009A21DA" w:rsidP="008E48B8">
      <w:pPr>
        <w:spacing w:before="120" w:after="120" w:line="240" w:lineRule="auto"/>
        <w:jc w:val="both"/>
        <w:rPr>
          <w:rFonts w:ascii="Times New Roman" w:hAnsi="Times New Roman"/>
          <w:sz w:val="24"/>
          <w:lang w:val="en-GB"/>
        </w:rPr>
      </w:pPr>
      <w:r>
        <w:rPr>
          <w:rFonts w:ascii="Times New Roman" w:hAnsi="Times New Roman"/>
          <w:sz w:val="24"/>
          <w:lang w:val="en-GB"/>
        </w:rPr>
        <w:t>P</w:t>
      </w:r>
      <w:r w:rsidR="006F08ED" w:rsidRPr="006F08ED">
        <w:rPr>
          <w:rFonts w:ascii="Times New Roman" w:hAnsi="Times New Roman"/>
          <w:sz w:val="24"/>
          <w:lang w:val="en-GB"/>
        </w:rPr>
        <w:t xml:space="preserve">atterns of thin cracks were observed during a visual inspection of the columns of a turbine deck at </w:t>
      </w:r>
      <w:proofErr w:type="spellStart"/>
      <w:r w:rsidR="006F08ED" w:rsidRPr="006F08ED">
        <w:rPr>
          <w:rFonts w:ascii="Times New Roman" w:hAnsi="Times New Roman"/>
          <w:sz w:val="24"/>
          <w:lang w:val="en-GB"/>
        </w:rPr>
        <w:t>Dukovany</w:t>
      </w:r>
      <w:proofErr w:type="spellEnd"/>
      <w:r w:rsidR="006F08ED" w:rsidRPr="006F08ED">
        <w:rPr>
          <w:rFonts w:ascii="Times New Roman" w:hAnsi="Times New Roman"/>
          <w:sz w:val="24"/>
          <w:lang w:val="en-GB"/>
        </w:rPr>
        <w:t xml:space="preserve"> Nuclear Station in the Czech Republic. Eight cores were extracted and tested in the laboratory. Early phases of ASR were found in few of those cores. For trending purposes, new coring and subsequent testing will be performed after seven years and a visual inspection will be done every three years.</w:t>
      </w:r>
    </w:p>
    <w:p w14:paraId="2F6E234C" w14:textId="77777777" w:rsidR="00AD4FE0" w:rsidRPr="006F08ED" w:rsidRDefault="00AD4FE0" w:rsidP="008E48B8">
      <w:pPr>
        <w:spacing w:before="120" w:after="120" w:line="240" w:lineRule="auto"/>
        <w:jc w:val="both"/>
        <w:rPr>
          <w:rFonts w:ascii="Times New Roman" w:hAnsi="Times New Roman"/>
          <w:sz w:val="24"/>
          <w:lang w:val="en-GB"/>
        </w:rPr>
      </w:pPr>
      <w:r w:rsidRPr="00A20ADF">
        <w:rPr>
          <w:rFonts w:ascii="Times New Roman" w:hAnsi="Times New Roman"/>
          <w:sz w:val="24"/>
          <w:lang w:val="en-GB"/>
        </w:rPr>
        <w:t xml:space="preserve">ASR with low reactivity has been identified in </w:t>
      </w:r>
      <w:r>
        <w:rPr>
          <w:rFonts w:ascii="Times New Roman" w:hAnsi="Times New Roman"/>
          <w:sz w:val="24"/>
          <w:lang w:val="en-GB"/>
        </w:rPr>
        <w:t xml:space="preserve">an </w:t>
      </w:r>
      <w:r w:rsidRPr="00A20ADF">
        <w:rPr>
          <w:rFonts w:ascii="Times New Roman" w:hAnsi="Times New Roman"/>
          <w:sz w:val="24"/>
          <w:lang w:val="en-GB"/>
        </w:rPr>
        <w:t>individual co</w:t>
      </w:r>
      <w:r>
        <w:rPr>
          <w:rFonts w:ascii="Times New Roman" w:hAnsi="Times New Roman"/>
          <w:sz w:val="24"/>
          <w:lang w:val="en-GB"/>
        </w:rPr>
        <w:t xml:space="preserve">re obtained from the containment bottom slab at </w:t>
      </w:r>
      <w:proofErr w:type="spellStart"/>
      <w:r>
        <w:rPr>
          <w:rFonts w:ascii="Times New Roman" w:hAnsi="Times New Roman"/>
          <w:sz w:val="24"/>
          <w:lang w:val="en-GB"/>
        </w:rPr>
        <w:t>Ringhals</w:t>
      </w:r>
      <w:proofErr w:type="spellEnd"/>
      <w:r>
        <w:rPr>
          <w:rFonts w:ascii="Times New Roman" w:hAnsi="Times New Roman"/>
          <w:sz w:val="24"/>
          <w:lang w:val="en-GB"/>
        </w:rPr>
        <w:t xml:space="preserve"> Unit 2 in Sweden.</w:t>
      </w:r>
      <w:r w:rsidRPr="00A20ADF">
        <w:rPr>
          <w:rFonts w:ascii="Times New Roman" w:hAnsi="Times New Roman"/>
          <w:sz w:val="24"/>
          <w:lang w:val="en-GB"/>
        </w:rPr>
        <w:t xml:space="preserve"> </w:t>
      </w:r>
      <w:r>
        <w:rPr>
          <w:rFonts w:ascii="Times New Roman" w:hAnsi="Times New Roman"/>
          <w:sz w:val="24"/>
          <w:lang w:val="en-GB"/>
        </w:rPr>
        <w:t xml:space="preserve">Petrographic studies </w:t>
      </w:r>
      <w:r w:rsidRPr="00A20ADF">
        <w:rPr>
          <w:rFonts w:ascii="Times New Roman" w:hAnsi="Times New Roman"/>
          <w:sz w:val="24"/>
          <w:lang w:val="en-GB"/>
        </w:rPr>
        <w:t xml:space="preserve">showed a low proportion of </w:t>
      </w:r>
      <w:r>
        <w:rPr>
          <w:rFonts w:ascii="Times New Roman" w:hAnsi="Times New Roman"/>
          <w:sz w:val="24"/>
          <w:lang w:val="en-GB"/>
        </w:rPr>
        <w:t xml:space="preserve">low reactive </w:t>
      </w:r>
      <w:r w:rsidRPr="00A20ADF">
        <w:rPr>
          <w:rFonts w:ascii="Times New Roman" w:hAnsi="Times New Roman"/>
          <w:sz w:val="24"/>
          <w:lang w:val="en-GB"/>
        </w:rPr>
        <w:t xml:space="preserve">aggregate. The aggregates </w:t>
      </w:r>
      <w:r>
        <w:rPr>
          <w:rFonts w:ascii="Times New Roman" w:hAnsi="Times New Roman"/>
          <w:sz w:val="24"/>
          <w:lang w:val="en-GB"/>
        </w:rPr>
        <w:t xml:space="preserve">identified </w:t>
      </w:r>
      <w:r w:rsidRPr="00A20ADF">
        <w:rPr>
          <w:rFonts w:ascii="Times New Roman" w:hAnsi="Times New Roman"/>
          <w:sz w:val="24"/>
          <w:lang w:val="en-GB"/>
        </w:rPr>
        <w:t xml:space="preserve">consisted mainly of amphibole- and biotite gneisses and granitic rocks. The reactive aggregate consisted of </w:t>
      </w:r>
      <w:proofErr w:type="gramStart"/>
      <w:r w:rsidRPr="00A20ADF">
        <w:rPr>
          <w:rFonts w:ascii="Times New Roman" w:hAnsi="Times New Roman"/>
          <w:sz w:val="24"/>
          <w:lang w:val="en-GB"/>
        </w:rPr>
        <w:t>fine grained</w:t>
      </w:r>
      <w:proofErr w:type="gramEnd"/>
      <w:r w:rsidRPr="00A20ADF">
        <w:rPr>
          <w:rFonts w:ascii="Times New Roman" w:hAnsi="Times New Roman"/>
          <w:sz w:val="24"/>
          <w:lang w:val="en-GB"/>
        </w:rPr>
        <w:t xml:space="preserve"> quartz. </w:t>
      </w:r>
      <w:r>
        <w:rPr>
          <w:rFonts w:ascii="Times New Roman" w:hAnsi="Times New Roman"/>
          <w:sz w:val="24"/>
          <w:lang w:val="en-GB"/>
        </w:rPr>
        <w:t>M</w:t>
      </w:r>
      <w:r w:rsidRPr="00A20ADF">
        <w:rPr>
          <w:rFonts w:ascii="Times New Roman" w:hAnsi="Times New Roman"/>
          <w:sz w:val="24"/>
          <w:lang w:val="en-GB"/>
        </w:rPr>
        <w:t>icrocrack</w:t>
      </w:r>
      <w:r>
        <w:rPr>
          <w:rFonts w:ascii="Times New Roman" w:hAnsi="Times New Roman"/>
          <w:sz w:val="24"/>
          <w:lang w:val="en-GB"/>
        </w:rPr>
        <w:t>s</w:t>
      </w:r>
      <w:r w:rsidRPr="00A20ADF">
        <w:rPr>
          <w:rFonts w:ascii="Times New Roman" w:hAnsi="Times New Roman"/>
          <w:sz w:val="24"/>
          <w:lang w:val="en-GB"/>
        </w:rPr>
        <w:t xml:space="preserve"> </w:t>
      </w:r>
      <w:r>
        <w:rPr>
          <w:rFonts w:ascii="Times New Roman" w:hAnsi="Times New Roman"/>
          <w:sz w:val="24"/>
          <w:lang w:val="en-GB"/>
        </w:rPr>
        <w:t xml:space="preserve">of </w:t>
      </w:r>
      <w:r w:rsidRPr="00A20ADF">
        <w:rPr>
          <w:rFonts w:ascii="Times New Roman" w:hAnsi="Times New Roman"/>
          <w:sz w:val="24"/>
          <w:lang w:val="en-GB"/>
        </w:rPr>
        <w:t>0</w:t>
      </w:r>
      <w:r w:rsidR="009A21DA">
        <w:rPr>
          <w:rFonts w:ascii="Times New Roman" w:hAnsi="Times New Roman"/>
          <w:sz w:val="24"/>
          <w:lang w:val="en-GB"/>
        </w:rPr>
        <w:t>.</w:t>
      </w:r>
      <w:r w:rsidRPr="00A20ADF">
        <w:rPr>
          <w:rFonts w:ascii="Times New Roman" w:hAnsi="Times New Roman"/>
          <w:sz w:val="24"/>
          <w:lang w:val="en-GB"/>
        </w:rPr>
        <w:t>03</w:t>
      </w:r>
      <w:r>
        <w:rPr>
          <w:rFonts w:ascii="Times New Roman" w:hAnsi="Times New Roman"/>
          <w:sz w:val="24"/>
          <w:lang w:val="en-GB"/>
        </w:rPr>
        <w:t xml:space="preserve"> to </w:t>
      </w:r>
      <w:r w:rsidRPr="00A20ADF">
        <w:rPr>
          <w:rFonts w:ascii="Times New Roman" w:hAnsi="Times New Roman"/>
          <w:sz w:val="24"/>
          <w:lang w:val="en-GB"/>
        </w:rPr>
        <w:t>0</w:t>
      </w:r>
      <w:r w:rsidR="009A21DA">
        <w:rPr>
          <w:rFonts w:ascii="Times New Roman" w:hAnsi="Times New Roman"/>
          <w:sz w:val="24"/>
          <w:lang w:val="en-GB"/>
        </w:rPr>
        <w:t>.</w:t>
      </w:r>
      <w:r w:rsidRPr="00A20ADF">
        <w:rPr>
          <w:rFonts w:ascii="Times New Roman" w:hAnsi="Times New Roman"/>
          <w:sz w:val="24"/>
          <w:lang w:val="en-GB"/>
        </w:rPr>
        <w:t xml:space="preserve">05 mm filled with </w:t>
      </w:r>
      <w:r>
        <w:rPr>
          <w:rFonts w:ascii="Times New Roman" w:hAnsi="Times New Roman"/>
          <w:sz w:val="24"/>
          <w:lang w:val="en-GB"/>
        </w:rPr>
        <w:t xml:space="preserve">ASR </w:t>
      </w:r>
      <w:r w:rsidRPr="00A20ADF">
        <w:rPr>
          <w:rFonts w:ascii="Times New Roman" w:hAnsi="Times New Roman"/>
          <w:sz w:val="24"/>
          <w:lang w:val="en-GB"/>
        </w:rPr>
        <w:t>gel w</w:t>
      </w:r>
      <w:r>
        <w:rPr>
          <w:rFonts w:ascii="Times New Roman" w:hAnsi="Times New Roman"/>
          <w:sz w:val="24"/>
          <w:lang w:val="en-GB"/>
        </w:rPr>
        <w:t>ere</w:t>
      </w:r>
      <w:r w:rsidRPr="00A20ADF">
        <w:rPr>
          <w:rFonts w:ascii="Times New Roman" w:hAnsi="Times New Roman"/>
          <w:sz w:val="24"/>
          <w:lang w:val="en-GB"/>
        </w:rPr>
        <w:t xml:space="preserve"> </w:t>
      </w:r>
      <w:r>
        <w:rPr>
          <w:rFonts w:ascii="Times New Roman" w:hAnsi="Times New Roman"/>
          <w:sz w:val="24"/>
          <w:lang w:val="en-GB"/>
        </w:rPr>
        <w:t>identified in the sample.</w:t>
      </w:r>
      <w:r w:rsidRPr="00A20ADF">
        <w:rPr>
          <w:rFonts w:ascii="Times New Roman" w:hAnsi="Times New Roman"/>
          <w:sz w:val="24"/>
          <w:lang w:val="en-GB"/>
        </w:rPr>
        <w:t xml:space="preserve"> </w:t>
      </w:r>
      <w:r>
        <w:rPr>
          <w:rFonts w:ascii="Times New Roman" w:hAnsi="Times New Roman"/>
          <w:sz w:val="24"/>
          <w:lang w:val="en-GB"/>
        </w:rPr>
        <w:t>However, n</w:t>
      </w:r>
      <w:r w:rsidRPr="00A20ADF">
        <w:rPr>
          <w:rFonts w:ascii="Times New Roman" w:hAnsi="Times New Roman"/>
          <w:sz w:val="24"/>
          <w:lang w:val="en-GB"/>
        </w:rPr>
        <w:t xml:space="preserve">o gel was identified in the air voids. Overall, the analysis </w:t>
      </w:r>
      <w:r>
        <w:rPr>
          <w:rFonts w:ascii="Times New Roman" w:hAnsi="Times New Roman"/>
          <w:sz w:val="24"/>
          <w:lang w:val="en-GB"/>
        </w:rPr>
        <w:t>indicates a</w:t>
      </w:r>
      <w:r w:rsidRPr="00A20ADF">
        <w:rPr>
          <w:rFonts w:ascii="Times New Roman" w:hAnsi="Times New Roman"/>
          <w:sz w:val="24"/>
          <w:lang w:val="en-GB"/>
        </w:rPr>
        <w:t xml:space="preserve"> weak to moderate</w:t>
      </w:r>
      <w:r>
        <w:rPr>
          <w:rFonts w:ascii="Times New Roman" w:hAnsi="Times New Roman"/>
          <w:sz w:val="24"/>
          <w:lang w:val="en-GB"/>
        </w:rPr>
        <w:t xml:space="preserve"> reactivity</w:t>
      </w:r>
      <w:r w:rsidRPr="00A20ADF">
        <w:rPr>
          <w:rFonts w:ascii="Times New Roman" w:hAnsi="Times New Roman"/>
          <w:sz w:val="24"/>
          <w:lang w:val="en-GB"/>
        </w:rPr>
        <w:t xml:space="preserve"> </w:t>
      </w:r>
      <w:r>
        <w:rPr>
          <w:rFonts w:ascii="Times New Roman" w:hAnsi="Times New Roman"/>
          <w:sz w:val="24"/>
          <w:lang w:val="en-GB"/>
        </w:rPr>
        <w:t xml:space="preserve">that </w:t>
      </w:r>
      <w:r w:rsidRPr="00A20ADF">
        <w:rPr>
          <w:rFonts w:ascii="Times New Roman" w:hAnsi="Times New Roman"/>
          <w:sz w:val="24"/>
          <w:lang w:val="en-GB"/>
        </w:rPr>
        <w:t xml:space="preserve">wholly or partially may have stalled. Inspections on the visible parts of the </w:t>
      </w:r>
      <w:r w:rsidRPr="00A20ADF">
        <w:rPr>
          <w:rFonts w:ascii="Times New Roman" w:hAnsi="Times New Roman"/>
          <w:sz w:val="24"/>
          <w:lang w:val="en-GB"/>
        </w:rPr>
        <w:lastRenderedPageBreak/>
        <w:t xml:space="preserve">construction and pressure strength tests showed no signs of cracking or affected </w:t>
      </w:r>
      <w:r w:rsidRPr="006F08ED">
        <w:rPr>
          <w:rFonts w:ascii="Times New Roman" w:hAnsi="Times New Roman"/>
          <w:sz w:val="24"/>
          <w:lang w:val="en-GB"/>
        </w:rPr>
        <w:t>strength. Other samples or inspections have not shown the presence of ASR.</w:t>
      </w:r>
    </w:p>
    <w:p w14:paraId="2F6E234D" w14:textId="77777777" w:rsidR="0049740F" w:rsidRDefault="0049740F" w:rsidP="008E48B8">
      <w:pPr>
        <w:autoSpaceDE w:val="0"/>
        <w:autoSpaceDN w:val="0"/>
        <w:adjustRightInd w:val="0"/>
        <w:spacing w:before="120" w:after="120" w:line="240" w:lineRule="auto"/>
        <w:jc w:val="both"/>
        <w:rPr>
          <w:rFonts w:ascii="Times New Roman" w:hAnsi="Times New Roman"/>
          <w:sz w:val="24"/>
          <w:lang w:val="en-GB"/>
        </w:rPr>
      </w:pPr>
      <w:r w:rsidRPr="005652A2">
        <w:rPr>
          <w:rFonts w:ascii="Times New Roman" w:hAnsi="Times New Roman"/>
          <w:sz w:val="24"/>
          <w:lang w:val="en-GB"/>
        </w:rPr>
        <w:t>In France</w:t>
      </w:r>
      <w:r w:rsidR="00755465">
        <w:rPr>
          <w:rFonts w:ascii="Times New Roman" w:hAnsi="Times New Roman"/>
          <w:sz w:val="24"/>
          <w:lang w:val="en-GB"/>
        </w:rPr>
        <w:t>,</w:t>
      </w:r>
      <w:r w:rsidRPr="005652A2">
        <w:rPr>
          <w:rFonts w:ascii="Times New Roman" w:hAnsi="Times New Roman"/>
          <w:sz w:val="24"/>
          <w:lang w:val="en-GB"/>
        </w:rPr>
        <w:t xml:space="preserve"> a report dedicated to concrete expansion reactions in NPP is written every five years.</w:t>
      </w:r>
      <w:r>
        <w:rPr>
          <w:rFonts w:ascii="Times New Roman" w:hAnsi="Times New Roman"/>
          <w:sz w:val="24"/>
          <w:lang w:val="en-GB"/>
        </w:rPr>
        <w:t xml:space="preserve"> These reports are a major piece of the demonstration of the plant capacity for another 5 years period and are a part of the plant AMR. </w:t>
      </w:r>
    </w:p>
    <w:p w14:paraId="2F6E234E" w14:textId="77777777" w:rsidR="00260B3A" w:rsidRDefault="0049740F" w:rsidP="008E48B8">
      <w:pPr>
        <w:pStyle w:val="Paragraphedeliste1"/>
        <w:spacing w:before="120" w:after="120" w:line="240" w:lineRule="auto"/>
        <w:ind w:left="0"/>
        <w:contextualSpacing w:val="0"/>
        <w:jc w:val="both"/>
        <w:rPr>
          <w:rFonts w:ascii="Times New Roman" w:hAnsi="Times New Roman"/>
          <w:sz w:val="24"/>
          <w:lang w:val="en-GB"/>
        </w:rPr>
      </w:pPr>
      <w:r>
        <w:rPr>
          <w:rFonts w:ascii="Times New Roman" w:hAnsi="Times New Roman"/>
          <w:sz w:val="24"/>
          <w:lang w:val="en-GB"/>
        </w:rPr>
        <w:t>French utilities use the following acceptance criteria adapted from [1</w:t>
      </w:r>
      <w:r w:rsidR="00260B3A">
        <w:rPr>
          <w:rFonts w:ascii="Times New Roman" w:hAnsi="Times New Roman"/>
          <w:sz w:val="24"/>
          <w:lang w:val="en-GB"/>
        </w:rPr>
        <w:t>,</w:t>
      </w:r>
      <w:r w:rsidR="006610DB">
        <w:rPr>
          <w:rFonts w:ascii="Times New Roman" w:hAnsi="Times New Roman"/>
          <w:sz w:val="24"/>
          <w:lang w:val="en-GB"/>
        </w:rPr>
        <w:t xml:space="preserve"> </w:t>
      </w:r>
      <w:r>
        <w:rPr>
          <w:rFonts w:ascii="Times New Roman" w:hAnsi="Times New Roman"/>
          <w:sz w:val="24"/>
          <w:lang w:val="en-GB"/>
        </w:rPr>
        <w:t>5]. A</w:t>
      </w:r>
      <w:r w:rsidRPr="00A20ADF">
        <w:rPr>
          <w:rFonts w:ascii="Times New Roman" w:hAnsi="Times New Roman"/>
          <w:sz w:val="24"/>
          <w:lang w:val="en-GB"/>
        </w:rPr>
        <w:t xml:space="preserve"> specific structural evaluation and test programme is </w:t>
      </w:r>
      <w:r>
        <w:rPr>
          <w:rFonts w:ascii="Times New Roman" w:hAnsi="Times New Roman"/>
          <w:sz w:val="24"/>
          <w:lang w:val="en-GB"/>
        </w:rPr>
        <w:t>suggested</w:t>
      </w:r>
      <w:r w:rsidRPr="00A20ADF">
        <w:rPr>
          <w:rFonts w:ascii="Times New Roman" w:hAnsi="Times New Roman"/>
          <w:sz w:val="24"/>
          <w:lang w:val="en-GB"/>
        </w:rPr>
        <w:t xml:space="preserve"> if more than 10 </w:t>
      </w:r>
      <w:r>
        <w:rPr>
          <w:rFonts w:ascii="Times New Roman" w:hAnsi="Times New Roman"/>
          <w:sz w:val="24"/>
          <w:lang w:val="en-GB"/>
        </w:rPr>
        <w:t xml:space="preserve">pop outs are found </w:t>
      </w:r>
      <w:r w:rsidRPr="00A20ADF">
        <w:rPr>
          <w:rFonts w:ascii="Times New Roman" w:hAnsi="Times New Roman"/>
          <w:sz w:val="24"/>
          <w:lang w:val="en-GB"/>
        </w:rPr>
        <w:t xml:space="preserve">in </w:t>
      </w:r>
      <w:r>
        <w:rPr>
          <w:rFonts w:ascii="Times New Roman" w:hAnsi="Times New Roman"/>
          <w:sz w:val="24"/>
          <w:lang w:val="en-GB"/>
        </w:rPr>
        <w:t>one</w:t>
      </w:r>
      <w:r w:rsidRPr="00A20ADF">
        <w:rPr>
          <w:rFonts w:ascii="Times New Roman" w:hAnsi="Times New Roman"/>
          <w:sz w:val="24"/>
          <w:lang w:val="en-GB"/>
        </w:rPr>
        <w:t xml:space="preserve"> square meter area. If degradation is due to DEF and cracking index CI is &gt; 0.5, then a specific structural evaluation is required</w:t>
      </w:r>
      <w:r>
        <w:rPr>
          <w:rFonts w:ascii="Times New Roman" w:hAnsi="Times New Roman"/>
          <w:sz w:val="24"/>
          <w:lang w:val="en-GB"/>
        </w:rPr>
        <w:t xml:space="preserve">. </w:t>
      </w:r>
      <w:r w:rsidRPr="00A20ADF">
        <w:rPr>
          <w:rFonts w:ascii="Times New Roman" w:hAnsi="Times New Roman"/>
          <w:sz w:val="24"/>
          <w:lang w:val="en-GB"/>
        </w:rPr>
        <w:t xml:space="preserve">If degradation is due to ASR and </w:t>
      </w:r>
      <w:r>
        <w:rPr>
          <w:rFonts w:ascii="Times New Roman" w:hAnsi="Times New Roman"/>
          <w:sz w:val="24"/>
          <w:lang w:val="en-GB"/>
        </w:rPr>
        <w:t xml:space="preserve">the </w:t>
      </w:r>
      <w:r w:rsidRPr="00A20ADF">
        <w:rPr>
          <w:rFonts w:ascii="Times New Roman" w:hAnsi="Times New Roman"/>
          <w:sz w:val="24"/>
          <w:lang w:val="en-GB"/>
        </w:rPr>
        <w:t xml:space="preserve">structure is exposed to </w:t>
      </w:r>
      <w:r>
        <w:rPr>
          <w:rFonts w:ascii="Times New Roman" w:hAnsi="Times New Roman"/>
          <w:sz w:val="24"/>
          <w:lang w:val="en-GB"/>
        </w:rPr>
        <w:t xml:space="preserve">an </w:t>
      </w:r>
      <w:r w:rsidRPr="00A20ADF">
        <w:rPr>
          <w:rFonts w:ascii="Times New Roman" w:hAnsi="Times New Roman"/>
          <w:sz w:val="24"/>
          <w:lang w:val="en-GB"/>
        </w:rPr>
        <w:t xml:space="preserve">aggressive environment, </w:t>
      </w:r>
      <w:r>
        <w:rPr>
          <w:rFonts w:ascii="Times New Roman" w:hAnsi="Times New Roman"/>
          <w:sz w:val="24"/>
          <w:lang w:val="en-GB"/>
        </w:rPr>
        <w:t xml:space="preserve">the </w:t>
      </w:r>
      <w:r w:rsidRPr="00A20ADF">
        <w:rPr>
          <w:rFonts w:ascii="Times New Roman" w:hAnsi="Times New Roman"/>
          <w:sz w:val="24"/>
          <w:lang w:val="en-GB"/>
        </w:rPr>
        <w:t>following criteria for CI and crack width (</w:t>
      </w:r>
      <w:proofErr w:type="spellStart"/>
      <w:r w:rsidRPr="00A20ADF">
        <w:rPr>
          <w:rFonts w:ascii="Times New Roman" w:hAnsi="Times New Roman"/>
          <w:sz w:val="24"/>
          <w:lang w:val="en-GB"/>
        </w:rPr>
        <w:t>e</w:t>
      </w:r>
      <w:r w:rsidRPr="00A20ADF">
        <w:rPr>
          <w:rFonts w:ascii="Times New Roman" w:hAnsi="Times New Roman"/>
          <w:sz w:val="24"/>
          <w:vertAlign w:val="subscript"/>
          <w:lang w:val="en-GB"/>
        </w:rPr>
        <w:t>i</w:t>
      </w:r>
      <w:proofErr w:type="spellEnd"/>
      <w:r w:rsidRPr="00A20ADF">
        <w:rPr>
          <w:rFonts w:ascii="Times New Roman" w:hAnsi="Times New Roman"/>
          <w:sz w:val="24"/>
          <w:lang w:val="en-GB"/>
        </w:rPr>
        <w:t xml:space="preserve">) is </w:t>
      </w:r>
      <w:r>
        <w:rPr>
          <w:rFonts w:ascii="Times New Roman" w:hAnsi="Times New Roman"/>
          <w:sz w:val="24"/>
          <w:lang w:val="en-GB"/>
        </w:rPr>
        <w:t>used</w:t>
      </w:r>
      <w:r w:rsidRPr="00A20ADF">
        <w:rPr>
          <w:rFonts w:ascii="Times New Roman" w:hAnsi="Times New Roman"/>
          <w:sz w:val="24"/>
          <w:lang w:val="en-GB"/>
        </w:rPr>
        <w:t xml:space="preserve">: </w:t>
      </w:r>
    </w:p>
    <w:p w14:paraId="2F6E234F"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&lt; 0.5 and </w:t>
      </w:r>
      <w:proofErr w:type="spellStart"/>
      <w:r w:rsidRPr="00A20ADF">
        <w:rPr>
          <w:rFonts w:ascii="Times New Roman" w:hAnsi="Times New Roman"/>
          <w:sz w:val="24"/>
          <w:lang w:val="en-GB"/>
        </w:rPr>
        <w:t>e</w:t>
      </w:r>
      <w:r w:rsidRPr="00A20ADF">
        <w:rPr>
          <w:rFonts w:ascii="Times New Roman" w:hAnsi="Times New Roman"/>
          <w:sz w:val="24"/>
          <w:vertAlign w:val="subscript"/>
          <w:lang w:val="en-GB"/>
        </w:rPr>
        <w:t>i</w:t>
      </w:r>
      <w:proofErr w:type="spellEnd"/>
      <w:r w:rsidRPr="00A20ADF">
        <w:rPr>
          <w:rFonts w:ascii="Times New Roman" w:hAnsi="Times New Roman"/>
          <w:sz w:val="24"/>
          <w:lang w:val="en-GB"/>
        </w:rPr>
        <w:t xml:space="preserve"> &gt; 0.6 mm: a specific study and test programme is required</w:t>
      </w:r>
      <w:r w:rsidR="00B65479">
        <w:rPr>
          <w:rFonts w:ascii="Times New Roman" w:hAnsi="Times New Roman"/>
          <w:sz w:val="24"/>
          <w:lang w:val="en-GB"/>
        </w:rPr>
        <w:t>;</w:t>
      </w:r>
    </w:p>
    <w:p w14:paraId="2F6E2350"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&lt; 0.5 and </w:t>
      </w:r>
      <w:proofErr w:type="spellStart"/>
      <w:r w:rsidRPr="00A20ADF">
        <w:rPr>
          <w:rFonts w:ascii="Times New Roman" w:hAnsi="Times New Roman"/>
          <w:sz w:val="24"/>
          <w:lang w:val="en-GB"/>
        </w:rPr>
        <w:t>e</w:t>
      </w:r>
      <w:r w:rsidRPr="00A20ADF">
        <w:rPr>
          <w:rFonts w:ascii="Times New Roman" w:hAnsi="Times New Roman"/>
          <w:sz w:val="24"/>
          <w:vertAlign w:val="subscript"/>
          <w:lang w:val="en-GB"/>
        </w:rPr>
        <w:t>i</w:t>
      </w:r>
      <w:proofErr w:type="spellEnd"/>
      <w:r w:rsidRPr="00A20ADF">
        <w:rPr>
          <w:rFonts w:ascii="Times New Roman" w:hAnsi="Times New Roman"/>
          <w:sz w:val="24"/>
          <w:lang w:val="en-GB"/>
        </w:rPr>
        <w:t xml:space="preserve"> &gt; 0.3 mm: the cracked area </w:t>
      </w:r>
      <w:r w:rsidR="00454F5A">
        <w:rPr>
          <w:rFonts w:ascii="Times New Roman" w:hAnsi="Times New Roman"/>
          <w:sz w:val="24"/>
          <w:lang w:val="en-GB"/>
        </w:rPr>
        <w:t>is</w:t>
      </w:r>
      <w:r w:rsidRPr="00A20ADF">
        <w:rPr>
          <w:rFonts w:ascii="Times New Roman" w:hAnsi="Times New Roman"/>
          <w:sz w:val="24"/>
          <w:lang w:val="en-GB"/>
        </w:rPr>
        <w:t xml:space="preserve"> monitored at a frequency of six months</w:t>
      </w:r>
      <w:r w:rsidR="00B65479">
        <w:rPr>
          <w:rFonts w:ascii="Times New Roman" w:hAnsi="Times New Roman"/>
          <w:sz w:val="24"/>
          <w:lang w:val="en-GB"/>
        </w:rPr>
        <w:t>;</w:t>
      </w:r>
    </w:p>
    <w:p w14:paraId="2F6E2351"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&lt; 0.5 and </w:t>
      </w:r>
      <w:proofErr w:type="spellStart"/>
      <w:r w:rsidRPr="00A20ADF">
        <w:rPr>
          <w:rFonts w:ascii="Times New Roman" w:hAnsi="Times New Roman"/>
          <w:sz w:val="24"/>
          <w:lang w:val="en-GB"/>
        </w:rPr>
        <w:t>e</w:t>
      </w:r>
      <w:r w:rsidRPr="00A20ADF">
        <w:rPr>
          <w:rFonts w:ascii="Times New Roman" w:hAnsi="Times New Roman"/>
          <w:sz w:val="24"/>
          <w:vertAlign w:val="subscript"/>
          <w:lang w:val="en-GB"/>
        </w:rPr>
        <w:t>i</w:t>
      </w:r>
      <w:proofErr w:type="spellEnd"/>
      <w:r w:rsidRPr="00A20ADF">
        <w:rPr>
          <w:rFonts w:ascii="Times New Roman" w:hAnsi="Times New Roman"/>
          <w:sz w:val="24"/>
          <w:vertAlign w:val="subscript"/>
          <w:lang w:val="en-GB"/>
        </w:rPr>
        <w:t xml:space="preserve"> </w:t>
      </w:r>
      <w:r w:rsidRPr="00A20ADF">
        <w:rPr>
          <w:rFonts w:ascii="Times New Roman" w:hAnsi="Times New Roman"/>
          <w:sz w:val="24"/>
          <w:lang w:val="en-GB"/>
        </w:rPr>
        <w:t xml:space="preserve">&lt; 0.3 mm: the cracked area </w:t>
      </w:r>
      <w:r w:rsidR="00454F5A">
        <w:rPr>
          <w:rFonts w:ascii="Times New Roman" w:hAnsi="Times New Roman"/>
          <w:sz w:val="24"/>
          <w:lang w:val="en-GB"/>
        </w:rPr>
        <w:t>is</w:t>
      </w:r>
      <w:r w:rsidRPr="00A20ADF">
        <w:rPr>
          <w:rFonts w:ascii="Times New Roman" w:hAnsi="Times New Roman"/>
          <w:sz w:val="24"/>
          <w:lang w:val="en-GB"/>
        </w:rPr>
        <w:t xml:space="preserve"> monitored by AMP 302 or AMP 306 or AMP 307</w:t>
      </w:r>
      <w:r w:rsidR="00B65479">
        <w:rPr>
          <w:rFonts w:ascii="Times New Roman" w:hAnsi="Times New Roman"/>
          <w:sz w:val="24"/>
          <w:lang w:val="en-GB"/>
        </w:rPr>
        <w:t>;</w:t>
      </w:r>
    </w:p>
    <w:p w14:paraId="2F6E2352"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&gt; 0.5 and </w:t>
      </w:r>
      <w:proofErr w:type="spellStart"/>
      <w:r w:rsidRPr="00A20ADF">
        <w:rPr>
          <w:rFonts w:ascii="Times New Roman" w:hAnsi="Times New Roman"/>
          <w:sz w:val="24"/>
          <w:lang w:val="en-GB"/>
        </w:rPr>
        <w:t>e</w:t>
      </w:r>
      <w:r w:rsidRPr="00A20ADF">
        <w:rPr>
          <w:rFonts w:ascii="Times New Roman" w:hAnsi="Times New Roman"/>
          <w:sz w:val="24"/>
          <w:vertAlign w:val="subscript"/>
          <w:lang w:val="en-GB"/>
        </w:rPr>
        <w:t>i</w:t>
      </w:r>
      <w:proofErr w:type="spellEnd"/>
      <w:r w:rsidRPr="00A20ADF">
        <w:rPr>
          <w:rFonts w:ascii="Times New Roman" w:hAnsi="Times New Roman"/>
          <w:sz w:val="24"/>
          <w:lang w:val="en-GB"/>
        </w:rPr>
        <w:t xml:space="preserve"> &gt; 0.3 mm: a specific study and test programme is required</w:t>
      </w:r>
      <w:r w:rsidR="00B65479">
        <w:rPr>
          <w:rFonts w:ascii="Times New Roman" w:hAnsi="Times New Roman"/>
          <w:sz w:val="24"/>
          <w:lang w:val="en-GB"/>
        </w:rPr>
        <w:t>;</w:t>
      </w:r>
      <w:r w:rsidRPr="00A20ADF" w:rsidDel="00142A50">
        <w:rPr>
          <w:rFonts w:ascii="Times New Roman" w:hAnsi="Times New Roman"/>
          <w:sz w:val="24"/>
          <w:lang w:val="en-GB"/>
        </w:rPr>
        <w:t xml:space="preserve"> </w:t>
      </w:r>
    </w:p>
    <w:p w14:paraId="2F6E2353"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&gt; 0.5 and </w:t>
      </w:r>
      <w:proofErr w:type="spellStart"/>
      <w:r w:rsidRPr="00A20ADF">
        <w:rPr>
          <w:rFonts w:ascii="Times New Roman" w:hAnsi="Times New Roman"/>
          <w:sz w:val="24"/>
          <w:lang w:val="en-GB"/>
        </w:rPr>
        <w:t>e</w:t>
      </w:r>
      <w:r w:rsidRPr="00A20ADF">
        <w:rPr>
          <w:rFonts w:ascii="Times New Roman" w:hAnsi="Times New Roman"/>
          <w:sz w:val="24"/>
          <w:vertAlign w:val="subscript"/>
          <w:lang w:val="en-GB"/>
        </w:rPr>
        <w:t>i</w:t>
      </w:r>
      <w:proofErr w:type="spellEnd"/>
      <w:r w:rsidRPr="00A20ADF">
        <w:rPr>
          <w:rFonts w:ascii="Times New Roman" w:hAnsi="Times New Roman"/>
          <w:sz w:val="24"/>
          <w:lang w:val="en-GB"/>
        </w:rPr>
        <w:t xml:space="preserve"> &lt; 0.3 mm: the cracked area </w:t>
      </w:r>
      <w:r w:rsidR="00454F5A">
        <w:rPr>
          <w:rFonts w:ascii="Times New Roman" w:hAnsi="Times New Roman"/>
          <w:sz w:val="24"/>
          <w:lang w:val="en-GB"/>
        </w:rPr>
        <w:t>is</w:t>
      </w:r>
      <w:r w:rsidRPr="00A20ADF">
        <w:rPr>
          <w:rFonts w:ascii="Times New Roman" w:hAnsi="Times New Roman"/>
          <w:sz w:val="24"/>
          <w:lang w:val="en-GB"/>
        </w:rPr>
        <w:t xml:space="preserve"> monitored by AMP 302 or AMP 306 or AMP 307</w:t>
      </w:r>
      <w:r w:rsidR="00B65479">
        <w:rPr>
          <w:rFonts w:ascii="Times New Roman" w:hAnsi="Times New Roman"/>
          <w:sz w:val="24"/>
          <w:lang w:val="en-GB"/>
        </w:rPr>
        <w:t>.</w:t>
      </w:r>
    </w:p>
    <w:p w14:paraId="2F6E2354" w14:textId="77777777" w:rsidR="00260B3A"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Pr>
          <w:rFonts w:ascii="Times New Roman" w:hAnsi="Times New Roman"/>
          <w:sz w:val="24"/>
          <w:lang w:val="en-GB"/>
        </w:rPr>
        <w:t>For structures that are</w:t>
      </w:r>
      <w:r w:rsidRPr="00A20ADF">
        <w:rPr>
          <w:rFonts w:ascii="Times New Roman" w:hAnsi="Times New Roman"/>
          <w:sz w:val="24"/>
          <w:lang w:val="en-GB"/>
        </w:rPr>
        <w:t xml:space="preserve"> not exposed </w:t>
      </w:r>
      <w:r>
        <w:rPr>
          <w:rFonts w:ascii="Times New Roman" w:hAnsi="Times New Roman"/>
          <w:sz w:val="24"/>
          <w:lang w:val="en-GB"/>
        </w:rPr>
        <w:t xml:space="preserve">to </w:t>
      </w:r>
      <w:r w:rsidRPr="00A20ADF">
        <w:rPr>
          <w:rFonts w:ascii="Times New Roman" w:hAnsi="Times New Roman"/>
          <w:sz w:val="24"/>
          <w:lang w:val="en-GB"/>
        </w:rPr>
        <w:t>ground water infiltration and or alternate drying and wetting, following criteria for CI and crack width (</w:t>
      </w:r>
      <w:proofErr w:type="spellStart"/>
      <w:r w:rsidRPr="00A20ADF">
        <w:rPr>
          <w:rFonts w:ascii="Times New Roman" w:hAnsi="Times New Roman"/>
          <w:sz w:val="24"/>
          <w:lang w:val="en-GB"/>
        </w:rPr>
        <w:t>e</w:t>
      </w:r>
      <w:r w:rsidRPr="006610DB">
        <w:rPr>
          <w:rFonts w:ascii="Times New Roman" w:hAnsi="Times New Roman"/>
          <w:sz w:val="24"/>
          <w:lang w:val="en-GB"/>
        </w:rPr>
        <w:t>i</w:t>
      </w:r>
      <w:proofErr w:type="spellEnd"/>
      <w:r w:rsidRPr="00A20ADF">
        <w:rPr>
          <w:rFonts w:ascii="Times New Roman" w:hAnsi="Times New Roman"/>
          <w:sz w:val="24"/>
          <w:lang w:val="en-GB"/>
        </w:rPr>
        <w:t xml:space="preserve">) is </w:t>
      </w:r>
      <w:r>
        <w:rPr>
          <w:rFonts w:ascii="Times New Roman" w:hAnsi="Times New Roman"/>
          <w:sz w:val="24"/>
          <w:lang w:val="en-GB"/>
        </w:rPr>
        <w:t>used</w:t>
      </w:r>
      <w:r w:rsidRPr="00A20ADF">
        <w:rPr>
          <w:rFonts w:ascii="Times New Roman" w:hAnsi="Times New Roman"/>
          <w:sz w:val="24"/>
          <w:lang w:val="en-GB"/>
        </w:rPr>
        <w:t>:</w:t>
      </w:r>
    </w:p>
    <w:p w14:paraId="2F6E2355"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&lt; 0.5 and </w:t>
      </w:r>
      <w:proofErr w:type="spellStart"/>
      <w:r w:rsidRPr="00A20ADF">
        <w:rPr>
          <w:rFonts w:ascii="Times New Roman" w:hAnsi="Times New Roman"/>
          <w:sz w:val="24"/>
          <w:lang w:val="en-GB"/>
        </w:rPr>
        <w:t>e</w:t>
      </w:r>
      <w:r w:rsidRPr="007F7068">
        <w:rPr>
          <w:rFonts w:ascii="Times New Roman" w:hAnsi="Times New Roman"/>
          <w:sz w:val="24"/>
          <w:vertAlign w:val="subscript"/>
          <w:lang w:val="en-GB"/>
        </w:rPr>
        <w:t>i</w:t>
      </w:r>
      <w:proofErr w:type="spellEnd"/>
      <w:r w:rsidRPr="00A20ADF">
        <w:rPr>
          <w:rFonts w:ascii="Times New Roman" w:hAnsi="Times New Roman"/>
          <w:sz w:val="24"/>
          <w:lang w:val="en-GB"/>
        </w:rPr>
        <w:t xml:space="preserve"> &gt; 1.0 mm: a specific study and test programme is required</w:t>
      </w:r>
      <w:r w:rsidR="00B65479">
        <w:rPr>
          <w:rFonts w:ascii="Times New Roman" w:hAnsi="Times New Roman"/>
          <w:sz w:val="24"/>
          <w:lang w:val="en-GB"/>
        </w:rPr>
        <w:t>;</w:t>
      </w:r>
    </w:p>
    <w:p w14:paraId="2F6E2356"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&lt; 0.5 and </w:t>
      </w:r>
      <w:proofErr w:type="spellStart"/>
      <w:r w:rsidRPr="00A20ADF">
        <w:rPr>
          <w:rFonts w:ascii="Times New Roman" w:hAnsi="Times New Roman"/>
          <w:sz w:val="24"/>
          <w:lang w:val="en-GB"/>
        </w:rPr>
        <w:t>e</w:t>
      </w:r>
      <w:r w:rsidRPr="007F7068">
        <w:rPr>
          <w:rFonts w:ascii="Times New Roman" w:hAnsi="Times New Roman"/>
          <w:sz w:val="24"/>
          <w:vertAlign w:val="subscript"/>
          <w:lang w:val="en-GB"/>
        </w:rPr>
        <w:t>i</w:t>
      </w:r>
      <w:proofErr w:type="spellEnd"/>
      <w:r w:rsidRPr="007F7068">
        <w:rPr>
          <w:rFonts w:ascii="Times New Roman" w:hAnsi="Times New Roman"/>
          <w:sz w:val="24"/>
          <w:vertAlign w:val="subscript"/>
          <w:lang w:val="en-GB"/>
        </w:rPr>
        <w:t xml:space="preserve"> </w:t>
      </w:r>
      <w:r w:rsidRPr="00A20ADF">
        <w:rPr>
          <w:rFonts w:ascii="Times New Roman" w:hAnsi="Times New Roman"/>
          <w:sz w:val="24"/>
          <w:lang w:val="en-GB"/>
        </w:rPr>
        <w:t xml:space="preserve">&gt; 0.6 mm: the cracked area </w:t>
      </w:r>
      <w:r w:rsidR="00454F5A">
        <w:rPr>
          <w:rFonts w:ascii="Times New Roman" w:hAnsi="Times New Roman"/>
          <w:sz w:val="24"/>
          <w:lang w:val="en-GB"/>
        </w:rPr>
        <w:t>is</w:t>
      </w:r>
      <w:r w:rsidRPr="00A20ADF">
        <w:rPr>
          <w:rFonts w:ascii="Times New Roman" w:hAnsi="Times New Roman"/>
          <w:sz w:val="24"/>
          <w:lang w:val="en-GB"/>
        </w:rPr>
        <w:t xml:space="preserve"> monitored at a frequency of six months</w:t>
      </w:r>
      <w:r w:rsidR="00B65479">
        <w:rPr>
          <w:rFonts w:ascii="Times New Roman" w:hAnsi="Times New Roman"/>
          <w:sz w:val="24"/>
          <w:lang w:val="en-GB"/>
        </w:rPr>
        <w:t>;</w:t>
      </w:r>
    </w:p>
    <w:p w14:paraId="2F6E2357"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&lt; 0.5 and </w:t>
      </w:r>
      <w:proofErr w:type="spellStart"/>
      <w:r w:rsidRPr="00A20ADF">
        <w:rPr>
          <w:rFonts w:ascii="Times New Roman" w:hAnsi="Times New Roman"/>
          <w:sz w:val="24"/>
          <w:lang w:val="en-GB"/>
        </w:rPr>
        <w:t>e</w:t>
      </w:r>
      <w:r w:rsidRPr="007F7068">
        <w:rPr>
          <w:rFonts w:ascii="Times New Roman" w:hAnsi="Times New Roman"/>
          <w:sz w:val="24"/>
          <w:vertAlign w:val="subscript"/>
          <w:lang w:val="en-GB"/>
        </w:rPr>
        <w:t>i</w:t>
      </w:r>
      <w:proofErr w:type="spellEnd"/>
      <w:r w:rsidRPr="00454F5A">
        <w:rPr>
          <w:rFonts w:ascii="Times New Roman" w:hAnsi="Times New Roman"/>
          <w:sz w:val="24"/>
          <w:lang w:val="en-GB"/>
        </w:rPr>
        <w:t xml:space="preserve"> </w:t>
      </w:r>
      <w:r w:rsidRPr="00A20ADF">
        <w:rPr>
          <w:rFonts w:ascii="Times New Roman" w:hAnsi="Times New Roman"/>
          <w:sz w:val="24"/>
          <w:lang w:val="en-GB"/>
        </w:rPr>
        <w:t xml:space="preserve">&lt; 0.6 mm: the cracked area </w:t>
      </w:r>
      <w:r w:rsidR="00454F5A">
        <w:rPr>
          <w:rFonts w:ascii="Times New Roman" w:hAnsi="Times New Roman"/>
          <w:sz w:val="24"/>
          <w:lang w:val="en-GB"/>
        </w:rPr>
        <w:t>is</w:t>
      </w:r>
      <w:r w:rsidRPr="00A20ADF">
        <w:rPr>
          <w:rFonts w:ascii="Times New Roman" w:hAnsi="Times New Roman"/>
          <w:sz w:val="24"/>
          <w:lang w:val="en-GB"/>
        </w:rPr>
        <w:t xml:space="preserve"> monitored by AMP 302 or AMP 306 or AMP 3</w:t>
      </w:r>
      <w:r>
        <w:rPr>
          <w:rFonts w:ascii="Times New Roman" w:hAnsi="Times New Roman"/>
          <w:sz w:val="24"/>
          <w:lang w:val="en-GB"/>
        </w:rPr>
        <w:t>07</w:t>
      </w:r>
      <w:r w:rsidR="00B65479">
        <w:rPr>
          <w:rFonts w:ascii="Times New Roman" w:hAnsi="Times New Roman"/>
          <w:sz w:val="24"/>
          <w:lang w:val="en-GB"/>
        </w:rPr>
        <w:t>;</w:t>
      </w:r>
    </w:p>
    <w:p w14:paraId="2F6E2358"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&gt; 0.5 and </w:t>
      </w:r>
      <w:proofErr w:type="spellStart"/>
      <w:r w:rsidRPr="00A20ADF">
        <w:rPr>
          <w:rFonts w:ascii="Times New Roman" w:hAnsi="Times New Roman"/>
          <w:sz w:val="24"/>
          <w:lang w:val="en-GB"/>
        </w:rPr>
        <w:t>e</w:t>
      </w:r>
      <w:r w:rsidRPr="007F7068">
        <w:rPr>
          <w:rFonts w:ascii="Times New Roman" w:hAnsi="Times New Roman"/>
          <w:sz w:val="24"/>
          <w:vertAlign w:val="subscript"/>
          <w:lang w:val="en-GB"/>
        </w:rPr>
        <w:t>i</w:t>
      </w:r>
      <w:proofErr w:type="spellEnd"/>
      <w:r w:rsidRPr="00A20ADF">
        <w:rPr>
          <w:rFonts w:ascii="Times New Roman" w:hAnsi="Times New Roman"/>
          <w:sz w:val="24"/>
          <w:lang w:val="en-GB"/>
        </w:rPr>
        <w:t xml:space="preserve"> &gt; 0.6 mm: a specific study and test programme is required</w:t>
      </w:r>
      <w:r w:rsidR="00B65479">
        <w:rPr>
          <w:rFonts w:ascii="Times New Roman" w:hAnsi="Times New Roman"/>
          <w:sz w:val="24"/>
          <w:lang w:val="en-GB"/>
        </w:rPr>
        <w:t>;</w:t>
      </w:r>
    </w:p>
    <w:p w14:paraId="2F6E2359" w14:textId="77777777" w:rsidR="0049740F" w:rsidRPr="00A20ADF" w:rsidRDefault="0049740F" w:rsidP="00574834">
      <w:pPr>
        <w:pStyle w:val="Paragraphedeliste1"/>
        <w:numPr>
          <w:ilvl w:val="0"/>
          <w:numId w:val="14"/>
        </w:numPr>
        <w:spacing w:after="0"/>
        <w:ind w:left="709" w:hanging="357"/>
        <w:contextualSpacing w:val="0"/>
        <w:jc w:val="both"/>
        <w:rPr>
          <w:rFonts w:ascii="Times New Roman" w:hAnsi="Times New Roman"/>
          <w:sz w:val="24"/>
          <w:lang w:val="en-GB"/>
        </w:rPr>
      </w:pPr>
      <w:r w:rsidRPr="00A20ADF">
        <w:rPr>
          <w:rFonts w:ascii="Times New Roman" w:hAnsi="Times New Roman"/>
          <w:sz w:val="24"/>
          <w:lang w:val="en-GB"/>
        </w:rPr>
        <w:t xml:space="preserve">CI &gt; 0.5 and </w:t>
      </w:r>
      <w:proofErr w:type="spellStart"/>
      <w:r w:rsidRPr="00A20ADF">
        <w:rPr>
          <w:rFonts w:ascii="Times New Roman" w:hAnsi="Times New Roman"/>
          <w:sz w:val="24"/>
          <w:lang w:val="en-GB"/>
        </w:rPr>
        <w:t>e</w:t>
      </w:r>
      <w:r w:rsidRPr="007F7068">
        <w:rPr>
          <w:rFonts w:ascii="Times New Roman" w:hAnsi="Times New Roman"/>
          <w:sz w:val="24"/>
          <w:vertAlign w:val="subscript"/>
          <w:lang w:val="en-GB"/>
        </w:rPr>
        <w:t>i</w:t>
      </w:r>
      <w:proofErr w:type="spellEnd"/>
      <w:r w:rsidRPr="00A20ADF">
        <w:rPr>
          <w:rFonts w:ascii="Times New Roman" w:hAnsi="Times New Roman"/>
          <w:sz w:val="24"/>
          <w:lang w:val="en-GB"/>
        </w:rPr>
        <w:t xml:space="preserve"> &lt; 0.6 mm: the cracked area </w:t>
      </w:r>
      <w:r w:rsidR="00454F5A">
        <w:rPr>
          <w:rFonts w:ascii="Times New Roman" w:hAnsi="Times New Roman"/>
          <w:sz w:val="24"/>
          <w:lang w:val="en-GB"/>
        </w:rPr>
        <w:t>is</w:t>
      </w:r>
      <w:r w:rsidRPr="00A20ADF">
        <w:rPr>
          <w:rFonts w:ascii="Times New Roman" w:hAnsi="Times New Roman"/>
          <w:sz w:val="24"/>
          <w:lang w:val="en-GB"/>
        </w:rPr>
        <w:t xml:space="preserve"> monitored at a frequency of six months</w:t>
      </w:r>
      <w:r w:rsidR="00B65479">
        <w:rPr>
          <w:rFonts w:ascii="Times New Roman" w:hAnsi="Times New Roman"/>
          <w:sz w:val="24"/>
          <w:lang w:val="en-GB"/>
        </w:rPr>
        <w:t>.</w:t>
      </w:r>
    </w:p>
    <w:p w14:paraId="2F6E235A" w14:textId="77777777" w:rsidR="00477D85" w:rsidRPr="00454F5A" w:rsidRDefault="00477D85" w:rsidP="008E48B8">
      <w:pPr>
        <w:autoSpaceDE w:val="0"/>
        <w:autoSpaceDN w:val="0"/>
        <w:adjustRightInd w:val="0"/>
        <w:spacing w:before="120" w:after="120" w:line="240" w:lineRule="auto"/>
        <w:jc w:val="both"/>
        <w:rPr>
          <w:rFonts w:ascii="Times New Roman" w:hAnsi="Times New Roman"/>
          <w:sz w:val="24"/>
          <w:lang w:val="en-GB"/>
        </w:rPr>
      </w:pPr>
      <w:r w:rsidRPr="00454F5A">
        <w:rPr>
          <w:rFonts w:ascii="Times New Roman" w:hAnsi="Times New Roman"/>
          <w:sz w:val="24"/>
          <w:lang w:val="en-GB"/>
        </w:rPr>
        <w:t xml:space="preserve">Appropriate source(s) of R&amp;D related to this AMP are: </w:t>
      </w:r>
    </w:p>
    <w:p w14:paraId="2F6E235B" w14:textId="77777777" w:rsidR="006610DB" w:rsidRDefault="00794C69" w:rsidP="008E48B8">
      <w:pPr>
        <w:numPr>
          <w:ilvl w:val="0"/>
          <w:numId w:val="11"/>
        </w:numPr>
        <w:autoSpaceDE w:val="0"/>
        <w:autoSpaceDN w:val="0"/>
        <w:adjustRightInd w:val="0"/>
        <w:spacing w:after="0"/>
        <w:jc w:val="both"/>
        <w:rPr>
          <w:rFonts w:ascii="Times New Roman" w:hAnsi="Times New Roman"/>
          <w:sz w:val="24"/>
          <w:lang w:val="en-GB"/>
        </w:rPr>
      </w:pPr>
      <w:r w:rsidRPr="00260B3A">
        <w:rPr>
          <w:rFonts w:ascii="Times New Roman" w:hAnsi="Times New Roman"/>
          <w:sz w:val="24"/>
          <w:lang w:val="en-GB"/>
        </w:rPr>
        <w:t xml:space="preserve">The Electric Power Research Institute has </w:t>
      </w:r>
      <w:r w:rsidR="00FC001F">
        <w:rPr>
          <w:rFonts w:ascii="Times New Roman" w:hAnsi="Times New Roman"/>
          <w:sz w:val="24"/>
          <w:lang w:val="en-GB"/>
        </w:rPr>
        <w:t>several</w:t>
      </w:r>
      <w:r w:rsidR="005A021A" w:rsidRPr="00260B3A">
        <w:rPr>
          <w:rFonts w:ascii="Times New Roman" w:hAnsi="Times New Roman"/>
          <w:sz w:val="24"/>
          <w:lang w:val="en-GB"/>
        </w:rPr>
        <w:t xml:space="preserve"> </w:t>
      </w:r>
      <w:r w:rsidR="00D10C48">
        <w:rPr>
          <w:rFonts w:ascii="Times New Roman" w:hAnsi="Times New Roman"/>
          <w:sz w:val="24"/>
          <w:lang w:val="en-GB"/>
        </w:rPr>
        <w:t>guidance reports</w:t>
      </w:r>
      <w:r w:rsidR="005A021A" w:rsidRPr="00260B3A">
        <w:rPr>
          <w:rFonts w:ascii="Times New Roman" w:hAnsi="Times New Roman"/>
          <w:sz w:val="24"/>
          <w:lang w:val="en-GB"/>
        </w:rPr>
        <w:t xml:space="preserve"> with regards to ASR</w:t>
      </w:r>
      <w:r w:rsidR="00813BD4" w:rsidRPr="00260B3A">
        <w:rPr>
          <w:rFonts w:ascii="Times New Roman" w:hAnsi="Times New Roman"/>
          <w:sz w:val="24"/>
          <w:lang w:val="en-GB"/>
        </w:rPr>
        <w:t>:</w:t>
      </w:r>
      <w:r w:rsidR="005A021A" w:rsidRPr="00260B3A">
        <w:rPr>
          <w:rFonts w:ascii="Times New Roman" w:hAnsi="Times New Roman"/>
          <w:sz w:val="24"/>
          <w:lang w:val="en-GB"/>
        </w:rPr>
        <w:t xml:space="preserve"> </w:t>
      </w:r>
    </w:p>
    <w:p w14:paraId="2F6E235C" w14:textId="77777777" w:rsidR="006610DB" w:rsidRDefault="00774F34" w:rsidP="008E48B8">
      <w:pPr>
        <w:numPr>
          <w:ilvl w:val="0"/>
          <w:numId w:val="13"/>
        </w:numPr>
        <w:autoSpaceDE w:val="0"/>
        <w:autoSpaceDN w:val="0"/>
        <w:adjustRightInd w:val="0"/>
        <w:spacing w:after="0"/>
        <w:ind w:left="1276"/>
        <w:jc w:val="both"/>
        <w:rPr>
          <w:rFonts w:ascii="Times New Roman" w:hAnsi="Times New Roman"/>
          <w:sz w:val="24"/>
          <w:lang w:val="en-GB"/>
        </w:rPr>
      </w:pPr>
      <w:r>
        <w:rPr>
          <w:rFonts w:ascii="Times New Roman" w:hAnsi="Times New Roman"/>
          <w:sz w:val="24"/>
          <w:lang w:val="en-GB"/>
        </w:rPr>
        <w:t>t</w:t>
      </w:r>
      <w:r w:rsidR="00794C69" w:rsidRPr="00260B3A">
        <w:rPr>
          <w:rFonts w:ascii="Times New Roman" w:hAnsi="Times New Roman"/>
          <w:sz w:val="24"/>
          <w:lang w:val="en-GB"/>
        </w:rPr>
        <w:t>he use of non-destructive techniques to monitor and test the progression of ASR</w:t>
      </w:r>
      <w:r w:rsidR="008914DF" w:rsidRPr="00260B3A">
        <w:rPr>
          <w:rFonts w:ascii="Times New Roman" w:hAnsi="Times New Roman"/>
          <w:sz w:val="24"/>
          <w:lang w:val="en-GB"/>
        </w:rPr>
        <w:t xml:space="preserve"> [11</w:t>
      </w:r>
      <w:r w:rsidR="005A021A" w:rsidRPr="00260B3A">
        <w:rPr>
          <w:rFonts w:ascii="Times New Roman" w:hAnsi="Times New Roman"/>
          <w:sz w:val="24"/>
          <w:lang w:val="en-GB"/>
        </w:rPr>
        <w:t xml:space="preserve">]; </w:t>
      </w:r>
    </w:p>
    <w:p w14:paraId="2F6E235D" w14:textId="77777777" w:rsidR="006610DB" w:rsidRDefault="00FC001F" w:rsidP="008E48B8">
      <w:pPr>
        <w:numPr>
          <w:ilvl w:val="0"/>
          <w:numId w:val="13"/>
        </w:numPr>
        <w:autoSpaceDE w:val="0"/>
        <w:autoSpaceDN w:val="0"/>
        <w:adjustRightInd w:val="0"/>
        <w:spacing w:after="0"/>
        <w:ind w:left="1276"/>
        <w:jc w:val="both"/>
        <w:rPr>
          <w:rFonts w:ascii="Times New Roman" w:hAnsi="Times New Roman"/>
          <w:sz w:val="24"/>
          <w:lang w:val="en-GB"/>
        </w:rPr>
      </w:pPr>
      <w:r>
        <w:rPr>
          <w:rFonts w:ascii="Times New Roman" w:hAnsi="Times New Roman"/>
          <w:sz w:val="24"/>
          <w:lang w:val="en-GB"/>
        </w:rPr>
        <w:t>ag</w:t>
      </w:r>
      <w:r w:rsidR="006610DB">
        <w:rPr>
          <w:rFonts w:ascii="Times New Roman" w:hAnsi="Times New Roman"/>
          <w:sz w:val="24"/>
          <w:lang w:val="en-GB"/>
        </w:rPr>
        <w:t>e</w:t>
      </w:r>
      <w:r>
        <w:rPr>
          <w:rFonts w:ascii="Times New Roman" w:hAnsi="Times New Roman"/>
          <w:sz w:val="24"/>
          <w:lang w:val="en-GB"/>
        </w:rPr>
        <w:t xml:space="preserve">ing management </w:t>
      </w:r>
      <w:r w:rsidR="005A021A" w:rsidRPr="00260B3A">
        <w:rPr>
          <w:rFonts w:ascii="Times New Roman" w:hAnsi="Times New Roman"/>
          <w:sz w:val="24"/>
          <w:lang w:val="en-GB"/>
        </w:rPr>
        <w:t>tools for early detection and management of ASR affected structures [</w:t>
      </w:r>
      <w:r w:rsidR="008914DF" w:rsidRPr="00260B3A">
        <w:rPr>
          <w:rFonts w:ascii="Times New Roman" w:hAnsi="Times New Roman"/>
          <w:sz w:val="24"/>
          <w:lang w:val="en-GB"/>
        </w:rPr>
        <w:t>6,</w:t>
      </w:r>
      <w:r w:rsidR="006610DB">
        <w:rPr>
          <w:rFonts w:ascii="Times New Roman" w:hAnsi="Times New Roman"/>
          <w:sz w:val="24"/>
          <w:lang w:val="en-GB"/>
        </w:rPr>
        <w:t xml:space="preserve"> </w:t>
      </w:r>
      <w:r w:rsidR="008914DF" w:rsidRPr="00260B3A">
        <w:rPr>
          <w:rFonts w:ascii="Times New Roman" w:hAnsi="Times New Roman"/>
          <w:sz w:val="24"/>
          <w:lang w:val="en-GB"/>
        </w:rPr>
        <w:t>12</w:t>
      </w:r>
      <w:r w:rsidR="005A021A" w:rsidRPr="00260B3A">
        <w:rPr>
          <w:rFonts w:ascii="Times New Roman" w:hAnsi="Times New Roman"/>
          <w:sz w:val="24"/>
          <w:lang w:val="en-GB"/>
        </w:rPr>
        <w:t>]</w:t>
      </w:r>
      <w:r>
        <w:rPr>
          <w:rFonts w:ascii="Times New Roman" w:hAnsi="Times New Roman"/>
          <w:sz w:val="24"/>
          <w:lang w:val="en-GB"/>
        </w:rPr>
        <w:t xml:space="preserve">; </w:t>
      </w:r>
    </w:p>
    <w:p w14:paraId="2F6E235E" w14:textId="77777777" w:rsidR="00F72097" w:rsidRDefault="00F72097" w:rsidP="008E48B8">
      <w:pPr>
        <w:numPr>
          <w:ilvl w:val="0"/>
          <w:numId w:val="13"/>
        </w:numPr>
        <w:autoSpaceDE w:val="0"/>
        <w:autoSpaceDN w:val="0"/>
        <w:adjustRightInd w:val="0"/>
        <w:spacing w:after="0"/>
        <w:ind w:left="1276"/>
        <w:jc w:val="both"/>
        <w:rPr>
          <w:rFonts w:ascii="Times New Roman" w:hAnsi="Times New Roman"/>
          <w:sz w:val="24"/>
          <w:lang w:val="en-GB"/>
        </w:rPr>
      </w:pPr>
      <w:r>
        <w:rPr>
          <w:rFonts w:ascii="Times New Roman" w:hAnsi="Times New Roman"/>
          <w:sz w:val="24"/>
          <w:lang w:val="en-GB"/>
        </w:rPr>
        <w:t>mitigation and repair options for ASR affected structures [1</w:t>
      </w:r>
      <w:r w:rsidR="00D10C48">
        <w:rPr>
          <w:rFonts w:ascii="Times New Roman" w:hAnsi="Times New Roman"/>
          <w:sz w:val="24"/>
          <w:lang w:val="en-GB"/>
        </w:rPr>
        <w:t>3</w:t>
      </w:r>
      <w:r>
        <w:rPr>
          <w:rFonts w:ascii="Times New Roman" w:hAnsi="Times New Roman"/>
          <w:sz w:val="24"/>
          <w:lang w:val="en-GB"/>
        </w:rPr>
        <w:t>]</w:t>
      </w:r>
      <w:r w:rsidR="00D10C48">
        <w:rPr>
          <w:rFonts w:ascii="Times New Roman" w:hAnsi="Times New Roman"/>
          <w:sz w:val="24"/>
          <w:lang w:val="en-GB"/>
        </w:rPr>
        <w:t>.</w:t>
      </w:r>
    </w:p>
    <w:p w14:paraId="2F6E235F" w14:textId="77777777" w:rsidR="00F15309" w:rsidRPr="00260B3A" w:rsidRDefault="00A95B6B" w:rsidP="008E48B8">
      <w:pPr>
        <w:numPr>
          <w:ilvl w:val="0"/>
          <w:numId w:val="11"/>
        </w:numPr>
        <w:autoSpaceDE w:val="0"/>
        <w:autoSpaceDN w:val="0"/>
        <w:adjustRightInd w:val="0"/>
        <w:spacing w:after="0"/>
        <w:jc w:val="both"/>
        <w:rPr>
          <w:rFonts w:ascii="Times New Roman" w:hAnsi="Times New Roman"/>
          <w:sz w:val="24"/>
          <w:lang w:val="en-GB"/>
        </w:rPr>
      </w:pPr>
      <w:r w:rsidRPr="00260B3A">
        <w:rPr>
          <w:rFonts w:ascii="Times New Roman" w:hAnsi="Times New Roman"/>
          <w:sz w:val="24"/>
          <w:lang w:val="en-GB"/>
        </w:rPr>
        <w:t xml:space="preserve">RILEM committee </w:t>
      </w:r>
      <w:r w:rsidR="00201F34" w:rsidRPr="00260B3A">
        <w:rPr>
          <w:rFonts w:ascii="Times New Roman" w:hAnsi="Times New Roman"/>
          <w:sz w:val="24"/>
          <w:lang w:val="en-GB"/>
        </w:rPr>
        <w:t>TC I259-ISR</w:t>
      </w:r>
      <w:r w:rsidRPr="00260B3A">
        <w:rPr>
          <w:rFonts w:ascii="Times New Roman" w:hAnsi="Times New Roman"/>
          <w:sz w:val="24"/>
          <w:lang w:val="en-GB"/>
        </w:rPr>
        <w:t xml:space="preserve"> is working on four aspects related to </w:t>
      </w:r>
      <w:r w:rsidR="00201F34" w:rsidRPr="00260B3A">
        <w:rPr>
          <w:rFonts w:ascii="Times New Roman" w:hAnsi="Times New Roman"/>
          <w:sz w:val="24"/>
          <w:lang w:val="en-GB"/>
        </w:rPr>
        <w:t>the prognosis of deterioration and loss of serviceability in structures affected by alkali-silica reaction</w:t>
      </w:r>
      <w:r w:rsidRPr="00260B3A">
        <w:rPr>
          <w:rFonts w:ascii="Times New Roman" w:hAnsi="Times New Roman"/>
          <w:sz w:val="24"/>
          <w:lang w:val="en-GB"/>
        </w:rPr>
        <w:t xml:space="preserve">. These four </w:t>
      </w:r>
      <w:r w:rsidR="00201F34" w:rsidRPr="00260B3A">
        <w:rPr>
          <w:rFonts w:ascii="Times New Roman" w:hAnsi="Times New Roman"/>
          <w:sz w:val="24"/>
          <w:lang w:val="en-GB"/>
        </w:rPr>
        <w:t>areas are</w:t>
      </w:r>
      <w:r w:rsidRPr="00260B3A">
        <w:rPr>
          <w:rFonts w:ascii="Times New Roman" w:hAnsi="Times New Roman"/>
          <w:sz w:val="24"/>
          <w:lang w:val="en-GB"/>
        </w:rPr>
        <w:t>: 1)</w:t>
      </w:r>
      <w:r w:rsidR="00645A8E" w:rsidRPr="00260B3A">
        <w:rPr>
          <w:rFonts w:ascii="Times New Roman" w:hAnsi="Times New Roman"/>
          <w:sz w:val="24"/>
          <w:lang w:val="en-GB"/>
        </w:rPr>
        <w:t xml:space="preserve"> Materials testing;</w:t>
      </w:r>
      <w:r w:rsidRPr="00260B3A">
        <w:rPr>
          <w:rFonts w:ascii="Times New Roman" w:hAnsi="Times New Roman"/>
          <w:sz w:val="24"/>
          <w:lang w:val="en-GB"/>
        </w:rPr>
        <w:t xml:space="preserve"> 2)</w:t>
      </w:r>
      <w:r w:rsidR="00645A8E" w:rsidRPr="00260B3A">
        <w:rPr>
          <w:rFonts w:ascii="Times New Roman" w:hAnsi="Times New Roman"/>
          <w:sz w:val="24"/>
          <w:lang w:val="en-GB"/>
        </w:rPr>
        <w:t xml:space="preserve"> Numerical Model</w:t>
      </w:r>
      <w:r w:rsidR="00260B3A">
        <w:rPr>
          <w:rFonts w:ascii="Times New Roman" w:hAnsi="Times New Roman"/>
          <w:sz w:val="24"/>
          <w:lang w:val="en-GB"/>
        </w:rPr>
        <w:t>l</w:t>
      </w:r>
      <w:r w:rsidR="00645A8E" w:rsidRPr="00260B3A">
        <w:rPr>
          <w:rFonts w:ascii="Times New Roman" w:hAnsi="Times New Roman"/>
          <w:sz w:val="24"/>
          <w:lang w:val="en-GB"/>
        </w:rPr>
        <w:t>ing</w:t>
      </w:r>
      <w:r w:rsidRPr="00260B3A">
        <w:rPr>
          <w:rFonts w:ascii="Times New Roman" w:hAnsi="Times New Roman"/>
          <w:sz w:val="24"/>
          <w:lang w:val="en-GB"/>
        </w:rPr>
        <w:t xml:space="preserve"> 3) </w:t>
      </w:r>
      <w:r w:rsidR="00645A8E" w:rsidRPr="00260B3A">
        <w:rPr>
          <w:rFonts w:ascii="Times New Roman" w:hAnsi="Times New Roman"/>
          <w:sz w:val="24"/>
          <w:lang w:val="en-GB"/>
        </w:rPr>
        <w:t xml:space="preserve">ASR Monitoring; and </w:t>
      </w:r>
      <w:r w:rsidRPr="00260B3A">
        <w:rPr>
          <w:rFonts w:ascii="Times New Roman" w:hAnsi="Times New Roman"/>
          <w:sz w:val="24"/>
          <w:lang w:val="en-GB"/>
        </w:rPr>
        <w:t xml:space="preserve">4) </w:t>
      </w:r>
      <w:r w:rsidR="00645A8E" w:rsidRPr="00260B3A">
        <w:rPr>
          <w:rFonts w:ascii="Times New Roman" w:hAnsi="Times New Roman"/>
          <w:sz w:val="24"/>
          <w:lang w:val="en-GB"/>
        </w:rPr>
        <w:t xml:space="preserve">Large Scale Testing </w:t>
      </w:r>
      <w:r w:rsidRPr="00260B3A">
        <w:rPr>
          <w:rFonts w:ascii="Times New Roman" w:hAnsi="Times New Roman"/>
          <w:sz w:val="24"/>
          <w:lang w:val="en-GB"/>
        </w:rPr>
        <w:t>[</w:t>
      </w:r>
      <w:r w:rsidR="007B10F7">
        <w:rPr>
          <w:rFonts w:ascii="Times New Roman" w:hAnsi="Times New Roman"/>
          <w:sz w:val="24"/>
          <w:lang w:val="en-GB"/>
        </w:rPr>
        <w:t>1</w:t>
      </w:r>
      <w:r w:rsidR="00D10C48">
        <w:rPr>
          <w:rFonts w:ascii="Times New Roman" w:hAnsi="Times New Roman"/>
          <w:sz w:val="24"/>
          <w:lang w:val="en-GB"/>
        </w:rPr>
        <w:t>4</w:t>
      </w:r>
      <w:r w:rsidRPr="00260B3A">
        <w:rPr>
          <w:rFonts w:ascii="Times New Roman" w:hAnsi="Times New Roman"/>
          <w:sz w:val="24"/>
          <w:lang w:val="en-GB"/>
        </w:rPr>
        <w:t>]</w:t>
      </w:r>
      <w:r w:rsidR="00201F34" w:rsidRPr="00260B3A">
        <w:rPr>
          <w:rFonts w:ascii="Times New Roman" w:hAnsi="Times New Roman"/>
          <w:sz w:val="24"/>
          <w:lang w:val="en-GB"/>
        </w:rPr>
        <w:t>.</w:t>
      </w:r>
    </w:p>
    <w:p w14:paraId="2F6E2360" w14:textId="739BFC01" w:rsidR="00F15309" w:rsidRPr="00A954E5" w:rsidRDefault="00D07338" w:rsidP="008E48B8">
      <w:pPr>
        <w:numPr>
          <w:ilvl w:val="0"/>
          <w:numId w:val="11"/>
        </w:numPr>
        <w:autoSpaceDE w:val="0"/>
        <w:autoSpaceDN w:val="0"/>
        <w:adjustRightInd w:val="0"/>
        <w:spacing w:after="0"/>
        <w:jc w:val="both"/>
        <w:rPr>
          <w:rFonts w:ascii="Times New Roman" w:hAnsi="Times New Roman"/>
          <w:sz w:val="24"/>
          <w:lang w:val="en-GB"/>
        </w:rPr>
      </w:pPr>
      <w:r w:rsidRPr="00A954E5">
        <w:rPr>
          <w:rFonts w:ascii="Times New Roman" w:hAnsi="Times New Roman"/>
          <w:sz w:val="24"/>
          <w:lang w:val="en-GB"/>
        </w:rPr>
        <w:t xml:space="preserve">IFSTTAR which is the French government institute for research in civil structures has published several </w:t>
      </w:r>
      <w:r w:rsidR="00E85C7F" w:rsidRPr="00A954E5">
        <w:rPr>
          <w:rFonts w:ascii="Times New Roman" w:hAnsi="Times New Roman"/>
          <w:sz w:val="24"/>
          <w:lang w:val="en-GB"/>
        </w:rPr>
        <w:t>state-of-the-art</w:t>
      </w:r>
      <w:bookmarkStart w:id="0" w:name="_GoBack"/>
      <w:bookmarkEnd w:id="0"/>
      <w:r w:rsidRPr="00A954E5">
        <w:rPr>
          <w:rFonts w:ascii="Times New Roman" w:hAnsi="Times New Roman"/>
          <w:sz w:val="24"/>
          <w:lang w:val="en-GB"/>
        </w:rPr>
        <w:t xml:space="preserve"> report</w:t>
      </w:r>
      <w:r w:rsidR="00814CD0" w:rsidRPr="00A954E5">
        <w:rPr>
          <w:rFonts w:ascii="Times New Roman" w:hAnsi="Times New Roman"/>
          <w:sz w:val="24"/>
          <w:lang w:val="en-GB"/>
        </w:rPr>
        <w:t>s</w:t>
      </w:r>
      <w:r w:rsidRPr="00A954E5">
        <w:rPr>
          <w:rFonts w:ascii="Times New Roman" w:hAnsi="Times New Roman"/>
          <w:sz w:val="24"/>
          <w:lang w:val="en-GB"/>
        </w:rPr>
        <w:t xml:space="preserve"> such as references [</w:t>
      </w:r>
      <w:r w:rsidR="0048274A">
        <w:rPr>
          <w:rFonts w:ascii="Times New Roman" w:hAnsi="Times New Roman"/>
          <w:sz w:val="24"/>
          <w:lang w:val="en-GB"/>
        </w:rPr>
        <w:t>2,1</w:t>
      </w:r>
      <w:r w:rsidR="00D10C48">
        <w:rPr>
          <w:rFonts w:ascii="Times New Roman" w:hAnsi="Times New Roman"/>
          <w:sz w:val="24"/>
          <w:lang w:val="en-GB"/>
        </w:rPr>
        <w:t>5</w:t>
      </w:r>
      <w:r w:rsidRPr="00A954E5">
        <w:rPr>
          <w:rFonts w:ascii="Times New Roman" w:hAnsi="Times New Roman"/>
          <w:sz w:val="24"/>
          <w:lang w:val="en-GB"/>
        </w:rPr>
        <w:t>]</w:t>
      </w:r>
      <w:r w:rsidR="003203F4">
        <w:rPr>
          <w:rFonts w:ascii="Times New Roman" w:hAnsi="Times New Roman"/>
          <w:sz w:val="24"/>
          <w:lang w:val="en-GB"/>
        </w:rPr>
        <w:t>.</w:t>
      </w:r>
    </w:p>
    <w:p w14:paraId="2F6E2361" w14:textId="3DB60F6A" w:rsidR="00A95B6B" w:rsidRPr="00574834" w:rsidRDefault="00A95B6B" w:rsidP="008E48B8">
      <w:pPr>
        <w:spacing w:before="120" w:after="120" w:line="240" w:lineRule="auto"/>
        <w:jc w:val="both"/>
        <w:rPr>
          <w:rFonts w:ascii="Times New Roman" w:hAnsi="Times New Roman"/>
          <w:color w:val="FF0000"/>
          <w:sz w:val="24"/>
          <w:lang w:val="en-GB"/>
        </w:rPr>
      </w:pPr>
      <w:r w:rsidRPr="00574834">
        <w:rPr>
          <w:rFonts w:ascii="Times New Roman" w:hAnsi="Times New Roman"/>
          <w:color w:val="FF0000"/>
          <w:sz w:val="24"/>
          <w:lang w:val="en-GB"/>
        </w:rPr>
        <w:t>Research relevant to this AMP is currently ongoing under OECD/NEA/CSNI Assessment of Structures Subject to Concrete Pathologies (ASCET) working group. The objective of the ASCET program</w:t>
      </w:r>
      <w:r w:rsidR="00454F5A" w:rsidRPr="00574834">
        <w:rPr>
          <w:rFonts w:ascii="Times New Roman" w:hAnsi="Times New Roman"/>
          <w:color w:val="FF0000"/>
          <w:sz w:val="24"/>
          <w:lang w:val="en-GB"/>
        </w:rPr>
        <w:t>me</w:t>
      </w:r>
      <w:r w:rsidRPr="00574834">
        <w:rPr>
          <w:rFonts w:ascii="Times New Roman" w:hAnsi="Times New Roman"/>
          <w:color w:val="FF0000"/>
          <w:sz w:val="24"/>
          <w:lang w:val="en-GB"/>
        </w:rPr>
        <w:t xml:space="preserve"> is to assess and validate evaluation techniques for nuclear structures with degraded concrete. Phase I </w:t>
      </w:r>
      <w:r w:rsidR="00FC5A2B" w:rsidRPr="00574834">
        <w:rPr>
          <w:rFonts w:ascii="Times New Roman" w:hAnsi="Times New Roman"/>
          <w:color w:val="FF0000"/>
          <w:sz w:val="24"/>
          <w:lang w:val="en-GB"/>
        </w:rPr>
        <w:t xml:space="preserve">and II </w:t>
      </w:r>
      <w:r w:rsidRPr="00574834">
        <w:rPr>
          <w:rFonts w:ascii="Times New Roman" w:hAnsi="Times New Roman"/>
          <w:color w:val="FF0000"/>
          <w:sz w:val="24"/>
          <w:lang w:val="en-GB"/>
        </w:rPr>
        <w:t>ha</w:t>
      </w:r>
      <w:r w:rsidR="00FC5A2B" w:rsidRPr="00574834">
        <w:rPr>
          <w:rFonts w:ascii="Times New Roman" w:hAnsi="Times New Roman"/>
          <w:color w:val="FF0000"/>
          <w:sz w:val="24"/>
          <w:lang w:val="en-GB"/>
        </w:rPr>
        <w:t>ve</w:t>
      </w:r>
      <w:r w:rsidRPr="00574834">
        <w:rPr>
          <w:rFonts w:ascii="Times New Roman" w:hAnsi="Times New Roman"/>
          <w:color w:val="FF0000"/>
          <w:sz w:val="24"/>
          <w:lang w:val="en-GB"/>
        </w:rPr>
        <w:t xml:space="preserve"> been completed</w:t>
      </w:r>
      <w:r w:rsidR="00055101" w:rsidRPr="00574834">
        <w:rPr>
          <w:rFonts w:ascii="Times New Roman" w:hAnsi="Times New Roman"/>
          <w:color w:val="FF0000"/>
          <w:sz w:val="24"/>
          <w:lang w:val="en-GB"/>
        </w:rPr>
        <w:t xml:space="preserve"> </w:t>
      </w:r>
      <w:r w:rsidR="00FF6C8F" w:rsidRPr="00574834">
        <w:rPr>
          <w:rFonts w:ascii="Times New Roman" w:hAnsi="Times New Roman"/>
          <w:color w:val="FF0000"/>
          <w:sz w:val="24"/>
          <w:lang w:val="en-GB"/>
        </w:rPr>
        <w:t>[1</w:t>
      </w:r>
      <w:r w:rsidR="00D10C48" w:rsidRPr="00574834">
        <w:rPr>
          <w:rFonts w:ascii="Times New Roman" w:hAnsi="Times New Roman"/>
          <w:color w:val="FF0000"/>
          <w:sz w:val="24"/>
          <w:lang w:val="en-GB"/>
        </w:rPr>
        <w:t>6</w:t>
      </w:r>
      <w:r w:rsidR="00FC5A2B" w:rsidRPr="00574834">
        <w:rPr>
          <w:rFonts w:ascii="Times New Roman" w:hAnsi="Times New Roman"/>
          <w:color w:val="FF0000"/>
          <w:sz w:val="24"/>
          <w:lang w:val="en-GB"/>
        </w:rPr>
        <w:t>, 19</w:t>
      </w:r>
      <w:r w:rsidR="00FF6C8F" w:rsidRPr="00574834">
        <w:rPr>
          <w:rFonts w:ascii="Times New Roman" w:hAnsi="Times New Roman"/>
          <w:color w:val="FF0000"/>
          <w:sz w:val="24"/>
          <w:lang w:val="en-GB"/>
        </w:rPr>
        <w:t>]</w:t>
      </w:r>
      <w:r w:rsidR="00FC5A2B" w:rsidRPr="00574834">
        <w:rPr>
          <w:rFonts w:ascii="Times New Roman" w:hAnsi="Times New Roman"/>
          <w:color w:val="FF0000"/>
          <w:sz w:val="24"/>
          <w:lang w:val="en-GB"/>
        </w:rPr>
        <w:t>.</w:t>
      </w:r>
    </w:p>
    <w:p w14:paraId="2F6E2362" w14:textId="77777777" w:rsidR="00ED582B" w:rsidRDefault="0049740F" w:rsidP="008E48B8">
      <w:pPr>
        <w:spacing w:before="120" w:after="120" w:line="240" w:lineRule="auto"/>
        <w:jc w:val="both"/>
        <w:rPr>
          <w:rFonts w:ascii="Times New Roman" w:hAnsi="Times New Roman"/>
          <w:sz w:val="24"/>
          <w:lang w:val="en-GB"/>
        </w:rPr>
      </w:pPr>
      <w:r>
        <w:rPr>
          <w:rFonts w:ascii="Times New Roman" w:hAnsi="Times New Roman"/>
          <w:sz w:val="24"/>
          <w:lang w:val="en-GB"/>
        </w:rPr>
        <w:lastRenderedPageBreak/>
        <w:t xml:space="preserve">A large amount of information </w:t>
      </w:r>
      <w:r w:rsidR="00ED582B">
        <w:rPr>
          <w:rFonts w:ascii="Times New Roman" w:hAnsi="Times New Roman"/>
          <w:sz w:val="24"/>
          <w:lang w:val="en-GB"/>
        </w:rPr>
        <w:t xml:space="preserve">and advanced scientific development </w:t>
      </w:r>
      <w:r>
        <w:rPr>
          <w:rFonts w:ascii="Times New Roman" w:hAnsi="Times New Roman"/>
          <w:sz w:val="24"/>
          <w:lang w:val="en-GB"/>
        </w:rPr>
        <w:t xml:space="preserve">in the field of ASR </w:t>
      </w:r>
      <w:r w:rsidR="00ED582B">
        <w:rPr>
          <w:rFonts w:ascii="Times New Roman" w:hAnsi="Times New Roman"/>
          <w:sz w:val="24"/>
          <w:lang w:val="en-GB"/>
        </w:rPr>
        <w:t xml:space="preserve">comes from the </w:t>
      </w:r>
      <w:r w:rsidR="006F08ED">
        <w:rPr>
          <w:rFonts w:ascii="Times New Roman" w:hAnsi="Times New Roman"/>
          <w:sz w:val="24"/>
          <w:lang w:val="en-GB"/>
        </w:rPr>
        <w:t>h</w:t>
      </w:r>
      <w:r w:rsidR="00ED582B">
        <w:rPr>
          <w:rFonts w:ascii="Times New Roman" w:hAnsi="Times New Roman"/>
          <w:sz w:val="24"/>
          <w:lang w:val="en-GB"/>
        </w:rPr>
        <w:t>ydroelectricity industry where expansion reaction is more severe tha</w:t>
      </w:r>
      <w:r w:rsidR="00055101">
        <w:rPr>
          <w:rFonts w:ascii="Times New Roman" w:hAnsi="Times New Roman"/>
          <w:sz w:val="24"/>
          <w:lang w:val="en-GB"/>
        </w:rPr>
        <w:t>n</w:t>
      </w:r>
      <w:r w:rsidR="00ED582B">
        <w:rPr>
          <w:rFonts w:ascii="Times New Roman" w:hAnsi="Times New Roman"/>
          <w:sz w:val="24"/>
          <w:lang w:val="en-GB"/>
        </w:rPr>
        <w:t xml:space="preserve"> in NPP, see reference</w:t>
      </w:r>
      <w:r>
        <w:rPr>
          <w:rFonts w:ascii="Times New Roman" w:hAnsi="Times New Roman"/>
          <w:sz w:val="24"/>
          <w:lang w:val="en-GB"/>
        </w:rPr>
        <w:t>s</w:t>
      </w:r>
      <w:r w:rsidR="00ED582B">
        <w:rPr>
          <w:rFonts w:ascii="Times New Roman" w:hAnsi="Times New Roman"/>
          <w:sz w:val="24"/>
          <w:lang w:val="en-GB"/>
        </w:rPr>
        <w:t xml:space="preserve"> [1</w:t>
      </w:r>
      <w:r w:rsidR="00D10C48">
        <w:rPr>
          <w:rFonts w:ascii="Times New Roman" w:hAnsi="Times New Roman"/>
          <w:sz w:val="24"/>
          <w:lang w:val="en-GB"/>
        </w:rPr>
        <w:t>7</w:t>
      </w:r>
      <w:r w:rsidR="006610DB">
        <w:rPr>
          <w:rFonts w:ascii="Times New Roman" w:hAnsi="Times New Roman"/>
          <w:sz w:val="24"/>
          <w:lang w:val="en-GB"/>
        </w:rPr>
        <w:t xml:space="preserve">, </w:t>
      </w:r>
      <w:r w:rsidR="0048274A">
        <w:rPr>
          <w:rFonts w:ascii="Times New Roman" w:hAnsi="Times New Roman"/>
          <w:sz w:val="24"/>
          <w:lang w:val="en-GB"/>
        </w:rPr>
        <w:t>1</w:t>
      </w:r>
      <w:r w:rsidR="00D10C48">
        <w:rPr>
          <w:rFonts w:ascii="Times New Roman" w:hAnsi="Times New Roman"/>
          <w:sz w:val="24"/>
          <w:lang w:val="en-GB"/>
        </w:rPr>
        <w:t>8</w:t>
      </w:r>
      <w:r w:rsidR="00ED582B">
        <w:rPr>
          <w:rFonts w:ascii="Times New Roman" w:hAnsi="Times New Roman"/>
          <w:sz w:val="24"/>
          <w:lang w:val="en-GB"/>
        </w:rPr>
        <w:t>]</w:t>
      </w:r>
      <w:r w:rsidR="0048274A">
        <w:rPr>
          <w:rFonts w:ascii="Times New Roman" w:hAnsi="Times New Roman"/>
          <w:sz w:val="24"/>
          <w:lang w:val="en-GB"/>
        </w:rPr>
        <w:t>.</w:t>
      </w:r>
      <w:r w:rsidR="00ED582B">
        <w:rPr>
          <w:rFonts w:ascii="Times New Roman" w:hAnsi="Times New Roman"/>
          <w:sz w:val="24"/>
          <w:lang w:val="en-GB"/>
        </w:rPr>
        <w:t xml:space="preserve"> </w:t>
      </w:r>
    </w:p>
    <w:p w14:paraId="2F6E2363" w14:textId="77777777" w:rsidR="0049740F" w:rsidRDefault="0049740F" w:rsidP="008E48B8">
      <w:pPr>
        <w:pStyle w:val="HTMLPreformatted"/>
        <w:spacing w:before="120" w:after="120"/>
        <w:rPr>
          <w:rFonts w:ascii="Times New Roman" w:hAnsi="Times New Roman"/>
          <w:sz w:val="24"/>
          <w:lang w:val="en-GB"/>
        </w:rPr>
      </w:pPr>
    </w:p>
    <w:p w14:paraId="2F6E2364" w14:textId="77777777" w:rsidR="00F15309" w:rsidRPr="00454F5A" w:rsidRDefault="00F15309" w:rsidP="008E48B8">
      <w:pPr>
        <w:numPr>
          <w:ilvl w:val="0"/>
          <w:numId w:val="2"/>
        </w:numPr>
        <w:spacing w:before="120" w:after="120" w:line="240" w:lineRule="auto"/>
        <w:ind w:left="426" w:hanging="426"/>
        <w:rPr>
          <w:rFonts w:ascii="Times New Roman" w:hAnsi="Times New Roman"/>
          <w:b/>
          <w:i/>
          <w:sz w:val="24"/>
          <w:szCs w:val="24"/>
          <w:lang w:val="en-GB"/>
        </w:rPr>
      </w:pPr>
      <w:r w:rsidRPr="00454F5A">
        <w:rPr>
          <w:rFonts w:ascii="Times New Roman" w:hAnsi="Times New Roman"/>
          <w:b/>
          <w:i/>
          <w:sz w:val="24"/>
          <w:szCs w:val="24"/>
          <w:lang w:val="en-GB"/>
        </w:rPr>
        <w:t>Quality management:</w:t>
      </w:r>
    </w:p>
    <w:p w14:paraId="2F6E2365" w14:textId="77777777" w:rsidR="00F15309" w:rsidRPr="00477D85" w:rsidRDefault="00F15309" w:rsidP="008E48B8">
      <w:pPr>
        <w:spacing w:before="120" w:after="120" w:line="240" w:lineRule="auto"/>
        <w:jc w:val="both"/>
        <w:rPr>
          <w:rFonts w:ascii="Times New Roman" w:hAnsi="Times New Roman"/>
          <w:sz w:val="24"/>
          <w:lang w:val="en-GB"/>
        </w:rPr>
      </w:pPr>
      <w:r w:rsidRPr="00477D85">
        <w:rPr>
          <w:rFonts w:ascii="Times New Roman" w:hAnsi="Times New Roman"/>
          <w:sz w:val="24"/>
          <w:lang w:val="en-GB"/>
        </w:rPr>
        <w:t>Site quality assurance procedures, review and approval processes, and administrative controls are implemented in accordance with the different national regulatory requirements (e.g., 10 CFR Part 50, Appendix B [</w:t>
      </w:r>
      <w:r w:rsidR="0048274A">
        <w:rPr>
          <w:rFonts w:ascii="Times New Roman" w:hAnsi="Times New Roman"/>
          <w:sz w:val="24"/>
          <w:lang w:val="en-GB"/>
        </w:rPr>
        <w:t>7</w:t>
      </w:r>
      <w:r w:rsidRPr="00477D85">
        <w:rPr>
          <w:rFonts w:ascii="Times New Roman" w:hAnsi="Times New Roman"/>
          <w:sz w:val="24"/>
          <w:lang w:val="en-GB"/>
        </w:rPr>
        <w:t>]).</w:t>
      </w:r>
    </w:p>
    <w:p w14:paraId="2F6E2366" w14:textId="77777777" w:rsidR="00F15309" w:rsidRPr="00477D85" w:rsidRDefault="00F15309" w:rsidP="008E48B8">
      <w:pPr>
        <w:spacing w:before="120" w:after="120" w:line="240" w:lineRule="auto"/>
        <w:ind w:left="360" w:hanging="360"/>
        <w:rPr>
          <w:rFonts w:ascii="Times New Roman" w:hAnsi="Times New Roman"/>
          <w:b/>
          <w:sz w:val="24"/>
          <w:lang w:val="en-GB"/>
        </w:rPr>
      </w:pPr>
    </w:p>
    <w:p w14:paraId="2F6E2367" w14:textId="77777777" w:rsidR="00F15309" w:rsidRPr="00477D85" w:rsidRDefault="00F15309" w:rsidP="008E48B8">
      <w:pPr>
        <w:spacing w:before="120" w:after="120" w:line="240" w:lineRule="auto"/>
        <w:ind w:left="360" w:hanging="360"/>
        <w:rPr>
          <w:rFonts w:ascii="Times New Roman" w:hAnsi="Times New Roman"/>
          <w:b/>
          <w:sz w:val="24"/>
          <w:lang w:val="en-GB"/>
        </w:rPr>
      </w:pPr>
      <w:r w:rsidRPr="00477D85">
        <w:rPr>
          <w:rFonts w:ascii="Times New Roman" w:hAnsi="Times New Roman"/>
          <w:b/>
          <w:sz w:val="24"/>
          <w:lang w:val="en-GB"/>
        </w:rPr>
        <w:t xml:space="preserve">References: </w:t>
      </w:r>
    </w:p>
    <w:p w14:paraId="2F6E2368" w14:textId="77777777" w:rsidR="00F15309" w:rsidRPr="00477D85" w:rsidRDefault="00F15309" w:rsidP="008E48B8">
      <w:pPr>
        <w:pStyle w:val="Default"/>
        <w:spacing w:before="120" w:after="120"/>
        <w:ind w:left="567" w:hanging="567"/>
        <w:jc w:val="both"/>
        <w:rPr>
          <w:b/>
        </w:rPr>
      </w:pPr>
      <w:r w:rsidRPr="00477D85">
        <w:rPr>
          <w:rFonts w:ascii="Times New Roman" w:hAnsi="Times New Roman" w:cs="Times New Roman"/>
          <w:szCs w:val="22"/>
          <w:lang w:val="en-GB"/>
        </w:rPr>
        <w:t>[1]</w:t>
      </w:r>
      <w:r w:rsidRPr="00477D85">
        <w:rPr>
          <w:rFonts w:ascii="Times New Roman" w:hAnsi="Times New Roman" w:cs="Times New Roman"/>
          <w:szCs w:val="22"/>
          <w:lang w:val="en-GB"/>
        </w:rPr>
        <w:tab/>
      </w:r>
      <w:r w:rsidRPr="00813BD4">
        <w:rPr>
          <w:rStyle w:val="A2"/>
          <w:rFonts w:ascii="Times New Roman" w:hAnsi="Times New Roman" w:cs="Times New Roman"/>
          <w:sz w:val="24"/>
          <w:lang w:val="en-GB"/>
        </w:rPr>
        <w:t xml:space="preserve">CENTER FOR TRANSPORTATION RESEARCH, THE UNIVERSITY OF TEXAS AT AUSTIN, Project Summary Report, </w:t>
      </w:r>
      <w:r w:rsidRPr="00E86134">
        <w:rPr>
          <w:rFonts w:ascii="Times New Roman" w:hAnsi="Times New Roman" w:cs="Times New Roman"/>
          <w:bCs/>
          <w:color w:val="auto"/>
          <w:lang w:val="en-GB"/>
        </w:rPr>
        <w:t>Preventing</w:t>
      </w:r>
      <w:r w:rsidRPr="00477D85">
        <w:rPr>
          <w:rFonts w:ascii="Times New Roman" w:hAnsi="Times New Roman" w:cs="Times New Roman"/>
          <w:bCs/>
          <w:color w:val="auto"/>
          <w:szCs w:val="22"/>
          <w:lang w:val="en-GB"/>
        </w:rPr>
        <w:t xml:space="preserve"> Alkali-Silica Reaction and Delayed Ettringite Formation in New Concrete, </w:t>
      </w:r>
      <w:r w:rsidRPr="00477D85">
        <w:rPr>
          <w:rFonts w:ascii="Times New Roman" w:hAnsi="Times New Roman" w:cs="Times New Roman"/>
          <w:color w:val="211D1E"/>
          <w:szCs w:val="22"/>
          <w:lang w:val="en-GB"/>
        </w:rPr>
        <w:t xml:space="preserve">Kevin J. </w:t>
      </w:r>
      <w:proofErr w:type="spellStart"/>
      <w:r w:rsidRPr="00477D85">
        <w:rPr>
          <w:rFonts w:ascii="Times New Roman" w:hAnsi="Times New Roman" w:cs="Times New Roman"/>
          <w:color w:val="211D1E"/>
          <w:szCs w:val="22"/>
          <w:lang w:val="en-GB"/>
        </w:rPr>
        <w:t>Folliard</w:t>
      </w:r>
      <w:proofErr w:type="spellEnd"/>
      <w:r w:rsidRPr="00477D85">
        <w:rPr>
          <w:rFonts w:ascii="Times New Roman" w:hAnsi="Times New Roman" w:cs="Times New Roman"/>
          <w:color w:val="211D1E"/>
          <w:szCs w:val="22"/>
          <w:lang w:val="en-GB"/>
        </w:rPr>
        <w:t xml:space="preserve">, Ryan </w:t>
      </w:r>
      <w:proofErr w:type="spellStart"/>
      <w:r w:rsidRPr="00477D85">
        <w:rPr>
          <w:rFonts w:ascii="Times New Roman" w:hAnsi="Times New Roman" w:cs="Times New Roman"/>
          <w:color w:val="211D1E"/>
          <w:szCs w:val="22"/>
          <w:lang w:val="en-GB"/>
        </w:rPr>
        <w:t>Barborak</w:t>
      </w:r>
      <w:proofErr w:type="spellEnd"/>
      <w:r w:rsidRPr="00477D85">
        <w:rPr>
          <w:rFonts w:ascii="Times New Roman" w:hAnsi="Times New Roman" w:cs="Times New Roman"/>
          <w:color w:val="211D1E"/>
          <w:szCs w:val="22"/>
          <w:lang w:val="en-GB"/>
        </w:rPr>
        <w:t xml:space="preserve">, </w:t>
      </w:r>
      <w:proofErr w:type="spellStart"/>
      <w:r w:rsidRPr="00477D85">
        <w:rPr>
          <w:rFonts w:ascii="Times New Roman" w:hAnsi="Times New Roman" w:cs="Times New Roman"/>
          <w:color w:val="211D1E"/>
          <w:szCs w:val="22"/>
          <w:lang w:val="en-GB"/>
        </w:rPr>
        <w:t>Thano</w:t>
      </w:r>
      <w:proofErr w:type="spellEnd"/>
      <w:r w:rsidRPr="00477D85">
        <w:rPr>
          <w:rFonts w:ascii="Times New Roman" w:hAnsi="Times New Roman" w:cs="Times New Roman"/>
          <w:color w:val="211D1E"/>
          <w:szCs w:val="22"/>
          <w:lang w:val="en-GB"/>
        </w:rPr>
        <w:t xml:space="preserve"> </w:t>
      </w:r>
      <w:proofErr w:type="spellStart"/>
      <w:r w:rsidRPr="00477D85">
        <w:rPr>
          <w:rFonts w:ascii="Times New Roman" w:hAnsi="Times New Roman" w:cs="Times New Roman"/>
          <w:color w:val="211D1E"/>
          <w:szCs w:val="22"/>
          <w:lang w:val="en-GB"/>
        </w:rPr>
        <w:t>Drimalas</w:t>
      </w:r>
      <w:proofErr w:type="spellEnd"/>
      <w:r w:rsidRPr="00477D85">
        <w:rPr>
          <w:rFonts w:ascii="Times New Roman" w:hAnsi="Times New Roman" w:cs="Times New Roman"/>
          <w:color w:val="211D1E"/>
          <w:szCs w:val="22"/>
          <w:lang w:val="en-GB"/>
        </w:rPr>
        <w:t xml:space="preserve">, </w:t>
      </w:r>
      <w:proofErr w:type="spellStart"/>
      <w:r w:rsidRPr="00477D85">
        <w:rPr>
          <w:rFonts w:ascii="Times New Roman" w:hAnsi="Times New Roman" w:cs="Times New Roman"/>
          <w:color w:val="211D1E"/>
          <w:szCs w:val="22"/>
          <w:lang w:val="en-GB"/>
        </w:rPr>
        <w:t>Lianxiang</w:t>
      </w:r>
      <w:proofErr w:type="spellEnd"/>
      <w:r w:rsidRPr="00477D85">
        <w:rPr>
          <w:rFonts w:ascii="Times New Roman" w:hAnsi="Times New Roman" w:cs="Times New Roman"/>
          <w:color w:val="211D1E"/>
          <w:szCs w:val="22"/>
          <w:lang w:val="en-GB"/>
        </w:rPr>
        <w:t xml:space="preserve"> Du, Sabrina Garber, Jason </w:t>
      </w:r>
      <w:proofErr w:type="spellStart"/>
      <w:r w:rsidRPr="00477D85">
        <w:rPr>
          <w:rFonts w:ascii="Times New Roman" w:hAnsi="Times New Roman" w:cs="Times New Roman"/>
          <w:color w:val="211D1E"/>
          <w:szCs w:val="22"/>
          <w:lang w:val="en-GB"/>
        </w:rPr>
        <w:t>Ideker</w:t>
      </w:r>
      <w:proofErr w:type="spellEnd"/>
      <w:r w:rsidRPr="00477D85">
        <w:rPr>
          <w:rFonts w:ascii="Times New Roman" w:hAnsi="Times New Roman" w:cs="Times New Roman"/>
          <w:color w:val="211D1E"/>
          <w:szCs w:val="22"/>
          <w:lang w:val="en-GB"/>
        </w:rPr>
        <w:t xml:space="preserve">, Tyler Ley, Stephanie Williams, Maria </w:t>
      </w:r>
      <w:proofErr w:type="spellStart"/>
      <w:r w:rsidRPr="00477D85">
        <w:rPr>
          <w:rFonts w:ascii="Times New Roman" w:hAnsi="Times New Roman" w:cs="Times New Roman"/>
          <w:color w:val="211D1E"/>
          <w:szCs w:val="22"/>
          <w:lang w:val="en-GB"/>
        </w:rPr>
        <w:t>Juenger</w:t>
      </w:r>
      <w:proofErr w:type="spellEnd"/>
      <w:r w:rsidRPr="00477D85">
        <w:rPr>
          <w:rFonts w:ascii="Times New Roman" w:hAnsi="Times New Roman" w:cs="Times New Roman"/>
          <w:color w:val="211D1E"/>
          <w:szCs w:val="22"/>
          <w:lang w:val="en-GB"/>
        </w:rPr>
        <w:t>, Michael D.A. Thomas, and Benoit Fournier (2006)</w:t>
      </w:r>
      <w:r w:rsidR="0016588F">
        <w:rPr>
          <w:rFonts w:ascii="Times New Roman" w:hAnsi="Times New Roman" w:cs="Times New Roman"/>
          <w:color w:val="211D1E"/>
          <w:szCs w:val="22"/>
          <w:lang w:val="en-GB"/>
        </w:rPr>
        <w:t>.</w:t>
      </w:r>
    </w:p>
    <w:p w14:paraId="2F6E2369" w14:textId="77777777" w:rsidR="0014770A" w:rsidRPr="00774F34" w:rsidRDefault="0014770A" w:rsidP="008E48B8">
      <w:pPr>
        <w:autoSpaceDE w:val="0"/>
        <w:autoSpaceDN w:val="0"/>
        <w:adjustRightInd w:val="0"/>
        <w:spacing w:before="120" w:after="120" w:line="240" w:lineRule="auto"/>
        <w:ind w:left="567" w:hanging="567"/>
        <w:jc w:val="both"/>
        <w:rPr>
          <w:rFonts w:ascii="Times New Roman" w:hAnsi="Times New Roman"/>
          <w:sz w:val="24"/>
        </w:rPr>
      </w:pPr>
      <w:r w:rsidRPr="00774F34">
        <w:rPr>
          <w:rFonts w:ascii="Times New Roman" w:hAnsi="Times New Roman"/>
          <w:sz w:val="24"/>
        </w:rPr>
        <w:t xml:space="preserve">[2] </w:t>
      </w:r>
      <w:r w:rsidR="00592660" w:rsidRPr="00774F34">
        <w:rPr>
          <w:rFonts w:ascii="Times New Roman" w:hAnsi="Times New Roman"/>
          <w:sz w:val="24"/>
        </w:rPr>
        <w:tab/>
      </w:r>
      <w:r w:rsidRPr="00774F34">
        <w:rPr>
          <w:rFonts w:ascii="Times New Roman" w:hAnsi="Times New Roman"/>
          <w:sz w:val="24"/>
        </w:rPr>
        <w:t xml:space="preserve">LCPC – IFFSTAR, Aide </w:t>
      </w:r>
      <w:proofErr w:type="spellStart"/>
      <w:r w:rsidRPr="00774F34">
        <w:rPr>
          <w:rFonts w:ascii="Times New Roman" w:hAnsi="Times New Roman"/>
          <w:sz w:val="24"/>
        </w:rPr>
        <w:t>a</w:t>
      </w:r>
      <w:proofErr w:type="spellEnd"/>
      <w:r w:rsidRPr="00774F34">
        <w:rPr>
          <w:rFonts w:ascii="Times New Roman" w:hAnsi="Times New Roman"/>
          <w:sz w:val="24"/>
        </w:rPr>
        <w:t xml:space="preserve"> la Gestion des Ouvrages Atteints de </w:t>
      </w:r>
      <w:proofErr w:type="spellStart"/>
      <w:r w:rsidRPr="00774F34">
        <w:rPr>
          <w:rFonts w:ascii="Times New Roman" w:hAnsi="Times New Roman"/>
          <w:sz w:val="24"/>
        </w:rPr>
        <w:t>Reactions</w:t>
      </w:r>
      <w:proofErr w:type="spellEnd"/>
      <w:r w:rsidRPr="00774F34">
        <w:rPr>
          <w:rFonts w:ascii="Times New Roman" w:hAnsi="Times New Roman"/>
          <w:sz w:val="24"/>
        </w:rPr>
        <w:t xml:space="preserve"> de Gonflement Interne, Guide </w:t>
      </w:r>
      <w:proofErr w:type="spellStart"/>
      <w:r w:rsidRPr="00774F34">
        <w:rPr>
          <w:rFonts w:ascii="Times New Roman" w:hAnsi="Times New Roman"/>
          <w:sz w:val="24"/>
        </w:rPr>
        <w:t>Methodologique</w:t>
      </w:r>
      <w:proofErr w:type="spellEnd"/>
      <w:r w:rsidRPr="00774F34">
        <w:rPr>
          <w:rFonts w:ascii="Times New Roman" w:hAnsi="Times New Roman"/>
          <w:sz w:val="24"/>
        </w:rPr>
        <w:t>, ISSN 1151-1516, 2003</w:t>
      </w:r>
      <w:r w:rsidR="0016588F" w:rsidRPr="00774F34">
        <w:rPr>
          <w:rFonts w:ascii="Times New Roman" w:hAnsi="Times New Roman"/>
          <w:sz w:val="24"/>
        </w:rPr>
        <w:t>.</w:t>
      </w:r>
    </w:p>
    <w:p w14:paraId="2F6E236A" w14:textId="77777777" w:rsidR="00F15309" w:rsidRPr="00477D85" w:rsidRDefault="00F15309" w:rsidP="008E48B8">
      <w:pPr>
        <w:autoSpaceDE w:val="0"/>
        <w:autoSpaceDN w:val="0"/>
        <w:adjustRightInd w:val="0"/>
        <w:spacing w:before="120" w:after="120" w:line="240" w:lineRule="auto"/>
        <w:ind w:left="567" w:hanging="567"/>
        <w:jc w:val="both"/>
        <w:rPr>
          <w:rFonts w:ascii="Times New Roman" w:hAnsi="Times New Roman"/>
          <w:b/>
          <w:sz w:val="24"/>
          <w:lang w:val="en-GB"/>
        </w:rPr>
      </w:pPr>
      <w:r w:rsidRPr="00477D85">
        <w:rPr>
          <w:rFonts w:ascii="Times New Roman" w:hAnsi="Times New Roman"/>
          <w:sz w:val="24"/>
          <w:lang w:val="en-GB"/>
        </w:rPr>
        <w:t>[</w:t>
      </w:r>
      <w:r w:rsidR="0014770A">
        <w:rPr>
          <w:rFonts w:ascii="Times New Roman" w:hAnsi="Times New Roman"/>
          <w:sz w:val="24"/>
          <w:lang w:val="en-GB"/>
        </w:rPr>
        <w:t>3</w:t>
      </w:r>
      <w:r w:rsidRPr="00477D85">
        <w:rPr>
          <w:rFonts w:ascii="Times New Roman" w:hAnsi="Times New Roman"/>
          <w:sz w:val="24"/>
          <w:lang w:val="en-GB"/>
        </w:rPr>
        <w:t>]</w:t>
      </w:r>
      <w:r w:rsidRPr="00477D85">
        <w:rPr>
          <w:rFonts w:ascii="Times New Roman" w:hAnsi="Times New Roman"/>
          <w:sz w:val="24"/>
          <w:lang w:val="en-GB"/>
        </w:rPr>
        <w:tab/>
        <w:t>UNITED STATES DEPARTMENT OF TRANSPORT</w:t>
      </w:r>
      <w:r w:rsidR="00A954E5">
        <w:rPr>
          <w:rFonts w:ascii="Times New Roman" w:hAnsi="Times New Roman"/>
          <w:sz w:val="24"/>
          <w:lang w:val="en-GB"/>
        </w:rPr>
        <w:t>ATION</w:t>
      </w:r>
      <w:r w:rsidRPr="00477D85">
        <w:rPr>
          <w:rFonts w:ascii="Times New Roman" w:hAnsi="Times New Roman"/>
          <w:sz w:val="24"/>
          <w:lang w:val="en-GB"/>
        </w:rPr>
        <w:t>, FEDERAL HIGHWAY ADMINISTR</w:t>
      </w:r>
      <w:r w:rsidR="00813BD4">
        <w:rPr>
          <w:rFonts w:ascii="Times New Roman" w:hAnsi="Times New Roman"/>
          <w:sz w:val="24"/>
          <w:lang w:val="en-GB"/>
        </w:rPr>
        <w:t>A</w:t>
      </w:r>
      <w:r w:rsidRPr="00477D85">
        <w:rPr>
          <w:rFonts w:ascii="Times New Roman" w:hAnsi="Times New Roman"/>
          <w:sz w:val="24"/>
          <w:lang w:val="en-GB"/>
        </w:rPr>
        <w:t>TION (FHWA), Report on the Diagnosis, Prognosis, and Mitigation of Alkali Silica Reaction (ASR) in Transportation Structures, USDOT, 2010</w:t>
      </w:r>
      <w:r w:rsidR="0016588F">
        <w:rPr>
          <w:rFonts w:ascii="Times New Roman" w:hAnsi="Times New Roman"/>
          <w:sz w:val="24"/>
          <w:lang w:val="en-GB"/>
        </w:rPr>
        <w:t>.</w:t>
      </w:r>
    </w:p>
    <w:p w14:paraId="2F6E236B" w14:textId="77777777" w:rsidR="00F15309" w:rsidRPr="00477D85" w:rsidRDefault="00F15309" w:rsidP="008E48B8">
      <w:pPr>
        <w:pStyle w:val="Default"/>
        <w:spacing w:before="120" w:after="120"/>
        <w:ind w:left="567" w:hanging="567"/>
        <w:jc w:val="both"/>
        <w:rPr>
          <w:rFonts w:ascii="Times New Roman" w:hAnsi="Times New Roman" w:cs="Times New Roman"/>
          <w:szCs w:val="22"/>
          <w:lang w:val="en-GB"/>
        </w:rPr>
      </w:pPr>
      <w:r w:rsidRPr="00477D85">
        <w:rPr>
          <w:rFonts w:ascii="Times New Roman" w:hAnsi="Times New Roman" w:cs="Times New Roman"/>
          <w:szCs w:val="22"/>
          <w:lang w:val="en-GB"/>
        </w:rPr>
        <w:t>[</w:t>
      </w:r>
      <w:r w:rsidR="0014770A">
        <w:rPr>
          <w:rFonts w:ascii="Times New Roman" w:hAnsi="Times New Roman" w:cs="Times New Roman"/>
          <w:szCs w:val="22"/>
          <w:lang w:val="en-GB"/>
        </w:rPr>
        <w:t>4</w:t>
      </w:r>
      <w:r w:rsidRPr="00477D85">
        <w:rPr>
          <w:rFonts w:ascii="Times New Roman" w:hAnsi="Times New Roman" w:cs="Times New Roman"/>
          <w:szCs w:val="22"/>
          <w:lang w:val="en-GB"/>
        </w:rPr>
        <w:t>]</w:t>
      </w:r>
      <w:r w:rsidRPr="00477D85">
        <w:rPr>
          <w:rFonts w:ascii="Times New Roman" w:hAnsi="Times New Roman" w:cs="Times New Roman"/>
          <w:szCs w:val="22"/>
          <w:lang w:val="en-GB"/>
        </w:rPr>
        <w:tab/>
        <w:t>INSTITUTION OF STRUCTURAL ENGINEERS, Structural Effects of Alkali-Silica Reaction – Technical Guidance Appraisal of Existing Structures, ISE, London, 2010</w:t>
      </w:r>
      <w:r w:rsidR="0016588F">
        <w:rPr>
          <w:rFonts w:ascii="Times New Roman" w:hAnsi="Times New Roman" w:cs="Times New Roman"/>
          <w:szCs w:val="22"/>
          <w:lang w:val="en-GB"/>
        </w:rPr>
        <w:t>.</w:t>
      </w:r>
    </w:p>
    <w:p w14:paraId="2F6E236C" w14:textId="77777777" w:rsidR="00F15309" w:rsidRPr="00A954E5" w:rsidRDefault="00F15309" w:rsidP="008E48B8">
      <w:pPr>
        <w:pStyle w:val="References"/>
        <w:ind w:left="567" w:hanging="567"/>
        <w:jc w:val="both"/>
        <w:rPr>
          <w:rFonts w:ascii="Times New Roman" w:hAnsi="Times New Roman" w:cs="Times New Roman"/>
          <w:sz w:val="24"/>
          <w:szCs w:val="24"/>
          <w:lang w:val="fr-FR"/>
        </w:rPr>
      </w:pPr>
      <w:r w:rsidRPr="00A954E5">
        <w:rPr>
          <w:rFonts w:ascii="Times New Roman" w:hAnsi="Times New Roman" w:cs="Times New Roman"/>
          <w:sz w:val="24"/>
          <w:szCs w:val="24"/>
          <w:lang w:val="fr-FR"/>
        </w:rPr>
        <w:t>[5]</w:t>
      </w:r>
      <w:r w:rsidRPr="00A954E5">
        <w:rPr>
          <w:rFonts w:ascii="Times New Roman" w:hAnsi="Times New Roman" w:cs="Times New Roman"/>
          <w:sz w:val="24"/>
          <w:szCs w:val="24"/>
          <w:lang w:val="fr-FR"/>
        </w:rPr>
        <w:tab/>
        <w:t xml:space="preserve">Note Technique </w:t>
      </w:r>
      <w:proofErr w:type="spellStart"/>
      <w:r w:rsidRPr="00A954E5">
        <w:rPr>
          <w:rFonts w:ascii="Times New Roman" w:hAnsi="Times New Roman" w:cs="Times New Roman"/>
          <w:sz w:val="24"/>
          <w:szCs w:val="24"/>
          <w:lang w:val="fr-FR"/>
        </w:rPr>
        <w:t>Régle</w:t>
      </w:r>
      <w:proofErr w:type="spellEnd"/>
      <w:r w:rsidRPr="00A954E5">
        <w:rPr>
          <w:rFonts w:ascii="Times New Roman" w:hAnsi="Times New Roman" w:cs="Times New Roman"/>
          <w:sz w:val="24"/>
          <w:szCs w:val="24"/>
          <w:lang w:val="fr-FR"/>
        </w:rPr>
        <w:t xml:space="preserve"> Nationale de Maintenance Recueil des Fiches de Maintenance du Génie Civil, RNM-TPAL-AM121-01, EDF document </w:t>
      </w:r>
      <w:proofErr w:type="spellStart"/>
      <w:r w:rsidRPr="00A954E5">
        <w:rPr>
          <w:rFonts w:ascii="Times New Roman" w:hAnsi="Times New Roman" w:cs="Times New Roman"/>
          <w:sz w:val="24"/>
          <w:szCs w:val="24"/>
          <w:lang w:val="fr-FR"/>
        </w:rPr>
        <w:t>reference</w:t>
      </w:r>
      <w:proofErr w:type="spellEnd"/>
      <w:r w:rsidRPr="00A954E5">
        <w:rPr>
          <w:rFonts w:ascii="Times New Roman" w:hAnsi="Times New Roman" w:cs="Times New Roman"/>
          <w:sz w:val="24"/>
          <w:szCs w:val="24"/>
          <w:lang w:val="fr-FR"/>
        </w:rPr>
        <w:t xml:space="preserve"> </w:t>
      </w:r>
      <w:proofErr w:type="spellStart"/>
      <w:r w:rsidRPr="00A954E5">
        <w:rPr>
          <w:rFonts w:ascii="Times New Roman" w:hAnsi="Times New Roman" w:cs="Times New Roman"/>
          <w:sz w:val="24"/>
          <w:szCs w:val="24"/>
          <w:lang w:val="fr-FR"/>
        </w:rPr>
        <w:t>number</w:t>
      </w:r>
      <w:proofErr w:type="spellEnd"/>
      <w:r w:rsidRPr="00A954E5">
        <w:rPr>
          <w:rFonts w:ascii="Times New Roman" w:hAnsi="Times New Roman" w:cs="Times New Roman"/>
          <w:sz w:val="24"/>
          <w:szCs w:val="24"/>
          <w:lang w:val="fr-FR"/>
        </w:rPr>
        <w:t xml:space="preserve"> EDTG090023 </w:t>
      </w:r>
      <w:proofErr w:type="spellStart"/>
      <w:r w:rsidRPr="00A954E5">
        <w:rPr>
          <w:rFonts w:ascii="Times New Roman" w:hAnsi="Times New Roman" w:cs="Times New Roman"/>
          <w:sz w:val="24"/>
          <w:szCs w:val="24"/>
          <w:lang w:val="fr-FR"/>
        </w:rPr>
        <w:t>Rev</w:t>
      </w:r>
      <w:proofErr w:type="spellEnd"/>
      <w:r w:rsidRPr="00A954E5">
        <w:rPr>
          <w:rFonts w:ascii="Times New Roman" w:hAnsi="Times New Roman" w:cs="Times New Roman"/>
          <w:sz w:val="24"/>
          <w:szCs w:val="24"/>
          <w:lang w:val="fr-FR"/>
        </w:rPr>
        <w:t xml:space="preserve">. B, </w:t>
      </w:r>
      <w:r w:rsidR="0016588F">
        <w:rPr>
          <w:rFonts w:ascii="Times New Roman" w:hAnsi="Times New Roman" w:cs="Times New Roman"/>
          <w:sz w:val="24"/>
          <w:szCs w:val="24"/>
          <w:lang w:val="fr-FR"/>
        </w:rPr>
        <w:t>France.</w:t>
      </w:r>
    </w:p>
    <w:p w14:paraId="2F6E236D" w14:textId="77777777" w:rsidR="00CD3516" w:rsidRDefault="00CD3516" w:rsidP="008E48B8">
      <w:pPr>
        <w:spacing w:before="120" w:after="120" w:line="240" w:lineRule="auto"/>
        <w:ind w:left="567" w:hanging="567"/>
        <w:jc w:val="both"/>
        <w:rPr>
          <w:rFonts w:ascii="Times New Roman" w:hAnsi="Times New Roman"/>
          <w:sz w:val="24"/>
          <w:lang w:val="en-GB"/>
        </w:rPr>
      </w:pPr>
      <w:r>
        <w:rPr>
          <w:rFonts w:ascii="Times New Roman" w:hAnsi="Times New Roman"/>
          <w:sz w:val="24"/>
          <w:lang w:val="en-GB"/>
        </w:rPr>
        <w:t xml:space="preserve">[6] </w:t>
      </w:r>
      <w:r w:rsidR="00592660">
        <w:rPr>
          <w:rFonts w:ascii="Times New Roman" w:hAnsi="Times New Roman"/>
          <w:sz w:val="24"/>
          <w:lang w:val="en-GB"/>
        </w:rPr>
        <w:tab/>
      </w:r>
      <w:r>
        <w:rPr>
          <w:rFonts w:ascii="Times New Roman" w:hAnsi="Times New Roman"/>
          <w:sz w:val="24"/>
          <w:lang w:val="en-GB"/>
        </w:rPr>
        <w:t xml:space="preserve">ELECTRIC POWER RESEARCH INSTITUTE, </w:t>
      </w:r>
      <w:r w:rsidRPr="00C40A40">
        <w:rPr>
          <w:rFonts w:ascii="Times New Roman" w:hAnsi="Times New Roman"/>
          <w:sz w:val="24"/>
          <w:lang w:val="en-GB"/>
        </w:rPr>
        <w:t>Tools for Early Detection of ASR</w:t>
      </w:r>
      <w:r>
        <w:rPr>
          <w:rFonts w:ascii="Times New Roman" w:hAnsi="Times New Roman"/>
          <w:sz w:val="24"/>
          <w:lang w:val="en-GB"/>
        </w:rPr>
        <w:t xml:space="preserve"> </w:t>
      </w:r>
      <w:r w:rsidRPr="00C40A40">
        <w:rPr>
          <w:rFonts w:ascii="Times New Roman" w:hAnsi="Times New Roman"/>
          <w:sz w:val="24"/>
          <w:lang w:val="en-GB"/>
        </w:rPr>
        <w:t>in Concrete Structures</w:t>
      </w:r>
      <w:r>
        <w:rPr>
          <w:rFonts w:ascii="Times New Roman" w:hAnsi="Times New Roman"/>
          <w:sz w:val="24"/>
          <w:lang w:val="en-GB"/>
        </w:rPr>
        <w:t xml:space="preserve">, Palo Alto, CA, </w:t>
      </w:r>
      <w:r w:rsidRPr="00C40A40">
        <w:rPr>
          <w:rFonts w:ascii="Times New Roman" w:hAnsi="Times New Roman"/>
          <w:sz w:val="24"/>
          <w:lang w:val="en-GB"/>
        </w:rPr>
        <w:t>3002005389</w:t>
      </w:r>
      <w:r>
        <w:rPr>
          <w:rFonts w:ascii="Times New Roman" w:hAnsi="Times New Roman"/>
          <w:sz w:val="24"/>
          <w:lang w:val="en-GB"/>
        </w:rPr>
        <w:t>, 2015</w:t>
      </w:r>
      <w:r w:rsidR="0016588F">
        <w:rPr>
          <w:rFonts w:ascii="Times New Roman" w:hAnsi="Times New Roman"/>
          <w:sz w:val="24"/>
          <w:lang w:val="en-GB"/>
        </w:rPr>
        <w:t>.</w:t>
      </w:r>
    </w:p>
    <w:p w14:paraId="2F6E236E" w14:textId="77777777" w:rsidR="00F15309" w:rsidRPr="00477D85" w:rsidRDefault="00F15309" w:rsidP="008E48B8">
      <w:pPr>
        <w:pStyle w:val="References"/>
        <w:ind w:left="567" w:hanging="567"/>
        <w:jc w:val="both"/>
        <w:rPr>
          <w:rFonts w:ascii="Times New Roman" w:hAnsi="Times New Roman" w:cs="Times New Roman"/>
          <w:sz w:val="24"/>
          <w:szCs w:val="24"/>
          <w:lang w:val="en-GB" w:eastAsia="ja-JP"/>
        </w:rPr>
      </w:pPr>
      <w:r w:rsidRPr="00477D85">
        <w:rPr>
          <w:rFonts w:ascii="Times New Roman" w:hAnsi="Times New Roman" w:cs="Times New Roman"/>
          <w:sz w:val="24"/>
          <w:szCs w:val="22"/>
          <w:lang w:val="en-GB"/>
        </w:rPr>
        <w:t>[</w:t>
      </w:r>
      <w:r w:rsidR="00CD3516">
        <w:rPr>
          <w:rFonts w:ascii="Times New Roman" w:hAnsi="Times New Roman" w:cs="Times New Roman"/>
          <w:sz w:val="24"/>
          <w:szCs w:val="22"/>
          <w:lang w:val="en-GB"/>
        </w:rPr>
        <w:t>7</w:t>
      </w:r>
      <w:r w:rsidRPr="00477D85">
        <w:rPr>
          <w:rFonts w:ascii="Times New Roman" w:hAnsi="Times New Roman" w:cs="Times New Roman"/>
          <w:sz w:val="24"/>
          <w:szCs w:val="22"/>
          <w:lang w:val="en-GB"/>
        </w:rPr>
        <w:t>]</w:t>
      </w:r>
      <w:r w:rsidRPr="00477D85">
        <w:rPr>
          <w:rFonts w:ascii="Times New Roman" w:hAnsi="Times New Roman" w:cs="Times New Roman"/>
          <w:sz w:val="24"/>
          <w:szCs w:val="22"/>
          <w:lang w:val="en-GB"/>
        </w:rPr>
        <w:tab/>
      </w:r>
      <w:r w:rsidRPr="00477D85">
        <w:rPr>
          <w:rFonts w:ascii="Times New Roman" w:hAnsi="Times New Roman" w:cs="Times New Roman"/>
          <w:sz w:val="24"/>
          <w:szCs w:val="24"/>
          <w:lang w:val="en-GB" w:eastAsia="ja-JP"/>
        </w:rPr>
        <w:t xml:space="preserve">UNITED STATES NUCLEAR REGULATORY COMMISSION, 10 CFR Part 50, Appendix B, Quality Assurance Criteria for Nuclear Power Plants and Fuel Reprocessing Plants, National Archives and Records Administration, USNRC, </w:t>
      </w:r>
      <w:r w:rsidR="006610DB">
        <w:rPr>
          <w:rFonts w:ascii="Times New Roman" w:hAnsi="Times New Roman" w:cs="Times New Roman"/>
          <w:sz w:val="24"/>
          <w:szCs w:val="24"/>
          <w:lang w:val="en-GB" w:eastAsia="ja-JP"/>
        </w:rPr>
        <w:t>Latest Edition</w:t>
      </w:r>
      <w:r w:rsidR="0016588F">
        <w:rPr>
          <w:rFonts w:ascii="Times New Roman" w:hAnsi="Times New Roman" w:cs="Times New Roman"/>
          <w:sz w:val="24"/>
          <w:szCs w:val="24"/>
          <w:lang w:val="en-GB" w:eastAsia="ja-JP"/>
        </w:rPr>
        <w:t>.</w:t>
      </w:r>
    </w:p>
    <w:p w14:paraId="2F6E236F" w14:textId="77777777" w:rsidR="00CD3516" w:rsidRPr="00A954E5" w:rsidRDefault="00CD3516" w:rsidP="008E48B8">
      <w:pPr>
        <w:pStyle w:val="References"/>
        <w:ind w:left="567" w:hanging="567"/>
        <w:jc w:val="both"/>
        <w:rPr>
          <w:rFonts w:ascii="Times New Roman" w:hAnsi="Times New Roman" w:cs="Times New Roman"/>
          <w:sz w:val="24"/>
          <w:szCs w:val="22"/>
          <w:lang w:val="en-GB"/>
        </w:rPr>
      </w:pPr>
      <w:r>
        <w:rPr>
          <w:rFonts w:ascii="Times New Roman" w:hAnsi="Times New Roman" w:cs="Times New Roman"/>
          <w:sz w:val="24"/>
          <w:szCs w:val="22"/>
          <w:lang w:val="en-GB"/>
        </w:rPr>
        <w:t xml:space="preserve">[8] </w:t>
      </w:r>
      <w:r w:rsidR="00592660">
        <w:rPr>
          <w:rFonts w:ascii="Times New Roman" w:hAnsi="Times New Roman" w:cs="Times New Roman"/>
          <w:sz w:val="24"/>
          <w:szCs w:val="22"/>
          <w:lang w:val="en-GB"/>
        </w:rPr>
        <w:tab/>
      </w:r>
      <w:r w:rsidRPr="00A954E5">
        <w:rPr>
          <w:rFonts w:ascii="Times New Roman" w:hAnsi="Times New Roman" w:cs="Times New Roman"/>
          <w:sz w:val="24"/>
          <w:szCs w:val="22"/>
          <w:lang w:val="en-GB"/>
        </w:rPr>
        <w:t>IAEA Nuclear Energy Series. Ageing Management of Concrete Structures in Nuclear Power Plants. IAEA Nuclear Energy Series No. NP-T-3.5 (2016)</w:t>
      </w:r>
      <w:r w:rsidR="0016588F">
        <w:rPr>
          <w:rFonts w:ascii="Times New Roman" w:hAnsi="Times New Roman" w:cs="Times New Roman"/>
          <w:sz w:val="24"/>
          <w:szCs w:val="22"/>
          <w:lang w:val="en-GB"/>
        </w:rPr>
        <w:t>.</w:t>
      </w:r>
    </w:p>
    <w:p w14:paraId="2F6E2370" w14:textId="77777777" w:rsidR="00CD3516" w:rsidRDefault="00CD3516" w:rsidP="008E48B8">
      <w:pPr>
        <w:spacing w:before="120" w:after="120" w:line="240" w:lineRule="auto"/>
        <w:ind w:left="567" w:hanging="567"/>
        <w:jc w:val="both"/>
        <w:rPr>
          <w:rFonts w:ascii="Times New Roman" w:hAnsi="Times New Roman"/>
          <w:sz w:val="24"/>
          <w:lang w:val="en-GB"/>
        </w:rPr>
      </w:pPr>
      <w:r w:rsidRPr="00477D85">
        <w:rPr>
          <w:rFonts w:ascii="Times New Roman" w:hAnsi="Times New Roman"/>
          <w:sz w:val="24"/>
          <w:szCs w:val="24"/>
          <w:lang w:val="en-GB" w:eastAsia="ja-JP"/>
        </w:rPr>
        <w:t>[</w:t>
      </w:r>
      <w:r>
        <w:rPr>
          <w:rFonts w:ascii="Times New Roman" w:hAnsi="Times New Roman"/>
          <w:sz w:val="24"/>
          <w:szCs w:val="24"/>
          <w:lang w:val="en-GB" w:eastAsia="ja-JP"/>
        </w:rPr>
        <w:t>9</w:t>
      </w:r>
      <w:r w:rsidRPr="00477D85">
        <w:rPr>
          <w:rFonts w:ascii="Times New Roman" w:hAnsi="Times New Roman"/>
          <w:sz w:val="24"/>
          <w:szCs w:val="24"/>
          <w:lang w:val="en-GB" w:eastAsia="ja-JP"/>
        </w:rPr>
        <w:t>]</w:t>
      </w:r>
      <w:r w:rsidRPr="00477D85">
        <w:rPr>
          <w:rFonts w:ascii="Times New Roman" w:hAnsi="Times New Roman"/>
          <w:sz w:val="24"/>
          <w:szCs w:val="24"/>
          <w:lang w:val="en-GB" w:eastAsia="ja-JP"/>
        </w:rPr>
        <w:tab/>
        <w:t xml:space="preserve">UNITED STATES NUCLEAR REGULATORY COMMISSION, </w:t>
      </w:r>
      <w:r w:rsidRPr="00477D85">
        <w:rPr>
          <w:rFonts w:ascii="Times New Roman" w:hAnsi="Times New Roman"/>
          <w:sz w:val="24"/>
          <w:lang w:val="en-GB"/>
        </w:rPr>
        <w:t>Information Notice 2011-20, Concrete Degradation by Alkali-Silica Reaction, USNRC, 2011</w:t>
      </w:r>
      <w:r w:rsidR="0016588F">
        <w:rPr>
          <w:rFonts w:ascii="Times New Roman" w:hAnsi="Times New Roman"/>
          <w:sz w:val="24"/>
          <w:lang w:val="en-GB"/>
        </w:rPr>
        <w:t>.</w:t>
      </w:r>
    </w:p>
    <w:p w14:paraId="2F6E2371" w14:textId="77777777" w:rsidR="00CD3516" w:rsidRPr="00A954E5" w:rsidRDefault="00CD3516" w:rsidP="008E48B8">
      <w:pPr>
        <w:spacing w:before="120" w:after="120" w:line="240" w:lineRule="auto"/>
        <w:ind w:left="567" w:hanging="567"/>
        <w:jc w:val="both"/>
        <w:rPr>
          <w:rFonts w:ascii="Times New Roman" w:hAnsi="Times New Roman"/>
          <w:sz w:val="24"/>
          <w:szCs w:val="24"/>
          <w:lang w:val="en-GB" w:eastAsia="ja-JP"/>
        </w:rPr>
      </w:pPr>
      <w:r w:rsidRPr="00A954E5">
        <w:rPr>
          <w:rFonts w:ascii="Times New Roman" w:hAnsi="Times New Roman"/>
          <w:sz w:val="24"/>
          <w:szCs w:val="24"/>
          <w:lang w:val="en-GB" w:eastAsia="ja-JP"/>
        </w:rPr>
        <w:t xml:space="preserve">[10] </w:t>
      </w:r>
      <w:r w:rsidR="00592660">
        <w:rPr>
          <w:rFonts w:ascii="Times New Roman" w:hAnsi="Times New Roman"/>
          <w:sz w:val="24"/>
          <w:szCs w:val="24"/>
          <w:lang w:val="en-GB" w:eastAsia="ja-JP"/>
        </w:rPr>
        <w:tab/>
      </w:r>
      <w:r w:rsidRPr="00260B3A">
        <w:rPr>
          <w:rFonts w:ascii="Times New Roman" w:eastAsia="Times New Roman" w:hAnsi="Times New Roman"/>
          <w:sz w:val="24"/>
          <w:szCs w:val="24"/>
          <w:lang w:val="en-GB" w:eastAsia="ja-JP"/>
        </w:rPr>
        <w:t>Assessment of Structures Subject to Concrete Pathologies ASCET - Phase I, Summary, Conclusions and Recommendations, OECD/NEA/CSNI CAPS Neb Orbovic, P. Eng., PMP, Technical Specialist, Canadian Nuclear Safety Commission, US NRC 28th RIC, North Bethesda, MD, USA March 8 – 10, 2016</w:t>
      </w:r>
      <w:r w:rsidR="0016588F">
        <w:rPr>
          <w:rFonts w:ascii="Times New Roman" w:eastAsia="Times New Roman" w:hAnsi="Times New Roman"/>
          <w:sz w:val="24"/>
          <w:szCs w:val="24"/>
          <w:lang w:val="en-GB" w:eastAsia="ja-JP"/>
        </w:rPr>
        <w:t>.</w:t>
      </w:r>
    </w:p>
    <w:p w14:paraId="2F6E2372" w14:textId="77777777" w:rsidR="008914DF" w:rsidRPr="005A021A" w:rsidRDefault="008914DF" w:rsidP="008E48B8">
      <w:pPr>
        <w:spacing w:before="120" w:after="120" w:line="240" w:lineRule="auto"/>
        <w:ind w:left="567" w:hanging="567"/>
        <w:jc w:val="both"/>
        <w:rPr>
          <w:rFonts w:ascii="Times New Roman" w:hAnsi="Times New Roman"/>
          <w:sz w:val="24"/>
          <w:lang w:val="en-GB"/>
        </w:rPr>
      </w:pPr>
      <w:r>
        <w:rPr>
          <w:rFonts w:ascii="Times New Roman" w:hAnsi="Times New Roman"/>
          <w:sz w:val="24"/>
          <w:lang w:val="en-GB"/>
        </w:rPr>
        <w:t xml:space="preserve">[11] ELECTRIC POWER RESEARCH INSTITUTE, </w:t>
      </w:r>
      <w:r w:rsidRPr="005A021A">
        <w:rPr>
          <w:rFonts w:ascii="Times New Roman" w:hAnsi="Times New Roman"/>
          <w:sz w:val="24"/>
          <w:lang w:val="en-GB"/>
        </w:rPr>
        <w:t>Concrete NDE for Damage due to Pattern Cracking- Alkali Silica Reaction and Freeze Thaw Damage</w:t>
      </w:r>
      <w:r>
        <w:rPr>
          <w:rFonts w:ascii="Times New Roman" w:hAnsi="Times New Roman"/>
          <w:sz w:val="24"/>
          <w:lang w:val="en-GB"/>
        </w:rPr>
        <w:t xml:space="preserve">, Palo Alto, CA, </w:t>
      </w:r>
      <w:r w:rsidRPr="00C40A40">
        <w:rPr>
          <w:rFonts w:ascii="Times New Roman" w:hAnsi="Times New Roman"/>
          <w:sz w:val="24"/>
          <w:lang w:val="en-GB"/>
        </w:rPr>
        <w:t>300200</w:t>
      </w:r>
      <w:r>
        <w:rPr>
          <w:rFonts w:ascii="Times New Roman" w:hAnsi="Times New Roman"/>
          <w:sz w:val="24"/>
          <w:lang w:val="en-GB"/>
        </w:rPr>
        <w:t>7806, 2016</w:t>
      </w:r>
      <w:r w:rsidR="0016588F">
        <w:rPr>
          <w:rFonts w:ascii="Times New Roman" w:hAnsi="Times New Roman"/>
          <w:sz w:val="24"/>
          <w:lang w:val="en-GB"/>
        </w:rPr>
        <w:t>.</w:t>
      </w:r>
    </w:p>
    <w:p w14:paraId="2F6E2373" w14:textId="0C7A3B44" w:rsidR="00FC001F" w:rsidRDefault="00FC001F" w:rsidP="008E48B8">
      <w:pPr>
        <w:spacing w:before="120" w:after="120" w:line="240" w:lineRule="auto"/>
        <w:ind w:left="567" w:hanging="567"/>
        <w:jc w:val="both"/>
        <w:rPr>
          <w:rFonts w:ascii="Times New Roman" w:hAnsi="Times New Roman"/>
          <w:sz w:val="24"/>
          <w:lang w:val="en-GB"/>
        </w:rPr>
      </w:pPr>
      <w:r>
        <w:rPr>
          <w:rFonts w:ascii="Times New Roman" w:hAnsi="Times New Roman"/>
          <w:sz w:val="24"/>
          <w:lang w:val="en-GB"/>
        </w:rPr>
        <w:lastRenderedPageBreak/>
        <w:t>[1</w:t>
      </w:r>
      <w:r w:rsidR="00D10C48">
        <w:rPr>
          <w:rFonts w:ascii="Times New Roman" w:hAnsi="Times New Roman"/>
          <w:sz w:val="24"/>
          <w:lang w:val="en-GB"/>
        </w:rPr>
        <w:t>2</w:t>
      </w:r>
      <w:r>
        <w:rPr>
          <w:rFonts w:ascii="Times New Roman" w:hAnsi="Times New Roman"/>
          <w:sz w:val="24"/>
          <w:lang w:val="en-GB"/>
        </w:rPr>
        <w:t>]</w:t>
      </w:r>
      <w:r w:rsidR="006610DB">
        <w:rPr>
          <w:rFonts w:ascii="Times New Roman" w:hAnsi="Times New Roman"/>
          <w:sz w:val="24"/>
          <w:lang w:val="en-GB"/>
        </w:rPr>
        <w:tab/>
      </w:r>
      <w:r w:rsidRPr="00E85C7F">
        <w:rPr>
          <w:rFonts w:ascii="Times New Roman" w:hAnsi="Times New Roman"/>
          <w:color w:val="FF0000"/>
          <w:sz w:val="24"/>
          <w:lang w:val="en-GB"/>
        </w:rPr>
        <w:t xml:space="preserve">ELECTRIC POWER RESEARCH INSTITUTE, Long Term Operation: Aging Management of Concrete Structures Affected by Alkali-Silica reaction, Palo Alto, CA: 2017, </w:t>
      </w:r>
      <w:r w:rsidR="00CE5F18" w:rsidRPr="00E85C7F">
        <w:rPr>
          <w:rFonts w:ascii="Times New Roman" w:hAnsi="Times New Roman"/>
          <w:color w:val="FF0000"/>
          <w:sz w:val="24"/>
          <w:lang w:val="en-GB"/>
        </w:rPr>
        <w:t>3002016056</w:t>
      </w:r>
    </w:p>
    <w:p w14:paraId="2F6E2374" w14:textId="77777777" w:rsidR="00FC001F" w:rsidRPr="007F7068" w:rsidRDefault="00F72097" w:rsidP="008E48B8">
      <w:pPr>
        <w:spacing w:before="120" w:after="120" w:line="240" w:lineRule="auto"/>
        <w:ind w:left="567" w:hanging="567"/>
        <w:jc w:val="both"/>
        <w:rPr>
          <w:rFonts w:ascii="Times New Roman" w:hAnsi="Times New Roman"/>
          <w:sz w:val="24"/>
        </w:rPr>
      </w:pPr>
      <w:r>
        <w:rPr>
          <w:rFonts w:ascii="Times New Roman" w:hAnsi="Times New Roman"/>
          <w:sz w:val="24"/>
          <w:lang w:val="en-GB"/>
        </w:rPr>
        <w:t>[1</w:t>
      </w:r>
      <w:r w:rsidR="00D10C48">
        <w:rPr>
          <w:rFonts w:ascii="Times New Roman" w:hAnsi="Times New Roman"/>
          <w:sz w:val="24"/>
          <w:lang w:val="en-GB"/>
        </w:rPr>
        <w:t>3</w:t>
      </w:r>
      <w:r>
        <w:rPr>
          <w:rFonts w:ascii="Times New Roman" w:hAnsi="Times New Roman"/>
          <w:sz w:val="24"/>
          <w:lang w:val="en-GB"/>
        </w:rPr>
        <w:t>]</w:t>
      </w:r>
      <w:r>
        <w:rPr>
          <w:rFonts w:ascii="Times New Roman" w:hAnsi="Times New Roman"/>
          <w:sz w:val="24"/>
          <w:lang w:val="en-GB"/>
        </w:rPr>
        <w:tab/>
      </w:r>
      <w:r w:rsidR="00CE5F18">
        <w:rPr>
          <w:rFonts w:ascii="Times New Roman" w:hAnsi="Times New Roman"/>
          <w:sz w:val="24"/>
          <w:lang w:val="en-GB"/>
        </w:rPr>
        <w:t xml:space="preserve">ELECTRIC POWER RESEARCH INSTITUTE, </w:t>
      </w:r>
      <w:r w:rsidR="00FC001F" w:rsidRPr="00FC001F">
        <w:rPr>
          <w:rFonts w:ascii="Times New Roman" w:hAnsi="Times New Roman"/>
          <w:sz w:val="24"/>
          <w:lang w:val="en-GB"/>
        </w:rPr>
        <w:t>Mitigation and Repair of Concrete Structures Affected by Alkali Silica Reaction, Palo Alto, CA 2017</w:t>
      </w:r>
      <w:r w:rsidR="00FC001F">
        <w:rPr>
          <w:rFonts w:ascii="Times New Roman" w:hAnsi="Times New Roman"/>
          <w:sz w:val="24"/>
          <w:lang w:val="en-GB"/>
        </w:rPr>
        <w:t>,</w:t>
      </w:r>
      <w:r w:rsidR="00FC001F" w:rsidRPr="00FC001F">
        <w:rPr>
          <w:rFonts w:ascii="Times New Roman" w:hAnsi="Times New Roman"/>
          <w:sz w:val="24"/>
          <w:lang w:val="en-GB"/>
        </w:rPr>
        <w:t xml:space="preserve"> 3002010300</w:t>
      </w:r>
    </w:p>
    <w:p w14:paraId="2F6E2375" w14:textId="77777777" w:rsidR="00CD3516" w:rsidRDefault="00201F34" w:rsidP="008E48B8">
      <w:pPr>
        <w:spacing w:before="120" w:after="120" w:line="240" w:lineRule="auto"/>
        <w:ind w:left="567" w:hanging="567"/>
        <w:jc w:val="both"/>
        <w:rPr>
          <w:rFonts w:ascii="Times New Roman" w:hAnsi="Times New Roman"/>
          <w:sz w:val="24"/>
          <w:lang w:val="en-GB"/>
        </w:rPr>
      </w:pPr>
      <w:r>
        <w:rPr>
          <w:rFonts w:ascii="Times New Roman" w:hAnsi="Times New Roman"/>
          <w:sz w:val="24"/>
          <w:lang w:val="en-GB"/>
        </w:rPr>
        <w:t>[1</w:t>
      </w:r>
      <w:r w:rsidR="00D10C48">
        <w:rPr>
          <w:rFonts w:ascii="Times New Roman" w:hAnsi="Times New Roman"/>
          <w:sz w:val="24"/>
          <w:lang w:val="en-GB"/>
        </w:rPr>
        <w:t>4</w:t>
      </w:r>
      <w:r>
        <w:rPr>
          <w:rFonts w:ascii="Times New Roman" w:hAnsi="Times New Roman"/>
          <w:sz w:val="24"/>
          <w:lang w:val="en-GB"/>
        </w:rPr>
        <w:t xml:space="preserve">] </w:t>
      </w:r>
      <w:r w:rsidR="00592660">
        <w:rPr>
          <w:rFonts w:ascii="Times New Roman" w:hAnsi="Times New Roman"/>
          <w:sz w:val="24"/>
          <w:lang w:val="en-GB"/>
        </w:rPr>
        <w:tab/>
      </w:r>
      <w:hyperlink r:id="rId11" w:history="1">
        <w:proofErr w:type="spellStart"/>
        <w:r w:rsidR="00112E24">
          <w:rPr>
            <w:rFonts w:ascii="Times New Roman" w:hAnsi="Times New Roman"/>
            <w:sz w:val="24"/>
            <w:lang w:val="en-GB"/>
          </w:rPr>
          <w:t>Rilem</w:t>
        </w:r>
        <w:proofErr w:type="spellEnd"/>
      </w:hyperlink>
      <w:r w:rsidR="00112E24">
        <w:rPr>
          <w:rFonts w:ascii="Times New Roman" w:hAnsi="Times New Roman"/>
          <w:sz w:val="24"/>
          <w:lang w:val="en-GB"/>
        </w:rPr>
        <w:t xml:space="preserve"> Technical Committee, 259</w:t>
      </w:r>
      <w:r w:rsidR="009F0FE6">
        <w:rPr>
          <w:rFonts w:ascii="Times New Roman" w:hAnsi="Times New Roman"/>
          <w:sz w:val="24"/>
          <w:lang w:val="en-GB"/>
        </w:rPr>
        <w:t>.</w:t>
      </w:r>
      <w:r w:rsidR="00112E24">
        <w:rPr>
          <w:rFonts w:ascii="Times New Roman" w:hAnsi="Times New Roman"/>
          <w:sz w:val="24"/>
          <w:lang w:val="en-GB"/>
        </w:rPr>
        <w:t xml:space="preserve"> ISR document</w:t>
      </w:r>
      <w:r w:rsidR="009F0FE6">
        <w:rPr>
          <w:rFonts w:ascii="Times New Roman" w:hAnsi="Times New Roman"/>
          <w:sz w:val="24"/>
          <w:lang w:val="en-GB"/>
        </w:rPr>
        <w:t>s, located at website rilem.org</w:t>
      </w:r>
      <w:r w:rsidR="0016588F">
        <w:rPr>
          <w:rFonts w:ascii="Times New Roman" w:hAnsi="Times New Roman"/>
          <w:sz w:val="24"/>
          <w:lang w:val="en-GB"/>
        </w:rPr>
        <w:t>.</w:t>
      </w:r>
    </w:p>
    <w:p w14:paraId="2F6E2376" w14:textId="77777777" w:rsidR="003203F4" w:rsidRPr="00774F34" w:rsidRDefault="003203F4" w:rsidP="008E48B8">
      <w:pPr>
        <w:spacing w:before="120" w:after="120" w:line="240" w:lineRule="auto"/>
        <w:ind w:left="567" w:hanging="567"/>
        <w:jc w:val="both"/>
        <w:rPr>
          <w:rFonts w:ascii="Times New Roman" w:hAnsi="Times New Roman"/>
          <w:sz w:val="24"/>
        </w:rPr>
      </w:pPr>
      <w:r w:rsidRPr="00774F34">
        <w:rPr>
          <w:rFonts w:ascii="Times New Roman" w:hAnsi="Times New Roman"/>
          <w:sz w:val="24"/>
        </w:rPr>
        <w:t>[1</w:t>
      </w:r>
      <w:r w:rsidR="00D10C48" w:rsidRPr="00774F34">
        <w:rPr>
          <w:rFonts w:ascii="Times New Roman" w:hAnsi="Times New Roman"/>
          <w:sz w:val="24"/>
        </w:rPr>
        <w:t>5</w:t>
      </w:r>
      <w:r w:rsidRPr="00774F34">
        <w:rPr>
          <w:rFonts w:ascii="Times New Roman" w:hAnsi="Times New Roman"/>
          <w:sz w:val="24"/>
        </w:rPr>
        <w:t xml:space="preserve">] </w:t>
      </w:r>
      <w:r w:rsidR="0048274A" w:rsidRPr="00774F34">
        <w:rPr>
          <w:rFonts w:ascii="Times New Roman" w:hAnsi="Times New Roman"/>
          <w:sz w:val="24"/>
        </w:rPr>
        <w:t xml:space="preserve">LCPC – IFFSTAR, </w:t>
      </w:r>
      <w:r w:rsidRPr="00774F34">
        <w:rPr>
          <w:rFonts w:ascii="Times New Roman" w:hAnsi="Times New Roman"/>
          <w:sz w:val="24"/>
        </w:rPr>
        <w:t xml:space="preserve">Protection et </w:t>
      </w:r>
      <w:proofErr w:type="spellStart"/>
      <w:r w:rsidRPr="00774F34">
        <w:rPr>
          <w:rFonts w:ascii="Times New Roman" w:hAnsi="Times New Roman"/>
          <w:sz w:val="24"/>
        </w:rPr>
        <w:t>reparation</w:t>
      </w:r>
      <w:proofErr w:type="spellEnd"/>
      <w:r w:rsidRPr="00774F34">
        <w:rPr>
          <w:rFonts w:ascii="Times New Roman" w:hAnsi="Times New Roman"/>
          <w:sz w:val="24"/>
        </w:rPr>
        <w:t xml:space="preserve"> des ouvrages atteints de réactions de gonflement interne du béton</w:t>
      </w:r>
      <w:r w:rsidR="0048274A" w:rsidRPr="00774F34">
        <w:rPr>
          <w:rFonts w:ascii="Times New Roman" w:hAnsi="Times New Roman"/>
          <w:sz w:val="24"/>
        </w:rPr>
        <w:t>,</w:t>
      </w:r>
      <w:r w:rsidRPr="00774F34">
        <w:rPr>
          <w:rFonts w:ascii="Times New Roman" w:hAnsi="Times New Roman"/>
          <w:sz w:val="24"/>
        </w:rPr>
        <w:t xml:space="preserve"> France</w:t>
      </w:r>
      <w:r w:rsidR="0016588F" w:rsidRPr="00774F34">
        <w:rPr>
          <w:rFonts w:ascii="Times New Roman" w:hAnsi="Times New Roman"/>
          <w:sz w:val="24"/>
        </w:rPr>
        <w:t>.</w:t>
      </w:r>
    </w:p>
    <w:p w14:paraId="2F6E2377" w14:textId="77777777" w:rsidR="00FF6C8F" w:rsidRPr="00774F34" w:rsidRDefault="00FF6C8F" w:rsidP="008E48B8">
      <w:pPr>
        <w:spacing w:before="120" w:after="120" w:line="240" w:lineRule="auto"/>
        <w:ind w:left="567" w:hanging="567"/>
        <w:jc w:val="both"/>
        <w:rPr>
          <w:rFonts w:ascii="Times New Roman" w:hAnsi="Times New Roman"/>
          <w:sz w:val="24"/>
          <w:lang w:val="en-GB"/>
        </w:rPr>
      </w:pPr>
      <w:r>
        <w:rPr>
          <w:rFonts w:ascii="Times New Roman" w:hAnsi="Times New Roman"/>
          <w:sz w:val="24"/>
          <w:lang w:val="en-GB"/>
        </w:rPr>
        <w:t>[1</w:t>
      </w:r>
      <w:r w:rsidR="00D10C48">
        <w:rPr>
          <w:rFonts w:ascii="Times New Roman" w:hAnsi="Times New Roman"/>
          <w:sz w:val="24"/>
          <w:lang w:val="en-GB"/>
        </w:rPr>
        <w:t>6</w:t>
      </w:r>
      <w:r>
        <w:rPr>
          <w:rFonts w:ascii="Times New Roman" w:hAnsi="Times New Roman"/>
          <w:sz w:val="24"/>
          <w:lang w:val="en-GB"/>
        </w:rPr>
        <w:t xml:space="preserve">] </w:t>
      </w:r>
      <w:r w:rsidRPr="00FF6C8F">
        <w:rPr>
          <w:rFonts w:ascii="Times New Roman" w:hAnsi="Times New Roman"/>
          <w:sz w:val="24"/>
          <w:lang w:val="en-GB"/>
        </w:rPr>
        <w:t xml:space="preserve">Assessment of Structures </w:t>
      </w:r>
      <w:r>
        <w:rPr>
          <w:rFonts w:ascii="Times New Roman" w:hAnsi="Times New Roman"/>
          <w:sz w:val="24"/>
          <w:lang w:val="en-GB"/>
        </w:rPr>
        <w:t>S</w:t>
      </w:r>
      <w:r w:rsidRPr="00FF6C8F">
        <w:rPr>
          <w:rFonts w:ascii="Times New Roman" w:hAnsi="Times New Roman"/>
          <w:sz w:val="24"/>
          <w:lang w:val="en-GB"/>
        </w:rPr>
        <w:t xml:space="preserve">ubjected to Concrete </w:t>
      </w:r>
      <w:r>
        <w:rPr>
          <w:rFonts w:ascii="Times New Roman" w:hAnsi="Times New Roman"/>
          <w:sz w:val="24"/>
          <w:lang w:val="en-GB"/>
        </w:rPr>
        <w:t>P</w:t>
      </w:r>
      <w:r w:rsidRPr="00FF6C8F">
        <w:rPr>
          <w:rFonts w:ascii="Times New Roman" w:hAnsi="Times New Roman"/>
          <w:sz w:val="24"/>
          <w:lang w:val="en-GB"/>
        </w:rPr>
        <w:t xml:space="preserve">athologies (ASCET) </w:t>
      </w:r>
      <w:r>
        <w:rPr>
          <w:rFonts w:ascii="Times New Roman" w:hAnsi="Times New Roman"/>
          <w:sz w:val="24"/>
          <w:lang w:val="en-GB"/>
        </w:rPr>
        <w:t>P</w:t>
      </w:r>
      <w:r w:rsidRPr="00FF6C8F">
        <w:rPr>
          <w:rFonts w:ascii="Times New Roman" w:hAnsi="Times New Roman"/>
          <w:sz w:val="24"/>
          <w:lang w:val="en-GB"/>
        </w:rPr>
        <w:t>hase 1, NEA/CSNI/R</w:t>
      </w:r>
      <w:r w:rsidR="00755465">
        <w:rPr>
          <w:rFonts w:ascii="Times New Roman" w:hAnsi="Times New Roman"/>
          <w:sz w:val="24"/>
          <w:lang w:val="en-GB"/>
        </w:rPr>
        <w:t xml:space="preserve"> </w:t>
      </w:r>
      <w:r w:rsidRPr="00FF6C8F">
        <w:rPr>
          <w:rFonts w:ascii="Times New Roman" w:hAnsi="Times New Roman"/>
          <w:sz w:val="24"/>
          <w:lang w:val="en-GB"/>
        </w:rPr>
        <w:t>(2016)13</w:t>
      </w:r>
      <w:r>
        <w:rPr>
          <w:rFonts w:ascii="Times New Roman" w:hAnsi="Times New Roman"/>
          <w:sz w:val="24"/>
          <w:lang w:val="en-GB"/>
        </w:rPr>
        <w:t xml:space="preserve">, </w:t>
      </w:r>
      <w:r w:rsidRPr="00FF6C8F">
        <w:rPr>
          <w:rFonts w:ascii="Times New Roman" w:hAnsi="Times New Roman"/>
          <w:sz w:val="24"/>
          <w:lang w:val="en-GB"/>
        </w:rPr>
        <w:t>https://www.oecd-nea.org/nsd/docs/indexcsni.html</w:t>
      </w:r>
      <w:r w:rsidR="0016588F">
        <w:rPr>
          <w:rFonts w:ascii="Times New Roman" w:hAnsi="Times New Roman"/>
          <w:sz w:val="24"/>
          <w:lang w:val="en-GB"/>
        </w:rPr>
        <w:t>.</w:t>
      </w:r>
    </w:p>
    <w:p w14:paraId="2F6E2378" w14:textId="77777777" w:rsidR="0048274A" w:rsidRPr="00A954E5" w:rsidRDefault="0048274A" w:rsidP="008E48B8">
      <w:pPr>
        <w:spacing w:before="120" w:after="120" w:line="240" w:lineRule="auto"/>
        <w:ind w:left="567" w:hanging="567"/>
        <w:jc w:val="both"/>
        <w:rPr>
          <w:rFonts w:ascii="Times New Roman" w:hAnsi="Times New Roman"/>
          <w:sz w:val="24"/>
          <w:lang w:val="en-GB"/>
        </w:rPr>
      </w:pPr>
      <w:r w:rsidRPr="00A954E5">
        <w:rPr>
          <w:rFonts w:ascii="Times New Roman" w:hAnsi="Times New Roman"/>
          <w:sz w:val="24"/>
          <w:lang w:val="en-GB"/>
        </w:rPr>
        <w:t>[1</w:t>
      </w:r>
      <w:r w:rsidR="00D10C48">
        <w:rPr>
          <w:rFonts w:ascii="Times New Roman" w:hAnsi="Times New Roman"/>
          <w:sz w:val="24"/>
          <w:lang w:val="en-GB"/>
        </w:rPr>
        <w:t>7</w:t>
      </w:r>
      <w:r w:rsidRPr="00A954E5">
        <w:rPr>
          <w:rFonts w:ascii="Times New Roman" w:hAnsi="Times New Roman"/>
          <w:sz w:val="24"/>
          <w:lang w:val="en-GB"/>
        </w:rPr>
        <w:t xml:space="preserve">] </w:t>
      </w:r>
      <w:r w:rsidR="00592660">
        <w:rPr>
          <w:rFonts w:ascii="Times New Roman" w:hAnsi="Times New Roman"/>
          <w:sz w:val="24"/>
          <w:lang w:val="en-GB"/>
        </w:rPr>
        <w:tab/>
      </w:r>
      <w:r w:rsidR="00DC3F87" w:rsidRPr="00A954E5">
        <w:rPr>
          <w:rFonts w:ascii="Times New Roman" w:hAnsi="Times New Roman"/>
          <w:sz w:val="24"/>
          <w:lang w:val="en-GB"/>
        </w:rPr>
        <w:t xml:space="preserve">Etienne </w:t>
      </w:r>
      <w:proofErr w:type="spellStart"/>
      <w:r w:rsidR="00DC3F87" w:rsidRPr="00A954E5">
        <w:rPr>
          <w:rFonts w:ascii="Times New Roman" w:hAnsi="Times New Roman"/>
          <w:sz w:val="24"/>
          <w:lang w:val="en-GB"/>
        </w:rPr>
        <w:t>Grimal</w:t>
      </w:r>
      <w:proofErr w:type="spellEnd"/>
      <w:r w:rsidR="00DC3F87" w:rsidRPr="00A954E5">
        <w:rPr>
          <w:rFonts w:ascii="Times New Roman" w:hAnsi="Times New Roman"/>
          <w:sz w:val="24"/>
          <w:lang w:val="en-GB"/>
        </w:rPr>
        <w:t xml:space="preserve"> EDF</w:t>
      </w:r>
      <w:r w:rsidR="00DC3F87">
        <w:rPr>
          <w:rFonts w:ascii="Times New Roman" w:hAnsi="Times New Roman"/>
          <w:sz w:val="24"/>
          <w:lang w:val="en-GB"/>
        </w:rPr>
        <w:t>,</w:t>
      </w:r>
      <w:r w:rsidR="00DC3F87" w:rsidRPr="00A954E5">
        <w:rPr>
          <w:rFonts w:ascii="Times New Roman" w:hAnsi="Times New Roman"/>
          <w:sz w:val="24"/>
          <w:lang w:val="en-GB"/>
        </w:rPr>
        <w:t xml:space="preserve"> S. </w:t>
      </w:r>
      <w:proofErr w:type="spellStart"/>
      <w:r w:rsidR="00DC3F87" w:rsidRPr="00A954E5">
        <w:rPr>
          <w:rFonts w:ascii="Times New Roman" w:hAnsi="Times New Roman"/>
          <w:sz w:val="24"/>
          <w:lang w:val="en-GB"/>
        </w:rPr>
        <w:t>Multon</w:t>
      </w:r>
      <w:proofErr w:type="spellEnd"/>
      <w:r w:rsidR="00DC3F87" w:rsidRPr="00A954E5">
        <w:rPr>
          <w:rFonts w:ascii="Times New Roman" w:hAnsi="Times New Roman"/>
          <w:sz w:val="24"/>
          <w:lang w:val="en-GB"/>
        </w:rPr>
        <w:t xml:space="preserve"> LMDC</w:t>
      </w:r>
      <w:r w:rsidR="00DC3F87">
        <w:rPr>
          <w:rFonts w:ascii="Times New Roman" w:hAnsi="Times New Roman"/>
          <w:sz w:val="24"/>
          <w:lang w:val="en-GB"/>
        </w:rPr>
        <w:t>,</w:t>
      </w:r>
      <w:r w:rsidR="00DC3F87" w:rsidRPr="00A954E5">
        <w:rPr>
          <w:rFonts w:ascii="Times New Roman" w:hAnsi="Times New Roman"/>
          <w:sz w:val="24"/>
          <w:lang w:val="en-GB"/>
        </w:rPr>
        <w:t xml:space="preserve"> </w:t>
      </w:r>
      <w:r w:rsidRPr="00A954E5">
        <w:rPr>
          <w:rFonts w:ascii="Times New Roman" w:hAnsi="Times New Roman"/>
          <w:sz w:val="24"/>
          <w:lang w:val="en-GB"/>
        </w:rPr>
        <w:t xml:space="preserve">AAR </w:t>
      </w:r>
      <w:proofErr w:type="spellStart"/>
      <w:r w:rsidRPr="00A954E5">
        <w:rPr>
          <w:rFonts w:ascii="Times New Roman" w:hAnsi="Times New Roman"/>
          <w:sz w:val="24"/>
          <w:lang w:val="en-GB"/>
        </w:rPr>
        <w:t>Modeling</w:t>
      </w:r>
      <w:proofErr w:type="spellEnd"/>
      <w:r w:rsidRPr="00A954E5">
        <w:rPr>
          <w:rFonts w:ascii="Times New Roman" w:hAnsi="Times New Roman"/>
          <w:sz w:val="24"/>
          <w:lang w:val="en-GB"/>
        </w:rPr>
        <w:t xml:space="preserve"> and Structural Implications, ICAAR 2016 (International Conference on Alkali Aggregate</w:t>
      </w:r>
      <w:r w:rsidR="00BE01BA">
        <w:rPr>
          <w:rFonts w:ascii="Times New Roman" w:hAnsi="Times New Roman"/>
          <w:sz w:val="24"/>
          <w:lang w:val="en-GB"/>
        </w:rPr>
        <w:t xml:space="preserve"> </w:t>
      </w:r>
      <w:r w:rsidRPr="00A954E5">
        <w:rPr>
          <w:rFonts w:ascii="Times New Roman" w:hAnsi="Times New Roman"/>
          <w:sz w:val="24"/>
          <w:lang w:val="en-GB"/>
        </w:rPr>
        <w:t>Re</w:t>
      </w:r>
      <w:r w:rsidR="00BE01BA">
        <w:rPr>
          <w:rFonts w:ascii="Times New Roman" w:hAnsi="Times New Roman"/>
          <w:sz w:val="24"/>
          <w:lang w:val="en-GB"/>
        </w:rPr>
        <w:t>a</w:t>
      </w:r>
      <w:r w:rsidRPr="00A954E5">
        <w:rPr>
          <w:rFonts w:ascii="Times New Roman" w:hAnsi="Times New Roman"/>
          <w:sz w:val="24"/>
          <w:lang w:val="en-GB"/>
        </w:rPr>
        <w:t>ction)</w:t>
      </w:r>
      <w:r w:rsidR="00DC3F87">
        <w:rPr>
          <w:rFonts w:ascii="Times New Roman" w:hAnsi="Times New Roman"/>
          <w:sz w:val="24"/>
          <w:lang w:val="en-GB"/>
        </w:rPr>
        <w:t>,</w:t>
      </w:r>
      <w:r w:rsidRPr="00A954E5">
        <w:rPr>
          <w:rFonts w:ascii="Times New Roman" w:hAnsi="Times New Roman"/>
          <w:sz w:val="24"/>
          <w:lang w:val="en-GB"/>
        </w:rPr>
        <w:t xml:space="preserve"> Toulouse</w:t>
      </w:r>
      <w:r w:rsidR="00DC3F87">
        <w:rPr>
          <w:rFonts w:ascii="Times New Roman" w:hAnsi="Times New Roman"/>
          <w:sz w:val="24"/>
          <w:lang w:val="en-GB"/>
        </w:rPr>
        <w:t>,</w:t>
      </w:r>
      <w:r w:rsidRPr="00A954E5">
        <w:rPr>
          <w:rFonts w:ascii="Times New Roman" w:hAnsi="Times New Roman"/>
          <w:sz w:val="24"/>
          <w:lang w:val="en-GB"/>
        </w:rPr>
        <w:t xml:space="preserve"> France</w:t>
      </w:r>
      <w:r w:rsidR="0016588F">
        <w:rPr>
          <w:rFonts w:ascii="Times New Roman" w:hAnsi="Times New Roman"/>
          <w:sz w:val="24"/>
          <w:lang w:val="en-GB"/>
        </w:rPr>
        <w:t>.</w:t>
      </w:r>
    </w:p>
    <w:p w14:paraId="2F6E2379" w14:textId="77777777" w:rsidR="00561B73" w:rsidRDefault="0048274A" w:rsidP="008E48B8">
      <w:pPr>
        <w:spacing w:before="120" w:after="120" w:line="240" w:lineRule="auto"/>
        <w:ind w:left="567" w:hanging="567"/>
        <w:jc w:val="both"/>
        <w:rPr>
          <w:rFonts w:ascii="Times New Roman" w:hAnsi="Times New Roman"/>
          <w:sz w:val="24"/>
          <w:lang w:val="en-GB"/>
        </w:rPr>
      </w:pPr>
      <w:r w:rsidRPr="00A954E5">
        <w:rPr>
          <w:rFonts w:ascii="Times New Roman" w:hAnsi="Times New Roman"/>
          <w:sz w:val="24"/>
          <w:lang w:val="en-GB"/>
        </w:rPr>
        <w:t>[1</w:t>
      </w:r>
      <w:r w:rsidR="00D10C48">
        <w:rPr>
          <w:rFonts w:ascii="Times New Roman" w:hAnsi="Times New Roman"/>
          <w:sz w:val="24"/>
          <w:lang w:val="en-GB"/>
        </w:rPr>
        <w:t>8</w:t>
      </w:r>
      <w:r w:rsidRPr="00A954E5">
        <w:rPr>
          <w:rFonts w:ascii="Times New Roman" w:hAnsi="Times New Roman"/>
          <w:sz w:val="24"/>
          <w:lang w:val="en-GB"/>
        </w:rPr>
        <w:t xml:space="preserve">] </w:t>
      </w:r>
      <w:r w:rsidR="00592660">
        <w:rPr>
          <w:rFonts w:ascii="Times New Roman" w:hAnsi="Times New Roman"/>
          <w:sz w:val="24"/>
          <w:lang w:val="en-GB"/>
        </w:rPr>
        <w:tab/>
      </w:r>
      <w:r w:rsidR="00DC3F87" w:rsidRPr="00A954E5">
        <w:rPr>
          <w:rFonts w:ascii="Times New Roman" w:hAnsi="Times New Roman"/>
          <w:sz w:val="24"/>
          <w:lang w:val="en-GB"/>
        </w:rPr>
        <w:t xml:space="preserve">Pierre </w:t>
      </w:r>
      <w:proofErr w:type="spellStart"/>
      <w:r w:rsidR="00DC3F87" w:rsidRPr="00A954E5">
        <w:rPr>
          <w:rFonts w:ascii="Times New Roman" w:hAnsi="Times New Roman"/>
          <w:sz w:val="24"/>
          <w:lang w:val="en-GB"/>
        </w:rPr>
        <w:t>Morenon</w:t>
      </w:r>
      <w:proofErr w:type="spellEnd"/>
      <w:r w:rsidR="00DC3F87" w:rsidRPr="00A954E5">
        <w:rPr>
          <w:rFonts w:ascii="Times New Roman" w:hAnsi="Times New Roman"/>
          <w:sz w:val="24"/>
          <w:lang w:val="en-GB"/>
        </w:rPr>
        <w:t xml:space="preserve"> (CIH/LMDC Toulouse)</w:t>
      </w:r>
      <w:r w:rsidR="00DC3F87">
        <w:rPr>
          <w:rFonts w:ascii="Times New Roman" w:hAnsi="Times New Roman"/>
          <w:sz w:val="24"/>
          <w:lang w:val="en-GB"/>
        </w:rPr>
        <w:t xml:space="preserve">, </w:t>
      </w:r>
      <w:r w:rsidR="00DC3F87" w:rsidRPr="00A954E5">
        <w:rPr>
          <w:rFonts w:ascii="Times New Roman" w:hAnsi="Times New Roman"/>
          <w:sz w:val="24"/>
          <w:lang w:val="en-GB"/>
        </w:rPr>
        <w:t xml:space="preserve">A. Sellier, S. </w:t>
      </w:r>
      <w:proofErr w:type="spellStart"/>
      <w:r w:rsidR="00DC3F87" w:rsidRPr="00A954E5">
        <w:rPr>
          <w:rFonts w:ascii="Times New Roman" w:hAnsi="Times New Roman"/>
          <w:sz w:val="24"/>
          <w:lang w:val="en-GB"/>
        </w:rPr>
        <w:t>Multon</w:t>
      </w:r>
      <w:proofErr w:type="spellEnd"/>
      <w:r w:rsidR="00DC3F87" w:rsidRPr="00A954E5">
        <w:rPr>
          <w:rFonts w:ascii="Times New Roman" w:hAnsi="Times New Roman"/>
          <w:sz w:val="24"/>
          <w:lang w:val="en-GB"/>
        </w:rPr>
        <w:t xml:space="preserve">, E. </w:t>
      </w:r>
      <w:proofErr w:type="spellStart"/>
      <w:r w:rsidR="00DC3F87" w:rsidRPr="00A954E5">
        <w:rPr>
          <w:rFonts w:ascii="Times New Roman" w:hAnsi="Times New Roman"/>
          <w:sz w:val="24"/>
          <w:lang w:val="en-GB"/>
        </w:rPr>
        <w:t>Grimal</w:t>
      </w:r>
      <w:proofErr w:type="spellEnd"/>
      <w:r w:rsidR="00DC3F87" w:rsidRPr="00A954E5">
        <w:rPr>
          <w:rFonts w:ascii="Times New Roman" w:hAnsi="Times New Roman"/>
          <w:sz w:val="24"/>
          <w:lang w:val="en-GB"/>
        </w:rPr>
        <w:t xml:space="preserve">, F. Hamon et E. </w:t>
      </w:r>
      <w:proofErr w:type="spellStart"/>
      <w:r w:rsidR="00DC3F87" w:rsidRPr="00A954E5">
        <w:rPr>
          <w:rFonts w:ascii="Times New Roman" w:hAnsi="Times New Roman"/>
          <w:sz w:val="24"/>
          <w:lang w:val="en-GB"/>
        </w:rPr>
        <w:t>Bourdarot</w:t>
      </w:r>
      <w:proofErr w:type="spellEnd"/>
      <w:r w:rsidR="00DC3F87">
        <w:rPr>
          <w:rFonts w:ascii="Times New Roman" w:hAnsi="Times New Roman"/>
          <w:sz w:val="24"/>
          <w:lang w:val="en-GB"/>
        </w:rPr>
        <w:t>,</w:t>
      </w:r>
      <w:r w:rsidR="00DC3F87" w:rsidRPr="00A954E5">
        <w:rPr>
          <w:rFonts w:ascii="Times New Roman" w:hAnsi="Times New Roman"/>
          <w:sz w:val="24"/>
          <w:lang w:val="en-GB"/>
        </w:rPr>
        <w:t xml:space="preserve"> </w:t>
      </w:r>
      <w:r w:rsidRPr="00A954E5">
        <w:rPr>
          <w:rFonts w:ascii="Times New Roman" w:hAnsi="Times New Roman"/>
          <w:sz w:val="24"/>
          <w:lang w:val="en-GB"/>
        </w:rPr>
        <w:t>Impact of multi-axial stresses on ASR expansion</w:t>
      </w:r>
      <w:r w:rsidR="0016588F">
        <w:rPr>
          <w:rFonts w:ascii="Times New Roman" w:hAnsi="Times New Roman"/>
          <w:sz w:val="24"/>
          <w:lang w:val="en-GB"/>
        </w:rPr>
        <w:t>.</w:t>
      </w:r>
    </w:p>
    <w:p w14:paraId="2F6E237A" w14:textId="77777777" w:rsidR="00FC5A2B" w:rsidRPr="00590D99" w:rsidRDefault="00FC5A2B" w:rsidP="008E48B8">
      <w:pPr>
        <w:spacing w:before="120" w:after="120" w:line="240" w:lineRule="auto"/>
        <w:ind w:left="567" w:hanging="567"/>
        <w:rPr>
          <w:color w:val="FF0000"/>
          <w:lang w:val="en-GB"/>
        </w:rPr>
      </w:pPr>
      <w:r>
        <w:rPr>
          <w:rFonts w:ascii="Times New Roman" w:hAnsi="Times New Roman"/>
          <w:sz w:val="24"/>
          <w:lang w:val="en-GB"/>
        </w:rPr>
        <w:t>[19]</w:t>
      </w:r>
      <w:r>
        <w:rPr>
          <w:rFonts w:ascii="Times New Roman" w:hAnsi="Times New Roman"/>
          <w:sz w:val="24"/>
          <w:lang w:val="en-GB"/>
        </w:rPr>
        <w:tab/>
      </w:r>
      <w:r w:rsidRPr="00590D99">
        <w:rPr>
          <w:rFonts w:ascii="Times New Roman" w:hAnsi="Times New Roman"/>
          <w:color w:val="FF0000"/>
          <w:sz w:val="24"/>
          <w:lang w:val="en-GB"/>
        </w:rPr>
        <w:t>Phase II of the Assessment of Structures Subjected to Concrete Pathologies (ASCET): Final Report, NEA/CSNI/</w:t>
      </w:r>
      <w:proofErr w:type="gramStart"/>
      <w:r w:rsidRPr="00590D99">
        <w:rPr>
          <w:rFonts w:ascii="Times New Roman" w:hAnsi="Times New Roman"/>
          <w:color w:val="FF0000"/>
          <w:sz w:val="24"/>
          <w:lang w:val="en-GB"/>
        </w:rPr>
        <w:t>R(</w:t>
      </w:r>
      <w:proofErr w:type="gramEnd"/>
      <w:r w:rsidRPr="00590D99">
        <w:rPr>
          <w:rFonts w:ascii="Times New Roman" w:hAnsi="Times New Roman"/>
          <w:color w:val="FF0000"/>
          <w:sz w:val="24"/>
          <w:lang w:val="en-GB"/>
        </w:rPr>
        <w:t xml:space="preserve">2018)4, </w:t>
      </w:r>
      <w:r w:rsidRPr="00590D99">
        <w:rPr>
          <w:color w:val="FF0000"/>
          <w:u w:val="single"/>
        </w:rPr>
        <w:t>http://www.oecd.org/officialdocuments/publicdisplaydocumentpdf/?cote=NEA/CSNI/R(2018)4&amp;docLanguage=En</w:t>
      </w:r>
    </w:p>
    <w:sectPr w:rsidR="00FC5A2B" w:rsidRPr="00590D99" w:rsidSect="00454F5A">
      <w:footerReference w:type="default" r:id="rId12"/>
      <w:pgSz w:w="11906" w:h="16838" w:code="9"/>
      <w:pgMar w:top="1417" w:right="1274" w:bottom="1417" w:left="1417" w:header="708" w:footer="6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E237D" w14:textId="77777777" w:rsidR="00667565" w:rsidRDefault="00667565">
      <w:pPr>
        <w:spacing w:after="0" w:line="240" w:lineRule="auto"/>
      </w:pPr>
      <w:r>
        <w:separator/>
      </w:r>
    </w:p>
  </w:endnote>
  <w:endnote w:type="continuationSeparator" w:id="0">
    <w:p w14:paraId="2F6E237E" w14:textId="77777777" w:rsidR="00667565" w:rsidRDefault="0066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Std Book">
    <w:altName w:val="Century Gothic"/>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237F" w14:textId="77777777" w:rsidR="0076675C" w:rsidRDefault="00DD775F" w:rsidP="00454F5A">
    <w:pPr>
      <w:pStyle w:val="Footer"/>
      <w:spacing w:before="240" w:after="0"/>
      <w:jc w:val="center"/>
    </w:pPr>
    <w:r>
      <w:fldChar w:fldCharType="begin"/>
    </w:r>
    <w:r w:rsidR="0068346F">
      <w:instrText xml:space="preserve"> PAGE   \* MERGEFORMAT </w:instrText>
    </w:r>
    <w:r>
      <w:fldChar w:fldCharType="separate"/>
    </w:r>
    <w:r w:rsidR="0016588F">
      <w:rPr>
        <w:noProof/>
      </w:rPr>
      <w:t>8</w:t>
    </w:r>
    <w:r>
      <w:rPr>
        <w:noProof/>
      </w:rPr>
      <w:fldChar w:fldCharType="end"/>
    </w:r>
  </w:p>
  <w:p w14:paraId="2F6E2380" w14:textId="77777777" w:rsidR="0076675C" w:rsidRDefault="0076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E237B" w14:textId="77777777" w:rsidR="00667565" w:rsidRDefault="00667565">
      <w:pPr>
        <w:spacing w:after="0" w:line="240" w:lineRule="auto"/>
      </w:pPr>
      <w:r>
        <w:separator/>
      </w:r>
    </w:p>
  </w:footnote>
  <w:footnote w:type="continuationSeparator" w:id="0">
    <w:p w14:paraId="2F6E237C" w14:textId="77777777" w:rsidR="00667565" w:rsidRDefault="0066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0C7F"/>
    <w:multiLevelType w:val="hybridMultilevel"/>
    <w:tmpl w:val="3D9CFE90"/>
    <w:lvl w:ilvl="0" w:tplc="04090001">
      <w:start w:val="1"/>
      <w:numFmt w:val="bullet"/>
      <w:lvlText w:val=""/>
      <w:lvlJc w:val="left"/>
      <w:pPr>
        <w:ind w:left="810" w:hanging="360"/>
      </w:pPr>
      <w:rPr>
        <w:rFonts w:ascii="Symbol" w:hAnsi="Symbol" w:hint="default"/>
      </w:rPr>
    </w:lvl>
    <w:lvl w:ilvl="1" w:tplc="08090019">
      <w:start w:val="1"/>
      <w:numFmt w:val="lowerLetter"/>
      <w:lvlText w:val="%2."/>
      <w:lvlJc w:val="left"/>
      <w:pPr>
        <w:ind w:left="1287" w:hanging="360"/>
      </w:pPr>
    </w:lvl>
    <w:lvl w:ilvl="2" w:tplc="0809001B">
      <w:start w:val="1"/>
      <w:numFmt w:val="lowerRoman"/>
      <w:lvlText w:val="%3."/>
      <w:lvlJc w:val="right"/>
      <w:pPr>
        <w:ind w:left="2007" w:hanging="180"/>
      </w:pPr>
    </w:lvl>
    <w:lvl w:ilvl="3" w:tplc="0809000F">
      <w:start w:val="1"/>
      <w:numFmt w:val="decimal"/>
      <w:lvlText w:val="%4."/>
      <w:lvlJc w:val="left"/>
      <w:pPr>
        <w:ind w:left="2727" w:hanging="360"/>
      </w:pPr>
    </w:lvl>
    <w:lvl w:ilvl="4" w:tplc="08090019">
      <w:start w:val="1"/>
      <w:numFmt w:val="lowerLetter"/>
      <w:lvlText w:val="%5."/>
      <w:lvlJc w:val="left"/>
      <w:pPr>
        <w:ind w:left="3447" w:hanging="360"/>
      </w:pPr>
    </w:lvl>
    <w:lvl w:ilvl="5" w:tplc="0809001B">
      <w:start w:val="1"/>
      <w:numFmt w:val="lowerRoman"/>
      <w:lvlText w:val="%6."/>
      <w:lvlJc w:val="right"/>
      <w:pPr>
        <w:ind w:left="4167" w:hanging="180"/>
      </w:pPr>
    </w:lvl>
    <w:lvl w:ilvl="6" w:tplc="0809000F">
      <w:start w:val="1"/>
      <w:numFmt w:val="decimal"/>
      <w:lvlText w:val="%7."/>
      <w:lvlJc w:val="left"/>
      <w:pPr>
        <w:ind w:left="4887" w:hanging="360"/>
      </w:pPr>
    </w:lvl>
    <w:lvl w:ilvl="7" w:tplc="08090019">
      <w:start w:val="1"/>
      <w:numFmt w:val="lowerLetter"/>
      <w:lvlText w:val="%8."/>
      <w:lvlJc w:val="left"/>
      <w:pPr>
        <w:ind w:left="5607" w:hanging="360"/>
      </w:pPr>
    </w:lvl>
    <w:lvl w:ilvl="8" w:tplc="0809001B">
      <w:start w:val="1"/>
      <w:numFmt w:val="lowerRoman"/>
      <w:lvlText w:val="%9."/>
      <w:lvlJc w:val="right"/>
      <w:pPr>
        <w:ind w:left="6327" w:hanging="180"/>
      </w:pPr>
    </w:lvl>
  </w:abstractNum>
  <w:abstractNum w:abstractNumId="1" w15:restartNumberingAfterBreak="0">
    <w:nsid w:val="11DE21E9"/>
    <w:multiLevelType w:val="hybridMultilevel"/>
    <w:tmpl w:val="385EFA8C"/>
    <w:lvl w:ilvl="0" w:tplc="12464742">
      <w:start w:val="1"/>
      <w:numFmt w:val="decimal"/>
      <w:lvlText w:val="%1."/>
      <w:lvlJc w:val="left"/>
      <w:pPr>
        <w:ind w:left="786" w:hanging="360"/>
      </w:pPr>
      <w:rPr>
        <w:rFonts w:cs="Times New Roman" w:hint="default"/>
        <w:i/>
      </w:rPr>
    </w:lvl>
    <w:lvl w:ilvl="1" w:tplc="04090019" w:tentative="1">
      <w:start w:val="1"/>
      <w:numFmt w:val="lowerLetter"/>
      <w:lvlText w:val="%2."/>
      <w:lvlJc w:val="left"/>
      <w:pPr>
        <w:ind w:left="1788" w:hanging="360"/>
      </w:pPr>
      <w:rPr>
        <w:rFonts w:cs="Times New Roman"/>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2" w15:restartNumberingAfterBreak="0">
    <w:nsid w:val="1D3B1FEA"/>
    <w:multiLevelType w:val="hybridMultilevel"/>
    <w:tmpl w:val="5EB825F0"/>
    <w:lvl w:ilvl="0" w:tplc="F9025F88">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43E0"/>
    <w:multiLevelType w:val="hybridMultilevel"/>
    <w:tmpl w:val="32205F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0B49E6"/>
    <w:multiLevelType w:val="hybridMultilevel"/>
    <w:tmpl w:val="6158E07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285534"/>
    <w:multiLevelType w:val="hybridMultilevel"/>
    <w:tmpl w:val="E8A8FFF8"/>
    <w:lvl w:ilvl="0" w:tplc="7218703A">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BE4145"/>
    <w:multiLevelType w:val="hybridMultilevel"/>
    <w:tmpl w:val="48BEFF9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BA6A1F"/>
    <w:multiLevelType w:val="hybridMultilevel"/>
    <w:tmpl w:val="1E8896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0D6E3D"/>
    <w:multiLevelType w:val="hybridMultilevel"/>
    <w:tmpl w:val="4652278A"/>
    <w:lvl w:ilvl="0" w:tplc="B68485CC">
      <w:start w:val="1"/>
      <w:numFmt w:val="lowerLetter"/>
      <w:lvlText w:val="%1."/>
      <w:lvlJc w:val="left"/>
      <w:pPr>
        <w:ind w:left="810" w:hanging="360"/>
      </w:pPr>
      <w:rPr>
        <w:rFonts w:hint="default"/>
      </w:rPr>
    </w:lvl>
    <w:lvl w:ilvl="1" w:tplc="08090019">
      <w:start w:val="1"/>
      <w:numFmt w:val="lowerLetter"/>
      <w:lvlText w:val="%2."/>
      <w:lvlJc w:val="left"/>
      <w:pPr>
        <w:ind w:left="1287" w:hanging="360"/>
      </w:pPr>
    </w:lvl>
    <w:lvl w:ilvl="2" w:tplc="0809001B">
      <w:start w:val="1"/>
      <w:numFmt w:val="lowerRoman"/>
      <w:lvlText w:val="%3."/>
      <w:lvlJc w:val="right"/>
      <w:pPr>
        <w:ind w:left="2007" w:hanging="180"/>
      </w:pPr>
    </w:lvl>
    <w:lvl w:ilvl="3" w:tplc="0809000F">
      <w:start w:val="1"/>
      <w:numFmt w:val="decimal"/>
      <w:lvlText w:val="%4."/>
      <w:lvlJc w:val="left"/>
      <w:pPr>
        <w:ind w:left="2727" w:hanging="360"/>
      </w:pPr>
    </w:lvl>
    <w:lvl w:ilvl="4" w:tplc="08090019">
      <w:start w:val="1"/>
      <w:numFmt w:val="lowerLetter"/>
      <w:lvlText w:val="%5."/>
      <w:lvlJc w:val="left"/>
      <w:pPr>
        <w:ind w:left="3447" w:hanging="360"/>
      </w:pPr>
    </w:lvl>
    <w:lvl w:ilvl="5" w:tplc="0809001B">
      <w:start w:val="1"/>
      <w:numFmt w:val="lowerRoman"/>
      <w:lvlText w:val="%6."/>
      <w:lvlJc w:val="right"/>
      <w:pPr>
        <w:ind w:left="4167" w:hanging="180"/>
      </w:pPr>
    </w:lvl>
    <w:lvl w:ilvl="6" w:tplc="0809000F">
      <w:start w:val="1"/>
      <w:numFmt w:val="decimal"/>
      <w:lvlText w:val="%7."/>
      <w:lvlJc w:val="left"/>
      <w:pPr>
        <w:ind w:left="4887" w:hanging="360"/>
      </w:pPr>
    </w:lvl>
    <w:lvl w:ilvl="7" w:tplc="08090019">
      <w:start w:val="1"/>
      <w:numFmt w:val="lowerLetter"/>
      <w:lvlText w:val="%8."/>
      <w:lvlJc w:val="left"/>
      <w:pPr>
        <w:ind w:left="5607" w:hanging="360"/>
      </w:pPr>
    </w:lvl>
    <w:lvl w:ilvl="8" w:tplc="0809001B">
      <w:start w:val="1"/>
      <w:numFmt w:val="lowerRoman"/>
      <w:lvlText w:val="%9."/>
      <w:lvlJc w:val="right"/>
      <w:pPr>
        <w:ind w:left="6327" w:hanging="180"/>
      </w:pPr>
    </w:lvl>
  </w:abstractNum>
  <w:abstractNum w:abstractNumId="9" w15:restartNumberingAfterBreak="0">
    <w:nsid w:val="3F68352B"/>
    <w:multiLevelType w:val="hybridMultilevel"/>
    <w:tmpl w:val="3C247D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6A38DC"/>
    <w:multiLevelType w:val="hybridMultilevel"/>
    <w:tmpl w:val="3A8433E0"/>
    <w:lvl w:ilvl="0" w:tplc="7218703A">
      <w:start w:val="1"/>
      <w:numFmt w:val="bullet"/>
      <w:lvlText w:val="-"/>
      <w:lvlJc w:val="left"/>
      <w:pPr>
        <w:ind w:left="1004" w:hanging="360"/>
      </w:pPr>
      <w:rPr>
        <w:rFonts w:ascii="Times New Roma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64AE3429"/>
    <w:multiLevelType w:val="hybridMultilevel"/>
    <w:tmpl w:val="F27891CA"/>
    <w:lvl w:ilvl="0" w:tplc="B784BACC">
      <w:start w:val="4"/>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15:restartNumberingAfterBreak="0">
    <w:nsid w:val="6C8205F9"/>
    <w:multiLevelType w:val="hybridMultilevel"/>
    <w:tmpl w:val="A0985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8"/>
  </w:num>
  <w:num w:numId="6">
    <w:abstractNumId w:val="2"/>
  </w:num>
  <w:num w:numId="7">
    <w:abstractNumId w:val="0"/>
  </w:num>
  <w:num w:numId="8">
    <w:abstractNumId w:val="7"/>
  </w:num>
  <w:num w:numId="9">
    <w:abstractNumId w:val="9"/>
  </w:num>
  <w:num w:numId="10">
    <w:abstractNumId w:val="12"/>
  </w:num>
  <w:num w:numId="11">
    <w:abstractNumId w:val="5"/>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720"/>
  <w:hyphenationZone w:val="425"/>
  <w:characterSpacingControl w:val="doNotCompress"/>
  <w:hdrShapeDefaults>
    <o:shapedefaults v:ext="edit" spidmax="716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5309"/>
    <w:rsid w:val="00000386"/>
    <w:rsid w:val="00021824"/>
    <w:rsid w:val="00055101"/>
    <w:rsid w:val="000571BF"/>
    <w:rsid w:val="00061C18"/>
    <w:rsid w:val="00064C4D"/>
    <w:rsid w:val="000B03CE"/>
    <w:rsid w:val="00112E24"/>
    <w:rsid w:val="00132315"/>
    <w:rsid w:val="001445F9"/>
    <w:rsid w:val="0014770A"/>
    <w:rsid w:val="0016588F"/>
    <w:rsid w:val="00173F68"/>
    <w:rsid w:val="00174528"/>
    <w:rsid w:val="00187089"/>
    <w:rsid w:val="001D5ADA"/>
    <w:rsid w:val="001D7BE4"/>
    <w:rsid w:val="001E551F"/>
    <w:rsid w:val="001E7D84"/>
    <w:rsid w:val="001F6797"/>
    <w:rsid w:val="001F7399"/>
    <w:rsid w:val="00201F34"/>
    <w:rsid w:val="00225639"/>
    <w:rsid w:val="0024209A"/>
    <w:rsid w:val="00260B3A"/>
    <w:rsid w:val="002834B0"/>
    <w:rsid w:val="002B1D7F"/>
    <w:rsid w:val="002E7D0E"/>
    <w:rsid w:val="002F7880"/>
    <w:rsid w:val="0030259C"/>
    <w:rsid w:val="00311A60"/>
    <w:rsid w:val="003203F4"/>
    <w:rsid w:val="00323867"/>
    <w:rsid w:val="0035594E"/>
    <w:rsid w:val="0036380C"/>
    <w:rsid w:val="00376DC9"/>
    <w:rsid w:val="003B4820"/>
    <w:rsid w:val="00400E99"/>
    <w:rsid w:val="00410443"/>
    <w:rsid w:val="00427BF7"/>
    <w:rsid w:val="00452C1E"/>
    <w:rsid w:val="00454F5A"/>
    <w:rsid w:val="0046042E"/>
    <w:rsid w:val="00472BB9"/>
    <w:rsid w:val="00477D85"/>
    <w:rsid w:val="0048274A"/>
    <w:rsid w:val="00486CFD"/>
    <w:rsid w:val="00490DBD"/>
    <w:rsid w:val="0049740F"/>
    <w:rsid w:val="004B4C50"/>
    <w:rsid w:val="004C39EF"/>
    <w:rsid w:val="004D34B1"/>
    <w:rsid w:val="004E74DD"/>
    <w:rsid w:val="004F20E7"/>
    <w:rsid w:val="00510EA3"/>
    <w:rsid w:val="005163BA"/>
    <w:rsid w:val="00545EE1"/>
    <w:rsid w:val="00561B73"/>
    <w:rsid w:val="005652A2"/>
    <w:rsid w:val="00566CF9"/>
    <w:rsid w:val="00574834"/>
    <w:rsid w:val="00584B80"/>
    <w:rsid w:val="0058648F"/>
    <w:rsid w:val="00586619"/>
    <w:rsid w:val="00590BB1"/>
    <w:rsid w:val="00590D99"/>
    <w:rsid w:val="005923F1"/>
    <w:rsid w:val="00592660"/>
    <w:rsid w:val="005A021A"/>
    <w:rsid w:val="005C57EA"/>
    <w:rsid w:val="005F770A"/>
    <w:rsid w:val="00611867"/>
    <w:rsid w:val="006273D9"/>
    <w:rsid w:val="00632819"/>
    <w:rsid w:val="00645A8E"/>
    <w:rsid w:val="00645C79"/>
    <w:rsid w:val="00654FCD"/>
    <w:rsid w:val="006610DB"/>
    <w:rsid w:val="00665BB1"/>
    <w:rsid w:val="00667475"/>
    <w:rsid w:val="00667565"/>
    <w:rsid w:val="00672DBA"/>
    <w:rsid w:val="0068346F"/>
    <w:rsid w:val="006B25FA"/>
    <w:rsid w:val="006C0CF9"/>
    <w:rsid w:val="006D3F62"/>
    <w:rsid w:val="006F08ED"/>
    <w:rsid w:val="006F2359"/>
    <w:rsid w:val="007306C3"/>
    <w:rsid w:val="00732840"/>
    <w:rsid w:val="007432A1"/>
    <w:rsid w:val="00755465"/>
    <w:rsid w:val="0076675C"/>
    <w:rsid w:val="00774F34"/>
    <w:rsid w:val="00793967"/>
    <w:rsid w:val="00794C69"/>
    <w:rsid w:val="007A7E18"/>
    <w:rsid w:val="007B10F7"/>
    <w:rsid w:val="007C379A"/>
    <w:rsid w:val="007C3A1A"/>
    <w:rsid w:val="007F7068"/>
    <w:rsid w:val="00813BD4"/>
    <w:rsid w:val="00814CD0"/>
    <w:rsid w:val="008914DF"/>
    <w:rsid w:val="008970F3"/>
    <w:rsid w:val="008B7905"/>
    <w:rsid w:val="008E4479"/>
    <w:rsid w:val="008E48B8"/>
    <w:rsid w:val="008E6F3A"/>
    <w:rsid w:val="009276A3"/>
    <w:rsid w:val="00960BC4"/>
    <w:rsid w:val="009842CF"/>
    <w:rsid w:val="00984920"/>
    <w:rsid w:val="009A21DA"/>
    <w:rsid w:val="009B766A"/>
    <w:rsid w:val="009C34E1"/>
    <w:rsid w:val="009E3D5D"/>
    <w:rsid w:val="009E49C8"/>
    <w:rsid w:val="009E54D9"/>
    <w:rsid w:val="009E745B"/>
    <w:rsid w:val="009F0FE6"/>
    <w:rsid w:val="00A20ADF"/>
    <w:rsid w:val="00A34C8B"/>
    <w:rsid w:val="00A7234E"/>
    <w:rsid w:val="00A8070E"/>
    <w:rsid w:val="00A8201C"/>
    <w:rsid w:val="00A93392"/>
    <w:rsid w:val="00A949E7"/>
    <w:rsid w:val="00A954E5"/>
    <w:rsid w:val="00A95B6B"/>
    <w:rsid w:val="00AB19EC"/>
    <w:rsid w:val="00AB2BB4"/>
    <w:rsid w:val="00AD4FE0"/>
    <w:rsid w:val="00AF66A8"/>
    <w:rsid w:val="00B152A0"/>
    <w:rsid w:val="00B2178C"/>
    <w:rsid w:val="00B36967"/>
    <w:rsid w:val="00B415D0"/>
    <w:rsid w:val="00B46E4C"/>
    <w:rsid w:val="00B512D0"/>
    <w:rsid w:val="00B65479"/>
    <w:rsid w:val="00B77FFC"/>
    <w:rsid w:val="00B9236F"/>
    <w:rsid w:val="00BA4E11"/>
    <w:rsid w:val="00BC2EE5"/>
    <w:rsid w:val="00BD37A5"/>
    <w:rsid w:val="00BD38F1"/>
    <w:rsid w:val="00BE01BA"/>
    <w:rsid w:val="00BF5E1B"/>
    <w:rsid w:val="00BF6D0F"/>
    <w:rsid w:val="00C03170"/>
    <w:rsid w:val="00C07F94"/>
    <w:rsid w:val="00C14881"/>
    <w:rsid w:val="00C37D39"/>
    <w:rsid w:val="00C40A40"/>
    <w:rsid w:val="00C542E4"/>
    <w:rsid w:val="00C54915"/>
    <w:rsid w:val="00C603C1"/>
    <w:rsid w:val="00C645E6"/>
    <w:rsid w:val="00C720A8"/>
    <w:rsid w:val="00C74C9E"/>
    <w:rsid w:val="00C7602D"/>
    <w:rsid w:val="00C921FF"/>
    <w:rsid w:val="00C95F98"/>
    <w:rsid w:val="00CA266F"/>
    <w:rsid w:val="00CA4C97"/>
    <w:rsid w:val="00CD3516"/>
    <w:rsid w:val="00CE44CA"/>
    <w:rsid w:val="00CE5F18"/>
    <w:rsid w:val="00CE7687"/>
    <w:rsid w:val="00D03853"/>
    <w:rsid w:val="00D05951"/>
    <w:rsid w:val="00D07338"/>
    <w:rsid w:val="00D10C48"/>
    <w:rsid w:val="00D2186A"/>
    <w:rsid w:val="00D22F47"/>
    <w:rsid w:val="00D277A6"/>
    <w:rsid w:val="00D44FD8"/>
    <w:rsid w:val="00D478AE"/>
    <w:rsid w:val="00D616B2"/>
    <w:rsid w:val="00D92ED4"/>
    <w:rsid w:val="00DA2767"/>
    <w:rsid w:val="00DA3999"/>
    <w:rsid w:val="00DC3F87"/>
    <w:rsid w:val="00DD0A64"/>
    <w:rsid w:val="00DD775F"/>
    <w:rsid w:val="00E06D76"/>
    <w:rsid w:val="00E43E48"/>
    <w:rsid w:val="00E44E05"/>
    <w:rsid w:val="00E52D74"/>
    <w:rsid w:val="00E53C84"/>
    <w:rsid w:val="00E70A82"/>
    <w:rsid w:val="00E7122D"/>
    <w:rsid w:val="00E71B0E"/>
    <w:rsid w:val="00E73E85"/>
    <w:rsid w:val="00E85C7F"/>
    <w:rsid w:val="00E86134"/>
    <w:rsid w:val="00E91928"/>
    <w:rsid w:val="00E91940"/>
    <w:rsid w:val="00EC39F7"/>
    <w:rsid w:val="00ED582B"/>
    <w:rsid w:val="00ED692F"/>
    <w:rsid w:val="00EE6F3E"/>
    <w:rsid w:val="00EF29AE"/>
    <w:rsid w:val="00F0177D"/>
    <w:rsid w:val="00F15309"/>
    <w:rsid w:val="00F211EF"/>
    <w:rsid w:val="00F24C99"/>
    <w:rsid w:val="00F5297F"/>
    <w:rsid w:val="00F56FD1"/>
    <w:rsid w:val="00F6183F"/>
    <w:rsid w:val="00F66691"/>
    <w:rsid w:val="00F72097"/>
    <w:rsid w:val="00FB60FE"/>
    <w:rsid w:val="00FC001F"/>
    <w:rsid w:val="00FC5A2B"/>
    <w:rsid w:val="00FC5F2C"/>
    <w:rsid w:val="00FD48C1"/>
    <w:rsid w:val="00FE1CF5"/>
    <w:rsid w:val="00FF378D"/>
    <w:rsid w:val="00FF447C"/>
    <w:rsid w:val="00FF4AE2"/>
    <w:rsid w:val="00FF5281"/>
    <w:rsid w:val="00FF6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F6E231E"/>
  <w15:chartTrackingRefBased/>
  <w15:docId w15:val="{911CABAE-B8C0-4FEE-8C1E-4710BA44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09"/>
    <w:pPr>
      <w:spacing w:after="200" w:line="276" w:lineRule="auto"/>
    </w:pPr>
    <w:rPr>
      <w:sz w:val="22"/>
      <w:szCs w:val="22"/>
      <w:lang w:val="fr-FR" w:eastAsia="en-US"/>
    </w:rPr>
  </w:style>
  <w:style w:type="paragraph" w:styleId="Heading3">
    <w:name w:val="heading 3"/>
    <w:basedOn w:val="Normal"/>
    <w:next w:val="Normal"/>
    <w:link w:val="Heading3Char"/>
    <w:uiPriority w:val="99"/>
    <w:qFormat/>
    <w:rsid w:val="00F15309"/>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semiHidden/>
    <w:unhideWhenUsed/>
    <w:qFormat/>
    <w:rsid w:val="00486CFD"/>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F15309"/>
    <w:rPr>
      <w:rFonts w:ascii="Cambria" w:eastAsia="Calibri" w:hAnsi="Cambria" w:cs="Times New Roman"/>
      <w:b/>
      <w:bCs/>
      <w:sz w:val="26"/>
      <w:szCs w:val="26"/>
      <w:lang w:val="fr-FR"/>
    </w:rPr>
  </w:style>
  <w:style w:type="paragraph" w:customStyle="1" w:styleId="Paragraphedeliste1">
    <w:name w:val="Paragraphe de liste1"/>
    <w:basedOn w:val="Normal"/>
    <w:uiPriority w:val="99"/>
    <w:rsid w:val="00F15309"/>
    <w:pPr>
      <w:ind w:left="720"/>
      <w:contextualSpacing/>
    </w:pPr>
  </w:style>
  <w:style w:type="paragraph" w:styleId="Footer">
    <w:name w:val="footer"/>
    <w:basedOn w:val="Normal"/>
    <w:link w:val="FooterChar"/>
    <w:uiPriority w:val="99"/>
    <w:rsid w:val="00F15309"/>
    <w:pPr>
      <w:tabs>
        <w:tab w:val="center" w:pos="4536"/>
        <w:tab w:val="right" w:pos="9072"/>
      </w:tabs>
    </w:pPr>
  </w:style>
  <w:style w:type="character" w:customStyle="1" w:styleId="FooterChar">
    <w:name w:val="Footer Char"/>
    <w:link w:val="Footer"/>
    <w:uiPriority w:val="99"/>
    <w:rsid w:val="00F15309"/>
    <w:rPr>
      <w:rFonts w:ascii="Calibri" w:eastAsia="Calibri" w:hAnsi="Calibri" w:cs="Times New Roman"/>
    </w:rPr>
  </w:style>
  <w:style w:type="character" w:styleId="CommentReference">
    <w:name w:val="annotation reference"/>
    <w:uiPriority w:val="99"/>
    <w:semiHidden/>
    <w:rsid w:val="00F15309"/>
    <w:rPr>
      <w:rFonts w:cs="Times New Roman"/>
      <w:sz w:val="16"/>
      <w:szCs w:val="16"/>
    </w:rPr>
  </w:style>
  <w:style w:type="paragraph" w:styleId="CommentText">
    <w:name w:val="annotation text"/>
    <w:basedOn w:val="Normal"/>
    <w:link w:val="CommentTextChar"/>
    <w:uiPriority w:val="99"/>
    <w:semiHidden/>
    <w:rsid w:val="00F15309"/>
    <w:rPr>
      <w:sz w:val="20"/>
      <w:szCs w:val="20"/>
    </w:rPr>
  </w:style>
  <w:style w:type="character" w:customStyle="1" w:styleId="CommentTextChar">
    <w:name w:val="Comment Text Char"/>
    <w:link w:val="CommentText"/>
    <w:uiPriority w:val="99"/>
    <w:semiHidden/>
    <w:rsid w:val="00F15309"/>
    <w:rPr>
      <w:rFonts w:ascii="Calibri" w:eastAsia="Calibri" w:hAnsi="Calibri" w:cs="Times New Roman"/>
      <w:sz w:val="20"/>
      <w:szCs w:val="20"/>
      <w:lang w:val="fr-FR"/>
    </w:rPr>
  </w:style>
  <w:style w:type="paragraph" w:styleId="ListParagraph">
    <w:name w:val="List Paragraph"/>
    <w:basedOn w:val="Normal"/>
    <w:uiPriority w:val="99"/>
    <w:qFormat/>
    <w:rsid w:val="00F15309"/>
    <w:pPr>
      <w:ind w:left="720"/>
      <w:contextualSpacing/>
    </w:pPr>
  </w:style>
  <w:style w:type="paragraph" w:customStyle="1" w:styleId="Default">
    <w:name w:val="Default"/>
    <w:rsid w:val="00F15309"/>
    <w:pPr>
      <w:autoSpaceDE w:val="0"/>
      <w:autoSpaceDN w:val="0"/>
      <w:adjustRightInd w:val="0"/>
    </w:pPr>
    <w:rPr>
      <w:rFonts w:ascii="Wide Latin" w:hAnsi="Wide Latin" w:cs="Wide Latin"/>
      <w:color w:val="000000"/>
      <w:sz w:val="24"/>
      <w:szCs w:val="24"/>
      <w:lang w:val="en-US" w:eastAsia="en-US"/>
    </w:rPr>
  </w:style>
  <w:style w:type="character" w:customStyle="1" w:styleId="A2">
    <w:name w:val="A2"/>
    <w:uiPriority w:val="99"/>
    <w:rsid w:val="00F15309"/>
    <w:rPr>
      <w:color w:val="211D1E"/>
      <w:sz w:val="14"/>
    </w:rPr>
  </w:style>
  <w:style w:type="paragraph" w:customStyle="1" w:styleId="References">
    <w:name w:val="References"/>
    <w:basedOn w:val="Normal"/>
    <w:uiPriority w:val="99"/>
    <w:rsid w:val="00F15309"/>
    <w:pPr>
      <w:spacing w:before="120" w:after="120" w:line="240" w:lineRule="auto"/>
      <w:ind w:left="346" w:hanging="346"/>
    </w:pPr>
    <w:rPr>
      <w:rFonts w:ascii="Arial" w:eastAsia="Times New Roman" w:hAnsi="Arial" w:cs="Arial"/>
      <w:szCs w:val="20"/>
      <w:lang w:val="en-US"/>
    </w:rPr>
  </w:style>
  <w:style w:type="paragraph" w:styleId="BalloonText">
    <w:name w:val="Balloon Text"/>
    <w:basedOn w:val="Normal"/>
    <w:link w:val="BalloonTextChar"/>
    <w:uiPriority w:val="99"/>
    <w:semiHidden/>
    <w:unhideWhenUsed/>
    <w:rsid w:val="00F1530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15309"/>
    <w:rPr>
      <w:rFonts w:ascii="Segoe UI" w:eastAsia="Calibri" w:hAnsi="Segoe UI" w:cs="Segoe UI"/>
      <w:sz w:val="18"/>
      <w:szCs w:val="18"/>
      <w:lang w:val="fr-FR"/>
    </w:rPr>
  </w:style>
  <w:style w:type="paragraph" w:styleId="CommentSubject">
    <w:name w:val="annotation subject"/>
    <w:basedOn w:val="CommentText"/>
    <w:next w:val="CommentText"/>
    <w:link w:val="CommentSubjectChar"/>
    <w:uiPriority w:val="99"/>
    <w:semiHidden/>
    <w:unhideWhenUsed/>
    <w:rsid w:val="00DD0A64"/>
    <w:pPr>
      <w:spacing w:line="240" w:lineRule="auto"/>
    </w:pPr>
    <w:rPr>
      <w:b/>
      <w:bCs/>
    </w:rPr>
  </w:style>
  <w:style w:type="character" w:customStyle="1" w:styleId="CommentSubjectChar">
    <w:name w:val="Comment Subject Char"/>
    <w:link w:val="CommentSubject"/>
    <w:uiPriority w:val="99"/>
    <w:semiHidden/>
    <w:rsid w:val="00DD0A64"/>
    <w:rPr>
      <w:rFonts w:ascii="Calibri" w:eastAsia="Calibri" w:hAnsi="Calibri" w:cs="Times New Roman"/>
      <w:b/>
      <w:bCs/>
      <w:sz w:val="20"/>
      <w:szCs w:val="20"/>
      <w:lang w:val="fr-FR"/>
    </w:rPr>
  </w:style>
  <w:style w:type="paragraph" w:styleId="HTMLPreformatted">
    <w:name w:val="HTML Preformatted"/>
    <w:basedOn w:val="Normal"/>
    <w:link w:val="HTMLPreformattedChar"/>
    <w:uiPriority w:val="99"/>
    <w:unhideWhenUsed/>
    <w:rsid w:val="00A2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PreformattedChar">
    <w:name w:val="HTML Preformatted Char"/>
    <w:link w:val="HTMLPreformatted"/>
    <w:uiPriority w:val="99"/>
    <w:rsid w:val="00A20ADF"/>
    <w:rPr>
      <w:rFonts w:ascii="Courier New" w:eastAsia="Times New Roman" w:hAnsi="Courier New" w:cs="Courier New"/>
      <w:sz w:val="20"/>
      <w:szCs w:val="20"/>
      <w:lang w:val="sv-SE" w:eastAsia="sv-SE"/>
    </w:rPr>
  </w:style>
  <w:style w:type="character" w:styleId="Hyperlink">
    <w:name w:val="Hyperlink"/>
    <w:uiPriority w:val="99"/>
    <w:unhideWhenUsed/>
    <w:rsid w:val="003203F4"/>
    <w:rPr>
      <w:color w:val="0563C1"/>
      <w:u w:val="single"/>
    </w:rPr>
  </w:style>
  <w:style w:type="paragraph" w:styleId="Header">
    <w:name w:val="header"/>
    <w:basedOn w:val="Normal"/>
    <w:link w:val="HeaderChar"/>
    <w:uiPriority w:val="99"/>
    <w:unhideWhenUsed/>
    <w:rsid w:val="00592660"/>
    <w:pPr>
      <w:tabs>
        <w:tab w:val="center" w:pos="4536"/>
        <w:tab w:val="right" w:pos="9072"/>
      </w:tabs>
      <w:spacing w:after="0" w:line="240" w:lineRule="auto"/>
    </w:pPr>
  </w:style>
  <w:style w:type="character" w:customStyle="1" w:styleId="HeaderChar">
    <w:name w:val="Header Char"/>
    <w:link w:val="Header"/>
    <w:uiPriority w:val="99"/>
    <w:rsid w:val="00592660"/>
    <w:rPr>
      <w:rFonts w:ascii="Calibri" w:eastAsia="Calibri" w:hAnsi="Calibri" w:cs="Times New Roman"/>
      <w:lang w:val="fr-FR"/>
    </w:rPr>
  </w:style>
  <w:style w:type="character" w:customStyle="1" w:styleId="Heading5Char">
    <w:name w:val="Heading 5 Char"/>
    <w:link w:val="Heading5"/>
    <w:rsid w:val="00486CFD"/>
    <w:rPr>
      <w:rFonts w:ascii="Calibri" w:eastAsia="Times New Roman" w:hAnsi="Calibri" w:cs="Times New Roman"/>
      <w:b/>
      <w:bCs/>
      <w:i/>
      <w:iCs/>
      <w:sz w:val="26"/>
      <w:szCs w:val="26"/>
      <w:lang w:val="fr-FR"/>
    </w:rPr>
  </w:style>
  <w:style w:type="paragraph" w:customStyle="1" w:styleId="EPRITableTextLeft">
    <w:name w:val="EPRI Table Text Left"/>
    <w:basedOn w:val="Normal"/>
    <w:rsid w:val="00486CFD"/>
    <w:pPr>
      <w:spacing w:before="40" w:after="40" w:line="240" w:lineRule="auto"/>
    </w:pPr>
    <w:rPr>
      <w:rFonts w:ascii="Futura Std Book" w:eastAsia="Times New Roman" w:hAnsi="Futura Std Book"/>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9657">
      <w:bodyDiv w:val="1"/>
      <w:marLeft w:val="0"/>
      <w:marRight w:val="0"/>
      <w:marTop w:val="0"/>
      <w:marBottom w:val="0"/>
      <w:divBdr>
        <w:top w:val="none" w:sz="0" w:space="0" w:color="auto"/>
        <w:left w:val="none" w:sz="0" w:space="0" w:color="auto"/>
        <w:bottom w:val="none" w:sz="0" w:space="0" w:color="auto"/>
        <w:right w:val="none" w:sz="0" w:space="0" w:color="auto"/>
      </w:divBdr>
    </w:div>
    <w:div w:id="578901150">
      <w:bodyDiv w:val="1"/>
      <w:marLeft w:val="0"/>
      <w:marRight w:val="0"/>
      <w:marTop w:val="0"/>
      <w:marBottom w:val="0"/>
      <w:divBdr>
        <w:top w:val="none" w:sz="0" w:space="0" w:color="auto"/>
        <w:left w:val="none" w:sz="0" w:space="0" w:color="auto"/>
        <w:bottom w:val="none" w:sz="0" w:space="0" w:color="auto"/>
        <w:right w:val="none" w:sz="0" w:space="0" w:color="auto"/>
      </w:divBdr>
    </w:div>
    <w:div w:id="1401833100">
      <w:bodyDiv w:val="1"/>
      <w:marLeft w:val="0"/>
      <w:marRight w:val="0"/>
      <w:marTop w:val="0"/>
      <w:marBottom w:val="0"/>
      <w:divBdr>
        <w:top w:val="none" w:sz="0" w:space="0" w:color="auto"/>
        <w:left w:val="none" w:sz="0" w:space="0" w:color="auto"/>
        <w:bottom w:val="none" w:sz="0" w:space="0" w:color="auto"/>
        <w:right w:val="none" w:sz="0" w:space="0" w:color="auto"/>
      </w:divBdr>
    </w:div>
    <w:div w:id="1614243299">
      <w:bodyDiv w:val="1"/>
      <w:marLeft w:val="0"/>
      <w:marRight w:val="0"/>
      <w:marTop w:val="0"/>
      <w:marBottom w:val="0"/>
      <w:divBdr>
        <w:top w:val="none" w:sz="0" w:space="0" w:color="auto"/>
        <w:left w:val="none" w:sz="0" w:space="0" w:color="auto"/>
        <w:bottom w:val="none" w:sz="0" w:space="0" w:color="auto"/>
        <w:right w:val="none" w:sz="0" w:space="0" w:color="auto"/>
      </w:divBdr>
    </w:div>
    <w:div w:id="1830246885">
      <w:bodyDiv w:val="1"/>
      <w:marLeft w:val="0"/>
      <w:marRight w:val="0"/>
      <w:marTop w:val="0"/>
      <w:marBottom w:val="0"/>
      <w:divBdr>
        <w:top w:val="none" w:sz="0" w:space="0" w:color="auto"/>
        <w:left w:val="none" w:sz="0" w:space="0" w:color="auto"/>
        <w:bottom w:val="none" w:sz="0" w:space="0" w:color="auto"/>
        <w:right w:val="none" w:sz="0" w:space="0" w:color="auto"/>
      </w:divBdr>
    </w:div>
    <w:div w:id="192526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ilem.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7222C-A809-4779-B3D3-CF867BC2FE4D}">
  <ds:schemaRefs>
    <ds:schemaRef ds:uri="http://schemas.microsoft.com/sharepoint/v3/contenttype/forms"/>
  </ds:schemaRefs>
</ds:datastoreItem>
</file>

<file path=customXml/itemProps2.xml><?xml version="1.0" encoding="utf-8"?>
<ds:datastoreItem xmlns:ds="http://schemas.openxmlformats.org/officeDocument/2006/customXml" ds:itemID="{42947D4F-4B91-47B6-959D-EFA19067A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393472-D666-4A73-9F4E-5954A922EB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DE2B1-9F2D-4D05-BE5A-EE4B8F327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3080</Words>
  <Characters>17556</Characters>
  <Application>Microsoft Office Word</Application>
  <DocSecurity>0</DocSecurity>
  <Lines>146</Lines>
  <Paragraphs>41</Paragraphs>
  <ScaleCrop>false</ScaleCrop>
  <HeadingPairs>
    <vt:vector size="8" baseType="variant">
      <vt:variant>
        <vt:lpstr>Title</vt:lpstr>
      </vt:variant>
      <vt:variant>
        <vt:i4>1</vt:i4>
      </vt:variant>
      <vt:variant>
        <vt:lpstr>Titel</vt:lpstr>
      </vt:variant>
      <vt:variant>
        <vt:i4>1</vt:i4>
      </vt:variant>
      <vt:variant>
        <vt:lpstr>Título</vt:lpstr>
      </vt:variant>
      <vt:variant>
        <vt:i4>1</vt:i4>
      </vt:variant>
      <vt:variant>
        <vt:lpstr>Titre</vt:lpstr>
      </vt:variant>
      <vt:variant>
        <vt:i4>1</vt:i4>
      </vt:variant>
    </vt:vector>
  </HeadingPairs>
  <TitlesOfParts>
    <vt:vector size="4" baseType="lpstr">
      <vt:lpstr/>
      <vt:lpstr/>
      <vt:lpstr/>
      <vt:lpstr/>
    </vt:vector>
  </TitlesOfParts>
  <Company>EDF</Company>
  <LinksUpToDate>false</LinksUpToDate>
  <CharactersWithSpaces>20595</CharactersWithSpaces>
  <SharedDoc>false</SharedDoc>
  <HLinks>
    <vt:vector size="6" baseType="variant">
      <vt:variant>
        <vt:i4>5242880</vt:i4>
      </vt:variant>
      <vt:variant>
        <vt:i4>0</vt:i4>
      </vt:variant>
      <vt:variant>
        <vt:i4>0</vt:i4>
      </vt:variant>
      <vt:variant>
        <vt:i4>5</vt:i4>
      </vt:variant>
      <vt:variant>
        <vt:lpwstr>http://www.rilem.org/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Guimaraes, Maria</dc:creator>
  <cp:keywords/>
  <cp:lastModifiedBy>MARCHENA, Martin</cp:lastModifiedBy>
  <cp:revision>2</cp:revision>
  <dcterms:created xsi:type="dcterms:W3CDTF">2020-12-21T12:32:00Z</dcterms:created>
  <dcterms:modified xsi:type="dcterms:W3CDTF">2020-12-21T12:32:00Z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ies>
</file>