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A3B6C" w14:textId="647AA37D" w:rsidR="00787182" w:rsidRPr="00D169B8" w:rsidRDefault="00B74E37" w:rsidP="00D169B8">
      <w:pPr>
        <w:pStyle w:val="Heading3"/>
        <w:tabs>
          <w:tab w:val="left" w:pos="1134"/>
        </w:tabs>
        <w:spacing w:before="120"/>
        <w:rPr>
          <w:rFonts w:ascii="Times New Roman" w:hAnsi="Times New Roman"/>
          <w:caps/>
          <w:sz w:val="24"/>
          <w:szCs w:val="24"/>
        </w:rPr>
      </w:pPr>
      <w:r w:rsidRPr="00721ACA">
        <w:rPr>
          <w:rFonts w:ascii="Times New Roman" w:hAnsi="Times New Roman"/>
          <w:caps/>
          <w:sz w:val="24"/>
          <w:szCs w:val="24"/>
        </w:rPr>
        <w:t>AMP 317</w:t>
      </w:r>
      <w:r w:rsidR="00530B28" w:rsidRPr="00721ACA">
        <w:rPr>
          <w:rFonts w:ascii="Times New Roman" w:hAnsi="Times New Roman"/>
          <w:caps/>
          <w:sz w:val="24"/>
          <w:szCs w:val="24"/>
        </w:rPr>
        <w:tab/>
      </w:r>
      <w:r w:rsidR="002E4F43" w:rsidRPr="00721ACA">
        <w:rPr>
          <w:rFonts w:ascii="Times New Roman" w:hAnsi="Times New Roman"/>
          <w:caps/>
          <w:sz w:val="24"/>
          <w:szCs w:val="24"/>
        </w:rPr>
        <w:t>settlement</w:t>
      </w:r>
      <w:r w:rsidRPr="00721ACA">
        <w:rPr>
          <w:rFonts w:ascii="Times New Roman" w:hAnsi="Times New Roman"/>
          <w:caps/>
          <w:sz w:val="24"/>
          <w:szCs w:val="24"/>
        </w:rPr>
        <w:t xml:space="preserve"> OF STRUCTURES</w:t>
      </w:r>
      <w:r w:rsidR="00D169B8">
        <w:rPr>
          <w:rFonts w:ascii="Times New Roman" w:hAnsi="Times New Roman"/>
          <w:caps/>
          <w:sz w:val="24"/>
          <w:szCs w:val="24"/>
        </w:rPr>
        <w:t xml:space="preserve"> (Version </w:t>
      </w:r>
      <w:r w:rsidR="00F7620E">
        <w:rPr>
          <w:rFonts w:ascii="Times New Roman" w:hAnsi="Times New Roman"/>
          <w:caps/>
          <w:sz w:val="24"/>
          <w:szCs w:val="24"/>
        </w:rPr>
        <w:t>2021</w:t>
      </w:r>
      <w:r w:rsidR="00D169B8">
        <w:rPr>
          <w:rFonts w:ascii="Times New Roman" w:hAnsi="Times New Roman"/>
          <w:caps/>
          <w:sz w:val="24"/>
          <w:szCs w:val="24"/>
        </w:rPr>
        <w:t>)</w:t>
      </w:r>
    </w:p>
    <w:p w14:paraId="6A16912C" w14:textId="68D2BA2E" w:rsidR="00D262E7" w:rsidRPr="00A019F7" w:rsidRDefault="00031B7D" w:rsidP="00D169B8">
      <w:pPr>
        <w:pStyle w:val="Heading3"/>
        <w:spacing w:beforeLines="120" w:before="288"/>
        <w:rPr>
          <w:rFonts w:ascii="Times New Roman" w:hAnsi="Times New Roman"/>
          <w:sz w:val="24"/>
          <w:szCs w:val="24"/>
        </w:rPr>
      </w:pPr>
      <w:r>
        <w:rPr>
          <w:rFonts w:ascii="Times New Roman" w:hAnsi="Times New Roman"/>
          <w:sz w:val="24"/>
          <w:szCs w:val="24"/>
        </w:rPr>
        <w:t>Programme</w:t>
      </w:r>
      <w:r w:rsidR="00D262E7" w:rsidRPr="00A019F7">
        <w:rPr>
          <w:rFonts w:ascii="Times New Roman" w:hAnsi="Times New Roman"/>
          <w:sz w:val="24"/>
          <w:szCs w:val="24"/>
        </w:rPr>
        <w:t xml:space="preserve"> Description</w:t>
      </w:r>
    </w:p>
    <w:p w14:paraId="012A4C58" w14:textId="7EFB3343" w:rsidR="00B74E37" w:rsidRDefault="00B74E37" w:rsidP="0044111E">
      <w:pPr>
        <w:pStyle w:val="Body"/>
        <w:tabs>
          <w:tab w:val="clear" w:pos="2520"/>
        </w:tabs>
        <w:ind w:left="0" w:firstLine="0"/>
        <w:jc w:val="both"/>
        <w:rPr>
          <w:rFonts w:ascii="Times New Roman" w:hAnsi="Times New Roman"/>
          <w:sz w:val="24"/>
          <w:szCs w:val="24"/>
        </w:rPr>
      </w:pPr>
      <w:r w:rsidRPr="00084169">
        <w:rPr>
          <w:rFonts w:ascii="Times New Roman" w:hAnsi="Times New Roman"/>
          <w:sz w:val="24"/>
          <w:szCs w:val="24"/>
        </w:rPr>
        <w:t xml:space="preserve">This </w:t>
      </w:r>
      <w:r w:rsidR="00031B7D" w:rsidRPr="00084169">
        <w:rPr>
          <w:rFonts w:ascii="Times New Roman" w:hAnsi="Times New Roman"/>
          <w:sz w:val="24"/>
          <w:szCs w:val="24"/>
        </w:rPr>
        <w:t>programme</w:t>
      </w:r>
      <w:r w:rsidRPr="00084169">
        <w:rPr>
          <w:rFonts w:ascii="Times New Roman" w:hAnsi="Times New Roman"/>
          <w:sz w:val="24"/>
          <w:szCs w:val="24"/>
        </w:rPr>
        <w:t xml:space="preserve"> guid</w:t>
      </w:r>
      <w:r w:rsidR="00F200D2" w:rsidRPr="00084169">
        <w:rPr>
          <w:rFonts w:ascii="Times New Roman" w:hAnsi="Times New Roman"/>
          <w:sz w:val="24"/>
          <w:szCs w:val="24"/>
        </w:rPr>
        <w:t>es</w:t>
      </w:r>
      <w:r w:rsidRPr="00084169">
        <w:rPr>
          <w:rFonts w:ascii="Times New Roman" w:hAnsi="Times New Roman"/>
          <w:sz w:val="24"/>
          <w:szCs w:val="24"/>
        </w:rPr>
        <w:t xml:space="preserve"> NPPs to implement a </w:t>
      </w:r>
      <w:r w:rsidR="002E4F43" w:rsidRPr="00084169">
        <w:rPr>
          <w:rFonts w:ascii="Times New Roman" w:hAnsi="Times New Roman"/>
          <w:sz w:val="24"/>
          <w:szCs w:val="24"/>
        </w:rPr>
        <w:t>settlement</w:t>
      </w:r>
      <w:r w:rsidRPr="00084169">
        <w:rPr>
          <w:rFonts w:ascii="Times New Roman" w:hAnsi="Times New Roman"/>
          <w:sz w:val="24"/>
          <w:szCs w:val="24"/>
        </w:rPr>
        <w:t xml:space="preserve"> monitoring </w:t>
      </w:r>
      <w:r w:rsidR="00031B7D" w:rsidRPr="00084169">
        <w:rPr>
          <w:rFonts w:ascii="Times New Roman" w:hAnsi="Times New Roman"/>
          <w:sz w:val="24"/>
          <w:szCs w:val="24"/>
        </w:rPr>
        <w:t>programme</w:t>
      </w:r>
      <w:r w:rsidRPr="00084169">
        <w:rPr>
          <w:rFonts w:ascii="Times New Roman" w:hAnsi="Times New Roman"/>
          <w:sz w:val="24"/>
          <w:szCs w:val="24"/>
        </w:rPr>
        <w:t xml:space="preserve"> </w:t>
      </w:r>
      <w:r w:rsidR="00F200D2" w:rsidRPr="00084169">
        <w:rPr>
          <w:rFonts w:ascii="Times New Roman" w:hAnsi="Times New Roman"/>
          <w:sz w:val="24"/>
          <w:szCs w:val="24"/>
        </w:rPr>
        <w:t xml:space="preserve">to manage the effects of ageing on </w:t>
      </w:r>
      <w:r w:rsidR="00B52B97">
        <w:rPr>
          <w:rFonts w:ascii="Times New Roman" w:hAnsi="Times New Roman"/>
          <w:sz w:val="24"/>
          <w:szCs w:val="24"/>
        </w:rPr>
        <w:t>safety-related and non-safety</w:t>
      </w:r>
      <w:r w:rsidR="005735BC">
        <w:rPr>
          <w:rFonts w:ascii="Times New Roman" w:hAnsi="Times New Roman"/>
          <w:sz w:val="24"/>
          <w:szCs w:val="24"/>
        </w:rPr>
        <w:t>-</w:t>
      </w:r>
      <w:r w:rsidR="00B52B97">
        <w:rPr>
          <w:rFonts w:ascii="Times New Roman" w:hAnsi="Times New Roman"/>
          <w:sz w:val="24"/>
          <w:szCs w:val="24"/>
        </w:rPr>
        <w:t xml:space="preserve">related </w:t>
      </w:r>
      <w:r w:rsidR="00B52B97" w:rsidRPr="00084169">
        <w:rPr>
          <w:rFonts w:ascii="Times New Roman" w:hAnsi="Times New Roman"/>
          <w:sz w:val="24"/>
          <w:szCs w:val="24"/>
        </w:rPr>
        <w:t xml:space="preserve">concrete </w:t>
      </w:r>
      <w:r w:rsidR="00F200D2" w:rsidRPr="00084169">
        <w:rPr>
          <w:rFonts w:ascii="Times New Roman" w:hAnsi="Times New Roman"/>
          <w:sz w:val="24"/>
          <w:szCs w:val="24"/>
        </w:rPr>
        <w:t>structures in the scope</w:t>
      </w:r>
      <w:r w:rsidR="0064775B">
        <w:rPr>
          <w:rFonts w:ascii="Times New Roman" w:hAnsi="Times New Roman"/>
          <w:sz w:val="24"/>
          <w:szCs w:val="24"/>
        </w:rPr>
        <w:t>, covered in AMPs 30</w:t>
      </w:r>
      <w:r w:rsidR="00C02373">
        <w:rPr>
          <w:rFonts w:ascii="Times New Roman" w:hAnsi="Times New Roman"/>
          <w:sz w:val="24"/>
          <w:szCs w:val="24"/>
        </w:rPr>
        <w:t>2</w:t>
      </w:r>
      <w:r w:rsidR="00477AAB">
        <w:rPr>
          <w:rFonts w:ascii="Times New Roman" w:hAnsi="Times New Roman"/>
          <w:sz w:val="24"/>
          <w:szCs w:val="24"/>
        </w:rPr>
        <w:t xml:space="preserve">, </w:t>
      </w:r>
      <w:r w:rsidR="00684CA7">
        <w:rPr>
          <w:rFonts w:ascii="Times New Roman" w:hAnsi="Times New Roman"/>
          <w:sz w:val="24"/>
          <w:szCs w:val="24"/>
        </w:rPr>
        <w:t xml:space="preserve">304, </w:t>
      </w:r>
      <w:r w:rsidR="00477AAB">
        <w:rPr>
          <w:rFonts w:ascii="Times New Roman" w:hAnsi="Times New Roman"/>
          <w:sz w:val="24"/>
          <w:szCs w:val="24"/>
        </w:rPr>
        <w:t xml:space="preserve"> 307</w:t>
      </w:r>
      <w:r w:rsidR="00F35B1C">
        <w:rPr>
          <w:rFonts w:ascii="Times New Roman" w:hAnsi="Times New Roman"/>
          <w:sz w:val="24"/>
          <w:szCs w:val="24"/>
        </w:rPr>
        <w:t xml:space="preserve">, </w:t>
      </w:r>
      <w:r w:rsidR="00684CA7">
        <w:rPr>
          <w:rFonts w:ascii="Times New Roman" w:hAnsi="Times New Roman"/>
          <w:sz w:val="24"/>
          <w:szCs w:val="24"/>
        </w:rPr>
        <w:t>310</w:t>
      </w:r>
      <w:r w:rsidR="0064775B">
        <w:rPr>
          <w:rFonts w:ascii="Times New Roman" w:hAnsi="Times New Roman"/>
          <w:sz w:val="24"/>
          <w:szCs w:val="24"/>
        </w:rPr>
        <w:t xml:space="preserve"> and 318,</w:t>
      </w:r>
      <w:r w:rsidR="00F200D2" w:rsidRPr="00084169">
        <w:rPr>
          <w:rFonts w:ascii="Times New Roman" w:hAnsi="Times New Roman"/>
          <w:sz w:val="24"/>
          <w:szCs w:val="24"/>
        </w:rPr>
        <w:t xml:space="preserve"> caused by the </w:t>
      </w:r>
      <w:r w:rsidR="00F35B1C">
        <w:rPr>
          <w:rFonts w:ascii="Times New Roman" w:hAnsi="Times New Roman"/>
          <w:sz w:val="24"/>
          <w:szCs w:val="24"/>
        </w:rPr>
        <w:t>degradation</w:t>
      </w:r>
      <w:r w:rsidR="00F200D2" w:rsidRPr="00084169">
        <w:rPr>
          <w:rFonts w:ascii="Times New Roman" w:hAnsi="Times New Roman"/>
          <w:sz w:val="24"/>
          <w:szCs w:val="24"/>
        </w:rPr>
        <w:t xml:space="preserve"> mechanism</w:t>
      </w:r>
      <w:r w:rsidR="005E5A3C" w:rsidRPr="00084169">
        <w:rPr>
          <w:rFonts w:ascii="Times New Roman" w:hAnsi="Times New Roman"/>
          <w:sz w:val="24"/>
          <w:szCs w:val="24"/>
        </w:rPr>
        <w:t xml:space="preserve"> </w:t>
      </w:r>
      <w:r w:rsidR="00E74844">
        <w:rPr>
          <w:rFonts w:ascii="Times New Roman" w:hAnsi="Times New Roman"/>
          <w:sz w:val="24"/>
          <w:szCs w:val="24"/>
        </w:rPr>
        <w:t xml:space="preserve">of </w:t>
      </w:r>
      <w:r w:rsidR="00E74844" w:rsidRPr="00084169">
        <w:rPr>
          <w:rFonts w:ascii="Times New Roman" w:hAnsi="Times New Roman"/>
          <w:sz w:val="24"/>
          <w:szCs w:val="24"/>
        </w:rPr>
        <w:t xml:space="preserve">settlement </w:t>
      </w:r>
      <w:r w:rsidR="005E5A3C" w:rsidRPr="00084169">
        <w:rPr>
          <w:rFonts w:ascii="Times New Roman" w:hAnsi="Times New Roman"/>
          <w:sz w:val="24"/>
          <w:szCs w:val="24"/>
        </w:rPr>
        <w:fldChar w:fldCharType="begin"/>
      </w:r>
      <w:r w:rsidR="005E5A3C" w:rsidRPr="00084169">
        <w:rPr>
          <w:rFonts w:ascii="Times New Roman" w:hAnsi="Times New Roman"/>
          <w:sz w:val="24"/>
          <w:szCs w:val="24"/>
        </w:rPr>
        <w:instrText xml:space="preserve"> REF _Ref41917876 \r \h </w:instrText>
      </w:r>
      <w:r w:rsidR="00084169">
        <w:rPr>
          <w:rFonts w:ascii="Times New Roman" w:hAnsi="Times New Roman"/>
          <w:sz w:val="24"/>
          <w:szCs w:val="24"/>
        </w:rPr>
        <w:instrText xml:space="preserve"> \* MERGEFORMAT </w:instrText>
      </w:r>
      <w:r w:rsidR="005E5A3C" w:rsidRPr="00084169">
        <w:rPr>
          <w:rFonts w:ascii="Times New Roman" w:hAnsi="Times New Roman"/>
          <w:sz w:val="24"/>
          <w:szCs w:val="24"/>
        </w:rPr>
      </w:r>
      <w:r w:rsidR="005E5A3C" w:rsidRPr="00084169">
        <w:rPr>
          <w:rFonts w:ascii="Times New Roman" w:hAnsi="Times New Roman"/>
          <w:sz w:val="24"/>
          <w:szCs w:val="24"/>
        </w:rPr>
        <w:fldChar w:fldCharType="separate"/>
      </w:r>
      <w:r w:rsidR="00DD7841">
        <w:rPr>
          <w:rFonts w:ascii="Times New Roman" w:hAnsi="Times New Roman"/>
          <w:sz w:val="24"/>
          <w:szCs w:val="24"/>
        </w:rPr>
        <w:t>[1]</w:t>
      </w:r>
      <w:r w:rsidR="005E5A3C" w:rsidRPr="00084169">
        <w:rPr>
          <w:rFonts w:ascii="Times New Roman" w:hAnsi="Times New Roman"/>
          <w:sz w:val="24"/>
          <w:szCs w:val="24"/>
        </w:rPr>
        <w:fldChar w:fldCharType="end"/>
      </w:r>
      <w:r w:rsidR="005E5A3C" w:rsidRPr="00084169">
        <w:rPr>
          <w:rFonts w:ascii="Times New Roman" w:hAnsi="Times New Roman"/>
          <w:sz w:val="24"/>
          <w:szCs w:val="24"/>
        </w:rPr>
        <w:t xml:space="preserve">, </w:t>
      </w:r>
      <w:r w:rsidR="005E5A3C" w:rsidRPr="00084169">
        <w:rPr>
          <w:rFonts w:ascii="Times New Roman" w:hAnsi="Times New Roman"/>
          <w:sz w:val="24"/>
          <w:szCs w:val="24"/>
        </w:rPr>
        <w:fldChar w:fldCharType="begin"/>
      </w:r>
      <w:r w:rsidR="005E5A3C" w:rsidRPr="00084169">
        <w:rPr>
          <w:rFonts w:ascii="Times New Roman" w:hAnsi="Times New Roman"/>
          <w:sz w:val="24"/>
          <w:szCs w:val="24"/>
        </w:rPr>
        <w:instrText xml:space="preserve"> REF _Ref41917895 \r \h </w:instrText>
      </w:r>
      <w:r w:rsidR="00084169">
        <w:rPr>
          <w:rFonts w:ascii="Times New Roman" w:hAnsi="Times New Roman"/>
          <w:sz w:val="24"/>
          <w:szCs w:val="24"/>
        </w:rPr>
        <w:instrText xml:space="preserve"> \* MERGEFORMAT </w:instrText>
      </w:r>
      <w:r w:rsidR="005E5A3C" w:rsidRPr="00084169">
        <w:rPr>
          <w:rFonts w:ascii="Times New Roman" w:hAnsi="Times New Roman"/>
          <w:sz w:val="24"/>
          <w:szCs w:val="24"/>
        </w:rPr>
      </w:r>
      <w:r w:rsidR="005E5A3C" w:rsidRPr="00084169">
        <w:rPr>
          <w:rFonts w:ascii="Times New Roman" w:hAnsi="Times New Roman"/>
          <w:sz w:val="24"/>
          <w:szCs w:val="24"/>
        </w:rPr>
        <w:fldChar w:fldCharType="separate"/>
      </w:r>
      <w:r w:rsidR="00DD7841">
        <w:rPr>
          <w:rFonts w:ascii="Times New Roman" w:hAnsi="Times New Roman"/>
          <w:sz w:val="24"/>
          <w:szCs w:val="24"/>
        </w:rPr>
        <w:t>[2]</w:t>
      </w:r>
      <w:r w:rsidR="005E5A3C" w:rsidRPr="00084169">
        <w:rPr>
          <w:rFonts w:ascii="Times New Roman" w:hAnsi="Times New Roman"/>
          <w:sz w:val="24"/>
          <w:szCs w:val="24"/>
        </w:rPr>
        <w:fldChar w:fldCharType="end"/>
      </w:r>
      <w:r w:rsidRPr="00084169">
        <w:rPr>
          <w:rFonts w:ascii="Times New Roman" w:hAnsi="Times New Roman"/>
          <w:sz w:val="24"/>
          <w:szCs w:val="24"/>
        </w:rPr>
        <w:t xml:space="preserve">. The </w:t>
      </w:r>
      <w:r w:rsidR="00031B7D" w:rsidRPr="00084169">
        <w:rPr>
          <w:rFonts w:ascii="Times New Roman" w:hAnsi="Times New Roman"/>
          <w:sz w:val="24"/>
          <w:szCs w:val="24"/>
        </w:rPr>
        <w:t>programme</w:t>
      </w:r>
      <w:r w:rsidRPr="00084169">
        <w:rPr>
          <w:rFonts w:ascii="Times New Roman" w:hAnsi="Times New Roman"/>
          <w:sz w:val="24"/>
          <w:szCs w:val="24"/>
        </w:rPr>
        <w:t xml:space="preserve"> aims at maintaining the intended function of the</w:t>
      </w:r>
      <w:r w:rsidR="00F200D2" w:rsidRPr="00084169">
        <w:rPr>
          <w:rFonts w:ascii="Times New Roman" w:hAnsi="Times New Roman"/>
          <w:sz w:val="24"/>
          <w:szCs w:val="24"/>
        </w:rPr>
        <w:t xml:space="preserve"> concrete</w:t>
      </w:r>
      <w:r w:rsidRPr="00084169">
        <w:rPr>
          <w:rFonts w:ascii="Times New Roman" w:hAnsi="Times New Roman"/>
          <w:sz w:val="24"/>
          <w:szCs w:val="24"/>
        </w:rPr>
        <w:t xml:space="preserve"> structures, as well as the systems and components </w:t>
      </w:r>
      <w:r w:rsidR="0058117F">
        <w:rPr>
          <w:rFonts w:ascii="Times New Roman" w:hAnsi="Times New Roman"/>
          <w:sz w:val="24"/>
          <w:szCs w:val="24"/>
        </w:rPr>
        <w:t>structurally attached to</w:t>
      </w:r>
      <w:r w:rsidR="0058117F" w:rsidRPr="00084169">
        <w:rPr>
          <w:rFonts w:ascii="Times New Roman" w:hAnsi="Times New Roman"/>
          <w:sz w:val="24"/>
          <w:szCs w:val="24"/>
        </w:rPr>
        <w:t xml:space="preserve"> </w:t>
      </w:r>
      <w:r w:rsidRPr="00084169">
        <w:rPr>
          <w:rFonts w:ascii="Times New Roman" w:hAnsi="Times New Roman"/>
          <w:sz w:val="24"/>
          <w:szCs w:val="24"/>
        </w:rPr>
        <w:t xml:space="preserve">them, during the life cycle of </w:t>
      </w:r>
      <w:r w:rsidRPr="007D1BF5">
        <w:rPr>
          <w:rFonts w:ascii="Times New Roman" w:hAnsi="Times New Roman"/>
          <w:sz w:val="24"/>
          <w:szCs w:val="24"/>
        </w:rPr>
        <w:t>the plant, allowing it to obtain its LR for LTO purposes.</w:t>
      </w:r>
    </w:p>
    <w:p w14:paraId="5CFCC627" w14:textId="1925648E" w:rsidR="00F82A00" w:rsidRPr="00366D60" w:rsidRDefault="00B74E37" w:rsidP="0044111E">
      <w:pPr>
        <w:pStyle w:val="Body"/>
        <w:tabs>
          <w:tab w:val="clear" w:pos="2520"/>
        </w:tabs>
        <w:ind w:left="0" w:firstLine="0"/>
        <w:jc w:val="both"/>
        <w:rPr>
          <w:rFonts w:ascii="Times New Roman" w:hAnsi="Times New Roman"/>
          <w:color w:val="FF0000"/>
          <w:sz w:val="24"/>
          <w:szCs w:val="24"/>
        </w:rPr>
      </w:pPr>
      <w:r w:rsidRPr="00366D60">
        <w:rPr>
          <w:rFonts w:ascii="Times New Roman" w:hAnsi="Times New Roman"/>
          <w:color w:val="FF0000"/>
          <w:sz w:val="24"/>
          <w:szCs w:val="24"/>
        </w:rPr>
        <w:t xml:space="preserve">Settlement is mostly a plastic </w:t>
      </w:r>
      <w:r w:rsidR="00F35B1C" w:rsidRPr="00366D60">
        <w:rPr>
          <w:rFonts w:ascii="Times New Roman" w:hAnsi="Times New Roman"/>
          <w:color w:val="FF0000"/>
          <w:sz w:val="24"/>
          <w:szCs w:val="24"/>
        </w:rPr>
        <w:t>strain</w:t>
      </w:r>
      <w:r w:rsidRPr="00366D60">
        <w:rPr>
          <w:rFonts w:ascii="Times New Roman" w:hAnsi="Times New Roman"/>
          <w:color w:val="FF0000"/>
          <w:sz w:val="24"/>
          <w:szCs w:val="24"/>
        </w:rPr>
        <w:t xml:space="preserve">, which is therefore permanent, corresponding to a vertical displacement </w:t>
      </w:r>
      <w:r w:rsidR="0036374D" w:rsidRPr="00366D60">
        <w:rPr>
          <w:rFonts w:ascii="Times New Roman" w:hAnsi="Times New Roman"/>
          <w:color w:val="FF0000"/>
          <w:sz w:val="24"/>
          <w:szCs w:val="24"/>
        </w:rPr>
        <w:t xml:space="preserve">of the </w:t>
      </w:r>
      <w:r w:rsidR="00FF1481" w:rsidRPr="00366D60">
        <w:rPr>
          <w:rFonts w:ascii="Times New Roman" w:hAnsi="Times New Roman"/>
          <w:color w:val="FF0000"/>
          <w:sz w:val="24"/>
          <w:szCs w:val="24"/>
        </w:rPr>
        <w:t xml:space="preserve">structure </w:t>
      </w:r>
      <w:r w:rsidR="0036374D" w:rsidRPr="00366D60">
        <w:rPr>
          <w:rFonts w:ascii="Times New Roman" w:hAnsi="Times New Roman"/>
          <w:color w:val="FF0000"/>
          <w:sz w:val="24"/>
          <w:szCs w:val="24"/>
        </w:rPr>
        <w:t>foundation owing to a variation in the effective stress state of the soil</w:t>
      </w:r>
      <w:r w:rsidR="005A515B" w:rsidRPr="00366D60">
        <w:rPr>
          <w:rFonts w:ascii="Times New Roman" w:hAnsi="Times New Roman"/>
          <w:color w:val="FF0000"/>
          <w:sz w:val="24"/>
          <w:szCs w:val="24"/>
        </w:rPr>
        <w:t xml:space="preserve">. </w:t>
      </w:r>
      <w:r w:rsidR="00754F99" w:rsidRPr="00366D60">
        <w:rPr>
          <w:rFonts w:ascii="Times New Roman" w:hAnsi="Times New Roman"/>
          <w:color w:val="FF0000"/>
          <w:sz w:val="24"/>
          <w:szCs w:val="24"/>
        </w:rPr>
        <w:t xml:space="preserve">It is called differential settlement when the foundation of the same structure undergoes different values of vertical displacement, </w:t>
      </w:r>
      <w:r w:rsidR="00E50167" w:rsidRPr="00366D60">
        <w:rPr>
          <w:rFonts w:ascii="Times New Roman" w:hAnsi="Times New Roman"/>
          <w:color w:val="FF0000"/>
          <w:sz w:val="24"/>
          <w:szCs w:val="24"/>
        </w:rPr>
        <w:t xml:space="preserve">generating </w:t>
      </w:r>
      <w:r w:rsidR="00754F99" w:rsidRPr="00366D60">
        <w:rPr>
          <w:rFonts w:ascii="Times New Roman" w:hAnsi="Times New Roman"/>
          <w:color w:val="FF0000"/>
          <w:sz w:val="24"/>
          <w:szCs w:val="24"/>
        </w:rPr>
        <w:t xml:space="preserve">structural distortion and </w:t>
      </w:r>
      <w:r w:rsidR="00E50167" w:rsidRPr="00366D60">
        <w:rPr>
          <w:rFonts w:ascii="Times New Roman" w:hAnsi="Times New Roman"/>
          <w:color w:val="FF0000"/>
          <w:sz w:val="24"/>
          <w:szCs w:val="24"/>
        </w:rPr>
        <w:t xml:space="preserve">cracks in </w:t>
      </w:r>
      <w:r w:rsidR="007D1BF5" w:rsidRPr="00366D60">
        <w:rPr>
          <w:rFonts w:ascii="Times New Roman" w:hAnsi="Times New Roman"/>
          <w:color w:val="FF0000"/>
          <w:sz w:val="24"/>
          <w:szCs w:val="24"/>
        </w:rPr>
        <w:t>concrete</w:t>
      </w:r>
      <w:r w:rsidR="00E50167" w:rsidRPr="00366D60">
        <w:rPr>
          <w:rFonts w:ascii="Times New Roman" w:hAnsi="Times New Roman"/>
          <w:color w:val="FF0000"/>
          <w:sz w:val="24"/>
          <w:szCs w:val="24"/>
        </w:rPr>
        <w:t>, mostly inclined</w:t>
      </w:r>
      <w:r w:rsidR="00754F99" w:rsidRPr="00366D60">
        <w:rPr>
          <w:rFonts w:ascii="Times New Roman" w:hAnsi="Times New Roman"/>
          <w:color w:val="FF0000"/>
          <w:sz w:val="24"/>
          <w:szCs w:val="24"/>
        </w:rPr>
        <w:t>, due to variations in the stress levels of the structure</w:t>
      </w:r>
      <w:r w:rsidR="007D1BF5" w:rsidRPr="00366D60">
        <w:rPr>
          <w:rFonts w:ascii="Times New Roman" w:hAnsi="Times New Roman"/>
          <w:color w:val="FF0000"/>
          <w:sz w:val="24"/>
          <w:szCs w:val="24"/>
        </w:rPr>
        <w:t>.</w:t>
      </w:r>
      <w:r w:rsidR="002E4F43" w:rsidRPr="00366D60">
        <w:rPr>
          <w:rFonts w:ascii="Times New Roman" w:hAnsi="Times New Roman"/>
          <w:color w:val="FF0000"/>
          <w:sz w:val="24"/>
          <w:szCs w:val="24"/>
        </w:rPr>
        <w:t xml:space="preserve"> </w:t>
      </w:r>
      <w:r w:rsidR="000F3CD9" w:rsidRPr="00366D60">
        <w:rPr>
          <w:rFonts w:ascii="Times New Roman" w:hAnsi="Times New Roman"/>
          <w:color w:val="FF0000"/>
          <w:sz w:val="24"/>
          <w:szCs w:val="24"/>
        </w:rPr>
        <w:t xml:space="preserve">Therefore, differential settlement is that </w:t>
      </w:r>
      <w:r w:rsidR="00F82A00" w:rsidRPr="00366D60">
        <w:rPr>
          <w:rFonts w:ascii="Times New Roman" w:hAnsi="Times New Roman"/>
          <w:color w:val="FF0000"/>
          <w:sz w:val="24"/>
          <w:szCs w:val="24"/>
        </w:rPr>
        <w:t>addressed</w:t>
      </w:r>
      <w:r w:rsidR="000F3CD9" w:rsidRPr="00366D60">
        <w:rPr>
          <w:rFonts w:ascii="Times New Roman" w:hAnsi="Times New Roman"/>
          <w:color w:val="FF0000"/>
          <w:sz w:val="24"/>
          <w:szCs w:val="24"/>
        </w:rPr>
        <w:t xml:space="preserve"> in this AMP, simply referred to as settlement hereinafter.</w:t>
      </w:r>
    </w:p>
    <w:p w14:paraId="2374467D" w14:textId="2F8B8218" w:rsidR="00F63ABD" w:rsidRPr="00084169" w:rsidRDefault="002E4F43" w:rsidP="0044111E">
      <w:pPr>
        <w:pStyle w:val="Body"/>
        <w:tabs>
          <w:tab w:val="clear" w:pos="2520"/>
        </w:tabs>
        <w:ind w:left="0" w:firstLine="0"/>
        <w:jc w:val="both"/>
        <w:rPr>
          <w:rFonts w:ascii="Times New Roman" w:hAnsi="Times New Roman"/>
          <w:sz w:val="24"/>
          <w:szCs w:val="24"/>
        </w:rPr>
      </w:pPr>
      <w:r w:rsidRPr="007D1BF5">
        <w:rPr>
          <w:rFonts w:ascii="Times New Roman" w:hAnsi="Times New Roman"/>
          <w:sz w:val="24"/>
          <w:szCs w:val="24"/>
        </w:rPr>
        <w:t>Settlement is</w:t>
      </w:r>
      <w:r w:rsidRPr="00084169">
        <w:rPr>
          <w:rFonts w:ascii="Times New Roman" w:hAnsi="Times New Roman"/>
          <w:sz w:val="24"/>
          <w:szCs w:val="24"/>
        </w:rPr>
        <w:t xml:space="preserve"> considered positive when the vertical displacement is downwards and negative when it is upwards, also known as up-heave. </w:t>
      </w:r>
      <w:r w:rsidR="00B74E37" w:rsidRPr="00084169">
        <w:rPr>
          <w:rFonts w:ascii="Times New Roman" w:hAnsi="Times New Roman"/>
          <w:sz w:val="24"/>
          <w:szCs w:val="24"/>
        </w:rPr>
        <w:t xml:space="preserve">The occurrence </w:t>
      </w:r>
      <w:proofErr w:type="gramStart"/>
      <w:r w:rsidR="00B74E37" w:rsidRPr="00084169">
        <w:rPr>
          <w:rFonts w:ascii="Times New Roman" w:hAnsi="Times New Roman"/>
          <w:sz w:val="24"/>
          <w:szCs w:val="24"/>
        </w:rPr>
        <w:t>of  settlement</w:t>
      </w:r>
      <w:proofErr w:type="gramEnd"/>
      <w:r w:rsidR="00B74E37" w:rsidRPr="00084169">
        <w:rPr>
          <w:rFonts w:ascii="Times New Roman" w:hAnsi="Times New Roman"/>
          <w:sz w:val="24"/>
          <w:szCs w:val="24"/>
        </w:rPr>
        <w:t xml:space="preserve"> is inherent to the construction process of structures and its magnitude depends on the foundation type and geotechnical profile. It is predictable and </w:t>
      </w:r>
      <w:r w:rsidR="00366D60">
        <w:rPr>
          <w:rFonts w:ascii="Times New Roman" w:hAnsi="Times New Roman"/>
          <w:sz w:val="24"/>
          <w:szCs w:val="24"/>
        </w:rPr>
        <w:t>is</w:t>
      </w:r>
      <w:r w:rsidR="00B74E37" w:rsidRPr="00084169">
        <w:rPr>
          <w:rFonts w:ascii="Times New Roman" w:hAnsi="Times New Roman"/>
          <w:sz w:val="24"/>
          <w:szCs w:val="24"/>
        </w:rPr>
        <w:t xml:space="preserve"> taken into account in the structural design basis of the plant </w:t>
      </w:r>
      <w:r w:rsidR="00442E7B" w:rsidRPr="00084169">
        <w:rPr>
          <w:rFonts w:ascii="Times New Roman" w:hAnsi="Times New Roman"/>
          <w:sz w:val="24"/>
          <w:szCs w:val="24"/>
        </w:rPr>
        <w:fldChar w:fldCharType="begin"/>
      </w:r>
      <w:r w:rsidR="00442E7B" w:rsidRPr="00084169">
        <w:rPr>
          <w:rFonts w:ascii="Times New Roman" w:hAnsi="Times New Roman"/>
          <w:sz w:val="24"/>
          <w:szCs w:val="24"/>
        </w:rPr>
        <w:instrText xml:space="preserve"> REF _Ref41578460 \r \h </w:instrText>
      </w:r>
      <w:r w:rsidR="00084169">
        <w:rPr>
          <w:rFonts w:ascii="Times New Roman" w:hAnsi="Times New Roman"/>
          <w:sz w:val="24"/>
          <w:szCs w:val="24"/>
        </w:rPr>
        <w:instrText xml:space="preserve"> \* MERGEFORMAT </w:instrText>
      </w:r>
      <w:r w:rsidR="00442E7B" w:rsidRPr="00084169">
        <w:rPr>
          <w:rFonts w:ascii="Times New Roman" w:hAnsi="Times New Roman"/>
          <w:sz w:val="24"/>
          <w:szCs w:val="24"/>
        </w:rPr>
      </w:r>
      <w:r w:rsidR="00442E7B" w:rsidRPr="00084169">
        <w:rPr>
          <w:rFonts w:ascii="Times New Roman" w:hAnsi="Times New Roman"/>
          <w:sz w:val="24"/>
          <w:szCs w:val="24"/>
        </w:rPr>
        <w:fldChar w:fldCharType="separate"/>
      </w:r>
      <w:r w:rsidR="00DD7841">
        <w:rPr>
          <w:rFonts w:ascii="Times New Roman" w:hAnsi="Times New Roman"/>
          <w:sz w:val="24"/>
          <w:szCs w:val="24"/>
        </w:rPr>
        <w:t>[3]</w:t>
      </w:r>
      <w:r w:rsidR="00442E7B" w:rsidRPr="00084169">
        <w:rPr>
          <w:rFonts w:ascii="Times New Roman" w:hAnsi="Times New Roman"/>
          <w:sz w:val="24"/>
          <w:szCs w:val="24"/>
        </w:rPr>
        <w:fldChar w:fldCharType="end"/>
      </w:r>
      <w:r w:rsidR="00B74E37" w:rsidRPr="00084169">
        <w:rPr>
          <w:rFonts w:ascii="Times New Roman" w:hAnsi="Times New Roman"/>
          <w:sz w:val="24"/>
          <w:szCs w:val="24"/>
        </w:rPr>
        <w:t xml:space="preserve">, </w:t>
      </w:r>
      <w:r w:rsidR="00332615" w:rsidRPr="00084169">
        <w:rPr>
          <w:rFonts w:ascii="Times New Roman" w:hAnsi="Times New Roman"/>
          <w:sz w:val="24"/>
          <w:szCs w:val="24"/>
        </w:rPr>
        <w:fldChar w:fldCharType="begin"/>
      </w:r>
      <w:r w:rsidR="00332615" w:rsidRPr="00084169">
        <w:rPr>
          <w:rFonts w:ascii="Times New Roman" w:hAnsi="Times New Roman"/>
          <w:sz w:val="24"/>
          <w:szCs w:val="24"/>
        </w:rPr>
        <w:instrText xml:space="preserve"> REF _Ref41918302 \r \h </w:instrText>
      </w:r>
      <w:r w:rsidR="00084169">
        <w:rPr>
          <w:rFonts w:ascii="Times New Roman" w:hAnsi="Times New Roman"/>
          <w:sz w:val="24"/>
          <w:szCs w:val="24"/>
        </w:rPr>
        <w:instrText xml:space="preserve"> \* MERGEFORMAT </w:instrText>
      </w:r>
      <w:r w:rsidR="00332615" w:rsidRPr="00084169">
        <w:rPr>
          <w:rFonts w:ascii="Times New Roman" w:hAnsi="Times New Roman"/>
          <w:sz w:val="24"/>
          <w:szCs w:val="24"/>
        </w:rPr>
      </w:r>
      <w:r w:rsidR="00332615" w:rsidRPr="00084169">
        <w:rPr>
          <w:rFonts w:ascii="Times New Roman" w:hAnsi="Times New Roman"/>
          <w:sz w:val="24"/>
          <w:szCs w:val="24"/>
        </w:rPr>
        <w:fldChar w:fldCharType="separate"/>
      </w:r>
      <w:r w:rsidR="00DD7841">
        <w:rPr>
          <w:rFonts w:ascii="Times New Roman" w:hAnsi="Times New Roman"/>
          <w:sz w:val="24"/>
          <w:szCs w:val="24"/>
        </w:rPr>
        <w:t>[4]</w:t>
      </w:r>
      <w:r w:rsidR="00332615" w:rsidRPr="00084169">
        <w:rPr>
          <w:rFonts w:ascii="Times New Roman" w:hAnsi="Times New Roman"/>
          <w:sz w:val="24"/>
          <w:szCs w:val="24"/>
        </w:rPr>
        <w:fldChar w:fldCharType="end"/>
      </w:r>
      <w:r w:rsidR="00B74E37" w:rsidRPr="00084169">
        <w:rPr>
          <w:rFonts w:ascii="Times New Roman" w:hAnsi="Times New Roman"/>
          <w:sz w:val="24"/>
          <w:szCs w:val="24"/>
        </w:rPr>
        <w:t xml:space="preserve">. However, if </w:t>
      </w:r>
      <w:r w:rsidR="003C3778" w:rsidRPr="00685049">
        <w:rPr>
          <w:rFonts w:ascii="Times New Roman" w:hAnsi="Times New Roman"/>
          <w:sz w:val="24"/>
          <w:szCs w:val="24"/>
        </w:rPr>
        <w:t xml:space="preserve">the occurrence of the settlement </w:t>
      </w:r>
      <w:r w:rsidR="00B74E37" w:rsidRPr="00084169">
        <w:rPr>
          <w:rFonts w:ascii="Times New Roman" w:hAnsi="Times New Roman"/>
          <w:sz w:val="24"/>
          <w:szCs w:val="24"/>
        </w:rPr>
        <w:t xml:space="preserve">continues </w:t>
      </w:r>
      <w:r w:rsidR="003C3778">
        <w:rPr>
          <w:rFonts w:ascii="Times New Roman" w:hAnsi="Times New Roman"/>
          <w:sz w:val="24"/>
          <w:szCs w:val="24"/>
        </w:rPr>
        <w:t xml:space="preserve">beyond </w:t>
      </w:r>
      <w:r w:rsidR="00B74E37" w:rsidRPr="00084169">
        <w:rPr>
          <w:rFonts w:ascii="Times New Roman" w:hAnsi="Times New Roman"/>
          <w:sz w:val="24"/>
          <w:szCs w:val="24"/>
        </w:rPr>
        <w:t xml:space="preserve">the </w:t>
      </w:r>
      <w:r w:rsidR="003C3778">
        <w:rPr>
          <w:rFonts w:ascii="Times New Roman" w:hAnsi="Times New Roman"/>
          <w:sz w:val="24"/>
          <w:szCs w:val="24"/>
        </w:rPr>
        <w:t>predicted</w:t>
      </w:r>
      <w:r w:rsidR="003C3778" w:rsidRPr="00084169">
        <w:rPr>
          <w:rFonts w:ascii="Times New Roman" w:hAnsi="Times New Roman"/>
          <w:sz w:val="24"/>
          <w:szCs w:val="24"/>
        </w:rPr>
        <w:t xml:space="preserve"> </w:t>
      </w:r>
      <w:r w:rsidR="00B74E37" w:rsidRPr="00084169">
        <w:rPr>
          <w:rFonts w:ascii="Times New Roman" w:hAnsi="Times New Roman"/>
          <w:sz w:val="24"/>
          <w:szCs w:val="24"/>
        </w:rPr>
        <w:t xml:space="preserve">time, an investigation </w:t>
      </w:r>
      <w:proofErr w:type="gramStart"/>
      <w:r w:rsidR="00366D60">
        <w:rPr>
          <w:rFonts w:ascii="Times New Roman" w:hAnsi="Times New Roman"/>
          <w:sz w:val="24"/>
          <w:szCs w:val="24"/>
        </w:rPr>
        <w:t xml:space="preserve">is </w:t>
      </w:r>
      <w:r w:rsidR="00B74E37" w:rsidRPr="00084169">
        <w:rPr>
          <w:rFonts w:ascii="Times New Roman" w:hAnsi="Times New Roman"/>
          <w:sz w:val="24"/>
          <w:szCs w:val="24"/>
        </w:rPr>
        <w:t xml:space="preserve"> carried</w:t>
      </w:r>
      <w:proofErr w:type="gramEnd"/>
      <w:r w:rsidR="00B74E37" w:rsidRPr="00084169">
        <w:rPr>
          <w:rFonts w:ascii="Times New Roman" w:hAnsi="Times New Roman"/>
          <w:sz w:val="24"/>
          <w:szCs w:val="24"/>
        </w:rPr>
        <w:t xml:space="preserve"> out and the </w:t>
      </w:r>
      <w:r w:rsidR="00366D60">
        <w:rPr>
          <w:rFonts w:ascii="Times New Roman" w:hAnsi="Times New Roman"/>
          <w:sz w:val="24"/>
          <w:szCs w:val="24"/>
        </w:rPr>
        <w:t xml:space="preserve">results are </w:t>
      </w:r>
      <w:r w:rsidR="00B74E37" w:rsidRPr="00084169">
        <w:rPr>
          <w:rFonts w:ascii="Times New Roman" w:hAnsi="Times New Roman"/>
          <w:sz w:val="24"/>
          <w:szCs w:val="24"/>
        </w:rPr>
        <w:t xml:space="preserve"> considered in the LR of the plant. In addition to the construction process, </w:t>
      </w:r>
      <w:r w:rsidR="00B63B69" w:rsidRPr="00084169">
        <w:rPr>
          <w:rFonts w:ascii="Times New Roman" w:hAnsi="Times New Roman"/>
          <w:sz w:val="24"/>
          <w:szCs w:val="24"/>
        </w:rPr>
        <w:t xml:space="preserve">positive </w:t>
      </w:r>
      <w:r w:rsidR="00B74E37" w:rsidRPr="00084169">
        <w:rPr>
          <w:rFonts w:ascii="Times New Roman" w:hAnsi="Times New Roman"/>
          <w:sz w:val="24"/>
          <w:szCs w:val="24"/>
        </w:rPr>
        <w:t xml:space="preserve">settlement can occur </w:t>
      </w:r>
      <w:r w:rsidR="00B63B69" w:rsidRPr="00084169">
        <w:rPr>
          <w:rFonts w:ascii="Times New Roman" w:hAnsi="Times New Roman"/>
          <w:sz w:val="24"/>
          <w:szCs w:val="24"/>
        </w:rPr>
        <w:t>owing</w:t>
      </w:r>
      <w:r w:rsidR="00B74E37" w:rsidRPr="00084169">
        <w:rPr>
          <w:rFonts w:ascii="Times New Roman" w:hAnsi="Times New Roman"/>
          <w:sz w:val="24"/>
          <w:szCs w:val="24"/>
        </w:rPr>
        <w:t xml:space="preserve"> to dewatering and excavations carried out near the structure</w:t>
      </w:r>
      <w:r w:rsidR="00A70DE6">
        <w:rPr>
          <w:rFonts w:ascii="Times New Roman" w:hAnsi="Times New Roman"/>
          <w:sz w:val="24"/>
          <w:szCs w:val="24"/>
        </w:rPr>
        <w:t xml:space="preserve"> </w:t>
      </w:r>
      <w:r w:rsidR="00684CA7">
        <w:rPr>
          <w:rFonts w:ascii="Times New Roman" w:hAnsi="Times New Roman"/>
          <w:sz w:val="24"/>
          <w:szCs w:val="24"/>
        </w:rPr>
        <w:t>foundation</w:t>
      </w:r>
      <w:r w:rsidR="00A70DE6">
        <w:rPr>
          <w:rFonts w:ascii="Times New Roman" w:hAnsi="Times New Roman"/>
          <w:sz w:val="24"/>
          <w:szCs w:val="24"/>
        </w:rPr>
        <w:t>s</w:t>
      </w:r>
      <w:r w:rsidR="00B74E37" w:rsidRPr="00084169">
        <w:rPr>
          <w:rFonts w:ascii="Times New Roman" w:hAnsi="Times New Roman"/>
          <w:sz w:val="24"/>
          <w:szCs w:val="24"/>
        </w:rPr>
        <w:t xml:space="preserve">, natural lowering of the groundwater level and, much more rarely, due to the presence of </w:t>
      </w:r>
      <w:r w:rsidR="003C3778">
        <w:rPr>
          <w:rFonts w:ascii="Times New Roman" w:hAnsi="Times New Roman"/>
          <w:sz w:val="24"/>
          <w:szCs w:val="24"/>
        </w:rPr>
        <w:t xml:space="preserve">a </w:t>
      </w:r>
      <w:r w:rsidR="00B74E37" w:rsidRPr="00084169">
        <w:rPr>
          <w:rFonts w:ascii="Times New Roman" w:hAnsi="Times New Roman"/>
          <w:sz w:val="24"/>
          <w:szCs w:val="24"/>
        </w:rPr>
        <w:t>collapsible soil</w:t>
      </w:r>
      <w:r w:rsidR="003C3778">
        <w:rPr>
          <w:rFonts w:ascii="Times New Roman" w:hAnsi="Times New Roman"/>
          <w:sz w:val="24"/>
          <w:szCs w:val="24"/>
        </w:rPr>
        <w:t xml:space="preserve"> layer in the geotechnical profile</w:t>
      </w:r>
      <w:r w:rsidR="00B74E37" w:rsidRPr="00084169">
        <w:rPr>
          <w:rFonts w:ascii="Times New Roman" w:hAnsi="Times New Roman"/>
          <w:sz w:val="24"/>
          <w:szCs w:val="24"/>
        </w:rPr>
        <w:t xml:space="preserve">. </w:t>
      </w:r>
      <w:r w:rsidR="00B63B69" w:rsidRPr="00084169">
        <w:rPr>
          <w:rFonts w:ascii="Times New Roman" w:hAnsi="Times New Roman"/>
          <w:sz w:val="24"/>
          <w:szCs w:val="24"/>
        </w:rPr>
        <w:t>Negative settlement</w:t>
      </w:r>
      <w:r w:rsidR="00B74E37" w:rsidRPr="00084169">
        <w:rPr>
          <w:rFonts w:ascii="Times New Roman" w:hAnsi="Times New Roman"/>
          <w:sz w:val="24"/>
          <w:szCs w:val="24"/>
        </w:rPr>
        <w:t xml:space="preserve"> </w:t>
      </w:r>
      <w:r w:rsidR="00B63B69" w:rsidRPr="00084169">
        <w:rPr>
          <w:rFonts w:ascii="Times New Roman" w:hAnsi="Times New Roman"/>
          <w:sz w:val="24"/>
          <w:szCs w:val="24"/>
        </w:rPr>
        <w:t xml:space="preserve">can take place </w:t>
      </w:r>
      <w:r w:rsidR="00B74E37" w:rsidRPr="00084169">
        <w:rPr>
          <w:rFonts w:ascii="Times New Roman" w:hAnsi="Times New Roman"/>
          <w:sz w:val="24"/>
          <w:szCs w:val="24"/>
        </w:rPr>
        <w:t xml:space="preserve">due to structure unloading, elevation of the groundwater level and, much more rarely, the presence of </w:t>
      </w:r>
      <w:r w:rsidR="003C3778">
        <w:rPr>
          <w:rFonts w:ascii="Times New Roman" w:hAnsi="Times New Roman"/>
          <w:sz w:val="24"/>
          <w:szCs w:val="24"/>
        </w:rPr>
        <w:t xml:space="preserve">an </w:t>
      </w:r>
      <w:r w:rsidR="00B74E37" w:rsidRPr="00084169">
        <w:rPr>
          <w:rFonts w:ascii="Times New Roman" w:hAnsi="Times New Roman"/>
          <w:sz w:val="24"/>
          <w:szCs w:val="24"/>
        </w:rPr>
        <w:t>expansive soil</w:t>
      </w:r>
      <w:r w:rsidR="003C3778">
        <w:rPr>
          <w:rFonts w:ascii="Times New Roman" w:hAnsi="Times New Roman"/>
          <w:sz w:val="24"/>
          <w:szCs w:val="24"/>
        </w:rPr>
        <w:t xml:space="preserve"> layer in the geotechnical profile</w:t>
      </w:r>
      <w:r w:rsidR="00B74E37" w:rsidRPr="00084169">
        <w:rPr>
          <w:rFonts w:ascii="Times New Roman" w:hAnsi="Times New Roman"/>
          <w:sz w:val="24"/>
          <w:szCs w:val="24"/>
        </w:rPr>
        <w:t>.</w:t>
      </w:r>
      <w:r w:rsidR="00E9340A">
        <w:rPr>
          <w:rFonts w:ascii="Times New Roman" w:hAnsi="Times New Roman"/>
          <w:sz w:val="24"/>
          <w:szCs w:val="24"/>
        </w:rPr>
        <w:t xml:space="preserve"> </w:t>
      </w:r>
      <w:r w:rsidR="0093419B">
        <w:rPr>
          <w:rFonts w:ascii="Times New Roman" w:hAnsi="Times New Roman"/>
          <w:sz w:val="24"/>
          <w:szCs w:val="24"/>
        </w:rPr>
        <w:t>T</w:t>
      </w:r>
      <w:r w:rsidR="0093419B" w:rsidRPr="00084169">
        <w:rPr>
          <w:rFonts w:ascii="Times New Roman" w:hAnsi="Times New Roman"/>
          <w:sz w:val="24"/>
          <w:szCs w:val="24"/>
        </w:rPr>
        <w:t xml:space="preserve">here are cases in which the structure undergoes positive and </w:t>
      </w:r>
      <w:proofErr w:type="gramStart"/>
      <w:r w:rsidR="0093419B" w:rsidRPr="00084169">
        <w:rPr>
          <w:rFonts w:ascii="Times New Roman" w:hAnsi="Times New Roman"/>
          <w:sz w:val="24"/>
          <w:szCs w:val="24"/>
        </w:rPr>
        <w:t xml:space="preserve">negative  </w:t>
      </w:r>
      <w:r w:rsidR="0093419B" w:rsidRPr="007D1BF5">
        <w:rPr>
          <w:rFonts w:ascii="Times New Roman" w:hAnsi="Times New Roman"/>
          <w:sz w:val="24"/>
          <w:szCs w:val="24"/>
        </w:rPr>
        <w:t>settlements</w:t>
      </w:r>
      <w:proofErr w:type="gramEnd"/>
      <w:r w:rsidR="0093419B" w:rsidRPr="007D1BF5">
        <w:rPr>
          <w:rFonts w:ascii="Times New Roman" w:hAnsi="Times New Roman"/>
          <w:sz w:val="24"/>
          <w:szCs w:val="24"/>
        </w:rPr>
        <w:t xml:space="preserve"> with almost no plastic </w:t>
      </w:r>
      <w:r w:rsidR="00F35B1C">
        <w:rPr>
          <w:rFonts w:ascii="Times New Roman" w:hAnsi="Times New Roman"/>
          <w:sz w:val="24"/>
          <w:szCs w:val="24"/>
        </w:rPr>
        <w:t>strain</w:t>
      </w:r>
      <w:r w:rsidR="0093419B" w:rsidRPr="007D1BF5">
        <w:rPr>
          <w:rFonts w:ascii="Times New Roman" w:hAnsi="Times New Roman"/>
          <w:sz w:val="24"/>
          <w:szCs w:val="24"/>
        </w:rPr>
        <w:t>. It can occur owing to the variation of the</w:t>
      </w:r>
      <w:r w:rsidR="0093419B" w:rsidRPr="00084169">
        <w:rPr>
          <w:rFonts w:ascii="Times New Roman" w:hAnsi="Times New Roman"/>
          <w:sz w:val="24"/>
          <w:szCs w:val="24"/>
        </w:rPr>
        <w:t xml:space="preserve"> groundwater </w:t>
      </w:r>
      <w:proofErr w:type="gramStart"/>
      <w:r w:rsidR="0093419B" w:rsidRPr="00084169">
        <w:rPr>
          <w:rFonts w:ascii="Times New Roman" w:hAnsi="Times New Roman"/>
          <w:sz w:val="24"/>
          <w:szCs w:val="24"/>
        </w:rPr>
        <w:t xml:space="preserve">level, </w:t>
      </w:r>
      <w:r w:rsidR="003C3778">
        <w:rPr>
          <w:rFonts w:ascii="Times New Roman" w:hAnsi="Times New Roman"/>
          <w:sz w:val="24"/>
          <w:szCs w:val="24"/>
        </w:rPr>
        <w:t>and</w:t>
      </w:r>
      <w:proofErr w:type="gramEnd"/>
      <w:r w:rsidR="003C3778">
        <w:rPr>
          <w:rFonts w:ascii="Times New Roman" w:hAnsi="Times New Roman"/>
          <w:sz w:val="24"/>
          <w:szCs w:val="24"/>
        </w:rPr>
        <w:t xml:space="preserve"> </w:t>
      </w:r>
      <w:r w:rsidR="0093419B" w:rsidRPr="00084169">
        <w:rPr>
          <w:rFonts w:ascii="Times New Roman" w:hAnsi="Times New Roman"/>
          <w:sz w:val="24"/>
          <w:szCs w:val="24"/>
        </w:rPr>
        <w:t xml:space="preserve">unloading and </w:t>
      </w:r>
      <w:r w:rsidR="003C3778">
        <w:rPr>
          <w:rFonts w:ascii="Times New Roman" w:hAnsi="Times New Roman"/>
          <w:sz w:val="24"/>
          <w:szCs w:val="24"/>
        </w:rPr>
        <w:t xml:space="preserve">subsequent </w:t>
      </w:r>
      <w:r w:rsidR="0093419B" w:rsidRPr="00084169">
        <w:rPr>
          <w:rFonts w:ascii="Times New Roman" w:hAnsi="Times New Roman"/>
          <w:sz w:val="24"/>
          <w:szCs w:val="24"/>
        </w:rPr>
        <w:t>reloading of the structure</w:t>
      </w:r>
      <w:r w:rsidR="0093419B">
        <w:rPr>
          <w:rFonts w:ascii="Times New Roman" w:hAnsi="Times New Roman"/>
          <w:sz w:val="24"/>
          <w:szCs w:val="24"/>
        </w:rPr>
        <w:t xml:space="preserve"> </w:t>
      </w:r>
      <w:r w:rsidR="00155095" w:rsidRPr="00155095">
        <w:rPr>
          <w:rFonts w:ascii="Times New Roman" w:hAnsi="Times New Roman"/>
          <w:sz w:val="24"/>
          <w:szCs w:val="24"/>
        </w:rPr>
        <w:t xml:space="preserve">corresponding to small stresses in comparison with the </w:t>
      </w:r>
      <w:r w:rsidR="00E9340A">
        <w:rPr>
          <w:rFonts w:ascii="Times New Roman" w:hAnsi="Times New Roman"/>
          <w:sz w:val="24"/>
          <w:szCs w:val="24"/>
        </w:rPr>
        <w:t xml:space="preserve">applied </w:t>
      </w:r>
      <w:r w:rsidR="00155095" w:rsidRPr="00155095">
        <w:rPr>
          <w:rFonts w:ascii="Times New Roman" w:hAnsi="Times New Roman"/>
          <w:sz w:val="24"/>
          <w:szCs w:val="24"/>
        </w:rPr>
        <w:t>stresses due to permanent and accidental loads, and the association of both.</w:t>
      </w:r>
      <w:r w:rsidR="0093419B">
        <w:rPr>
          <w:rFonts w:ascii="Times New Roman" w:hAnsi="Times New Roman"/>
          <w:sz w:val="24"/>
          <w:szCs w:val="24"/>
        </w:rPr>
        <w:t xml:space="preserve"> An </w:t>
      </w:r>
      <w:proofErr w:type="spellStart"/>
      <w:r w:rsidR="0093419B">
        <w:rPr>
          <w:rFonts w:ascii="Times New Roman" w:hAnsi="Times New Roman"/>
          <w:sz w:val="24"/>
          <w:szCs w:val="24"/>
        </w:rPr>
        <w:t>exemple</w:t>
      </w:r>
      <w:proofErr w:type="spellEnd"/>
      <w:r w:rsidR="0093419B">
        <w:rPr>
          <w:rFonts w:ascii="Times New Roman" w:hAnsi="Times New Roman"/>
          <w:sz w:val="24"/>
          <w:szCs w:val="24"/>
        </w:rPr>
        <w:t xml:space="preserve"> of this </w:t>
      </w:r>
      <w:proofErr w:type="spellStart"/>
      <w:r w:rsidR="0093419B">
        <w:rPr>
          <w:rFonts w:ascii="Times New Roman" w:hAnsi="Times New Roman"/>
          <w:sz w:val="24"/>
          <w:szCs w:val="24"/>
        </w:rPr>
        <w:t>behaviour</w:t>
      </w:r>
      <w:proofErr w:type="spellEnd"/>
      <w:r w:rsidR="0093419B">
        <w:rPr>
          <w:rFonts w:ascii="Times New Roman" w:hAnsi="Times New Roman"/>
          <w:sz w:val="24"/>
          <w:szCs w:val="24"/>
        </w:rPr>
        <w:t xml:space="preserve"> is </w:t>
      </w:r>
      <w:r w:rsidR="00CD775C">
        <w:rPr>
          <w:rFonts w:ascii="Times New Roman" w:hAnsi="Times New Roman"/>
          <w:sz w:val="24"/>
          <w:szCs w:val="24"/>
        </w:rPr>
        <w:t xml:space="preserve">the case of the </w:t>
      </w:r>
      <w:proofErr w:type="spellStart"/>
      <w:r w:rsidR="00CD775C">
        <w:rPr>
          <w:rFonts w:ascii="Times New Roman" w:hAnsi="Times New Roman"/>
          <w:sz w:val="24"/>
          <w:szCs w:val="24"/>
        </w:rPr>
        <w:t>Angra</w:t>
      </w:r>
      <w:proofErr w:type="spellEnd"/>
      <w:r w:rsidR="00CD775C">
        <w:rPr>
          <w:rFonts w:ascii="Times New Roman" w:hAnsi="Times New Roman"/>
          <w:sz w:val="24"/>
          <w:szCs w:val="24"/>
        </w:rPr>
        <w:t xml:space="preserve"> 1 NPP in Brazil, </w:t>
      </w:r>
      <w:r w:rsidR="003C3778">
        <w:rPr>
          <w:rFonts w:ascii="Times New Roman" w:hAnsi="Times New Roman"/>
          <w:sz w:val="24"/>
          <w:szCs w:val="24"/>
        </w:rPr>
        <w:t xml:space="preserve">presented </w:t>
      </w:r>
      <w:r w:rsidR="0093419B">
        <w:rPr>
          <w:rFonts w:ascii="Times New Roman" w:hAnsi="Times New Roman"/>
          <w:sz w:val="24"/>
          <w:szCs w:val="24"/>
        </w:rPr>
        <w:t>in attribute 8.</w:t>
      </w:r>
    </w:p>
    <w:p w14:paraId="36D209BA" w14:textId="201628AE" w:rsidR="00F3595A" w:rsidRPr="00796253" w:rsidRDefault="000D0F8C" w:rsidP="0044111E">
      <w:pPr>
        <w:pStyle w:val="Body"/>
        <w:tabs>
          <w:tab w:val="clear" w:pos="2520"/>
        </w:tabs>
        <w:ind w:left="0" w:firstLine="0"/>
        <w:jc w:val="both"/>
        <w:rPr>
          <w:rFonts w:ascii="Times New Roman" w:hAnsi="Times New Roman"/>
          <w:sz w:val="24"/>
          <w:szCs w:val="24"/>
        </w:rPr>
      </w:pPr>
      <w:r w:rsidRPr="00796253">
        <w:rPr>
          <w:rFonts w:ascii="Times New Roman" w:hAnsi="Times New Roman"/>
          <w:sz w:val="24"/>
          <w:szCs w:val="24"/>
        </w:rPr>
        <w:t xml:space="preserve">Expansive and collapsible </w:t>
      </w:r>
      <w:r w:rsidR="00F3595A" w:rsidRPr="00796253">
        <w:rPr>
          <w:rFonts w:ascii="Times New Roman" w:hAnsi="Times New Roman"/>
          <w:sz w:val="24"/>
          <w:szCs w:val="24"/>
        </w:rPr>
        <w:t xml:space="preserve">soils concern some types of clays whose physical-chemical properties, owing to the mineral composition, give them certain peculiarities </w:t>
      </w:r>
      <w:r w:rsidR="00116444" w:rsidRPr="00796253">
        <w:rPr>
          <w:rFonts w:ascii="Times New Roman" w:hAnsi="Times New Roman"/>
          <w:sz w:val="24"/>
          <w:szCs w:val="24"/>
        </w:rPr>
        <w:t xml:space="preserve">that make their </w:t>
      </w:r>
      <w:proofErr w:type="spellStart"/>
      <w:r w:rsidR="00116444" w:rsidRPr="00796253">
        <w:rPr>
          <w:rFonts w:ascii="Times New Roman" w:hAnsi="Times New Roman"/>
          <w:sz w:val="24"/>
          <w:szCs w:val="24"/>
        </w:rPr>
        <w:t>behaviour</w:t>
      </w:r>
      <w:proofErr w:type="spellEnd"/>
      <w:r w:rsidR="00116444" w:rsidRPr="00796253">
        <w:rPr>
          <w:rFonts w:ascii="Times New Roman" w:hAnsi="Times New Roman"/>
          <w:sz w:val="24"/>
          <w:szCs w:val="24"/>
        </w:rPr>
        <w:t xml:space="preserve"> too complex. </w:t>
      </w:r>
      <w:r w:rsidRPr="00796253">
        <w:rPr>
          <w:rFonts w:ascii="Times New Roman" w:hAnsi="Times New Roman"/>
          <w:sz w:val="24"/>
          <w:szCs w:val="24"/>
        </w:rPr>
        <w:t>They</w:t>
      </w:r>
      <w:r w:rsidR="00F3595A" w:rsidRPr="00796253">
        <w:rPr>
          <w:rFonts w:ascii="Times New Roman" w:hAnsi="Times New Roman"/>
          <w:sz w:val="24"/>
          <w:szCs w:val="24"/>
        </w:rPr>
        <w:t xml:space="preserve"> </w:t>
      </w:r>
      <w:r w:rsidR="00B63B69" w:rsidRPr="00796253">
        <w:rPr>
          <w:rFonts w:ascii="Times New Roman" w:hAnsi="Times New Roman"/>
          <w:sz w:val="24"/>
          <w:szCs w:val="24"/>
        </w:rPr>
        <w:t>consist of</w:t>
      </w:r>
      <w:r w:rsidR="00F3595A" w:rsidRPr="00796253">
        <w:rPr>
          <w:rFonts w:ascii="Times New Roman" w:hAnsi="Times New Roman"/>
          <w:sz w:val="24"/>
          <w:szCs w:val="24"/>
        </w:rPr>
        <w:t xml:space="preserve"> </w:t>
      </w:r>
      <w:r w:rsidR="00A65599" w:rsidRPr="00796253">
        <w:rPr>
          <w:rFonts w:ascii="Times New Roman" w:hAnsi="Times New Roman"/>
          <w:sz w:val="24"/>
          <w:szCs w:val="24"/>
        </w:rPr>
        <w:t>un</w:t>
      </w:r>
      <w:r w:rsidR="00F3595A" w:rsidRPr="00796253">
        <w:rPr>
          <w:rFonts w:ascii="Times New Roman" w:hAnsi="Times New Roman"/>
          <w:sz w:val="24"/>
          <w:szCs w:val="24"/>
        </w:rPr>
        <w:t xml:space="preserve">saturated clays that drastically change their </w:t>
      </w:r>
      <w:proofErr w:type="spellStart"/>
      <w:r w:rsidR="00F3595A" w:rsidRPr="00796253">
        <w:rPr>
          <w:rFonts w:ascii="Times New Roman" w:hAnsi="Times New Roman"/>
          <w:sz w:val="24"/>
          <w:szCs w:val="24"/>
        </w:rPr>
        <w:t>behaviour</w:t>
      </w:r>
      <w:proofErr w:type="spellEnd"/>
      <w:r w:rsidR="00F3595A" w:rsidRPr="00796253">
        <w:rPr>
          <w:rFonts w:ascii="Times New Roman" w:hAnsi="Times New Roman"/>
          <w:sz w:val="24"/>
          <w:szCs w:val="24"/>
        </w:rPr>
        <w:t xml:space="preserve"> in presence of water</w:t>
      </w:r>
      <w:r w:rsidR="00D132CB">
        <w:rPr>
          <w:rFonts w:ascii="Times New Roman" w:hAnsi="Times New Roman"/>
          <w:sz w:val="24"/>
          <w:szCs w:val="24"/>
        </w:rPr>
        <w:t>,</w:t>
      </w:r>
      <w:r w:rsidR="00F3595A" w:rsidRPr="00796253">
        <w:rPr>
          <w:rFonts w:ascii="Times New Roman" w:hAnsi="Times New Roman"/>
          <w:sz w:val="24"/>
          <w:szCs w:val="24"/>
        </w:rPr>
        <w:t xml:space="preserve"> </w:t>
      </w:r>
      <w:r w:rsidR="00D132CB">
        <w:rPr>
          <w:rFonts w:ascii="Times New Roman" w:hAnsi="Times New Roman"/>
          <w:sz w:val="24"/>
          <w:szCs w:val="24"/>
        </w:rPr>
        <w:t>i.</w:t>
      </w:r>
      <w:r w:rsidR="005C718F">
        <w:rPr>
          <w:rFonts w:ascii="Times New Roman" w:hAnsi="Times New Roman"/>
          <w:sz w:val="24"/>
          <w:szCs w:val="24"/>
        </w:rPr>
        <w:t> </w:t>
      </w:r>
      <w:r w:rsidR="00D132CB">
        <w:rPr>
          <w:rFonts w:ascii="Times New Roman" w:hAnsi="Times New Roman"/>
          <w:sz w:val="24"/>
          <w:szCs w:val="24"/>
        </w:rPr>
        <w:t>e. with the increase of the water content.</w:t>
      </w:r>
      <w:r w:rsidR="00F3595A" w:rsidRPr="00796253">
        <w:rPr>
          <w:rFonts w:ascii="Times New Roman" w:hAnsi="Times New Roman"/>
          <w:sz w:val="24"/>
          <w:szCs w:val="24"/>
        </w:rPr>
        <w:t xml:space="preserve"> </w:t>
      </w:r>
      <w:r w:rsidR="00D132CB">
        <w:rPr>
          <w:rFonts w:ascii="Times New Roman" w:hAnsi="Times New Roman"/>
          <w:sz w:val="24"/>
          <w:szCs w:val="24"/>
        </w:rPr>
        <w:t>E</w:t>
      </w:r>
      <w:r w:rsidRPr="00796253">
        <w:rPr>
          <w:rFonts w:ascii="Times New Roman" w:hAnsi="Times New Roman"/>
          <w:sz w:val="24"/>
          <w:szCs w:val="24"/>
        </w:rPr>
        <w:t>xpansive soils</w:t>
      </w:r>
      <w:r w:rsidR="00F3595A" w:rsidRPr="00796253">
        <w:rPr>
          <w:rFonts w:ascii="Times New Roman" w:hAnsi="Times New Roman"/>
          <w:sz w:val="24"/>
          <w:szCs w:val="24"/>
        </w:rPr>
        <w:t xml:space="preserve"> undergo volumetric expansion and </w:t>
      </w:r>
      <w:r w:rsidRPr="00796253">
        <w:rPr>
          <w:rFonts w:ascii="Times New Roman" w:hAnsi="Times New Roman"/>
          <w:sz w:val="24"/>
          <w:szCs w:val="24"/>
        </w:rPr>
        <w:t xml:space="preserve">collapsible soils undergo </w:t>
      </w:r>
      <w:r w:rsidR="00F3595A" w:rsidRPr="00796253">
        <w:rPr>
          <w:rFonts w:ascii="Times New Roman" w:hAnsi="Times New Roman"/>
          <w:sz w:val="24"/>
          <w:szCs w:val="24"/>
        </w:rPr>
        <w:t>volumetric compression</w:t>
      </w:r>
      <w:r w:rsidRPr="00796253">
        <w:rPr>
          <w:rFonts w:ascii="Times New Roman" w:hAnsi="Times New Roman"/>
          <w:sz w:val="24"/>
          <w:szCs w:val="24"/>
        </w:rPr>
        <w:t>,</w:t>
      </w:r>
      <w:r w:rsidR="00116444" w:rsidRPr="00796253">
        <w:rPr>
          <w:rFonts w:ascii="Times New Roman" w:hAnsi="Times New Roman"/>
          <w:sz w:val="24"/>
          <w:szCs w:val="24"/>
        </w:rPr>
        <w:t xml:space="preserve"> </w:t>
      </w:r>
      <w:r w:rsidR="00F3595A" w:rsidRPr="00796253">
        <w:rPr>
          <w:rFonts w:ascii="Times New Roman" w:hAnsi="Times New Roman"/>
          <w:sz w:val="24"/>
          <w:szCs w:val="24"/>
        </w:rPr>
        <w:t>generating a soil mass movement that</w:t>
      </w:r>
      <w:r w:rsidR="00B63B69" w:rsidRPr="00796253">
        <w:rPr>
          <w:rFonts w:ascii="Times New Roman" w:hAnsi="Times New Roman"/>
          <w:sz w:val="24"/>
          <w:szCs w:val="24"/>
        </w:rPr>
        <w:t xml:space="preserve">, among other effects, </w:t>
      </w:r>
      <w:r w:rsidR="00F3595A" w:rsidRPr="00796253">
        <w:rPr>
          <w:rFonts w:ascii="Times New Roman" w:hAnsi="Times New Roman"/>
          <w:sz w:val="24"/>
          <w:szCs w:val="24"/>
        </w:rPr>
        <w:t>can move the structure vertically</w:t>
      </w:r>
      <w:r w:rsidR="00B63B69" w:rsidRPr="00796253">
        <w:rPr>
          <w:rFonts w:ascii="Times New Roman" w:hAnsi="Times New Roman"/>
          <w:sz w:val="24"/>
          <w:szCs w:val="24"/>
        </w:rPr>
        <w:t xml:space="preserve">, which means </w:t>
      </w:r>
      <w:r w:rsidR="00F3595A" w:rsidRPr="007D1BF5">
        <w:rPr>
          <w:rFonts w:ascii="Times New Roman" w:hAnsi="Times New Roman"/>
          <w:sz w:val="24"/>
          <w:szCs w:val="24"/>
        </w:rPr>
        <w:t>settlement</w:t>
      </w:r>
      <w:r w:rsidR="00B63B69" w:rsidRPr="007D1BF5">
        <w:rPr>
          <w:rFonts w:ascii="Times New Roman" w:hAnsi="Times New Roman"/>
          <w:sz w:val="24"/>
          <w:szCs w:val="24"/>
        </w:rPr>
        <w:t xml:space="preserve"> </w:t>
      </w:r>
      <w:r w:rsidR="00F3595A" w:rsidRPr="007D1BF5">
        <w:rPr>
          <w:rFonts w:ascii="Times New Roman" w:hAnsi="Times New Roman"/>
          <w:sz w:val="24"/>
          <w:szCs w:val="24"/>
        </w:rPr>
        <w:fldChar w:fldCharType="begin"/>
      </w:r>
      <w:r w:rsidR="00F3595A" w:rsidRPr="007D1BF5">
        <w:rPr>
          <w:rFonts w:ascii="Times New Roman" w:hAnsi="Times New Roman"/>
          <w:sz w:val="24"/>
          <w:szCs w:val="24"/>
        </w:rPr>
        <w:instrText xml:space="preserve"> REF _Ref41578460 \r \h </w:instrText>
      </w:r>
      <w:r w:rsidR="00084169" w:rsidRPr="007D1BF5">
        <w:rPr>
          <w:rFonts w:ascii="Times New Roman" w:hAnsi="Times New Roman"/>
          <w:sz w:val="24"/>
          <w:szCs w:val="24"/>
        </w:rPr>
        <w:instrText xml:space="preserve"> \* MERGEFORMAT </w:instrText>
      </w:r>
      <w:r w:rsidR="00F3595A" w:rsidRPr="007D1BF5">
        <w:rPr>
          <w:rFonts w:ascii="Times New Roman" w:hAnsi="Times New Roman"/>
          <w:sz w:val="24"/>
          <w:szCs w:val="24"/>
        </w:rPr>
      </w:r>
      <w:r w:rsidR="00F3595A" w:rsidRPr="007D1BF5">
        <w:rPr>
          <w:rFonts w:ascii="Times New Roman" w:hAnsi="Times New Roman"/>
          <w:sz w:val="24"/>
          <w:szCs w:val="24"/>
        </w:rPr>
        <w:fldChar w:fldCharType="separate"/>
      </w:r>
      <w:r w:rsidR="00DD7841">
        <w:rPr>
          <w:rFonts w:ascii="Times New Roman" w:hAnsi="Times New Roman"/>
          <w:sz w:val="24"/>
          <w:szCs w:val="24"/>
        </w:rPr>
        <w:t>[3]</w:t>
      </w:r>
      <w:r w:rsidR="00F3595A" w:rsidRPr="007D1BF5">
        <w:rPr>
          <w:rFonts w:ascii="Times New Roman" w:hAnsi="Times New Roman"/>
          <w:sz w:val="24"/>
          <w:szCs w:val="24"/>
        </w:rPr>
        <w:fldChar w:fldCharType="end"/>
      </w:r>
      <w:r w:rsidRPr="007D1BF5">
        <w:rPr>
          <w:rFonts w:ascii="Times New Roman" w:hAnsi="Times New Roman"/>
          <w:sz w:val="24"/>
          <w:szCs w:val="24"/>
        </w:rPr>
        <w:t>.</w:t>
      </w:r>
      <w:r w:rsidR="00116444" w:rsidRPr="007D1BF5">
        <w:rPr>
          <w:rFonts w:ascii="Times New Roman" w:hAnsi="Times New Roman"/>
          <w:sz w:val="24"/>
          <w:szCs w:val="24"/>
        </w:rPr>
        <w:t xml:space="preserve"> </w:t>
      </w:r>
      <w:r w:rsidR="00E75188" w:rsidRPr="007D1BF5">
        <w:rPr>
          <w:rFonts w:ascii="Times New Roman" w:hAnsi="Times New Roman"/>
          <w:sz w:val="24"/>
          <w:szCs w:val="24"/>
        </w:rPr>
        <w:t>Although this kind of soils cause settlement, the movement occurs regardless of</w:t>
      </w:r>
      <w:r w:rsidR="00E75188" w:rsidRPr="00796253">
        <w:rPr>
          <w:rFonts w:ascii="Times New Roman" w:hAnsi="Times New Roman"/>
          <w:sz w:val="24"/>
          <w:szCs w:val="24"/>
        </w:rPr>
        <w:t xml:space="preserve"> the presence of a structure. </w:t>
      </w:r>
      <w:r w:rsidR="00796253" w:rsidRPr="00796253">
        <w:rPr>
          <w:rFonts w:ascii="Times New Roman" w:hAnsi="Times New Roman"/>
          <w:sz w:val="24"/>
          <w:szCs w:val="24"/>
        </w:rPr>
        <w:t>Collapsible and expansive soils, the latter covered in AMP 310, are very unusual and dangerous for the stability of structures.</w:t>
      </w:r>
    </w:p>
    <w:p w14:paraId="000F7FEB" w14:textId="0F236F78" w:rsidR="00B74E37" w:rsidRPr="00084169" w:rsidRDefault="00B74E37" w:rsidP="0044111E">
      <w:pPr>
        <w:pStyle w:val="Body"/>
        <w:tabs>
          <w:tab w:val="clear" w:pos="2520"/>
        </w:tabs>
        <w:ind w:left="0" w:firstLine="0"/>
        <w:jc w:val="both"/>
        <w:rPr>
          <w:rFonts w:ascii="Times New Roman" w:hAnsi="Times New Roman"/>
          <w:strike/>
          <w:sz w:val="24"/>
          <w:szCs w:val="24"/>
        </w:rPr>
      </w:pPr>
      <w:r w:rsidRPr="00084169">
        <w:rPr>
          <w:rFonts w:ascii="Times New Roman" w:hAnsi="Times New Roman"/>
          <w:sz w:val="24"/>
          <w:szCs w:val="24"/>
        </w:rPr>
        <w:t xml:space="preserve">The foundations of safety-related </w:t>
      </w:r>
      <w:r w:rsidR="00261A66" w:rsidRPr="00084169">
        <w:rPr>
          <w:rFonts w:ascii="Times New Roman" w:hAnsi="Times New Roman"/>
          <w:sz w:val="24"/>
          <w:szCs w:val="24"/>
        </w:rPr>
        <w:t>and non-safety</w:t>
      </w:r>
      <w:r w:rsidR="00334957">
        <w:rPr>
          <w:rFonts w:ascii="Times New Roman" w:hAnsi="Times New Roman"/>
          <w:sz w:val="24"/>
          <w:szCs w:val="24"/>
        </w:rPr>
        <w:t>-</w:t>
      </w:r>
      <w:r w:rsidR="00261A66" w:rsidRPr="00084169">
        <w:rPr>
          <w:rFonts w:ascii="Times New Roman" w:hAnsi="Times New Roman"/>
          <w:sz w:val="24"/>
          <w:szCs w:val="24"/>
        </w:rPr>
        <w:t xml:space="preserve">related </w:t>
      </w:r>
      <w:r w:rsidRPr="00084169">
        <w:rPr>
          <w:rFonts w:ascii="Times New Roman" w:hAnsi="Times New Roman"/>
          <w:sz w:val="24"/>
          <w:szCs w:val="24"/>
        </w:rPr>
        <w:t xml:space="preserve">structures </w:t>
      </w:r>
      <w:r w:rsidR="00334957">
        <w:rPr>
          <w:rFonts w:ascii="Times New Roman" w:hAnsi="Times New Roman"/>
          <w:sz w:val="24"/>
          <w:szCs w:val="24"/>
        </w:rPr>
        <w:t xml:space="preserve">of NPPs </w:t>
      </w:r>
      <w:r w:rsidRPr="00084169">
        <w:rPr>
          <w:rFonts w:ascii="Times New Roman" w:hAnsi="Times New Roman"/>
          <w:sz w:val="24"/>
          <w:szCs w:val="24"/>
        </w:rPr>
        <w:t xml:space="preserve">are usually </w:t>
      </w:r>
      <w:proofErr w:type="spellStart"/>
      <w:r w:rsidRPr="00084169">
        <w:rPr>
          <w:rFonts w:ascii="Times New Roman" w:hAnsi="Times New Roman"/>
          <w:sz w:val="24"/>
          <w:szCs w:val="24"/>
        </w:rPr>
        <w:t>basemat</w:t>
      </w:r>
      <w:proofErr w:type="spellEnd"/>
      <w:r w:rsidRPr="00084169">
        <w:rPr>
          <w:rFonts w:ascii="Times New Roman" w:hAnsi="Times New Roman"/>
          <w:sz w:val="24"/>
          <w:szCs w:val="24"/>
        </w:rPr>
        <w:t xml:space="preserve"> or piles. The preferable supporting material over which </w:t>
      </w:r>
      <w:r w:rsidR="00CF4C6C" w:rsidRPr="00084169">
        <w:rPr>
          <w:rFonts w:ascii="Times New Roman" w:hAnsi="Times New Roman"/>
          <w:sz w:val="24"/>
          <w:szCs w:val="24"/>
        </w:rPr>
        <w:t xml:space="preserve">safety-related </w:t>
      </w:r>
      <w:r w:rsidRPr="00084169">
        <w:rPr>
          <w:rFonts w:ascii="Times New Roman" w:hAnsi="Times New Roman"/>
          <w:sz w:val="24"/>
          <w:szCs w:val="24"/>
        </w:rPr>
        <w:t>structure</w:t>
      </w:r>
      <w:r w:rsidR="00CF4C6C" w:rsidRPr="00084169">
        <w:rPr>
          <w:rFonts w:ascii="Times New Roman" w:hAnsi="Times New Roman"/>
          <w:sz w:val="24"/>
          <w:szCs w:val="24"/>
        </w:rPr>
        <w:t>s</w:t>
      </w:r>
      <w:r w:rsidRPr="00084169">
        <w:rPr>
          <w:rFonts w:ascii="Times New Roman" w:hAnsi="Times New Roman"/>
          <w:sz w:val="24"/>
          <w:szCs w:val="24"/>
        </w:rPr>
        <w:t xml:space="preserve"> </w:t>
      </w:r>
      <w:r w:rsidR="00CF4C6C" w:rsidRPr="00084169">
        <w:rPr>
          <w:rFonts w:ascii="Times New Roman" w:hAnsi="Times New Roman"/>
          <w:sz w:val="24"/>
          <w:szCs w:val="24"/>
        </w:rPr>
        <w:t>are</w:t>
      </w:r>
      <w:r w:rsidRPr="00084169">
        <w:rPr>
          <w:rFonts w:ascii="Times New Roman" w:hAnsi="Times New Roman"/>
          <w:sz w:val="24"/>
          <w:szCs w:val="24"/>
        </w:rPr>
        <w:t xml:space="preserve"> founded is sound </w:t>
      </w:r>
      <w:proofErr w:type="spellStart"/>
      <w:r w:rsidRPr="00084169">
        <w:rPr>
          <w:rFonts w:ascii="Times New Roman" w:hAnsi="Times New Roman"/>
          <w:sz w:val="24"/>
          <w:szCs w:val="24"/>
        </w:rPr>
        <w:t>bedrorock</w:t>
      </w:r>
      <w:proofErr w:type="spellEnd"/>
      <w:r w:rsidRPr="00084169">
        <w:rPr>
          <w:rFonts w:ascii="Times New Roman" w:hAnsi="Times New Roman"/>
          <w:sz w:val="24"/>
          <w:szCs w:val="24"/>
        </w:rPr>
        <w:t xml:space="preserve">, especially the reactor and safeguard buildings. However, </w:t>
      </w:r>
      <w:r w:rsidR="00CF4C6C" w:rsidRPr="00084169">
        <w:rPr>
          <w:rFonts w:ascii="Times New Roman" w:hAnsi="Times New Roman"/>
          <w:sz w:val="24"/>
          <w:szCs w:val="24"/>
        </w:rPr>
        <w:t>owing</w:t>
      </w:r>
      <w:r w:rsidRPr="00084169">
        <w:rPr>
          <w:rFonts w:ascii="Times New Roman" w:hAnsi="Times New Roman"/>
          <w:sz w:val="24"/>
          <w:szCs w:val="24"/>
        </w:rPr>
        <w:t xml:space="preserve"> to the geotechnical profile of the site, the </w:t>
      </w:r>
      <w:r w:rsidR="005A5FDC">
        <w:rPr>
          <w:rFonts w:ascii="Times New Roman" w:hAnsi="Times New Roman"/>
          <w:sz w:val="24"/>
          <w:szCs w:val="24"/>
        </w:rPr>
        <w:t xml:space="preserve">safety-related structure </w:t>
      </w:r>
      <w:r w:rsidR="002635FC" w:rsidRPr="00084169">
        <w:rPr>
          <w:rFonts w:ascii="Times New Roman" w:hAnsi="Times New Roman"/>
          <w:sz w:val="24"/>
          <w:szCs w:val="24"/>
        </w:rPr>
        <w:t xml:space="preserve">foundations of the same nuclear </w:t>
      </w:r>
      <w:r w:rsidR="005A5FDC">
        <w:rPr>
          <w:rFonts w:ascii="Times New Roman" w:hAnsi="Times New Roman"/>
          <w:sz w:val="24"/>
          <w:szCs w:val="24"/>
        </w:rPr>
        <w:t>NPP</w:t>
      </w:r>
      <w:r w:rsidR="002635FC" w:rsidRPr="00084169">
        <w:rPr>
          <w:rFonts w:ascii="Times New Roman" w:hAnsi="Times New Roman"/>
          <w:sz w:val="24"/>
          <w:szCs w:val="24"/>
        </w:rPr>
        <w:t xml:space="preserve">, whether </w:t>
      </w:r>
      <w:proofErr w:type="spellStart"/>
      <w:r w:rsidR="002635FC" w:rsidRPr="00084169">
        <w:rPr>
          <w:rFonts w:ascii="Times New Roman" w:hAnsi="Times New Roman"/>
          <w:sz w:val="24"/>
          <w:szCs w:val="24"/>
        </w:rPr>
        <w:t>basemat</w:t>
      </w:r>
      <w:proofErr w:type="spellEnd"/>
      <w:r w:rsidR="002635FC" w:rsidRPr="00084169">
        <w:rPr>
          <w:rFonts w:ascii="Times New Roman" w:hAnsi="Times New Roman"/>
          <w:sz w:val="24"/>
          <w:szCs w:val="24"/>
        </w:rPr>
        <w:t xml:space="preserve"> or pile, may be </w:t>
      </w:r>
      <w:r w:rsidR="003C3778">
        <w:rPr>
          <w:rFonts w:ascii="Times New Roman" w:hAnsi="Times New Roman"/>
          <w:sz w:val="24"/>
          <w:szCs w:val="24"/>
        </w:rPr>
        <w:t xml:space="preserve">founded on </w:t>
      </w:r>
      <w:r w:rsidR="002635FC" w:rsidRPr="00084169">
        <w:rPr>
          <w:rFonts w:ascii="Times New Roman" w:hAnsi="Times New Roman"/>
          <w:sz w:val="24"/>
          <w:szCs w:val="24"/>
        </w:rPr>
        <w:t xml:space="preserve">different materials, </w:t>
      </w:r>
      <w:r w:rsidR="00334957">
        <w:rPr>
          <w:rFonts w:ascii="Times New Roman" w:hAnsi="Times New Roman"/>
          <w:sz w:val="24"/>
          <w:szCs w:val="24"/>
        </w:rPr>
        <w:t xml:space="preserve">such </w:t>
      </w:r>
      <w:r w:rsidR="002635FC" w:rsidRPr="00084169">
        <w:rPr>
          <w:rFonts w:ascii="Times New Roman" w:hAnsi="Times New Roman"/>
          <w:sz w:val="24"/>
          <w:szCs w:val="24"/>
        </w:rPr>
        <w:t xml:space="preserve">as soil and </w:t>
      </w:r>
      <w:r w:rsidR="00334957">
        <w:rPr>
          <w:rFonts w:ascii="Times New Roman" w:hAnsi="Times New Roman"/>
          <w:sz w:val="24"/>
          <w:szCs w:val="24"/>
        </w:rPr>
        <w:t>bed</w:t>
      </w:r>
      <w:r w:rsidR="002635FC" w:rsidRPr="00084169">
        <w:rPr>
          <w:rFonts w:ascii="Times New Roman" w:hAnsi="Times New Roman"/>
          <w:sz w:val="24"/>
          <w:szCs w:val="24"/>
        </w:rPr>
        <w:t xml:space="preserve">rock. Sometimes it is necessary to adopt </w:t>
      </w:r>
      <w:proofErr w:type="spellStart"/>
      <w:r w:rsidR="00334957" w:rsidRPr="00084169">
        <w:rPr>
          <w:rFonts w:ascii="Times New Roman" w:hAnsi="Times New Roman"/>
          <w:sz w:val="24"/>
          <w:szCs w:val="24"/>
        </w:rPr>
        <w:t>basemats</w:t>
      </w:r>
      <w:proofErr w:type="spellEnd"/>
      <w:r w:rsidR="00334957" w:rsidRPr="00084169">
        <w:rPr>
          <w:rFonts w:ascii="Times New Roman" w:hAnsi="Times New Roman"/>
          <w:sz w:val="24"/>
          <w:szCs w:val="24"/>
        </w:rPr>
        <w:t xml:space="preserve"> and piles </w:t>
      </w:r>
      <w:r w:rsidR="002635FC" w:rsidRPr="00084169">
        <w:rPr>
          <w:rFonts w:ascii="Times New Roman" w:hAnsi="Times New Roman"/>
          <w:sz w:val="24"/>
          <w:szCs w:val="24"/>
        </w:rPr>
        <w:t>as foundation</w:t>
      </w:r>
      <w:r w:rsidR="00334957">
        <w:rPr>
          <w:rFonts w:ascii="Times New Roman" w:hAnsi="Times New Roman"/>
          <w:sz w:val="24"/>
          <w:szCs w:val="24"/>
        </w:rPr>
        <w:t>s</w:t>
      </w:r>
      <w:r w:rsidR="002635FC" w:rsidRPr="00084169">
        <w:rPr>
          <w:rFonts w:ascii="Times New Roman" w:hAnsi="Times New Roman"/>
          <w:sz w:val="24"/>
          <w:szCs w:val="24"/>
        </w:rPr>
        <w:t xml:space="preserve"> for the same </w:t>
      </w:r>
      <w:r w:rsidR="005A5FDC">
        <w:rPr>
          <w:rFonts w:ascii="Times New Roman" w:hAnsi="Times New Roman"/>
          <w:sz w:val="24"/>
          <w:szCs w:val="24"/>
        </w:rPr>
        <w:t>NPP</w:t>
      </w:r>
      <w:r w:rsidR="002635FC" w:rsidRPr="00084169">
        <w:rPr>
          <w:rFonts w:ascii="Times New Roman" w:hAnsi="Times New Roman"/>
          <w:sz w:val="24"/>
          <w:szCs w:val="24"/>
        </w:rPr>
        <w:t>.</w:t>
      </w:r>
    </w:p>
    <w:p w14:paraId="6DAB176F" w14:textId="64EB4974" w:rsidR="00B74E37" w:rsidRPr="00084169" w:rsidRDefault="00B74E37" w:rsidP="0044111E">
      <w:pPr>
        <w:pStyle w:val="Body"/>
        <w:tabs>
          <w:tab w:val="clear" w:pos="2520"/>
        </w:tabs>
        <w:ind w:left="0" w:firstLine="0"/>
        <w:jc w:val="both"/>
        <w:rPr>
          <w:rFonts w:ascii="Times New Roman" w:hAnsi="Times New Roman"/>
          <w:sz w:val="24"/>
          <w:szCs w:val="24"/>
        </w:rPr>
      </w:pPr>
      <w:r w:rsidRPr="00084169">
        <w:rPr>
          <w:rFonts w:ascii="Times New Roman" w:hAnsi="Times New Roman"/>
          <w:sz w:val="24"/>
          <w:szCs w:val="24"/>
        </w:rPr>
        <w:lastRenderedPageBreak/>
        <w:t xml:space="preserve">In the </w:t>
      </w:r>
      <w:proofErr w:type="spellStart"/>
      <w:r w:rsidRPr="00084169">
        <w:rPr>
          <w:rFonts w:ascii="Times New Roman" w:hAnsi="Times New Roman"/>
          <w:sz w:val="24"/>
          <w:szCs w:val="24"/>
        </w:rPr>
        <w:t>basemat</w:t>
      </w:r>
      <w:proofErr w:type="spellEnd"/>
      <w:r w:rsidRPr="00084169">
        <w:rPr>
          <w:rFonts w:ascii="Times New Roman" w:hAnsi="Times New Roman"/>
          <w:sz w:val="24"/>
          <w:szCs w:val="24"/>
        </w:rPr>
        <w:t xml:space="preserve"> cases where the supporting material is soil, the original soil is usually excavated and replaced by a highly featured dense pure sand backfill. </w:t>
      </w:r>
      <w:r w:rsidR="00216ACE" w:rsidRPr="00084169">
        <w:rPr>
          <w:rFonts w:ascii="Times New Roman" w:hAnsi="Times New Roman"/>
          <w:sz w:val="24"/>
          <w:szCs w:val="24"/>
        </w:rPr>
        <w:t>I</w:t>
      </w:r>
      <w:r w:rsidRPr="00084169">
        <w:rPr>
          <w:rFonts w:ascii="Times New Roman" w:hAnsi="Times New Roman"/>
          <w:sz w:val="24"/>
          <w:szCs w:val="24"/>
        </w:rPr>
        <w:t>n the piled foundation cases</w:t>
      </w:r>
      <w:r w:rsidR="00C9363D">
        <w:rPr>
          <w:rFonts w:ascii="Times New Roman" w:hAnsi="Times New Roman"/>
          <w:sz w:val="24"/>
          <w:szCs w:val="24"/>
        </w:rPr>
        <w:t>,</w:t>
      </w:r>
      <w:r w:rsidRPr="00084169">
        <w:rPr>
          <w:rFonts w:ascii="Times New Roman" w:hAnsi="Times New Roman"/>
          <w:sz w:val="24"/>
          <w:szCs w:val="24"/>
        </w:rPr>
        <w:t xml:space="preserve"> the original soil </w:t>
      </w:r>
      <w:r w:rsidR="000B1F63" w:rsidRPr="00084169">
        <w:rPr>
          <w:rFonts w:ascii="Times New Roman" w:hAnsi="Times New Roman"/>
          <w:sz w:val="24"/>
          <w:szCs w:val="24"/>
        </w:rPr>
        <w:t>may be</w:t>
      </w:r>
      <w:r w:rsidRPr="00084169">
        <w:rPr>
          <w:rFonts w:ascii="Times New Roman" w:hAnsi="Times New Roman"/>
          <w:sz w:val="24"/>
          <w:szCs w:val="24"/>
        </w:rPr>
        <w:t xml:space="preserve"> maintained and depending on the geotechnical profile, especially the depth of the bedrock, the pile may either have its tip on soil or installed within the bedrock.</w:t>
      </w:r>
    </w:p>
    <w:p w14:paraId="57AEFEF3" w14:textId="6C49EC3A" w:rsidR="00B74E37" w:rsidRPr="00084169" w:rsidRDefault="00B74E37" w:rsidP="0044111E">
      <w:pPr>
        <w:pStyle w:val="Body"/>
        <w:tabs>
          <w:tab w:val="clear" w:pos="2520"/>
        </w:tabs>
        <w:ind w:left="0" w:firstLine="0"/>
        <w:jc w:val="both"/>
        <w:rPr>
          <w:rFonts w:ascii="Times New Roman" w:hAnsi="Times New Roman"/>
          <w:sz w:val="24"/>
          <w:szCs w:val="24"/>
        </w:rPr>
      </w:pPr>
      <w:r w:rsidRPr="00084169">
        <w:rPr>
          <w:rFonts w:ascii="Times New Roman" w:hAnsi="Times New Roman"/>
          <w:sz w:val="24"/>
          <w:szCs w:val="24"/>
        </w:rPr>
        <w:t xml:space="preserve">No matter the type of </w:t>
      </w:r>
      <w:r w:rsidR="003C3778">
        <w:rPr>
          <w:rFonts w:ascii="Times New Roman" w:hAnsi="Times New Roman"/>
          <w:sz w:val="24"/>
          <w:szCs w:val="24"/>
        </w:rPr>
        <w:t xml:space="preserve">the </w:t>
      </w:r>
      <w:r w:rsidRPr="00084169">
        <w:rPr>
          <w:rFonts w:ascii="Times New Roman" w:hAnsi="Times New Roman"/>
          <w:sz w:val="24"/>
          <w:szCs w:val="24"/>
        </w:rPr>
        <w:t xml:space="preserve">foundation and the type of the supporting material, settlement always occurs, even in the case of sound bedrock. Sound bedrock may have small fractures that undergo accommodation when a heavy load is applied, causing settlement </w:t>
      </w:r>
      <w:r w:rsidR="00442E7B" w:rsidRPr="00084169">
        <w:rPr>
          <w:rFonts w:ascii="Times New Roman" w:hAnsi="Times New Roman"/>
          <w:sz w:val="24"/>
          <w:szCs w:val="24"/>
        </w:rPr>
        <w:fldChar w:fldCharType="begin"/>
      </w:r>
      <w:r w:rsidR="00442E7B" w:rsidRPr="00084169">
        <w:rPr>
          <w:rFonts w:ascii="Times New Roman" w:hAnsi="Times New Roman"/>
          <w:sz w:val="24"/>
          <w:szCs w:val="24"/>
        </w:rPr>
        <w:instrText xml:space="preserve"> REF _Ref41578520 \r \h </w:instrText>
      </w:r>
      <w:r w:rsidR="00084169">
        <w:rPr>
          <w:rFonts w:ascii="Times New Roman" w:hAnsi="Times New Roman"/>
          <w:sz w:val="24"/>
          <w:szCs w:val="24"/>
        </w:rPr>
        <w:instrText xml:space="preserve"> \* MERGEFORMAT </w:instrText>
      </w:r>
      <w:r w:rsidR="00442E7B" w:rsidRPr="00084169">
        <w:rPr>
          <w:rFonts w:ascii="Times New Roman" w:hAnsi="Times New Roman"/>
          <w:sz w:val="24"/>
          <w:szCs w:val="24"/>
        </w:rPr>
      </w:r>
      <w:r w:rsidR="00442E7B" w:rsidRPr="00084169">
        <w:rPr>
          <w:rFonts w:ascii="Times New Roman" w:hAnsi="Times New Roman"/>
          <w:sz w:val="24"/>
          <w:szCs w:val="24"/>
        </w:rPr>
        <w:fldChar w:fldCharType="separate"/>
      </w:r>
      <w:r w:rsidR="00DD7841">
        <w:rPr>
          <w:rFonts w:ascii="Times New Roman" w:hAnsi="Times New Roman"/>
          <w:sz w:val="24"/>
          <w:szCs w:val="24"/>
        </w:rPr>
        <w:t>[5]</w:t>
      </w:r>
      <w:r w:rsidR="00442E7B" w:rsidRPr="00084169">
        <w:rPr>
          <w:rFonts w:ascii="Times New Roman" w:hAnsi="Times New Roman"/>
          <w:sz w:val="24"/>
          <w:szCs w:val="24"/>
        </w:rPr>
        <w:fldChar w:fldCharType="end"/>
      </w:r>
      <w:r w:rsidRPr="00084169">
        <w:rPr>
          <w:rFonts w:ascii="Times New Roman" w:hAnsi="Times New Roman"/>
          <w:sz w:val="24"/>
          <w:szCs w:val="24"/>
        </w:rPr>
        <w:t xml:space="preserve">, </w:t>
      </w:r>
      <w:r w:rsidR="00442E7B" w:rsidRPr="00084169">
        <w:rPr>
          <w:rFonts w:ascii="Times New Roman" w:hAnsi="Times New Roman"/>
          <w:sz w:val="24"/>
          <w:szCs w:val="24"/>
        </w:rPr>
        <w:fldChar w:fldCharType="begin"/>
      </w:r>
      <w:r w:rsidR="00442E7B" w:rsidRPr="00084169">
        <w:rPr>
          <w:rFonts w:ascii="Times New Roman" w:hAnsi="Times New Roman"/>
          <w:sz w:val="24"/>
          <w:szCs w:val="24"/>
        </w:rPr>
        <w:instrText xml:space="preserve"> REF _Ref41578529 \r \h </w:instrText>
      </w:r>
      <w:r w:rsidR="00084169">
        <w:rPr>
          <w:rFonts w:ascii="Times New Roman" w:hAnsi="Times New Roman"/>
          <w:sz w:val="24"/>
          <w:szCs w:val="24"/>
        </w:rPr>
        <w:instrText xml:space="preserve"> \* MERGEFORMAT </w:instrText>
      </w:r>
      <w:r w:rsidR="00442E7B" w:rsidRPr="00084169">
        <w:rPr>
          <w:rFonts w:ascii="Times New Roman" w:hAnsi="Times New Roman"/>
          <w:sz w:val="24"/>
          <w:szCs w:val="24"/>
        </w:rPr>
      </w:r>
      <w:r w:rsidR="00442E7B" w:rsidRPr="00084169">
        <w:rPr>
          <w:rFonts w:ascii="Times New Roman" w:hAnsi="Times New Roman"/>
          <w:sz w:val="24"/>
          <w:szCs w:val="24"/>
        </w:rPr>
        <w:fldChar w:fldCharType="separate"/>
      </w:r>
      <w:r w:rsidR="00DD7841">
        <w:rPr>
          <w:rFonts w:ascii="Times New Roman" w:hAnsi="Times New Roman"/>
          <w:sz w:val="24"/>
          <w:szCs w:val="24"/>
        </w:rPr>
        <w:t>[6]</w:t>
      </w:r>
      <w:r w:rsidR="00442E7B" w:rsidRPr="00084169">
        <w:rPr>
          <w:rFonts w:ascii="Times New Roman" w:hAnsi="Times New Roman"/>
          <w:sz w:val="24"/>
          <w:szCs w:val="24"/>
        </w:rPr>
        <w:fldChar w:fldCharType="end"/>
      </w:r>
      <w:r w:rsidRPr="00084169">
        <w:rPr>
          <w:rFonts w:ascii="Times New Roman" w:hAnsi="Times New Roman"/>
          <w:sz w:val="24"/>
          <w:szCs w:val="24"/>
        </w:rPr>
        <w:t>.</w:t>
      </w:r>
    </w:p>
    <w:p w14:paraId="0E34B6FA" w14:textId="0E03B415" w:rsidR="00B74E37" w:rsidRPr="00084169" w:rsidRDefault="00216ACE" w:rsidP="0044111E">
      <w:pPr>
        <w:pStyle w:val="Body"/>
        <w:tabs>
          <w:tab w:val="clear" w:pos="2520"/>
        </w:tabs>
        <w:ind w:left="0" w:firstLine="0"/>
        <w:jc w:val="both"/>
        <w:rPr>
          <w:rFonts w:ascii="Times New Roman" w:hAnsi="Times New Roman"/>
          <w:sz w:val="24"/>
          <w:szCs w:val="24"/>
        </w:rPr>
      </w:pPr>
      <w:r w:rsidRPr="00084169">
        <w:rPr>
          <w:rFonts w:ascii="Times New Roman" w:hAnsi="Times New Roman"/>
          <w:sz w:val="24"/>
          <w:szCs w:val="24"/>
        </w:rPr>
        <w:t>M</w:t>
      </w:r>
      <w:r w:rsidR="00B74E37" w:rsidRPr="00084169">
        <w:rPr>
          <w:rFonts w:ascii="Times New Roman" w:hAnsi="Times New Roman"/>
          <w:sz w:val="24"/>
          <w:szCs w:val="24"/>
        </w:rPr>
        <w:t xml:space="preserve">ost of the settlement </w:t>
      </w:r>
      <w:r w:rsidRPr="00084169">
        <w:rPr>
          <w:rFonts w:ascii="Times New Roman" w:hAnsi="Times New Roman"/>
          <w:sz w:val="24"/>
          <w:szCs w:val="24"/>
        </w:rPr>
        <w:t xml:space="preserve">of a foundation, whether </w:t>
      </w:r>
      <w:proofErr w:type="spellStart"/>
      <w:r w:rsidRPr="00084169">
        <w:rPr>
          <w:rFonts w:ascii="Times New Roman" w:hAnsi="Times New Roman"/>
          <w:sz w:val="24"/>
          <w:szCs w:val="24"/>
        </w:rPr>
        <w:t>basemat</w:t>
      </w:r>
      <w:proofErr w:type="spellEnd"/>
      <w:r w:rsidRPr="00084169">
        <w:rPr>
          <w:rFonts w:ascii="Times New Roman" w:hAnsi="Times New Roman"/>
          <w:sz w:val="24"/>
          <w:szCs w:val="24"/>
        </w:rPr>
        <w:t xml:space="preserve"> or pile, over a sand layer </w:t>
      </w:r>
      <w:r w:rsidR="00B74E37" w:rsidRPr="00084169">
        <w:rPr>
          <w:rFonts w:ascii="Times New Roman" w:hAnsi="Times New Roman"/>
          <w:sz w:val="24"/>
          <w:szCs w:val="24"/>
        </w:rPr>
        <w:t>is expected to end right after (from some days up to a month) the application of all permanent and accidental loads.</w:t>
      </w:r>
      <w:r w:rsidRPr="00084169">
        <w:rPr>
          <w:rFonts w:ascii="Times New Roman" w:hAnsi="Times New Roman"/>
          <w:sz w:val="24"/>
          <w:szCs w:val="24"/>
        </w:rPr>
        <w:t xml:space="preserve"> However, for</w:t>
      </w:r>
      <w:r w:rsidR="00B74E37" w:rsidRPr="00084169">
        <w:rPr>
          <w:rFonts w:ascii="Times New Roman" w:hAnsi="Times New Roman"/>
          <w:sz w:val="24"/>
          <w:szCs w:val="24"/>
        </w:rPr>
        <w:t xml:space="preserve"> piles whose tips are supported by a sand layer, the settlement magnitude comprises the vertical displacement of the soil beneath the tip and the elastic displacement of the pile, which is negligible if compared to the former. In this case, the settlement has a much smaller order of magnitude than that of a </w:t>
      </w:r>
      <w:proofErr w:type="spellStart"/>
      <w:r w:rsidR="00B74E37" w:rsidRPr="00084169">
        <w:rPr>
          <w:rFonts w:ascii="Times New Roman" w:hAnsi="Times New Roman"/>
          <w:sz w:val="24"/>
          <w:szCs w:val="24"/>
        </w:rPr>
        <w:t>basemat</w:t>
      </w:r>
      <w:proofErr w:type="spellEnd"/>
      <w:r w:rsidR="00B74E37" w:rsidRPr="00084169">
        <w:rPr>
          <w:rFonts w:ascii="Times New Roman" w:hAnsi="Times New Roman"/>
          <w:sz w:val="24"/>
          <w:szCs w:val="24"/>
        </w:rPr>
        <w:t xml:space="preserve"> founded on </w:t>
      </w:r>
      <w:r w:rsidRPr="00084169">
        <w:rPr>
          <w:rFonts w:ascii="Times New Roman" w:hAnsi="Times New Roman"/>
          <w:sz w:val="24"/>
          <w:szCs w:val="24"/>
        </w:rPr>
        <w:t>the same</w:t>
      </w:r>
      <w:r w:rsidR="00B74E37" w:rsidRPr="00084169">
        <w:rPr>
          <w:rFonts w:ascii="Times New Roman" w:hAnsi="Times New Roman"/>
          <w:sz w:val="24"/>
          <w:szCs w:val="24"/>
        </w:rPr>
        <w:t xml:space="preserve"> layer and the </w:t>
      </w:r>
      <w:r w:rsidR="003375AB">
        <w:rPr>
          <w:rFonts w:ascii="Times New Roman" w:hAnsi="Times New Roman"/>
          <w:sz w:val="24"/>
          <w:szCs w:val="24"/>
        </w:rPr>
        <w:t>predicted</w:t>
      </w:r>
      <w:r w:rsidR="003375AB" w:rsidRPr="00084169">
        <w:rPr>
          <w:rFonts w:ascii="Times New Roman" w:hAnsi="Times New Roman"/>
          <w:sz w:val="24"/>
          <w:szCs w:val="24"/>
        </w:rPr>
        <w:t xml:space="preserve"> </w:t>
      </w:r>
      <w:r w:rsidR="00B74E37" w:rsidRPr="00084169">
        <w:rPr>
          <w:rFonts w:ascii="Times New Roman" w:hAnsi="Times New Roman"/>
          <w:sz w:val="24"/>
          <w:szCs w:val="24"/>
        </w:rPr>
        <w:t xml:space="preserve">time to end is about the same </w:t>
      </w:r>
      <w:r w:rsidR="00442E7B" w:rsidRPr="00084169">
        <w:rPr>
          <w:rFonts w:ascii="Times New Roman" w:hAnsi="Times New Roman"/>
          <w:sz w:val="24"/>
          <w:szCs w:val="24"/>
        </w:rPr>
        <w:fldChar w:fldCharType="begin"/>
      </w:r>
      <w:r w:rsidR="00442E7B" w:rsidRPr="00084169">
        <w:rPr>
          <w:rFonts w:ascii="Times New Roman" w:hAnsi="Times New Roman"/>
          <w:sz w:val="24"/>
          <w:szCs w:val="24"/>
        </w:rPr>
        <w:instrText xml:space="preserve"> REF _Ref41578543 \r \h </w:instrText>
      </w:r>
      <w:r w:rsidR="00084169">
        <w:rPr>
          <w:rFonts w:ascii="Times New Roman" w:hAnsi="Times New Roman"/>
          <w:sz w:val="24"/>
          <w:szCs w:val="24"/>
        </w:rPr>
        <w:instrText xml:space="preserve"> \* MERGEFORMAT </w:instrText>
      </w:r>
      <w:r w:rsidR="00442E7B" w:rsidRPr="00084169">
        <w:rPr>
          <w:rFonts w:ascii="Times New Roman" w:hAnsi="Times New Roman"/>
          <w:sz w:val="24"/>
          <w:szCs w:val="24"/>
        </w:rPr>
      </w:r>
      <w:r w:rsidR="00442E7B" w:rsidRPr="00084169">
        <w:rPr>
          <w:rFonts w:ascii="Times New Roman" w:hAnsi="Times New Roman"/>
          <w:sz w:val="24"/>
          <w:szCs w:val="24"/>
        </w:rPr>
        <w:fldChar w:fldCharType="separate"/>
      </w:r>
      <w:r w:rsidR="00DD7841">
        <w:rPr>
          <w:rFonts w:ascii="Times New Roman" w:hAnsi="Times New Roman"/>
          <w:sz w:val="24"/>
          <w:szCs w:val="24"/>
        </w:rPr>
        <w:t>[7]</w:t>
      </w:r>
      <w:r w:rsidR="00442E7B" w:rsidRPr="00084169">
        <w:rPr>
          <w:rFonts w:ascii="Times New Roman" w:hAnsi="Times New Roman"/>
          <w:sz w:val="24"/>
          <w:szCs w:val="24"/>
        </w:rPr>
        <w:fldChar w:fldCharType="end"/>
      </w:r>
      <w:r w:rsidR="00B74E37" w:rsidRPr="00084169">
        <w:rPr>
          <w:rFonts w:ascii="Times New Roman" w:hAnsi="Times New Roman"/>
          <w:sz w:val="24"/>
          <w:szCs w:val="24"/>
        </w:rPr>
        <w:t>.</w:t>
      </w:r>
      <w:r w:rsidRPr="00084169">
        <w:rPr>
          <w:rFonts w:ascii="Times New Roman" w:hAnsi="Times New Roman"/>
          <w:sz w:val="24"/>
          <w:szCs w:val="24"/>
        </w:rPr>
        <w:t xml:space="preserve"> </w:t>
      </w:r>
      <w:r w:rsidR="00B74E37" w:rsidRPr="00084169">
        <w:rPr>
          <w:rFonts w:ascii="Times New Roman" w:hAnsi="Times New Roman"/>
          <w:sz w:val="24"/>
          <w:szCs w:val="24"/>
        </w:rPr>
        <w:t>Analogously to the previous case, the settlement magnitude of piles</w:t>
      </w:r>
      <w:r w:rsidR="00E166A7">
        <w:rPr>
          <w:rFonts w:ascii="Times New Roman" w:hAnsi="Times New Roman"/>
          <w:sz w:val="24"/>
          <w:szCs w:val="24"/>
        </w:rPr>
        <w:t>,</w:t>
      </w:r>
      <w:r w:rsidR="00B74E37" w:rsidRPr="00084169">
        <w:rPr>
          <w:rFonts w:ascii="Times New Roman" w:hAnsi="Times New Roman"/>
          <w:sz w:val="24"/>
          <w:szCs w:val="24"/>
        </w:rPr>
        <w:t xml:space="preserve"> whose tips are within the bedrock comprises the vertical displacement of the rock beneath the tip and the elastic displacement of the pile, which may not be negligible in this case when compared to the </w:t>
      </w:r>
      <w:r w:rsidR="003375AB" w:rsidRPr="00496FAF">
        <w:rPr>
          <w:rFonts w:ascii="Times New Roman" w:hAnsi="Times New Roman"/>
          <w:sz w:val="24"/>
          <w:szCs w:val="24"/>
        </w:rPr>
        <w:t>displacement of the tip</w:t>
      </w:r>
      <w:r w:rsidR="00B74E37" w:rsidRPr="00084169">
        <w:rPr>
          <w:rFonts w:ascii="Times New Roman" w:hAnsi="Times New Roman"/>
          <w:sz w:val="24"/>
          <w:szCs w:val="24"/>
        </w:rPr>
        <w:t xml:space="preserve">. </w:t>
      </w:r>
      <w:r w:rsidR="00E166A7">
        <w:rPr>
          <w:rFonts w:ascii="Times New Roman" w:hAnsi="Times New Roman"/>
          <w:sz w:val="24"/>
          <w:szCs w:val="24"/>
        </w:rPr>
        <w:t>In this case, the</w:t>
      </w:r>
      <w:r w:rsidR="00E166A7" w:rsidRPr="00084169">
        <w:rPr>
          <w:rFonts w:ascii="Times New Roman" w:hAnsi="Times New Roman"/>
          <w:sz w:val="24"/>
          <w:szCs w:val="24"/>
        </w:rPr>
        <w:t xml:space="preserve"> </w:t>
      </w:r>
      <w:r w:rsidR="00B74E37" w:rsidRPr="00084169">
        <w:rPr>
          <w:rFonts w:ascii="Times New Roman" w:hAnsi="Times New Roman"/>
          <w:sz w:val="24"/>
          <w:szCs w:val="24"/>
        </w:rPr>
        <w:t xml:space="preserve">settlement is expected to be within the same order of magnitude of </w:t>
      </w:r>
      <w:proofErr w:type="spellStart"/>
      <w:r w:rsidR="00B74E37" w:rsidRPr="00084169">
        <w:rPr>
          <w:rFonts w:ascii="Times New Roman" w:hAnsi="Times New Roman"/>
          <w:sz w:val="24"/>
          <w:szCs w:val="24"/>
        </w:rPr>
        <w:t>basemats</w:t>
      </w:r>
      <w:proofErr w:type="spellEnd"/>
      <w:r w:rsidR="00B74E37" w:rsidRPr="00084169">
        <w:rPr>
          <w:rFonts w:ascii="Times New Roman" w:hAnsi="Times New Roman"/>
          <w:sz w:val="24"/>
          <w:szCs w:val="24"/>
        </w:rPr>
        <w:t xml:space="preserve"> founded on sound bedrock and smaller than that of piles supported by a sand layer and the </w:t>
      </w:r>
      <w:r w:rsidR="003375AB">
        <w:rPr>
          <w:rFonts w:ascii="Times New Roman" w:hAnsi="Times New Roman"/>
          <w:sz w:val="24"/>
          <w:szCs w:val="24"/>
        </w:rPr>
        <w:t>predicted</w:t>
      </w:r>
      <w:r w:rsidR="003375AB" w:rsidRPr="00084169">
        <w:rPr>
          <w:rFonts w:ascii="Times New Roman" w:hAnsi="Times New Roman"/>
          <w:sz w:val="24"/>
          <w:szCs w:val="24"/>
        </w:rPr>
        <w:t xml:space="preserve"> </w:t>
      </w:r>
      <w:r w:rsidR="00B74E37" w:rsidRPr="00084169">
        <w:rPr>
          <w:rFonts w:ascii="Times New Roman" w:hAnsi="Times New Roman"/>
          <w:sz w:val="24"/>
          <w:szCs w:val="24"/>
        </w:rPr>
        <w:t xml:space="preserve">time to end is about the same </w:t>
      </w:r>
      <w:r w:rsidR="00442E7B" w:rsidRPr="00084169">
        <w:rPr>
          <w:rFonts w:ascii="Times New Roman" w:hAnsi="Times New Roman"/>
          <w:sz w:val="24"/>
          <w:szCs w:val="24"/>
        </w:rPr>
        <w:fldChar w:fldCharType="begin"/>
      </w:r>
      <w:r w:rsidR="00442E7B" w:rsidRPr="00084169">
        <w:rPr>
          <w:rFonts w:ascii="Times New Roman" w:hAnsi="Times New Roman"/>
          <w:sz w:val="24"/>
          <w:szCs w:val="24"/>
        </w:rPr>
        <w:instrText xml:space="preserve"> REF _Ref41578543 \r \h </w:instrText>
      </w:r>
      <w:r w:rsidR="00084169">
        <w:rPr>
          <w:rFonts w:ascii="Times New Roman" w:hAnsi="Times New Roman"/>
          <w:sz w:val="24"/>
          <w:szCs w:val="24"/>
        </w:rPr>
        <w:instrText xml:space="preserve"> \* MERGEFORMAT </w:instrText>
      </w:r>
      <w:r w:rsidR="00442E7B" w:rsidRPr="00084169">
        <w:rPr>
          <w:rFonts w:ascii="Times New Roman" w:hAnsi="Times New Roman"/>
          <w:sz w:val="24"/>
          <w:szCs w:val="24"/>
        </w:rPr>
      </w:r>
      <w:r w:rsidR="00442E7B" w:rsidRPr="00084169">
        <w:rPr>
          <w:rFonts w:ascii="Times New Roman" w:hAnsi="Times New Roman"/>
          <w:sz w:val="24"/>
          <w:szCs w:val="24"/>
        </w:rPr>
        <w:fldChar w:fldCharType="separate"/>
      </w:r>
      <w:r w:rsidR="00DD7841">
        <w:rPr>
          <w:rFonts w:ascii="Times New Roman" w:hAnsi="Times New Roman"/>
          <w:sz w:val="24"/>
          <w:szCs w:val="24"/>
        </w:rPr>
        <w:t>[7]</w:t>
      </w:r>
      <w:r w:rsidR="00442E7B" w:rsidRPr="00084169">
        <w:rPr>
          <w:rFonts w:ascii="Times New Roman" w:hAnsi="Times New Roman"/>
          <w:sz w:val="24"/>
          <w:szCs w:val="24"/>
        </w:rPr>
        <w:fldChar w:fldCharType="end"/>
      </w:r>
      <w:r w:rsidR="00B74E37" w:rsidRPr="00084169">
        <w:rPr>
          <w:rFonts w:ascii="Times New Roman" w:hAnsi="Times New Roman"/>
          <w:sz w:val="24"/>
          <w:szCs w:val="24"/>
        </w:rPr>
        <w:t>.</w:t>
      </w:r>
    </w:p>
    <w:p w14:paraId="175C3C3C" w14:textId="2C6E131F" w:rsidR="00B74E37" w:rsidRPr="00084169" w:rsidRDefault="00B74E37" w:rsidP="0044111E">
      <w:pPr>
        <w:pStyle w:val="Body"/>
        <w:tabs>
          <w:tab w:val="clear" w:pos="2520"/>
        </w:tabs>
        <w:ind w:left="0" w:firstLine="0"/>
        <w:jc w:val="both"/>
        <w:rPr>
          <w:rFonts w:ascii="Times New Roman" w:hAnsi="Times New Roman"/>
          <w:sz w:val="24"/>
          <w:szCs w:val="24"/>
        </w:rPr>
      </w:pPr>
      <w:r w:rsidRPr="00084169">
        <w:rPr>
          <w:rFonts w:ascii="Times New Roman" w:hAnsi="Times New Roman"/>
          <w:sz w:val="24"/>
          <w:szCs w:val="24"/>
        </w:rPr>
        <w:t xml:space="preserve">Concerning its </w:t>
      </w:r>
      <w:proofErr w:type="spellStart"/>
      <w:r w:rsidRPr="00084169">
        <w:rPr>
          <w:rFonts w:ascii="Times New Roman" w:hAnsi="Times New Roman"/>
          <w:sz w:val="24"/>
          <w:szCs w:val="24"/>
        </w:rPr>
        <w:t>behaviour</w:t>
      </w:r>
      <w:proofErr w:type="spellEnd"/>
      <w:r w:rsidRPr="00084169">
        <w:rPr>
          <w:rFonts w:ascii="Times New Roman" w:hAnsi="Times New Roman"/>
          <w:sz w:val="24"/>
          <w:szCs w:val="24"/>
        </w:rPr>
        <w:t xml:space="preserve">, the supporting soil of the structures of a NPP </w:t>
      </w:r>
      <w:proofErr w:type="gramStart"/>
      <w:r w:rsidR="00D71D0C">
        <w:rPr>
          <w:rFonts w:ascii="Times New Roman" w:hAnsi="Times New Roman"/>
          <w:sz w:val="24"/>
          <w:szCs w:val="24"/>
        </w:rPr>
        <w:t xml:space="preserve">are </w:t>
      </w:r>
      <w:r w:rsidRPr="00084169">
        <w:rPr>
          <w:rFonts w:ascii="Times New Roman" w:hAnsi="Times New Roman"/>
          <w:sz w:val="24"/>
          <w:szCs w:val="24"/>
        </w:rPr>
        <w:t>always be</w:t>
      </w:r>
      <w:proofErr w:type="gramEnd"/>
      <w:r w:rsidRPr="00084169">
        <w:rPr>
          <w:rFonts w:ascii="Times New Roman" w:hAnsi="Times New Roman"/>
          <w:sz w:val="24"/>
          <w:szCs w:val="24"/>
        </w:rPr>
        <w:t xml:space="preserve"> sandy</w:t>
      </w:r>
      <w:r w:rsidR="00C9363D">
        <w:rPr>
          <w:rFonts w:ascii="Times New Roman" w:hAnsi="Times New Roman"/>
          <w:sz w:val="24"/>
          <w:szCs w:val="24"/>
        </w:rPr>
        <w:t xml:space="preserve"> (cohesionless)</w:t>
      </w:r>
      <w:r w:rsidR="00E166A7">
        <w:rPr>
          <w:rFonts w:ascii="Times New Roman" w:hAnsi="Times New Roman"/>
          <w:sz w:val="24"/>
          <w:szCs w:val="24"/>
        </w:rPr>
        <w:t>, especially those</w:t>
      </w:r>
      <w:r w:rsidR="00E166A7" w:rsidRPr="00E166A7">
        <w:rPr>
          <w:rFonts w:ascii="Times New Roman" w:hAnsi="Times New Roman"/>
          <w:sz w:val="24"/>
          <w:szCs w:val="24"/>
        </w:rPr>
        <w:t xml:space="preserve"> </w:t>
      </w:r>
      <w:r w:rsidR="00E166A7" w:rsidRPr="00084169">
        <w:rPr>
          <w:rFonts w:ascii="Times New Roman" w:hAnsi="Times New Roman"/>
          <w:sz w:val="24"/>
          <w:szCs w:val="24"/>
        </w:rPr>
        <w:t>safety-related</w:t>
      </w:r>
      <w:r w:rsidRPr="00084169">
        <w:rPr>
          <w:rFonts w:ascii="Times New Roman" w:hAnsi="Times New Roman"/>
          <w:sz w:val="24"/>
          <w:szCs w:val="24"/>
        </w:rPr>
        <w:t xml:space="preserve">. Clayey soils behave in a too complex way and, therefore, </w:t>
      </w:r>
      <w:r w:rsidR="00366D60">
        <w:rPr>
          <w:rFonts w:ascii="Times New Roman" w:hAnsi="Times New Roman"/>
          <w:sz w:val="24"/>
          <w:szCs w:val="24"/>
        </w:rPr>
        <w:t>are</w:t>
      </w:r>
      <w:r w:rsidRPr="00084169">
        <w:rPr>
          <w:rFonts w:ascii="Times New Roman" w:hAnsi="Times New Roman"/>
          <w:sz w:val="24"/>
          <w:szCs w:val="24"/>
        </w:rPr>
        <w:t xml:space="preserve"> avoided. If the geotechnical profile presents a layer of clay, especially soft clay, it is not recommended the use of </w:t>
      </w:r>
      <w:proofErr w:type="spellStart"/>
      <w:r w:rsidRPr="00084169">
        <w:rPr>
          <w:rFonts w:ascii="Times New Roman" w:hAnsi="Times New Roman"/>
          <w:sz w:val="24"/>
          <w:szCs w:val="24"/>
        </w:rPr>
        <w:t>basemat</w:t>
      </w:r>
      <w:proofErr w:type="spellEnd"/>
      <w:r w:rsidRPr="00084169">
        <w:rPr>
          <w:rFonts w:ascii="Times New Roman" w:hAnsi="Times New Roman"/>
          <w:sz w:val="24"/>
          <w:szCs w:val="24"/>
        </w:rPr>
        <w:t xml:space="preserve"> and any other shallow foundation, but a piled one whose depth exceed the clay layer. Depending on the thickness of the clay layer, negative skin friction on the pile </w:t>
      </w:r>
      <w:r w:rsidR="00366D60">
        <w:rPr>
          <w:rFonts w:ascii="Times New Roman" w:hAnsi="Times New Roman"/>
          <w:sz w:val="24"/>
          <w:szCs w:val="24"/>
        </w:rPr>
        <w:t>is</w:t>
      </w:r>
      <w:r w:rsidRPr="00084169">
        <w:rPr>
          <w:rFonts w:ascii="Times New Roman" w:hAnsi="Times New Roman"/>
          <w:sz w:val="24"/>
          <w:szCs w:val="24"/>
        </w:rPr>
        <w:t xml:space="preserve"> </w:t>
      </w:r>
      <w:proofErr w:type="gramStart"/>
      <w:r w:rsidRPr="00084169">
        <w:rPr>
          <w:rFonts w:ascii="Times New Roman" w:hAnsi="Times New Roman"/>
          <w:sz w:val="24"/>
          <w:szCs w:val="24"/>
        </w:rPr>
        <w:t>taken into account</w:t>
      </w:r>
      <w:proofErr w:type="gramEnd"/>
      <w:r w:rsidRPr="00084169">
        <w:rPr>
          <w:rFonts w:ascii="Times New Roman" w:hAnsi="Times New Roman"/>
          <w:sz w:val="24"/>
          <w:szCs w:val="24"/>
        </w:rPr>
        <w:t xml:space="preserve"> </w:t>
      </w:r>
      <w:r w:rsidR="00442E7B" w:rsidRPr="00084169">
        <w:rPr>
          <w:rFonts w:ascii="Times New Roman" w:hAnsi="Times New Roman"/>
          <w:sz w:val="24"/>
          <w:szCs w:val="24"/>
        </w:rPr>
        <w:fldChar w:fldCharType="begin"/>
      </w:r>
      <w:r w:rsidR="00442E7B" w:rsidRPr="00084169">
        <w:rPr>
          <w:rFonts w:ascii="Times New Roman" w:hAnsi="Times New Roman"/>
          <w:sz w:val="24"/>
          <w:szCs w:val="24"/>
        </w:rPr>
        <w:instrText xml:space="preserve"> REF _Ref41578543 \r \h </w:instrText>
      </w:r>
      <w:r w:rsidR="00084169">
        <w:rPr>
          <w:rFonts w:ascii="Times New Roman" w:hAnsi="Times New Roman"/>
          <w:sz w:val="24"/>
          <w:szCs w:val="24"/>
        </w:rPr>
        <w:instrText xml:space="preserve"> \* MERGEFORMAT </w:instrText>
      </w:r>
      <w:r w:rsidR="00442E7B" w:rsidRPr="00084169">
        <w:rPr>
          <w:rFonts w:ascii="Times New Roman" w:hAnsi="Times New Roman"/>
          <w:sz w:val="24"/>
          <w:szCs w:val="24"/>
        </w:rPr>
      </w:r>
      <w:r w:rsidR="00442E7B" w:rsidRPr="00084169">
        <w:rPr>
          <w:rFonts w:ascii="Times New Roman" w:hAnsi="Times New Roman"/>
          <w:sz w:val="24"/>
          <w:szCs w:val="24"/>
        </w:rPr>
        <w:fldChar w:fldCharType="separate"/>
      </w:r>
      <w:r w:rsidR="00DD7841">
        <w:rPr>
          <w:rFonts w:ascii="Times New Roman" w:hAnsi="Times New Roman"/>
          <w:sz w:val="24"/>
          <w:szCs w:val="24"/>
        </w:rPr>
        <w:t>[7]</w:t>
      </w:r>
      <w:r w:rsidR="00442E7B" w:rsidRPr="00084169">
        <w:rPr>
          <w:rFonts w:ascii="Times New Roman" w:hAnsi="Times New Roman"/>
          <w:sz w:val="24"/>
          <w:szCs w:val="24"/>
        </w:rPr>
        <w:fldChar w:fldCharType="end"/>
      </w:r>
      <w:r w:rsidRPr="00084169">
        <w:rPr>
          <w:rFonts w:ascii="Times New Roman" w:hAnsi="Times New Roman"/>
          <w:sz w:val="24"/>
          <w:szCs w:val="24"/>
        </w:rPr>
        <w:t>.</w:t>
      </w:r>
    </w:p>
    <w:p w14:paraId="2B8E12AC" w14:textId="043D783E" w:rsidR="00665574" w:rsidRDefault="00683580" w:rsidP="0044111E">
      <w:pPr>
        <w:pStyle w:val="Body"/>
        <w:tabs>
          <w:tab w:val="clear" w:pos="2520"/>
        </w:tabs>
        <w:ind w:left="0" w:firstLine="0"/>
        <w:jc w:val="both"/>
        <w:rPr>
          <w:rFonts w:ascii="Times New Roman" w:hAnsi="Times New Roman"/>
          <w:sz w:val="24"/>
          <w:szCs w:val="24"/>
        </w:rPr>
      </w:pPr>
      <w:r w:rsidRPr="00084169">
        <w:rPr>
          <w:rFonts w:ascii="Times New Roman" w:hAnsi="Times New Roman"/>
          <w:sz w:val="24"/>
          <w:szCs w:val="24"/>
        </w:rPr>
        <w:t xml:space="preserve">The layers which will support the foundations </w:t>
      </w:r>
      <w:r w:rsidR="00366D60">
        <w:rPr>
          <w:rFonts w:ascii="Times New Roman" w:hAnsi="Times New Roman"/>
          <w:sz w:val="24"/>
          <w:szCs w:val="24"/>
        </w:rPr>
        <w:t xml:space="preserve">are </w:t>
      </w:r>
      <w:r w:rsidRPr="00084169">
        <w:rPr>
          <w:rFonts w:ascii="Times New Roman" w:hAnsi="Times New Roman"/>
          <w:sz w:val="24"/>
          <w:szCs w:val="24"/>
        </w:rPr>
        <w:t xml:space="preserve">subjected to tests to determine their strength, static and dynamic </w:t>
      </w:r>
      <w:r w:rsidR="00F35B1C">
        <w:rPr>
          <w:rFonts w:ascii="Times New Roman" w:hAnsi="Times New Roman"/>
          <w:sz w:val="24"/>
          <w:szCs w:val="24"/>
        </w:rPr>
        <w:t>strain</w:t>
      </w:r>
      <w:r w:rsidRPr="00084169">
        <w:rPr>
          <w:rFonts w:ascii="Times New Roman" w:hAnsi="Times New Roman"/>
          <w:sz w:val="24"/>
          <w:szCs w:val="24"/>
        </w:rPr>
        <w:t xml:space="preserve"> parameters and, in the case of sound bedrock, to confirm its soundness as well. If there is a</w:t>
      </w:r>
      <w:r w:rsidR="002C408A">
        <w:rPr>
          <w:rFonts w:ascii="Times New Roman" w:hAnsi="Times New Roman"/>
          <w:sz w:val="24"/>
          <w:szCs w:val="24"/>
        </w:rPr>
        <w:t xml:space="preserve">n </w:t>
      </w:r>
      <w:proofErr w:type="spellStart"/>
      <w:r w:rsidR="002C408A">
        <w:rPr>
          <w:rFonts w:ascii="Times New Roman" w:hAnsi="Times New Roman"/>
          <w:sz w:val="24"/>
          <w:szCs w:val="24"/>
        </w:rPr>
        <w:t>enginnered</w:t>
      </w:r>
      <w:proofErr w:type="spellEnd"/>
      <w:r w:rsidRPr="00084169">
        <w:rPr>
          <w:rFonts w:ascii="Times New Roman" w:hAnsi="Times New Roman"/>
          <w:sz w:val="24"/>
          <w:szCs w:val="24"/>
        </w:rPr>
        <w:t xml:space="preserve"> backfill, it </w:t>
      </w:r>
      <w:proofErr w:type="gramStart"/>
      <w:r w:rsidRPr="00084169">
        <w:rPr>
          <w:rFonts w:ascii="Times New Roman" w:hAnsi="Times New Roman"/>
          <w:sz w:val="24"/>
          <w:szCs w:val="24"/>
        </w:rPr>
        <w:t>consist</w:t>
      </w:r>
      <w:proofErr w:type="gramEnd"/>
      <w:r w:rsidRPr="00084169">
        <w:rPr>
          <w:rFonts w:ascii="Times New Roman" w:hAnsi="Times New Roman"/>
          <w:sz w:val="24"/>
          <w:szCs w:val="24"/>
        </w:rPr>
        <w:t xml:space="preserve"> of a highly featured dense pure sand which cannot be marine and whose degree of density </w:t>
      </w:r>
      <w:r w:rsidR="00366D60">
        <w:rPr>
          <w:rFonts w:ascii="Times New Roman" w:hAnsi="Times New Roman"/>
          <w:sz w:val="24"/>
          <w:szCs w:val="24"/>
        </w:rPr>
        <w:t>is</w:t>
      </w:r>
      <w:r w:rsidRPr="00084169">
        <w:rPr>
          <w:rFonts w:ascii="Times New Roman" w:hAnsi="Times New Roman"/>
          <w:sz w:val="24"/>
          <w:szCs w:val="24"/>
        </w:rPr>
        <w:t xml:space="preserve"> be in accordance with the plant</w:t>
      </w:r>
      <w:r w:rsidR="003375AB">
        <w:rPr>
          <w:rFonts w:ascii="Times New Roman" w:hAnsi="Times New Roman"/>
          <w:sz w:val="24"/>
          <w:szCs w:val="24"/>
        </w:rPr>
        <w:t>-specific</w:t>
      </w:r>
      <w:r w:rsidRPr="00084169">
        <w:rPr>
          <w:rFonts w:ascii="Times New Roman" w:hAnsi="Times New Roman"/>
          <w:sz w:val="24"/>
          <w:szCs w:val="24"/>
        </w:rPr>
        <w:t xml:space="preserve"> design basis</w:t>
      </w:r>
      <w:r w:rsidR="003375AB">
        <w:rPr>
          <w:rFonts w:ascii="Times New Roman" w:hAnsi="Times New Roman"/>
          <w:sz w:val="24"/>
          <w:szCs w:val="24"/>
        </w:rPr>
        <w:t>.</w:t>
      </w:r>
      <w:r w:rsidRPr="00084169">
        <w:rPr>
          <w:rFonts w:ascii="Times New Roman" w:hAnsi="Times New Roman"/>
          <w:sz w:val="24"/>
          <w:szCs w:val="24"/>
        </w:rPr>
        <w:t xml:space="preserve"> </w:t>
      </w:r>
      <w:r w:rsidR="003375AB">
        <w:rPr>
          <w:rFonts w:ascii="Times New Roman" w:hAnsi="Times New Roman"/>
          <w:sz w:val="24"/>
          <w:szCs w:val="24"/>
        </w:rPr>
        <w:t>The degree of density</w:t>
      </w:r>
      <w:r w:rsidR="003375AB" w:rsidRPr="00084169">
        <w:rPr>
          <w:rFonts w:ascii="Times New Roman" w:hAnsi="Times New Roman"/>
          <w:sz w:val="24"/>
          <w:szCs w:val="24"/>
        </w:rPr>
        <w:t xml:space="preserve"> </w:t>
      </w:r>
      <w:r w:rsidRPr="00084169">
        <w:rPr>
          <w:rFonts w:ascii="Times New Roman" w:hAnsi="Times New Roman"/>
          <w:sz w:val="24"/>
          <w:szCs w:val="24"/>
        </w:rPr>
        <w:t xml:space="preserve">is achieved by a particle size curve well distributed leading to </w:t>
      </w:r>
      <w:r w:rsidR="00D342AD">
        <w:rPr>
          <w:rFonts w:ascii="Times New Roman" w:hAnsi="Times New Roman"/>
          <w:sz w:val="24"/>
          <w:szCs w:val="24"/>
        </w:rPr>
        <w:t>a</w:t>
      </w:r>
      <w:r w:rsidR="00D342AD" w:rsidRPr="00084169">
        <w:rPr>
          <w:rFonts w:ascii="Times New Roman" w:hAnsi="Times New Roman"/>
          <w:sz w:val="24"/>
          <w:szCs w:val="24"/>
        </w:rPr>
        <w:t xml:space="preserve"> </w:t>
      </w:r>
      <w:r w:rsidRPr="00084169">
        <w:rPr>
          <w:rFonts w:ascii="Times New Roman" w:hAnsi="Times New Roman"/>
          <w:sz w:val="24"/>
          <w:szCs w:val="24"/>
        </w:rPr>
        <w:t xml:space="preserve">low void ratio. </w:t>
      </w:r>
      <w:r w:rsidR="00A9064E">
        <w:rPr>
          <w:rFonts w:ascii="Times New Roman" w:hAnsi="Times New Roman"/>
          <w:sz w:val="24"/>
          <w:szCs w:val="24"/>
        </w:rPr>
        <w:t>T</w:t>
      </w:r>
      <w:r w:rsidR="009767D3" w:rsidRPr="00084169">
        <w:rPr>
          <w:rFonts w:ascii="Times New Roman" w:hAnsi="Times New Roman"/>
          <w:sz w:val="24"/>
          <w:szCs w:val="24"/>
        </w:rPr>
        <w:t xml:space="preserve">he bedrock </w:t>
      </w:r>
      <w:proofErr w:type="gramStart"/>
      <w:r w:rsidR="00366D60">
        <w:rPr>
          <w:rFonts w:ascii="Times New Roman" w:hAnsi="Times New Roman"/>
          <w:sz w:val="24"/>
          <w:szCs w:val="24"/>
        </w:rPr>
        <w:t xml:space="preserve">is </w:t>
      </w:r>
      <w:r w:rsidR="009767D3" w:rsidRPr="00084169">
        <w:rPr>
          <w:rFonts w:ascii="Times New Roman" w:hAnsi="Times New Roman"/>
          <w:sz w:val="24"/>
          <w:szCs w:val="24"/>
        </w:rPr>
        <w:t xml:space="preserve"> subjected</w:t>
      </w:r>
      <w:proofErr w:type="gramEnd"/>
      <w:r w:rsidR="009767D3" w:rsidRPr="00084169">
        <w:rPr>
          <w:rFonts w:ascii="Times New Roman" w:hAnsi="Times New Roman"/>
          <w:sz w:val="24"/>
          <w:szCs w:val="24"/>
        </w:rPr>
        <w:t xml:space="preserve"> to </w:t>
      </w:r>
      <w:r w:rsidR="00852D2F" w:rsidRPr="00084169">
        <w:rPr>
          <w:rFonts w:ascii="Times New Roman" w:hAnsi="Times New Roman"/>
          <w:sz w:val="24"/>
          <w:szCs w:val="24"/>
        </w:rPr>
        <w:t xml:space="preserve">a geotechnical investigation consisting of </w:t>
      </w:r>
      <w:r w:rsidR="009767D3" w:rsidRPr="00084169">
        <w:rPr>
          <w:rFonts w:ascii="Times New Roman" w:hAnsi="Times New Roman"/>
          <w:sz w:val="24"/>
          <w:szCs w:val="24"/>
        </w:rPr>
        <w:t>laboratory and in situ tests aiming at obtaining its strength, static and dynamic</w:t>
      </w:r>
      <w:r w:rsidR="009767D3" w:rsidRPr="0039522A">
        <w:rPr>
          <w:rFonts w:ascii="Times New Roman" w:hAnsi="Times New Roman"/>
          <w:color w:val="FF0000"/>
          <w:sz w:val="24"/>
          <w:szCs w:val="24"/>
        </w:rPr>
        <w:t xml:space="preserve"> </w:t>
      </w:r>
      <w:r w:rsidR="00F35B1C">
        <w:rPr>
          <w:rFonts w:ascii="Times New Roman" w:hAnsi="Times New Roman"/>
          <w:sz w:val="24"/>
          <w:szCs w:val="24"/>
        </w:rPr>
        <w:t>strain</w:t>
      </w:r>
      <w:r w:rsidR="009767D3" w:rsidRPr="00AB5AEA">
        <w:rPr>
          <w:rFonts w:ascii="Times New Roman" w:hAnsi="Times New Roman"/>
          <w:sz w:val="24"/>
          <w:szCs w:val="24"/>
        </w:rPr>
        <w:t xml:space="preserve"> parameters</w:t>
      </w:r>
      <w:r w:rsidR="00AB5AEA" w:rsidRPr="00AB5AEA">
        <w:rPr>
          <w:rFonts w:ascii="Times New Roman" w:hAnsi="Times New Roman"/>
          <w:sz w:val="24"/>
          <w:szCs w:val="24"/>
        </w:rPr>
        <w:t>.</w:t>
      </w:r>
      <w:r w:rsidR="009767D3" w:rsidRPr="00AB5AEA">
        <w:rPr>
          <w:rFonts w:ascii="Times New Roman" w:hAnsi="Times New Roman"/>
          <w:sz w:val="24"/>
          <w:szCs w:val="24"/>
        </w:rPr>
        <w:t xml:space="preserve"> </w:t>
      </w:r>
      <w:r w:rsidR="00AB5AEA" w:rsidRPr="00721ACA">
        <w:rPr>
          <w:rFonts w:ascii="Times New Roman" w:hAnsi="Times New Roman"/>
          <w:sz w:val="24"/>
          <w:szCs w:val="24"/>
        </w:rPr>
        <w:t xml:space="preserve">The same </w:t>
      </w:r>
      <w:proofErr w:type="gramStart"/>
      <w:r w:rsidR="00366D60">
        <w:rPr>
          <w:rFonts w:ascii="Times New Roman" w:hAnsi="Times New Roman"/>
          <w:sz w:val="24"/>
          <w:szCs w:val="24"/>
        </w:rPr>
        <w:t xml:space="preserve">is </w:t>
      </w:r>
      <w:r w:rsidR="00AB5AEA" w:rsidRPr="00721ACA">
        <w:rPr>
          <w:rFonts w:ascii="Times New Roman" w:hAnsi="Times New Roman"/>
          <w:sz w:val="24"/>
          <w:szCs w:val="24"/>
        </w:rPr>
        <w:t xml:space="preserve"> done</w:t>
      </w:r>
      <w:proofErr w:type="gramEnd"/>
      <w:r w:rsidR="00AB5AEA" w:rsidRPr="00721ACA">
        <w:rPr>
          <w:rFonts w:ascii="Times New Roman" w:hAnsi="Times New Roman"/>
          <w:sz w:val="24"/>
          <w:szCs w:val="24"/>
        </w:rPr>
        <w:t xml:space="preserve"> with the backfill immediately after its construction</w:t>
      </w:r>
      <w:r w:rsidR="009767D3" w:rsidRPr="00721ACA">
        <w:rPr>
          <w:rFonts w:ascii="Times New Roman" w:hAnsi="Times New Roman"/>
          <w:sz w:val="24"/>
          <w:szCs w:val="24"/>
        </w:rPr>
        <w:t>.</w:t>
      </w:r>
    </w:p>
    <w:p w14:paraId="78FD83BF" w14:textId="19C921D0" w:rsidR="00665574" w:rsidRDefault="00665574"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t xml:space="preserve">Concerning the </w:t>
      </w:r>
      <w:r w:rsidR="00FC7B3F">
        <w:rPr>
          <w:rFonts w:ascii="Times New Roman" w:hAnsi="Times New Roman"/>
          <w:sz w:val="24"/>
          <w:szCs w:val="24"/>
        </w:rPr>
        <w:t>need</w:t>
      </w:r>
      <w:r w:rsidR="00FC7B3F" w:rsidRPr="00B74E37">
        <w:rPr>
          <w:rFonts w:ascii="Times New Roman" w:hAnsi="Times New Roman"/>
          <w:sz w:val="24"/>
          <w:szCs w:val="24"/>
        </w:rPr>
        <w:t xml:space="preserve"> </w:t>
      </w:r>
      <w:r w:rsidR="00FC7B3F">
        <w:rPr>
          <w:rFonts w:ascii="Times New Roman" w:hAnsi="Times New Roman"/>
          <w:sz w:val="24"/>
          <w:szCs w:val="24"/>
        </w:rPr>
        <w:t>to carry out</w:t>
      </w:r>
      <w:r w:rsidRPr="00B74E37">
        <w:rPr>
          <w:rFonts w:ascii="Times New Roman" w:hAnsi="Times New Roman"/>
          <w:sz w:val="24"/>
          <w:szCs w:val="24"/>
        </w:rPr>
        <w:t xml:space="preserve"> a </w:t>
      </w:r>
      <w:r>
        <w:rPr>
          <w:rFonts w:ascii="Times New Roman" w:hAnsi="Times New Roman"/>
          <w:sz w:val="24"/>
          <w:szCs w:val="24"/>
        </w:rPr>
        <w:t>settlement</w:t>
      </w:r>
      <w:r w:rsidRPr="00B74E37">
        <w:rPr>
          <w:rFonts w:ascii="Times New Roman" w:hAnsi="Times New Roman"/>
          <w:sz w:val="24"/>
          <w:szCs w:val="24"/>
        </w:rPr>
        <w:t xml:space="preserve"> monitoring </w:t>
      </w:r>
      <w:r>
        <w:rPr>
          <w:rFonts w:ascii="Times New Roman" w:hAnsi="Times New Roman"/>
          <w:sz w:val="24"/>
          <w:szCs w:val="24"/>
        </w:rPr>
        <w:t>programme</w:t>
      </w:r>
      <w:r w:rsidRPr="00B74E37">
        <w:rPr>
          <w:rFonts w:ascii="Times New Roman" w:hAnsi="Times New Roman"/>
          <w:sz w:val="24"/>
          <w:szCs w:val="24"/>
        </w:rPr>
        <w:t xml:space="preserve"> </w:t>
      </w:r>
      <w:r w:rsidR="00FC7B3F">
        <w:rPr>
          <w:rFonts w:ascii="Times New Roman" w:hAnsi="Times New Roman"/>
          <w:sz w:val="24"/>
          <w:szCs w:val="24"/>
        </w:rPr>
        <w:t xml:space="preserve">of </w:t>
      </w:r>
      <w:r w:rsidRPr="00B74E37">
        <w:rPr>
          <w:rFonts w:ascii="Times New Roman" w:hAnsi="Times New Roman"/>
          <w:sz w:val="24"/>
          <w:szCs w:val="24"/>
        </w:rPr>
        <w:t xml:space="preserve">the </w:t>
      </w:r>
      <w:r>
        <w:rPr>
          <w:rFonts w:ascii="Times New Roman" w:hAnsi="Times New Roman"/>
          <w:sz w:val="24"/>
          <w:szCs w:val="24"/>
        </w:rPr>
        <w:t xml:space="preserve">concrete </w:t>
      </w:r>
      <w:r w:rsidRPr="00B74E37">
        <w:rPr>
          <w:rFonts w:ascii="Times New Roman" w:hAnsi="Times New Roman"/>
          <w:sz w:val="24"/>
          <w:szCs w:val="24"/>
        </w:rPr>
        <w:t xml:space="preserve">structures of a NPP, if </w:t>
      </w:r>
      <w:r w:rsidR="00C221AA" w:rsidRPr="007A14D0">
        <w:rPr>
          <w:rFonts w:ascii="Times New Roman" w:hAnsi="Times New Roman"/>
          <w:sz w:val="24"/>
          <w:szCs w:val="24"/>
        </w:rPr>
        <w:t xml:space="preserve">there have been no events that </w:t>
      </w:r>
      <w:r w:rsidR="00FC7B3F">
        <w:rPr>
          <w:rFonts w:ascii="Times New Roman" w:hAnsi="Times New Roman"/>
          <w:sz w:val="24"/>
          <w:szCs w:val="24"/>
        </w:rPr>
        <w:t>alter</w:t>
      </w:r>
      <w:r w:rsidR="00C221AA">
        <w:rPr>
          <w:rFonts w:ascii="Times New Roman" w:hAnsi="Times New Roman"/>
          <w:sz w:val="24"/>
          <w:szCs w:val="24"/>
        </w:rPr>
        <w:t xml:space="preserve"> </w:t>
      </w:r>
      <w:r w:rsidRPr="00B74E37">
        <w:rPr>
          <w:rFonts w:ascii="Times New Roman" w:hAnsi="Times New Roman"/>
          <w:sz w:val="24"/>
          <w:szCs w:val="24"/>
        </w:rPr>
        <w:t xml:space="preserve">the </w:t>
      </w:r>
      <w:proofErr w:type="spellStart"/>
      <w:r w:rsidR="00C221AA">
        <w:rPr>
          <w:rFonts w:ascii="Times New Roman" w:hAnsi="Times New Roman"/>
          <w:sz w:val="24"/>
          <w:szCs w:val="24"/>
        </w:rPr>
        <w:t>behaviour</w:t>
      </w:r>
      <w:proofErr w:type="spellEnd"/>
      <w:r w:rsidR="00C221AA">
        <w:rPr>
          <w:rFonts w:ascii="Times New Roman" w:hAnsi="Times New Roman"/>
          <w:sz w:val="24"/>
          <w:szCs w:val="24"/>
        </w:rPr>
        <w:t xml:space="preserve"> of the </w:t>
      </w:r>
      <w:r w:rsidRPr="00B74E37">
        <w:rPr>
          <w:rFonts w:ascii="Times New Roman" w:hAnsi="Times New Roman"/>
          <w:sz w:val="24"/>
          <w:szCs w:val="24"/>
        </w:rPr>
        <w:t xml:space="preserve">soil and/or the sound </w:t>
      </w:r>
      <w:r w:rsidR="00C221AA">
        <w:rPr>
          <w:rFonts w:ascii="Times New Roman" w:hAnsi="Times New Roman"/>
          <w:sz w:val="24"/>
          <w:szCs w:val="24"/>
        </w:rPr>
        <w:t>bed</w:t>
      </w:r>
      <w:r w:rsidRPr="00B74E37">
        <w:rPr>
          <w:rFonts w:ascii="Times New Roman" w:hAnsi="Times New Roman"/>
          <w:sz w:val="24"/>
          <w:szCs w:val="24"/>
        </w:rPr>
        <w:t xml:space="preserve">rock, it is not necessary to carry out new </w:t>
      </w:r>
      <w:r w:rsidR="00C221AA">
        <w:rPr>
          <w:rFonts w:ascii="Times New Roman" w:hAnsi="Times New Roman"/>
          <w:sz w:val="24"/>
          <w:szCs w:val="24"/>
        </w:rPr>
        <w:t xml:space="preserve">geotechnical </w:t>
      </w:r>
      <w:r w:rsidRPr="00B74E37">
        <w:rPr>
          <w:rFonts w:ascii="Times New Roman" w:hAnsi="Times New Roman"/>
          <w:sz w:val="24"/>
          <w:szCs w:val="24"/>
        </w:rPr>
        <w:t xml:space="preserve">tests to determine the physical, strength, and static and dynamic </w:t>
      </w:r>
      <w:r w:rsidR="00FC7B3F">
        <w:rPr>
          <w:rFonts w:ascii="Times New Roman" w:hAnsi="Times New Roman"/>
          <w:sz w:val="24"/>
          <w:szCs w:val="24"/>
        </w:rPr>
        <w:t xml:space="preserve">strain </w:t>
      </w:r>
      <w:r w:rsidRPr="00B74E37">
        <w:rPr>
          <w:rFonts w:ascii="Times New Roman" w:hAnsi="Times New Roman"/>
          <w:sz w:val="24"/>
          <w:szCs w:val="24"/>
        </w:rPr>
        <w:t xml:space="preserve">parameters of the backfill. The parameters obtained </w:t>
      </w:r>
      <w:r w:rsidR="003637FB">
        <w:rPr>
          <w:rFonts w:ascii="Times New Roman" w:hAnsi="Times New Roman"/>
          <w:sz w:val="24"/>
          <w:szCs w:val="24"/>
        </w:rPr>
        <w:t>from</w:t>
      </w:r>
      <w:r w:rsidR="003637FB" w:rsidRPr="00B74E37">
        <w:rPr>
          <w:rFonts w:ascii="Times New Roman" w:hAnsi="Times New Roman"/>
          <w:sz w:val="24"/>
          <w:szCs w:val="24"/>
        </w:rPr>
        <w:t xml:space="preserve"> </w:t>
      </w:r>
      <w:r w:rsidRPr="00B74E37">
        <w:rPr>
          <w:rFonts w:ascii="Times New Roman" w:hAnsi="Times New Roman"/>
          <w:sz w:val="24"/>
          <w:szCs w:val="24"/>
        </w:rPr>
        <w:t xml:space="preserve">the geotechnical investigation carried out </w:t>
      </w:r>
      <w:r>
        <w:rPr>
          <w:rFonts w:ascii="Times New Roman" w:hAnsi="Times New Roman"/>
          <w:sz w:val="24"/>
          <w:szCs w:val="24"/>
        </w:rPr>
        <w:t xml:space="preserve">prior </w:t>
      </w:r>
      <w:r w:rsidRPr="00B74E37">
        <w:rPr>
          <w:rFonts w:ascii="Times New Roman" w:hAnsi="Times New Roman"/>
          <w:sz w:val="24"/>
          <w:szCs w:val="24"/>
        </w:rPr>
        <w:t xml:space="preserve">the beginning of the structure construction work can be adopted </w:t>
      </w:r>
      <w:r>
        <w:rPr>
          <w:rFonts w:ascii="Times New Roman" w:hAnsi="Times New Roman"/>
          <w:sz w:val="24"/>
          <w:szCs w:val="24"/>
        </w:rPr>
        <w:fldChar w:fldCharType="begin"/>
      </w:r>
      <w:r>
        <w:rPr>
          <w:rFonts w:ascii="Times New Roman" w:hAnsi="Times New Roman"/>
          <w:sz w:val="24"/>
          <w:szCs w:val="24"/>
        </w:rPr>
        <w:instrText xml:space="preserve"> REF _Ref41578581 \r \h </w:instrText>
      </w:r>
      <w:r>
        <w:rPr>
          <w:rFonts w:ascii="Times New Roman" w:hAnsi="Times New Roman"/>
          <w:sz w:val="24"/>
          <w:szCs w:val="24"/>
        </w:rPr>
      </w:r>
      <w:r>
        <w:rPr>
          <w:rFonts w:ascii="Times New Roman" w:hAnsi="Times New Roman"/>
          <w:sz w:val="24"/>
          <w:szCs w:val="24"/>
        </w:rPr>
        <w:fldChar w:fldCharType="separate"/>
      </w:r>
      <w:r w:rsidR="00DD7841">
        <w:rPr>
          <w:rFonts w:ascii="Times New Roman" w:hAnsi="Times New Roman"/>
          <w:sz w:val="24"/>
          <w:szCs w:val="24"/>
        </w:rPr>
        <w:t>[8]</w:t>
      </w:r>
      <w:r>
        <w:rPr>
          <w:rFonts w:ascii="Times New Roman" w:hAnsi="Times New Roman"/>
          <w:sz w:val="24"/>
          <w:szCs w:val="24"/>
        </w:rPr>
        <w:fldChar w:fldCharType="end"/>
      </w:r>
      <w:r w:rsidRPr="00B74E37">
        <w:rPr>
          <w:rFonts w:ascii="Times New Roman" w:hAnsi="Times New Roman"/>
          <w:sz w:val="24"/>
          <w:szCs w:val="24"/>
        </w:rPr>
        <w:t xml:space="preserve">. </w:t>
      </w:r>
      <w:r w:rsidRPr="0040482E">
        <w:rPr>
          <w:rFonts w:ascii="Times New Roman" w:hAnsi="Times New Roman"/>
          <w:sz w:val="24"/>
          <w:szCs w:val="24"/>
        </w:rPr>
        <w:t xml:space="preserve">However, if an event such as an earthquake </w:t>
      </w:r>
      <w:r w:rsidR="00B36D07">
        <w:rPr>
          <w:rFonts w:ascii="Times New Roman" w:hAnsi="Times New Roman"/>
          <w:sz w:val="24"/>
          <w:szCs w:val="24"/>
        </w:rPr>
        <w:t>of magnitude</w:t>
      </w:r>
      <w:r w:rsidRPr="0040482E">
        <w:rPr>
          <w:rFonts w:ascii="Times New Roman" w:hAnsi="Times New Roman"/>
          <w:sz w:val="24"/>
          <w:szCs w:val="24"/>
        </w:rPr>
        <w:t xml:space="preserve"> </w:t>
      </w:r>
      <w:r w:rsidR="00B36D07" w:rsidRPr="0040482E">
        <w:rPr>
          <w:rFonts w:ascii="Times New Roman" w:hAnsi="Times New Roman"/>
          <w:sz w:val="24"/>
          <w:szCs w:val="24"/>
        </w:rPr>
        <w:t>exceed</w:t>
      </w:r>
      <w:r w:rsidR="00B36D07">
        <w:rPr>
          <w:rFonts w:ascii="Times New Roman" w:hAnsi="Times New Roman"/>
          <w:sz w:val="24"/>
          <w:szCs w:val="24"/>
        </w:rPr>
        <w:t>ing</w:t>
      </w:r>
      <w:r w:rsidR="00B36D07" w:rsidRPr="0040482E">
        <w:rPr>
          <w:rFonts w:ascii="Times New Roman" w:hAnsi="Times New Roman"/>
          <w:sz w:val="24"/>
          <w:szCs w:val="24"/>
        </w:rPr>
        <w:t xml:space="preserve"> </w:t>
      </w:r>
      <w:r w:rsidRPr="0040482E">
        <w:rPr>
          <w:rFonts w:ascii="Times New Roman" w:hAnsi="Times New Roman"/>
          <w:sz w:val="24"/>
          <w:szCs w:val="24"/>
        </w:rPr>
        <w:t xml:space="preserve">the </w:t>
      </w:r>
      <w:r w:rsidR="00B36D07">
        <w:rPr>
          <w:rFonts w:ascii="Times New Roman" w:hAnsi="Times New Roman"/>
          <w:sz w:val="24"/>
          <w:szCs w:val="24"/>
        </w:rPr>
        <w:t xml:space="preserve">SSE of the </w:t>
      </w:r>
      <w:r w:rsidRPr="0040482E">
        <w:rPr>
          <w:rFonts w:ascii="Times New Roman" w:hAnsi="Times New Roman"/>
          <w:sz w:val="24"/>
          <w:szCs w:val="24"/>
        </w:rPr>
        <w:t xml:space="preserve">plant may have altered the </w:t>
      </w:r>
      <w:proofErr w:type="spellStart"/>
      <w:r w:rsidR="00FC7B3F">
        <w:rPr>
          <w:rFonts w:ascii="Times New Roman" w:hAnsi="Times New Roman"/>
          <w:sz w:val="24"/>
          <w:szCs w:val="24"/>
        </w:rPr>
        <w:t>behaviour</w:t>
      </w:r>
      <w:proofErr w:type="spellEnd"/>
      <w:r w:rsidR="00FC7B3F">
        <w:rPr>
          <w:rFonts w:ascii="Times New Roman" w:hAnsi="Times New Roman"/>
          <w:sz w:val="24"/>
          <w:szCs w:val="24"/>
        </w:rPr>
        <w:t xml:space="preserve"> of the </w:t>
      </w:r>
      <w:r w:rsidRPr="0040482E">
        <w:rPr>
          <w:rFonts w:ascii="Times New Roman" w:hAnsi="Times New Roman"/>
          <w:sz w:val="24"/>
          <w:szCs w:val="24"/>
        </w:rPr>
        <w:t xml:space="preserve">soil and/or the sound </w:t>
      </w:r>
      <w:r>
        <w:rPr>
          <w:rFonts w:ascii="Times New Roman" w:hAnsi="Times New Roman"/>
          <w:sz w:val="24"/>
          <w:szCs w:val="24"/>
        </w:rPr>
        <w:t>bed</w:t>
      </w:r>
      <w:r w:rsidRPr="0040482E">
        <w:rPr>
          <w:rFonts w:ascii="Times New Roman" w:hAnsi="Times New Roman"/>
          <w:sz w:val="24"/>
          <w:szCs w:val="24"/>
        </w:rPr>
        <w:t>rock due to its energy</w:t>
      </w:r>
      <w:r w:rsidRPr="00B74E37">
        <w:rPr>
          <w:rFonts w:ascii="Times New Roman" w:hAnsi="Times New Roman"/>
          <w:sz w:val="24"/>
          <w:szCs w:val="24"/>
        </w:rPr>
        <w:t xml:space="preserve"> or if the </w:t>
      </w:r>
      <w:r w:rsidR="00FC7B3F">
        <w:rPr>
          <w:rFonts w:ascii="Times New Roman" w:hAnsi="Times New Roman"/>
          <w:sz w:val="24"/>
          <w:szCs w:val="24"/>
        </w:rPr>
        <w:t xml:space="preserve">structures of the </w:t>
      </w:r>
      <w:r w:rsidRPr="00B74E37">
        <w:rPr>
          <w:rFonts w:ascii="Times New Roman" w:hAnsi="Times New Roman"/>
          <w:sz w:val="24"/>
          <w:szCs w:val="24"/>
        </w:rPr>
        <w:t xml:space="preserve">plant </w:t>
      </w:r>
      <w:r w:rsidR="002E1E1B">
        <w:rPr>
          <w:rFonts w:ascii="Times New Roman" w:hAnsi="Times New Roman"/>
          <w:sz w:val="24"/>
          <w:szCs w:val="24"/>
        </w:rPr>
        <w:t>are</w:t>
      </w:r>
      <w:r w:rsidR="002E1E1B" w:rsidRPr="00B74E37">
        <w:rPr>
          <w:rFonts w:ascii="Times New Roman" w:hAnsi="Times New Roman"/>
          <w:sz w:val="24"/>
          <w:szCs w:val="24"/>
        </w:rPr>
        <w:t xml:space="preserve"> </w:t>
      </w:r>
      <w:r w:rsidRPr="00B74E37">
        <w:rPr>
          <w:rFonts w:ascii="Times New Roman" w:hAnsi="Times New Roman"/>
          <w:sz w:val="24"/>
          <w:szCs w:val="24"/>
        </w:rPr>
        <w:t xml:space="preserve">undergoing severe vertical displacements, new </w:t>
      </w:r>
      <w:r w:rsidR="002E1E1B">
        <w:rPr>
          <w:rFonts w:ascii="Times New Roman" w:hAnsi="Times New Roman"/>
          <w:sz w:val="24"/>
          <w:szCs w:val="24"/>
        </w:rPr>
        <w:t xml:space="preserve">geotechnical </w:t>
      </w:r>
      <w:r w:rsidRPr="00B74E37">
        <w:rPr>
          <w:rFonts w:ascii="Times New Roman" w:hAnsi="Times New Roman"/>
          <w:sz w:val="24"/>
          <w:szCs w:val="24"/>
        </w:rPr>
        <w:t xml:space="preserve">tests and new calculations </w:t>
      </w:r>
      <w:r w:rsidR="002E1E1B">
        <w:rPr>
          <w:rFonts w:ascii="Times New Roman" w:hAnsi="Times New Roman"/>
          <w:sz w:val="24"/>
          <w:szCs w:val="24"/>
        </w:rPr>
        <w:t xml:space="preserve">of settlement </w:t>
      </w:r>
      <w:r w:rsidR="00D71D0C">
        <w:rPr>
          <w:rFonts w:ascii="Times New Roman" w:hAnsi="Times New Roman"/>
          <w:sz w:val="24"/>
          <w:szCs w:val="24"/>
        </w:rPr>
        <w:t>is</w:t>
      </w:r>
      <w:r w:rsidRPr="00B74E37">
        <w:rPr>
          <w:rFonts w:ascii="Times New Roman" w:hAnsi="Times New Roman"/>
          <w:sz w:val="24"/>
          <w:szCs w:val="24"/>
        </w:rPr>
        <w:t xml:space="preserve"> performed.</w:t>
      </w:r>
    </w:p>
    <w:p w14:paraId="6786330E" w14:textId="572C6676" w:rsidR="00FD4C91" w:rsidRDefault="00FD4C91" w:rsidP="0044111E">
      <w:pPr>
        <w:pStyle w:val="Body"/>
        <w:tabs>
          <w:tab w:val="clear" w:pos="2520"/>
        </w:tabs>
        <w:ind w:left="0" w:firstLine="0"/>
        <w:jc w:val="both"/>
        <w:rPr>
          <w:rFonts w:ascii="Times New Roman" w:hAnsi="Times New Roman"/>
          <w:sz w:val="24"/>
          <w:szCs w:val="24"/>
        </w:rPr>
      </w:pPr>
    </w:p>
    <w:p w14:paraId="4BD34684" w14:textId="77777777" w:rsidR="002A10CA" w:rsidRPr="00721ACA" w:rsidRDefault="002A10CA" w:rsidP="0044111E">
      <w:pPr>
        <w:pStyle w:val="Body"/>
        <w:tabs>
          <w:tab w:val="clear" w:pos="2520"/>
        </w:tabs>
        <w:ind w:left="0" w:firstLine="0"/>
        <w:jc w:val="both"/>
        <w:rPr>
          <w:rFonts w:ascii="Times New Roman" w:hAnsi="Times New Roman"/>
          <w:sz w:val="24"/>
          <w:szCs w:val="24"/>
        </w:rPr>
      </w:pPr>
    </w:p>
    <w:p w14:paraId="26FE3766" w14:textId="226A7B2B" w:rsidR="00D262E7" w:rsidRPr="00A019F7" w:rsidRDefault="00D262E7" w:rsidP="0044111E">
      <w:pPr>
        <w:pStyle w:val="Heading3"/>
        <w:spacing w:before="120"/>
        <w:jc w:val="both"/>
        <w:rPr>
          <w:rFonts w:ascii="Times New Roman" w:hAnsi="Times New Roman"/>
          <w:sz w:val="24"/>
          <w:szCs w:val="24"/>
        </w:rPr>
      </w:pPr>
      <w:bookmarkStart w:id="0" w:name="_Toc88877560"/>
      <w:r w:rsidRPr="00A019F7">
        <w:rPr>
          <w:rFonts w:ascii="Times New Roman" w:hAnsi="Times New Roman"/>
          <w:sz w:val="24"/>
          <w:szCs w:val="24"/>
        </w:rPr>
        <w:t>Evaluation and Technical Basis</w:t>
      </w:r>
      <w:bookmarkEnd w:id="0"/>
    </w:p>
    <w:p w14:paraId="01A0028D" w14:textId="37C860B6" w:rsidR="00D262E7" w:rsidRPr="00AF11A5" w:rsidRDefault="00D262E7" w:rsidP="0044111E">
      <w:pPr>
        <w:pStyle w:val="BodyNumbered"/>
        <w:numPr>
          <w:ilvl w:val="0"/>
          <w:numId w:val="7"/>
        </w:numPr>
        <w:tabs>
          <w:tab w:val="clear" w:pos="360"/>
          <w:tab w:val="num" w:pos="-2160"/>
          <w:tab w:val="left" w:pos="426"/>
        </w:tabs>
        <w:ind w:left="0" w:firstLine="0"/>
        <w:jc w:val="both"/>
        <w:rPr>
          <w:rFonts w:ascii="Times New Roman" w:hAnsi="Times New Roman"/>
          <w:i/>
          <w:sz w:val="24"/>
          <w:szCs w:val="24"/>
        </w:rPr>
      </w:pPr>
      <w:r w:rsidRPr="00AF11A5">
        <w:rPr>
          <w:rFonts w:ascii="Times New Roman" w:hAnsi="Times New Roman"/>
          <w:b/>
          <w:i/>
          <w:sz w:val="24"/>
          <w:szCs w:val="24"/>
        </w:rPr>
        <w:t xml:space="preserve">Scope of the ageing management </w:t>
      </w:r>
      <w:r w:rsidR="00031B7D">
        <w:rPr>
          <w:rFonts w:ascii="Times New Roman" w:hAnsi="Times New Roman"/>
          <w:b/>
          <w:i/>
          <w:sz w:val="24"/>
          <w:szCs w:val="24"/>
        </w:rPr>
        <w:t>programme</w:t>
      </w:r>
      <w:r w:rsidR="00C65001" w:rsidRPr="00AF11A5">
        <w:rPr>
          <w:rFonts w:ascii="Times New Roman" w:hAnsi="Times New Roman"/>
          <w:b/>
          <w:i/>
          <w:sz w:val="24"/>
          <w:szCs w:val="24"/>
        </w:rPr>
        <w:t xml:space="preserve"> based on understanding ageing</w:t>
      </w:r>
      <w:r w:rsidR="004D08D4" w:rsidRPr="00AF11A5">
        <w:rPr>
          <w:rFonts w:ascii="Times New Roman" w:hAnsi="Times New Roman"/>
          <w:b/>
          <w:i/>
          <w:sz w:val="24"/>
          <w:szCs w:val="24"/>
        </w:rPr>
        <w:t>:</w:t>
      </w:r>
    </w:p>
    <w:p w14:paraId="3DA9FE09" w14:textId="575D88F1" w:rsidR="00E74844" w:rsidRPr="00366D60" w:rsidRDefault="00F200D2" w:rsidP="0044111E">
      <w:pPr>
        <w:pStyle w:val="Body"/>
        <w:tabs>
          <w:tab w:val="clear" w:pos="2520"/>
        </w:tabs>
        <w:ind w:left="0" w:firstLine="0"/>
        <w:jc w:val="both"/>
        <w:rPr>
          <w:rFonts w:ascii="Times New Roman" w:hAnsi="Times New Roman"/>
          <w:color w:val="FF0000"/>
          <w:sz w:val="24"/>
          <w:szCs w:val="24"/>
        </w:rPr>
      </w:pPr>
      <w:r w:rsidRPr="00366D60">
        <w:rPr>
          <w:rFonts w:ascii="Times New Roman" w:hAnsi="Times New Roman"/>
          <w:color w:val="FF0000"/>
          <w:sz w:val="24"/>
          <w:szCs w:val="24"/>
        </w:rPr>
        <w:lastRenderedPageBreak/>
        <w:t xml:space="preserve">The scope of this AMP </w:t>
      </w:r>
      <w:r w:rsidR="0083388C" w:rsidRPr="00366D60">
        <w:rPr>
          <w:rFonts w:ascii="Times New Roman" w:hAnsi="Times New Roman"/>
          <w:color w:val="FF0000"/>
          <w:sz w:val="24"/>
          <w:szCs w:val="24"/>
        </w:rPr>
        <w:t xml:space="preserve">comprises </w:t>
      </w:r>
      <w:r w:rsidR="002D1039" w:rsidRPr="00366D60">
        <w:rPr>
          <w:rFonts w:ascii="Times New Roman" w:hAnsi="Times New Roman"/>
          <w:color w:val="FF0000"/>
          <w:sz w:val="24"/>
          <w:szCs w:val="24"/>
        </w:rPr>
        <w:t xml:space="preserve">the </w:t>
      </w:r>
      <w:r w:rsidR="00DC5F17" w:rsidRPr="00366D60">
        <w:rPr>
          <w:rFonts w:ascii="Times New Roman" w:hAnsi="Times New Roman"/>
          <w:color w:val="FF0000"/>
          <w:sz w:val="24"/>
          <w:szCs w:val="24"/>
        </w:rPr>
        <w:t xml:space="preserve">civil structure groups 1 to 9 </w:t>
      </w:r>
      <w:r w:rsidR="00DD7841" w:rsidRPr="00366D60">
        <w:rPr>
          <w:rFonts w:ascii="Times New Roman" w:hAnsi="Times New Roman"/>
          <w:color w:val="FF0000"/>
          <w:sz w:val="24"/>
          <w:szCs w:val="24"/>
        </w:rPr>
        <w:fldChar w:fldCharType="begin"/>
      </w:r>
      <w:r w:rsidR="00DD7841" w:rsidRPr="00366D60">
        <w:rPr>
          <w:rFonts w:ascii="Times New Roman" w:hAnsi="Times New Roman"/>
          <w:color w:val="FF0000"/>
          <w:sz w:val="24"/>
          <w:szCs w:val="24"/>
        </w:rPr>
        <w:instrText xml:space="preserve"> REF _Ref71819343 \r \h </w:instrText>
      </w:r>
      <w:r w:rsidR="00DD7841" w:rsidRPr="00366D60">
        <w:rPr>
          <w:rFonts w:ascii="Times New Roman" w:hAnsi="Times New Roman"/>
          <w:color w:val="FF0000"/>
          <w:sz w:val="24"/>
          <w:szCs w:val="24"/>
        </w:rPr>
      </w:r>
      <w:r w:rsidR="00DD7841" w:rsidRPr="00366D60">
        <w:rPr>
          <w:rFonts w:ascii="Times New Roman" w:hAnsi="Times New Roman"/>
          <w:color w:val="FF0000"/>
          <w:sz w:val="24"/>
          <w:szCs w:val="24"/>
        </w:rPr>
        <w:fldChar w:fldCharType="separate"/>
      </w:r>
      <w:r w:rsidR="00DD7841" w:rsidRPr="00366D60">
        <w:rPr>
          <w:rFonts w:ascii="Times New Roman" w:hAnsi="Times New Roman"/>
          <w:color w:val="FF0000"/>
          <w:sz w:val="24"/>
          <w:szCs w:val="24"/>
        </w:rPr>
        <w:t>[9]</w:t>
      </w:r>
      <w:r w:rsidR="00DD7841" w:rsidRPr="00366D60">
        <w:rPr>
          <w:rFonts w:ascii="Times New Roman" w:hAnsi="Times New Roman"/>
          <w:color w:val="FF0000"/>
          <w:sz w:val="24"/>
          <w:szCs w:val="24"/>
        </w:rPr>
        <w:fldChar w:fldCharType="end"/>
      </w:r>
      <w:r w:rsidR="00DC5F17" w:rsidRPr="00366D60">
        <w:rPr>
          <w:rFonts w:ascii="Times New Roman" w:hAnsi="Times New Roman"/>
          <w:color w:val="FF0000"/>
          <w:sz w:val="24"/>
          <w:szCs w:val="24"/>
        </w:rPr>
        <w:t>,</w:t>
      </w:r>
      <w:r w:rsidR="006E0750" w:rsidRPr="00366D60">
        <w:rPr>
          <w:rFonts w:ascii="Times New Roman" w:hAnsi="Times New Roman"/>
          <w:color w:val="FF0000"/>
          <w:sz w:val="24"/>
          <w:szCs w:val="24"/>
        </w:rPr>
        <w:t xml:space="preserve"> </w:t>
      </w:r>
      <w:r w:rsidR="00DC5F17" w:rsidRPr="00366D60">
        <w:rPr>
          <w:rFonts w:ascii="Times New Roman" w:hAnsi="Times New Roman"/>
          <w:color w:val="FF0000"/>
          <w:sz w:val="24"/>
          <w:szCs w:val="24"/>
        </w:rPr>
        <w:t xml:space="preserve">containment </w:t>
      </w:r>
      <w:r w:rsidR="006E0750" w:rsidRPr="00366D60">
        <w:rPr>
          <w:rFonts w:ascii="Times New Roman" w:hAnsi="Times New Roman"/>
          <w:color w:val="FF0000"/>
          <w:sz w:val="24"/>
          <w:szCs w:val="24"/>
        </w:rPr>
        <w:t>structure</w:t>
      </w:r>
      <w:r w:rsidR="00DC5F17" w:rsidRPr="00366D60">
        <w:rPr>
          <w:rFonts w:ascii="Times New Roman" w:hAnsi="Times New Roman"/>
          <w:color w:val="FF0000"/>
          <w:sz w:val="24"/>
          <w:szCs w:val="24"/>
        </w:rPr>
        <w:t xml:space="preserve">s, and </w:t>
      </w:r>
      <w:r w:rsidR="006E0750" w:rsidRPr="00366D60">
        <w:rPr>
          <w:rFonts w:ascii="Times New Roman" w:hAnsi="Times New Roman"/>
          <w:color w:val="FF0000"/>
          <w:sz w:val="24"/>
          <w:szCs w:val="24"/>
        </w:rPr>
        <w:t xml:space="preserve">their </w:t>
      </w:r>
      <w:r w:rsidR="00AC5DF9" w:rsidRPr="00366D60">
        <w:rPr>
          <w:rFonts w:ascii="Times New Roman" w:hAnsi="Times New Roman"/>
          <w:color w:val="FF0000"/>
          <w:sz w:val="24"/>
          <w:szCs w:val="24"/>
        </w:rPr>
        <w:t xml:space="preserve">component </w:t>
      </w:r>
      <w:proofErr w:type="gramStart"/>
      <w:r w:rsidR="006E0750" w:rsidRPr="00366D60">
        <w:rPr>
          <w:rFonts w:ascii="Times New Roman" w:hAnsi="Times New Roman"/>
          <w:color w:val="FF0000"/>
          <w:sz w:val="24"/>
          <w:szCs w:val="24"/>
        </w:rPr>
        <w:t>supports.</w:t>
      </w:r>
      <w:r w:rsidR="00AC5DF9" w:rsidRPr="00366D60">
        <w:rPr>
          <w:rFonts w:ascii="Times New Roman" w:hAnsi="Times New Roman"/>
          <w:color w:val="FF0000"/>
          <w:sz w:val="24"/>
          <w:szCs w:val="24"/>
        </w:rPr>
        <w:t>.</w:t>
      </w:r>
      <w:proofErr w:type="gramEnd"/>
      <w:r w:rsidR="006E0750" w:rsidRPr="00366D60">
        <w:rPr>
          <w:rFonts w:ascii="Times New Roman" w:hAnsi="Times New Roman"/>
          <w:color w:val="FF0000"/>
          <w:sz w:val="24"/>
          <w:szCs w:val="24"/>
        </w:rPr>
        <w:t xml:space="preserve"> However, it </w:t>
      </w:r>
      <w:r w:rsidR="00D71D0C">
        <w:rPr>
          <w:rFonts w:ascii="Times New Roman" w:hAnsi="Times New Roman"/>
          <w:color w:val="FF0000"/>
          <w:sz w:val="24"/>
          <w:szCs w:val="24"/>
        </w:rPr>
        <w:t>is</w:t>
      </w:r>
      <w:r w:rsidR="006E0750" w:rsidRPr="00366D60">
        <w:rPr>
          <w:rFonts w:ascii="Times New Roman" w:hAnsi="Times New Roman"/>
          <w:color w:val="FF0000"/>
          <w:sz w:val="24"/>
          <w:szCs w:val="24"/>
        </w:rPr>
        <w:t xml:space="preserve"> b</w:t>
      </w:r>
      <w:r w:rsidR="005A515B" w:rsidRPr="00366D60">
        <w:rPr>
          <w:rFonts w:ascii="Times New Roman" w:hAnsi="Times New Roman"/>
          <w:color w:val="FF0000"/>
          <w:sz w:val="24"/>
          <w:szCs w:val="24"/>
        </w:rPr>
        <w:t>orne</w:t>
      </w:r>
      <w:r w:rsidR="006E0750" w:rsidRPr="00366D60">
        <w:rPr>
          <w:rFonts w:ascii="Times New Roman" w:hAnsi="Times New Roman"/>
          <w:color w:val="FF0000"/>
          <w:sz w:val="24"/>
          <w:szCs w:val="24"/>
        </w:rPr>
        <w:t xml:space="preserve"> in mind that any structure besides these undergoes settlement.</w:t>
      </w:r>
    </w:p>
    <w:p w14:paraId="1D798EEF" w14:textId="0DB24185" w:rsidR="00642FA5" w:rsidRPr="00366D60" w:rsidRDefault="00642FA5" w:rsidP="0044111E">
      <w:pPr>
        <w:pStyle w:val="Body"/>
        <w:tabs>
          <w:tab w:val="clear" w:pos="2520"/>
        </w:tabs>
        <w:ind w:left="0" w:firstLine="0"/>
        <w:jc w:val="both"/>
        <w:rPr>
          <w:rFonts w:ascii="Times New Roman" w:hAnsi="Times New Roman"/>
          <w:color w:val="FF0000"/>
          <w:sz w:val="24"/>
          <w:szCs w:val="24"/>
        </w:rPr>
      </w:pPr>
      <w:r w:rsidRPr="00366D60">
        <w:rPr>
          <w:rFonts w:ascii="Times New Roman" w:hAnsi="Times New Roman"/>
          <w:color w:val="FF0000"/>
          <w:sz w:val="24"/>
          <w:szCs w:val="24"/>
        </w:rPr>
        <w:t xml:space="preserve">The </w:t>
      </w:r>
      <w:r w:rsidR="002D1039" w:rsidRPr="00366D60">
        <w:rPr>
          <w:rFonts w:ascii="Times New Roman" w:hAnsi="Times New Roman"/>
          <w:color w:val="FF0000"/>
          <w:sz w:val="24"/>
          <w:szCs w:val="24"/>
        </w:rPr>
        <w:t xml:space="preserve">structure </w:t>
      </w:r>
      <w:r w:rsidRPr="00366D60">
        <w:rPr>
          <w:rFonts w:ascii="Times New Roman" w:hAnsi="Times New Roman"/>
          <w:color w:val="FF0000"/>
          <w:sz w:val="24"/>
          <w:szCs w:val="24"/>
        </w:rPr>
        <w:t>c</w:t>
      </w:r>
      <w:r w:rsidR="00AF0CA1" w:rsidRPr="00366D60">
        <w:rPr>
          <w:rFonts w:ascii="Times New Roman" w:hAnsi="Times New Roman"/>
          <w:color w:val="FF0000"/>
          <w:sz w:val="24"/>
          <w:szCs w:val="24"/>
        </w:rPr>
        <w:t xml:space="preserve">oncrete </w:t>
      </w:r>
      <w:r w:rsidRPr="00366D60">
        <w:rPr>
          <w:rFonts w:ascii="Times New Roman" w:hAnsi="Times New Roman"/>
          <w:color w:val="FF0000"/>
          <w:sz w:val="24"/>
          <w:szCs w:val="24"/>
        </w:rPr>
        <w:t xml:space="preserve">elements that may </w:t>
      </w:r>
      <w:r w:rsidR="00DD39E3" w:rsidRPr="00366D60">
        <w:rPr>
          <w:rFonts w:ascii="Times New Roman" w:hAnsi="Times New Roman"/>
          <w:color w:val="FF0000"/>
          <w:sz w:val="24"/>
          <w:szCs w:val="24"/>
        </w:rPr>
        <w:t>be affected by</w:t>
      </w:r>
      <w:r w:rsidRPr="00366D60">
        <w:rPr>
          <w:rFonts w:ascii="Times New Roman" w:hAnsi="Times New Roman"/>
          <w:color w:val="FF0000"/>
          <w:sz w:val="24"/>
          <w:szCs w:val="24"/>
        </w:rPr>
        <w:t xml:space="preserve"> </w:t>
      </w:r>
      <w:r w:rsidR="0064775B" w:rsidRPr="00366D60">
        <w:rPr>
          <w:rFonts w:ascii="Times New Roman" w:hAnsi="Times New Roman"/>
          <w:color w:val="FF0000"/>
          <w:sz w:val="24"/>
          <w:szCs w:val="24"/>
        </w:rPr>
        <w:t>settlement</w:t>
      </w:r>
      <w:r w:rsidR="00B50E82" w:rsidRPr="00366D60">
        <w:rPr>
          <w:rFonts w:ascii="Times New Roman" w:hAnsi="Times New Roman"/>
          <w:color w:val="FF0000"/>
          <w:sz w:val="24"/>
          <w:szCs w:val="24"/>
        </w:rPr>
        <w:t xml:space="preserve"> </w:t>
      </w:r>
      <w:r w:rsidRPr="00366D60">
        <w:rPr>
          <w:rFonts w:ascii="Times New Roman" w:hAnsi="Times New Roman"/>
          <w:color w:val="FF0000"/>
          <w:sz w:val="24"/>
          <w:szCs w:val="24"/>
        </w:rPr>
        <w:t>are:</w:t>
      </w:r>
    </w:p>
    <w:p w14:paraId="192486F1" w14:textId="5283FA72" w:rsidR="00F1744E" w:rsidRPr="00366D60" w:rsidRDefault="002D1039" w:rsidP="0044111E">
      <w:pPr>
        <w:pStyle w:val="Body"/>
        <w:numPr>
          <w:ilvl w:val="0"/>
          <w:numId w:val="12"/>
        </w:numPr>
        <w:ind w:left="714" w:hanging="357"/>
        <w:contextualSpacing/>
        <w:jc w:val="both"/>
        <w:rPr>
          <w:rFonts w:ascii="Times New Roman" w:hAnsi="Times New Roman"/>
          <w:color w:val="FF0000"/>
          <w:sz w:val="24"/>
          <w:szCs w:val="24"/>
        </w:rPr>
      </w:pPr>
      <w:proofErr w:type="gramStart"/>
      <w:r w:rsidRPr="00366D60">
        <w:rPr>
          <w:rFonts w:ascii="Times New Roman" w:hAnsi="Times New Roman"/>
          <w:color w:val="FF0000"/>
          <w:sz w:val="24"/>
          <w:szCs w:val="24"/>
        </w:rPr>
        <w:t>Foundation;</w:t>
      </w:r>
      <w:proofErr w:type="gramEnd"/>
    </w:p>
    <w:p w14:paraId="0AF381E8" w14:textId="11E99996" w:rsidR="00C02373" w:rsidRPr="00366D60" w:rsidRDefault="00F40F8A" w:rsidP="0044111E">
      <w:pPr>
        <w:pStyle w:val="Body"/>
        <w:numPr>
          <w:ilvl w:val="0"/>
          <w:numId w:val="12"/>
        </w:numPr>
        <w:ind w:left="714" w:hanging="357"/>
        <w:contextualSpacing/>
        <w:jc w:val="both"/>
        <w:rPr>
          <w:rFonts w:ascii="Times New Roman" w:hAnsi="Times New Roman"/>
          <w:color w:val="FF0000"/>
          <w:sz w:val="24"/>
          <w:szCs w:val="24"/>
        </w:rPr>
      </w:pPr>
      <w:r w:rsidRPr="00366D60">
        <w:rPr>
          <w:rFonts w:ascii="Times New Roman" w:hAnsi="Times New Roman"/>
          <w:color w:val="FF0000"/>
          <w:sz w:val="24"/>
          <w:szCs w:val="24"/>
        </w:rPr>
        <w:t>E</w:t>
      </w:r>
      <w:r w:rsidR="0083388C" w:rsidRPr="00366D60">
        <w:rPr>
          <w:rFonts w:ascii="Times New Roman" w:hAnsi="Times New Roman"/>
          <w:color w:val="FF0000"/>
          <w:sz w:val="24"/>
          <w:szCs w:val="24"/>
        </w:rPr>
        <w:t xml:space="preserve">xterior concrete above and below grade </w:t>
      </w:r>
      <w:proofErr w:type="gramStart"/>
      <w:r w:rsidR="0083388C" w:rsidRPr="00366D60">
        <w:rPr>
          <w:rFonts w:ascii="Times New Roman" w:hAnsi="Times New Roman"/>
          <w:color w:val="FF0000"/>
          <w:sz w:val="24"/>
          <w:szCs w:val="24"/>
        </w:rPr>
        <w:t>walls</w:t>
      </w:r>
      <w:r w:rsidR="00C02373" w:rsidRPr="00366D60">
        <w:rPr>
          <w:rFonts w:ascii="Times New Roman" w:hAnsi="Times New Roman"/>
          <w:color w:val="FF0000"/>
          <w:sz w:val="24"/>
          <w:szCs w:val="24"/>
        </w:rPr>
        <w:t>;</w:t>
      </w:r>
      <w:proofErr w:type="gramEnd"/>
    </w:p>
    <w:p w14:paraId="7CB546F2" w14:textId="5D9DCEE9" w:rsidR="00642FA5" w:rsidRPr="00366D60" w:rsidRDefault="00F40F8A" w:rsidP="0044111E">
      <w:pPr>
        <w:pStyle w:val="Body"/>
        <w:numPr>
          <w:ilvl w:val="0"/>
          <w:numId w:val="12"/>
        </w:numPr>
        <w:ind w:left="714" w:hanging="357"/>
        <w:contextualSpacing/>
        <w:jc w:val="both"/>
        <w:rPr>
          <w:rFonts w:ascii="Times New Roman" w:hAnsi="Times New Roman"/>
          <w:color w:val="FF0000"/>
          <w:sz w:val="24"/>
          <w:szCs w:val="24"/>
        </w:rPr>
      </w:pPr>
      <w:r w:rsidRPr="00366D60">
        <w:rPr>
          <w:rFonts w:ascii="Times New Roman" w:hAnsi="Times New Roman"/>
          <w:color w:val="FF0000"/>
          <w:sz w:val="24"/>
          <w:szCs w:val="24"/>
        </w:rPr>
        <w:t>I</w:t>
      </w:r>
      <w:r w:rsidR="0083388C" w:rsidRPr="00366D60">
        <w:rPr>
          <w:rFonts w:ascii="Times New Roman" w:hAnsi="Times New Roman"/>
          <w:color w:val="FF0000"/>
          <w:sz w:val="24"/>
          <w:szCs w:val="24"/>
        </w:rPr>
        <w:t xml:space="preserve">nterior concrete </w:t>
      </w:r>
      <w:proofErr w:type="gramStart"/>
      <w:r w:rsidR="0083388C" w:rsidRPr="00366D60">
        <w:rPr>
          <w:rFonts w:ascii="Times New Roman" w:hAnsi="Times New Roman"/>
          <w:color w:val="FF0000"/>
          <w:sz w:val="24"/>
          <w:szCs w:val="24"/>
        </w:rPr>
        <w:t>walls</w:t>
      </w:r>
      <w:r w:rsidR="00642FA5" w:rsidRPr="00366D60">
        <w:rPr>
          <w:rFonts w:ascii="Times New Roman" w:hAnsi="Times New Roman"/>
          <w:color w:val="FF0000"/>
          <w:sz w:val="24"/>
          <w:szCs w:val="24"/>
        </w:rPr>
        <w:t>;</w:t>
      </w:r>
      <w:proofErr w:type="gramEnd"/>
    </w:p>
    <w:p w14:paraId="33079B22" w14:textId="48406531" w:rsidR="00F1744E" w:rsidRPr="00366D60" w:rsidRDefault="00F40F8A" w:rsidP="0044111E">
      <w:pPr>
        <w:pStyle w:val="Body"/>
        <w:numPr>
          <w:ilvl w:val="0"/>
          <w:numId w:val="12"/>
        </w:numPr>
        <w:ind w:left="714" w:hanging="357"/>
        <w:contextualSpacing/>
        <w:jc w:val="both"/>
        <w:rPr>
          <w:rFonts w:ascii="Times New Roman" w:hAnsi="Times New Roman"/>
          <w:color w:val="FF0000"/>
          <w:sz w:val="24"/>
          <w:szCs w:val="24"/>
        </w:rPr>
      </w:pPr>
      <w:proofErr w:type="gramStart"/>
      <w:r w:rsidRPr="00366D60">
        <w:rPr>
          <w:rFonts w:ascii="Times New Roman" w:hAnsi="Times New Roman"/>
          <w:color w:val="FF0000"/>
          <w:sz w:val="24"/>
          <w:szCs w:val="24"/>
        </w:rPr>
        <w:t>B</w:t>
      </w:r>
      <w:r w:rsidR="00F1744E" w:rsidRPr="00366D60">
        <w:rPr>
          <w:rFonts w:ascii="Times New Roman" w:hAnsi="Times New Roman"/>
          <w:color w:val="FF0000"/>
          <w:sz w:val="24"/>
          <w:szCs w:val="24"/>
        </w:rPr>
        <w:t>eams;</w:t>
      </w:r>
      <w:proofErr w:type="gramEnd"/>
    </w:p>
    <w:p w14:paraId="0A44289B" w14:textId="0F8B6EA5" w:rsidR="00642FA5" w:rsidRPr="00366D60" w:rsidRDefault="00F40F8A" w:rsidP="0044111E">
      <w:pPr>
        <w:pStyle w:val="Body"/>
        <w:numPr>
          <w:ilvl w:val="0"/>
          <w:numId w:val="12"/>
        </w:numPr>
        <w:ind w:left="714" w:hanging="357"/>
        <w:contextualSpacing/>
        <w:jc w:val="both"/>
        <w:rPr>
          <w:rFonts w:ascii="Times New Roman" w:hAnsi="Times New Roman"/>
          <w:color w:val="FF0000"/>
          <w:sz w:val="24"/>
          <w:szCs w:val="24"/>
        </w:rPr>
      </w:pPr>
      <w:proofErr w:type="gramStart"/>
      <w:r w:rsidRPr="00366D60">
        <w:rPr>
          <w:rFonts w:ascii="Times New Roman" w:hAnsi="Times New Roman"/>
          <w:color w:val="FF0000"/>
          <w:sz w:val="24"/>
          <w:szCs w:val="24"/>
        </w:rPr>
        <w:t>C</w:t>
      </w:r>
      <w:r w:rsidR="0083388C" w:rsidRPr="00366D60">
        <w:rPr>
          <w:rFonts w:ascii="Times New Roman" w:hAnsi="Times New Roman"/>
          <w:color w:val="FF0000"/>
          <w:sz w:val="24"/>
          <w:szCs w:val="24"/>
        </w:rPr>
        <w:t>olumns</w:t>
      </w:r>
      <w:r w:rsidR="00F1744E" w:rsidRPr="00366D60">
        <w:rPr>
          <w:rFonts w:ascii="Times New Roman" w:hAnsi="Times New Roman"/>
          <w:color w:val="FF0000"/>
          <w:sz w:val="24"/>
          <w:szCs w:val="24"/>
        </w:rPr>
        <w:t>;</w:t>
      </w:r>
      <w:proofErr w:type="gramEnd"/>
    </w:p>
    <w:p w14:paraId="64429695" w14:textId="695980FD" w:rsidR="00190421" w:rsidRPr="00366D60" w:rsidRDefault="00F40F8A" w:rsidP="0044111E">
      <w:pPr>
        <w:pStyle w:val="Body"/>
        <w:numPr>
          <w:ilvl w:val="0"/>
          <w:numId w:val="12"/>
        </w:numPr>
        <w:ind w:left="714" w:hanging="357"/>
        <w:contextualSpacing/>
        <w:jc w:val="both"/>
        <w:rPr>
          <w:rFonts w:ascii="Times New Roman" w:hAnsi="Times New Roman"/>
          <w:color w:val="FF0000"/>
          <w:sz w:val="24"/>
          <w:szCs w:val="24"/>
        </w:rPr>
      </w:pPr>
      <w:r w:rsidRPr="00366D60">
        <w:rPr>
          <w:rFonts w:ascii="Times New Roman" w:hAnsi="Times New Roman"/>
          <w:color w:val="FF0000"/>
          <w:sz w:val="24"/>
          <w:szCs w:val="24"/>
        </w:rPr>
        <w:t>S</w:t>
      </w:r>
      <w:r w:rsidR="0083388C" w:rsidRPr="00366D60">
        <w:rPr>
          <w:rFonts w:ascii="Times New Roman" w:hAnsi="Times New Roman"/>
          <w:color w:val="FF0000"/>
          <w:sz w:val="24"/>
          <w:szCs w:val="24"/>
        </w:rPr>
        <w:t>labs</w:t>
      </w:r>
      <w:r w:rsidR="00642FA5" w:rsidRPr="00366D60">
        <w:rPr>
          <w:rFonts w:ascii="Times New Roman" w:hAnsi="Times New Roman"/>
          <w:color w:val="FF0000"/>
          <w:sz w:val="24"/>
          <w:szCs w:val="24"/>
        </w:rPr>
        <w:t>.</w:t>
      </w:r>
    </w:p>
    <w:p w14:paraId="29B657D5" w14:textId="77777777" w:rsidR="00EE7BA6" w:rsidRPr="00F72D76" w:rsidRDefault="00EE7BA6" w:rsidP="0044111E">
      <w:pPr>
        <w:pStyle w:val="Body"/>
        <w:tabs>
          <w:tab w:val="clear" w:pos="2520"/>
        </w:tabs>
        <w:ind w:left="0" w:firstLine="0"/>
        <w:jc w:val="both"/>
        <w:rPr>
          <w:rFonts w:ascii="Times New Roman" w:hAnsi="Times New Roman"/>
          <w:sz w:val="24"/>
          <w:szCs w:val="24"/>
        </w:rPr>
      </w:pPr>
    </w:p>
    <w:p w14:paraId="390A3366" w14:textId="77777777" w:rsidR="00D262E7" w:rsidRPr="00662B1D" w:rsidRDefault="00D262E7" w:rsidP="0044111E">
      <w:pPr>
        <w:pStyle w:val="BodyNumbered"/>
        <w:numPr>
          <w:ilvl w:val="0"/>
          <w:numId w:val="7"/>
        </w:numPr>
        <w:tabs>
          <w:tab w:val="clear" w:pos="360"/>
          <w:tab w:val="num" w:pos="-2160"/>
          <w:tab w:val="left" w:pos="426"/>
        </w:tabs>
        <w:ind w:left="0" w:firstLine="0"/>
        <w:jc w:val="both"/>
        <w:rPr>
          <w:rFonts w:ascii="Times New Roman" w:hAnsi="Times New Roman"/>
          <w:b/>
          <w:i/>
          <w:sz w:val="24"/>
          <w:szCs w:val="24"/>
        </w:rPr>
      </w:pPr>
      <w:r w:rsidRPr="00A019F7">
        <w:rPr>
          <w:rFonts w:ascii="Times New Roman" w:hAnsi="Times New Roman"/>
          <w:b/>
          <w:i/>
          <w:sz w:val="24"/>
          <w:szCs w:val="24"/>
        </w:rPr>
        <w:t>Preventive actions to minimize and control ageing degradation</w:t>
      </w:r>
      <w:r w:rsidR="004D08D4">
        <w:rPr>
          <w:rFonts w:ascii="Times New Roman" w:hAnsi="Times New Roman"/>
          <w:b/>
          <w:i/>
          <w:sz w:val="24"/>
          <w:szCs w:val="24"/>
        </w:rPr>
        <w:t>:</w:t>
      </w:r>
    </w:p>
    <w:p w14:paraId="1A76AA7C" w14:textId="2167DCA3" w:rsidR="005D0B05" w:rsidRDefault="004948CB" w:rsidP="0044111E">
      <w:pPr>
        <w:pStyle w:val="Body"/>
        <w:tabs>
          <w:tab w:val="clear" w:pos="2520"/>
        </w:tabs>
        <w:ind w:left="0" w:firstLine="0"/>
        <w:jc w:val="both"/>
        <w:rPr>
          <w:rFonts w:ascii="Times New Roman" w:hAnsi="Times New Roman"/>
          <w:sz w:val="24"/>
          <w:szCs w:val="24"/>
        </w:rPr>
      </w:pPr>
      <w:r>
        <w:rPr>
          <w:rFonts w:ascii="Times New Roman" w:hAnsi="Times New Roman"/>
          <w:sz w:val="24"/>
          <w:szCs w:val="24"/>
        </w:rPr>
        <w:t>S</w:t>
      </w:r>
      <w:r w:rsidRPr="00B74E37">
        <w:rPr>
          <w:rFonts w:ascii="Times New Roman" w:hAnsi="Times New Roman"/>
          <w:sz w:val="24"/>
          <w:szCs w:val="24"/>
        </w:rPr>
        <w:t>tructures undergo</w:t>
      </w:r>
      <w:r>
        <w:rPr>
          <w:rFonts w:ascii="Times New Roman" w:hAnsi="Times New Roman"/>
          <w:sz w:val="24"/>
          <w:szCs w:val="24"/>
        </w:rPr>
        <w:t xml:space="preserve"> </w:t>
      </w:r>
      <w:r w:rsidR="00B7146F">
        <w:rPr>
          <w:rFonts w:ascii="Times New Roman" w:hAnsi="Times New Roman"/>
          <w:sz w:val="24"/>
          <w:szCs w:val="24"/>
        </w:rPr>
        <w:t xml:space="preserve">foundation </w:t>
      </w:r>
      <w:r>
        <w:rPr>
          <w:rFonts w:ascii="Times New Roman" w:hAnsi="Times New Roman"/>
          <w:sz w:val="24"/>
          <w:szCs w:val="24"/>
        </w:rPr>
        <w:t>settlements</w:t>
      </w:r>
      <w:r w:rsidRPr="00B74E37">
        <w:rPr>
          <w:rFonts w:ascii="Times New Roman" w:hAnsi="Times New Roman"/>
          <w:sz w:val="24"/>
          <w:szCs w:val="24"/>
        </w:rPr>
        <w:t xml:space="preserve"> owing to variations in the effective stress state of the soil</w:t>
      </w:r>
      <w:r>
        <w:rPr>
          <w:rFonts w:ascii="Times New Roman" w:hAnsi="Times New Roman"/>
          <w:sz w:val="24"/>
          <w:szCs w:val="24"/>
        </w:rPr>
        <w:t xml:space="preserve"> on which they are founded that can occur due to their construction process, excavation and/or dewatering </w:t>
      </w:r>
      <w:r w:rsidR="0061341F">
        <w:rPr>
          <w:rFonts w:ascii="Times New Roman" w:hAnsi="Times New Roman"/>
          <w:sz w:val="24"/>
          <w:szCs w:val="24"/>
        </w:rPr>
        <w:t xml:space="preserve">carried out </w:t>
      </w:r>
      <w:r w:rsidR="00D634E4">
        <w:rPr>
          <w:rFonts w:ascii="Times New Roman" w:hAnsi="Times New Roman"/>
          <w:sz w:val="24"/>
          <w:szCs w:val="24"/>
        </w:rPr>
        <w:t>close to them</w:t>
      </w:r>
      <w:r>
        <w:rPr>
          <w:rFonts w:ascii="Times New Roman" w:hAnsi="Times New Roman"/>
          <w:sz w:val="24"/>
          <w:szCs w:val="24"/>
        </w:rPr>
        <w:t xml:space="preserve">, </w:t>
      </w:r>
      <w:r w:rsidR="009B2A11">
        <w:rPr>
          <w:rFonts w:ascii="Times New Roman" w:hAnsi="Times New Roman"/>
          <w:sz w:val="24"/>
          <w:szCs w:val="24"/>
        </w:rPr>
        <w:t>volumetric expansion of</w:t>
      </w:r>
      <w:r w:rsidR="004314F0">
        <w:rPr>
          <w:rFonts w:ascii="Times New Roman" w:hAnsi="Times New Roman"/>
          <w:sz w:val="24"/>
          <w:szCs w:val="24"/>
        </w:rPr>
        <w:t xml:space="preserve"> </w:t>
      </w:r>
      <w:r w:rsidR="00C74873">
        <w:rPr>
          <w:rFonts w:ascii="Times New Roman" w:hAnsi="Times New Roman"/>
          <w:sz w:val="24"/>
          <w:szCs w:val="24"/>
        </w:rPr>
        <w:t xml:space="preserve">expansive </w:t>
      </w:r>
      <w:r w:rsidR="009B2A11">
        <w:rPr>
          <w:rFonts w:ascii="Times New Roman" w:hAnsi="Times New Roman"/>
          <w:sz w:val="24"/>
          <w:szCs w:val="24"/>
        </w:rPr>
        <w:t>soils, volumetric compression of</w:t>
      </w:r>
      <w:r w:rsidR="00C74873">
        <w:rPr>
          <w:rFonts w:ascii="Times New Roman" w:hAnsi="Times New Roman"/>
          <w:sz w:val="24"/>
          <w:szCs w:val="24"/>
        </w:rPr>
        <w:t xml:space="preserve"> collapsible soil</w:t>
      </w:r>
      <w:r w:rsidR="009B2A11">
        <w:rPr>
          <w:rFonts w:ascii="Times New Roman" w:hAnsi="Times New Roman"/>
          <w:sz w:val="24"/>
          <w:szCs w:val="24"/>
        </w:rPr>
        <w:t>s</w:t>
      </w:r>
      <w:r w:rsidR="00C74873">
        <w:rPr>
          <w:rFonts w:ascii="Times New Roman" w:hAnsi="Times New Roman"/>
          <w:sz w:val="24"/>
          <w:szCs w:val="24"/>
        </w:rPr>
        <w:t xml:space="preserve"> and </w:t>
      </w:r>
      <w:r w:rsidR="009B2A11">
        <w:rPr>
          <w:rFonts w:ascii="Times New Roman" w:hAnsi="Times New Roman"/>
          <w:sz w:val="24"/>
          <w:szCs w:val="24"/>
        </w:rPr>
        <w:t xml:space="preserve">the </w:t>
      </w:r>
      <w:r w:rsidR="00C74873">
        <w:rPr>
          <w:rFonts w:ascii="Times New Roman" w:hAnsi="Times New Roman"/>
          <w:sz w:val="24"/>
          <w:szCs w:val="24"/>
        </w:rPr>
        <w:t xml:space="preserve">occurrence of a high energy </w:t>
      </w:r>
      <w:r w:rsidR="0010670C">
        <w:rPr>
          <w:rFonts w:ascii="Times New Roman" w:hAnsi="Times New Roman"/>
          <w:sz w:val="24"/>
          <w:szCs w:val="24"/>
        </w:rPr>
        <w:t xml:space="preserve">dynamic </w:t>
      </w:r>
      <w:r w:rsidR="00C74873">
        <w:rPr>
          <w:rFonts w:ascii="Times New Roman" w:hAnsi="Times New Roman"/>
          <w:sz w:val="24"/>
          <w:szCs w:val="24"/>
        </w:rPr>
        <w:t>event, such as an earthquake.</w:t>
      </w:r>
      <w:r w:rsidR="0010670C">
        <w:rPr>
          <w:rFonts w:ascii="Times New Roman" w:hAnsi="Times New Roman"/>
          <w:sz w:val="24"/>
          <w:szCs w:val="24"/>
        </w:rPr>
        <w:t xml:space="preserve"> </w:t>
      </w:r>
      <w:r w:rsidR="009B2A11" w:rsidRPr="009B2A11">
        <w:rPr>
          <w:rFonts w:ascii="Times New Roman" w:hAnsi="Times New Roman"/>
          <w:sz w:val="24"/>
          <w:szCs w:val="24"/>
        </w:rPr>
        <w:t>With the exception</w:t>
      </w:r>
      <w:r w:rsidR="009B2A11">
        <w:rPr>
          <w:rFonts w:ascii="Times New Roman" w:hAnsi="Times New Roman"/>
          <w:sz w:val="24"/>
          <w:szCs w:val="24"/>
        </w:rPr>
        <w:t xml:space="preserve"> of </w:t>
      </w:r>
      <w:r w:rsidR="0003170D">
        <w:rPr>
          <w:rFonts w:ascii="Times New Roman" w:hAnsi="Times New Roman"/>
          <w:sz w:val="24"/>
          <w:szCs w:val="24"/>
        </w:rPr>
        <w:t xml:space="preserve">the construction process of the structures, which is an inherent factor, and </w:t>
      </w:r>
      <w:r w:rsidR="00C45132">
        <w:rPr>
          <w:rFonts w:ascii="Times New Roman" w:hAnsi="Times New Roman"/>
          <w:sz w:val="24"/>
          <w:szCs w:val="24"/>
        </w:rPr>
        <w:t xml:space="preserve">the </w:t>
      </w:r>
      <w:r w:rsidR="009B2A11">
        <w:rPr>
          <w:rFonts w:ascii="Times New Roman" w:hAnsi="Times New Roman"/>
          <w:sz w:val="24"/>
          <w:szCs w:val="24"/>
        </w:rPr>
        <w:t>excavation and/or dewatering</w:t>
      </w:r>
      <w:r w:rsidR="0003170D">
        <w:rPr>
          <w:rFonts w:ascii="Times New Roman" w:hAnsi="Times New Roman"/>
          <w:sz w:val="24"/>
          <w:szCs w:val="24"/>
        </w:rPr>
        <w:t xml:space="preserve"> in their vicinity</w:t>
      </w:r>
      <w:proofErr w:type="gramStart"/>
      <w:r w:rsidR="009B2A11">
        <w:rPr>
          <w:rFonts w:ascii="Times New Roman" w:hAnsi="Times New Roman"/>
          <w:sz w:val="24"/>
          <w:szCs w:val="24"/>
        </w:rPr>
        <w:t xml:space="preserve">, </w:t>
      </w:r>
      <w:r w:rsidR="0003170D">
        <w:rPr>
          <w:rFonts w:ascii="Times New Roman" w:hAnsi="Times New Roman"/>
          <w:sz w:val="24"/>
          <w:szCs w:val="24"/>
        </w:rPr>
        <w:t>,the</w:t>
      </w:r>
      <w:proofErr w:type="gramEnd"/>
      <w:r w:rsidR="0003170D">
        <w:rPr>
          <w:rFonts w:ascii="Times New Roman" w:hAnsi="Times New Roman"/>
          <w:sz w:val="24"/>
          <w:szCs w:val="24"/>
        </w:rPr>
        <w:t xml:space="preserve"> other </w:t>
      </w:r>
      <w:r w:rsidR="00DD0A17">
        <w:rPr>
          <w:rFonts w:ascii="Times New Roman" w:hAnsi="Times New Roman"/>
          <w:sz w:val="24"/>
          <w:szCs w:val="24"/>
        </w:rPr>
        <w:t xml:space="preserve">causes </w:t>
      </w:r>
      <w:r w:rsidR="00C45132">
        <w:rPr>
          <w:rFonts w:ascii="Times New Roman" w:hAnsi="Times New Roman"/>
          <w:sz w:val="24"/>
          <w:szCs w:val="24"/>
        </w:rPr>
        <w:t xml:space="preserve">for the settlement to occur </w:t>
      </w:r>
      <w:r w:rsidR="00DD0A17">
        <w:rPr>
          <w:rFonts w:ascii="Times New Roman" w:hAnsi="Times New Roman"/>
          <w:sz w:val="24"/>
          <w:szCs w:val="24"/>
        </w:rPr>
        <w:t>are</w:t>
      </w:r>
      <w:r w:rsidR="00D342AD">
        <w:rPr>
          <w:rFonts w:ascii="Times New Roman" w:hAnsi="Times New Roman"/>
          <w:sz w:val="24"/>
          <w:szCs w:val="24"/>
        </w:rPr>
        <w:t xml:space="preserve"> natural</w:t>
      </w:r>
      <w:r w:rsidR="00DD0A17">
        <w:rPr>
          <w:rFonts w:ascii="Times New Roman" w:hAnsi="Times New Roman"/>
          <w:sz w:val="24"/>
          <w:szCs w:val="24"/>
        </w:rPr>
        <w:t xml:space="preserve"> </w:t>
      </w:r>
      <w:r w:rsidR="00D342AD">
        <w:rPr>
          <w:rFonts w:ascii="Times New Roman" w:hAnsi="Times New Roman"/>
          <w:sz w:val="24"/>
          <w:szCs w:val="24"/>
        </w:rPr>
        <w:t>and</w:t>
      </w:r>
      <w:r w:rsidR="00C45132">
        <w:rPr>
          <w:rFonts w:ascii="Times New Roman" w:hAnsi="Times New Roman"/>
          <w:sz w:val="24"/>
          <w:szCs w:val="24"/>
        </w:rPr>
        <w:t>,</w:t>
      </w:r>
      <w:r w:rsidR="00D342AD">
        <w:rPr>
          <w:rFonts w:ascii="Times New Roman" w:hAnsi="Times New Roman"/>
          <w:sz w:val="24"/>
          <w:szCs w:val="24"/>
        </w:rPr>
        <w:t xml:space="preserve"> therefore</w:t>
      </w:r>
      <w:r w:rsidR="00C45132">
        <w:rPr>
          <w:rFonts w:ascii="Times New Roman" w:hAnsi="Times New Roman"/>
          <w:sz w:val="24"/>
          <w:szCs w:val="24"/>
        </w:rPr>
        <w:t>,</w:t>
      </w:r>
      <w:r w:rsidR="00D342AD">
        <w:rPr>
          <w:rFonts w:ascii="Times New Roman" w:hAnsi="Times New Roman"/>
          <w:sz w:val="24"/>
          <w:szCs w:val="24"/>
        </w:rPr>
        <w:t xml:space="preserve"> </w:t>
      </w:r>
      <w:r w:rsidR="0010670C">
        <w:rPr>
          <w:rFonts w:ascii="Times New Roman" w:hAnsi="Times New Roman"/>
          <w:sz w:val="24"/>
          <w:szCs w:val="24"/>
        </w:rPr>
        <w:t>cannot be avoided</w:t>
      </w:r>
      <w:r w:rsidR="0003170D">
        <w:rPr>
          <w:rFonts w:ascii="Times New Roman" w:hAnsi="Times New Roman"/>
          <w:sz w:val="24"/>
          <w:szCs w:val="24"/>
        </w:rPr>
        <w:t>,</w:t>
      </w:r>
      <w:r w:rsidR="00DD0A17">
        <w:rPr>
          <w:rFonts w:ascii="Times New Roman" w:hAnsi="Times New Roman"/>
          <w:sz w:val="24"/>
          <w:szCs w:val="24"/>
        </w:rPr>
        <w:t xml:space="preserve"> but can be predicted</w:t>
      </w:r>
      <w:r w:rsidR="00D634E4">
        <w:rPr>
          <w:rFonts w:ascii="Times New Roman" w:hAnsi="Times New Roman"/>
          <w:sz w:val="24"/>
          <w:szCs w:val="24"/>
        </w:rPr>
        <w:t xml:space="preserve"> and calculated</w:t>
      </w:r>
      <w:r w:rsidR="00DD0A17">
        <w:rPr>
          <w:rFonts w:ascii="Times New Roman" w:hAnsi="Times New Roman"/>
          <w:sz w:val="24"/>
          <w:szCs w:val="24"/>
        </w:rPr>
        <w:t xml:space="preserve">. </w:t>
      </w:r>
      <w:r w:rsidR="003C3E65" w:rsidRPr="003C3E65">
        <w:rPr>
          <w:rFonts w:ascii="Times New Roman" w:hAnsi="Times New Roman"/>
          <w:sz w:val="24"/>
          <w:szCs w:val="24"/>
        </w:rPr>
        <w:t xml:space="preserve">If </w:t>
      </w:r>
      <w:r w:rsidR="004469EC">
        <w:rPr>
          <w:rFonts w:ascii="Times New Roman" w:hAnsi="Times New Roman"/>
          <w:sz w:val="24"/>
          <w:szCs w:val="24"/>
        </w:rPr>
        <w:t>the natural causes</w:t>
      </w:r>
      <w:r w:rsidR="004469EC" w:rsidRPr="003C3E65">
        <w:rPr>
          <w:rFonts w:ascii="Times New Roman" w:hAnsi="Times New Roman"/>
          <w:sz w:val="24"/>
          <w:szCs w:val="24"/>
        </w:rPr>
        <w:t xml:space="preserve"> </w:t>
      </w:r>
      <w:r w:rsidR="003C3E65" w:rsidRPr="003C3E65">
        <w:rPr>
          <w:rFonts w:ascii="Times New Roman" w:hAnsi="Times New Roman"/>
          <w:sz w:val="24"/>
          <w:szCs w:val="24"/>
        </w:rPr>
        <w:t>do occur</w:t>
      </w:r>
      <w:r w:rsidR="00A443E4">
        <w:rPr>
          <w:rFonts w:ascii="Times New Roman" w:hAnsi="Times New Roman"/>
          <w:sz w:val="24"/>
          <w:szCs w:val="24"/>
        </w:rPr>
        <w:t xml:space="preserve"> and their consequences exceed the predicted </w:t>
      </w:r>
      <w:r w:rsidR="004469EC">
        <w:rPr>
          <w:rFonts w:ascii="Times New Roman" w:hAnsi="Times New Roman"/>
          <w:sz w:val="24"/>
          <w:szCs w:val="24"/>
        </w:rPr>
        <w:t xml:space="preserve">settlement </w:t>
      </w:r>
      <w:r w:rsidR="00A443E4">
        <w:rPr>
          <w:rFonts w:ascii="Times New Roman" w:hAnsi="Times New Roman"/>
          <w:sz w:val="24"/>
          <w:szCs w:val="24"/>
        </w:rPr>
        <w:t>values,</w:t>
      </w:r>
      <w:r w:rsidR="003C3E65" w:rsidRPr="003C3E65">
        <w:rPr>
          <w:rFonts w:ascii="Times New Roman" w:hAnsi="Times New Roman"/>
          <w:sz w:val="24"/>
          <w:szCs w:val="24"/>
        </w:rPr>
        <w:t xml:space="preserve"> </w:t>
      </w:r>
      <w:r w:rsidR="004469EC">
        <w:rPr>
          <w:rFonts w:ascii="Times New Roman" w:hAnsi="Times New Roman"/>
          <w:sz w:val="24"/>
          <w:szCs w:val="24"/>
        </w:rPr>
        <w:t>it</w:t>
      </w:r>
      <w:r w:rsidR="003C3E65" w:rsidRPr="003C3E65">
        <w:rPr>
          <w:rFonts w:ascii="Times New Roman" w:hAnsi="Times New Roman"/>
          <w:sz w:val="24"/>
          <w:szCs w:val="24"/>
        </w:rPr>
        <w:t xml:space="preserve"> </w:t>
      </w:r>
      <w:r w:rsidR="003C2D7A">
        <w:rPr>
          <w:rFonts w:ascii="Times New Roman" w:hAnsi="Times New Roman"/>
          <w:sz w:val="24"/>
          <w:szCs w:val="24"/>
        </w:rPr>
        <w:t>can be</w:t>
      </w:r>
      <w:r w:rsidR="003C3E65" w:rsidRPr="003C3E65">
        <w:rPr>
          <w:rFonts w:ascii="Times New Roman" w:hAnsi="Times New Roman"/>
          <w:sz w:val="24"/>
          <w:szCs w:val="24"/>
        </w:rPr>
        <w:t xml:space="preserve"> associated with calculation errors due to ina</w:t>
      </w:r>
      <w:r w:rsidR="003C3E65">
        <w:rPr>
          <w:rFonts w:ascii="Times New Roman" w:hAnsi="Times New Roman"/>
          <w:sz w:val="24"/>
          <w:szCs w:val="24"/>
        </w:rPr>
        <w:t>dequa</w:t>
      </w:r>
      <w:r w:rsidR="003C3E65" w:rsidRPr="003C3E65">
        <w:rPr>
          <w:rFonts w:ascii="Times New Roman" w:hAnsi="Times New Roman"/>
          <w:sz w:val="24"/>
          <w:szCs w:val="24"/>
        </w:rPr>
        <w:t xml:space="preserve">te assumptions, use of incorrect parameters due to poorly </w:t>
      </w:r>
      <w:r w:rsidR="00A443E4">
        <w:rPr>
          <w:rFonts w:ascii="Times New Roman" w:hAnsi="Times New Roman"/>
          <w:sz w:val="24"/>
          <w:szCs w:val="24"/>
        </w:rPr>
        <w:t>carried out</w:t>
      </w:r>
      <w:r w:rsidR="003C3E65" w:rsidRPr="003C3E65">
        <w:rPr>
          <w:rFonts w:ascii="Times New Roman" w:hAnsi="Times New Roman"/>
          <w:sz w:val="24"/>
          <w:szCs w:val="24"/>
        </w:rPr>
        <w:t xml:space="preserve"> </w:t>
      </w:r>
      <w:r w:rsidR="004469EC">
        <w:rPr>
          <w:rFonts w:ascii="Times New Roman" w:hAnsi="Times New Roman"/>
          <w:sz w:val="24"/>
          <w:szCs w:val="24"/>
        </w:rPr>
        <w:t xml:space="preserve">geotechnical </w:t>
      </w:r>
      <w:r w:rsidR="003C3E65" w:rsidRPr="003C3E65">
        <w:rPr>
          <w:rFonts w:ascii="Times New Roman" w:hAnsi="Times New Roman"/>
          <w:sz w:val="24"/>
          <w:szCs w:val="24"/>
        </w:rPr>
        <w:t>tests or incorrect interpretation of test results.</w:t>
      </w:r>
    </w:p>
    <w:p w14:paraId="38E6F798" w14:textId="2C2BBC89" w:rsidR="004469EC" w:rsidRDefault="00D634E4" w:rsidP="0044111E">
      <w:pPr>
        <w:pStyle w:val="Body"/>
        <w:tabs>
          <w:tab w:val="clear" w:pos="2520"/>
        </w:tabs>
        <w:ind w:left="0" w:firstLine="0"/>
        <w:jc w:val="both"/>
        <w:rPr>
          <w:rFonts w:ascii="Times New Roman" w:hAnsi="Times New Roman"/>
          <w:sz w:val="24"/>
          <w:szCs w:val="24"/>
        </w:rPr>
      </w:pPr>
      <w:r w:rsidRPr="00D634E4">
        <w:rPr>
          <w:rFonts w:ascii="Times New Roman" w:hAnsi="Times New Roman"/>
          <w:sz w:val="24"/>
          <w:szCs w:val="24"/>
        </w:rPr>
        <w:t xml:space="preserve">Therefore, the choice of </w:t>
      </w:r>
      <w:r w:rsidR="004469EC">
        <w:rPr>
          <w:rFonts w:ascii="Times New Roman" w:hAnsi="Times New Roman"/>
          <w:sz w:val="24"/>
          <w:szCs w:val="24"/>
        </w:rPr>
        <w:t>a suitable</w:t>
      </w:r>
      <w:r w:rsidRPr="00D634E4">
        <w:rPr>
          <w:rFonts w:ascii="Times New Roman" w:hAnsi="Times New Roman"/>
          <w:sz w:val="24"/>
          <w:szCs w:val="24"/>
        </w:rPr>
        <w:t xml:space="preserve"> </w:t>
      </w:r>
      <w:r>
        <w:rPr>
          <w:rFonts w:ascii="Times New Roman" w:hAnsi="Times New Roman"/>
          <w:sz w:val="24"/>
          <w:szCs w:val="24"/>
        </w:rPr>
        <w:t>site</w:t>
      </w:r>
      <w:r w:rsidRPr="00D634E4">
        <w:rPr>
          <w:rFonts w:ascii="Times New Roman" w:hAnsi="Times New Roman"/>
          <w:sz w:val="24"/>
          <w:szCs w:val="24"/>
        </w:rPr>
        <w:t xml:space="preserve"> </w:t>
      </w:r>
      <w:r w:rsidR="00F829CC" w:rsidRPr="004469EC">
        <w:rPr>
          <w:rFonts w:ascii="Times New Roman" w:hAnsi="Times New Roman"/>
          <w:sz w:val="24"/>
          <w:szCs w:val="24"/>
        </w:rPr>
        <w:t xml:space="preserve">for the construction of </w:t>
      </w:r>
      <w:r w:rsidRPr="00D634E4">
        <w:rPr>
          <w:rFonts w:ascii="Times New Roman" w:hAnsi="Times New Roman"/>
          <w:sz w:val="24"/>
          <w:szCs w:val="24"/>
        </w:rPr>
        <w:t xml:space="preserve">a </w:t>
      </w:r>
      <w:r>
        <w:rPr>
          <w:rFonts w:ascii="Times New Roman" w:hAnsi="Times New Roman"/>
          <w:sz w:val="24"/>
          <w:szCs w:val="24"/>
        </w:rPr>
        <w:t>NPP</w:t>
      </w:r>
      <w:r w:rsidR="0061341F">
        <w:rPr>
          <w:rFonts w:ascii="Times New Roman" w:hAnsi="Times New Roman"/>
          <w:sz w:val="24"/>
          <w:szCs w:val="24"/>
        </w:rPr>
        <w:t>,</w:t>
      </w:r>
      <w:r w:rsidRPr="00D634E4">
        <w:rPr>
          <w:rFonts w:ascii="Times New Roman" w:hAnsi="Times New Roman"/>
          <w:sz w:val="24"/>
          <w:szCs w:val="24"/>
        </w:rPr>
        <w:t xml:space="preserve"> </w:t>
      </w:r>
      <w:r w:rsidR="00F829CC" w:rsidRPr="004469EC">
        <w:rPr>
          <w:rFonts w:ascii="Times New Roman" w:hAnsi="Times New Roman"/>
          <w:sz w:val="24"/>
          <w:szCs w:val="24"/>
        </w:rPr>
        <w:t xml:space="preserve">the performance of </w:t>
      </w:r>
      <w:r w:rsidR="0061341F">
        <w:rPr>
          <w:rFonts w:ascii="Times New Roman" w:hAnsi="Times New Roman"/>
          <w:sz w:val="24"/>
          <w:szCs w:val="24"/>
        </w:rPr>
        <w:t xml:space="preserve">an </w:t>
      </w:r>
      <w:r w:rsidR="00F829CC" w:rsidRPr="004469EC">
        <w:rPr>
          <w:rFonts w:ascii="Times New Roman" w:hAnsi="Times New Roman"/>
          <w:sz w:val="24"/>
          <w:szCs w:val="24"/>
        </w:rPr>
        <w:t>adequate</w:t>
      </w:r>
      <w:r w:rsidR="0061341F">
        <w:rPr>
          <w:rFonts w:ascii="Times New Roman" w:hAnsi="Times New Roman"/>
          <w:sz w:val="24"/>
          <w:szCs w:val="24"/>
        </w:rPr>
        <w:t xml:space="preserve"> geotechnical investigation</w:t>
      </w:r>
      <w:r w:rsidR="0061341F" w:rsidRPr="00D634E4">
        <w:rPr>
          <w:rFonts w:ascii="Times New Roman" w:hAnsi="Times New Roman"/>
          <w:sz w:val="24"/>
          <w:szCs w:val="24"/>
        </w:rPr>
        <w:t xml:space="preserve"> </w:t>
      </w:r>
      <w:r w:rsidR="00F829CC" w:rsidRPr="004469EC">
        <w:rPr>
          <w:rFonts w:ascii="Times New Roman" w:hAnsi="Times New Roman"/>
          <w:sz w:val="24"/>
          <w:szCs w:val="24"/>
        </w:rPr>
        <w:t xml:space="preserve">before the beginning of the work, the correct use of the parameters obtained from the geotechnical investigation, the correct interpretation of the </w:t>
      </w:r>
      <w:r w:rsidR="00F829CC">
        <w:rPr>
          <w:rFonts w:ascii="Times New Roman" w:hAnsi="Times New Roman"/>
          <w:sz w:val="24"/>
          <w:szCs w:val="24"/>
        </w:rPr>
        <w:t xml:space="preserve">geotechnical </w:t>
      </w:r>
      <w:r w:rsidR="00F829CC" w:rsidRPr="004469EC">
        <w:rPr>
          <w:rFonts w:ascii="Times New Roman" w:hAnsi="Times New Roman"/>
          <w:sz w:val="24"/>
          <w:szCs w:val="24"/>
        </w:rPr>
        <w:t>test results and the care of</w:t>
      </w:r>
      <w:r w:rsidRPr="00D634E4">
        <w:rPr>
          <w:rFonts w:ascii="Times New Roman" w:hAnsi="Times New Roman"/>
          <w:sz w:val="24"/>
          <w:szCs w:val="24"/>
        </w:rPr>
        <w:t xml:space="preserve"> </w:t>
      </w:r>
      <w:r w:rsidR="003C2D7A">
        <w:rPr>
          <w:rFonts w:ascii="Times New Roman" w:hAnsi="Times New Roman"/>
          <w:sz w:val="24"/>
          <w:szCs w:val="24"/>
        </w:rPr>
        <w:t xml:space="preserve">not carrying out </w:t>
      </w:r>
      <w:r>
        <w:rPr>
          <w:rFonts w:ascii="Times New Roman" w:hAnsi="Times New Roman"/>
          <w:sz w:val="24"/>
          <w:szCs w:val="24"/>
        </w:rPr>
        <w:t>excavation and/or dewatering</w:t>
      </w:r>
      <w:r w:rsidRPr="00D634E4">
        <w:rPr>
          <w:rFonts w:ascii="Times New Roman" w:hAnsi="Times New Roman"/>
          <w:sz w:val="24"/>
          <w:szCs w:val="24"/>
        </w:rPr>
        <w:t xml:space="preserve"> close to the structure</w:t>
      </w:r>
      <w:r w:rsidR="00F829CC">
        <w:rPr>
          <w:rFonts w:ascii="Times New Roman" w:hAnsi="Times New Roman"/>
          <w:sz w:val="24"/>
          <w:szCs w:val="24"/>
        </w:rPr>
        <w:t>s</w:t>
      </w:r>
      <w:r w:rsidR="0014447E" w:rsidRPr="0014447E">
        <w:rPr>
          <w:rFonts w:ascii="Times New Roman" w:hAnsi="Times New Roman"/>
          <w:sz w:val="24"/>
          <w:szCs w:val="24"/>
        </w:rPr>
        <w:t xml:space="preserve"> </w:t>
      </w:r>
      <w:r w:rsidR="0014447E" w:rsidRPr="00D634E4">
        <w:rPr>
          <w:rFonts w:ascii="Times New Roman" w:hAnsi="Times New Roman"/>
          <w:sz w:val="24"/>
          <w:szCs w:val="24"/>
        </w:rPr>
        <w:t>can be considered as preventive actions</w:t>
      </w:r>
      <w:r w:rsidR="0014447E">
        <w:rPr>
          <w:rFonts w:ascii="Times New Roman" w:hAnsi="Times New Roman"/>
          <w:sz w:val="24"/>
          <w:szCs w:val="24"/>
        </w:rPr>
        <w:t>.</w:t>
      </w:r>
    </w:p>
    <w:p w14:paraId="2F26905D" w14:textId="77777777" w:rsidR="002A10CA" w:rsidRDefault="002A10CA" w:rsidP="0044111E">
      <w:pPr>
        <w:pStyle w:val="Body"/>
        <w:tabs>
          <w:tab w:val="clear" w:pos="2520"/>
        </w:tabs>
        <w:ind w:left="0" w:firstLine="0"/>
        <w:jc w:val="both"/>
        <w:rPr>
          <w:rFonts w:ascii="Times New Roman" w:hAnsi="Times New Roman"/>
          <w:sz w:val="24"/>
          <w:szCs w:val="24"/>
        </w:rPr>
      </w:pPr>
    </w:p>
    <w:p w14:paraId="3A1F1C53" w14:textId="77777777" w:rsidR="00D262E7" w:rsidRPr="00662B1D" w:rsidRDefault="00D262E7" w:rsidP="0044111E">
      <w:pPr>
        <w:pStyle w:val="BodyNumbered"/>
        <w:numPr>
          <w:ilvl w:val="0"/>
          <w:numId w:val="7"/>
        </w:numPr>
        <w:tabs>
          <w:tab w:val="clear" w:pos="360"/>
          <w:tab w:val="num" w:pos="-2160"/>
          <w:tab w:val="left" w:pos="426"/>
        </w:tabs>
        <w:ind w:left="0" w:firstLine="0"/>
        <w:jc w:val="both"/>
        <w:rPr>
          <w:rFonts w:ascii="Times New Roman" w:hAnsi="Times New Roman"/>
          <w:b/>
          <w:i/>
          <w:sz w:val="24"/>
          <w:szCs w:val="24"/>
        </w:rPr>
      </w:pPr>
      <w:r w:rsidRPr="00A019F7">
        <w:rPr>
          <w:rFonts w:ascii="Times New Roman" w:hAnsi="Times New Roman"/>
          <w:b/>
          <w:i/>
          <w:sz w:val="24"/>
          <w:szCs w:val="24"/>
        </w:rPr>
        <w:t>Detection of ageing effects</w:t>
      </w:r>
      <w:r w:rsidR="004D08D4">
        <w:rPr>
          <w:rFonts w:ascii="Times New Roman" w:hAnsi="Times New Roman"/>
          <w:b/>
          <w:i/>
          <w:sz w:val="24"/>
          <w:szCs w:val="24"/>
        </w:rPr>
        <w:t>:</w:t>
      </w:r>
    </w:p>
    <w:p w14:paraId="20CD719F" w14:textId="0BD8978A" w:rsidR="00393E97" w:rsidRDefault="007D2F22" w:rsidP="0044111E">
      <w:pPr>
        <w:pStyle w:val="Body"/>
        <w:tabs>
          <w:tab w:val="clear" w:pos="2520"/>
        </w:tabs>
        <w:ind w:left="0" w:firstLine="0"/>
        <w:jc w:val="both"/>
        <w:rPr>
          <w:rFonts w:ascii="Times New Roman" w:hAnsi="Times New Roman"/>
          <w:sz w:val="24"/>
          <w:szCs w:val="24"/>
        </w:rPr>
      </w:pPr>
      <w:bookmarkStart w:id="1" w:name="_Hlk50307283"/>
      <w:r>
        <w:rPr>
          <w:rFonts w:ascii="Times New Roman" w:hAnsi="Times New Roman"/>
          <w:sz w:val="24"/>
          <w:szCs w:val="24"/>
        </w:rPr>
        <w:t>Settl</w:t>
      </w:r>
      <w:r w:rsidR="00B74E37" w:rsidRPr="00B74E37">
        <w:rPr>
          <w:rFonts w:ascii="Times New Roman" w:hAnsi="Times New Roman"/>
          <w:sz w:val="24"/>
          <w:szCs w:val="24"/>
        </w:rPr>
        <w:t xml:space="preserve">ement is a </w:t>
      </w:r>
      <w:r w:rsidR="00F35B1C">
        <w:rPr>
          <w:rFonts w:ascii="Times New Roman" w:hAnsi="Times New Roman"/>
          <w:sz w:val="24"/>
          <w:szCs w:val="24"/>
        </w:rPr>
        <w:t>degradation</w:t>
      </w:r>
      <w:r w:rsidR="00B74E37" w:rsidRPr="00B74E37">
        <w:rPr>
          <w:rFonts w:ascii="Times New Roman" w:hAnsi="Times New Roman"/>
          <w:sz w:val="24"/>
          <w:szCs w:val="24"/>
        </w:rPr>
        <w:t xml:space="preserve"> mechanism whose ageing effect is the cracking of concrete structures. The main characteristic of the cracks caused </w:t>
      </w:r>
      <w:proofErr w:type="gramStart"/>
      <w:r w:rsidR="00B74E37" w:rsidRPr="00B74E37">
        <w:rPr>
          <w:rFonts w:ascii="Times New Roman" w:hAnsi="Times New Roman"/>
          <w:sz w:val="24"/>
          <w:szCs w:val="24"/>
        </w:rPr>
        <w:t xml:space="preserve">by  </w:t>
      </w:r>
      <w:r>
        <w:rPr>
          <w:rFonts w:ascii="Times New Roman" w:hAnsi="Times New Roman"/>
          <w:sz w:val="24"/>
          <w:szCs w:val="24"/>
        </w:rPr>
        <w:t>settl</w:t>
      </w:r>
      <w:r w:rsidR="00B74E37" w:rsidRPr="00B74E37">
        <w:rPr>
          <w:rFonts w:ascii="Times New Roman" w:hAnsi="Times New Roman"/>
          <w:sz w:val="24"/>
          <w:szCs w:val="24"/>
        </w:rPr>
        <w:t>ement</w:t>
      </w:r>
      <w:proofErr w:type="gramEnd"/>
      <w:r w:rsidR="00B74E37" w:rsidRPr="00B74E37">
        <w:rPr>
          <w:rFonts w:ascii="Times New Roman" w:hAnsi="Times New Roman"/>
          <w:sz w:val="24"/>
          <w:szCs w:val="24"/>
        </w:rPr>
        <w:t xml:space="preserve"> is that they are mostly inclined. Their occurrence in concrete structures is usually the trigger that leads to a </w:t>
      </w:r>
      <w:r>
        <w:rPr>
          <w:rFonts w:ascii="Times New Roman" w:hAnsi="Times New Roman"/>
          <w:sz w:val="24"/>
          <w:szCs w:val="24"/>
        </w:rPr>
        <w:t>settl</w:t>
      </w:r>
      <w:r w:rsidR="00B74E37" w:rsidRPr="00B74E37">
        <w:rPr>
          <w:rFonts w:ascii="Times New Roman" w:hAnsi="Times New Roman"/>
          <w:sz w:val="24"/>
          <w:szCs w:val="24"/>
        </w:rPr>
        <w:t xml:space="preserve">ement investigation that begins with the implementation of a </w:t>
      </w:r>
      <w:r w:rsidR="00E83D7E">
        <w:rPr>
          <w:rFonts w:ascii="Times New Roman" w:hAnsi="Times New Roman"/>
          <w:sz w:val="24"/>
          <w:szCs w:val="24"/>
        </w:rPr>
        <w:t>crack</w:t>
      </w:r>
      <w:r w:rsidR="00B74E37" w:rsidRPr="00B74E37">
        <w:rPr>
          <w:rFonts w:ascii="Times New Roman" w:hAnsi="Times New Roman"/>
          <w:sz w:val="24"/>
          <w:szCs w:val="24"/>
        </w:rPr>
        <w:t xml:space="preserve"> monitoring </w:t>
      </w:r>
      <w:r w:rsidR="00031B7D">
        <w:rPr>
          <w:rFonts w:ascii="Times New Roman" w:hAnsi="Times New Roman"/>
          <w:sz w:val="24"/>
          <w:szCs w:val="24"/>
        </w:rPr>
        <w:t>programme</w:t>
      </w:r>
      <w:r w:rsidR="00786F46">
        <w:rPr>
          <w:rFonts w:ascii="Times New Roman" w:hAnsi="Times New Roman"/>
          <w:sz w:val="24"/>
          <w:szCs w:val="24"/>
        </w:rPr>
        <w:t xml:space="preserve"> which consist of visual inspections that </w:t>
      </w:r>
      <w:r w:rsidR="00D71D0C">
        <w:rPr>
          <w:rFonts w:ascii="Times New Roman" w:hAnsi="Times New Roman"/>
          <w:sz w:val="24"/>
          <w:szCs w:val="24"/>
        </w:rPr>
        <w:t>are</w:t>
      </w:r>
      <w:r w:rsidR="00786F46" w:rsidRPr="0036655C">
        <w:rPr>
          <w:rFonts w:ascii="Times New Roman" w:hAnsi="Times New Roman"/>
          <w:sz w:val="24"/>
          <w:szCs w:val="24"/>
        </w:rPr>
        <w:t xml:space="preserve"> repeated at a certain frequency using a standardized procedure and established by considering factors such as accessibility, physical condition, environmental exposure, and tolerance to anticipated degradation</w:t>
      </w:r>
      <w:r w:rsidR="00B74E37" w:rsidRPr="00B74E37">
        <w:rPr>
          <w:rFonts w:ascii="Times New Roman" w:hAnsi="Times New Roman"/>
          <w:sz w:val="24"/>
          <w:szCs w:val="24"/>
        </w:rPr>
        <w:t xml:space="preserve">. If the </w:t>
      </w:r>
      <w:r w:rsidR="00E83D7E">
        <w:rPr>
          <w:rFonts w:ascii="Times New Roman" w:hAnsi="Times New Roman"/>
          <w:sz w:val="24"/>
          <w:szCs w:val="24"/>
        </w:rPr>
        <w:t>crack</w:t>
      </w:r>
      <w:r w:rsidR="00B74E37" w:rsidRPr="00B74E37">
        <w:rPr>
          <w:rFonts w:ascii="Times New Roman" w:hAnsi="Times New Roman"/>
          <w:sz w:val="24"/>
          <w:szCs w:val="24"/>
        </w:rPr>
        <w:t xml:space="preserve"> monitoring </w:t>
      </w:r>
      <w:r w:rsidR="00031B7D">
        <w:rPr>
          <w:rFonts w:ascii="Times New Roman" w:hAnsi="Times New Roman"/>
          <w:sz w:val="24"/>
          <w:szCs w:val="24"/>
        </w:rPr>
        <w:t>programme</w:t>
      </w:r>
      <w:r w:rsidR="00B74E37" w:rsidRPr="00B74E37">
        <w:rPr>
          <w:rFonts w:ascii="Times New Roman" w:hAnsi="Times New Roman"/>
          <w:sz w:val="24"/>
          <w:szCs w:val="24"/>
        </w:rPr>
        <w:t xml:space="preserve"> confirms that </w:t>
      </w:r>
      <w:r w:rsidR="000C65AF">
        <w:rPr>
          <w:rFonts w:ascii="Times New Roman" w:hAnsi="Times New Roman"/>
          <w:sz w:val="24"/>
          <w:szCs w:val="24"/>
        </w:rPr>
        <w:t>settl</w:t>
      </w:r>
      <w:r w:rsidR="000C65AF" w:rsidRPr="00B74E37">
        <w:rPr>
          <w:rFonts w:ascii="Times New Roman" w:hAnsi="Times New Roman"/>
          <w:sz w:val="24"/>
          <w:szCs w:val="24"/>
        </w:rPr>
        <w:t xml:space="preserve">ement </w:t>
      </w:r>
      <w:r w:rsidR="00B74E37" w:rsidRPr="00B74E37">
        <w:rPr>
          <w:rFonts w:ascii="Times New Roman" w:hAnsi="Times New Roman"/>
          <w:sz w:val="24"/>
          <w:szCs w:val="24"/>
        </w:rPr>
        <w:t xml:space="preserve">is taking place, a </w:t>
      </w:r>
      <w:r w:rsidR="000C65AF">
        <w:rPr>
          <w:rFonts w:ascii="Times New Roman" w:hAnsi="Times New Roman"/>
          <w:sz w:val="24"/>
          <w:szCs w:val="24"/>
        </w:rPr>
        <w:t>settl</w:t>
      </w:r>
      <w:r w:rsidR="000C65AF" w:rsidRPr="00B74E37">
        <w:rPr>
          <w:rFonts w:ascii="Times New Roman" w:hAnsi="Times New Roman"/>
          <w:sz w:val="24"/>
          <w:szCs w:val="24"/>
        </w:rPr>
        <w:t xml:space="preserve">ement </w:t>
      </w:r>
      <w:r w:rsidR="00B74E37" w:rsidRPr="00B74E37">
        <w:rPr>
          <w:rFonts w:ascii="Times New Roman" w:hAnsi="Times New Roman"/>
          <w:sz w:val="24"/>
          <w:szCs w:val="24"/>
        </w:rPr>
        <w:t xml:space="preserve">monitoring </w:t>
      </w:r>
      <w:r w:rsidR="00031B7D">
        <w:rPr>
          <w:rFonts w:ascii="Times New Roman" w:hAnsi="Times New Roman"/>
          <w:sz w:val="24"/>
          <w:szCs w:val="24"/>
        </w:rPr>
        <w:t>programme</w:t>
      </w:r>
      <w:r w:rsidR="00B74E37" w:rsidRPr="00B74E37">
        <w:rPr>
          <w:rFonts w:ascii="Times New Roman" w:hAnsi="Times New Roman"/>
          <w:sz w:val="24"/>
          <w:szCs w:val="24"/>
        </w:rPr>
        <w:t xml:space="preserve"> </w:t>
      </w:r>
      <w:r w:rsidR="00D71D0C">
        <w:rPr>
          <w:rFonts w:ascii="Times New Roman" w:hAnsi="Times New Roman"/>
          <w:sz w:val="24"/>
          <w:szCs w:val="24"/>
        </w:rPr>
        <w:t>is</w:t>
      </w:r>
      <w:r w:rsidR="00B74E37" w:rsidRPr="00B74E37">
        <w:rPr>
          <w:rFonts w:ascii="Times New Roman" w:hAnsi="Times New Roman"/>
          <w:sz w:val="24"/>
          <w:szCs w:val="24"/>
        </w:rPr>
        <w:t xml:space="preserve"> implemented</w:t>
      </w:r>
      <w:r w:rsidR="00C0556F">
        <w:rPr>
          <w:rFonts w:ascii="Times New Roman" w:hAnsi="Times New Roman"/>
          <w:sz w:val="24"/>
          <w:szCs w:val="24"/>
        </w:rPr>
        <w:t xml:space="preserve"> to evaluate the </w:t>
      </w:r>
      <w:proofErr w:type="spellStart"/>
      <w:r w:rsidR="00C0556F">
        <w:rPr>
          <w:rFonts w:ascii="Times New Roman" w:hAnsi="Times New Roman"/>
          <w:sz w:val="24"/>
          <w:szCs w:val="24"/>
        </w:rPr>
        <w:t>behaviour</w:t>
      </w:r>
      <w:proofErr w:type="spellEnd"/>
      <w:r w:rsidR="00C0556F">
        <w:rPr>
          <w:rFonts w:ascii="Times New Roman" w:hAnsi="Times New Roman"/>
          <w:sz w:val="24"/>
          <w:szCs w:val="24"/>
        </w:rPr>
        <w:t xml:space="preserve"> of the concrete structures in </w:t>
      </w:r>
      <w:r w:rsidR="004C1D59">
        <w:rPr>
          <w:rFonts w:ascii="Times New Roman" w:hAnsi="Times New Roman"/>
          <w:sz w:val="24"/>
          <w:szCs w:val="24"/>
        </w:rPr>
        <w:t xml:space="preserve">the </w:t>
      </w:r>
      <w:r w:rsidR="00C0556F">
        <w:rPr>
          <w:rFonts w:ascii="Times New Roman" w:hAnsi="Times New Roman"/>
          <w:sz w:val="24"/>
          <w:szCs w:val="24"/>
        </w:rPr>
        <w:t>scope</w:t>
      </w:r>
      <w:r w:rsidR="004C1D59">
        <w:rPr>
          <w:rFonts w:ascii="Times New Roman" w:hAnsi="Times New Roman"/>
          <w:sz w:val="24"/>
          <w:szCs w:val="24"/>
        </w:rPr>
        <w:t xml:space="preserve"> of this AMP</w:t>
      </w:r>
      <w:bookmarkEnd w:id="1"/>
      <w:r w:rsidR="00B74E37" w:rsidRPr="00B74E37">
        <w:rPr>
          <w:rFonts w:ascii="Times New Roman" w:hAnsi="Times New Roman"/>
          <w:sz w:val="24"/>
          <w:szCs w:val="24"/>
        </w:rPr>
        <w:t>.</w:t>
      </w:r>
    </w:p>
    <w:p w14:paraId="07C853B5" w14:textId="71C76DDC" w:rsidR="003C2D7A" w:rsidRDefault="000773DE" w:rsidP="0044111E">
      <w:pPr>
        <w:pStyle w:val="Body"/>
        <w:tabs>
          <w:tab w:val="clear" w:pos="2520"/>
        </w:tabs>
        <w:ind w:left="0" w:firstLine="0"/>
        <w:jc w:val="both"/>
        <w:rPr>
          <w:rFonts w:ascii="Times New Roman" w:hAnsi="Times New Roman"/>
          <w:sz w:val="24"/>
          <w:szCs w:val="24"/>
        </w:rPr>
      </w:pPr>
      <w:r w:rsidRPr="00493480">
        <w:rPr>
          <w:rFonts w:ascii="Times New Roman" w:hAnsi="Times New Roman"/>
          <w:sz w:val="24"/>
          <w:szCs w:val="24"/>
        </w:rPr>
        <w:t xml:space="preserve">As mentioned in </w:t>
      </w:r>
      <w:r w:rsidR="0061341F">
        <w:rPr>
          <w:rFonts w:ascii="Times New Roman" w:hAnsi="Times New Roman"/>
          <w:sz w:val="24"/>
          <w:szCs w:val="24"/>
        </w:rPr>
        <w:t>the Programme</w:t>
      </w:r>
      <w:r w:rsidR="0061341F" w:rsidRPr="00493480" w:rsidDel="0061341F">
        <w:rPr>
          <w:rFonts w:ascii="Times New Roman" w:hAnsi="Times New Roman"/>
          <w:sz w:val="24"/>
          <w:szCs w:val="24"/>
        </w:rPr>
        <w:t xml:space="preserve"> </w:t>
      </w:r>
      <w:r w:rsidR="0061341F">
        <w:rPr>
          <w:rFonts w:ascii="Times New Roman" w:hAnsi="Times New Roman"/>
          <w:sz w:val="24"/>
          <w:szCs w:val="24"/>
        </w:rPr>
        <w:t>D</w:t>
      </w:r>
      <w:r w:rsidRPr="00493480">
        <w:rPr>
          <w:rFonts w:ascii="Times New Roman" w:hAnsi="Times New Roman"/>
          <w:sz w:val="24"/>
          <w:szCs w:val="24"/>
        </w:rPr>
        <w:t xml:space="preserve">escription </w:t>
      </w:r>
      <w:r w:rsidR="0061341F" w:rsidRPr="00493480">
        <w:rPr>
          <w:rFonts w:ascii="Times New Roman" w:hAnsi="Times New Roman"/>
          <w:sz w:val="24"/>
          <w:szCs w:val="24"/>
        </w:rPr>
        <w:t>section</w:t>
      </w:r>
      <w:r w:rsidR="0061341F">
        <w:rPr>
          <w:rFonts w:ascii="Times New Roman" w:hAnsi="Times New Roman"/>
          <w:sz w:val="24"/>
          <w:szCs w:val="24"/>
        </w:rPr>
        <w:t xml:space="preserve"> of </w:t>
      </w:r>
      <w:r w:rsidR="0061341F" w:rsidRPr="00493480">
        <w:rPr>
          <w:rFonts w:ascii="Times New Roman" w:hAnsi="Times New Roman"/>
          <w:sz w:val="24"/>
          <w:szCs w:val="24"/>
        </w:rPr>
        <w:t>th</w:t>
      </w:r>
      <w:r w:rsidR="0061341F">
        <w:rPr>
          <w:rFonts w:ascii="Times New Roman" w:hAnsi="Times New Roman"/>
          <w:sz w:val="24"/>
          <w:szCs w:val="24"/>
        </w:rPr>
        <w:t>is AMP</w:t>
      </w:r>
      <w:r w:rsidRPr="00493480">
        <w:rPr>
          <w:rFonts w:ascii="Times New Roman" w:hAnsi="Times New Roman"/>
          <w:sz w:val="24"/>
          <w:szCs w:val="24"/>
        </w:rPr>
        <w:t>, if the struc</w:t>
      </w:r>
      <w:r w:rsidRPr="002F26D0">
        <w:rPr>
          <w:rFonts w:ascii="Times New Roman" w:hAnsi="Times New Roman"/>
          <w:sz w:val="24"/>
          <w:szCs w:val="24"/>
        </w:rPr>
        <w:t>ture undergoes excessive and non-</w:t>
      </w:r>
      <w:r w:rsidRPr="007D1BF5">
        <w:rPr>
          <w:rFonts w:ascii="Times New Roman" w:hAnsi="Times New Roman"/>
          <w:sz w:val="24"/>
          <w:szCs w:val="24"/>
        </w:rPr>
        <w:t xml:space="preserve">predicted </w:t>
      </w:r>
      <w:r w:rsidR="007D1BF5">
        <w:rPr>
          <w:rFonts w:ascii="Times New Roman" w:hAnsi="Times New Roman"/>
          <w:sz w:val="24"/>
          <w:szCs w:val="24"/>
        </w:rPr>
        <w:t>strain</w:t>
      </w:r>
      <w:r w:rsidRPr="007D1BF5">
        <w:rPr>
          <w:rFonts w:ascii="Times New Roman" w:hAnsi="Times New Roman"/>
          <w:sz w:val="24"/>
          <w:szCs w:val="24"/>
        </w:rPr>
        <w:t xml:space="preserve"> or an earthquake </w:t>
      </w:r>
      <w:r w:rsidR="00B36D07">
        <w:rPr>
          <w:rFonts w:ascii="Times New Roman" w:hAnsi="Times New Roman"/>
          <w:sz w:val="24"/>
          <w:szCs w:val="24"/>
        </w:rPr>
        <w:t xml:space="preserve">of magnitude </w:t>
      </w:r>
      <w:proofErr w:type="spellStart"/>
      <w:r w:rsidRPr="007D1BF5">
        <w:rPr>
          <w:rFonts w:ascii="Times New Roman" w:hAnsi="Times New Roman"/>
          <w:sz w:val="24"/>
          <w:szCs w:val="24"/>
        </w:rPr>
        <w:t>exceedingthe</w:t>
      </w:r>
      <w:proofErr w:type="spellEnd"/>
      <w:r w:rsidRPr="007D1BF5">
        <w:rPr>
          <w:rFonts w:ascii="Times New Roman" w:hAnsi="Times New Roman"/>
          <w:sz w:val="24"/>
          <w:szCs w:val="24"/>
        </w:rPr>
        <w:t xml:space="preserve"> </w:t>
      </w:r>
      <w:r w:rsidR="00B36D07">
        <w:rPr>
          <w:rFonts w:ascii="Times New Roman" w:hAnsi="Times New Roman"/>
          <w:sz w:val="24"/>
          <w:szCs w:val="24"/>
        </w:rPr>
        <w:t xml:space="preserve">SSE of the </w:t>
      </w:r>
      <w:r w:rsidRPr="007D1BF5">
        <w:rPr>
          <w:rFonts w:ascii="Times New Roman" w:hAnsi="Times New Roman"/>
          <w:sz w:val="24"/>
          <w:szCs w:val="24"/>
        </w:rPr>
        <w:t xml:space="preserve">plant takes place, </w:t>
      </w:r>
      <w:r w:rsidR="00055064" w:rsidRPr="007D1BF5">
        <w:rPr>
          <w:rFonts w:ascii="Times New Roman" w:hAnsi="Times New Roman"/>
          <w:sz w:val="24"/>
          <w:szCs w:val="24"/>
        </w:rPr>
        <w:t>it will be</w:t>
      </w:r>
      <w:r w:rsidR="00055064" w:rsidRPr="000F215D">
        <w:rPr>
          <w:rFonts w:ascii="Times New Roman" w:hAnsi="Times New Roman"/>
          <w:sz w:val="24"/>
          <w:szCs w:val="24"/>
        </w:rPr>
        <w:t xml:space="preserve"> necessary to perform new </w:t>
      </w:r>
      <w:r w:rsidR="0061341F">
        <w:rPr>
          <w:rFonts w:ascii="Times New Roman" w:hAnsi="Times New Roman"/>
          <w:sz w:val="24"/>
          <w:szCs w:val="24"/>
        </w:rPr>
        <w:t xml:space="preserve">geotechnical </w:t>
      </w:r>
      <w:r w:rsidR="00055064" w:rsidRPr="000F215D">
        <w:rPr>
          <w:rFonts w:ascii="Times New Roman" w:hAnsi="Times New Roman"/>
          <w:sz w:val="24"/>
          <w:szCs w:val="24"/>
        </w:rPr>
        <w:t>tests</w:t>
      </w:r>
      <w:r w:rsidR="00751D36">
        <w:rPr>
          <w:rFonts w:ascii="Times New Roman" w:hAnsi="Times New Roman"/>
          <w:sz w:val="24"/>
          <w:szCs w:val="24"/>
        </w:rPr>
        <w:t xml:space="preserve"> of the</w:t>
      </w:r>
      <w:r w:rsidR="00055064" w:rsidRPr="000F215D">
        <w:rPr>
          <w:rFonts w:ascii="Times New Roman" w:hAnsi="Times New Roman"/>
          <w:sz w:val="24"/>
          <w:szCs w:val="24"/>
        </w:rPr>
        <w:t xml:space="preserve"> </w:t>
      </w:r>
      <w:r w:rsidR="0061341F" w:rsidRPr="000F215D">
        <w:rPr>
          <w:rFonts w:ascii="Times New Roman" w:hAnsi="Times New Roman"/>
          <w:sz w:val="24"/>
          <w:szCs w:val="24"/>
        </w:rPr>
        <w:t xml:space="preserve">backfill </w:t>
      </w:r>
      <w:r w:rsidR="00055064" w:rsidRPr="000F215D">
        <w:rPr>
          <w:rFonts w:ascii="Times New Roman" w:hAnsi="Times New Roman"/>
          <w:sz w:val="24"/>
          <w:szCs w:val="24"/>
        </w:rPr>
        <w:t xml:space="preserve">to determine </w:t>
      </w:r>
      <w:r w:rsidR="003327E2">
        <w:rPr>
          <w:rFonts w:ascii="Times New Roman" w:hAnsi="Times New Roman"/>
          <w:sz w:val="24"/>
          <w:szCs w:val="24"/>
        </w:rPr>
        <w:t xml:space="preserve">its current </w:t>
      </w:r>
      <w:r w:rsidR="003327E2" w:rsidRPr="00B74E37">
        <w:rPr>
          <w:rFonts w:ascii="Times New Roman" w:hAnsi="Times New Roman"/>
          <w:sz w:val="24"/>
          <w:szCs w:val="24"/>
        </w:rPr>
        <w:t xml:space="preserve">physical, strength, and static and dynamic </w:t>
      </w:r>
      <w:r w:rsidR="00F35B1C">
        <w:rPr>
          <w:rFonts w:ascii="Times New Roman" w:hAnsi="Times New Roman"/>
          <w:sz w:val="24"/>
          <w:szCs w:val="24"/>
        </w:rPr>
        <w:t>strain</w:t>
      </w:r>
      <w:r w:rsidR="007D1BF5">
        <w:rPr>
          <w:rFonts w:ascii="Times New Roman" w:hAnsi="Times New Roman"/>
          <w:sz w:val="24"/>
          <w:szCs w:val="24"/>
        </w:rPr>
        <w:t xml:space="preserve"> </w:t>
      </w:r>
      <w:r w:rsidR="003327E2" w:rsidRPr="00B74E37">
        <w:rPr>
          <w:rFonts w:ascii="Times New Roman" w:hAnsi="Times New Roman"/>
          <w:sz w:val="24"/>
          <w:szCs w:val="24"/>
        </w:rPr>
        <w:t>parameters</w:t>
      </w:r>
      <w:r w:rsidR="003327E2" w:rsidRPr="002F26D0">
        <w:rPr>
          <w:rFonts w:ascii="Times New Roman" w:hAnsi="Times New Roman"/>
          <w:sz w:val="24"/>
          <w:szCs w:val="24"/>
        </w:rPr>
        <w:t xml:space="preserve"> </w:t>
      </w:r>
      <w:r w:rsidR="0093419B" w:rsidRPr="002F26D0">
        <w:rPr>
          <w:rFonts w:ascii="Times New Roman" w:hAnsi="Times New Roman"/>
          <w:sz w:val="24"/>
          <w:szCs w:val="24"/>
        </w:rPr>
        <w:fldChar w:fldCharType="begin"/>
      </w:r>
      <w:r w:rsidR="0093419B" w:rsidRPr="000F215D">
        <w:rPr>
          <w:rFonts w:ascii="Times New Roman" w:hAnsi="Times New Roman"/>
          <w:sz w:val="24"/>
          <w:szCs w:val="24"/>
        </w:rPr>
        <w:instrText xml:space="preserve"> REF _Ref41578460 \r \h </w:instrText>
      </w:r>
      <w:r w:rsidR="00857493" w:rsidRPr="009B3C2B">
        <w:rPr>
          <w:rFonts w:ascii="Times New Roman" w:hAnsi="Times New Roman"/>
          <w:sz w:val="24"/>
          <w:szCs w:val="24"/>
        </w:rPr>
        <w:instrText xml:space="preserve"> \* MERGEFORMAT </w:instrText>
      </w:r>
      <w:r w:rsidR="0093419B" w:rsidRPr="002F26D0">
        <w:rPr>
          <w:rFonts w:ascii="Times New Roman" w:hAnsi="Times New Roman"/>
          <w:sz w:val="24"/>
          <w:szCs w:val="24"/>
        </w:rPr>
      </w:r>
      <w:r w:rsidR="0093419B" w:rsidRPr="002F26D0">
        <w:rPr>
          <w:rFonts w:ascii="Times New Roman" w:hAnsi="Times New Roman"/>
          <w:sz w:val="24"/>
          <w:szCs w:val="24"/>
        </w:rPr>
        <w:fldChar w:fldCharType="separate"/>
      </w:r>
      <w:r w:rsidR="00DD7841">
        <w:rPr>
          <w:rFonts w:ascii="Times New Roman" w:hAnsi="Times New Roman"/>
          <w:sz w:val="24"/>
          <w:szCs w:val="24"/>
        </w:rPr>
        <w:t>[3]</w:t>
      </w:r>
      <w:r w:rsidR="0093419B" w:rsidRPr="002F26D0">
        <w:rPr>
          <w:rFonts w:ascii="Times New Roman" w:hAnsi="Times New Roman"/>
          <w:sz w:val="24"/>
          <w:szCs w:val="24"/>
        </w:rPr>
        <w:fldChar w:fldCharType="end"/>
      </w:r>
      <w:r w:rsidR="0093419B" w:rsidRPr="00493480">
        <w:rPr>
          <w:rFonts w:ascii="Times New Roman" w:hAnsi="Times New Roman"/>
          <w:sz w:val="24"/>
          <w:szCs w:val="24"/>
        </w:rPr>
        <w:t xml:space="preserve">, </w:t>
      </w:r>
      <w:r w:rsidR="0093419B" w:rsidRPr="002F26D0">
        <w:rPr>
          <w:rFonts w:ascii="Times New Roman" w:hAnsi="Times New Roman"/>
          <w:sz w:val="24"/>
          <w:szCs w:val="24"/>
        </w:rPr>
        <w:fldChar w:fldCharType="begin"/>
      </w:r>
      <w:r w:rsidR="0093419B" w:rsidRPr="000F215D">
        <w:rPr>
          <w:rFonts w:ascii="Times New Roman" w:hAnsi="Times New Roman"/>
          <w:sz w:val="24"/>
          <w:szCs w:val="24"/>
        </w:rPr>
        <w:instrText xml:space="preserve"> REF _Ref41578647 \r \h </w:instrText>
      </w:r>
      <w:r w:rsidR="00857493" w:rsidRPr="009B3C2B">
        <w:rPr>
          <w:rFonts w:ascii="Times New Roman" w:hAnsi="Times New Roman"/>
          <w:sz w:val="24"/>
          <w:szCs w:val="24"/>
        </w:rPr>
        <w:instrText xml:space="preserve"> \* MERGEFORMAT </w:instrText>
      </w:r>
      <w:r w:rsidR="0093419B" w:rsidRPr="002F26D0">
        <w:rPr>
          <w:rFonts w:ascii="Times New Roman" w:hAnsi="Times New Roman"/>
          <w:sz w:val="24"/>
          <w:szCs w:val="24"/>
        </w:rPr>
      </w:r>
      <w:r w:rsidR="0093419B" w:rsidRPr="002F26D0">
        <w:rPr>
          <w:rFonts w:ascii="Times New Roman" w:hAnsi="Times New Roman"/>
          <w:sz w:val="24"/>
          <w:szCs w:val="24"/>
        </w:rPr>
        <w:fldChar w:fldCharType="separate"/>
      </w:r>
      <w:r w:rsidR="00DD7841">
        <w:rPr>
          <w:rFonts w:ascii="Times New Roman" w:hAnsi="Times New Roman"/>
          <w:sz w:val="24"/>
          <w:szCs w:val="24"/>
        </w:rPr>
        <w:t>[10]</w:t>
      </w:r>
      <w:r w:rsidR="0093419B" w:rsidRPr="002F26D0">
        <w:rPr>
          <w:rFonts w:ascii="Times New Roman" w:hAnsi="Times New Roman"/>
          <w:sz w:val="24"/>
          <w:szCs w:val="24"/>
        </w:rPr>
        <w:fldChar w:fldCharType="end"/>
      </w:r>
      <w:r w:rsidR="003327E2">
        <w:rPr>
          <w:rFonts w:ascii="Times New Roman" w:hAnsi="Times New Roman"/>
          <w:sz w:val="24"/>
          <w:szCs w:val="24"/>
        </w:rPr>
        <w:t xml:space="preserve">, as well as </w:t>
      </w:r>
      <w:r w:rsidR="00751D36">
        <w:rPr>
          <w:rFonts w:ascii="Times New Roman" w:hAnsi="Times New Roman"/>
          <w:sz w:val="24"/>
          <w:szCs w:val="24"/>
        </w:rPr>
        <w:t xml:space="preserve">of </w:t>
      </w:r>
      <w:r w:rsidR="003327E2">
        <w:rPr>
          <w:rFonts w:ascii="Times New Roman" w:hAnsi="Times New Roman"/>
          <w:sz w:val="24"/>
          <w:szCs w:val="24"/>
        </w:rPr>
        <w:t>the bedrock</w:t>
      </w:r>
      <w:r w:rsidR="00055064" w:rsidRPr="00493480">
        <w:rPr>
          <w:rFonts w:ascii="Times New Roman" w:hAnsi="Times New Roman"/>
          <w:sz w:val="24"/>
          <w:szCs w:val="24"/>
        </w:rPr>
        <w:t>.</w:t>
      </w:r>
      <w:r w:rsidR="00055064" w:rsidRPr="002F26D0">
        <w:rPr>
          <w:rFonts w:ascii="Times New Roman" w:hAnsi="Times New Roman"/>
          <w:sz w:val="24"/>
          <w:szCs w:val="24"/>
        </w:rPr>
        <w:t xml:space="preserve"> A summary of these t</w:t>
      </w:r>
      <w:r w:rsidR="00C40311">
        <w:rPr>
          <w:rFonts w:ascii="Times New Roman" w:hAnsi="Times New Roman"/>
          <w:sz w:val="24"/>
          <w:szCs w:val="24"/>
        </w:rPr>
        <w:t>es</w:t>
      </w:r>
      <w:r w:rsidR="00055064" w:rsidRPr="00493480">
        <w:rPr>
          <w:rFonts w:ascii="Times New Roman" w:hAnsi="Times New Roman"/>
          <w:sz w:val="24"/>
          <w:szCs w:val="24"/>
        </w:rPr>
        <w:t xml:space="preserve">ts </w:t>
      </w:r>
      <w:r w:rsidR="00A63542">
        <w:rPr>
          <w:rFonts w:ascii="Times New Roman" w:hAnsi="Times New Roman"/>
          <w:sz w:val="24"/>
          <w:szCs w:val="24"/>
        </w:rPr>
        <w:t>and methods for calculation of settlements</w:t>
      </w:r>
      <w:r w:rsidR="00A63542" w:rsidRPr="002F26D0">
        <w:rPr>
          <w:rFonts w:ascii="Times New Roman" w:hAnsi="Times New Roman"/>
          <w:sz w:val="24"/>
          <w:szCs w:val="24"/>
        </w:rPr>
        <w:t xml:space="preserve"> </w:t>
      </w:r>
      <w:r w:rsidR="00A63542">
        <w:rPr>
          <w:rFonts w:ascii="Times New Roman" w:hAnsi="Times New Roman"/>
          <w:sz w:val="24"/>
          <w:szCs w:val="24"/>
        </w:rPr>
        <w:t>are</w:t>
      </w:r>
      <w:r w:rsidR="00055064" w:rsidRPr="002F26D0">
        <w:rPr>
          <w:rFonts w:ascii="Times New Roman" w:hAnsi="Times New Roman"/>
          <w:sz w:val="24"/>
          <w:szCs w:val="24"/>
        </w:rPr>
        <w:t xml:space="preserve"> presented below</w:t>
      </w:r>
      <w:r w:rsidR="00C40311">
        <w:rPr>
          <w:rFonts w:ascii="Times New Roman" w:hAnsi="Times New Roman"/>
          <w:sz w:val="24"/>
          <w:szCs w:val="24"/>
        </w:rPr>
        <w:t>.</w:t>
      </w:r>
    </w:p>
    <w:p w14:paraId="5CF71855" w14:textId="6BE9FA4A" w:rsidR="00B74E37" w:rsidRPr="002937C9" w:rsidRDefault="00B74E37" w:rsidP="0044111E">
      <w:pPr>
        <w:pStyle w:val="ListParagraph"/>
        <w:tabs>
          <w:tab w:val="left" w:pos="284"/>
          <w:tab w:val="left" w:pos="426"/>
        </w:tabs>
        <w:spacing w:after="120" w:line="240" w:lineRule="auto"/>
        <w:ind w:left="0"/>
        <w:contextualSpacing w:val="0"/>
        <w:rPr>
          <w:rFonts w:eastAsia="Times New Roman"/>
          <w:b/>
          <w:bCs/>
          <w:i/>
          <w:iCs/>
        </w:rPr>
      </w:pPr>
      <w:r w:rsidRPr="002937C9">
        <w:rPr>
          <w:rFonts w:eastAsia="Times New Roman"/>
          <w:b/>
          <w:bCs/>
          <w:i/>
          <w:iCs/>
        </w:rPr>
        <w:t>Tests Carried Out on Sands</w:t>
      </w:r>
      <w:r w:rsidR="002A10CA">
        <w:rPr>
          <w:rFonts w:eastAsia="Times New Roman"/>
          <w:b/>
          <w:bCs/>
          <w:i/>
          <w:iCs/>
        </w:rPr>
        <w:t>:</w:t>
      </w:r>
    </w:p>
    <w:p w14:paraId="0E6D5670" w14:textId="137223CC" w:rsidR="00B74E37" w:rsidRPr="00B74E37" w:rsidRDefault="00B74E37"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lastRenderedPageBreak/>
        <w:t xml:space="preserve">Sands are characterized </w:t>
      </w:r>
      <w:r w:rsidR="00D3275A">
        <w:rPr>
          <w:rFonts w:ascii="Times New Roman" w:hAnsi="Times New Roman"/>
          <w:sz w:val="24"/>
          <w:szCs w:val="24"/>
        </w:rPr>
        <w:t>by</w:t>
      </w:r>
      <w:r w:rsidRPr="00B74E37">
        <w:rPr>
          <w:rFonts w:ascii="Times New Roman" w:hAnsi="Times New Roman"/>
          <w:sz w:val="24"/>
          <w:szCs w:val="24"/>
        </w:rPr>
        <w:t xml:space="preserve"> their compactness. So, in general, there are loose, medium, </w:t>
      </w:r>
      <w:proofErr w:type="gramStart"/>
      <w:r w:rsidRPr="00B74E37">
        <w:rPr>
          <w:rFonts w:ascii="Times New Roman" w:hAnsi="Times New Roman"/>
          <w:sz w:val="24"/>
          <w:szCs w:val="24"/>
        </w:rPr>
        <w:t>dense</w:t>
      </w:r>
      <w:proofErr w:type="gramEnd"/>
      <w:r w:rsidRPr="00B74E37">
        <w:rPr>
          <w:rFonts w:ascii="Times New Roman" w:hAnsi="Times New Roman"/>
          <w:sz w:val="24"/>
          <w:szCs w:val="24"/>
        </w:rPr>
        <w:t xml:space="preserve"> and very dense sands. As the sand grains are large, they present high coefficient of permeability, which means that they do not have a high hydraulic resistance to drainage. Therefore, settlements of sands take place </w:t>
      </w:r>
      <w:r w:rsidR="00D3275A">
        <w:rPr>
          <w:rFonts w:ascii="Times New Roman" w:hAnsi="Times New Roman"/>
          <w:sz w:val="24"/>
          <w:szCs w:val="24"/>
        </w:rPr>
        <w:t>rapidly</w:t>
      </w:r>
      <w:r w:rsidR="00A441D9">
        <w:rPr>
          <w:rFonts w:ascii="Times New Roman" w:hAnsi="Times New Roman"/>
          <w:sz w:val="24"/>
          <w:szCs w:val="24"/>
        </w:rPr>
        <w:t>,</w:t>
      </w:r>
      <w:r w:rsidRPr="00B74E37">
        <w:rPr>
          <w:rFonts w:ascii="Times New Roman" w:hAnsi="Times New Roman"/>
          <w:sz w:val="24"/>
          <w:szCs w:val="24"/>
        </w:rPr>
        <w:t xml:space="preserve"> lasting </w:t>
      </w:r>
      <w:r w:rsidR="00D3275A">
        <w:rPr>
          <w:rFonts w:ascii="Times New Roman" w:hAnsi="Times New Roman"/>
          <w:sz w:val="24"/>
          <w:szCs w:val="24"/>
        </w:rPr>
        <w:t>from</w:t>
      </w:r>
      <w:r w:rsidR="00D3275A" w:rsidRPr="00B74E37">
        <w:rPr>
          <w:rFonts w:ascii="Times New Roman" w:hAnsi="Times New Roman"/>
          <w:sz w:val="24"/>
          <w:szCs w:val="24"/>
        </w:rPr>
        <w:t xml:space="preserve"> </w:t>
      </w:r>
      <w:r w:rsidRPr="00B74E37">
        <w:rPr>
          <w:rFonts w:ascii="Times New Roman" w:hAnsi="Times New Roman"/>
          <w:sz w:val="24"/>
          <w:szCs w:val="24"/>
        </w:rPr>
        <w:t>few days</w:t>
      </w:r>
      <w:r w:rsidR="00D3275A">
        <w:rPr>
          <w:rFonts w:ascii="Times New Roman" w:hAnsi="Times New Roman"/>
          <w:sz w:val="24"/>
          <w:szCs w:val="24"/>
        </w:rPr>
        <w:t xml:space="preserve"> up to a month</w:t>
      </w:r>
      <w:r w:rsidRPr="00B74E37">
        <w:rPr>
          <w:rFonts w:ascii="Times New Roman" w:hAnsi="Times New Roman"/>
          <w:sz w:val="24"/>
          <w:szCs w:val="24"/>
        </w:rPr>
        <w:t xml:space="preserve">, which is considered instantaneous in comparison with </w:t>
      </w:r>
      <w:r w:rsidR="00A441D9">
        <w:rPr>
          <w:rFonts w:ascii="Times New Roman" w:hAnsi="Times New Roman"/>
          <w:sz w:val="24"/>
          <w:szCs w:val="24"/>
        </w:rPr>
        <w:t xml:space="preserve">the </w:t>
      </w:r>
      <w:proofErr w:type="spellStart"/>
      <w:r w:rsidR="00A441D9" w:rsidRPr="00B74E37">
        <w:rPr>
          <w:rFonts w:ascii="Times New Roman" w:hAnsi="Times New Roman"/>
          <w:sz w:val="24"/>
          <w:szCs w:val="24"/>
        </w:rPr>
        <w:t>behaviour</w:t>
      </w:r>
      <w:proofErr w:type="spellEnd"/>
      <w:r w:rsidR="00A441D9" w:rsidRPr="00B74E37">
        <w:rPr>
          <w:rFonts w:ascii="Times New Roman" w:hAnsi="Times New Roman"/>
          <w:sz w:val="24"/>
          <w:szCs w:val="24"/>
        </w:rPr>
        <w:t xml:space="preserve"> </w:t>
      </w:r>
      <w:r w:rsidR="00A441D9">
        <w:rPr>
          <w:rFonts w:ascii="Times New Roman" w:hAnsi="Times New Roman"/>
          <w:sz w:val="24"/>
          <w:szCs w:val="24"/>
        </w:rPr>
        <w:t xml:space="preserve">of </w:t>
      </w:r>
      <w:r w:rsidRPr="00B74E37">
        <w:rPr>
          <w:rFonts w:ascii="Times New Roman" w:hAnsi="Times New Roman"/>
          <w:sz w:val="24"/>
          <w:szCs w:val="24"/>
        </w:rPr>
        <w:t>clay</w:t>
      </w:r>
      <w:r w:rsidR="00A441D9">
        <w:rPr>
          <w:rFonts w:ascii="Times New Roman" w:hAnsi="Times New Roman"/>
          <w:sz w:val="24"/>
          <w:szCs w:val="24"/>
        </w:rPr>
        <w:t>s</w:t>
      </w:r>
      <w:r w:rsidRPr="00B74E37">
        <w:rPr>
          <w:rFonts w:ascii="Times New Roman" w:hAnsi="Times New Roman"/>
          <w:sz w:val="24"/>
          <w:szCs w:val="24"/>
        </w:rPr>
        <w:t xml:space="preserve"> </w:t>
      </w:r>
      <w:r w:rsidR="00442E7B">
        <w:rPr>
          <w:rFonts w:ascii="Times New Roman" w:hAnsi="Times New Roman"/>
          <w:sz w:val="24"/>
          <w:szCs w:val="24"/>
        </w:rPr>
        <w:fldChar w:fldCharType="begin"/>
      </w:r>
      <w:r w:rsidR="00442E7B">
        <w:rPr>
          <w:rFonts w:ascii="Times New Roman" w:hAnsi="Times New Roman"/>
          <w:sz w:val="24"/>
          <w:szCs w:val="24"/>
        </w:rPr>
        <w:instrText xml:space="preserve"> REF _Ref41578460 \r \h </w:instrText>
      </w:r>
      <w:r w:rsidR="00442E7B">
        <w:rPr>
          <w:rFonts w:ascii="Times New Roman" w:hAnsi="Times New Roman"/>
          <w:sz w:val="24"/>
          <w:szCs w:val="24"/>
        </w:rPr>
      </w:r>
      <w:r w:rsidR="00442E7B">
        <w:rPr>
          <w:rFonts w:ascii="Times New Roman" w:hAnsi="Times New Roman"/>
          <w:sz w:val="24"/>
          <w:szCs w:val="24"/>
        </w:rPr>
        <w:fldChar w:fldCharType="separate"/>
      </w:r>
      <w:r w:rsidR="00DD7841">
        <w:rPr>
          <w:rFonts w:ascii="Times New Roman" w:hAnsi="Times New Roman"/>
          <w:sz w:val="24"/>
          <w:szCs w:val="24"/>
        </w:rPr>
        <w:t>[3]</w:t>
      </w:r>
      <w:r w:rsidR="00442E7B">
        <w:rPr>
          <w:rFonts w:ascii="Times New Roman" w:hAnsi="Times New Roman"/>
          <w:sz w:val="24"/>
          <w:szCs w:val="24"/>
        </w:rPr>
        <w:fldChar w:fldCharType="end"/>
      </w:r>
      <w:r w:rsidRPr="00B74E37">
        <w:rPr>
          <w:rFonts w:ascii="Times New Roman" w:hAnsi="Times New Roman"/>
          <w:sz w:val="24"/>
          <w:szCs w:val="24"/>
        </w:rPr>
        <w:t>.</w:t>
      </w:r>
    </w:p>
    <w:p w14:paraId="1399CD33" w14:textId="2A3615FE" w:rsidR="00B74E37" w:rsidRPr="00084169" w:rsidRDefault="00B74E37" w:rsidP="0044111E">
      <w:pPr>
        <w:pStyle w:val="Body"/>
        <w:tabs>
          <w:tab w:val="clear" w:pos="2520"/>
        </w:tabs>
        <w:ind w:left="0" w:firstLine="0"/>
        <w:jc w:val="both"/>
        <w:rPr>
          <w:rFonts w:ascii="Times New Roman" w:hAnsi="Times New Roman"/>
          <w:sz w:val="24"/>
          <w:szCs w:val="24"/>
        </w:rPr>
      </w:pPr>
      <w:r w:rsidRPr="00084169">
        <w:rPr>
          <w:rFonts w:ascii="Times New Roman" w:hAnsi="Times New Roman"/>
          <w:sz w:val="24"/>
          <w:szCs w:val="24"/>
        </w:rPr>
        <w:t xml:space="preserve">Soils, including sands, present a rheological </w:t>
      </w:r>
      <w:proofErr w:type="spellStart"/>
      <w:r w:rsidRPr="00084169">
        <w:rPr>
          <w:rFonts w:ascii="Times New Roman" w:hAnsi="Times New Roman"/>
          <w:sz w:val="24"/>
          <w:szCs w:val="24"/>
        </w:rPr>
        <w:t>behaviour</w:t>
      </w:r>
      <w:proofErr w:type="spellEnd"/>
      <w:r w:rsidRPr="00084169">
        <w:rPr>
          <w:rFonts w:ascii="Times New Roman" w:hAnsi="Times New Roman"/>
          <w:sz w:val="24"/>
          <w:szCs w:val="24"/>
        </w:rPr>
        <w:t xml:space="preserve">, </w:t>
      </w:r>
      <w:r w:rsidR="000C65AF" w:rsidRPr="00084169">
        <w:rPr>
          <w:rFonts w:ascii="Times New Roman" w:hAnsi="Times New Roman"/>
          <w:sz w:val="24"/>
          <w:szCs w:val="24"/>
        </w:rPr>
        <w:t>i. e.</w:t>
      </w:r>
      <w:r w:rsidR="0093419B">
        <w:rPr>
          <w:rFonts w:ascii="Times New Roman" w:hAnsi="Times New Roman"/>
          <w:sz w:val="24"/>
          <w:szCs w:val="24"/>
        </w:rPr>
        <w:t>,</w:t>
      </w:r>
      <w:r w:rsidR="000C65AF" w:rsidRPr="00084169">
        <w:rPr>
          <w:rFonts w:ascii="Times New Roman" w:hAnsi="Times New Roman"/>
          <w:sz w:val="24"/>
          <w:szCs w:val="24"/>
        </w:rPr>
        <w:t xml:space="preserve"> they are stress × strain × time dependent </w:t>
      </w:r>
      <w:r w:rsidRPr="00084169">
        <w:rPr>
          <w:rFonts w:ascii="Times New Roman" w:hAnsi="Times New Roman"/>
          <w:sz w:val="24"/>
          <w:szCs w:val="24"/>
        </w:rPr>
        <w:t xml:space="preserve">which means </w:t>
      </w:r>
      <w:r w:rsidR="006C177F" w:rsidRPr="00084169">
        <w:rPr>
          <w:rFonts w:ascii="Times New Roman" w:hAnsi="Times New Roman"/>
          <w:sz w:val="24"/>
          <w:szCs w:val="24"/>
        </w:rPr>
        <w:t>that creep occurs</w:t>
      </w:r>
      <w:r w:rsidRPr="00084169">
        <w:rPr>
          <w:rFonts w:ascii="Times New Roman" w:hAnsi="Times New Roman"/>
          <w:sz w:val="24"/>
          <w:szCs w:val="24"/>
        </w:rPr>
        <w:t>. However, creep on sands can be disregarded</w:t>
      </w:r>
      <w:r w:rsidR="00A441D9">
        <w:rPr>
          <w:rFonts w:ascii="Times New Roman" w:hAnsi="Times New Roman"/>
          <w:sz w:val="24"/>
          <w:szCs w:val="24"/>
        </w:rPr>
        <w:t xml:space="preserve"> most of the time</w:t>
      </w:r>
      <w:r w:rsidRPr="00084169">
        <w:rPr>
          <w:rFonts w:ascii="Times New Roman" w:hAnsi="Times New Roman"/>
          <w:sz w:val="24"/>
          <w:szCs w:val="24"/>
        </w:rPr>
        <w:t>.</w:t>
      </w:r>
    </w:p>
    <w:p w14:paraId="2B438F62" w14:textId="7ADA977F" w:rsidR="00431D4E" w:rsidRDefault="00431D4E" w:rsidP="0044111E">
      <w:pPr>
        <w:pStyle w:val="Body"/>
        <w:tabs>
          <w:tab w:val="clear" w:pos="2520"/>
        </w:tabs>
        <w:ind w:left="0" w:firstLine="0"/>
        <w:jc w:val="both"/>
        <w:rPr>
          <w:rFonts w:ascii="Times New Roman" w:hAnsi="Times New Roman"/>
          <w:sz w:val="24"/>
          <w:szCs w:val="24"/>
        </w:rPr>
      </w:pPr>
      <w:r>
        <w:rPr>
          <w:rFonts w:ascii="Times New Roman" w:hAnsi="Times New Roman"/>
          <w:sz w:val="24"/>
          <w:szCs w:val="24"/>
        </w:rPr>
        <w:t xml:space="preserve">Regarding a sand </w:t>
      </w:r>
      <w:r w:rsidRPr="00FB533E">
        <w:rPr>
          <w:rFonts w:ascii="Times New Roman" w:hAnsi="Times New Roman"/>
          <w:sz w:val="24"/>
          <w:szCs w:val="24"/>
        </w:rPr>
        <w:t xml:space="preserve">backfill, in the event of an earthquake </w:t>
      </w:r>
      <w:r w:rsidR="00B36D07" w:rsidRPr="00B36D07">
        <w:rPr>
          <w:rFonts w:ascii="Times New Roman" w:hAnsi="Times New Roman"/>
          <w:sz w:val="24"/>
          <w:szCs w:val="24"/>
        </w:rPr>
        <w:t>of magnitude exceeding the SSE of the plant</w:t>
      </w:r>
      <w:r w:rsidR="00B36D07">
        <w:rPr>
          <w:rFonts w:ascii="Times New Roman" w:hAnsi="Times New Roman"/>
          <w:sz w:val="24"/>
          <w:szCs w:val="24"/>
        </w:rPr>
        <w:t xml:space="preserve"> </w:t>
      </w:r>
      <w:r w:rsidRPr="00FB533E">
        <w:rPr>
          <w:rFonts w:ascii="Times New Roman" w:hAnsi="Times New Roman"/>
          <w:sz w:val="24"/>
          <w:szCs w:val="24"/>
        </w:rPr>
        <w:t xml:space="preserve">determined in </w:t>
      </w:r>
      <w:r w:rsidR="00B36D07">
        <w:rPr>
          <w:rFonts w:ascii="Times New Roman" w:hAnsi="Times New Roman"/>
          <w:sz w:val="24"/>
          <w:szCs w:val="24"/>
        </w:rPr>
        <w:t xml:space="preserve">the </w:t>
      </w:r>
      <w:r w:rsidRPr="00FB533E">
        <w:rPr>
          <w:rFonts w:ascii="Times New Roman" w:hAnsi="Times New Roman"/>
          <w:sz w:val="24"/>
          <w:szCs w:val="24"/>
        </w:rPr>
        <w:t>design basis, its best condition is that in which its degree of density corresponds to its critical void ratio. The critical void ratio is that at which the soil can undergo strain without volume change. If the</w:t>
      </w:r>
      <w:r>
        <w:rPr>
          <w:rFonts w:ascii="Times New Roman" w:hAnsi="Times New Roman"/>
          <w:sz w:val="24"/>
          <w:szCs w:val="24"/>
        </w:rPr>
        <w:t xml:space="preserve"> void ratio of the sand backfill is lower than its critical void ratio, the sand backfill may undergo </w:t>
      </w:r>
      <w:proofErr w:type="spellStart"/>
      <w:r>
        <w:rPr>
          <w:rFonts w:ascii="Times New Roman" w:hAnsi="Times New Roman"/>
          <w:sz w:val="24"/>
          <w:szCs w:val="24"/>
        </w:rPr>
        <w:t>dilatance</w:t>
      </w:r>
      <w:proofErr w:type="spellEnd"/>
      <w:r>
        <w:rPr>
          <w:rFonts w:ascii="Times New Roman" w:hAnsi="Times New Roman"/>
          <w:sz w:val="24"/>
          <w:szCs w:val="24"/>
        </w:rPr>
        <w:t xml:space="preserve"> and if the void ratio of the sand backfill is higher than its critical void ratio, it may undergo liquefaction, </w:t>
      </w:r>
      <w:r w:rsidRPr="008A62D3">
        <w:rPr>
          <w:rFonts w:ascii="Times New Roman" w:hAnsi="Times New Roman"/>
          <w:sz w:val="24"/>
          <w:szCs w:val="24"/>
        </w:rPr>
        <w:t xml:space="preserve">obviously below </w:t>
      </w:r>
      <w:r>
        <w:rPr>
          <w:rFonts w:ascii="Times New Roman" w:hAnsi="Times New Roman"/>
          <w:sz w:val="24"/>
          <w:szCs w:val="24"/>
        </w:rPr>
        <w:t>the ground</w:t>
      </w:r>
      <w:r w:rsidRPr="008A62D3">
        <w:rPr>
          <w:rFonts w:ascii="Times New Roman" w:hAnsi="Times New Roman"/>
          <w:sz w:val="24"/>
          <w:szCs w:val="24"/>
        </w:rPr>
        <w:t>water level</w:t>
      </w:r>
      <w:r>
        <w:rPr>
          <w:rFonts w:ascii="Times New Roman" w:hAnsi="Times New Roman"/>
          <w:sz w:val="24"/>
          <w:szCs w:val="24"/>
        </w:rPr>
        <w:t>. Both cases may affect the structures founded on the backfill and</w:t>
      </w:r>
      <w:r w:rsidR="00751D36">
        <w:rPr>
          <w:rFonts w:ascii="Times New Roman" w:hAnsi="Times New Roman"/>
          <w:sz w:val="24"/>
          <w:szCs w:val="24"/>
        </w:rPr>
        <w:t>,</w:t>
      </w:r>
      <w:r>
        <w:rPr>
          <w:rFonts w:ascii="Times New Roman" w:hAnsi="Times New Roman"/>
          <w:sz w:val="24"/>
          <w:szCs w:val="24"/>
        </w:rPr>
        <w:t xml:space="preserve"> in these cases</w:t>
      </w:r>
      <w:r w:rsidR="00751D36">
        <w:rPr>
          <w:rFonts w:ascii="Times New Roman" w:hAnsi="Times New Roman"/>
          <w:sz w:val="24"/>
          <w:szCs w:val="24"/>
        </w:rPr>
        <w:t>,</w:t>
      </w:r>
      <w:r>
        <w:rPr>
          <w:rFonts w:ascii="Times New Roman" w:hAnsi="Times New Roman"/>
          <w:sz w:val="24"/>
          <w:szCs w:val="24"/>
        </w:rPr>
        <w:t xml:space="preserve"> </w:t>
      </w:r>
      <w:r w:rsidRPr="002F26BA">
        <w:rPr>
          <w:rFonts w:ascii="Times New Roman" w:hAnsi="Times New Roman"/>
          <w:sz w:val="24"/>
          <w:szCs w:val="24"/>
        </w:rPr>
        <w:t xml:space="preserve">further physical parameters tests, such as density, unit weight, void ratio and particle size curve, </w:t>
      </w:r>
      <w:r w:rsidR="00D71D0C">
        <w:rPr>
          <w:rFonts w:ascii="Times New Roman" w:hAnsi="Times New Roman"/>
          <w:sz w:val="24"/>
          <w:szCs w:val="24"/>
        </w:rPr>
        <w:t>are</w:t>
      </w:r>
      <w:r w:rsidRPr="002F26BA">
        <w:rPr>
          <w:rFonts w:ascii="Times New Roman" w:hAnsi="Times New Roman"/>
          <w:sz w:val="24"/>
          <w:szCs w:val="24"/>
        </w:rPr>
        <w:t xml:space="preserve"> carried out</w:t>
      </w:r>
      <w:r>
        <w:rPr>
          <w:rFonts w:ascii="Times New Roman" w:hAnsi="Times New Roman"/>
          <w:sz w:val="24"/>
          <w:szCs w:val="24"/>
        </w:rPr>
        <w:t xml:space="preserve">. These tests </w:t>
      </w:r>
      <w:r w:rsidR="00D71D0C">
        <w:rPr>
          <w:rFonts w:ascii="Times New Roman" w:hAnsi="Times New Roman"/>
          <w:sz w:val="24"/>
          <w:szCs w:val="24"/>
        </w:rPr>
        <w:t xml:space="preserve">are </w:t>
      </w:r>
      <w:r>
        <w:rPr>
          <w:rFonts w:ascii="Times New Roman" w:hAnsi="Times New Roman"/>
          <w:sz w:val="24"/>
          <w:szCs w:val="24"/>
        </w:rPr>
        <w:t xml:space="preserve">carried out if the </w:t>
      </w:r>
      <w:proofErr w:type="spellStart"/>
      <w:r>
        <w:rPr>
          <w:rFonts w:ascii="Times New Roman" w:hAnsi="Times New Roman"/>
          <w:sz w:val="24"/>
          <w:szCs w:val="24"/>
        </w:rPr>
        <w:t>crictical</w:t>
      </w:r>
      <w:proofErr w:type="spellEnd"/>
      <w:r>
        <w:rPr>
          <w:rFonts w:ascii="Times New Roman" w:hAnsi="Times New Roman"/>
          <w:sz w:val="24"/>
          <w:szCs w:val="24"/>
        </w:rPr>
        <w:t xml:space="preserve"> void ratio of the backfill is unknown and an earthquake</w:t>
      </w:r>
      <w:r w:rsidR="00B36D07">
        <w:rPr>
          <w:rFonts w:ascii="Times New Roman" w:hAnsi="Times New Roman"/>
          <w:sz w:val="24"/>
          <w:szCs w:val="24"/>
        </w:rPr>
        <w:t xml:space="preserve"> </w:t>
      </w:r>
      <w:r w:rsidR="00B36D07" w:rsidRPr="00B36D07">
        <w:rPr>
          <w:rFonts w:ascii="Times New Roman" w:hAnsi="Times New Roman"/>
          <w:sz w:val="24"/>
          <w:szCs w:val="24"/>
        </w:rPr>
        <w:t>of magnitude</w:t>
      </w:r>
      <w:r>
        <w:rPr>
          <w:rFonts w:ascii="Times New Roman" w:hAnsi="Times New Roman"/>
          <w:sz w:val="24"/>
          <w:szCs w:val="24"/>
        </w:rPr>
        <w:t xml:space="preserve"> </w:t>
      </w:r>
      <w:proofErr w:type="spellStart"/>
      <w:r>
        <w:rPr>
          <w:rFonts w:ascii="Times New Roman" w:hAnsi="Times New Roman"/>
          <w:sz w:val="24"/>
          <w:szCs w:val="24"/>
        </w:rPr>
        <w:t>excedding</w:t>
      </w:r>
      <w:proofErr w:type="spellEnd"/>
      <w:r>
        <w:rPr>
          <w:rFonts w:ascii="Times New Roman" w:hAnsi="Times New Roman"/>
          <w:sz w:val="24"/>
          <w:szCs w:val="24"/>
        </w:rPr>
        <w:t xml:space="preserve"> or not the SSE</w:t>
      </w:r>
      <w:r w:rsidR="00B36D07">
        <w:rPr>
          <w:rFonts w:ascii="Times New Roman" w:hAnsi="Times New Roman"/>
          <w:sz w:val="24"/>
          <w:szCs w:val="24"/>
        </w:rPr>
        <w:t xml:space="preserve"> of the plant</w:t>
      </w:r>
      <w:r>
        <w:rPr>
          <w:rFonts w:ascii="Times New Roman" w:hAnsi="Times New Roman"/>
          <w:sz w:val="24"/>
          <w:szCs w:val="24"/>
        </w:rPr>
        <w:t xml:space="preserve"> takes place </w:t>
      </w:r>
      <w:r w:rsidR="00B36D07">
        <w:rPr>
          <w:rFonts w:ascii="Times New Roman" w:hAnsi="Times New Roman"/>
          <w:sz w:val="24"/>
          <w:szCs w:val="24"/>
        </w:rPr>
        <w:t>or</w:t>
      </w:r>
      <w:r w:rsidR="00751D36">
        <w:rPr>
          <w:rFonts w:ascii="Times New Roman" w:hAnsi="Times New Roman"/>
          <w:sz w:val="24"/>
          <w:szCs w:val="24"/>
        </w:rPr>
        <w:t xml:space="preserve"> even</w:t>
      </w:r>
      <w:r w:rsidRPr="006E0856">
        <w:rPr>
          <w:rFonts w:ascii="Times New Roman" w:hAnsi="Times New Roman"/>
          <w:sz w:val="24"/>
          <w:szCs w:val="24"/>
        </w:rPr>
        <w:t xml:space="preserve"> if the earthquake does not occur</w:t>
      </w:r>
      <w:r w:rsidR="00F829CC">
        <w:rPr>
          <w:rFonts w:ascii="Times New Roman" w:hAnsi="Times New Roman"/>
          <w:sz w:val="24"/>
          <w:szCs w:val="24"/>
        </w:rPr>
        <w:t xml:space="preserve"> </w:t>
      </w:r>
      <w:r w:rsidR="003B31F3">
        <w:rPr>
          <w:rFonts w:ascii="Times New Roman" w:hAnsi="Times New Roman"/>
          <w:sz w:val="24"/>
          <w:szCs w:val="24"/>
        </w:rPr>
        <w:fldChar w:fldCharType="begin"/>
      </w:r>
      <w:r w:rsidR="003B31F3">
        <w:rPr>
          <w:rFonts w:ascii="Times New Roman" w:hAnsi="Times New Roman"/>
          <w:sz w:val="24"/>
          <w:szCs w:val="24"/>
        </w:rPr>
        <w:instrText xml:space="preserve"> REF _Ref71820078 \r \h </w:instrText>
      </w:r>
      <w:r w:rsidR="003B31F3">
        <w:rPr>
          <w:rFonts w:ascii="Times New Roman" w:hAnsi="Times New Roman"/>
          <w:sz w:val="24"/>
          <w:szCs w:val="24"/>
        </w:rPr>
      </w:r>
      <w:r w:rsidR="003B31F3">
        <w:rPr>
          <w:rFonts w:ascii="Times New Roman" w:hAnsi="Times New Roman"/>
          <w:sz w:val="24"/>
          <w:szCs w:val="24"/>
        </w:rPr>
        <w:fldChar w:fldCharType="separate"/>
      </w:r>
      <w:r w:rsidR="003B31F3">
        <w:rPr>
          <w:rFonts w:ascii="Times New Roman" w:hAnsi="Times New Roman"/>
          <w:sz w:val="24"/>
          <w:szCs w:val="24"/>
        </w:rPr>
        <w:t>[11]</w:t>
      </w:r>
      <w:r w:rsidR="003B31F3">
        <w:rPr>
          <w:rFonts w:ascii="Times New Roman" w:hAnsi="Times New Roman"/>
          <w:sz w:val="24"/>
          <w:szCs w:val="24"/>
        </w:rPr>
        <w:fldChar w:fldCharType="end"/>
      </w:r>
      <w:r w:rsidR="00F829CC">
        <w:rPr>
          <w:rFonts w:ascii="Times New Roman" w:hAnsi="Times New Roman"/>
          <w:sz w:val="24"/>
          <w:szCs w:val="24"/>
        </w:rPr>
        <w:fldChar w:fldCharType="begin"/>
      </w:r>
      <w:r w:rsidR="00F829CC">
        <w:rPr>
          <w:rFonts w:ascii="Times New Roman" w:hAnsi="Times New Roman"/>
          <w:sz w:val="24"/>
          <w:szCs w:val="24"/>
        </w:rPr>
        <w:instrText xml:space="preserve"> REF _Ref41919195 \r \h </w:instrText>
      </w:r>
      <w:r w:rsidR="00F829CC">
        <w:rPr>
          <w:rFonts w:ascii="Times New Roman" w:hAnsi="Times New Roman"/>
          <w:sz w:val="24"/>
          <w:szCs w:val="24"/>
        </w:rPr>
      </w:r>
      <w:r w:rsidR="00F829CC">
        <w:rPr>
          <w:rFonts w:ascii="Times New Roman" w:hAnsi="Times New Roman"/>
          <w:sz w:val="24"/>
          <w:szCs w:val="24"/>
        </w:rPr>
        <w:fldChar w:fldCharType="separate"/>
      </w:r>
      <w:r w:rsidR="00F829CC">
        <w:rPr>
          <w:rFonts w:ascii="Times New Roman" w:hAnsi="Times New Roman"/>
          <w:sz w:val="24"/>
          <w:szCs w:val="24"/>
        </w:rPr>
        <w:fldChar w:fldCharType="end"/>
      </w:r>
      <w:r>
        <w:rPr>
          <w:rFonts w:ascii="Times New Roman" w:hAnsi="Times New Roman"/>
          <w:sz w:val="24"/>
          <w:szCs w:val="24"/>
        </w:rPr>
        <w:t>.</w:t>
      </w:r>
    </w:p>
    <w:p w14:paraId="592BCA14" w14:textId="6670DA8B" w:rsidR="00B74E37" w:rsidRPr="00B74E37" w:rsidRDefault="00431D4E"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t xml:space="preserve">If any other event that may alter the </w:t>
      </w:r>
      <w:proofErr w:type="spellStart"/>
      <w:r w:rsidRPr="00B74E37">
        <w:rPr>
          <w:rFonts w:ascii="Times New Roman" w:hAnsi="Times New Roman"/>
          <w:sz w:val="24"/>
          <w:szCs w:val="24"/>
        </w:rPr>
        <w:t>behaviour</w:t>
      </w:r>
      <w:proofErr w:type="spellEnd"/>
      <w:r w:rsidRPr="00B74E37">
        <w:rPr>
          <w:rFonts w:ascii="Times New Roman" w:hAnsi="Times New Roman"/>
          <w:sz w:val="24"/>
          <w:szCs w:val="24"/>
        </w:rPr>
        <w:t xml:space="preserve"> of the soil and/or rock, as well as if the </w:t>
      </w:r>
      <w:r>
        <w:rPr>
          <w:rFonts w:ascii="Times New Roman" w:hAnsi="Times New Roman"/>
          <w:sz w:val="24"/>
          <w:szCs w:val="24"/>
        </w:rPr>
        <w:t xml:space="preserve">structures of the </w:t>
      </w:r>
      <w:r w:rsidRPr="00B74E37">
        <w:rPr>
          <w:rFonts w:ascii="Times New Roman" w:hAnsi="Times New Roman"/>
          <w:sz w:val="24"/>
          <w:szCs w:val="24"/>
        </w:rPr>
        <w:t xml:space="preserve">plant </w:t>
      </w:r>
      <w:r>
        <w:rPr>
          <w:rFonts w:ascii="Times New Roman" w:hAnsi="Times New Roman"/>
          <w:sz w:val="24"/>
          <w:szCs w:val="24"/>
        </w:rPr>
        <w:t>are</w:t>
      </w:r>
      <w:r w:rsidRPr="00B74E37">
        <w:rPr>
          <w:rFonts w:ascii="Times New Roman" w:hAnsi="Times New Roman"/>
          <w:sz w:val="24"/>
          <w:szCs w:val="24"/>
        </w:rPr>
        <w:t xml:space="preserve"> undergoing severe vertical displacements, new laboratory </w:t>
      </w:r>
      <w:r>
        <w:rPr>
          <w:rFonts w:ascii="Times New Roman" w:hAnsi="Times New Roman"/>
          <w:sz w:val="24"/>
          <w:szCs w:val="24"/>
        </w:rPr>
        <w:t>and</w:t>
      </w:r>
      <w:r w:rsidRPr="00B74E37">
        <w:rPr>
          <w:rFonts w:ascii="Times New Roman" w:hAnsi="Times New Roman"/>
          <w:sz w:val="24"/>
          <w:szCs w:val="24"/>
        </w:rPr>
        <w:t xml:space="preserve"> in situ tests to determine the strength, static and dynamic </w:t>
      </w:r>
      <w:r>
        <w:rPr>
          <w:rFonts w:ascii="Times New Roman" w:hAnsi="Times New Roman"/>
          <w:sz w:val="24"/>
          <w:szCs w:val="24"/>
        </w:rPr>
        <w:t>strain</w:t>
      </w:r>
      <w:r w:rsidRPr="00B74E37">
        <w:rPr>
          <w:rFonts w:ascii="Times New Roman" w:hAnsi="Times New Roman"/>
          <w:sz w:val="24"/>
          <w:szCs w:val="24"/>
        </w:rPr>
        <w:t xml:space="preserve"> parameters </w:t>
      </w:r>
      <w:r w:rsidR="00D71D0C">
        <w:rPr>
          <w:rFonts w:ascii="Times New Roman" w:hAnsi="Times New Roman"/>
          <w:sz w:val="24"/>
          <w:szCs w:val="24"/>
        </w:rPr>
        <w:t>is</w:t>
      </w:r>
      <w:r w:rsidRPr="00B74E37">
        <w:rPr>
          <w:rFonts w:ascii="Times New Roman" w:hAnsi="Times New Roman"/>
          <w:sz w:val="24"/>
          <w:szCs w:val="24"/>
        </w:rPr>
        <w:t xml:space="preserve"> carried out </w:t>
      </w:r>
      <w:r>
        <w:rPr>
          <w:rFonts w:ascii="Times New Roman" w:hAnsi="Times New Roman"/>
          <w:sz w:val="24"/>
          <w:szCs w:val="24"/>
        </w:rPr>
        <w:fldChar w:fldCharType="begin"/>
      </w:r>
      <w:r>
        <w:rPr>
          <w:rFonts w:ascii="Times New Roman" w:hAnsi="Times New Roman"/>
          <w:sz w:val="24"/>
          <w:szCs w:val="24"/>
        </w:rPr>
        <w:instrText xml:space="preserve"> REF _Ref41578460 \r \h </w:instrText>
      </w:r>
      <w:r>
        <w:rPr>
          <w:rFonts w:ascii="Times New Roman" w:hAnsi="Times New Roman"/>
          <w:sz w:val="24"/>
          <w:szCs w:val="24"/>
        </w:rPr>
      </w:r>
      <w:r>
        <w:rPr>
          <w:rFonts w:ascii="Times New Roman" w:hAnsi="Times New Roman"/>
          <w:sz w:val="24"/>
          <w:szCs w:val="24"/>
        </w:rPr>
        <w:fldChar w:fldCharType="separate"/>
      </w:r>
      <w:r w:rsidR="00DD7841">
        <w:rPr>
          <w:rFonts w:ascii="Times New Roman" w:hAnsi="Times New Roman"/>
          <w:sz w:val="24"/>
          <w:szCs w:val="24"/>
        </w:rPr>
        <w:t>[3]</w:t>
      </w:r>
      <w:r>
        <w:rPr>
          <w:rFonts w:ascii="Times New Roman" w:hAnsi="Times New Roman"/>
          <w:sz w:val="24"/>
          <w:szCs w:val="24"/>
        </w:rPr>
        <w:fldChar w:fldCharType="end"/>
      </w:r>
      <w:r w:rsidRPr="00B74E37">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_Ref41578647 \r \h </w:instrText>
      </w:r>
      <w:r>
        <w:rPr>
          <w:rFonts w:ascii="Times New Roman" w:hAnsi="Times New Roman"/>
          <w:sz w:val="24"/>
          <w:szCs w:val="24"/>
        </w:rPr>
      </w:r>
      <w:r>
        <w:rPr>
          <w:rFonts w:ascii="Times New Roman" w:hAnsi="Times New Roman"/>
          <w:sz w:val="24"/>
          <w:szCs w:val="24"/>
        </w:rPr>
        <w:fldChar w:fldCharType="separate"/>
      </w:r>
      <w:r w:rsidR="00DD7841">
        <w:rPr>
          <w:rFonts w:ascii="Times New Roman" w:hAnsi="Times New Roman"/>
          <w:sz w:val="24"/>
          <w:szCs w:val="24"/>
        </w:rPr>
        <w:t>[10]</w:t>
      </w:r>
      <w:r>
        <w:rPr>
          <w:rFonts w:ascii="Times New Roman" w:hAnsi="Times New Roman"/>
          <w:sz w:val="24"/>
          <w:szCs w:val="24"/>
        </w:rPr>
        <w:fldChar w:fldCharType="end"/>
      </w:r>
      <w:r>
        <w:rPr>
          <w:rFonts w:ascii="Times New Roman" w:hAnsi="Times New Roman"/>
          <w:sz w:val="24"/>
          <w:szCs w:val="24"/>
        </w:rPr>
        <w:t>.</w:t>
      </w:r>
    </w:p>
    <w:p w14:paraId="7FF441EB" w14:textId="127CFB3D" w:rsidR="00B74E37" w:rsidRPr="00B74E37" w:rsidRDefault="00431D4E" w:rsidP="0044111E">
      <w:pPr>
        <w:pStyle w:val="Body"/>
        <w:tabs>
          <w:tab w:val="clear" w:pos="2520"/>
        </w:tabs>
        <w:ind w:left="0" w:firstLine="0"/>
        <w:jc w:val="both"/>
        <w:rPr>
          <w:rFonts w:ascii="Times New Roman" w:hAnsi="Times New Roman"/>
          <w:sz w:val="24"/>
          <w:szCs w:val="24"/>
        </w:rPr>
      </w:pPr>
      <w:r w:rsidRPr="00431D4E">
        <w:t xml:space="preserve"> </w:t>
      </w:r>
      <w:r w:rsidRPr="00431D4E">
        <w:rPr>
          <w:rFonts w:ascii="Times New Roman" w:hAnsi="Times New Roman"/>
          <w:sz w:val="24"/>
          <w:szCs w:val="24"/>
        </w:rPr>
        <w:t xml:space="preserve">The performance of laboratory tests on sands implies </w:t>
      </w:r>
      <w:r w:rsidR="005F2C12">
        <w:rPr>
          <w:rFonts w:ascii="Times New Roman" w:hAnsi="Times New Roman"/>
          <w:sz w:val="24"/>
          <w:szCs w:val="24"/>
        </w:rPr>
        <w:t>the use of</w:t>
      </w:r>
      <w:r w:rsidRPr="00431D4E">
        <w:rPr>
          <w:rFonts w:ascii="Times New Roman" w:hAnsi="Times New Roman"/>
          <w:sz w:val="24"/>
          <w:szCs w:val="24"/>
        </w:rPr>
        <w:t xml:space="preserve"> samples disturbed by </w:t>
      </w:r>
      <w:r w:rsidR="005F2C12">
        <w:rPr>
          <w:rFonts w:ascii="Times New Roman" w:hAnsi="Times New Roman"/>
          <w:sz w:val="24"/>
          <w:szCs w:val="24"/>
        </w:rPr>
        <w:t xml:space="preserve">the </w:t>
      </w:r>
      <w:r w:rsidRPr="00431D4E">
        <w:rPr>
          <w:rFonts w:ascii="Times New Roman" w:hAnsi="Times New Roman"/>
          <w:sz w:val="24"/>
          <w:szCs w:val="24"/>
        </w:rPr>
        <w:t>sampling</w:t>
      </w:r>
      <w:r w:rsidR="00B74E37" w:rsidRPr="00B74E37">
        <w:rPr>
          <w:rFonts w:ascii="Times New Roman" w:hAnsi="Times New Roman"/>
          <w:sz w:val="24"/>
          <w:szCs w:val="24"/>
        </w:rPr>
        <w:t xml:space="preserve">. Even though in situ tests are more suitable for sands, laboratory triaxial tests may </w:t>
      </w:r>
      <w:r w:rsidR="00751D36" w:rsidRPr="00B74E37">
        <w:rPr>
          <w:rFonts w:ascii="Times New Roman" w:hAnsi="Times New Roman"/>
          <w:sz w:val="24"/>
          <w:szCs w:val="24"/>
        </w:rPr>
        <w:t xml:space="preserve">also </w:t>
      </w:r>
      <w:r w:rsidR="00B74E37" w:rsidRPr="00B74E37">
        <w:rPr>
          <w:rFonts w:ascii="Times New Roman" w:hAnsi="Times New Roman"/>
          <w:sz w:val="24"/>
          <w:szCs w:val="24"/>
        </w:rPr>
        <w:t xml:space="preserve">be carried out on samples molded with several different relative densities aiming at determining the </w:t>
      </w:r>
      <w:r w:rsidR="00B74E37" w:rsidRPr="00F829CC">
        <w:rPr>
          <w:rFonts w:ascii="Times New Roman" w:hAnsi="Times New Roman"/>
          <w:sz w:val="24"/>
          <w:szCs w:val="24"/>
        </w:rPr>
        <w:t>strength</w:t>
      </w:r>
      <w:r w:rsidR="00751D36" w:rsidRPr="00F829CC">
        <w:rPr>
          <w:rFonts w:ascii="Times New Roman" w:hAnsi="Times New Roman"/>
          <w:sz w:val="24"/>
          <w:szCs w:val="24"/>
        </w:rPr>
        <w:t xml:space="preserve"> parameters</w:t>
      </w:r>
      <w:r w:rsidR="00751D36">
        <w:rPr>
          <w:rFonts w:ascii="Times New Roman" w:hAnsi="Times New Roman"/>
          <w:sz w:val="24"/>
          <w:szCs w:val="24"/>
        </w:rPr>
        <w:t xml:space="preserve"> of each one of them</w:t>
      </w:r>
      <w:r w:rsidR="00B74E37" w:rsidRPr="00B74E37">
        <w:rPr>
          <w:rFonts w:ascii="Times New Roman" w:hAnsi="Times New Roman"/>
          <w:sz w:val="24"/>
          <w:szCs w:val="24"/>
        </w:rPr>
        <w:t xml:space="preserve">, creating a range of possible values that </w:t>
      </w:r>
      <w:r w:rsidR="00D71D0C">
        <w:rPr>
          <w:rFonts w:ascii="Times New Roman" w:hAnsi="Times New Roman"/>
          <w:sz w:val="24"/>
          <w:szCs w:val="24"/>
        </w:rPr>
        <w:t>are</w:t>
      </w:r>
      <w:r w:rsidR="00B74E37" w:rsidRPr="00B74E37">
        <w:rPr>
          <w:rFonts w:ascii="Times New Roman" w:hAnsi="Times New Roman"/>
          <w:sz w:val="24"/>
          <w:szCs w:val="24"/>
        </w:rPr>
        <w:t xml:space="preserve"> interpreted by a specialist geotechnical engineer. Triaxial tests are better than direct shear tests because the latter impose the failure plane which is not the actual failure plane for the stress state acting on </w:t>
      </w:r>
      <w:r w:rsidR="00D559B6">
        <w:rPr>
          <w:rFonts w:ascii="Times New Roman" w:hAnsi="Times New Roman"/>
          <w:sz w:val="24"/>
          <w:szCs w:val="24"/>
        </w:rPr>
        <w:t>the soil sample</w:t>
      </w:r>
      <w:r w:rsidR="00D559B6" w:rsidRPr="00B74E37">
        <w:rPr>
          <w:rFonts w:ascii="Times New Roman" w:hAnsi="Times New Roman"/>
          <w:sz w:val="24"/>
          <w:szCs w:val="24"/>
        </w:rPr>
        <w:t xml:space="preserve"> </w:t>
      </w:r>
      <w:r w:rsidR="00442E7B">
        <w:rPr>
          <w:rFonts w:ascii="Times New Roman" w:hAnsi="Times New Roman"/>
          <w:sz w:val="24"/>
          <w:szCs w:val="24"/>
        </w:rPr>
        <w:fldChar w:fldCharType="begin"/>
      </w:r>
      <w:r w:rsidR="00442E7B">
        <w:rPr>
          <w:rFonts w:ascii="Times New Roman" w:hAnsi="Times New Roman"/>
          <w:sz w:val="24"/>
          <w:szCs w:val="24"/>
        </w:rPr>
        <w:instrText xml:space="preserve"> REF _Ref41578460 \r \h </w:instrText>
      </w:r>
      <w:r w:rsidR="00442E7B">
        <w:rPr>
          <w:rFonts w:ascii="Times New Roman" w:hAnsi="Times New Roman"/>
          <w:sz w:val="24"/>
          <w:szCs w:val="24"/>
        </w:rPr>
      </w:r>
      <w:r w:rsidR="00442E7B">
        <w:rPr>
          <w:rFonts w:ascii="Times New Roman" w:hAnsi="Times New Roman"/>
          <w:sz w:val="24"/>
          <w:szCs w:val="24"/>
        </w:rPr>
        <w:fldChar w:fldCharType="separate"/>
      </w:r>
      <w:r w:rsidR="00DD7841">
        <w:rPr>
          <w:rFonts w:ascii="Times New Roman" w:hAnsi="Times New Roman"/>
          <w:sz w:val="24"/>
          <w:szCs w:val="24"/>
        </w:rPr>
        <w:t>[3]</w:t>
      </w:r>
      <w:r w:rsidR="00442E7B">
        <w:rPr>
          <w:rFonts w:ascii="Times New Roman" w:hAnsi="Times New Roman"/>
          <w:sz w:val="24"/>
          <w:szCs w:val="24"/>
        </w:rPr>
        <w:fldChar w:fldCharType="end"/>
      </w:r>
      <w:r w:rsidR="00B74E37" w:rsidRPr="00B74E37">
        <w:rPr>
          <w:rFonts w:ascii="Times New Roman" w:hAnsi="Times New Roman"/>
          <w:sz w:val="24"/>
          <w:szCs w:val="24"/>
        </w:rPr>
        <w:t>.</w:t>
      </w:r>
    </w:p>
    <w:p w14:paraId="5891E0B6" w14:textId="2F5BC7F3" w:rsidR="00B74E37" w:rsidRPr="00B74E37" w:rsidRDefault="00B74E37"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t xml:space="preserve">The best in situ test to be carried out on sand is the Cone Penetration Test (CPT) from which, through existing correlations, the strength and static </w:t>
      </w:r>
      <w:r w:rsidR="00F35B1C">
        <w:rPr>
          <w:rFonts w:ascii="Times New Roman" w:hAnsi="Times New Roman"/>
          <w:sz w:val="24"/>
          <w:szCs w:val="24"/>
        </w:rPr>
        <w:t>strain</w:t>
      </w:r>
      <w:r w:rsidRPr="00B74E37">
        <w:rPr>
          <w:rFonts w:ascii="Times New Roman" w:hAnsi="Times New Roman"/>
          <w:sz w:val="24"/>
          <w:szCs w:val="24"/>
        </w:rPr>
        <w:t xml:space="preserve"> parameters can be obtained </w:t>
      </w:r>
      <w:r w:rsidR="00442E7B">
        <w:rPr>
          <w:rFonts w:ascii="Times New Roman" w:hAnsi="Times New Roman"/>
          <w:sz w:val="24"/>
          <w:szCs w:val="24"/>
        </w:rPr>
        <w:fldChar w:fldCharType="begin"/>
      </w:r>
      <w:r w:rsidR="00442E7B">
        <w:rPr>
          <w:rFonts w:ascii="Times New Roman" w:hAnsi="Times New Roman"/>
          <w:sz w:val="24"/>
          <w:szCs w:val="24"/>
        </w:rPr>
        <w:instrText xml:space="preserve"> REF _Ref41578581 \r \h </w:instrText>
      </w:r>
      <w:r w:rsidR="00442E7B">
        <w:rPr>
          <w:rFonts w:ascii="Times New Roman" w:hAnsi="Times New Roman"/>
          <w:sz w:val="24"/>
          <w:szCs w:val="24"/>
        </w:rPr>
      </w:r>
      <w:r w:rsidR="00442E7B">
        <w:rPr>
          <w:rFonts w:ascii="Times New Roman" w:hAnsi="Times New Roman"/>
          <w:sz w:val="24"/>
          <w:szCs w:val="24"/>
        </w:rPr>
        <w:fldChar w:fldCharType="separate"/>
      </w:r>
      <w:r w:rsidR="00DD7841">
        <w:rPr>
          <w:rFonts w:ascii="Times New Roman" w:hAnsi="Times New Roman"/>
          <w:sz w:val="24"/>
          <w:szCs w:val="24"/>
        </w:rPr>
        <w:t>[8]</w:t>
      </w:r>
      <w:r w:rsidR="00442E7B">
        <w:rPr>
          <w:rFonts w:ascii="Times New Roman" w:hAnsi="Times New Roman"/>
          <w:sz w:val="24"/>
          <w:szCs w:val="24"/>
        </w:rPr>
        <w:fldChar w:fldCharType="end"/>
      </w:r>
      <w:r w:rsidRPr="00B74E37">
        <w:rPr>
          <w:rFonts w:ascii="Times New Roman" w:hAnsi="Times New Roman"/>
          <w:sz w:val="24"/>
          <w:szCs w:val="24"/>
        </w:rPr>
        <w:t>.</w:t>
      </w:r>
    </w:p>
    <w:p w14:paraId="6F668832" w14:textId="3E68AD25" w:rsidR="00B74E37" w:rsidRPr="00B74E37" w:rsidRDefault="00B74E37"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t xml:space="preserve">The resonant-column test is the dynamic laboratory test that can be performed to obtain the dynamic </w:t>
      </w:r>
      <w:r w:rsidR="00F35B1C">
        <w:rPr>
          <w:rFonts w:ascii="Times New Roman" w:hAnsi="Times New Roman"/>
          <w:sz w:val="24"/>
          <w:szCs w:val="24"/>
        </w:rPr>
        <w:t>strain</w:t>
      </w:r>
      <w:r w:rsidRPr="00B74E37">
        <w:rPr>
          <w:rFonts w:ascii="Times New Roman" w:hAnsi="Times New Roman"/>
          <w:sz w:val="24"/>
          <w:szCs w:val="24"/>
        </w:rPr>
        <w:t xml:space="preserve"> parameters of sands. However, the issue of sample </w:t>
      </w:r>
      <w:proofErr w:type="spellStart"/>
      <w:r w:rsidRPr="00B74E37">
        <w:rPr>
          <w:rFonts w:ascii="Times New Roman" w:hAnsi="Times New Roman"/>
          <w:sz w:val="24"/>
          <w:szCs w:val="24"/>
        </w:rPr>
        <w:t>moulding</w:t>
      </w:r>
      <w:proofErr w:type="spellEnd"/>
      <w:r w:rsidRPr="00B74E37">
        <w:rPr>
          <w:rFonts w:ascii="Times New Roman" w:hAnsi="Times New Roman"/>
          <w:sz w:val="24"/>
          <w:szCs w:val="24"/>
        </w:rPr>
        <w:t xml:space="preserve"> is the same as that of the triaxial test and, therefore, the same procedure </w:t>
      </w:r>
      <w:r w:rsidR="00D71D0C">
        <w:rPr>
          <w:rFonts w:ascii="Times New Roman" w:hAnsi="Times New Roman"/>
          <w:sz w:val="24"/>
          <w:szCs w:val="24"/>
        </w:rPr>
        <w:t>is</w:t>
      </w:r>
      <w:r w:rsidRPr="00B74E37">
        <w:rPr>
          <w:rFonts w:ascii="Times New Roman" w:hAnsi="Times New Roman"/>
          <w:sz w:val="24"/>
          <w:szCs w:val="24"/>
        </w:rPr>
        <w:t xml:space="preserve"> applied, creating a range of possible values that </w:t>
      </w:r>
      <w:r w:rsidR="00D71D0C">
        <w:rPr>
          <w:rFonts w:ascii="Times New Roman" w:hAnsi="Times New Roman"/>
          <w:sz w:val="24"/>
          <w:szCs w:val="24"/>
        </w:rPr>
        <w:t>are</w:t>
      </w:r>
      <w:r w:rsidRPr="00B74E37">
        <w:rPr>
          <w:rFonts w:ascii="Times New Roman" w:hAnsi="Times New Roman"/>
          <w:sz w:val="24"/>
          <w:szCs w:val="24"/>
        </w:rPr>
        <w:t xml:space="preserve"> interpreted by a specialist geotechnical engineer </w:t>
      </w:r>
      <w:r w:rsidR="00442E7B">
        <w:rPr>
          <w:rFonts w:ascii="Times New Roman" w:hAnsi="Times New Roman"/>
          <w:sz w:val="24"/>
          <w:szCs w:val="24"/>
        </w:rPr>
        <w:fldChar w:fldCharType="begin"/>
      </w:r>
      <w:r w:rsidR="00442E7B">
        <w:rPr>
          <w:rFonts w:ascii="Times New Roman" w:hAnsi="Times New Roman"/>
          <w:sz w:val="24"/>
          <w:szCs w:val="24"/>
        </w:rPr>
        <w:instrText xml:space="preserve"> REF _Ref41578647 \r \h </w:instrText>
      </w:r>
      <w:r w:rsidR="00442E7B">
        <w:rPr>
          <w:rFonts w:ascii="Times New Roman" w:hAnsi="Times New Roman"/>
          <w:sz w:val="24"/>
          <w:szCs w:val="24"/>
        </w:rPr>
      </w:r>
      <w:r w:rsidR="00442E7B">
        <w:rPr>
          <w:rFonts w:ascii="Times New Roman" w:hAnsi="Times New Roman"/>
          <w:sz w:val="24"/>
          <w:szCs w:val="24"/>
        </w:rPr>
        <w:fldChar w:fldCharType="separate"/>
      </w:r>
      <w:r w:rsidR="00DD7841">
        <w:rPr>
          <w:rFonts w:ascii="Times New Roman" w:hAnsi="Times New Roman"/>
          <w:sz w:val="24"/>
          <w:szCs w:val="24"/>
        </w:rPr>
        <w:t>[10]</w:t>
      </w:r>
      <w:r w:rsidR="00442E7B">
        <w:rPr>
          <w:rFonts w:ascii="Times New Roman" w:hAnsi="Times New Roman"/>
          <w:sz w:val="24"/>
          <w:szCs w:val="24"/>
        </w:rPr>
        <w:fldChar w:fldCharType="end"/>
      </w:r>
      <w:r w:rsidRPr="00B74E37">
        <w:rPr>
          <w:rFonts w:ascii="Times New Roman" w:hAnsi="Times New Roman"/>
          <w:sz w:val="24"/>
          <w:szCs w:val="24"/>
        </w:rPr>
        <w:t>.</w:t>
      </w:r>
    </w:p>
    <w:p w14:paraId="4B83DD73" w14:textId="07DA6469" w:rsidR="00B74E37" w:rsidRPr="00B74E37" w:rsidRDefault="00B74E37"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t xml:space="preserve">The dynamic in situ tests consist of geophysical tests, such as </w:t>
      </w:r>
      <w:r w:rsidR="00586AB4">
        <w:rPr>
          <w:rFonts w:ascii="Times New Roman" w:hAnsi="Times New Roman"/>
          <w:sz w:val="24"/>
          <w:szCs w:val="24"/>
        </w:rPr>
        <w:t>cross-hole</w:t>
      </w:r>
      <w:r w:rsidRPr="00B74E37">
        <w:rPr>
          <w:rFonts w:ascii="Times New Roman" w:hAnsi="Times New Roman"/>
          <w:sz w:val="24"/>
          <w:szCs w:val="24"/>
        </w:rPr>
        <w:t xml:space="preserve"> and MASW (Multichannel Analysis of Surface Waves). The </w:t>
      </w:r>
      <w:r w:rsidR="00586AB4">
        <w:rPr>
          <w:rFonts w:ascii="Times New Roman" w:hAnsi="Times New Roman"/>
          <w:sz w:val="24"/>
          <w:szCs w:val="24"/>
        </w:rPr>
        <w:t>cross-hole</w:t>
      </w:r>
      <w:r w:rsidRPr="00B74E37">
        <w:rPr>
          <w:rFonts w:ascii="Times New Roman" w:hAnsi="Times New Roman"/>
          <w:sz w:val="24"/>
          <w:szCs w:val="24"/>
        </w:rPr>
        <w:t xml:space="preserve"> provides the velocity variation profile of the compression waves and the shear waves with depth. The MASW method uses the recording of surface waves and, as a result after processing the data, provides the velocity profile of the shear wave with depth </w:t>
      </w:r>
      <w:r w:rsidR="00442E7B">
        <w:rPr>
          <w:rFonts w:ascii="Times New Roman" w:hAnsi="Times New Roman"/>
          <w:sz w:val="24"/>
          <w:szCs w:val="24"/>
        </w:rPr>
        <w:fldChar w:fldCharType="begin"/>
      </w:r>
      <w:r w:rsidR="00442E7B">
        <w:rPr>
          <w:rFonts w:ascii="Times New Roman" w:hAnsi="Times New Roman"/>
          <w:sz w:val="24"/>
          <w:szCs w:val="24"/>
        </w:rPr>
        <w:instrText xml:space="preserve"> REF _Ref41578647 \r \h </w:instrText>
      </w:r>
      <w:r w:rsidR="00442E7B">
        <w:rPr>
          <w:rFonts w:ascii="Times New Roman" w:hAnsi="Times New Roman"/>
          <w:sz w:val="24"/>
          <w:szCs w:val="24"/>
        </w:rPr>
      </w:r>
      <w:r w:rsidR="00442E7B">
        <w:rPr>
          <w:rFonts w:ascii="Times New Roman" w:hAnsi="Times New Roman"/>
          <w:sz w:val="24"/>
          <w:szCs w:val="24"/>
        </w:rPr>
        <w:fldChar w:fldCharType="separate"/>
      </w:r>
      <w:r w:rsidR="00DD7841">
        <w:rPr>
          <w:rFonts w:ascii="Times New Roman" w:hAnsi="Times New Roman"/>
          <w:sz w:val="24"/>
          <w:szCs w:val="24"/>
        </w:rPr>
        <w:t>[10]</w:t>
      </w:r>
      <w:r w:rsidR="00442E7B">
        <w:rPr>
          <w:rFonts w:ascii="Times New Roman" w:hAnsi="Times New Roman"/>
          <w:sz w:val="24"/>
          <w:szCs w:val="24"/>
        </w:rPr>
        <w:fldChar w:fldCharType="end"/>
      </w:r>
      <w:r w:rsidRPr="00B74E37">
        <w:rPr>
          <w:rFonts w:ascii="Times New Roman" w:hAnsi="Times New Roman"/>
          <w:sz w:val="24"/>
          <w:szCs w:val="24"/>
        </w:rPr>
        <w:t>.</w:t>
      </w:r>
    </w:p>
    <w:p w14:paraId="1CD36536" w14:textId="50C74613" w:rsidR="00B74E37" w:rsidRDefault="00B74E37"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t xml:space="preserve">Concerning sands, if a static laboratory test is chosen, a dynamic laboratory test </w:t>
      </w:r>
      <w:r w:rsidR="00D71D0C">
        <w:rPr>
          <w:rFonts w:ascii="Times New Roman" w:hAnsi="Times New Roman"/>
          <w:sz w:val="24"/>
          <w:szCs w:val="24"/>
        </w:rPr>
        <w:t>is</w:t>
      </w:r>
      <w:r w:rsidRPr="00B74E37">
        <w:rPr>
          <w:rFonts w:ascii="Times New Roman" w:hAnsi="Times New Roman"/>
          <w:sz w:val="24"/>
          <w:szCs w:val="24"/>
        </w:rPr>
        <w:t xml:space="preserve"> performed rather than a</w:t>
      </w:r>
      <w:r w:rsidR="00751D36">
        <w:rPr>
          <w:rFonts w:ascii="Times New Roman" w:hAnsi="Times New Roman"/>
          <w:sz w:val="24"/>
          <w:szCs w:val="24"/>
        </w:rPr>
        <w:t>n</w:t>
      </w:r>
      <w:r w:rsidRPr="00B74E37">
        <w:rPr>
          <w:rFonts w:ascii="Times New Roman" w:hAnsi="Times New Roman"/>
          <w:sz w:val="24"/>
          <w:szCs w:val="24"/>
        </w:rPr>
        <w:t xml:space="preserve"> </w:t>
      </w:r>
      <w:proofErr w:type="gramStart"/>
      <w:r w:rsidRPr="00B74E37">
        <w:rPr>
          <w:rFonts w:ascii="Times New Roman" w:hAnsi="Times New Roman"/>
          <w:sz w:val="24"/>
          <w:szCs w:val="24"/>
        </w:rPr>
        <w:t>in situ</w:t>
      </w:r>
      <w:proofErr w:type="gramEnd"/>
      <w:r w:rsidRPr="00B74E37">
        <w:rPr>
          <w:rFonts w:ascii="Times New Roman" w:hAnsi="Times New Roman"/>
          <w:sz w:val="24"/>
          <w:szCs w:val="24"/>
        </w:rPr>
        <w:t xml:space="preserve"> test. The same goes for in situ tests.</w:t>
      </w:r>
    </w:p>
    <w:p w14:paraId="74DE99B0" w14:textId="03402FEB" w:rsidR="00B74E37" w:rsidRPr="002937C9" w:rsidRDefault="00B74E37" w:rsidP="0044111E">
      <w:pPr>
        <w:pStyle w:val="ListParagraph"/>
        <w:tabs>
          <w:tab w:val="left" w:pos="426"/>
        </w:tabs>
        <w:spacing w:after="120" w:line="240" w:lineRule="auto"/>
        <w:ind w:left="0"/>
        <w:contextualSpacing w:val="0"/>
        <w:rPr>
          <w:rFonts w:eastAsia="Times New Roman"/>
          <w:b/>
          <w:bCs/>
          <w:i/>
          <w:iCs/>
        </w:rPr>
      </w:pPr>
      <w:r w:rsidRPr="002937C9">
        <w:rPr>
          <w:rFonts w:eastAsia="Times New Roman"/>
          <w:b/>
          <w:bCs/>
          <w:i/>
          <w:iCs/>
        </w:rPr>
        <w:t>Tests Carried Out on Clays:</w:t>
      </w:r>
    </w:p>
    <w:p w14:paraId="1ABAE34F" w14:textId="07D81462" w:rsidR="00B74E37" w:rsidRPr="00B74E37" w:rsidRDefault="00B74E37"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t xml:space="preserve">Clays are characterized by their consistency. So, in general, there are soft, </w:t>
      </w:r>
      <w:proofErr w:type="gramStart"/>
      <w:r w:rsidRPr="00B74E37">
        <w:rPr>
          <w:rFonts w:ascii="Times New Roman" w:hAnsi="Times New Roman"/>
          <w:sz w:val="24"/>
          <w:szCs w:val="24"/>
        </w:rPr>
        <w:t>medium</w:t>
      </w:r>
      <w:proofErr w:type="gramEnd"/>
      <w:r w:rsidRPr="00B74E37">
        <w:rPr>
          <w:rFonts w:ascii="Times New Roman" w:hAnsi="Times New Roman"/>
          <w:sz w:val="24"/>
          <w:szCs w:val="24"/>
        </w:rPr>
        <w:t xml:space="preserve"> and hard clays. As clay grains are too small, they present low coefficient of permeability which means they have a high hydraulic resistance to drainage. Clays, especially soft ones, undergo large </w:t>
      </w:r>
      <w:r w:rsidRPr="00B74E37">
        <w:rPr>
          <w:rFonts w:ascii="Times New Roman" w:hAnsi="Times New Roman"/>
          <w:sz w:val="24"/>
          <w:szCs w:val="24"/>
        </w:rPr>
        <w:lastRenderedPageBreak/>
        <w:t xml:space="preserve">settlements for a long period that may last decades </w:t>
      </w:r>
      <w:r w:rsidR="00172946">
        <w:rPr>
          <w:rFonts w:ascii="Times New Roman" w:hAnsi="Times New Roman"/>
          <w:sz w:val="24"/>
          <w:szCs w:val="24"/>
        </w:rPr>
        <w:fldChar w:fldCharType="begin"/>
      </w:r>
      <w:r w:rsidR="00172946">
        <w:rPr>
          <w:rFonts w:ascii="Times New Roman" w:hAnsi="Times New Roman"/>
          <w:sz w:val="24"/>
          <w:szCs w:val="24"/>
        </w:rPr>
        <w:instrText xml:space="preserve"> REF _Ref41578460 \r \h </w:instrText>
      </w:r>
      <w:r w:rsidR="00172946">
        <w:rPr>
          <w:rFonts w:ascii="Times New Roman" w:hAnsi="Times New Roman"/>
          <w:sz w:val="24"/>
          <w:szCs w:val="24"/>
        </w:rPr>
      </w:r>
      <w:r w:rsidR="00172946">
        <w:rPr>
          <w:rFonts w:ascii="Times New Roman" w:hAnsi="Times New Roman"/>
          <w:sz w:val="24"/>
          <w:szCs w:val="24"/>
        </w:rPr>
        <w:fldChar w:fldCharType="separate"/>
      </w:r>
      <w:r w:rsidR="00DD7841">
        <w:rPr>
          <w:rFonts w:ascii="Times New Roman" w:hAnsi="Times New Roman"/>
          <w:sz w:val="24"/>
          <w:szCs w:val="24"/>
        </w:rPr>
        <w:t>[3]</w:t>
      </w:r>
      <w:r w:rsidR="00172946">
        <w:rPr>
          <w:rFonts w:ascii="Times New Roman" w:hAnsi="Times New Roman"/>
          <w:sz w:val="24"/>
          <w:szCs w:val="24"/>
        </w:rPr>
        <w:fldChar w:fldCharType="end"/>
      </w:r>
      <w:r w:rsidRPr="00B74E37">
        <w:rPr>
          <w:rFonts w:ascii="Times New Roman" w:hAnsi="Times New Roman"/>
          <w:sz w:val="24"/>
          <w:szCs w:val="24"/>
        </w:rPr>
        <w:t xml:space="preserve">. Unlike sands, the rheological </w:t>
      </w:r>
      <w:proofErr w:type="spellStart"/>
      <w:r w:rsidRPr="00B74E37">
        <w:rPr>
          <w:rFonts w:ascii="Times New Roman" w:hAnsi="Times New Roman"/>
          <w:sz w:val="24"/>
          <w:szCs w:val="24"/>
        </w:rPr>
        <w:t>behaviour</w:t>
      </w:r>
      <w:proofErr w:type="spellEnd"/>
      <w:r w:rsidRPr="00B74E37">
        <w:rPr>
          <w:rFonts w:ascii="Times New Roman" w:hAnsi="Times New Roman"/>
          <w:sz w:val="24"/>
          <w:szCs w:val="24"/>
        </w:rPr>
        <w:t xml:space="preserve"> of clays </w:t>
      </w:r>
      <w:proofErr w:type="gramStart"/>
      <w:r w:rsidRPr="00B74E37">
        <w:rPr>
          <w:rFonts w:ascii="Times New Roman" w:hAnsi="Times New Roman"/>
          <w:sz w:val="24"/>
          <w:szCs w:val="24"/>
        </w:rPr>
        <w:t>are</w:t>
      </w:r>
      <w:proofErr w:type="gramEnd"/>
      <w:r w:rsidRPr="00B74E37">
        <w:rPr>
          <w:rFonts w:ascii="Times New Roman" w:hAnsi="Times New Roman"/>
          <w:sz w:val="24"/>
          <w:szCs w:val="24"/>
        </w:rPr>
        <w:t xml:space="preserve"> predominant which means </w:t>
      </w:r>
      <w:r w:rsidR="00D559B6">
        <w:rPr>
          <w:rFonts w:ascii="Times New Roman" w:hAnsi="Times New Roman"/>
          <w:sz w:val="24"/>
          <w:szCs w:val="24"/>
        </w:rPr>
        <w:t xml:space="preserve">that </w:t>
      </w:r>
      <w:r w:rsidRPr="00B74E37">
        <w:rPr>
          <w:rFonts w:ascii="Times New Roman" w:hAnsi="Times New Roman"/>
          <w:sz w:val="24"/>
          <w:szCs w:val="24"/>
        </w:rPr>
        <w:t>they are highly stress</w:t>
      </w:r>
      <w:r w:rsidR="00FB00FC" w:rsidRPr="00B52B97">
        <w:rPr>
          <w:rFonts w:ascii="Times New Roman" w:hAnsi="Times New Roman"/>
          <w:sz w:val="24"/>
          <w:szCs w:val="24"/>
        </w:rPr>
        <w:t> </w:t>
      </w:r>
      <w:r w:rsidRPr="00B74E37">
        <w:rPr>
          <w:rFonts w:ascii="Times New Roman" w:hAnsi="Times New Roman"/>
          <w:sz w:val="24"/>
          <w:szCs w:val="24"/>
        </w:rPr>
        <w:t>×</w:t>
      </w:r>
      <w:r w:rsidR="00FB00FC">
        <w:rPr>
          <w:rFonts w:ascii="Times New Roman" w:hAnsi="Times New Roman"/>
          <w:sz w:val="24"/>
          <w:szCs w:val="24"/>
        </w:rPr>
        <w:t> </w:t>
      </w:r>
      <w:r w:rsidRPr="00B74E37">
        <w:rPr>
          <w:rFonts w:ascii="Times New Roman" w:hAnsi="Times New Roman"/>
          <w:sz w:val="24"/>
          <w:szCs w:val="24"/>
        </w:rPr>
        <w:t>strain</w:t>
      </w:r>
      <w:r w:rsidR="00FB00FC">
        <w:rPr>
          <w:rFonts w:ascii="Times New Roman" w:hAnsi="Times New Roman"/>
          <w:sz w:val="24"/>
          <w:szCs w:val="24"/>
        </w:rPr>
        <w:t> </w:t>
      </w:r>
      <w:r w:rsidRPr="00B74E37">
        <w:rPr>
          <w:rFonts w:ascii="Times New Roman" w:hAnsi="Times New Roman"/>
          <w:sz w:val="24"/>
          <w:szCs w:val="24"/>
        </w:rPr>
        <w:t>×</w:t>
      </w:r>
      <w:r w:rsidR="00FB00FC">
        <w:rPr>
          <w:rFonts w:ascii="Times New Roman" w:hAnsi="Times New Roman"/>
          <w:sz w:val="24"/>
          <w:szCs w:val="24"/>
        </w:rPr>
        <w:t> </w:t>
      </w:r>
      <w:r w:rsidRPr="00B74E37">
        <w:rPr>
          <w:rFonts w:ascii="Times New Roman" w:hAnsi="Times New Roman"/>
          <w:sz w:val="24"/>
          <w:szCs w:val="24"/>
        </w:rPr>
        <w:t xml:space="preserve">time dependent and creep </w:t>
      </w:r>
      <w:r w:rsidR="00D71D0C">
        <w:rPr>
          <w:rFonts w:ascii="Times New Roman" w:hAnsi="Times New Roman"/>
          <w:sz w:val="24"/>
          <w:szCs w:val="24"/>
        </w:rPr>
        <w:t>is</w:t>
      </w:r>
      <w:r w:rsidRPr="00B74E37">
        <w:rPr>
          <w:rFonts w:ascii="Times New Roman" w:hAnsi="Times New Roman"/>
          <w:sz w:val="24"/>
          <w:szCs w:val="24"/>
        </w:rPr>
        <w:t xml:space="preserve"> taken into account. Therefore, owing to their </w:t>
      </w:r>
      <w:proofErr w:type="spellStart"/>
      <w:r w:rsidRPr="00B74E37">
        <w:rPr>
          <w:rFonts w:ascii="Times New Roman" w:hAnsi="Times New Roman"/>
          <w:sz w:val="24"/>
          <w:szCs w:val="24"/>
        </w:rPr>
        <w:t>behaviour</w:t>
      </w:r>
      <w:proofErr w:type="spellEnd"/>
      <w:r w:rsidR="00D559B6">
        <w:rPr>
          <w:rFonts w:ascii="Times New Roman" w:hAnsi="Times New Roman"/>
          <w:sz w:val="24"/>
          <w:szCs w:val="24"/>
        </w:rPr>
        <w:t>,</w:t>
      </w:r>
      <w:r w:rsidRPr="00B74E37">
        <w:rPr>
          <w:rFonts w:ascii="Times New Roman" w:hAnsi="Times New Roman"/>
          <w:sz w:val="24"/>
          <w:szCs w:val="24"/>
        </w:rPr>
        <w:t xml:space="preserve"> clays are not expected to be an acceptable soil </w:t>
      </w:r>
      <w:r w:rsidR="00614331">
        <w:rPr>
          <w:rFonts w:ascii="Times New Roman" w:hAnsi="Times New Roman"/>
          <w:sz w:val="24"/>
          <w:szCs w:val="24"/>
        </w:rPr>
        <w:t xml:space="preserve">to </w:t>
      </w:r>
      <w:r w:rsidR="00614331" w:rsidRPr="00B74E37">
        <w:rPr>
          <w:rFonts w:ascii="Times New Roman" w:hAnsi="Times New Roman"/>
          <w:sz w:val="24"/>
          <w:szCs w:val="24"/>
        </w:rPr>
        <w:t xml:space="preserve">support </w:t>
      </w:r>
      <w:r w:rsidRPr="00B74E37">
        <w:rPr>
          <w:rFonts w:ascii="Times New Roman" w:hAnsi="Times New Roman"/>
          <w:sz w:val="24"/>
          <w:szCs w:val="24"/>
        </w:rPr>
        <w:t>the structures of a NPP</w:t>
      </w:r>
      <w:r w:rsidR="00D559B6">
        <w:rPr>
          <w:rFonts w:ascii="Times New Roman" w:hAnsi="Times New Roman"/>
          <w:sz w:val="24"/>
          <w:szCs w:val="24"/>
        </w:rPr>
        <w:t xml:space="preserve">, especially those </w:t>
      </w:r>
      <w:proofErr w:type="gramStart"/>
      <w:r w:rsidR="00D559B6" w:rsidRPr="00B74E37">
        <w:rPr>
          <w:rFonts w:ascii="Times New Roman" w:hAnsi="Times New Roman"/>
          <w:sz w:val="24"/>
          <w:szCs w:val="24"/>
        </w:rPr>
        <w:t>safety-related</w:t>
      </w:r>
      <w:proofErr w:type="gramEnd"/>
      <w:r w:rsidRPr="00B74E37">
        <w:rPr>
          <w:rFonts w:ascii="Times New Roman" w:hAnsi="Times New Roman"/>
          <w:sz w:val="24"/>
          <w:szCs w:val="24"/>
        </w:rPr>
        <w:t>.</w:t>
      </w:r>
    </w:p>
    <w:p w14:paraId="0EAF169C" w14:textId="0792A00A" w:rsidR="00B74E37" w:rsidRPr="00B74E37" w:rsidRDefault="00B74E37"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t xml:space="preserve">Just for the sake of clarity, suppose </w:t>
      </w:r>
      <w:r w:rsidR="00C40311">
        <w:rPr>
          <w:rFonts w:ascii="Times New Roman" w:hAnsi="Times New Roman"/>
          <w:sz w:val="24"/>
          <w:szCs w:val="24"/>
        </w:rPr>
        <w:t>the</w:t>
      </w:r>
      <w:r w:rsidRPr="00B74E37">
        <w:rPr>
          <w:rFonts w:ascii="Times New Roman" w:hAnsi="Times New Roman"/>
          <w:sz w:val="24"/>
          <w:szCs w:val="24"/>
        </w:rPr>
        <w:t xml:space="preserve"> fictitious case</w:t>
      </w:r>
      <w:r w:rsidR="00C40311">
        <w:rPr>
          <w:rFonts w:ascii="Times New Roman" w:hAnsi="Times New Roman"/>
          <w:sz w:val="24"/>
          <w:szCs w:val="24"/>
        </w:rPr>
        <w:t>s</w:t>
      </w:r>
      <w:r w:rsidRPr="00B74E37">
        <w:rPr>
          <w:rFonts w:ascii="Times New Roman" w:hAnsi="Times New Roman"/>
          <w:sz w:val="24"/>
          <w:szCs w:val="24"/>
        </w:rPr>
        <w:t xml:space="preserve"> concerning a clayey backfill supporting </w:t>
      </w:r>
      <w:r w:rsidR="00C40311">
        <w:rPr>
          <w:rFonts w:ascii="Times New Roman" w:hAnsi="Times New Roman"/>
          <w:sz w:val="24"/>
          <w:szCs w:val="24"/>
        </w:rPr>
        <w:t xml:space="preserve">NPP </w:t>
      </w:r>
      <w:r w:rsidRPr="00B74E37">
        <w:rPr>
          <w:rFonts w:ascii="Times New Roman" w:hAnsi="Times New Roman"/>
          <w:sz w:val="24"/>
          <w:szCs w:val="24"/>
        </w:rPr>
        <w:t xml:space="preserve">structures, or an existing geotechnical profile comprising a layer of clay thick enough for </w:t>
      </w:r>
      <w:r w:rsidRPr="007D1BF5">
        <w:rPr>
          <w:rFonts w:ascii="Times New Roman" w:hAnsi="Times New Roman"/>
          <w:sz w:val="24"/>
          <w:szCs w:val="24"/>
        </w:rPr>
        <w:t xml:space="preserve">the </w:t>
      </w:r>
      <w:r w:rsidR="00C40311" w:rsidRPr="007D1BF5">
        <w:rPr>
          <w:rFonts w:ascii="Times New Roman" w:hAnsi="Times New Roman"/>
          <w:sz w:val="24"/>
          <w:szCs w:val="24"/>
        </w:rPr>
        <w:t xml:space="preserve">NPP </w:t>
      </w:r>
      <w:r w:rsidRPr="007D1BF5">
        <w:rPr>
          <w:rFonts w:ascii="Times New Roman" w:hAnsi="Times New Roman"/>
          <w:sz w:val="24"/>
          <w:szCs w:val="24"/>
        </w:rPr>
        <w:t xml:space="preserve">structures to undergo major deformation. </w:t>
      </w:r>
      <w:proofErr w:type="gramStart"/>
      <w:r w:rsidRPr="007D1BF5">
        <w:rPr>
          <w:rFonts w:ascii="Times New Roman" w:hAnsi="Times New Roman"/>
          <w:sz w:val="24"/>
          <w:szCs w:val="24"/>
        </w:rPr>
        <w:t>First of all</w:t>
      </w:r>
      <w:proofErr w:type="gramEnd"/>
      <w:r w:rsidRPr="007D1BF5">
        <w:rPr>
          <w:rFonts w:ascii="Times New Roman" w:hAnsi="Times New Roman"/>
          <w:sz w:val="24"/>
          <w:szCs w:val="24"/>
        </w:rPr>
        <w:t>, a geotechnical engineer with</w:t>
      </w:r>
      <w:r w:rsidRPr="00B74E37">
        <w:rPr>
          <w:rFonts w:ascii="Times New Roman" w:hAnsi="Times New Roman"/>
          <w:sz w:val="24"/>
          <w:szCs w:val="24"/>
        </w:rPr>
        <w:t xml:space="preserve"> expertise in soft soils </w:t>
      </w:r>
      <w:r w:rsidR="00D71D0C">
        <w:rPr>
          <w:rFonts w:ascii="Times New Roman" w:hAnsi="Times New Roman"/>
          <w:sz w:val="24"/>
          <w:szCs w:val="24"/>
        </w:rPr>
        <w:t>is</w:t>
      </w:r>
      <w:r w:rsidRPr="00B74E37">
        <w:rPr>
          <w:rFonts w:ascii="Times New Roman" w:hAnsi="Times New Roman"/>
          <w:sz w:val="24"/>
          <w:szCs w:val="24"/>
        </w:rPr>
        <w:t xml:space="preserve"> required. Certainly, laboratory drained triaxial tests will be requested to provide drained strength parameters of the clay, in addition to several consolidation tests to determine the compressibility parameters to allow the evaluation of the total amount of settlement and its duration </w:t>
      </w:r>
      <w:r w:rsidR="00980F71">
        <w:rPr>
          <w:rFonts w:ascii="Times New Roman" w:hAnsi="Times New Roman"/>
          <w:sz w:val="24"/>
          <w:szCs w:val="24"/>
        </w:rPr>
        <w:fldChar w:fldCharType="begin"/>
      </w:r>
      <w:r w:rsidR="00980F71">
        <w:rPr>
          <w:rFonts w:ascii="Times New Roman" w:hAnsi="Times New Roman"/>
          <w:sz w:val="24"/>
          <w:szCs w:val="24"/>
        </w:rPr>
        <w:instrText xml:space="preserve"> REF _Ref41578460 \r \h </w:instrText>
      </w:r>
      <w:r w:rsidR="00980F71">
        <w:rPr>
          <w:rFonts w:ascii="Times New Roman" w:hAnsi="Times New Roman"/>
          <w:sz w:val="24"/>
          <w:szCs w:val="24"/>
        </w:rPr>
      </w:r>
      <w:r w:rsidR="00980F71">
        <w:rPr>
          <w:rFonts w:ascii="Times New Roman" w:hAnsi="Times New Roman"/>
          <w:sz w:val="24"/>
          <w:szCs w:val="24"/>
        </w:rPr>
        <w:fldChar w:fldCharType="separate"/>
      </w:r>
      <w:r w:rsidR="00DD7841">
        <w:rPr>
          <w:rFonts w:ascii="Times New Roman" w:hAnsi="Times New Roman"/>
          <w:sz w:val="24"/>
          <w:szCs w:val="24"/>
        </w:rPr>
        <w:t>[3]</w:t>
      </w:r>
      <w:r w:rsidR="00980F71">
        <w:rPr>
          <w:rFonts w:ascii="Times New Roman" w:hAnsi="Times New Roman"/>
          <w:sz w:val="24"/>
          <w:szCs w:val="24"/>
        </w:rPr>
        <w:fldChar w:fldCharType="end"/>
      </w:r>
      <w:r w:rsidRPr="00B74E37">
        <w:rPr>
          <w:rFonts w:ascii="Times New Roman" w:hAnsi="Times New Roman"/>
          <w:sz w:val="24"/>
          <w:szCs w:val="24"/>
        </w:rPr>
        <w:t xml:space="preserve">. The sampling of clayey soils </w:t>
      </w:r>
      <w:proofErr w:type="gramStart"/>
      <w:r w:rsidRPr="00B74E37">
        <w:rPr>
          <w:rFonts w:ascii="Times New Roman" w:hAnsi="Times New Roman"/>
          <w:sz w:val="24"/>
          <w:szCs w:val="24"/>
        </w:rPr>
        <w:t>has to</w:t>
      </w:r>
      <w:proofErr w:type="gramEnd"/>
      <w:r w:rsidRPr="00B74E37">
        <w:rPr>
          <w:rFonts w:ascii="Times New Roman" w:hAnsi="Times New Roman"/>
          <w:sz w:val="24"/>
          <w:szCs w:val="24"/>
        </w:rPr>
        <w:t xml:space="preserve"> be carried out by qualified and experienced personnel in order to obtain undisturbed samples. The CPTu (Cone Penetration Test with Measure of Pore Pressure) in situ test which also provides, through existing correlations, the drained strength parameters of the clay, may be requested as well </w:t>
      </w:r>
      <w:r w:rsidR="00172946">
        <w:rPr>
          <w:rFonts w:ascii="Times New Roman" w:hAnsi="Times New Roman"/>
          <w:sz w:val="24"/>
          <w:szCs w:val="24"/>
        </w:rPr>
        <w:fldChar w:fldCharType="begin"/>
      </w:r>
      <w:r w:rsidR="00172946">
        <w:rPr>
          <w:rFonts w:ascii="Times New Roman" w:hAnsi="Times New Roman"/>
          <w:sz w:val="24"/>
          <w:szCs w:val="24"/>
        </w:rPr>
        <w:instrText xml:space="preserve"> REF _Ref41578581 \r \h </w:instrText>
      </w:r>
      <w:r w:rsidR="00172946">
        <w:rPr>
          <w:rFonts w:ascii="Times New Roman" w:hAnsi="Times New Roman"/>
          <w:sz w:val="24"/>
          <w:szCs w:val="24"/>
        </w:rPr>
      </w:r>
      <w:r w:rsidR="00172946">
        <w:rPr>
          <w:rFonts w:ascii="Times New Roman" w:hAnsi="Times New Roman"/>
          <w:sz w:val="24"/>
          <w:szCs w:val="24"/>
        </w:rPr>
        <w:fldChar w:fldCharType="separate"/>
      </w:r>
      <w:r w:rsidR="00DD7841">
        <w:rPr>
          <w:rFonts w:ascii="Times New Roman" w:hAnsi="Times New Roman"/>
          <w:sz w:val="24"/>
          <w:szCs w:val="24"/>
        </w:rPr>
        <w:t>[8]</w:t>
      </w:r>
      <w:r w:rsidR="00172946">
        <w:rPr>
          <w:rFonts w:ascii="Times New Roman" w:hAnsi="Times New Roman"/>
          <w:sz w:val="24"/>
          <w:szCs w:val="24"/>
        </w:rPr>
        <w:fldChar w:fldCharType="end"/>
      </w:r>
      <w:r w:rsidRPr="00B74E37">
        <w:rPr>
          <w:rFonts w:ascii="Times New Roman" w:hAnsi="Times New Roman"/>
          <w:sz w:val="24"/>
          <w:szCs w:val="24"/>
        </w:rPr>
        <w:t>.</w:t>
      </w:r>
    </w:p>
    <w:p w14:paraId="6E030808" w14:textId="77777777" w:rsidR="00B74E37" w:rsidRPr="00B74E37" w:rsidRDefault="00B74E37"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t>In the case of a clay layer loaded by structures built for almost 40 years, as is the condition of NPPs aiming at obtaining their LR for LTO purposes, to perform undrained laboratory tests, which provide undrained strength parameters, is meaningless.</w:t>
      </w:r>
    </w:p>
    <w:p w14:paraId="788EF3B8" w14:textId="0C2719CF" w:rsidR="00393E97" w:rsidRDefault="00C40311" w:rsidP="0044111E">
      <w:pPr>
        <w:pStyle w:val="Body"/>
        <w:tabs>
          <w:tab w:val="clear" w:pos="2520"/>
        </w:tabs>
        <w:ind w:left="0" w:firstLine="0"/>
        <w:jc w:val="both"/>
        <w:rPr>
          <w:rFonts w:ascii="Times New Roman" w:hAnsi="Times New Roman"/>
          <w:sz w:val="24"/>
          <w:szCs w:val="24"/>
        </w:rPr>
      </w:pPr>
      <w:r>
        <w:rPr>
          <w:rFonts w:ascii="Times New Roman" w:hAnsi="Times New Roman"/>
          <w:sz w:val="24"/>
          <w:szCs w:val="24"/>
        </w:rPr>
        <w:t xml:space="preserve">Concerning the clay </w:t>
      </w:r>
      <w:proofErr w:type="spellStart"/>
      <w:r>
        <w:rPr>
          <w:rFonts w:ascii="Times New Roman" w:hAnsi="Times New Roman"/>
          <w:sz w:val="24"/>
          <w:szCs w:val="24"/>
        </w:rPr>
        <w:t>behaviour</w:t>
      </w:r>
      <w:proofErr w:type="spellEnd"/>
      <w:r>
        <w:rPr>
          <w:rFonts w:ascii="Times New Roman" w:hAnsi="Times New Roman"/>
          <w:sz w:val="24"/>
          <w:szCs w:val="24"/>
        </w:rPr>
        <w:t xml:space="preserve"> </w:t>
      </w:r>
      <w:r w:rsidR="003112E4">
        <w:rPr>
          <w:rFonts w:ascii="Times New Roman" w:hAnsi="Times New Roman"/>
          <w:sz w:val="24"/>
          <w:szCs w:val="24"/>
        </w:rPr>
        <w:t>i</w:t>
      </w:r>
      <w:r>
        <w:rPr>
          <w:rFonts w:ascii="Times New Roman" w:hAnsi="Times New Roman"/>
          <w:sz w:val="24"/>
          <w:szCs w:val="24"/>
        </w:rPr>
        <w:t xml:space="preserve">n </w:t>
      </w:r>
      <w:r w:rsidR="003112E4">
        <w:rPr>
          <w:rFonts w:ascii="Times New Roman" w:hAnsi="Times New Roman"/>
          <w:sz w:val="24"/>
          <w:szCs w:val="24"/>
        </w:rPr>
        <w:t xml:space="preserve">the case of an </w:t>
      </w:r>
      <w:r>
        <w:rPr>
          <w:rFonts w:ascii="Times New Roman" w:hAnsi="Times New Roman"/>
          <w:sz w:val="24"/>
          <w:szCs w:val="24"/>
        </w:rPr>
        <w:t>earthquake</w:t>
      </w:r>
      <w:r w:rsidR="003112E4">
        <w:rPr>
          <w:rFonts w:ascii="Times New Roman" w:hAnsi="Times New Roman"/>
          <w:sz w:val="24"/>
          <w:szCs w:val="24"/>
        </w:rPr>
        <w:t xml:space="preserve"> occurrence, the effective stress state of the clay decreases due to the increase of the pore pressure leading to loss of strength and, consequently, to excessive distortional strains</w:t>
      </w:r>
      <w:r w:rsidR="00ED0EAD">
        <w:rPr>
          <w:rFonts w:ascii="Times New Roman" w:hAnsi="Times New Roman"/>
          <w:sz w:val="24"/>
          <w:szCs w:val="24"/>
        </w:rPr>
        <w:t xml:space="preserve"> </w:t>
      </w:r>
      <w:r w:rsidR="00A63542">
        <w:rPr>
          <w:rFonts w:ascii="Times New Roman" w:hAnsi="Times New Roman"/>
          <w:sz w:val="24"/>
          <w:szCs w:val="24"/>
        </w:rPr>
        <w:t>because of the</w:t>
      </w:r>
      <w:r w:rsidR="00ED0EAD">
        <w:rPr>
          <w:rFonts w:ascii="Times New Roman" w:hAnsi="Times New Roman"/>
          <w:sz w:val="24"/>
          <w:szCs w:val="24"/>
        </w:rPr>
        <w:t xml:space="preserve"> shear stresses.</w:t>
      </w:r>
    </w:p>
    <w:p w14:paraId="1BDC038C" w14:textId="7E7DF1FB" w:rsidR="00B74E37" w:rsidRPr="002937C9" w:rsidRDefault="00B74E37" w:rsidP="0044111E">
      <w:pPr>
        <w:pStyle w:val="ListParagraph"/>
        <w:tabs>
          <w:tab w:val="left" w:pos="426"/>
        </w:tabs>
        <w:spacing w:after="120" w:line="240" w:lineRule="auto"/>
        <w:ind w:left="0"/>
        <w:contextualSpacing w:val="0"/>
        <w:rPr>
          <w:rFonts w:eastAsia="Times New Roman"/>
          <w:b/>
          <w:bCs/>
          <w:i/>
          <w:iCs/>
        </w:rPr>
      </w:pPr>
      <w:r w:rsidRPr="002937C9">
        <w:rPr>
          <w:rFonts w:eastAsia="Times New Roman"/>
          <w:b/>
          <w:bCs/>
          <w:i/>
          <w:iCs/>
        </w:rPr>
        <w:t>Tests Carried Out on Rocks:</w:t>
      </w:r>
    </w:p>
    <w:p w14:paraId="6280DAD6" w14:textId="1F124819" w:rsidR="00B74E37" w:rsidRDefault="00B74E37"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t xml:space="preserve">Core samples are taken from the bedrock to be subjected to compression laboratory tests aiming at obtaining the rock strength parameters. Boreholes are drilled in the rock to perform geophysical tests to obtain dynamic </w:t>
      </w:r>
      <w:r w:rsidR="00F35B1C">
        <w:rPr>
          <w:rFonts w:ascii="Times New Roman" w:hAnsi="Times New Roman"/>
          <w:sz w:val="24"/>
          <w:szCs w:val="24"/>
        </w:rPr>
        <w:t>strain</w:t>
      </w:r>
      <w:r w:rsidRPr="00B74E37">
        <w:rPr>
          <w:rFonts w:ascii="Times New Roman" w:hAnsi="Times New Roman"/>
          <w:sz w:val="24"/>
          <w:szCs w:val="24"/>
        </w:rPr>
        <w:t xml:space="preserve"> parameters, as well as 360° videos to assess the degree of internal fracturing of the rock </w:t>
      </w:r>
      <w:r w:rsidR="00172946">
        <w:rPr>
          <w:rFonts w:ascii="Times New Roman" w:hAnsi="Times New Roman"/>
          <w:sz w:val="24"/>
          <w:szCs w:val="24"/>
        </w:rPr>
        <w:fldChar w:fldCharType="begin"/>
      </w:r>
      <w:r w:rsidR="00172946">
        <w:rPr>
          <w:rFonts w:ascii="Times New Roman" w:hAnsi="Times New Roman"/>
          <w:sz w:val="24"/>
          <w:szCs w:val="24"/>
        </w:rPr>
        <w:instrText xml:space="preserve"> REF _Ref41578520 \r \h </w:instrText>
      </w:r>
      <w:r w:rsidR="00172946">
        <w:rPr>
          <w:rFonts w:ascii="Times New Roman" w:hAnsi="Times New Roman"/>
          <w:sz w:val="24"/>
          <w:szCs w:val="24"/>
        </w:rPr>
      </w:r>
      <w:r w:rsidR="00172946">
        <w:rPr>
          <w:rFonts w:ascii="Times New Roman" w:hAnsi="Times New Roman"/>
          <w:sz w:val="24"/>
          <w:szCs w:val="24"/>
        </w:rPr>
        <w:fldChar w:fldCharType="separate"/>
      </w:r>
      <w:r w:rsidR="00DD7841">
        <w:rPr>
          <w:rFonts w:ascii="Times New Roman" w:hAnsi="Times New Roman"/>
          <w:sz w:val="24"/>
          <w:szCs w:val="24"/>
        </w:rPr>
        <w:t>[5]</w:t>
      </w:r>
      <w:r w:rsidR="00172946">
        <w:rPr>
          <w:rFonts w:ascii="Times New Roman" w:hAnsi="Times New Roman"/>
          <w:sz w:val="24"/>
          <w:szCs w:val="24"/>
        </w:rPr>
        <w:fldChar w:fldCharType="end"/>
      </w:r>
      <w:r w:rsidRPr="00B74E37">
        <w:rPr>
          <w:rFonts w:ascii="Times New Roman" w:hAnsi="Times New Roman"/>
          <w:sz w:val="24"/>
          <w:szCs w:val="24"/>
        </w:rPr>
        <w:t xml:space="preserve">. If tests on rocks are necessary, they </w:t>
      </w:r>
      <w:r w:rsidR="00D71D0C">
        <w:rPr>
          <w:rFonts w:ascii="Times New Roman" w:hAnsi="Times New Roman"/>
          <w:sz w:val="24"/>
          <w:szCs w:val="24"/>
        </w:rPr>
        <w:t>are</w:t>
      </w:r>
      <w:r w:rsidRPr="00B74E37">
        <w:rPr>
          <w:rFonts w:ascii="Times New Roman" w:hAnsi="Times New Roman"/>
          <w:sz w:val="24"/>
          <w:szCs w:val="24"/>
        </w:rPr>
        <w:t xml:space="preserve"> </w:t>
      </w:r>
      <w:r w:rsidR="00504229">
        <w:rPr>
          <w:rFonts w:ascii="Times New Roman" w:hAnsi="Times New Roman"/>
          <w:sz w:val="24"/>
          <w:szCs w:val="24"/>
        </w:rPr>
        <w:t>carried out</w:t>
      </w:r>
      <w:r w:rsidR="00504229" w:rsidRPr="00B74E37">
        <w:rPr>
          <w:rFonts w:ascii="Times New Roman" w:hAnsi="Times New Roman"/>
          <w:sz w:val="24"/>
          <w:szCs w:val="24"/>
        </w:rPr>
        <w:t xml:space="preserve"> </w:t>
      </w:r>
      <w:r w:rsidRPr="00B74E37">
        <w:rPr>
          <w:rFonts w:ascii="Times New Roman" w:hAnsi="Times New Roman"/>
          <w:sz w:val="24"/>
          <w:szCs w:val="24"/>
        </w:rPr>
        <w:t xml:space="preserve">and </w:t>
      </w:r>
      <w:r w:rsidR="00504229">
        <w:rPr>
          <w:rFonts w:ascii="Times New Roman" w:hAnsi="Times New Roman"/>
          <w:sz w:val="24"/>
          <w:szCs w:val="24"/>
        </w:rPr>
        <w:t>interpreted</w:t>
      </w:r>
      <w:r w:rsidR="00504229" w:rsidRPr="00B74E37">
        <w:rPr>
          <w:rFonts w:ascii="Times New Roman" w:hAnsi="Times New Roman"/>
          <w:sz w:val="24"/>
          <w:szCs w:val="24"/>
        </w:rPr>
        <w:t xml:space="preserve"> </w:t>
      </w:r>
      <w:r w:rsidRPr="00B74E37">
        <w:rPr>
          <w:rFonts w:ascii="Times New Roman" w:hAnsi="Times New Roman"/>
          <w:sz w:val="24"/>
          <w:szCs w:val="24"/>
        </w:rPr>
        <w:t>by a geotechnical engineer with expertise in Rock Mechanics.</w:t>
      </w:r>
    </w:p>
    <w:p w14:paraId="045840CD" w14:textId="686AA106" w:rsidR="00B74E37" w:rsidRPr="002937C9" w:rsidRDefault="00B74E37" w:rsidP="0044111E">
      <w:pPr>
        <w:pStyle w:val="ListParagraph"/>
        <w:tabs>
          <w:tab w:val="left" w:pos="426"/>
        </w:tabs>
        <w:spacing w:after="120" w:line="240" w:lineRule="auto"/>
        <w:ind w:left="0"/>
        <w:contextualSpacing w:val="0"/>
        <w:rPr>
          <w:rFonts w:eastAsia="Times New Roman"/>
          <w:b/>
          <w:bCs/>
          <w:i/>
          <w:iCs/>
        </w:rPr>
      </w:pPr>
      <w:r w:rsidRPr="002937C9">
        <w:rPr>
          <w:rFonts w:eastAsia="Times New Roman"/>
          <w:b/>
          <w:bCs/>
          <w:i/>
          <w:iCs/>
        </w:rPr>
        <w:t>Settlements on Sands:</w:t>
      </w:r>
    </w:p>
    <w:p w14:paraId="48BAB204" w14:textId="44442EF2" w:rsidR="00B74E37" w:rsidRPr="00B74E37" w:rsidRDefault="00B74E37"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t xml:space="preserve">The calculation of the settlement of a </w:t>
      </w:r>
      <w:r w:rsidR="00504229">
        <w:rPr>
          <w:rFonts w:ascii="Times New Roman" w:hAnsi="Times New Roman"/>
          <w:sz w:val="24"/>
          <w:szCs w:val="24"/>
        </w:rPr>
        <w:t xml:space="preserve">structure founded </w:t>
      </w:r>
      <w:r w:rsidRPr="00B74E37">
        <w:rPr>
          <w:rFonts w:ascii="Times New Roman" w:hAnsi="Times New Roman"/>
          <w:sz w:val="24"/>
          <w:szCs w:val="24"/>
        </w:rPr>
        <w:t xml:space="preserve">on a sand layer is performed using the Theory of Elasticity </w:t>
      </w:r>
      <w:r w:rsidR="00753EC3">
        <w:rPr>
          <w:rFonts w:ascii="Times New Roman" w:hAnsi="Times New Roman"/>
          <w:sz w:val="24"/>
          <w:szCs w:val="24"/>
        </w:rPr>
        <w:fldChar w:fldCharType="begin"/>
      </w:r>
      <w:r w:rsidR="00753EC3">
        <w:rPr>
          <w:rFonts w:ascii="Times New Roman" w:hAnsi="Times New Roman"/>
          <w:sz w:val="24"/>
          <w:szCs w:val="24"/>
        </w:rPr>
        <w:instrText xml:space="preserve"> REF _Ref41919350 \r \h </w:instrText>
      </w:r>
      <w:r w:rsidR="00753EC3">
        <w:rPr>
          <w:rFonts w:ascii="Times New Roman" w:hAnsi="Times New Roman"/>
          <w:sz w:val="24"/>
          <w:szCs w:val="24"/>
        </w:rPr>
      </w:r>
      <w:r w:rsidR="00753EC3">
        <w:rPr>
          <w:rFonts w:ascii="Times New Roman" w:hAnsi="Times New Roman"/>
          <w:sz w:val="24"/>
          <w:szCs w:val="24"/>
        </w:rPr>
        <w:fldChar w:fldCharType="separate"/>
      </w:r>
      <w:r w:rsidR="00DD7841">
        <w:rPr>
          <w:rFonts w:ascii="Times New Roman" w:hAnsi="Times New Roman"/>
          <w:sz w:val="24"/>
          <w:szCs w:val="24"/>
        </w:rPr>
        <w:t>[12]</w:t>
      </w:r>
      <w:r w:rsidR="00753EC3">
        <w:rPr>
          <w:rFonts w:ascii="Times New Roman" w:hAnsi="Times New Roman"/>
          <w:sz w:val="24"/>
          <w:szCs w:val="24"/>
        </w:rPr>
        <w:fldChar w:fldCharType="end"/>
      </w:r>
      <w:r w:rsidRPr="00B74E37">
        <w:rPr>
          <w:rFonts w:ascii="Times New Roman" w:hAnsi="Times New Roman"/>
          <w:sz w:val="24"/>
          <w:szCs w:val="24"/>
        </w:rPr>
        <w:t xml:space="preserve"> which requires the static </w:t>
      </w:r>
      <w:r w:rsidR="00F35B1C">
        <w:rPr>
          <w:rFonts w:ascii="Times New Roman" w:hAnsi="Times New Roman"/>
          <w:sz w:val="24"/>
          <w:szCs w:val="24"/>
        </w:rPr>
        <w:t>strain</w:t>
      </w:r>
      <w:r w:rsidRPr="00B74E37">
        <w:rPr>
          <w:rFonts w:ascii="Times New Roman" w:hAnsi="Times New Roman"/>
          <w:sz w:val="24"/>
          <w:szCs w:val="24"/>
        </w:rPr>
        <w:t xml:space="preserve"> parameters obtained </w:t>
      </w:r>
      <w:r w:rsidR="00504229">
        <w:rPr>
          <w:rFonts w:ascii="Times New Roman" w:hAnsi="Times New Roman"/>
          <w:sz w:val="24"/>
          <w:szCs w:val="24"/>
        </w:rPr>
        <w:t>from</w:t>
      </w:r>
      <w:r w:rsidR="00504229" w:rsidRPr="00B74E37">
        <w:rPr>
          <w:rFonts w:ascii="Times New Roman" w:hAnsi="Times New Roman"/>
          <w:sz w:val="24"/>
          <w:szCs w:val="24"/>
        </w:rPr>
        <w:t xml:space="preserve"> </w:t>
      </w:r>
      <w:r w:rsidRPr="00B74E37">
        <w:rPr>
          <w:rFonts w:ascii="Times New Roman" w:hAnsi="Times New Roman"/>
          <w:sz w:val="24"/>
          <w:szCs w:val="24"/>
        </w:rPr>
        <w:t xml:space="preserve">the tests </w:t>
      </w:r>
      <w:r w:rsidR="003637FB">
        <w:rPr>
          <w:rFonts w:ascii="Times New Roman" w:hAnsi="Times New Roman"/>
          <w:sz w:val="24"/>
          <w:szCs w:val="24"/>
        </w:rPr>
        <w:t>addressed</w:t>
      </w:r>
      <w:r w:rsidR="003637FB" w:rsidRPr="00493480">
        <w:rPr>
          <w:rFonts w:ascii="Times New Roman" w:hAnsi="Times New Roman"/>
          <w:sz w:val="24"/>
          <w:szCs w:val="24"/>
        </w:rPr>
        <w:t xml:space="preserve"> </w:t>
      </w:r>
      <w:r w:rsidRPr="00493480">
        <w:rPr>
          <w:rFonts w:ascii="Times New Roman" w:hAnsi="Times New Roman"/>
          <w:sz w:val="24"/>
          <w:szCs w:val="24"/>
        </w:rPr>
        <w:t xml:space="preserve">in </w:t>
      </w:r>
      <w:r w:rsidRPr="002F26D0">
        <w:rPr>
          <w:rFonts w:ascii="Times New Roman" w:hAnsi="Times New Roman"/>
          <w:sz w:val="24"/>
          <w:szCs w:val="24"/>
        </w:rPr>
        <w:t>section 3.</w:t>
      </w:r>
      <w:r w:rsidR="000C65AF" w:rsidRPr="002F26D0">
        <w:rPr>
          <w:rFonts w:ascii="Times New Roman" w:hAnsi="Times New Roman"/>
          <w:sz w:val="24"/>
          <w:szCs w:val="24"/>
        </w:rPr>
        <w:t>1</w:t>
      </w:r>
      <w:r w:rsidRPr="002F26D0">
        <w:rPr>
          <w:rFonts w:ascii="Times New Roman" w:hAnsi="Times New Roman"/>
          <w:sz w:val="24"/>
          <w:szCs w:val="24"/>
        </w:rPr>
        <w:t xml:space="preserve">. </w:t>
      </w:r>
      <w:proofErr w:type="gramStart"/>
      <w:r w:rsidRPr="002F26D0">
        <w:rPr>
          <w:rFonts w:ascii="Times New Roman" w:hAnsi="Times New Roman"/>
          <w:sz w:val="24"/>
          <w:szCs w:val="24"/>
        </w:rPr>
        <w:t>In order to</w:t>
      </w:r>
      <w:proofErr w:type="gramEnd"/>
      <w:r w:rsidRPr="002F26D0">
        <w:rPr>
          <w:rFonts w:ascii="Times New Roman" w:hAnsi="Times New Roman"/>
          <w:sz w:val="24"/>
          <w:szCs w:val="24"/>
        </w:rPr>
        <w:t xml:space="preserve"> perform a conservative calculation, pure sands </w:t>
      </w:r>
      <w:r w:rsidR="00D71D0C">
        <w:rPr>
          <w:rFonts w:ascii="Times New Roman" w:hAnsi="Times New Roman"/>
          <w:sz w:val="24"/>
          <w:szCs w:val="24"/>
        </w:rPr>
        <w:t xml:space="preserve">are </w:t>
      </w:r>
      <w:r w:rsidRPr="00B74E37">
        <w:rPr>
          <w:rFonts w:ascii="Times New Roman" w:hAnsi="Times New Roman"/>
          <w:sz w:val="24"/>
          <w:szCs w:val="24"/>
        </w:rPr>
        <w:t>always be considered cohesionless.</w:t>
      </w:r>
    </w:p>
    <w:p w14:paraId="3D4C3079" w14:textId="1B649DDB" w:rsidR="00B74E37" w:rsidRDefault="00B74E37"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t xml:space="preserve">As the settlement </w:t>
      </w:r>
      <w:r w:rsidR="003637FB">
        <w:rPr>
          <w:rFonts w:ascii="Times New Roman" w:hAnsi="Times New Roman"/>
          <w:sz w:val="24"/>
          <w:szCs w:val="24"/>
        </w:rPr>
        <w:t>on</w:t>
      </w:r>
      <w:r w:rsidR="003637FB" w:rsidRPr="00B74E37">
        <w:rPr>
          <w:rFonts w:ascii="Times New Roman" w:hAnsi="Times New Roman"/>
          <w:sz w:val="24"/>
          <w:szCs w:val="24"/>
        </w:rPr>
        <w:t xml:space="preserve"> </w:t>
      </w:r>
      <w:r w:rsidRPr="00B74E37">
        <w:rPr>
          <w:rFonts w:ascii="Times New Roman" w:hAnsi="Times New Roman"/>
          <w:sz w:val="24"/>
          <w:szCs w:val="24"/>
        </w:rPr>
        <w:t xml:space="preserve">sand takes place </w:t>
      </w:r>
      <w:r w:rsidR="003637FB">
        <w:rPr>
          <w:rFonts w:ascii="Times New Roman" w:hAnsi="Times New Roman"/>
          <w:sz w:val="24"/>
          <w:szCs w:val="24"/>
        </w:rPr>
        <w:t>rapidly,</w:t>
      </w:r>
      <w:r w:rsidRPr="00B74E37">
        <w:rPr>
          <w:rFonts w:ascii="Times New Roman" w:hAnsi="Times New Roman"/>
          <w:sz w:val="24"/>
          <w:szCs w:val="24"/>
        </w:rPr>
        <w:t xml:space="preserve"> lasting roughly a few days or a month at the longest, it is considered almost instantaneous. Based on this fact, if the geotechnical profile shows only a layer of sand overlying a sound bedrock, it is highly unlikely that structures founded on </w:t>
      </w:r>
      <w:r w:rsidR="003637FB">
        <w:rPr>
          <w:rFonts w:ascii="Times New Roman" w:hAnsi="Times New Roman"/>
          <w:sz w:val="24"/>
          <w:szCs w:val="24"/>
        </w:rPr>
        <w:t>this layer</w:t>
      </w:r>
      <w:r w:rsidR="003637FB" w:rsidRPr="00B74E37">
        <w:rPr>
          <w:rFonts w:ascii="Times New Roman" w:hAnsi="Times New Roman"/>
          <w:sz w:val="24"/>
          <w:szCs w:val="24"/>
        </w:rPr>
        <w:t xml:space="preserve"> </w:t>
      </w:r>
      <w:r w:rsidRPr="00B74E37">
        <w:rPr>
          <w:rFonts w:ascii="Times New Roman" w:hAnsi="Times New Roman"/>
          <w:sz w:val="24"/>
          <w:szCs w:val="24"/>
        </w:rPr>
        <w:t xml:space="preserve">are still under settlement around 40 years of </w:t>
      </w:r>
      <w:r w:rsidR="000E61BC">
        <w:rPr>
          <w:rFonts w:ascii="Times New Roman" w:hAnsi="Times New Roman"/>
          <w:sz w:val="24"/>
          <w:szCs w:val="24"/>
        </w:rPr>
        <w:t>lifespan</w:t>
      </w:r>
      <w:r w:rsidRPr="00B74E37">
        <w:rPr>
          <w:rFonts w:ascii="Times New Roman" w:hAnsi="Times New Roman"/>
          <w:sz w:val="24"/>
          <w:szCs w:val="24"/>
        </w:rPr>
        <w:t xml:space="preserve">, when a LR of NPP is requested for LTO purposes. However, if there is any evidence that the structure is moving vertically, a settlement monitoring </w:t>
      </w:r>
      <w:r w:rsidR="00031B7D">
        <w:rPr>
          <w:rFonts w:ascii="Times New Roman" w:hAnsi="Times New Roman"/>
          <w:sz w:val="24"/>
          <w:szCs w:val="24"/>
        </w:rPr>
        <w:t>programme</w:t>
      </w:r>
      <w:r w:rsidRPr="00B74E37">
        <w:rPr>
          <w:rFonts w:ascii="Times New Roman" w:hAnsi="Times New Roman"/>
          <w:sz w:val="24"/>
          <w:szCs w:val="24"/>
        </w:rPr>
        <w:t xml:space="preserve"> </w:t>
      </w:r>
      <w:r w:rsidR="00D71D0C">
        <w:rPr>
          <w:rFonts w:ascii="Times New Roman" w:hAnsi="Times New Roman"/>
          <w:sz w:val="24"/>
          <w:szCs w:val="24"/>
        </w:rPr>
        <w:t>is</w:t>
      </w:r>
      <w:r w:rsidRPr="00B74E37">
        <w:rPr>
          <w:rFonts w:ascii="Times New Roman" w:hAnsi="Times New Roman"/>
          <w:sz w:val="24"/>
          <w:szCs w:val="24"/>
        </w:rPr>
        <w:t xml:space="preserve"> implemented.</w:t>
      </w:r>
    </w:p>
    <w:p w14:paraId="2EEC76D0" w14:textId="4DE93A10" w:rsidR="00B74E37" w:rsidRPr="002937C9" w:rsidRDefault="00B74E37" w:rsidP="0044111E">
      <w:pPr>
        <w:pStyle w:val="ListParagraph"/>
        <w:tabs>
          <w:tab w:val="left" w:pos="426"/>
        </w:tabs>
        <w:spacing w:after="120" w:line="240" w:lineRule="auto"/>
        <w:ind w:left="0"/>
        <w:contextualSpacing w:val="0"/>
        <w:rPr>
          <w:rFonts w:eastAsia="Times New Roman"/>
          <w:b/>
          <w:bCs/>
          <w:i/>
          <w:iCs/>
        </w:rPr>
      </w:pPr>
      <w:r w:rsidRPr="002937C9">
        <w:rPr>
          <w:rFonts w:eastAsia="Times New Roman"/>
          <w:b/>
          <w:bCs/>
          <w:i/>
          <w:iCs/>
        </w:rPr>
        <w:t>Settlements on Clays:</w:t>
      </w:r>
    </w:p>
    <w:p w14:paraId="4096CFC5" w14:textId="2ED24159" w:rsidR="00B74E37" w:rsidRPr="00B74E37" w:rsidRDefault="00B74E37"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t xml:space="preserve">The </w:t>
      </w:r>
      <w:proofErr w:type="spellStart"/>
      <w:r w:rsidRPr="00B74E37">
        <w:rPr>
          <w:rFonts w:ascii="Times New Roman" w:hAnsi="Times New Roman"/>
          <w:sz w:val="24"/>
          <w:szCs w:val="24"/>
        </w:rPr>
        <w:t>behaviour</w:t>
      </w:r>
      <w:proofErr w:type="spellEnd"/>
      <w:r w:rsidRPr="00B74E37">
        <w:rPr>
          <w:rFonts w:ascii="Times New Roman" w:hAnsi="Times New Roman"/>
          <w:sz w:val="24"/>
          <w:szCs w:val="24"/>
        </w:rPr>
        <w:t xml:space="preserve"> of saturated clays is highly </w:t>
      </w:r>
      <w:r w:rsidR="00FB00FC" w:rsidRPr="00B74E37">
        <w:rPr>
          <w:rFonts w:ascii="Times New Roman" w:hAnsi="Times New Roman"/>
          <w:sz w:val="24"/>
          <w:szCs w:val="24"/>
        </w:rPr>
        <w:t>stress</w:t>
      </w:r>
      <w:r w:rsidR="00FB00FC" w:rsidRPr="00B52B97">
        <w:rPr>
          <w:rFonts w:ascii="Times New Roman" w:hAnsi="Times New Roman"/>
          <w:sz w:val="24"/>
          <w:szCs w:val="24"/>
        </w:rPr>
        <w:t> </w:t>
      </w:r>
      <w:r w:rsidR="00FB00FC" w:rsidRPr="00B74E37">
        <w:rPr>
          <w:rFonts w:ascii="Times New Roman" w:hAnsi="Times New Roman"/>
          <w:sz w:val="24"/>
          <w:szCs w:val="24"/>
        </w:rPr>
        <w:t>×</w:t>
      </w:r>
      <w:r w:rsidR="00FB00FC">
        <w:rPr>
          <w:rFonts w:ascii="Times New Roman" w:hAnsi="Times New Roman"/>
          <w:sz w:val="24"/>
          <w:szCs w:val="24"/>
        </w:rPr>
        <w:t> </w:t>
      </w:r>
      <w:r w:rsidR="00FB00FC" w:rsidRPr="00B74E37">
        <w:rPr>
          <w:rFonts w:ascii="Times New Roman" w:hAnsi="Times New Roman"/>
          <w:sz w:val="24"/>
          <w:szCs w:val="24"/>
        </w:rPr>
        <w:t>strain</w:t>
      </w:r>
      <w:r w:rsidR="00FB00FC">
        <w:rPr>
          <w:rFonts w:ascii="Times New Roman" w:hAnsi="Times New Roman"/>
          <w:sz w:val="24"/>
          <w:szCs w:val="24"/>
        </w:rPr>
        <w:t> </w:t>
      </w:r>
      <w:r w:rsidR="00FB00FC" w:rsidRPr="00B74E37">
        <w:rPr>
          <w:rFonts w:ascii="Times New Roman" w:hAnsi="Times New Roman"/>
          <w:sz w:val="24"/>
          <w:szCs w:val="24"/>
        </w:rPr>
        <w:t>×</w:t>
      </w:r>
      <w:r w:rsidR="00FB00FC">
        <w:rPr>
          <w:rFonts w:ascii="Times New Roman" w:hAnsi="Times New Roman"/>
          <w:sz w:val="24"/>
          <w:szCs w:val="24"/>
        </w:rPr>
        <w:t> </w:t>
      </w:r>
      <w:r w:rsidR="00FB00FC" w:rsidRPr="00B74E37">
        <w:rPr>
          <w:rFonts w:ascii="Times New Roman" w:hAnsi="Times New Roman"/>
          <w:sz w:val="24"/>
          <w:szCs w:val="24"/>
        </w:rPr>
        <w:t xml:space="preserve">time </w:t>
      </w:r>
      <w:r w:rsidRPr="00B74E37">
        <w:rPr>
          <w:rFonts w:ascii="Times New Roman" w:hAnsi="Times New Roman"/>
          <w:sz w:val="24"/>
          <w:szCs w:val="24"/>
        </w:rPr>
        <w:t xml:space="preserve">dependent. There are two mechanisms delaying the clay strain when subjected to stress states: hydraulic resistance to drainage of the water filling the clay pores (volumetric strains) and the viscosity of the adsorbed water (distortional and volumetric strains). The latter mechanism has recently been object of several </w:t>
      </w:r>
      <w:proofErr w:type="gramStart"/>
      <w:r w:rsidRPr="00B74E37">
        <w:rPr>
          <w:rFonts w:ascii="Times New Roman" w:hAnsi="Times New Roman"/>
          <w:sz w:val="24"/>
          <w:szCs w:val="24"/>
        </w:rPr>
        <w:t>researches</w:t>
      </w:r>
      <w:proofErr w:type="gramEnd"/>
      <w:r w:rsidRPr="00B74E37">
        <w:rPr>
          <w:rFonts w:ascii="Times New Roman" w:hAnsi="Times New Roman"/>
          <w:sz w:val="24"/>
          <w:szCs w:val="24"/>
        </w:rPr>
        <w:t xml:space="preserve"> in Rheology of Clays </w:t>
      </w:r>
      <w:r w:rsidR="00493480">
        <w:rPr>
          <w:rFonts w:ascii="Times New Roman" w:hAnsi="Times New Roman"/>
          <w:sz w:val="24"/>
          <w:szCs w:val="24"/>
        </w:rPr>
        <w:fldChar w:fldCharType="begin"/>
      </w:r>
      <w:r w:rsidR="00493480">
        <w:rPr>
          <w:rFonts w:ascii="Times New Roman" w:hAnsi="Times New Roman"/>
          <w:sz w:val="24"/>
          <w:szCs w:val="24"/>
        </w:rPr>
        <w:instrText xml:space="preserve"> REF _Ref41920442 \r \h </w:instrText>
      </w:r>
      <w:r w:rsidR="00493480">
        <w:rPr>
          <w:rFonts w:ascii="Times New Roman" w:hAnsi="Times New Roman"/>
          <w:sz w:val="24"/>
          <w:szCs w:val="24"/>
        </w:rPr>
      </w:r>
      <w:r w:rsidR="00493480">
        <w:rPr>
          <w:rFonts w:ascii="Times New Roman" w:hAnsi="Times New Roman"/>
          <w:sz w:val="24"/>
          <w:szCs w:val="24"/>
        </w:rPr>
        <w:fldChar w:fldCharType="separate"/>
      </w:r>
      <w:r w:rsidR="00DD7841">
        <w:rPr>
          <w:rFonts w:ascii="Times New Roman" w:hAnsi="Times New Roman"/>
          <w:sz w:val="24"/>
          <w:szCs w:val="24"/>
        </w:rPr>
        <w:t>[13]</w:t>
      </w:r>
      <w:r w:rsidR="00493480">
        <w:rPr>
          <w:rFonts w:ascii="Times New Roman" w:hAnsi="Times New Roman"/>
          <w:sz w:val="24"/>
          <w:szCs w:val="24"/>
        </w:rPr>
        <w:fldChar w:fldCharType="end"/>
      </w:r>
      <w:r w:rsidR="00493480">
        <w:rPr>
          <w:rFonts w:ascii="Times New Roman" w:hAnsi="Times New Roman"/>
          <w:sz w:val="24"/>
          <w:szCs w:val="24"/>
        </w:rPr>
        <w:t>.</w:t>
      </w:r>
    </w:p>
    <w:p w14:paraId="0806F74B" w14:textId="2CB9CFAD" w:rsidR="00F80842" w:rsidRDefault="00B74E37"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t xml:space="preserve">Terzaghi's theory, although a reference in consolidation studies, may lead to a non-conservative </w:t>
      </w:r>
      <w:r w:rsidR="003637FB">
        <w:rPr>
          <w:rFonts w:ascii="Times New Roman" w:hAnsi="Times New Roman"/>
          <w:sz w:val="24"/>
          <w:szCs w:val="24"/>
        </w:rPr>
        <w:t>predicted</w:t>
      </w:r>
      <w:r w:rsidR="003637FB" w:rsidRPr="00B74E37">
        <w:rPr>
          <w:rFonts w:ascii="Times New Roman" w:hAnsi="Times New Roman"/>
          <w:sz w:val="24"/>
          <w:szCs w:val="24"/>
        </w:rPr>
        <w:t xml:space="preserve"> </w:t>
      </w:r>
      <w:r w:rsidRPr="00B74E37">
        <w:rPr>
          <w:rFonts w:ascii="Times New Roman" w:hAnsi="Times New Roman"/>
          <w:sz w:val="24"/>
          <w:szCs w:val="24"/>
        </w:rPr>
        <w:t xml:space="preserve">settlement value </w:t>
      </w:r>
      <w:r w:rsidR="00980F71">
        <w:rPr>
          <w:rFonts w:ascii="Times New Roman" w:hAnsi="Times New Roman"/>
          <w:sz w:val="24"/>
          <w:szCs w:val="24"/>
        </w:rPr>
        <w:fldChar w:fldCharType="begin"/>
      </w:r>
      <w:r w:rsidR="00980F71">
        <w:rPr>
          <w:rFonts w:ascii="Times New Roman" w:hAnsi="Times New Roman"/>
          <w:sz w:val="24"/>
          <w:szCs w:val="24"/>
        </w:rPr>
        <w:instrText xml:space="preserve"> REF _Ref41578460 \r \h </w:instrText>
      </w:r>
      <w:r w:rsidR="00980F71">
        <w:rPr>
          <w:rFonts w:ascii="Times New Roman" w:hAnsi="Times New Roman"/>
          <w:sz w:val="24"/>
          <w:szCs w:val="24"/>
        </w:rPr>
      </w:r>
      <w:r w:rsidR="00980F71">
        <w:rPr>
          <w:rFonts w:ascii="Times New Roman" w:hAnsi="Times New Roman"/>
          <w:sz w:val="24"/>
          <w:szCs w:val="24"/>
        </w:rPr>
        <w:fldChar w:fldCharType="separate"/>
      </w:r>
      <w:r w:rsidR="00DD7841">
        <w:rPr>
          <w:rFonts w:ascii="Times New Roman" w:hAnsi="Times New Roman"/>
          <w:sz w:val="24"/>
          <w:szCs w:val="24"/>
        </w:rPr>
        <w:t>[3]</w:t>
      </w:r>
      <w:r w:rsidR="00980F71">
        <w:rPr>
          <w:rFonts w:ascii="Times New Roman" w:hAnsi="Times New Roman"/>
          <w:sz w:val="24"/>
          <w:szCs w:val="24"/>
        </w:rPr>
        <w:fldChar w:fldCharType="end"/>
      </w:r>
      <w:r w:rsidRPr="00B74E37">
        <w:rPr>
          <w:rFonts w:ascii="Times New Roman" w:hAnsi="Times New Roman"/>
          <w:sz w:val="24"/>
          <w:szCs w:val="24"/>
        </w:rPr>
        <w:t xml:space="preserve">. For this reason, the calculation of settlement </w:t>
      </w:r>
      <w:r w:rsidR="003637FB">
        <w:rPr>
          <w:rFonts w:ascii="Times New Roman" w:hAnsi="Times New Roman"/>
          <w:sz w:val="24"/>
          <w:szCs w:val="24"/>
        </w:rPr>
        <w:t>on</w:t>
      </w:r>
      <w:r w:rsidRPr="00B74E37">
        <w:rPr>
          <w:rFonts w:ascii="Times New Roman" w:hAnsi="Times New Roman"/>
          <w:sz w:val="24"/>
          <w:szCs w:val="24"/>
        </w:rPr>
        <w:t xml:space="preserve"> clay</w:t>
      </w:r>
      <w:r w:rsidR="003637FB">
        <w:rPr>
          <w:rFonts w:ascii="Times New Roman" w:hAnsi="Times New Roman"/>
          <w:sz w:val="24"/>
          <w:szCs w:val="24"/>
        </w:rPr>
        <w:t>s</w:t>
      </w:r>
      <w:r w:rsidRPr="00B74E37">
        <w:rPr>
          <w:rFonts w:ascii="Times New Roman" w:hAnsi="Times New Roman"/>
          <w:sz w:val="24"/>
          <w:szCs w:val="24"/>
        </w:rPr>
        <w:t xml:space="preserve"> </w:t>
      </w:r>
      <w:r w:rsidR="00D71D0C">
        <w:rPr>
          <w:rFonts w:ascii="Times New Roman" w:hAnsi="Times New Roman"/>
          <w:sz w:val="24"/>
          <w:szCs w:val="24"/>
        </w:rPr>
        <w:t>are</w:t>
      </w:r>
      <w:r w:rsidRPr="00B74E37">
        <w:rPr>
          <w:rFonts w:ascii="Times New Roman" w:hAnsi="Times New Roman"/>
          <w:sz w:val="24"/>
          <w:szCs w:val="24"/>
        </w:rPr>
        <w:t xml:space="preserve"> </w:t>
      </w:r>
      <w:r w:rsidRPr="00B74E37">
        <w:rPr>
          <w:rFonts w:ascii="Times New Roman" w:hAnsi="Times New Roman"/>
          <w:sz w:val="24"/>
          <w:szCs w:val="24"/>
        </w:rPr>
        <w:lastRenderedPageBreak/>
        <w:t xml:space="preserve">performed using an updated consolidation theory that takes into account the continuity of the compression process even after the pore pressure comes to negligible values and the delaying mechanism thereafter is solely the viscosity </w:t>
      </w:r>
      <w:r w:rsidR="003B31F3">
        <w:rPr>
          <w:rFonts w:ascii="Times New Roman" w:hAnsi="Times New Roman"/>
          <w:sz w:val="24"/>
          <w:szCs w:val="24"/>
        </w:rPr>
        <w:fldChar w:fldCharType="begin"/>
      </w:r>
      <w:r w:rsidR="003B31F3">
        <w:rPr>
          <w:rFonts w:ascii="Times New Roman" w:hAnsi="Times New Roman"/>
          <w:sz w:val="24"/>
          <w:szCs w:val="24"/>
        </w:rPr>
        <w:instrText xml:space="preserve"> REF _Ref41920442 \r \h </w:instrText>
      </w:r>
      <w:r w:rsidR="003B31F3">
        <w:rPr>
          <w:rFonts w:ascii="Times New Roman" w:hAnsi="Times New Roman"/>
          <w:sz w:val="24"/>
          <w:szCs w:val="24"/>
        </w:rPr>
      </w:r>
      <w:r w:rsidR="003B31F3">
        <w:rPr>
          <w:rFonts w:ascii="Times New Roman" w:hAnsi="Times New Roman"/>
          <w:sz w:val="24"/>
          <w:szCs w:val="24"/>
        </w:rPr>
        <w:fldChar w:fldCharType="separate"/>
      </w:r>
      <w:r w:rsidR="003B31F3">
        <w:rPr>
          <w:rFonts w:ascii="Times New Roman" w:hAnsi="Times New Roman"/>
          <w:sz w:val="24"/>
          <w:szCs w:val="24"/>
        </w:rPr>
        <w:t>[13]</w:t>
      </w:r>
      <w:r w:rsidR="003B31F3">
        <w:rPr>
          <w:rFonts w:ascii="Times New Roman" w:hAnsi="Times New Roman"/>
          <w:sz w:val="24"/>
          <w:szCs w:val="24"/>
        </w:rPr>
        <w:fldChar w:fldCharType="end"/>
      </w:r>
      <w:r w:rsidR="00634126">
        <w:rPr>
          <w:rFonts w:ascii="Times New Roman" w:hAnsi="Times New Roman"/>
          <w:sz w:val="24"/>
          <w:szCs w:val="24"/>
        </w:rPr>
        <w:fldChar w:fldCharType="begin"/>
      </w:r>
      <w:r w:rsidR="00634126">
        <w:rPr>
          <w:rFonts w:ascii="Times New Roman" w:hAnsi="Times New Roman"/>
          <w:sz w:val="24"/>
          <w:szCs w:val="24"/>
        </w:rPr>
        <w:instrText xml:space="preserve"> REF _Ref41578907 \r \h </w:instrText>
      </w:r>
      <w:r w:rsidR="00634126">
        <w:rPr>
          <w:rFonts w:ascii="Times New Roman" w:hAnsi="Times New Roman"/>
          <w:sz w:val="24"/>
          <w:szCs w:val="24"/>
        </w:rPr>
      </w:r>
      <w:r w:rsidR="0044111E">
        <w:rPr>
          <w:rFonts w:ascii="Times New Roman" w:hAnsi="Times New Roman"/>
          <w:sz w:val="24"/>
          <w:szCs w:val="24"/>
        </w:rPr>
        <w:fldChar w:fldCharType="separate"/>
      </w:r>
      <w:r w:rsidR="00634126">
        <w:rPr>
          <w:rFonts w:ascii="Times New Roman" w:hAnsi="Times New Roman"/>
          <w:sz w:val="24"/>
          <w:szCs w:val="24"/>
        </w:rPr>
        <w:fldChar w:fldCharType="end"/>
      </w:r>
      <w:r w:rsidRPr="00B74E37">
        <w:rPr>
          <w:rFonts w:ascii="Times New Roman" w:hAnsi="Times New Roman"/>
          <w:sz w:val="24"/>
          <w:szCs w:val="24"/>
        </w:rPr>
        <w:t>.</w:t>
      </w:r>
    </w:p>
    <w:p w14:paraId="74AD99F8" w14:textId="1DCA395D" w:rsidR="00B74E37" w:rsidRPr="00084169" w:rsidRDefault="00F80842" w:rsidP="0044111E">
      <w:pPr>
        <w:pStyle w:val="Body"/>
        <w:tabs>
          <w:tab w:val="clear" w:pos="2520"/>
        </w:tabs>
        <w:ind w:left="0" w:firstLine="0"/>
        <w:jc w:val="both"/>
        <w:rPr>
          <w:rFonts w:ascii="Times New Roman" w:hAnsi="Times New Roman"/>
          <w:sz w:val="24"/>
          <w:szCs w:val="24"/>
        </w:rPr>
      </w:pPr>
      <w:r w:rsidRPr="00493480">
        <w:rPr>
          <w:rFonts w:ascii="Times New Roman" w:hAnsi="Times New Roman"/>
          <w:sz w:val="24"/>
          <w:szCs w:val="24"/>
        </w:rPr>
        <w:t xml:space="preserve">The static </w:t>
      </w:r>
      <w:r w:rsidR="00F35B1C">
        <w:rPr>
          <w:rFonts w:ascii="Times New Roman" w:hAnsi="Times New Roman"/>
          <w:sz w:val="24"/>
          <w:szCs w:val="24"/>
        </w:rPr>
        <w:t>strain</w:t>
      </w:r>
      <w:r w:rsidRPr="00493480">
        <w:rPr>
          <w:rFonts w:ascii="Times New Roman" w:hAnsi="Times New Roman"/>
          <w:sz w:val="24"/>
          <w:szCs w:val="24"/>
        </w:rPr>
        <w:t xml:space="preserve"> parameters are obtai</w:t>
      </w:r>
      <w:r w:rsidRPr="002F26D0">
        <w:rPr>
          <w:rFonts w:ascii="Times New Roman" w:hAnsi="Times New Roman"/>
          <w:sz w:val="24"/>
          <w:szCs w:val="24"/>
        </w:rPr>
        <w:t xml:space="preserve">ned </w:t>
      </w:r>
      <w:r w:rsidR="003637FB">
        <w:rPr>
          <w:rFonts w:ascii="Times New Roman" w:hAnsi="Times New Roman"/>
          <w:sz w:val="24"/>
          <w:szCs w:val="24"/>
        </w:rPr>
        <w:t>from</w:t>
      </w:r>
      <w:r w:rsidR="003637FB" w:rsidRPr="002F26D0">
        <w:rPr>
          <w:rFonts w:ascii="Times New Roman" w:hAnsi="Times New Roman"/>
          <w:sz w:val="24"/>
          <w:szCs w:val="24"/>
        </w:rPr>
        <w:t xml:space="preserve"> </w:t>
      </w:r>
      <w:r w:rsidRPr="002F26D0">
        <w:rPr>
          <w:rFonts w:ascii="Times New Roman" w:hAnsi="Times New Roman"/>
          <w:sz w:val="24"/>
          <w:szCs w:val="24"/>
        </w:rPr>
        <w:t xml:space="preserve">the tests </w:t>
      </w:r>
      <w:r w:rsidR="003637FB">
        <w:rPr>
          <w:rFonts w:ascii="Times New Roman" w:hAnsi="Times New Roman"/>
          <w:sz w:val="24"/>
          <w:szCs w:val="24"/>
        </w:rPr>
        <w:t>addressed</w:t>
      </w:r>
      <w:r w:rsidR="003637FB" w:rsidRPr="002F26D0">
        <w:rPr>
          <w:rFonts w:ascii="Times New Roman" w:hAnsi="Times New Roman"/>
          <w:sz w:val="24"/>
          <w:szCs w:val="24"/>
        </w:rPr>
        <w:t xml:space="preserve"> </w:t>
      </w:r>
      <w:r w:rsidRPr="002F26D0">
        <w:rPr>
          <w:rFonts w:ascii="Times New Roman" w:hAnsi="Times New Roman"/>
          <w:sz w:val="24"/>
          <w:szCs w:val="24"/>
        </w:rPr>
        <w:t>in section 3.2.</w:t>
      </w:r>
    </w:p>
    <w:p w14:paraId="42F8C464" w14:textId="2FCD6AA6" w:rsidR="00B74E37" w:rsidRPr="002937C9" w:rsidRDefault="00F80842" w:rsidP="0044111E">
      <w:pPr>
        <w:pStyle w:val="ListParagraph"/>
        <w:tabs>
          <w:tab w:val="left" w:pos="426"/>
        </w:tabs>
        <w:spacing w:after="120" w:line="240" w:lineRule="auto"/>
        <w:ind w:left="0"/>
        <w:contextualSpacing w:val="0"/>
        <w:rPr>
          <w:rFonts w:eastAsia="Times New Roman"/>
          <w:b/>
          <w:bCs/>
          <w:i/>
          <w:iCs/>
        </w:rPr>
      </w:pPr>
      <w:r w:rsidRPr="002937C9">
        <w:rPr>
          <w:rFonts w:eastAsia="Times New Roman"/>
          <w:b/>
          <w:bCs/>
          <w:i/>
          <w:iCs/>
        </w:rPr>
        <w:t>Settl</w:t>
      </w:r>
      <w:r w:rsidR="00B74E37" w:rsidRPr="002937C9">
        <w:rPr>
          <w:rFonts w:eastAsia="Times New Roman"/>
          <w:b/>
          <w:bCs/>
          <w:i/>
          <w:iCs/>
        </w:rPr>
        <w:t>ements owing to dynamic actions:</w:t>
      </w:r>
    </w:p>
    <w:p w14:paraId="30F87277" w14:textId="7E08ABED" w:rsidR="00CC5E99" w:rsidRPr="00084169" w:rsidRDefault="00B74E37" w:rsidP="0044111E">
      <w:pPr>
        <w:pStyle w:val="Body"/>
        <w:tabs>
          <w:tab w:val="clear" w:pos="2520"/>
        </w:tabs>
        <w:ind w:left="0" w:firstLine="0"/>
        <w:jc w:val="both"/>
        <w:rPr>
          <w:rFonts w:ascii="Times New Roman" w:hAnsi="Times New Roman"/>
          <w:sz w:val="24"/>
          <w:szCs w:val="24"/>
        </w:rPr>
      </w:pPr>
      <w:r w:rsidRPr="00084169">
        <w:rPr>
          <w:rFonts w:ascii="Times New Roman" w:hAnsi="Times New Roman"/>
          <w:sz w:val="24"/>
          <w:szCs w:val="24"/>
        </w:rPr>
        <w:t>In this case, the calculation</w:t>
      </w:r>
      <w:r w:rsidR="00F80842" w:rsidRPr="00084169">
        <w:rPr>
          <w:rFonts w:ascii="Times New Roman" w:hAnsi="Times New Roman"/>
          <w:sz w:val="24"/>
          <w:szCs w:val="24"/>
        </w:rPr>
        <w:t xml:space="preserve"> of the settlement</w:t>
      </w:r>
      <w:r w:rsidRPr="00084169">
        <w:rPr>
          <w:rFonts w:ascii="Times New Roman" w:hAnsi="Times New Roman"/>
          <w:sz w:val="24"/>
          <w:szCs w:val="24"/>
        </w:rPr>
        <w:t xml:space="preserve"> </w:t>
      </w:r>
      <w:r w:rsidR="00D71D0C">
        <w:rPr>
          <w:rFonts w:ascii="Times New Roman" w:hAnsi="Times New Roman"/>
          <w:sz w:val="24"/>
          <w:szCs w:val="24"/>
        </w:rPr>
        <w:t>is</w:t>
      </w:r>
      <w:r w:rsidRPr="00084169">
        <w:rPr>
          <w:rFonts w:ascii="Times New Roman" w:hAnsi="Times New Roman"/>
          <w:sz w:val="24"/>
          <w:szCs w:val="24"/>
        </w:rPr>
        <w:t xml:space="preserve"> performed by a 3D finite element soil-structure interaction software whose results provide the stresses generated in the soil-structure system owing to the imposed dynamic loading.</w:t>
      </w:r>
    </w:p>
    <w:p w14:paraId="1262F62D" w14:textId="77777777" w:rsidR="00B74E37" w:rsidRPr="00A019F7" w:rsidRDefault="00B74E37" w:rsidP="0044111E">
      <w:pPr>
        <w:pStyle w:val="Body"/>
        <w:tabs>
          <w:tab w:val="clear" w:pos="2520"/>
        </w:tabs>
        <w:ind w:left="0" w:firstLine="0"/>
        <w:jc w:val="both"/>
        <w:rPr>
          <w:rFonts w:ascii="Times New Roman" w:hAnsi="Times New Roman"/>
          <w:sz w:val="24"/>
          <w:szCs w:val="24"/>
        </w:rPr>
      </w:pPr>
    </w:p>
    <w:p w14:paraId="464C146D" w14:textId="03EF2943" w:rsidR="00D262E7" w:rsidRPr="00662B1D" w:rsidRDefault="00D262E7" w:rsidP="0044111E">
      <w:pPr>
        <w:pStyle w:val="BodyNumbered"/>
        <w:numPr>
          <w:ilvl w:val="0"/>
          <w:numId w:val="7"/>
        </w:numPr>
        <w:tabs>
          <w:tab w:val="clear" w:pos="360"/>
          <w:tab w:val="num" w:pos="-2160"/>
          <w:tab w:val="left" w:pos="426"/>
        </w:tabs>
        <w:ind w:left="0" w:firstLine="0"/>
        <w:jc w:val="both"/>
        <w:rPr>
          <w:rFonts w:ascii="Times New Roman" w:hAnsi="Times New Roman"/>
          <w:b/>
          <w:i/>
          <w:sz w:val="24"/>
          <w:szCs w:val="24"/>
        </w:rPr>
      </w:pPr>
      <w:r w:rsidRPr="00A019F7">
        <w:rPr>
          <w:rFonts w:ascii="Times New Roman" w:hAnsi="Times New Roman"/>
          <w:b/>
          <w:i/>
          <w:sz w:val="24"/>
          <w:szCs w:val="24"/>
        </w:rPr>
        <w:t>Monitoring and trending of ageing effects</w:t>
      </w:r>
      <w:r w:rsidR="004D08D4">
        <w:rPr>
          <w:rFonts w:ascii="Times New Roman" w:hAnsi="Times New Roman"/>
          <w:b/>
          <w:i/>
          <w:sz w:val="24"/>
          <w:szCs w:val="24"/>
        </w:rPr>
        <w:t>:</w:t>
      </w:r>
    </w:p>
    <w:p w14:paraId="595C864F" w14:textId="1CADEA8E" w:rsidR="00200DEC" w:rsidRDefault="00200DEC" w:rsidP="0044111E">
      <w:pPr>
        <w:pStyle w:val="Body"/>
        <w:tabs>
          <w:tab w:val="clear" w:pos="2520"/>
        </w:tabs>
        <w:ind w:left="0" w:firstLine="0"/>
        <w:jc w:val="both"/>
        <w:rPr>
          <w:rFonts w:ascii="Times New Roman" w:hAnsi="Times New Roman"/>
          <w:sz w:val="24"/>
          <w:szCs w:val="24"/>
        </w:rPr>
      </w:pPr>
      <w:r w:rsidRPr="002F26D0">
        <w:rPr>
          <w:rFonts w:ascii="Times New Roman" w:hAnsi="Times New Roman"/>
          <w:sz w:val="24"/>
          <w:szCs w:val="24"/>
        </w:rPr>
        <w:t xml:space="preserve">Cracking is one of the concrete ageing effects whose one of </w:t>
      </w:r>
      <w:r w:rsidR="00AA056E">
        <w:rPr>
          <w:rFonts w:ascii="Times New Roman" w:hAnsi="Times New Roman"/>
          <w:sz w:val="24"/>
          <w:szCs w:val="24"/>
        </w:rPr>
        <w:t xml:space="preserve">the </w:t>
      </w:r>
      <w:r w:rsidR="00F35B1C">
        <w:rPr>
          <w:rFonts w:ascii="Times New Roman" w:hAnsi="Times New Roman"/>
          <w:sz w:val="24"/>
          <w:szCs w:val="24"/>
        </w:rPr>
        <w:t>degradation</w:t>
      </w:r>
      <w:r w:rsidRPr="002F26D0">
        <w:rPr>
          <w:rFonts w:ascii="Times New Roman" w:hAnsi="Times New Roman"/>
          <w:sz w:val="24"/>
          <w:szCs w:val="24"/>
        </w:rPr>
        <w:t xml:space="preserve"> mechanisms </w:t>
      </w:r>
      <w:proofErr w:type="gramStart"/>
      <w:r w:rsidRPr="002F26D0">
        <w:rPr>
          <w:rFonts w:ascii="Times New Roman" w:hAnsi="Times New Roman"/>
          <w:sz w:val="24"/>
          <w:szCs w:val="24"/>
        </w:rPr>
        <w:t>is  settlement</w:t>
      </w:r>
      <w:proofErr w:type="gramEnd"/>
      <w:r w:rsidRPr="002F26D0">
        <w:rPr>
          <w:rFonts w:ascii="Times New Roman" w:hAnsi="Times New Roman"/>
          <w:sz w:val="24"/>
          <w:szCs w:val="24"/>
        </w:rPr>
        <w:t xml:space="preserve">. Cracks in concrete structures can be detected by visual inspections and </w:t>
      </w:r>
      <w:r w:rsidR="00D71D0C">
        <w:rPr>
          <w:rFonts w:ascii="Times New Roman" w:hAnsi="Times New Roman"/>
          <w:sz w:val="24"/>
          <w:szCs w:val="24"/>
        </w:rPr>
        <w:t>is</w:t>
      </w:r>
      <w:r w:rsidRPr="002F26D0">
        <w:rPr>
          <w:rFonts w:ascii="Times New Roman" w:hAnsi="Times New Roman"/>
          <w:sz w:val="24"/>
          <w:szCs w:val="24"/>
        </w:rPr>
        <w:t xml:space="preserve"> monitored to </w:t>
      </w:r>
      <w:r w:rsidR="002A458D">
        <w:rPr>
          <w:rFonts w:ascii="Times New Roman" w:hAnsi="Times New Roman"/>
          <w:sz w:val="24"/>
          <w:szCs w:val="24"/>
        </w:rPr>
        <w:t>verify</w:t>
      </w:r>
      <w:r w:rsidR="002A458D" w:rsidRPr="002F26D0">
        <w:rPr>
          <w:rFonts w:ascii="Times New Roman" w:hAnsi="Times New Roman"/>
          <w:sz w:val="24"/>
          <w:szCs w:val="24"/>
        </w:rPr>
        <w:t xml:space="preserve"> </w:t>
      </w:r>
      <w:r w:rsidRPr="002F26D0">
        <w:rPr>
          <w:rFonts w:ascii="Times New Roman" w:hAnsi="Times New Roman"/>
          <w:sz w:val="24"/>
          <w:szCs w:val="24"/>
        </w:rPr>
        <w:t>whether they are a</w:t>
      </w:r>
      <w:r w:rsidR="002A458D">
        <w:rPr>
          <w:rFonts w:ascii="Times New Roman" w:hAnsi="Times New Roman"/>
          <w:sz w:val="24"/>
          <w:szCs w:val="24"/>
        </w:rPr>
        <w:t>c</w:t>
      </w:r>
      <w:r w:rsidRPr="002F26D0">
        <w:rPr>
          <w:rFonts w:ascii="Times New Roman" w:hAnsi="Times New Roman"/>
          <w:sz w:val="24"/>
          <w:szCs w:val="24"/>
        </w:rPr>
        <w:t>tive or passive and to determine their root cause. For those a</w:t>
      </w:r>
      <w:r w:rsidR="002A458D">
        <w:rPr>
          <w:rFonts w:ascii="Times New Roman" w:hAnsi="Times New Roman"/>
          <w:sz w:val="24"/>
          <w:szCs w:val="24"/>
        </w:rPr>
        <w:t>c</w:t>
      </w:r>
      <w:r w:rsidRPr="002F26D0">
        <w:rPr>
          <w:rFonts w:ascii="Times New Roman" w:hAnsi="Times New Roman"/>
          <w:sz w:val="24"/>
          <w:szCs w:val="24"/>
        </w:rPr>
        <w:t>tive</w:t>
      </w:r>
      <w:r w:rsidR="00AA056E">
        <w:rPr>
          <w:rFonts w:ascii="Times New Roman" w:hAnsi="Times New Roman"/>
          <w:sz w:val="24"/>
          <w:szCs w:val="24"/>
        </w:rPr>
        <w:t>s</w:t>
      </w:r>
      <w:r w:rsidRPr="002F26D0">
        <w:rPr>
          <w:rFonts w:ascii="Times New Roman" w:hAnsi="Times New Roman"/>
          <w:sz w:val="24"/>
          <w:szCs w:val="24"/>
        </w:rPr>
        <w:t xml:space="preserve">, a crack monitoring programme </w:t>
      </w:r>
      <w:r w:rsidR="00D71D0C">
        <w:rPr>
          <w:rFonts w:ascii="Times New Roman" w:hAnsi="Times New Roman"/>
          <w:sz w:val="24"/>
          <w:szCs w:val="24"/>
        </w:rPr>
        <w:t>is</w:t>
      </w:r>
      <w:r w:rsidR="002A458D" w:rsidRPr="002F26D0">
        <w:rPr>
          <w:rFonts w:ascii="Times New Roman" w:hAnsi="Times New Roman"/>
          <w:sz w:val="24"/>
          <w:szCs w:val="24"/>
        </w:rPr>
        <w:t xml:space="preserve"> </w:t>
      </w:r>
      <w:r w:rsidRPr="002F26D0">
        <w:rPr>
          <w:rFonts w:ascii="Times New Roman" w:hAnsi="Times New Roman"/>
          <w:sz w:val="24"/>
          <w:szCs w:val="24"/>
        </w:rPr>
        <w:t xml:space="preserve">implemented aiming at </w:t>
      </w:r>
      <w:r w:rsidR="00AA056E">
        <w:rPr>
          <w:rFonts w:ascii="Times New Roman" w:hAnsi="Times New Roman"/>
          <w:sz w:val="24"/>
          <w:szCs w:val="24"/>
        </w:rPr>
        <w:t>analyzing</w:t>
      </w:r>
      <w:r w:rsidR="002A458D" w:rsidRPr="002F26D0">
        <w:rPr>
          <w:rFonts w:ascii="Times New Roman" w:hAnsi="Times New Roman"/>
          <w:sz w:val="24"/>
          <w:szCs w:val="24"/>
        </w:rPr>
        <w:t xml:space="preserve"> </w:t>
      </w:r>
      <w:r w:rsidRPr="002F26D0">
        <w:rPr>
          <w:rFonts w:ascii="Times New Roman" w:hAnsi="Times New Roman"/>
          <w:sz w:val="24"/>
          <w:szCs w:val="24"/>
        </w:rPr>
        <w:t xml:space="preserve">their evolution, determining their root </w:t>
      </w:r>
      <w:proofErr w:type="gramStart"/>
      <w:r w:rsidRPr="002F26D0">
        <w:rPr>
          <w:rFonts w:ascii="Times New Roman" w:hAnsi="Times New Roman"/>
          <w:sz w:val="24"/>
          <w:szCs w:val="24"/>
        </w:rPr>
        <w:t>causes</w:t>
      </w:r>
      <w:proofErr w:type="gramEnd"/>
      <w:r w:rsidRPr="002F26D0">
        <w:rPr>
          <w:rFonts w:ascii="Times New Roman" w:hAnsi="Times New Roman"/>
          <w:sz w:val="24"/>
          <w:szCs w:val="24"/>
        </w:rPr>
        <w:t xml:space="preserve"> and taking corrective actions, if necessary. </w:t>
      </w:r>
      <w:proofErr w:type="gramStart"/>
      <w:r w:rsidRPr="002F26D0">
        <w:rPr>
          <w:rFonts w:ascii="Times New Roman" w:hAnsi="Times New Roman"/>
          <w:sz w:val="24"/>
          <w:szCs w:val="24"/>
        </w:rPr>
        <w:t>If  settlement</w:t>
      </w:r>
      <w:proofErr w:type="gramEnd"/>
      <w:r w:rsidRPr="002F26D0">
        <w:rPr>
          <w:rFonts w:ascii="Times New Roman" w:hAnsi="Times New Roman"/>
          <w:sz w:val="24"/>
          <w:szCs w:val="24"/>
        </w:rPr>
        <w:t xml:space="preserve"> is proven to be one of the root causes of </w:t>
      </w:r>
      <w:r w:rsidR="002A458D">
        <w:rPr>
          <w:rFonts w:ascii="Times New Roman" w:hAnsi="Times New Roman"/>
          <w:sz w:val="24"/>
          <w:szCs w:val="24"/>
        </w:rPr>
        <w:t xml:space="preserve">the </w:t>
      </w:r>
      <w:r w:rsidRPr="002F26D0">
        <w:rPr>
          <w:rFonts w:ascii="Times New Roman" w:hAnsi="Times New Roman"/>
          <w:sz w:val="24"/>
          <w:szCs w:val="24"/>
        </w:rPr>
        <w:t>crack</w:t>
      </w:r>
      <w:r w:rsidR="002A458D">
        <w:rPr>
          <w:rFonts w:ascii="Times New Roman" w:hAnsi="Times New Roman"/>
          <w:sz w:val="24"/>
          <w:szCs w:val="24"/>
        </w:rPr>
        <w:t>s</w:t>
      </w:r>
      <w:r w:rsidRPr="002F26D0">
        <w:rPr>
          <w:rFonts w:ascii="Times New Roman" w:hAnsi="Times New Roman"/>
          <w:sz w:val="24"/>
          <w:szCs w:val="24"/>
        </w:rPr>
        <w:t xml:space="preserve">, a settlement monitoring programme </w:t>
      </w:r>
      <w:r w:rsidR="00D71D0C">
        <w:rPr>
          <w:rFonts w:ascii="Times New Roman" w:hAnsi="Times New Roman"/>
          <w:sz w:val="24"/>
          <w:szCs w:val="24"/>
        </w:rPr>
        <w:t>is</w:t>
      </w:r>
      <w:r w:rsidRPr="002F26D0">
        <w:rPr>
          <w:rFonts w:ascii="Times New Roman" w:hAnsi="Times New Roman"/>
          <w:sz w:val="24"/>
          <w:szCs w:val="24"/>
        </w:rPr>
        <w:t xml:space="preserve"> </w:t>
      </w:r>
      <w:r w:rsidRPr="002A10CA">
        <w:rPr>
          <w:rFonts w:ascii="Times New Roman" w:hAnsi="Times New Roman"/>
          <w:sz w:val="24"/>
          <w:szCs w:val="24"/>
        </w:rPr>
        <w:t>implemented</w:t>
      </w:r>
      <w:r w:rsidR="002A10CA" w:rsidRPr="002A10CA">
        <w:rPr>
          <w:rFonts w:ascii="Times New Roman" w:hAnsi="Times New Roman"/>
          <w:i/>
          <w:sz w:val="24"/>
          <w:szCs w:val="24"/>
        </w:rPr>
        <w:t xml:space="preserve"> </w:t>
      </w:r>
      <w:r w:rsidR="002A10CA" w:rsidRPr="002A10CA">
        <w:rPr>
          <w:rFonts w:ascii="Times New Roman" w:hAnsi="Times New Roman"/>
          <w:iCs/>
          <w:sz w:val="24"/>
          <w:szCs w:val="24"/>
        </w:rPr>
        <w:fldChar w:fldCharType="begin"/>
      </w:r>
      <w:r w:rsidR="002A10CA" w:rsidRPr="002A10CA">
        <w:rPr>
          <w:rFonts w:ascii="Times New Roman" w:hAnsi="Times New Roman"/>
          <w:iCs/>
          <w:sz w:val="24"/>
          <w:szCs w:val="24"/>
        </w:rPr>
        <w:instrText xml:space="preserve"> REF _Ref41917636 \r \h  \* MERGEFORMAT </w:instrText>
      </w:r>
      <w:r w:rsidR="002A10CA" w:rsidRPr="002A10CA">
        <w:rPr>
          <w:rFonts w:ascii="Times New Roman" w:hAnsi="Times New Roman"/>
          <w:iCs/>
          <w:sz w:val="24"/>
          <w:szCs w:val="24"/>
        </w:rPr>
      </w:r>
      <w:r w:rsidR="002A10CA" w:rsidRPr="002A10CA">
        <w:rPr>
          <w:rFonts w:ascii="Times New Roman" w:hAnsi="Times New Roman"/>
          <w:iCs/>
          <w:sz w:val="24"/>
          <w:szCs w:val="24"/>
        </w:rPr>
        <w:fldChar w:fldCharType="separate"/>
      </w:r>
      <w:r w:rsidR="00DD7841">
        <w:rPr>
          <w:rFonts w:ascii="Times New Roman" w:hAnsi="Times New Roman"/>
          <w:iCs/>
          <w:sz w:val="24"/>
          <w:szCs w:val="24"/>
        </w:rPr>
        <w:t>[14]</w:t>
      </w:r>
      <w:r w:rsidR="002A10CA" w:rsidRPr="002A10CA">
        <w:rPr>
          <w:rFonts w:ascii="Times New Roman" w:hAnsi="Times New Roman"/>
          <w:iCs/>
          <w:sz w:val="24"/>
          <w:szCs w:val="24"/>
        </w:rPr>
        <w:fldChar w:fldCharType="end"/>
      </w:r>
      <w:r w:rsidRPr="002A10CA">
        <w:rPr>
          <w:rFonts w:ascii="Times New Roman" w:hAnsi="Times New Roman"/>
          <w:sz w:val="24"/>
          <w:szCs w:val="24"/>
        </w:rPr>
        <w:t>.</w:t>
      </w:r>
    </w:p>
    <w:p w14:paraId="19494D20" w14:textId="40B58C1F" w:rsidR="00261E95" w:rsidRDefault="00B74E37"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t xml:space="preserve">The </w:t>
      </w:r>
      <w:r w:rsidR="00200DEC">
        <w:rPr>
          <w:rFonts w:ascii="Times New Roman" w:hAnsi="Times New Roman"/>
          <w:sz w:val="24"/>
          <w:szCs w:val="24"/>
        </w:rPr>
        <w:t xml:space="preserve">settlement </w:t>
      </w:r>
      <w:r w:rsidRPr="00B74E37">
        <w:rPr>
          <w:rFonts w:ascii="Times New Roman" w:hAnsi="Times New Roman"/>
          <w:sz w:val="24"/>
          <w:szCs w:val="24"/>
        </w:rPr>
        <w:t xml:space="preserve">monitoring </w:t>
      </w:r>
      <w:r w:rsidR="00031B7D">
        <w:rPr>
          <w:rFonts w:ascii="Times New Roman" w:hAnsi="Times New Roman"/>
          <w:sz w:val="24"/>
          <w:szCs w:val="24"/>
        </w:rPr>
        <w:t>programme</w:t>
      </w:r>
      <w:r w:rsidRPr="00B74E37">
        <w:rPr>
          <w:rFonts w:ascii="Times New Roman" w:hAnsi="Times New Roman"/>
          <w:sz w:val="24"/>
          <w:szCs w:val="24"/>
        </w:rPr>
        <w:t xml:space="preserve"> aims at </w:t>
      </w:r>
      <w:r w:rsidR="00200DEC">
        <w:rPr>
          <w:rFonts w:ascii="Times New Roman" w:hAnsi="Times New Roman"/>
          <w:sz w:val="24"/>
          <w:szCs w:val="24"/>
        </w:rPr>
        <w:t xml:space="preserve">determining </w:t>
      </w:r>
      <w:r w:rsidR="00261E95">
        <w:rPr>
          <w:rFonts w:ascii="Times New Roman" w:hAnsi="Times New Roman"/>
          <w:sz w:val="24"/>
          <w:szCs w:val="24"/>
        </w:rPr>
        <w:t xml:space="preserve">the values of the vertical displacements that the structure undergoes to evaluate its distortion </w:t>
      </w:r>
      <w:r w:rsidR="005F4FBB">
        <w:rPr>
          <w:rFonts w:ascii="Times New Roman" w:hAnsi="Times New Roman"/>
          <w:sz w:val="24"/>
          <w:szCs w:val="24"/>
        </w:rPr>
        <w:t xml:space="preserve">that </w:t>
      </w:r>
      <w:r w:rsidR="00D71D0C">
        <w:rPr>
          <w:rFonts w:ascii="Times New Roman" w:hAnsi="Times New Roman"/>
          <w:sz w:val="24"/>
          <w:szCs w:val="24"/>
        </w:rPr>
        <w:t>is</w:t>
      </w:r>
      <w:r w:rsidR="005F4FBB">
        <w:rPr>
          <w:rFonts w:ascii="Times New Roman" w:hAnsi="Times New Roman"/>
          <w:sz w:val="24"/>
          <w:szCs w:val="24"/>
        </w:rPr>
        <w:t xml:space="preserve"> compared </w:t>
      </w:r>
      <w:r w:rsidR="00261E95" w:rsidRPr="007D1BF5">
        <w:rPr>
          <w:rFonts w:ascii="Times New Roman" w:hAnsi="Times New Roman"/>
          <w:sz w:val="24"/>
          <w:szCs w:val="24"/>
        </w:rPr>
        <w:t xml:space="preserve">with </w:t>
      </w:r>
      <w:r w:rsidR="00AA056E">
        <w:rPr>
          <w:rFonts w:ascii="Times New Roman" w:hAnsi="Times New Roman"/>
          <w:sz w:val="24"/>
          <w:szCs w:val="24"/>
        </w:rPr>
        <w:t>that</w:t>
      </w:r>
      <w:r w:rsidR="00AA056E" w:rsidRPr="007D1BF5">
        <w:rPr>
          <w:rFonts w:ascii="Times New Roman" w:hAnsi="Times New Roman"/>
          <w:sz w:val="24"/>
          <w:szCs w:val="24"/>
        </w:rPr>
        <w:t xml:space="preserve"> established in the </w:t>
      </w:r>
      <w:r w:rsidR="00261E95" w:rsidRPr="007D1BF5">
        <w:rPr>
          <w:rFonts w:ascii="Times New Roman" w:hAnsi="Times New Roman"/>
          <w:sz w:val="24"/>
          <w:szCs w:val="24"/>
        </w:rPr>
        <w:t>structural design basis of the plant</w:t>
      </w:r>
      <w:r w:rsidRPr="007D1BF5">
        <w:rPr>
          <w:rFonts w:ascii="Times New Roman" w:hAnsi="Times New Roman"/>
          <w:sz w:val="24"/>
          <w:szCs w:val="24"/>
        </w:rPr>
        <w:t>.</w:t>
      </w:r>
      <w:r w:rsidR="007F266A" w:rsidRPr="007D1BF5">
        <w:rPr>
          <w:rFonts w:ascii="Times New Roman" w:hAnsi="Times New Roman"/>
          <w:sz w:val="24"/>
          <w:szCs w:val="24"/>
        </w:rPr>
        <w:t xml:space="preserve"> </w:t>
      </w:r>
      <w:r w:rsidR="005F4FBB">
        <w:rPr>
          <w:rFonts w:ascii="Times New Roman" w:hAnsi="Times New Roman"/>
          <w:sz w:val="24"/>
          <w:szCs w:val="24"/>
        </w:rPr>
        <w:t xml:space="preserve">The settlement </w:t>
      </w:r>
      <w:r w:rsidR="005F4FBB" w:rsidRPr="00B74E37">
        <w:rPr>
          <w:rFonts w:ascii="Times New Roman" w:hAnsi="Times New Roman"/>
          <w:sz w:val="24"/>
          <w:szCs w:val="24"/>
        </w:rPr>
        <w:t xml:space="preserve">monitoring </w:t>
      </w:r>
      <w:r w:rsidR="005F4FBB">
        <w:rPr>
          <w:rFonts w:ascii="Times New Roman" w:hAnsi="Times New Roman"/>
          <w:sz w:val="24"/>
          <w:szCs w:val="24"/>
        </w:rPr>
        <w:t>programme take</w:t>
      </w:r>
      <w:r w:rsidR="00D71D0C">
        <w:rPr>
          <w:rFonts w:ascii="Times New Roman" w:hAnsi="Times New Roman"/>
          <w:sz w:val="24"/>
          <w:szCs w:val="24"/>
        </w:rPr>
        <w:t>s</w:t>
      </w:r>
      <w:r w:rsidR="005F4FBB">
        <w:rPr>
          <w:rFonts w:ascii="Times New Roman" w:hAnsi="Times New Roman"/>
          <w:sz w:val="24"/>
          <w:szCs w:val="24"/>
        </w:rPr>
        <w:t xml:space="preserve"> into account all relevant informatio</w:t>
      </w:r>
      <w:r w:rsidR="005B517A">
        <w:rPr>
          <w:rFonts w:ascii="Times New Roman" w:hAnsi="Times New Roman"/>
          <w:sz w:val="24"/>
          <w:szCs w:val="24"/>
        </w:rPr>
        <w:t xml:space="preserve">n that can lead to results with </w:t>
      </w:r>
      <w:r w:rsidR="00645773">
        <w:rPr>
          <w:rFonts w:ascii="Times New Roman" w:hAnsi="Times New Roman"/>
          <w:sz w:val="24"/>
          <w:szCs w:val="24"/>
        </w:rPr>
        <w:t>highest</w:t>
      </w:r>
      <w:r w:rsidR="005B517A">
        <w:rPr>
          <w:rFonts w:ascii="Times New Roman" w:hAnsi="Times New Roman"/>
          <w:sz w:val="24"/>
          <w:szCs w:val="24"/>
        </w:rPr>
        <w:t xml:space="preserve"> </w:t>
      </w:r>
      <w:proofErr w:type="gramStart"/>
      <w:r w:rsidR="005B517A">
        <w:rPr>
          <w:rFonts w:ascii="Times New Roman" w:hAnsi="Times New Roman"/>
          <w:sz w:val="24"/>
          <w:szCs w:val="24"/>
        </w:rPr>
        <w:t xml:space="preserve">accuracy, </w:t>
      </w:r>
      <w:r w:rsidR="00A114FE" w:rsidRPr="00A114FE">
        <w:rPr>
          <w:rFonts w:ascii="Times New Roman" w:hAnsi="Times New Roman"/>
          <w:sz w:val="24"/>
          <w:szCs w:val="24"/>
        </w:rPr>
        <w:t>and</w:t>
      </w:r>
      <w:proofErr w:type="gramEnd"/>
      <w:r w:rsidR="00A114FE" w:rsidRPr="00A114FE">
        <w:rPr>
          <w:rFonts w:ascii="Times New Roman" w:hAnsi="Times New Roman"/>
          <w:sz w:val="24"/>
          <w:szCs w:val="24"/>
        </w:rPr>
        <w:t xml:space="preserve"> </w:t>
      </w:r>
      <w:r w:rsidR="00D71D0C">
        <w:rPr>
          <w:rFonts w:ascii="Times New Roman" w:hAnsi="Times New Roman"/>
          <w:sz w:val="24"/>
          <w:szCs w:val="24"/>
        </w:rPr>
        <w:t>is</w:t>
      </w:r>
      <w:r w:rsidR="00A114FE" w:rsidRPr="00A114FE">
        <w:rPr>
          <w:rFonts w:ascii="Times New Roman" w:hAnsi="Times New Roman"/>
          <w:sz w:val="24"/>
          <w:szCs w:val="24"/>
        </w:rPr>
        <w:t xml:space="preserve"> carefully carried out to avoid the influence of extrinsic factors, such as temperature variation due to </w:t>
      </w:r>
      <w:r w:rsidR="005B517A" w:rsidRPr="005B517A">
        <w:rPr>
          <w:rFonts w:ascii="Times New Roman" w:hAnsi="Times New Roman"/>
          <w:sz w:val="24"/>
          <w:szCs w:val="24"/>
        </w:rPr>
        <w:t>insolation</w:t>
      </w:r>
      <w:r w:rsidR="00606479">
        <w:rPr>
          <w:rFonts w:ascii="Times New Roman" w:hAnsi="Times New Roman"/>
          <w:sz w:val="24"/>
          <w:szCs w:val="24"/>
        </w:rPr>
        <w:t xml:space="preserve">, </w:t>
      </w:r>
      <w:r w:rsidR="00A114FE">
        <w:rPr>
          <w:rFonts w:ascii="Times New Roman" w:hAnsi="Times New Roman"/>
          <w:sz w:val="24"/>
          <w:szCs w:val="24"/>
        </w:rPr>
        <w:t>uncalibrated measuring equipment and human error.</w:t>
      </w:r>
    </w:p>
    <w:p w14:paraId="6FB8613A" w14:textId="2438860E" w:rsidR="00D262E7" w:rsidRDefault="00515764" w:rsidP="0044111E">
      <w:pPr>
        <w:pStyle w:val="Body"/>
        <w:tabs>
          <w:tab w:val="clear" w:pos="2520"/>
        </w:tabs>
        <w:ind w:left="0" w:firstLine="0"/>
        <w:jc w:val="both"/>
        <w:rPr>
          <w:rFonts w:ascii="Times New Roman" w:hAnsi="Times New Roman"/>
          <w:sz w:val="24"/>
          <w:szCs w:val="24"/>
        </w:rPr>
      </w:pPr>
      <w:r w:rsidRPr="00B74E37">
        <w:rPr>
          <w:rFonts w:ascii="Times New Roman" w:hAnsi="Times New Roman"/>
          <w:sz w:val="24"/>
          <w:szCs w:val="24"/>
        </w:rPr>
        <w:t xml:space="preserve">The behavioral tendency </w:t>
      </w:r>
      <w:r>
        <w:rPr>
          <w:rFonts w:ascii="Times New Roman" w:hAnsi="Times New Roman"/>
          <w:sz w:val="24"/>
          <w:szCs w:val="24"/>
        </w:rPr>
        <w:t xml:space="preserve">of the structure is determined as the measurement campaigns of the settlement </w:t>
      </w:r>
      <w:r w:rsidRPr="00B74E37">
        <w:rPr>
          <w:rFonts w:ascii="Times New Roman" w:hAnsi="Times New Roman"/>
          <w:sz w:val="24"/>
          <w:szCs w:val="24"/>
        </w:rPr>
        <w:t xml:space="preserve">monitoring </w:t>
      </w:r>
      <w:r>
        <w:rPr>
          <w:rFonts w:ascii="Times New Roman" w:hAnsi="Times New Roman"/>
          <w:sz w:val="24"/>
          <w:szCs w:val="24"/>
        </w:rPr>
        <w:t>programme</w:t>
      </w:r>
      <w:r w:rsidR="00B74E37" w:rsidRPr="00B74E37">
        <w:rPr>
          <w:rFonts w:ascii="Times New Roman" w:hAnsi="Times New Roman"/>
          <w:sz w:val="24"/>
          <w:szCs w:val="24"/>
        </w:rPr>
        <w:t xml:space="preserve"> </w:t>
      </w:r>
      <w:r>
        <w:rPr>
          <w:rFonts w:ascii="Times New Roman" w:hAnsi="Times New Roman"/>
          <w:sz w:val="24"/>
          <w:szCs w:val="24"/>
        </w:rPr>
        <w:t>are carried out</w:t>
      </w:r>
      <w:r w:rsidR="00B74E37" w:rsidRPr="00B74E37">
        <w:rPr>
          <w:rFonts w:ascii="Times New Roman" w:hAnsi="Times New Roman"/>
          <w:sz w:val="24"/>
          <w:szCs w:val="24"/>
        </w:rPr>
        <w:t xml:space="preserve">. </w:t>
      </w:r>
      <w:r>
        <w:rPr>
          <w:rFonts w:ascii="Times New Roman" w:hAnsi="Times New Roman"/>
          <w:sz w:val="24"/>
          <w:szCs w:val="24"/>
        </w:rPr>
        <w:t>I</w:t>
      </w:r>
      <w:r w:rsidR="00B74E37" w:rsidRPr="00B74E37">
        <w:rPr>
          <w:rFonts w:ascii="Times New Roman" w:hAnsi="Times New Roman"/>
          <w:sz w:val="24"/>
          <w:szCs w:val="24"/>
        </w:rPr>
        <w:t xml:space="preserve">f the structure presents a severe pathology concerning </w:t>
      </w:r>
      <w:r w:rsidR="00F80842">
        <w:rPr>
          <w:rFonts w:ascii="Times New Roman" w:hAnsi="Times New Roman"/>
          <w:sz w:val="24"/>
          <w:szCs w:val="24"/>
        </w:rPr>
        <w:t>settl</w:t>
      </w:r>
      <w:r w:rsidR="00B74E37" w:rsidRPr="00B74E37">
        <w:rPr>
          <w:rFonts w:ascii="Times New Roman" w:hAnsi="Times New Roman"/>
          <w:sz w:val="24"/>
          <w:szCs w:val="24"/>
        </w:rPr>
        <w:t xml:space="preserve">ements, it is desirable </w:t>
      </w:r>
      <w:r>
        <w:rPr>
          <w:rFonts w:ascii="Times New Roman" w:hAnsi="Times New Roman"/>
          <w:sz w:val="24"/>
          <w:szCs w:val="24"/>
        </w:rPr>
        <w:t>to reduce</w:t>
      </w:r>
      <w:r w:rsidRPr="00B74E37">
        <w:rPr>
          <w:rFonts w:ascii="Times New Roman" w:hAnsi="Times New Roman"/>
          <w:sz w:val="24"/>
          <w:szCs w:val="24"/>
        </w:rPr>
        <w:t xml:space="preserve"> </w:t>
      </w:r>
      <w:r w:rsidR="00B74E37" w:rsidRPr="00B74E37">
        <w:rPr>
          <w:rFonts w:ascii="Times New Roman" w:hAnsi="Times New Roman"/>
          <w:sz w:val="24"/>
          <w:szCs w:val="24"/>
        </w:rPr>
        <w:t xml:space="preserve">the time interval between </w:t>
      </w:r>
      <w:r w:rsidR="005F752F">
        <w:rPr>
          <w:rFonts w:ascii="Times New Roman" w:hAnsi="Times New Roman"/>
          <w:sz w:val="24"/>
          <w:szCs w:val="24"/>
        </w:rPr>
        <w:t xml:space="preserve">the </w:t>
      </w:r>
      <w:r w:rsidR="00B74E37" w:rsidRPr="00B74E37">
        <w:rPr>
          <w:rFonts w:ascii="Times New Roman" w:hAnsi="Times New Roman"/>
          <w:sz w:val="24"/>
          <w:szCs w:val="24"/>
        </w:rPr>
        <w:t xml:space="preserve">measurement campaigns </w:t>
      </w:r>
      <w:r w:rsidR="005F752F">
        <w:rPr>
          <w:rFonts w:ascii="Times New Roman" w:hAnsi="Times New Roman"/>
          <w:sz w:val="24"/>
          <w:szCs w:val="24"/>
        </w:rPr>
        <w:t>(</w:t>
      </w:r>
      <w:r w:rsidR="00B27825">
        <w:rPr>
          <w:rFonts w:ascii="Times New Roman" w:hAnsi="Times New Roman"/>
          <w:sz w:val="24"/>
          <w:szCs w:val="24"/>
        </w:rPr>
        <w:t>section 4.6</w:t>
      </w:r>
      <w:r w:rsidR="005F752F">
        <w:rPr>
          <w:rFonts w:ascii="Times New Roman" w:hAnsi="Times New Roman"/>
          <w:sz w:val="24"/>
          <w:szCs w:val="24"/>
        </w:rPr>
        <w:t>)</w:t>
      </w:r>
      <w:r w:rsidR="00B74E37" w:rsidRPr="00B74E37">
        <w:rPr>
          <w:rFonts w:ascii="Times New Roman" w:hAnsi="Times New Roman"/>
          <w:sz w:val="24"/>
          <w:szCs w:val="24"/>
        </w:rPr>
        <w:t>.</w:t>
      </w:r>
    </w:p>
    <w:p w14:paraId="54D7CB19" w14:textId="68C4434F" w:rsidR="00393E97" w:rsidRDefault="00EB00CD" w:rsidP="0044111E">
      <w:pPr>
        <w:pStyle w:val="Body"/>
        <w:tabs>
          <w:tab w:val="clear" w:pos="2520"/>
        </w:tabs>
        <w:ind w:left="0" w:firstLine="0"/>
        <w:jc w:val="both"/>
        <w:rPr>
          <w:rFonts w:ascii="Times New Roman" w:hAnsi="Times New Roman"/>
          <w:sz w:val="24"/>
          <w:szCs w:val="24"/>
        </w:rPr>
      </w:pPr>
      <w:r>
        <w:rPr>
          <w:rFonts w:ascii="Times New Roman" w:hAnsi="Times New Roman"/>
          <w:sz w:val="24"/>
          <w:szCs w:val="24"/>
        </w:rPr>
        <w:t>From section 4.1 up to 4.</w:t>
      </w:r>
      <w:r w:rsidR="00787F37">
        <w:rPr>
          <w:rFonts w:ascii="Times New Roman" w:hAnsi="Times New Roman"/>
          <w:sz w:val="24"/>
          <w:szCs w:val="24"/>
        </w:rPr>
        <w:t>7</w:t>
      </w:r>
      <w:r>
        <w:rPr>
          <w:rFonts w:ascii="Times New Roman" w:hAnsi="Times New Roman"/>
          <w:sz w:val="24"/>
          <w:szCs w:val="24"/>
        </w:rPr>
        <w:t xml:space="preserve">, </w:t>
      </w:r>
      <w:r w:rsidR="00AA056E">
        <w:rPr>
          <w:rFonts w:ascii="Times New Roman" w:hAnsi="Times New Roman"/>
          <w:sz w:val="24"/>
          <w:szCs w:val="24"/>
        </w:rPr>
        <w:t xml:space="preserve">it is presented </w:t>
      </w:r>
      <w:r>
        <w:rPr>
          <w:rFonts w:ascii="Times New Roman" w:hAnsi="Times New Roman"/>
          <w:sz w:val="24"/>
          <w:szCs w:val="24"/>
        </w:rPr>
        <w:t xml:space="preserve">a </w:t>
      </w:r>
      <w:r w:rsidR="009A0FB9">
        <w:rPr>
          <w:rFonts w:ascii="Times New Roman" w:hAnsi="Times New Roman"/>
          <w:sz w:val="24"/>
          <w:szCs w:val="24"/>
        </w:rPr>
        <w:t xml:space="preserve">settlement </w:t>
      </w:r>
      <w:r w:rsidR="009A0FB9" w:rsidRPr="00B74E37">
        <w:rPr>
          <w:rFonts w:ascii="Times New Roman" w:hAnsi="Times New Roman"/>
          <w:sz w:val="24"/>
          <w:szCs w:val="24"/>
        </w:rPr>
        <w:t xml:space="preserve">monitoring </w:t>
      </w:r>
      <w:r w:rsidR="009A0FB9">
        <w:rPr>
          <w:rFonts w:ascii="Times New Roman" w:hAnsi="Times New Roman"/>
          <w:sz w:val="24"/>
          <w:szCs w:val="24"/>
        </w:rPr>
        <w:t>programme</w:t>
      </w:r>
      <w:r w:rsidR="009A0FB9" w:rsidRPr="009A0FB9">
        <w:rPr>
          <w:rFonts w:ascii="Times New Roman" w:hAnsi="Times New Roman"/>
          <w:sz w:val="24"/>
          <w:szCs w:val="24"/>
        </w:rPr>
        <w:t xml:space="preserve"> </w:t>
      </w:r>
      <w:r w:rsidR="00AA056E">
        <w:rPr>
          <w:rFonts w:ascii="Times New Roman" w:hAnsi="Times New Roman"/>
          <w:sz w:val="24"/>
          <w:szCs w:val="24"/>
        </w:rPr>
        <w:t>regarding a non-severe settlement case</w:t>
      </w:r>
      <w:r w:rsidR="005A2B29">
        <w:rPr>
          <w:rFonts w:ascii="Times New Roman" w:hAnsi="Times New Roman"/>
          <w:sz w:val="24"/>
          <w:szCs w:val="24"/>
        </w:rPr>
        <w:t xml:space="preserve">, based on the case of the </w:t>
      </w:r>
      <w:proofErr w:type="spellStart"/>
      <w:r w:rsidR="005A2B29">
        <w:rPr>
          <w:rFonts w:ascii="Times New Roman" w:hAnsi="Times New Roman"/>
          <w:sz w:val="24"/>
          <w:szCs w:val="24"/>
        </w:rPr>
        <w:t>Angra</w:t>
      </w:r>
      <w:proofErr w:type="spellEnd"/>
      <w:r w:rsidR="005A2B29">
        <w:rPr>
          <w:rFonts w:ascii="Times New Roman" w:hAnsi="Times New Roman"/>
          <w:sz w:val="24"/>
          <w:szCs w:val="24"/>
        </w:rPr>
        <w:t xml:space="preserve"> 1 NPP in Brazil</w:t>
      </w:r>
      <w:r w:rsidR="00AA056E">
        <w:rPr>
          <w:rFonts w:ascii="Times New Roman" w:hAnsi="Times New Roman"/>
          <w:sz w:val="24"/>
          <w:szCs w:val="24"/>
        </w:rPr>
        <w:t xml:space="preserve"> (attribute 8)</w:t>
      </w:r>
      <w:r w:rsidR="005A2B29">
        <w:rPr>
          <w:rFonts w:ascii="Times New Roman" w:hAnsi="Times New Roman"/>
          <w:sz w:val="24"/>
          <w:szCs w:val="24"/>
        </w:rPr>
        <w:t>.</w:t>
      </w:r>
    </w:p>
    <w:p w14:paraId="3747AAD7" w14:textId="09945B92" w:rsidR="00081E09" w:rsidRPr="002937C9" w:rsidRDefault="00081E09" w:rsidP="0044111E">
      <w:pPr>
        <w:pStyle w:val="ListParagraph"/>
        <w:tabs>
          <w:tab w:val="left" w:pos="426"/>
        </w:tabs>
        <w:spacing w:after="120" w:line="240" w:lineRule="auto"/>
        <w:ind w:left="0"/>
        <w:contextualSpacing w:val="0"/>
        <w:rPr>
          <w:rFonts w:eastAsia="Times New Roman"/>
          <w:b/>
          <w:bCs/>
          <w:i/>
          <w:iCs/>
        </w:rPr>
      </w:pPr>
      <w:r w:rsidRPr="002937C9">
        <w:rPr>
          <w:rFonts w:eastAsia="Times New Roman"/>
          <w:b/>
          <w:bCs/>
          <w:i/>
          <w:iCs/>
        </w:rPr>
        <w:t>Topographic survey:</w:t>
      </w:r>
    </w:p>
    <w:p w14:paraId="5371BDB1" w14:textId="06C9CE36" w:rsidR="00081E09" w:rsidRPr="00081E09" w:rsidRDefault="00081E09" w:rsidP="0044111E">
      <w:pPr>
        <w:pStyle w:val="Body"/>
        <w:tabs>
          <w:tab w:val="clear" w:pos="2520"/>
        </w:tabs>
        <w:ind w:left="0" w:firstLine="0"/>
        <w:jc w:val="both"/>
        <w:rPr>
          <w:rFonts w:ascii="Times New Roman" w:hAnsi="Times New Roman"/>
          <w:sz w:val="24"/>
          <w:szCs w:val="24"/>
        </w:rPr>
      </w:pPr>
      <w:r w:rsidRPr="00081E09">
        <w:rPr>
          <w:rFonts w:ascii="Times New Roman" w:hAnsi="Times New Roman"/>
          <w:sz w:val="24"/>
          <w:szCs w:val="24"/>
        </w:rPr>
        <w:t xml:space="preserve">The </w:t>
      </w:r>
      <w:r w:rsidR="00BC3494">
        <w:rPr>
          <w:rFonts w:ascii="Times New Roman" w:hAnsi="Times New Roman"/>
          <w:sz w:val="24"/>
          <w:szCs w:val="24"/>
        </w:rPr>
        <w:t>settl</w:t>
      </w:r>
      <w:r w:rsidR="00BC3494" w:rsidRPr="00B74E37">
        <w:rPr>
          <w:rFonts w:ascii="Times New Roman" w:hAnsi="Times New Roman"/>
          <w:sz w:val="24"/>
          <w:szCs w:val="24"/>
        </w:rPr>
        <w:t>ement</w:t>
      </w:r>
      <w:r w:rsidR="00BC3494">
        <w:rPr>
          <w:rFonts w:ascii="Times New Roman" w:hAnsi="Times New Roman"/>
          <w:sz w:val="24"/>
          <w:szCs w:val="24"/>
        </w:rPr>
        <w:t xml:space="preserve"> </w:t>
      </w:r>
      <w:r w:rsidRPr="00081E09">
        <w:rPr>
          <w:rFonts w:ascii="Times New Roman" w:hAnsi="Times New Roman"/>
          <w:sz w:val="24"/>
          <w:szCs w:val="24"/>
        </w:rPr>
        <w:t xml:space="preserve">monitoring </w:t>
      </w:r>
      <w:r w:rsidR="00031B7D">
        <w:rPr>
          <w:rFonts w:ascii="Times New Roman" w:hAnsi="Times New Roman"/>
          <w:sz w:val="24"/>
          <w:szCs w:val="24"/>
        </w:rPr>
        <w:t>programme</w:t>
      </w:r>
      <w:r w:rsidRPr="00081E09">
        <w:rPr>
          <w:rFonts w:ascii="Times New Roman" w:hAnsi="Times New Roman"/>
          <w:sz w:val="24"/>
          <w:szCs w:val="24"/>
        </w:rPr>
        <w:t xml:space="preserve"> is carried out through topographic survey which follow the local regulations. The topographic survey </w:t>
      </w:r>
      <w:r w:rsidR="00D71D0C">
        <w:rPr>
          <w:rFonts w:ascii="Times New Roman" w:hAnsi="Times New Roman"/>
          <w:sz w:val="24"/>
          <w:szCs w:val="24"/>
        </w:rPr>
        <w:t>is</w:t>
      </w:r>
      <w:r w:rsidRPr="00081E09">
        <w:rPr>
          <w:rFonts w:ascii="Times New Roman" w:hAnsi="Times New Roman"/>
          <w:sz w:val="24"/>
          <w:szCs w:val="24"/>
        </w:rPr>
        <w:t xml:space="preserve"> performed by a specialized </w:t>
      </w:r>
      <w:r w:rsidR="00856E07">
        <w:rPr>
          <w:rFonts w:ascii="Times New Roman" w:hAnsi="Times New Roman"/>
          <w:sz w:val="24"/>
          <w:szCs w:val="24"/>
        </w:rPr>
        <w:t>service provider</w:t>
      </w:r>
      <w:r w:rsidR="00856E07" w:rsidRPr="00081E09">
        <w:rPr>
          <w:rFonts w:ascii="Times New Roman" w:hAnsi="Times New Roman"/>
          <w:sz w:val="24"/>
          <w:szCs w:val="24"/>
        </w:rPr>
        <w:t xml:space="preserve"> </w:t>
      </w:r>
      <w:r w:rsidRPr="00081E09">
        <w:rPr>
          <w:rFonts w:ascii="Times New Roman" w:hAnsi="Times New Roman"/>
          <w:sz w:val="24"/>
          <w:szCs w:val="24"/>
        </w:rPr>
        <w:t>company with minimum certified experience of 5 years.</w:t>
      </w:r>
    </w:p>
    <w:p w14:paraId="4D8702FF" w14:textId="77777777" w:rsidR="00081E09" w:rsidRPr="00081E09" w:rsidRDefault="00081E09" w:rsidP="0044111E">
      <w:pPr>
        <w:pStyle w:val="Body"/>
        <w:tabs>
          <w:tab w:val="clear" w:pos="2520"/>
        </w:tabs>
        <w:ind w:left="0" w:firstLine="0"/>
        <w:jc w:val="both"/>
        <w:rPr>
          <w:rFonts w:ascii="Times New Roman" w:hAnsi="Times New Roman"/>
          <w:sz w:val="24"/>
          <w:szCs w:val="24"/>
        </w:rPr>
      </w:pPr>
      <w:r w:rsidRPr="00081E09">
        <w:rPr>
          <w:rFonts w:ascii="Times New Roman" w:hAnsi="Times New Roman"/>
          <w:sz w:val="24"/>
          <w:szCs w:val="24"/>
        </w:rPr>
        <w:t>The topographic survey equipment and accessories to be used depend on the characteristics of the service, and they are established by the corresponding local regulation.</w:t>
      </w:r>
    </w:p>
    <w:p w14:paraId="4F8AC65B" w14:textId="615946D9" w:rsidR="00081E09" w:rsidRPr="00081E09" w:rsidRDefault="00081E09" w:rsidP="0044111E">
      <w:pPr>
        <w:pStyle w:val="Body"/>
        <w:tabs>
          <w:tab w:val="clear" w:pos="2520"/>
        </w:tabs>
        <w:ind w:left="0" w:firstLine="0"/>
        <w:jc w:val="both"/>
        <w:rPr>
          <w:rFonts w:ascii="Times New Roman" w:hAnsi="Times New Roman"/>
          <w:sz w:val="24"/>
          <w:szCs w:val="24"/>
        </w:rPr>
      </w:pPr>
      <w:r w:rsidRPr="00081E09">
        <w:rPr>
          <w:rFonts w:ascii="Times New Roman" w:hAnsi="Times New Roman"/>
          <w:sz w:val="24"/>
          <w:szCs w:val="24"/>
        </w:rPr>
        <w:t xml:space="preserve">Before the beginning of each measurement campaign, the </w:t>
      </w:r>
      <w:r w:rsidR="00EA43E5">
        <w:rPr>
          <w:rFonts w:ascii="Times New Roman" w:hAnsi="Times New Roman"/>
          <w:sz w:val="24"/>
          <w:szCs w:val="24"/>
        </w:rPr>
        <w:t>service provider</w:t>
      </w:r>
      <w:r w:rsidR="00EA43E5" w:rsidRPr="00081E09">
        <w:rPr>
          <w:rFonts w:ascii="Times New Roman" w:hAnsi="Times New Roman"/>
          <w:sz w:val="24"/>
          <w:szCs w:val="24"/>
        </w:rPr>
        <w:t xml:space="preserve"> </w:t>
      </w:r>
      <w:r w:rsidRPr="00081E09">
        <w:rPr>
          <w:rFonts w:ascii="Times New Roman" w:hAnsi="Times New Roman"/>
          <w:sz w:val="24"/>
          <w:szCs w:val="24"/>
        </w:rPr>
        <w:t xml:space="preserve">company </w:t>
      </w:r>
      <w:r w:rsidR="00EA43E5">
        <w:rPr>
          <w:rFonts w:ascii="Times New Roman" w:hAnsi="Times New Roman"/>
          <w:sz w:val="24"/>
          <w:szCs w:val="24"/>
        </w:rPr>
        <w:t>present</w:t>
      </w:r>
      <w:r w:rsidR="00D71D0C">
        <w:rPr>
          <w:rFonts w:ascii="Times New Roman" w:hAnsi="Times New Roman"/>
          <w:sz w:val="24"/>
          <w:szCs w:val="24"/>
        </w:rPr>
        <w:t>s</w:t>
      </w:r>
      <w:r w:rsidR="00EA43E5" w:rsidRPr="00081E09">
        <w:rPr>
          <w:rFonts w:ascii="Times New Roman" w:hAnsi="Times New Roman"/>
          <w:sz w:val="24"/>
          <w:szCs w:val="24"/>
        </w:rPr>
        <w:t xml:space="preserve"> </w:t>
      </w:r>
      <w:r w:rsidRPr="00081E09">
        <w:rPr>
          <w:rFonts w:ascii="Times New Roman" w:hAnsi="Times New Roman"/>
          <w:sz w:val="24"/>
          <w:szCs w:val="24"/>
        </w:rPr>
        <w:t xml:space="preserve">the equipment calibration certificate, </w:t>
      </w:r>
      <w:r w:rsidR="00CA28C2" w:rsidRPr="00CA28C2">
        <w:rPr>
          <w:rFonts w:ascii="Times New Roman" w:hAnsi="Times New Roman"/>
          <w:sz w:val="24"/>
          <w:szCs w:val="24"/>
        </w:rPr>
        <w:t xml:space="preserve">a copy of which </w:t>
      </w:r>
      <w:r w:rsidR="00D71D0C">
        <w:rPr>
          <w:rFonts w:ascii="Times New Roman" w:hAnsi="Times New Roman"/>
          <w:sz w:val="24"/>
          <w:szCs w:val="24"/>
        </w:rPr>
        <w:t>is</w:t>
      </w:r>
      <w:r w:rsidR="00CA28C2" w:rsidRPr="00CA28C2">
        <w:rPr>
          <w:rFonts w:ascii="Times New Roman" w:hAnsi="Times New Roman"/>
          <w:sz w:val="24"/>
          <w:szCs w:val="24"/>
        </w:rPr>
        <w:t xml:space="preserve"> included in the reports</w:t>
      </w:r>
      <w:r w:rsidR="00580427" w:rsidRPr="00580427">
        <w:rPr>
          <w:rFonts w:ascii="Times New Roman" w:hAnsi="Times New Roman"/>
          <w:sz w:val="24"/>
          <w:szCs w:val="24"/>
        </w:rPr>
        <w:t xml:space="preserve"> </w:t>
      </w:r>
      <w:r w:rsidR="00580427">
        <w:rPr>
          <w:rFonts w:ascii="Times New Roman" w:hAnsi="Times New Roman"/>
          <w:sz w:val="24"/>
          <w:szCs w:val="24"/>
        </w:rPr>
        <w:t xml:space="preserve">of the </w:t>
      </w:r>
      <w:proofErr w:type="gramStart"/>
      <w:r w:rsidR="00580427" w:rsidRPr="00CA28C2">
        <w:rPr>
          <w:rFonts w:ascii="Times New Roman" w:hAnsi="Times New Roman"/>
          <w:sz w:val="24"/>
          <w:szCs w:val="24"/>
        </w:rPr>
        <w:t>campaign</w:t>
      </w:r>
      <w:r w:rsidR="00580427">
        <w:rPr>
          <w:rFonts w:ascii="Times New Roman" w:hAnsi="Times New Roman"/>
          <w:sz w:val="24"/>
          <w:szCs w:val="24"/>
        </w:rPr>
        <w:t>s</w:t>
      </w:r>
      <w:r w:rsidR="00CA28C2" w:rsidRPr="00CA28C2">
        <w:rPr>
          <w:rFonts w:ascii="Times New Roman" w:hAnsi="Times New Roman"/>
          <w:sz w:val="24"/>
          <w:szCs w:val="24"/>
        </w:rPr>
        <w:t>.</w:t>
      </w:r>
      <w:r w:rsidRPr="00081E09">
        <w:rPr>
          <w:rFonts w:ascii="Times New Roman" w:hAnsi="Times New Roman"/>
          <w:sz w:val="24"/>
          <w:szCs w:val="24"/>
        </w:rPr>
        <w:t>.</w:t>
      </w:r>
      <w:proofErr w:type="gramEnd"/>
      <w:r w:rsidRPr="00081E09">
        <w:rPr>
          <w:rFonts w:ascii="Times New Roman" w:hAnsi="Times New Roman"/>
          <w:sz w:val="24"/>
          <w:szCs w:val="24"/>
        </w:rPr>
        <w:t xml:space="preserve"> The frequency of the </w:t>
      </w:r>
      <w:r w:rsidR="00CA28C2" w:rsidRPr="00081E09">
        <w:rPr>
          <w:rFonts w:ascii="Times New Roman" w:hAnsi="Times New Roman"/>
          <w:sz w:val="24"/>
          <w:szCs w:val="24"/>
        </w:rPr>
        <w:t xml:space="preserve">equipment </w:t>
      </w:r>
      <w:r w:rsidRPr="00081E09">
        <w:rPr>
          <w:rFonts w:ascii="Times New Roman" w:hAnsi="Times New Roman"/>
          <w:sz w:val="24"/>
          <w:szCs w:val="24"/>
        </w:rPr>
        <w:t xml:space="preserve">calibration is </w:t>
      </w:r>
      <w:r w:rsidR="00580427">
        <w:rPr>
          <w:rFonts w:ascii="Times New Roman" w:hAnsi="Times New Roman"/>
          <w:sz w:val="24"/>
          <w:szCs w:val="24"/>
        </w:rPr>
        <w:t>determined</w:t>
      </w:r>
      <w:r w:rsidR="00580427" w:rsidRPr="00081E09">
        <w:rPr>
          <w:rFonts w:ascii="Times New Roman" w:hAnsi="Times New Roman"/>
          <w:sz w:val="24"/>
          <w:szCs w:val="24"/>
        </w:rPr>
        <w:t xml:space="preserve"> </w:t>
      </w:r>
      <w:r w:rsidRPr="00081E09">
        <w:rPr>
          <w:rFonts w:ascii="Times New Roman" w:hAnsi="Times New Roman"/>
          <w:sz w:val="24"/>
          <w:szCs w:val="24"/>
        </w:rPr>
        <w:t xml:space="preserve">by the corresponding local regulations. For a good topographic surveying practice, the same measurement equipment </w:t>
      </w:r>
      <w:proofErr w:type="gramStart"/>
      <w:r w:rsidR="00D71D0C">
        <w:rPr>
          <w:rFonts w:ascii="Times New Roman" w:hAnsi="Times New Roman"/>
          <w:sz w:val="24"/>
          <w:szCs w:val="24"/>
        </w:rPr>
        <w:t>are</w:t>
      </w:r>
      <w:proofErr w:type="gramEnd"/>
      <w:r w:rsidRPr="00081E09">
        <w:rPr>
          <w:rFonts w:ascii="Times New Roman" w:hAnsi="Times New Roman"/>
          <w:sz w:val="24"/>
          <w:szCs w:val="24"/>
        </w:rPr>
        <w:t xml:space="preserve"> used in all campaigns. However, if </w:t>
      </w:r>
      <w:r w:rsidR="00CA28C2">
        <w:rPr>
          <w:rFonts w:ascii="Times New Roman" w:hAnsi="Times New Roman"/>
          <w:sz w:val="24"/>
          <w:szCs w:val="24"/>
        </w:rPr>
        <w:t>its</w:t>
      </w:r>
      <w:r w:rsidR="00CA28C2" w:rsidRPr="00081E09">
        <w:rPr>
          <w:rFonts w:ascii="Times New Roman" w:hAnsi="Times New Roman"/>
          <w:sz w:val="24"/>
          <w:szCs w:val="24"/>
        </w:rPr>
        <w:t xml:space="preserve"> </w:t>
      </w:r>
      <w:r w:rsidRPr="00081E09">
        <w:rPr>
          <w:rFonts w:ascii="Times New Roman" w:hAnsi="Times New Roman"/>
          <w:sz w:val="24"/>
          <w:szCs w:val="24"/>
        </w:rPr>
        <w:t xml:space="preserve">replacement </w:t>
      </w:r>
      <w:r w:rsidR="00B4215E">
        <w:rPr>
          <w:rFonts w:ascii="Times New Roman" w:hAnsi="Times New Roman"/>
          <w:sz w:val="24"/>
          <w:szCs w:val="24"/>
        </w:rPr>
        <w:t>is</w:t>
      </w:r>
      <w:r w:rsidR="00B4215E" w:rsidRPr="00081E09">
        <w:rPr>
          <w:rFonts w:ascii="Times New Roman" w:hAnsi="Times New Roman"/>
          <w:sz w:val="24"/>
          <w:szCs w:val="24"/>
        </w:rPr>
        <w:t xml:space="preserve"> </w:t>
      </w:r>
      <w:r w:rsidRPr="00081E09">
        <w:rPr>
          <w:rFonts w:ascii="Times New Roman" w:hAnsi="Times New Roman"/>
          <w:sz w:val="24"/>
          <w:szCs w:val="24"/>
        </w:rPr>
        <w:t xml:space="preserve">necessary, </w:t>
      </w:r>
      <w:r w:rsidR="00B4215E">
        <w:rPr>
          <w:rFonts w:ascii="Times New Roman" w:hAnsi="Times New Roman"/>
          <w:sz w:val="24"/>
          <w:szCs w:val="24"/>
        </w:rPr>
        <w:t xml:space="preserve">some </w:t>
      </w:r>
      <w:r w:rsidR="007D13F8">
        <w:rPr>
          <w:rFonts w:ascii="Times New Roman" w:hAnsi="Times New Roman"/>
          <w:sz w:val="24"/>
          <w:szCs w:val="24"/>
        </w:rPr>
        <w:t>requirements</w:t>
      </w:r>
      <w:r w:rsidR="00B4215E" w:rsidRPr="00B4215E">
        <w:rPr>
          <w:rFonts w:ascii="Times New Roman" w:hAnsi="Times New Roman"/>
          <w:sz w:val="24"/>
          <w:szCs w:val="24"/>
        </w:rPr>
        <w:t xml:space="preserve"> </w:t>
      </w:r>
      <w:r w:rsidR="00D71D0C">
        <w:rPr>
          <w:rFonts w:ascii="Times New Roman" w:hAnsi="Times New Roman"/>
          <w:sz w:val="24"/>
          <w:szCs w:val="24"/>
        </w:rPr>
        <w:t>is</w:t>
      </w:r>
      <w:r w:rsidR="00B4215E" w:rsidRPr="00B4215E">
        <w:rPr>
          <w:rFonts w:ascii="Times New Roman" w:hAnsi="Times New Roman"/>
          <w:sz w:val="24"/>
          <w:szCs w:val="24"/>
        </w:rPr>
        <w:t xml:space="preserve"> met, such as</w:t>
      </w:r>
      <w:r w:rsidRPr="00081E09">
        <w:rPr>
          <w:rFonts w:ascii="Times New Roman" w:hAnsi="Times New Roman"/>
          <w:sz w:val="24"/>
          <w:szCs w:val="24"/>
        </w:rPr>
        <w:t>:</w:t>
      </w:r>
    </w:p>
    <w:p w14:paraId="19E8631C" w14:textId="37F99D9A" w:rsidR="00081E09" w:rsidRPr="00081E09" w:rsidRDefault="00F40F8A" w:rsidP="0044111E">
      <w:pPr>
        <w:pStyle w:val="Body"/>
        <w:numPr>
          <w:ilvl w:val="0"/>
          <w:numId w:val="14"/>
        </w:numPr>
        <w:tabs>
          <w:tab w:val="clear" w:pos="1080"/>
          <w:tab w:val="num" w:pos="720"/>
        </w:tabs>
        <w:ind w:left="709" w:hanging="357"/>
        <w:contextualSpacing/>
        <w:jc w:val="both"/>
        <w:rPr>
          <w:rFonts w:ascii="Times New Roman" w:hAnsi="Times New Roman"/>
          <w:sz w:val="24"/>
          <w:szCs w:val="24"/>
        </w:rPr>
      </w:pPr>
      <w:r>
        <w:rPr>
          <w:rFonts w:ascii="Times New Roman" w:hAnsi="Times New Roman"/>
          <w:sz w:val="24"/>
          <w:szCs w:val="24"/>
        </w:rPr>
        <w:t>T</w:t>
      </w:r>
      <w:r w:rsidR="00081E09" w:rsidRPr="00081E09">
        <w:rPr>
          <w:rFonts w:ascii="Times New Roman" w:hAnsi="Times New Roman"/>
          <w:sz w:val="24"/>
          <w:szCs w:val="24"/>
        </w:rPr>
        <w:t xml:space="preserve">he next equipment has </w:t>
      </w:r>
      <w:r w:rsidR="00B4215E">
        <w:rPr>
          <w:rFonts w:ascii="Times New Roman" w:hAnsi="Times New Roman"/>
          <w:sz w:val="24"/>
          <w:szCs w:val="24"/>
        </w:rPr>
        <w:t xml:space="preserve">to be of </w:t>
      </w:r>
      <w:r w:rsidR="00081E09" w:rsidRPr="00081E09">
        <w:rPr>
          <w:rFonts w:ascii="Times New Roman" w:hAnsi="Times New Roman"/>
          <w:sz w:val="24"/>
          <w:szCs w:val="24"/>
        </w:rPr>
        <w:t xml:space="preserve">the same class </w:t>
      </w:r>
      <w:r w:rsidR="00856E07">
        <w:rPr>
          <w:rFonts w:ascii="Times New Roman" w:hAnsi="Times New Roman"/>
          <w:sz w:val="24"/>
          <w:szCs w:val="24"/>
        </w:rPr>
        <w:t>as</w:t>
      </w:r>
      <w:r w:rsidR="00856E07" w:rsidRPr="00081E09">
        <w:rPr>
          <w:rFonts w:ascii="Times New Roman" w:hAnsi="Times New Roman"/>
          <w:sz w:val="24"/>
          <w:szCs w:val="24"/>
        </w:rPr>
        <w:t xml:space="preserve"> </w:t>
      </w:r>
      <w:r w:rsidR="00081E09" w:rsidRPr="00081E09">
        <w:rPr>
          <w:rFonts w:ascii="Times New Roman" w:hAnsi="Times New Roman"/>
          <w:sz w:val="24"/>
          <w:szCs w:val="24"/>
        </w:rPr>
        <w:t xml:space="preserve">the replaced </w:t>
      </w:r>
      <w:proofErr w:type="gramStart"/>
      <w:r w:rsidR="00081E09" w:rsidRPr="00081E09">
        <w:rPr>
          <w:rFonts w:ascii="Times New Roman" w:hAnsi="Times New Roman"/>
          <w:sz w:val="24"/>
          <w:szCs w:val="24"/>
        </w:rPr>
        <w:t>one;</w:t>
      </w:r>
      <w:proofErr w:type="gramEnd"/>
    </w:p>
    <w:p w14:paraId="7ED73344" w14:textId="656E94F5" w:rsidR="007D13F8" w:rsidRDefault="00F40F8A" w:rsidP="0044111E">
      <w:pPr>
        <w:pStyle w:val="Body"/>
        <w:numPr>
          <w:ilvl w:val="0"/>
          <w:numId w:val="14"/>
        </w:numPr>
        <w:tabs>
          <w:tab w:val="clear" w:pos="1080"/>
          <w:tab w:val="num" w:pos="720"/>
        </w:tabs>
        <w:ind w:left="709" w:hanging="357"/>
        <w:contextualSpacing/>
        <w:jc w:val="both"/>
        <w:rPr>
          <w:rFonts w:ascii="Times New Roman" w:hAnsi="Times New Roman"/>
          <w:sz w:val="24"/>
          <w:szCs w:val="24"/>
        </w:rPr>
      </w:pPr>
      <w:r>
        <w:rPr>
          <w:rFonts w:ascii="Times New Roman" w:hAnsi="Times New Roman"/>
          <w:sz w:val="24"/>
          <w:szCs w:val="24"/>
        </w:rPr>
        <w:t>T</w:t>
      </w:r>
      <w:r w:rsidR="00856E07">
        <w:rPr>
          <w:rFonts w:ascii="Times New Roman" w:hAnsi="Times New Roman"/>
          <w:sz w:val="24"/>
          <w:szCs w:val="24"/>
        </w:rPr>
        <w:t>he service provider</w:t>
      </w:r>
      <w:r w:rsidR="00856E07" w:rsidRPr="00081E09">
        <w:rPr>
          <w:rFonts w:ascii="Times New Roman" w:hAnsi="Times New Roman"/>
          <w:sz w:val="24"/>
          <w:szCs w:val="24"/>
        </w:rPr>
        <w:t xml:space="preserve"> </w:t>
      </w:r>
      <w:r w:rsidR="00856E07">
        <w:rPr>
          <w:rFonts w:ascii="Times New Roman" w:hAnsi="Times New Roman"/>
          <w:sz w:val="24"/>
          <w:szCs w:val="24"/>
        </w:rPr>
        <w:t xml:space="preserve">company </w:t>
      </w:r>
      <w:r w:rsidR="00081E09" w:rsidRPr="00081E09">
        <w:rPr>
          <w:rFonts w:ascii="Times New Roman" w:hAnsi="Times New Roman"/>
          <w:sz w:val="24"/>
          <w:szCs w:val="24"/>
        </w:rPr>
        <w:t>inform</w:t>
      </w:r>
      <w:r w:rsidR="00D71D0C">
        <w:rPr>
          <w:rFonts w:ascii="Times New Roman" w:hAnsi="Times New Roman"/>
          <w:sz w:val="24"/>
          <w:szCs w:val="24"/>
        </w:rPr>
        <w:t>s</w:t>
      </w:r>
      <w:r w:rsidR="00081E09" w:rsidRPr="00081E09">
        <w:rPr>
          <w:rFonts w:ascii="Times New Roman" w:hAnsi="Times New Roman"/>
          <w:sz w:val="24"/>
          <w:szCs w:val="24"/>
        </w:rPr>
        <w:t xml:space="preserve"> the </w:t>
      </w:r>
      <w:r w:rsidR="00856E07">
        <w:rPr>
          <w:rFonts w:ascii="Times New Roman" w:hAnsi="Times New Roman"/>
          <w:sz w:val="24"/>
          <w:szCs w:val="24"/>
        </w:rPr>
        <w:t>NPP</w:t>
      </w:r>
      <w:r w:rsidR="00856E07" w:rsidRPr="00081E09">
        <w:rPr>
          <w:rFonts w:ascii="Times New Roman" w:hAnsi="Times New Roman"/>
          <w:sz w:val="24"/>
          <w:szCs w:val="24"/>
        </w:rPr>
        <w:t xml:space="preserve"> </w:t>
      </w:r>
      <w:r w:rsidR="00081E09" w:rsidRPr="00081E09">
        <w:rPr>
          <w:rFonts w:ascii="Times New Roman" w:hAnsi="Times New Roman"/>
          <w:sz w:val="24"/>
          <w:szCs w:val="24"/>
        </w:rPr>
        <w:t>about the replacement</w:t>
      </w:r>
      <w:r w:rsidR="00856E07" w:rsidRPr="00856E07">
        <w:rPr>
          <w:rFonts w:ascii="Times New Roman" w:hAnsi="Times New Roman"/>
          <w:sz w:val="24"/>
          <w:szCs w:val="24"/>
        </w:rPr>
        <w:t xml:space="preserve"> of the </w:t>
      </w:r>
      <w:proofErr w:type="gramStart"/>
      <w:r w:rsidR="00856E07" w:rsidRPr="00856E07">
        <w:rPr>
          <w:rFonts w:ascii="Times New Roman" w:hAnsi="Times New Roman"/>
          <w:sz w:val="24"/>
          <w:szCs w:val="24"/>
        </w:rPr>
        <w:t>equipment</w:t>
      </w:r>
      <w:r w:rsidR="007D13F8">
        <w:rPr>
          <w:rFonts w:ascii="Times New Roman" w:hAnsi="Times New Roman"/>
          <w:sz w:val="24"/>
          <w:szCs w:val="24"/>
        </w:rPr>
        <w:t>;</w:t>
      </w:r>
      <w:proofErr w:type="gramEnd"/>
    </w:p>
    <w:p w14:paraId="6DD23F7D" w14:textId="59E736BC" w:rsidR="007D13F8" w:rsidRDefault="00F40F8A" w:rsidP="0044111E">
      <w:pPr>
        <w:pStyle w:val="Body"/>
        <w:numPr>
          <w:ilvl w:val="0"/>
          <w:numId w:val="14"/>
        </w:numPr>
        <w:tabs>
          <w:tab w:val="clear" w:pos="1080"/>
          <w:tab w:val="num" w:pos="720"/>
        </w:tabs>
        <w:ind w:left="709" w:hanging="357"/>
        <w:contextualSpacing/>
        <w:jc w:val="both"/>
        <w:rPr>
          <w:rFonts w:ascii="Times New Roman" w:hAnsi="Times New Roman"/>
          <w:sz w:val="24"/>
          <w:szCs w:val="24"/>
        </w:rPr>
      </w:pPr>
      <w:r>
        <w:rPr>
          <w:rFonts w:ascii="Times New Roman" w:hAnsi="Times New Roman"/>
          <w:sz w:val="24"/>
          <w:szCs w:val="24"/>
        </w:rPr>
        <w:t>T</w:t>
      </w:r>
      <w:r w:rsidR="007D13F8">
        <w:rPr>
          <w:rFonts w:ascii="Times New Roman" w:hAnsi="Times New Roman"/>
          <w:sz w:val="24"/>
          <w:szCs w:val="24"/>
        </w:rPr>
        <w:t>he service provider</w:t>
      </w:r>
      <w:r w:rsidR="007D13F8" w:rsidRPr="00081E09">
        <w:rPr>
          <w:rFonts w:ascii="Times New Roman" w:hAnsi="Times New Roman"/>
          <w:sz w:val="24"/>
          <w:szCs w:val="24"/>
        </w:rPr>
        <w:t xml:space="preserve"> </w:t>
      </w:r>
      <w:proofErr w:type="gramStart"/>
      <w:r w:rsidR="007D13F8">
        <w:rPr>
          <w:rFonts w:ascii="Times New Roman" w:hAnsi="Times New Roman"/>
          <w:sz w:val="24"/>
          <w:szCs w:val="24"/>
        </w:rPr>
        <w:t xml:space="preserve">company </w:t>
      </w:r>
      <w:r w:rsidR="009B001E">
        <w:rPr>
          <w:rFonts w:ascii="Times New Roman" w:hAnsi="Times New Roman"/>
          <w:sz w:val="24"/>
          <w:szCs w:val="24"/>
        </w:rPr>
        <w:t xml:space="preserve"> present</w:t>
      </w:r>
      <w:r w:rsidR="00D71D0C">
        <w:rPr>
          <w:rFonts w:ascii="Times New Roman" w:hAnsi="Times New Roman"/>
          <w:sz w:val="24"/>
          <w:szCs w:val="24"/>
        </w:rPr>
        <w:t>s</w:t>
      </w:r>
      <w:proofErr w:type="gramEnd"/>
      <w:r w:rsidR="009B001E">
        <w:rPr>
          <w:rFonts w:ascii="Times New Roman" w:hAnsi="Times New Roman"/>
          <w:sz w:val="24"/>
          <w:szCs w:val="24"/>
        </w:rPr>
        <w:t xml:space="preserve"> </w:t>
      </w:r>
      <w:r w:rsidR="007D13F8">
        <w:rPr>
          <w:rFonts w:ascii="Times New Roman" w:hAnsi="Times New Roman"/>
          <w:sz w:val="24"/>
          <w:szCs w:val="24"/>
        </w:rPr>
        <w:t xml:space="preserve">the </w:t>
      </w:r>
      <w:r w:rsidR="007D13F8" w:rsidRPr="00081E09">
        <w:rPr>
          <w:rFonts w:ascii="Times New Roman" w:hAnsi="Times New Roman"/>
          <w:sz w:val="24"/>
          <w:szCs w:val="24"/>
        </w:rPr>
        <w:t>calibration certificate</w:t>
      </w:r>
      <w:r w:rsidR="007D13F8">
        <w:rPr>
          <w:rFonts w:ascii="Times New Roman" w:hAnsi="Times New Roman"/>
          <w:sz w:val="24"/>
          <w:szCs w:val="24"/>
        </w:rPr>
        <w:t xml:space="preserve"> of the</w:t>
      </w:r>
      <w:r w:rsidR="007D13F8" w:rsidRPr="009B001E">
        <w:rPr>
          <w:rFonts w:ascii="Times New Roman" w:hAnsi="Times New Roman"/>
          <w:sz w:val="24"/>
          <w:szCs w:val="24"/>
        </w:rPr>
        <w:t xml:space="preserve"> </w:t>
      </w:r>
      <w:r w:rsidR="007D13F8">
        <w:rPr>
          <w:rFonts w:ascii="Times New Roman" w:hAnsi="Times New Roman"/>
          <w:sz w:val="24"/>
          <w:szCs w:val="24"/>
        </w:rPr>
        <w:t>equipment</w:t>
      </w:r>
      <w:r w:rsidR="009B001E">
        <w:rPr>
          <w:rFonts w:ascii="Times New Roman" w:hAnsi="Times New Roman"/>
          <w:sz w:val="24"/>
          <w:szCs w:val="24"/>
        </w:rPr>
        <w:t xml:space="preserve"> </w:t>
      </w:r>
      <w:r w:rsidR="009B001E" w:rsidRPr="00081E09">
        <w:rPr>
          <w:rFonts w:ascii="Times New Roman" w:hAnsi="Times New Roman"/>
          <w:sz w:val="24"/>
          <w:szCs w:val="24"/>
        </w:rPr>
        <w:t xml:space="preserve">before the beginning of the </w:t>
      </w:r>
      <w:r w:rsidR="007D13F8">
        <w:rPr>
          <w:rFonts w:ascii="Times New Roman" w:hAnsi="Times New Roman"/>
          <w:sz w:val="24"/>
          <w:szCs w:val="24"/>
        </w:rPr>
        <w:t>measurement</w:t>
      </w:r>
      <w:r w:rsidR="007E5910">
        <w:rPr>
          <w:rFonts w:ascii="Times New Roman" w:hAnsi="Times New Roman"/>
          <w:sz w:val="24"/>
          <w:szCs w:val="24"/>
        </w:rPr>
        <w:t xml:space="preserve"> campaign</w:t>
      </w:r>
      <w:r w:rsidR="007D13F8">
        <w:rPr>
          <w:rFonts w:ascii="Times New Roman" w:hAnsi="Times New Roman"/>
          <w:sz w:val="24"/>
          <w:szCs w:val="24"/>
        </w:rPr>
        <w:t>;</w:t>
      </w:r>
    </w:p>
    <w:p w14:paraId="032ED8AE" w14:textId="0270AEBF" w:rsidR="00081E09" w:rsidRPr="00081E09" w:rsidRDefault="00F40F8A" w:rsidP="0044111E">
      <w:pPr>
        <w:pStyle w:val="Body"/>
        <w:numPr>
          <w:ilvl w:val="0"/>
          <w:numId w:val="14"/>
        </w:numPr>
        <w:tabs>
          <w:tab w:val="clear" w:pos="1080"/>
          <w:tab w:val="num" w:pos="720"/>
        </w:tabs>
        <w:ind w:left="709" w:hanging="357"/>
        <w:contextualSpacing/>
        <w:jc w:val="both"/>
        <w:rPr>
          <w:rFonts w:ascii="Times New Roman" w:hAnsi="Times New Roman"/>
          <w:sz w:val="24"/>
          <w:szCs w:val="24"/>
        </w:rPr>
      </w:pPr>
      <w:r>
        <w:rPr>
          <w:rFonts w:ascii="Times New Roman" w:hAnsi="Times New Roman"/>
          <w:sz w:val="24"/>
          <w:szCs w:val="24"/>
        </w:rPr>
        <w:lastRenderedPageBreak/>
        <w:t>A</w:t>
      </w:r>
      <w:r w:rsidR="009B001E">
        <w:rPr>
          <w:rFonts w:ascii="Times New Roman" w:hAnsi="Times New Roman"/>
          <w:sz w:val="24"/>
          <w:szCs w:val="24"/>
        </w:rPr>
        <w:t xml:space="preserve"> copy of </w:t>
      </w:r>
      <w:r w:rsidR="007D13F8">
        <w:rPr>
          <w:rFonts w:ascii="Times New Roman" w:hAnsi="Times New Roman"/>
          <w:sz w:val="24"/>
          <w:szCs w:val="24"/>
        </w:rPr>
        <w:t xml:space="preserve">the </w:t>
      </w:r>
      <w:r w:rsidR="007D13F8" w:rsidRPr="00081E09">
        <w:rPr>
          <w:rFonts w:ascii="Times New Roman" w:hAnsi="Times New Roman"/>
          <w:sz w:val="24"/>
          <w:szCs w:val="24"/>
        </w:rPr>
        <w:t>calibration certificate</w:t>
      </w:r>
      <w:r w:rsidR="007D13F8">
        <w:rPr>
          <w:rFonts w:ascii="Times New Roman" w:hAnsi="Times New Roman"/>
          <w:sz w:val="24"/>
          <w:szCs w:val="24"/>
        </w:rPr>
        <w:t xml:space="preserve"> of the</w:t>
      </w:r>
      <w:r w:rsidR="007D13F8" w:rsidRPr="009B001E">
        <w:rPr>
          <w:rFonts w:ascii="Times New Roman" w:hAnsi="Times New Roman"/>
          <w:sz w:val="24"/>
          <w:szCs w:val="24"/>
        </w:rPr>
        <w:t xml:space="preserve"> </w:t>
      </w:r>
      <w:r w:rsidR="007D13F8">
        <w:rPr>
          <w:rFonts w:ascii="Times New Roman" w:hAnsi="Times New Roman"/>
          <w:sz w:val="24"/>
          <w:szCs w:val="24"/>
        </w:rPr>
        <w:t xml:space="preserve">equipment </w:t>
      </w:r>
      <w:r w:rsidR="00D71D0C">
        <w:rPr>
          <w:rFonts w:ascii="Times New Roman" w:hAnsi="Times New Roman"/>
          <w:sz w:val="24"/>
          <w:szCs w:val="24"/>
        </w:rPr>
        <w:t>is</w:t>
      </w:r>
      <w:r w:rsidR="007D13F8">
        <w:rPr>
          <w:rFonts w:ascii="Times New Roman" w:hAnsi="Times New Roman"/>
          <w:sz w:val="24"/>
          <w:szCs w:val="24"/>
        </w:rPr>
        <w:t xml:space="preserve"> included</w:t>
      </w:r>
      <w:r w:rsidR="009B001E">
        <w:rPr>
          <w:rFonts w:ascii="Times New Roman" w:hAnsi="Times New Roman"/>
          <w:sz w:val="24"/>
          <w:szCs w:val="24"/>
        </w:rPr>
        <w:t xml:space="preserve"> in the </w:t>
      </w:r>
      <w:r w:rsidR="007D13F8">
        <w:rPr>
          <w:rFonts w:ascii="Times New Roman" w:hAnsi="Times New Roman"/>
          <w:sz w:val="24"/>
          <w:szCs w:val="24"/>
        </w:rPr>
        <w:t>respective</w:t>
      </w:r>
      <w:r w:rsidR="009B001E" w:rsidRPr="00081E09">
        <w:rPr>
          <w:rFonts w:ascii="Times New Roman" w:hAnsi="Times New Roman"/>
          <w:sz w:val="24"/>
          <w:szCs w:val="24"/>
        </w:rPr>
        <w:t xml:space="preserve"> report</w:t>
      </w:r>
      <w:r w:rsidR="007D13F8" w:rsidRPr="007D13F8">
        <w:rPr>
          <w:rFonts w:ascii="Times New Roman" w:hAnsi="Times New Roman"/>
          <w:sz w:val="24"/>
          <w:szCs w:val="24"/>
        </w:rPr>
        <w:t xml:space="preserve"> </w:t>
      </w:r>
      <w:r w:rsidR="007D13F8">
        <w:rPr>
          <w:rFonts w:ascii="Times New Roman" w:hAnsi="Times New Roman"/>
          <w:sz w:val="24"/>
          <w:szCs w:val="24"/>
        </w:rPr>
        <w:t>of the campaign</w:t>
      </w:r>
      <w:r w:rsidR="009B001E">
        <w:rPr>
          <w:rFonts w:ascii="Times New Roman" w:hAnsi="Times New Roman"/>
          <w:sz w:val="24"/>
          <w:szCs w:val="24"/>
        </w:rPr>
        <w:t>.</w:t>
      </w:r>
    </w:p>
    <w:p w14:paraId="30431E1D" w14:textId="64012D95" w:rsidR="00081E09" w:rsidRPr="002937C9" w:rsidRDefault="00BC3494" w:rsidP="0044111E">
      <w:pPr>
        <w:pStyle w:val="ListParagraph"/>
        <w:tabs>
          <w:tab w:val="left" w:pos="426"/>
        </w:tabs>
        <w:spacing w:after="120" w:line="240" w:lineRule="auto"/>
        <w:ind w:left="0"/>
        <w:contextualSpacing w:val="0"/>
        <w:rPr>
          <w:rFonts w:eastAsia="Times New Roman"/>
          <w:b/>
          <w:bCs/>
          <w:i/>
          <w:iCs/>
        </w:rPr>
      </w:pPr>
      <w:r w:rsidRPr="002937C9">
        <w:rPr>
          <w:rFonts w:eastAsia="Times New Roman"/>
          <w:b/>
          <w:bCs/>
          <w:i/>
          <w:iCs/>
        </w:rPr>
        <w:t>S</w:t>
      </w:r>
      <w:r w:rsidR="00081E09" w:rsidRPr="002937C9">
        <w:rPr>
          <w:rFonts w:eastAsia="Times New Roman"/>
          <w:b/>
          <w:bCs/>
          <w:i/>
          <w:iCs/>
        </w:rPr>
        <w:t xml:space="preserve">tainless steel </w:t>
      </w:r>
      <w:r w:rsidRPr="002937C9">
        <w:rPr>
          <w:rFonts w:eastAsia="Times New Roman"/>
          <w:b/>
          <w:bCs/>
          <w:i/>
          <w:iCs/>
        </w:rPr>
        <w:t xml:space="preserve">settlement </w:t>
      </w:r>
      <w:r w:rsidR="00081E09" w:rsidRPr="002937C9">
        <w:rPr>
          <w:rFonts w:eastAsia="Times New Roman"/>
          <w:b/>
          <w:bCs/>
          <w:i/>
          <w:iCs/>
        </w:rPr>
        <w:t>pins:</w:t>
      </w:r>
    </w:p>
    <w:p w14:paraId="2BB0B79C" w14:textId="23C2E58F" w:rsidR="00F0360B" w:rsidRDefault="00BC3494" w:rsidP="0044111E">
      <w:pPr>
        <w:pStyle w:val="Body"/>
        <w:tabs>
          <w:tab w:val="clear" w:pos="2520"/>
        </w:tabs>
        <w:ind w:left="0" w:firstLine="0"/>
        <w:jc w:val="both"/>
        <w:rPr>
          <w:rFonts w:ascii="Times New Roman" w:hAnsi="Times New Roman"/>
          <w:sz w:val="24"/>
          <w:szCs w:val="24"/>
        </w:rPr>
      </w:pPr>
      <w:r w:rsidRPr="00084169">
        <w:rPr>
          <w:rFonts w:ascii="Times New Roman" w:hAnsi="Times New Roman"/>
          <w:sz w:val="24"/>
          <w:szCs w:val="24"/>
        </w:rPr>
        <w:t>Settlement pins</w:t>
      </w:r>
      <w:r w:rsidR="00081E09" w:rsidRPr="00084169">
        <w:rPr>
          <w:rFonts w:ascii="Times New Roman" w:hAnsi="Times New Roman"/>
          <w:sz w:val="24"/>
          <w:szCs w:val="24"/>
        </w:rPr>
        <w:t xml:space="preserve"> are stainless steel tools </w:t>
      </w:r>
      <w:r w:rsidR="00E510DD">
        <w:rPr>
          <w:rFonts w:ascii="Times New Roman" w:hAnsi="Times New Roman"/>
          <w:sz w:val="24"/>
          <w:szCs w:val="24"/>
        </w:rPr>
        <w:t xml:space="preserve">used </w:t>
      </w:r>
      <w:r w:rsidR="00070374" w:rsidRPr="00084169">
        <w:rPr>
          <w:rFonts w:ascii="Times New Roman" w:hAnsi="Times New Roman"/>
          <w:sz w:val="24"/>
          <w:szCs w:val="24"/>
        </w:rPr>
        <w:t xml:space="preserve">for </w:t>
      </w:r>
      <w:r w:rsidR="00070374">
        <w:rPr>
          <w:rFonts w:ascii="Times New Roman" w:hAnsi="Times New Roman"/>
          <w:sz w:val="24"/>
          <w:szCs w:val="24"/>
        </w:rPr>
        <w:t xml:space="preserve">the </w:t>
      </w:r>
      <w:r w:rsidR="00070374" w:rsidRPr="00084169">
        <w:rPr>
          <w:rFonts w:ascii="Times New Roman" w:hAnsi="Times New Roman"/>
          <w:sz w:val="24"/>
          <w:szCs w:val="24"/>
        </w:rPr>
        <w:t>measurement</w:t>
      </w:r>
      <w:r w:rsidR="00070374">
        <w:rPr>
          <w:rFonts w:ascii="Times New Roman" w:hAnsi="Times New Roman"/>
          <w:sz w:val="24"/>
          <w:szCs w:val="24"/>
        </w:rPr>
        <w:t xml:space="preserve"> of</w:t>
      </w:r>
      <w:r w:rsidR="00070374" w:rsidRPr="00084169">
        <w:rPr>
          <w:rFonts w:ascii="Times New Roman" w:hAnsi="Times New Roman"/>
          <w:sz w:val="24"/>
          <w:szCs w:val="24"/>
        </w:rPr>
        <w:t xml:space="preserve"> vertical displacement</w:t>
      </w:r>
      <w:r w:rsidR="00070374">
        <w:rPr>
          <w:rFonts w:ascii="Times New Roman" w:hAnsi="Times New Roman"/>
          <w:sz w:val="24"/>
          <w:szCs w:val="24"/>
        </w:rPr>
        <w:t>s</w:t>
      </w:r>
      <w:r w:rsidR="00070374" w:rsidRPr="00084169">
        <w:rPr>
          <w:rFonts w:ascii="Times New Roman" w:hAnsi="Times New Roman"/>
          <w:sz w:val="24"/>
          <w:szCs w:val="24"/>
        </w:rPr>
        <w:t xml:space="preserve"> </w:t>
      </w:r>
      <w:r w:rsidR="00E510DD">
        <w:rPr>
          <w:rFonts w:ascii="Times New Roman" w:hAnsi="Times New Roman"/>
          <w:sz w:val="24"/>
          <w:szCs w:val="24"/>
        </w:rPr>
        <w:t>through topographic survey</w:t>
      </w:r>
      <w:r w:rsidR="00F0360B">
        <w:rPr>
          <w:rFonts w:ascii="Times New Roman" w:hAnsi="Times New Roman"/>
          <w:sz w:val="24"/>
          <w:szCs w:val="24"/>
        </w:rPr>
        <w:t xml:space="preserve">, </w:t>
      </w:r>
      <w:r w:rsidR="00070374">
        <w:rPr>
          <w:rFonts w:ascii="Times New Roman" w:hAnsi="Times New Roman"/>
          <w:sz w:val="24"/>
          <w:szCs w:val="24"/>
        </w:rPr>
        <w:t>whose</w:t>
      </w:r>
      <w:r w:rsidR="00081E09" w:rsidRPr="00084169">
        <w:rPr>
          <w:rFonts w:ascii="Times New Roman" w:hAnsi="Times New Roman"/>
          <w:sz w:val="24"/>
          <w:szCs w:val="24"/>
        </w:rPr>
        <w:t xml:space="preserve"> shape and geometry </w:t>
      </w:r>
      <w:r w:rsidR="00070374">
        <w:rPr>
          <w:rFonts w:ascii="Times New Roman" w:hAnsi="Times New Roman"/>
          <w:sz w:val="24"/>
          <w:szCs w:val="24"/>
        </w:rPr>
        <w:t>aim at</w:t>
      </w:r>
      <w:r w:rsidR="00070374" w:rsidRPr="00084169">
        <w:rPr>
          <w:rFonts w:ascii="Times New Roman" w:hAnsi="Times New Roman"/>
          <w:sz w:val="24"/>
          <w:szCs w:val="24"/>
        </w:rPr>
        <w:t xml:space="preserve"> </w:t>
      </w:r>
      <w:r w:rsidR="00070374">
        <w:rPr>
          <w:rFonts w:ascii="Times New Roman" w:hAnsi="Times New Roman"/>
          <w:sz w:val="24"/>
          <w:szCs w:val="24"/>
        </w:rPr>
        <w:t xml:space="preserve">minimizing the </w:t>
      </w:r>
      <w:r w:rsidR="00081E09" w:rsidRPr="00084169">
        <w:rPr>
          <w:rFonts w:ascii="Times New Roman" w:hAnsi="Times New Roman"/>
          <w:sz w:val="24"/>
          <w:szCs w:val="24"/>
        </w:rPr>
        <w:t xml:space="preserve">measurement uncertainties. These pins </w:t>
      </w:r>
      <w:r w:rsidR="009B001E">
        <w:rPr>
          <w:rFonts w:ascii="Times New Roman" w:hAnsi="Times New Roman"/>
          <w:sz w:val="24"/>
          <w:szCs w:val="24"/>
        </w:rPr>
        <w:t>are</w:t>
      </w:r>
      <w:r w:rsidR="00081E09" w:rsidRPr="00084169">
        <w:rPr>
          <w:rFonts w:ascii="Times New Roman" w:hAnsi="Times New Roman"/>
          <w:sz w:val="24"/>
          <w:szCs w:val="24"/>
        </w:rPr>
        <w:t xml:space="preserve"> </w:t>
      </w:r>
      <w:r w:rsidRPr="00084169">
        <w:rPr>
          <w:rFonts w:ascii="Times New Roman" w:hAnsi="Times New Roman"/>
          <w:sz w:val="24"/>
          <w:szCs w:val="24"/>
        </w:rPr>
        <w:t>embedded</w:t>
      </w:r>
      <w:r w:rsidR="00081E09" w:rsidRPr="00084169">
        <w:rPr>
          <w:rFonts w:ascii="Times New Roman" w:hAnsi="Times New Roman"/>
          <w:sz w:val="24"/>
          <w:szCs w:val="24"/>
        </w:rPr>
        <w:t xml:space="preserve"> </w:t>
      </w:r>
      <w:r w:rsidRPr="00084169">
        <w:rPr>
          <w:rFonts w:ascii="Times New Roman" w:hAnsi="Times New Roman"/>
          <w:sz w:val="24"/>
          <w:szCs w:val="24"/>
        </w:rPr>
        <w:t>in</w:t>
      </w:r>
      <w:r w:rsidR="001E217C">
        <w:rPr>
          <w:rFonts w:ascii="Times New Roman" w:hAnsi="Times New Roman"/>
          <w:sz w:val="24"/>
          <w:szCs w:val="24"/>
        </w:rPr>
        <w:t>to</w:t>
      </w:r>
      <w:r w:rsidRPr="00084169">
        <w:rPr>
          <w:rFonts w:ascii="Times New Roman" w:hAnsi="Times New Roman"/>
          <w:sz w:val="24"/>
          <w:szCs w:val="24"/>
        </w:rPr>
        <w:t xml:space="preserve"> the </w:t>
      </w:r>
      <w:r w:rsidR="00081E09" w:rsidRPr="00084169">
        <w:rPr>
          <w:rFonts w:ascii="Times New Roman" w:hAnsi="Times New Roman"/>
          <w:sz w:val="24"/>
          <w:szCs w:val="24"/>
        </w:rPr>
        <w:t xml:space="preserve">concrete </w:t>
      </w:r>
      <w:r w:rsidR="009B001E">
        <w:rPr>
          <w:rFonts w:ascii="Times New Roman" w:hAnsi="Times New Roman"/>
          <w:sz w:val="24"/>
          <w:szCs w:val="24"/>
        </w:rPr>
        <w:t xml:space="preserve">of the </w:t>
      </w:r>
      <w:r w:rsidR="00081E09" w:rsidRPr="00084169">
        <w:rPr>
          <w:rFonts w:ascii="Times New Roman" w:hAnsi="Times New Roman"/>
          <w:sz w:val="24"/>
          <w:szCs w:val="24"/>
        </w:rPr>
        <w:t xml:space="preserve">structures where </w:t>
      </w:r>
      <w:r w:rsidRPr="00084169">
        <w:rPr>
          <w:rFonts w:ascii="Times New Roman" w:hAnsi="Times New Roman"/>
          <w:sz w:val="24"/>
          <w:szCs w:val="24"/>
        </w:rPr>
        <w:t>settlement</w:t>
      </w:r>
      <w:r w:rsidR="00081E09" w:rsidRPr="00084169">
        <w:rPr>
          <w:rFonts w:ascii="Times New Roman" w:hAnsi="Times New Roman"/>
          <w:sz w:val="24"/>
          <w:szCs w:val="24"/>
        </w:rPr>
        <w:t xml:space="preserve"> measurement</w:t>
      </w:r>
      <w:r w:rsidR="009B001E">
        <w:rPr>
          <w:rFonts w:ascii="Times New Roman" w:hAnsi="Times New Roman"/>
          <w:sz w:val="24"/>
          <w:szCs w:val="24"/>
        </w:rPr>
        <w:t>s</w:t>
      </w:r>
      <w:r w:rsidR="00081E09" w:rsidRPr="00084169">
        <w:rPr>
          <w:rFonts w:ascii="Times New Roman" w:hAnsi="Times New Roman"/>
          <w:sz w:val="24"/>
          <w:szCs w:val="24"/>
        </w:rPr>
        <w:t xml:space="preserve"> </w:t>
      </w:r>
      <w:r w:rsidR="009B001E">
        <w:rPr>
          <w:rFonts w:ascii="Times New Roman" w:hAnsi="Times New Roman"/>
          <w:sz w:val="24"/>
          <w:szCs w:val="24"/>
        </w:rPr>
        <w:t>are</w:t>
      </w:r>
      <w:r w:rsidR="009B001E" w:rsidRPr="00084169">
        <w:rPr>
          <w:rFonts w:ascii="Times New Roman" w:hAnsi="Times New Roman"/>
          <w:sz w:val="24"/>
          <w:szCs w:val="24"/>
        </w:rPr>
        <w:t xml:space="preserve"> </w:t>
      </w:r>
      <w:r w:rsidR="00F0360B">
        <w:rPr>
          <w:rFonts w:ascii="Times New Roman" w:hAnsi="Times New Roman"/>
          <w:sz w:val="24"/>
          <w:szCs w:val="24"/>
        </w:rPr>
        <w:t xml:space="preserve">required </w:t>
      </w:r>
      <w:r w:rsidR="00040627">
        <w:rPr>
          <w:rFonts w:ascii="Times New Roman" w:hAnsi="Times New Roman"/>
          <w:sz w:val="24"/>
          <w:szCs w:val="24"/>
        </w:rPr>
        <w:t xml:space="preserve">and </w:t>
      </w:r>
      <w:r w:rsidR="00D71D0C">
        <w:rPr>
          <w:rFonts w:ascii="Times New Roman" w:hAnsi="Times New Roman"/>
          <w:sz w:val="24"/>
          <w:szCs w:val="24"/>
        </w:rPr>
        <w:t>are</w:t>
      </w:r>
      <w:r w:rsidR="00040627">
        <w:rPr>
          <w:rFonts w:ascii="Times New Roman" w:hAnsi="Times New Roman"/>
          <w:sz w:val="24"/>
          <w:szCs w:val="24"/>
        </w:rPr>
        <w:t xml:space="preserve"> </w:t>
      </w:r>
      <w:r w:rsidR="00070374" w:rsidRPr="00084169">
        <w:rPr>
          <w:rFonts w:ascii="Times New Roman" w:hAnsi="Times New Roman"/>
          <w:sz w:val="24"/>
          <w:szCs w:val="24"/>
        </w:rPr>
        <w:t>preferably</w:t>
      </w:r>
      <w:r w:rsidR="00070374">
        <w:rPr>
          <w:rFonts w:ascii="Times New Roman" w:hAnsi="Times New Roman"/>
          <w:sz w:val="24"/>
          <w:szCs w:val="24"/>
        </w:rPr>
        <w:t xml:space="preserve"> </w:t>
      </w:r>
      <w:r w:rsidR="00040627">
        <w:rPr>
          <w:rFonts w:ascii="Times New Roman" w:hAnsi="Times New Roman"/>
          <w:sz w:val="24"/>
          <w:szCs w:val="24"/>
        </w:rPr>
        <w:t xml:space="preserve">installed </w:t>
      </w:r>
      <w:r w:rsidR="00070374" w:rsidRPr="00084169">
        <w:rPr>
          <w:rFonts w:ascii="Times New Roman" w:hAnsi="Times New Roman"/>
          <w:sz w:val="24"/>
          <w:szCs w:val="24"/>
        </w:rPr>
        <w:t>inside the structure</w:t>
      </w:r>
      <w:r w:rsidR="00070374">
        <w:rPr>
          <w:rFonts w:ascii="Times New Roman" w:hAnsi="Times New Roman"/>
          <w:sz w:val="24"/>
          <w:szCs w:val="24"/>
        </w:rPr>
        <w:t xml:space="preserve">s to </w:t>
      </w:r>
      <w:r w:rsidR="00070374" w:rsidRPr="00084169">
        <w:rPr>
          <w:rFonts w:ascii="Times New Roman" w:hAnsi="Times New Roman"/>
          <w:sz w:val="24"/>
          <w:szCs w:val="24"/>
        </w:rPr>
        <w:t xml:space="preserve">avoid the influence of the temperature variation </w:t>
      </w:r>
      <w:r w:rsidR="00070374">
        <w:rPr>
          <w:rFonts w:ascii="Times New Roman" w:hAnsi="Times New Roman"/>
          <w:sz w:val="24"/>
          <w:szCs w:val="24"/>
        </w:rPr>
        <w:t xml:space="preserve">due </w:t>
      </w:r>
      <w:r w:rsidR="00070374" w:rsidRPr="00084169">
        <w:rPr>
          <w:rFonts w:ascii="Times New Roman" w:hAnsi="Times New Roman"/>
          <w:sz w:val="24"/>
          <w:szCs w:val="24"/>
        </w:rPr>
        <w:t>to insolation</w:t>
      </w:r>
      <w:r w:rsidR="00081E09" w:rsidRPr="00084169">
        <w:rPr>
          <w:rFonts w:ascii="Times New Roman" w:hAnsi="Times New Roman"/>
          <w:sz w:val="24"/>
          <w:szCs w:val="24"/>
        </w:rPr>
        <w:t>.</w:t>
      </w:r>
    </w:p>
    <w:p w14:paraId="19E704E5" w14:textId="0562D975" w:rsidR="00081E09" w:rsidRPr="00084169" w:rsidRDefault="00081E09" w:rsidP="0044111E">
      <w:pPr>
        <w:pStyle w:val="Body"/>
        <w:tabs>
          <w:tab w:val="clear" w:pos="2520"/>
        </w:tabs>
        <w:ind w:left="0" w:firstLine="0"/>
        <w:jc w:val="both"/>
        <w:rPr>
          <w:rFonts w:ascii="Times New Roman" w:hAnsi="Times New Roman"/>
          <w:sz w:val="24"/>
          <w:szCs w:val="24"/>
        </w:rPr>
      </w:pPr>
      <w:r w:rsidRPr="00084169">
        <w:rPr>
          <w:rFonts w:ascii="Times New Roman" w:hAnsi="Times New Roman"/>
          <w:sz w:val="24"/>
          <w:szCs w:val="24"/>
        </w:rPr>
        <w:t xml:space="preserve">The points of </w:t>
      </w:r>
      <w:r w:rsidR="00F0360B">
        <w:rPr>
          <w:rFonts w:ascii="Times New Roman" w:hAnsi="Times New Roman"/>
          <w:sz w:val="24"/>
          <w:szCs w:val="24"/>
        </w:rPr>
        <w:t>the settlement pins</w:t>
      </w:r>
      <w:r w:rsidRPr="00084169">
        <w:rPr>
          <w:rFonts w:ascii="Times New Roman" w:hAnsi="Times New Roman"/>
          <w:sz w:val="24"/>
          <w:szCs w:val="24"/>
        </w:rPr>
        <w:t xml:space="preserve"> installation </w:t>
      </w:r>
      <w:proofErr w:type="gramStart"/>
      <w:r w:rsidR="00D71D0C">
        <w:rPr>
          <w:rFonts w:ascii="Times New Roman" w:hAnsi="Times New Roman"/>
          <w:sz w:val="24"/>
          <w:szCs w:val="24"/>
        </w:rPr>
        <w:t>is</w:t>
      </w:r>
      <w:proofErr w:type="gramEnd"/>
      <w:r w:rsidRPr="00084169">
        <w:rPr>
          <w:rFonts w:ascii="Times New Roman" w:hAnsi="Times New Roman"/>
          <w:sz w:val="24"/>
          <w:szCs w:val="24"/>
        </w:rPr>
        <w:t xml:space="preserve"> determined by the geotechnical engineer</w:t>
      </w:r>
      <w:r w:rsidR="006C116C">
        <w:rPr>
          <w:rFonts w:ascii="Times New Roman" w:hAnsi="Times New Roman"/>
          <w:sz w:val="24"/>
          <w:szCs w:val="24"/>
        </w:rPr>
        <w:t>ing</w:t>
      </w:r>
      <w:r w:rsidRPr="00084169">
        <w:rPr>
          <w:rFonts w:ascii="Times New Roman" w:hAnsi="Times New Roman"/>
          <w:sz w:val="24"/>
          <w:szCs w:val="24"/>
        </w:rPr>
        <w:t xml:space="preserve"> </w:t>
      </w:r>
      <w:r w:rsidR="006C116C">
        <w:rPr>
          <w:rFonts w:ascii="Times New Roman" w:hAnsi="Times New Roman"/>
          <w:sz w:val="24"/>
          <w:szCs w:val="24"/>
        </w:rPr>
        <w:t>of the plant</w:t>
      </w:r>
      <w:r w:rsidR="00040627">
        <w:rPr>
          <w:rFonts w:ascii="Times New Roman" w:hAnsi="Times New Roman"/>
          <w:sz w:val="24"/>
          <w:szCs w:val="24"/>
        </w:rPr>
        <w:t>.</w:t>
      </w:r>
      <w:r w:rsidRPr="00084169">
        <w:rPr>
          <w:rFonts w:ascii="Times New Roman" w:hAnsi="Times New Roman"/>
          <w:sz w:val="24"/>
          <w:szCs w:val="24"/>
        </w:rPr>
        <w:t xml:space="preserve"> </w:t>
      </w:r>
      <w:r w:rsidR="00040627">
        <w:rPr>
          <w:rFonts w:ascii="Times New Roman" w:hAnsi="Times New Roman"/>
          <w:sz w:val="24"/>
          <w:szCs w:val="24"/>
        </w:rPr>
        <w:t>D</w:t>
      </w:r>
      <w:r w:rsidR="006C116C">
        <w:rPr>
          <w:rFonts w:ascii="Times New Roman" w:hAnsi="Times New Roman"/>
          <w:sz w:val="24"/>
          <w:szCs w:val="24"/>
        </w:rPr>
        <w:t>rawings comprising the</w:t>
      </w:r>
      <w:r w:rsidRPr="00084169">
        <w:rPr>
          <w:rFonts w:ascii="Times New Roman" w:hAnsi="Times New Roman"/>
          <w:sz w:val="24"/>
          <w:szCs w:val="24"/>
        </w:rPr>
        <w:t xml:space="preserve"> </w:t>
      </w:r>
      <w:r w:rsidR="00040627">
        <w:rPr>
          <w:rFonts w:ascii="Times New Roman" w:hAnsi="Times New Roman"/>
          <w:sz w:val="24"/>
          <w:szCs w:val="24"/>
        </w:rPr>
        <w:t xml:space="preserve">floor </w:t>
      </w:r>
      <w:r w:rsidRPr="00084169">
        <w:rPr>
          <w:rFonts w:ascii="Times New Roman" w:hAnsi="Times New Roman"/>
          <w:sz w:val="24"/>
          <w:szCs w:val="24"/>
        </w:rPr>
        <w:t>plan and section</w:t>
      </w:r>
      <w:r w:rsidR="00040627">
        <w:rPr>
          <w:rFonts w:ascii="Times New Roman" w:hAnsi="Times New Roman"/>
          <w:sz w:val="24"/>
          <w:szCs w:val="24"/>
        </w:rPr>
        <w:t>s</w:t>
      </w:r>
      <w:r w:rsidRPr="00084169">
        <w:rPr>
          <w:rFonts w:ascii="Times New Roman" w:hAnsi="Times New Roman"/>
          <w:sz w:val="24"/>
          <w:szCs w:val="24"/>
        </w:rPr>
        <w:t xml:space="preserve"> of the structure </w:t>
      </w:r>
      <w:r w:rsidR="00040627">
        <w:rPr>
          <w:rFonts w:ascii="Times New Roman" w:hAnsi="Times New Roman"/>
          <w:sz w:val="24"/>
          <w:szCs w:val="24"/>
        </w:rPr>
        <w:t>with the</w:t>
      </w:r>
      <w:r w:rsidR="00F0360B">
        <w:rPr>
          <w:rFonts w:ascii="Times New Roman" w:hAnsi="Times New Roman"/>
          <w:sz w:val="24"/>
          <w:szCs w:val="24"/>
        </w:rPr>
        <w:t>ir</w:t>
      </w:r>
      <w:r w:rsidRPr="00084169">
        <w:rPr>
          <w:rFonts w:ascii="Times New Roman" w:hAnsi="Times New Roman"/>
          <w:sz w:val="24"/>
          <w:szCs w:val="24"/>
        </w:rPr>
        <w:t xml:space="preserve"> location </w:t>
      </w:r>
      <w:r w:rsidR="00D71D0C">
        <w:rPr>
          <w:rFonts w:ascii="Times New Roman" w:hAnsi="Times New Roman"/>
          <w:sz w:val="24"/>
          <w:szCs w:val="24"/>
        </w:rPr>
        <w:t>is</w:t>
      </w:r>
      <w:r w:rsidRPr="00084169">
        <w:rPr>
          <w:rFonts w:ascii="Times New Roman" w:hAnsi="Times New Roman"/>
          <w:sz w:val="24"/>
          <w:szCs w:val="24"/>
        </w:rPr>
        <w:t xml:space="preserve"> </w:t>
      </w:r>
      <w:r w:rsidR="00040627">
        <w:rPr>
          <w:rFonts w:ascii="Times New Roman" w:hAnsi="Times New Roman"/>
          <w:sz w:val="24"/>
          <w:szCs w:val="24"/>
        </w:rPr>
        <w:t>issued</w:t>
      </w:r>
      <w:r w:rsidRPr="00084169">
        <w:rPr>
          <w:rFonts w:ascii="Times New Roman" w:hAnsi="Times New Roman"/>
          <w:sz w:val="24"/>
          <w:szCs w:val="24"/>
        </w:rPr>
        <w:t>.</w:t>
      </w:r>
    </w:p>
    <w:p w14:paraId="4EB38E2C" w14:textId="10C2C666" w:rsidR="00081E09" w:rsidRPr="002937C9" w:rsidRDefault="00081E09" w:rsidP="0044111E">
      <w:pPr>
        <w:pStyle w:val="ListParagraph"/>
        <w:tabs>
          <w:tab w:val="left" w:pos="426"/>
        </w:tabs>
        <w:spacing w:after="120" w:line="240" w:lineRule="auto"/>
        <w:ind w:left="0"/>
        <w:contextualSpacing w:val="0"/>
        <w:rPr>
          <w:rFonts w:eastAsia="Times New Roman"/>
          <w:b/>
          <w:bCs/>
          <w:i/>
          <w:iCs/>
        </w:rPr>
      </w:pPr>
      <w:r w:rsidRPr="002937C9">
        <w:rPr>
          <w:rFonts w:eastAsia="Times New Roman"/>
          <w:b/>
          <w:bCs/>
          <w:i/>
          <w:iCs/>
        </w:rPr>
        <w:t>Benchmark:</w:t>
      </w:r>
    </w:p>
    <w:p w14:paraId="596204AD" w14:textId="32A5E01C" w:rsidR="00081E09" w:rsidRDefault="007E1DA5" w:rsidP="0044111E">
      <w:pPr>
        <w:pStyle w:val="Body"/>
        <w:tabs>
          <w:tab w:val="clear" w:pos="2520"/>
        </w:tabs>
        <w:ind w:left="0" w:firstLine="0"/>
        <w:jc w:val="both"/>
        <w:rPr>
          <w:rFonts w:ascii="Times New Roman" w:hAnsi="Times New Roman"/>
          <w:sz w:val="24"/>
          <w:szCs w:val="24"/>
        </w:rPr>
      </w:pPr>
      <w:r w:rsidRPr="007E1DA5">
        <w:rPr>
          <w:rFonts w:ascii="Times New Roman" w:hAnsi="Times New Roman"/>
          <w:sz w:val="24"/>
          <w:szCs w:val="24"/>
        </w:rPr>
        <w:t xml:space="preserve"> </w:t>
      </w:r>
      <w:r>
        <w:rPr>
          <w:rFonts w:ascii="Times New Roman" w:hAnsi="Times New Roman"/>
          <w:sz w:val="24"/>
          <w:szCs w:val="24"/>
        </w:rPr>
        <w:t>The use of a deep b</w:t>
      </w:r>
      <w:r w:rsidRPr="00084169">
        <w:rPr>
          <w:rFonts w:ascii="Times New Roman" w:hAnsi="Times New Roman"/>
          <w:sz w:val="24"/>
          <w:szCs w:val="24"/>
        </w:rPr>
        <w:t>enchmark is essential for a successful topographic survey</w:t>
      </w:r>
      <w:r>
        <w:rPr>
          <w:rFonts w:ascii="Times New Roman" w:hAnsi="Times New Roman"/>
          <w:sz w:val="24"/>
          <w:szCs w:val="24"/>
        </w:rPr>
        <w:t xml:space="preserve">, since it can avoid the influence of </w:t>
      </w:r>
      <w:r w:rsidR="00800AB3">
        <w:rPr>
          <w:rFonts w:ascii="Times New Roman" w:hAnsi="Times New Roman"/>
          <w:sz w:val="24"/>
          <w:szCs w:val="24"/>
        </w:rPr>
        <w:t xml:space="preserve">the </w:t>
      </w:r>
      <w:r>
        <w:rPr>
          <w:rFonts w:ascii="Times New Roman" w:hAnsi="Times New Roman"/>
          <w:sz w:val="24"/>
          <w:szCs w:val="24"/>
        </w:rPr>
        <w:t xml:space="preserve">temperature variation due to the insolation </w:t>
      </w:r>
      <w:r w:rsidRPr="00697ABC">
        <w:rPr>
          <w:rFonts w:ascii="Times New Roman" w:hAnsi="Times New Roman"/>
          <w:sz w:val="24"/>
          <w:szCs w:val="24"/>
        </w:rPr>
        <w:t>in the measurements</w:t>
      </w:r>
      <w:r>
        <w:rPr>
          <w:rFonts w:ascii="Times New Roman" w:hAnsi="Times New Roman"/>
          <w:sz w:val="24"/>
          <w:szCs w:val="24"/>
        </w:rPr>
        <w:t>, as well as physical damage</w:t>
      </w:r>
      <w:r w:rsidR="00800AB3">
        <w:rPr>
          <w:rFonts w:ascii="Times New Roman" w:hAnsi="Times New Roman"/>
          <w:sz w:val="24"/>
          <w:szCs w:val="24"/>
        </w:rPr>
        <w:t xml:space="preserve"> to itself</w:t>
      </w:r>
      <w:r w:rsidRPr="00084169">
        <w:rPr>
          <w:rFonts w:ascii="Times New Roman" w:hAnsi="Times New Roman"/>
          <w:sz w:val="24"/>
          <w:szCs w:val="24"/>
        </w:rPr>
        <w:t>.</w:t>
      </w:r>
      <w:r>
        <w:rPr>
          <w:rFonts w:ascii="Times New Roman" w:hAnsi="Times New Roman"/>
          <w:sz w:val="24"/>
          <w:szCs w:val="24"/>
        </w:rPr>
        <w:t xml:space="preserve"> The </w:t>
      </w:r>
      <w:r w:rsidRPr="00084169">
        <w:rPr>
          <w:rFonts w:ascii="Times New Roman" w:hAnsi="Times New Roman"/>
          <w:sz w:val="24"/>
          <w:szCs w:val="24"/>
        </w:rPr>
        <w:t xml:space="preserve">tip </w:t>
      </w:r>
      <w:r>
        <w:rPr>
          <w:rFonts w:ascii="Times New Roman" w:hAnsi="Times New Roman"/>
          <w:sz w:val="24"/>
          <w:szCs w:val="24"/>
        </w:rPr>
        <w:t xml:space="preserve">of a deep benchmark </w:t>
      </w:r>
      <w:proofErr w:type="gramStart"/>
      <w:r w:rsidR="00D71D0C">
        <w:rPr>
          <w:rFonts w:ascii="Times New Roman" w:hAnsi="Times New Roman"/>
          <w:sz w:val="24"/>
          <w:szCs w:val="24"/>
        </w:rPr>
        <w:t>are</w:t>
      </w:r>
      <w:proofErr w:type="gramEnd"/>
      <w:r w:rsidRPr="00084169">
        <w:rPr>
          <w:rFonts w:ascii="Times New Roman" w:hAnsi="Times New Roman"/>
          <w:sz w:val="24"/>
          <w:szCs w:val="24"/>
        </w:rPr>
        <w:t xml:space="preserve"> at least 1.00 m within a sound bedrock and the top at least 0.20 m below the ground. The </w:t>
      </w:r>
      <w:r>
        <w:rPr>
          <w:rFonts w:ascii="Times New Roman" w:hAnsi="Times New Roman"/>
          <w:sz w:val="24"/>
          <w:szCs w:val="24"/>
        </w:rPr>
        <w:t xml:space="preserve">top of the </w:t>
      </w:r>
      <w:r w:rsidRPr="00084169">
        <w:rPr>
          <w:rFonts w:ascii="Times New Roman" w:hAnsi="Times New Roman"/>
          <w:sz w:val="24"/>
          <w:szCs w:val="24"/>
        </w:rPr>
        <w:t>covered concrete box</w:t>
      </w:r>
      <w:r>
        <w:rPr>
          <w:rFonts w:ascii="Times New Roman" w:hAnsi="Times New Roman"/>
          <w:sz w:val="24"/>
          <w:szCs w:val="24"/>
        </w:rPr>
        <w:t>,</w:t>
      </w:r>
      <w:r w:rsidRPr="00084169">
        <w:rPr>
          <w:rFonts w:ascii="Times New Roman" w:hAnsi="Times New Roman"/>
          <w:sz w:val="24"/>
          <w:szCs w:val="24"/>
        </w:rPr>
        <w:t xml:space="preserve"> </w:t>
      </w:r>
      <w:r>
        <w:rPr>
          <w:rFonts w:ascii="Times New Roman" w:hAnsi="Times New Roman"/>
          <w:sz w:val="24"/>
          <w:szCs w:val="24"/>
        </w:rPr>
        <w:t xml:space="preserve">which provides the protection against physical damage, </w:t>
      </w:r>
      <w:r w:rsidR="00D71D0C">
        <w:rPr>
          <w:rFonts w:ascii="Times New Roman" w:hAnsi="Times New Roman"/>
          <w:sz w:val="24"/>
          <w:szCs w:val="24"/>
        </w:rPr>
        <w:t>is</w:t>
      </w:r>
      <w:r w:rsidRPr="00084169">
        <w:rPr>
          <w:rFonts w:ascii="Times New Roman" w:hAnsi="Times New Roman"/>
          <w:sz w:val="24"/>
          <w:szCs w:val="24"/>
        </w:rPr>
        <w:t xml:space="preserve"> at least 0.15 m above the ground.</w:t>
      </w:r>
    </w:p>
    <w:p w14:paraId="205A40C2" w14:textId="61B69644" w:rsidR="00081E09" w:rsidRPr="002937C9" w:rsidRDefault="00081E09" w:rsidP="0044111E">
      <w:pPr>
        <w:pStyle w:val="ListParagraph"/>
        <w:tabs>
          <w:tab w:val="left" w:pos="426"/>
        </w:tabs>
        <w:spacing w:after="120" w:line="240" w:lineRule="auto"/>
        <w:ind w:left="0"/>
        <w:contextualSpacing w:val="0"/>
        <w:rPr>
          <w:rFonts w:eastAsia="Times New Roman"/>
          <w:b/>
          <w:bCs/>
          <w:i/>
          <w:iCs/>
        </w:rPr>
      </w:pPr>
      <w:r w:rsidRPr="002937C9">
        <w:rPr>
          <w:rFonts w:eastAsia="Times New Roman"/>
          <w:b/>
          <w:bCs/>
          <w:i/>
          <w:iCs/>
        </w:rPr>
        <w:t>Groundwater level monitoring:</w:t>
      </w:r>
    </w:p>
    <w:p w14:paraId="791BECBE" w14:textId="101CE3B3" w:rsidR="000D00B6" w:rsidRDefault="000D00B6" w:rsidP="0044111E">
      <w:pPr>
        <w:pStyle w:val="Body"/>
        <w:tabs>
          <w:tab w:val="clear" w:pos="2520"/>
        </w:tabs>
        <w:ind w:left="0" w:firstLine="0"/>
        <w:jc w:val="both"/>
        <w:rPr>
          <w:rFonts w:ascii="Times New Roman" w:hAnsi="Times New Roman"/>
          <w:sz w:val="24"/>
          <w:szCs w:val="24"/>
        </w:rPr>
      </w:pPr>
      <w:r>
        <w:rPr>
          <w:rFonts w:ascii="Times New Roman" w:hAnsi="Times New Roman"/>
          <w:sz w:val="24"/>
          <w:szCs w:val="24"/>
        </w:rPr>
        <w:t xml:space="preserve">The </w:t>
      </w:r>
      <w:r w:rsidRPr="00081E09">
        <w:rPr>
          <w:rFonts w:ascii="Times New Roman" w:hAnsi="Times New Roman"/>
          <w:sz w:val="24"/>
          <w:szCs w:val="24"/>
        </w:rPr>
        <w:t xml:space="preserve">monitoring </w:t>
      </w:r>
      <w:r>
        <w:rPr>
          <w:rFonts w:ascii="Times New Roman" w:hAnsi="Times New Roman"/>
          <w:sz w:val="24"/>
          <w:szCs w:val="24"/>
        </w:rPr>
        <w:t xml:space="preserve">of the </w:t>
      </w:r>
      <w:r w:rsidRPr="00081E09">
        <w:rPr>
          <w:rFonts w:ascii="Times New Roman" w:hAnsi="Times New Roman"/>
          <w:sz w:val="24"/>
          <w:szCs w:val="24"/>
        </w:rPr>
        <w:t xml:space="preserve">groundwater level is essential to </w:t>
      </w:r>
      <w:r>
        <w:rPr>
          <w:rFonts w:ascii="Times New Roman" w:hAnsi="Times New Roman"/>
          <w:sz w:val="24"/>
          <w:szCs w:val="24"/>
        </w:rPr>
        <w:t xml:space="preserve">the </w:t>
      </w:r>
      <w:r w:rsidR="007E5910">
        <w:rPr>
          <w:rFonts w:ascii="Times New Roman" w:hAnsi="Times New Roman"/>
          <w:sz w:val="24"/>
          <w:szCs w:val="24"/>
        </w:rPr>
        <w:t xml:space="preserve">settlement </w:t>
      </w:r>
      <w:r w:rsidR="007E5910" w:rsidRPr="00081E09">
        <w:rPr>
          <w:rFonts w:ascii="Times New Roman" w:hAnsi="Times New Roman"/>
          <w:sz w:val="24"/>
          <w:szCs w:val="24"/>
        </w:rPr>
        <w:t>monitoring</w:t>
      </w:r>
      <w:r w:rsidR="007E5910">
        <w:rPr>
          <w:rFonts w:ascii="Times New Roman" w:hAnsi="Times New Roman"/>
          <w:sz w:val="24"/>
          <w:szCs w:val="24"/>
        </w:rPr>
        <w:t xml:space="preserve"> </w:t>
      </w:r>
      <w:r>
        <w:rPr>
          <w:rFonts w:ascii="Times New Roman" w:hAnsi="Times New Roman"/>
          <w:sz w:val="24"/>
          <w:szCs w:val="24"/>
        </w:rPr>
        <w:t xml:space="preserve">programme since the groundwater level influences the </w:t>
      </w:r>
      <w:proofErr w:type="spellStart"/>
      <w:r>
        <w:rPr>
          <w:rFonts w:ascii="Times New Roman" w:hAnsi="Times New Roman"/>
          <w:sz w:val="24"/>
          <w:szCs w:val="24"/>
        </w:rPr>
        <w:t>behaviour</w:t>
      </w:r>
      <w:proofErr w:type="spellEnd"/>
      <w:r>
        <w:rPr>
          <w:rFonts w:ascii="Times New Roman" w:hAnsi="Times New Roman"/>
          <w:sz w:val="24"/>
          <w:szCs w:val="24"/>
        </w:rPr>
        <w:t xml:space="preserve"> of the soil in terms of settlement. </w:t>
      </w:r>
      <w:r w:rsidR="00081E09" w:rsidRPr="00081E09">
        <w:rPr>
          <w:rFonts w:ascii="Times New Roman" w:hAnsi="Times New Roman"/>
          <w:sz w:val="24"/>
          <w:szCs w:val="24"/>
        </w:rPr>
        <w:t>For NPP</w:t>
      </w:r>
      <w:r w:rsidR="007E5910">
        <w:rPr>
          <w:rFonts w:ascii="Times New Roman" w:hAnsi="Times New Roman"/>
          <w:sz w:val="24"/>
          <w:szCs w:val="24"/>
        </w:rPr>
        <w:t>s</w:t>
      </w:r>
      <w:r w:rsidR="00081E09" w:rsidRPr="00081E09">
        <w:rPr>
          <w:rFonts w:ascii="Times New Roman" w:hAnsi="Times New Roman"/>
          <w:sz w:val="24"/>
          <w:szCs w:val="24"/>
        </w:rPr>
        <w:t xml:space="preserve"> located near the sea, the influence of the tide</w:t>
      </w:r>
      <w:r>
        <w:rPr>
          <w:rFonts w:ascii="Times New Roman" w:hAnsi="Times New Roman"/>
          <w:sz w:val="24"/>
          <w:szCs w:val="24"/>
        </w:rPr>
        <w:t>,</w:t>
      </w:r>
      <w:r w:rsidR="00081E09" w:rsidRPr="00081E09">
        <w:rPr>
          <w:rFonts w:ascii="Times New Roman" w:hAnsi="Times New Roman"/>
          <w:sz w:val="24"/>
          <w:szCs w:val="24"/>
        </w:rPr>
        <w:t xml:space="preserve"> </w:t>
      </w:r>
      <w:r w:rsidRPr="00081E09">
        <w:rPr>
          <w:rFonts w:ascii="Times New Roman" w:hAnsi="Times New Roman"/>
          <w:sz w:val="24"/>
          <w:szCs w:val="24"/>
        </w:rPr>
        <w:t xml:space="preserve">although generally neglectable </w:t>
      </w:r>
      <w:r>
        <w:rPr>
          <w:rFonts w:ascii="Times New Roman" w:hAnsi="Times New Roman"/>
          <w:sz w:val="24"/>
          <w:szCs w:val="24"/>
        </w:rPr>
        <w:t xml:space="preserve">as it is the case of the </w:t>
      </w:r>
      <w:proofErr w:type="spellStart"/>
      <w:r>
        <w:rPr>
          <w:rFonts w:ascii="Times New Roman" w:hAnsi="Times New Roman"/>
          <w:sz w:val="24"/>
          <w:szCs w:val="24"/>
        </w:rPr>
        <w:t>Angra</w:t>
      </w:r>
      <w:proofErr w:type="spellEnd"/>
      <w:r>
        <w:rPr>
          <w:rFonts w:ascii="Times New Roman" w:hAnsi="Times New Roman"/>
          <w:sz w:val="24"/>
          <w:szCs w:val="24"/>
        </w:rPr>
        <w:t xml:space="preserve"> 1 NPP in Brazil </w:t>
      </w:r>
      <w:r w:rsidR="007E5910">
        <w:rPr>
          <w:rFonts w:ascii="Times New Roman" w:hAnsi="Times New Roman"/>
          <w:sz w:val="24"/>
          <w:szCs w:val="24"/>
        </w:rPr>
        <w:t>(</w:t>
      </w:r>
      <w:r>
        <w:rPr>
          <w:rFonts w:ascii="Times New Roman" w:hAnsi="Times New Roman"/>
          <w:sz w:val="24"/>
          <w:szCs w:val="24"/>
        </w:rPr>
        <w:t>attribute 8</w:t>
      </w:r>
      <w:r w:rsidR="007E5910">
        <w:rPr>
          <w:rFonts w:ascii="Times New Roman" w:hAnsi="Times New Roman"/>
          <w:sz w:val="24"/>
          <w:szCs w:val="24"/>
        </w:rPr>
        <w:t>)</w:t>
      </w:r>
      <w:r>
        <w:rPr>
          <w:rFonts w:ascii="Times New Roman" w:hAnsi="Times New Roman"/>
          <w:sz w:val="24"/>
          <w:szCs w:val="24"/>
        </w:rPr>
        <w:t xml:space="preserve">, </w:t>
      </w:r>
      <w:r w:rsidR="00D71D0C">
        <w:rPr>
          <w:rFonts w:ascii="Times New Roman" w:hAnsi="Times New Roman"/>
          <w:sz w:val="24"/>
          <w:szCs w:val="24"/>
        </w:rPr>
        <w:t>is</w:t>
      </w:r>
      <w:r w:rsidR="00081E09" w:rsidRPr="00081E09">
        <w:rPr>
          <w:rFonts w:ascii="Times New Roman" w:hAnsi="Times New Roman"/>
          <w:sz w:val="24"/>
          <w:szCs w:val="24"/>
        </w:rPr>
        <w:t xml:space="preserve"> verified.</w:t>
      </w:r>
    </w:p>
    <w:p w14:paraId="77981234" w14:textId="3F580DFD" w:rsidR="00081E09" w:rsidRPr="00DF3E1A" w:rsidRDefault="00523045" w:rsidP="0044111E">
      <w:pPr>
        <w:pStyle w:val="Body"/>
        <w:tabs>
          <w:tab w:val="clear" w:pos="2520"/>
        </w:tabs>
        <w:ind w:left="0" w:firstLine="0"/>
        <w:jc w:val="both"/>
        <w:rPr>
          <w:rFonts w:ascii="Times New Roman" w:hAnsi="Times New Roman"/>
          <w:sz w:val="24"/>
          <w:szCs w:val="24"/>
        </w:rPr>
      </w:pPr>
      <w:r w:rsidRPr="001C721C">
        <w:rPr>
          <w:rFonts w:ascii="Times New Roman" w:hAnsi="Times New Roman"/>
          <w:sz w:val="24"/>
          <w:szCs w:val="24"/>
        </w:rPr>
        <w:t xml:space="preserve">Groundwater level gauges </w:t>
      </w:r>
      <w:r w:rsidR="00D71D0C">
        <w:rPr>
          <w:rFonts w:ascii="Times New Roman" w:hAnsi="Times New Roman"/>
          <w:sz w:val="24"/>
          <w:szCs w:val="24"/>
        </w:rPr>
        <w:t>is</w:t>
      </w:r>
      <w:r w:rsidRPr="001C721C">
        <w:rPr>
          <w:rFonts w:ascii="Times New Roman" w:hAnsi="Times New Roman"/>
          <w:sz w:val="24"/>
          <w:szCs w:val="24"/>
        </w:rPr>
        <w:t xml:space="preserve"> installed throughout the site of the plant to allow the measurements of the groundwater level that can be carried out </w:t>
      </w:r>
      <w:r>
        <w:rPr>
          <w:rFonts w:ascii="Times New Roman" w:hAnsi="Times New Roman"/>
          <w:sz w:val="24"/>
          <w:szCs w:val="24"/>
        </w:rPr>
        <w:t>using</w:t>
      </w:r>
      <w:r w:rsidRPr="001C721C">
        <w:rPr>
          <w:rFonts w:ascii="Times New Roman" w:hAnsi="Times New Roman"/>
          <w:sz w:val="24"/>
          <w:szCs w:val="24"/>
        </w:rPr>
        <w:t xml:space="preserve"> a sound level meter. Piezometers, which are used to measure the excess of pore pressure in a soil layer, may also be used to measure the piezometric groundwater </w:t>
      </w:r>
      <w:r>
        <w:rPr>
          <w:rFonts w:ascii="Times New Roman" w:hAnsi="Times New Roman"/>
          <w:sz w:val="24"/>
          <w:szCs w:val="24"/>
        </w:rPr>
        <w:t xml:space="preserve">level </w:t>
      </w:r>
      <w:r w:rsidRPr="001C721C">
        <w:rPr>
          <w:rFonts w:ascii="Times New Roman" w:hAnsi="Times New Roman"/>
          <w:sz w:val="24"/>
          <w:szCs w:val="24"/>
        </w:rPr>
        <w:t>when the water pressure is hydrostatic.</w:t>
      </w:r>
      <w:r>
        <w:rPr>
          <w:rFonts w:ascii="Times New Roman" w:hAnsi="Times New Roman"/>
          <w:sz w:val="24"/>
          <w:szCs w:val="24"/>
        </w:rPr>
        <w:t xml:space="preserve"> </w:t>
      </w:r>
      <w:r w:rsidR="00081E09" w:rsidRPr="00081E09">
        <w:rPr>
          <w:rFonts w:ascii="Times New Roman" w:hAnsi="Times New Roman"/>
          <w:sz w:val="24"/>
          <w:szCs w:val="24"/>
        </w:rPr>
        <w:t xml:space="preserve">It is essential to start the monitoring of the groundwater level at least 3 months before the first measurement campaign of </w:t>
      </w:r>
      <w:r w:rsidR="00DC0473">
        <w:rPr>
          <w:rFonts w:ascii="Times New Roman" w:hAnsi="Times New Roman"/>
          <w:sz w:val="24"/>
          <w:szCs w:val="24"/>
        </w:rPr>
        <w:t>settl</w:t>
      </w:r>
      <w:r w:rsidR="00081E09" w:rsidRPr="00081E09">
        <w:rPr>
          <w:rFonts w:ascii="Times New Roman" w:hAnsi="Times New Roman"/>
          <w:sz w:val="24"/>
          <w:szCs w:val="24"/>
        </w:rPr>
        <w:t>ements.</w:t>
      </w:r>
      <w:r>
        <w:rPr>
          <w:rFonts w:ascii="Times New Roman" w:hAnsi="Times New Roman"/>
          <w:sz w:val="24"/>
          <w:szCs w:val="24"/>
        </w:rPr>
        <w:t xml:space="preserve"> </w:t>
      </w:r>
    </w:p>
    <w:p w14:paraId="1FFF4177" w14:textId="162B9D8C" w:rsidR="00081E09" w:rsidRPr="00084169" w:rsidRDefault="00081E09" w:rsidP="0044111E">
      <w:pPr>
        <w:pStyle w:val="Body"/>
        <w:tabs>
          <w:tab w:val="clear" w:pos="2520"/>
        </w:tabs>
        <w:ind w:left="0" w:firstLine="0"/>
        <w:jc w:val="both"/>
        <w:rPr>
          <w:rFonts w:ascii="Times New Roman" w:hAnsi="Times New Roman"/>
          <w:sz w:val="24"/>
          <w:szCs w:val="24"/>
        </w:rPr>
      </w:pPr>
      <w:r w:rsidRPr="00081E09">
        <w:rPr>
          <w:rFonts w:ascii="Times New Roman" w:hAnsi="Times New Roman"/>
          <w:sz w:val="24"/>
          <w:szCs w:val="24"/>
        </w:rPr>
        <w:t xml:space="preserve">It is proposed to perform three weekly measurements of the groundwater level at the same time of the day, preferably in the early hours of the morning. This task can be carried out by an employee of the plant that </w:t>
      </w:r>
      <w:r w:rsidR="000D00B6">
        <w:rPr>
          <w:rFonts w:ascii="Times New Roman" w:hAnsi="Times New Roman"/>
          <w:sz w:val="24"/>
          <w:szCs w:val="24"/>
        </w:rPr>
        <w:t>register</w:t>
      </w:r>
      <w:r w:rsidR="000D00B6" w:rsidRPr="00081E09">
        <w:rPr>
          <w:rFonts w:ascii="Times New Roman" w:hAnsi="Times New Roman"/>
          <w:sz w:val="24"/>
          <w:szCs w:val="24"/>
        </w:rPr>
        <w:t xml:space="preserve"> </w:t>
      </w:r>
      <w:r w:rsidRPr="00081E09">
        <w:rPr>
          <w:rFonts w:ascii="Times New Roman" w:hAnsi="Times New Roman"/>
          <w:sz w:val="24"/>
          <w:szCs w:val="24"/>
        </w:rPr>
        <w:t xml:space="preserve">and mark the local reference level adopted. This local reference level </w:t>
      </w:r>
      <w:r w:rsidR="00D71D0C">
        <w:rPr>
          <w:rFonts w:ascii="Times New Roman" w:hAnsi="Times New Roman"/>
          <w:sz w:val="24"/>
          <w:szCs w:val="24"/>
        </w:rPr>
        <w:t>is</w:t>
      </w:r>
      <w:r w:rsidRPr="00081E09">
        <w:rPr>
          <w:rFonts w:ascii="Times New Roman" w:hAnsi="Times New Roman"/>
          <w:sz w:val="24"/>
          <w:szCs w:val="24"/>
        </w:rPr>
        <w:t xml:space="preserve"> </w:t>
      </w:r>
      <w:r w:rsidR="000D00B6">
        <w:rPr>
          <w:rFonts w:ascii="Times New Roman" w:hAnsi="Times New Roman"/>
          <w:sz w:val="24"/>
          <w:szCs w:val="24"/>
        </w:rPr>
        <w:t>corrected in relation</w:t>
      </w:r>
      <w:r w:rsidR="000D00B6" w:rsidRPr="00081E09">
        <w:rPr>
          <w:rFonts w:ascii="Times New Roman" w:hAnsi="Times New Roman"/>
          <w:sz w:val="24"/>
          <w:szCs w:val="24"/>
        </w:rPr>
        <w:t xml:space="preserve"> </w:t>
      </w:r>
      <w:r w:rsidRPr="00081E09">
        <w:rPr>
          <w:rFonts w:ascii="Times New Roman" w:hAnsi="Times New Roman"/>
          <w:sz w:val="24"/>
          <w:szCs w:val="24"/>
        </w:rPr>
        <w:t xml:space="preserve">to the benchmark </w:t>
      </w:r>
      <w:r w:rsidR="009867B5">
        <w:rPr>
          <w:rFonts w:ascii="Times New Roman" w:hAnsi="Times New Roman"/>
          <w:sz w:val="24"/>
          <w:szCs w:val="24"/>
        </w:rPr>
        <w:t>through</w:t>
      </w:r>
      <w:r w:rsidR="009867B5" w:rsidRPr="00081E09">
        <w:rPr>
          <w:rFonts w:ascii="Times New Roman" w:hAnsi="Times New Roman"/>
          <w:sz w:val="24"/>
          <w:szCs w:val="24"/>
        </w:rPr>
        <w:t xml:space="preserve"> </w:t>
      </w:r>
      <w:r w:rsidRPr="00081E09">
        <w:rPr>
          <w:rFonts w:ascii="Times New Roman" w:hAnsi="Times New Roman"/>
          <w:sz w:val="24"/>
          <w:szCs w:val="24"/>
        </w:rPr>
        <w:t xml:space="preserve">the topographic survey on the day of </w:t>
      </w:r>
      <w:r w:rsidRPr="00084169">
        <w:rPr>
          <w:rFonts w:ascii="Times New Roman" w:hAnsi="Times New Roman"/>
          <w:sz w:val="24"/>
          <w:szCs w:val="24"/>
        </w:rPr>
        <w:t>the next measurement</w:t>
      </w:r>
      <w:r w:rsidR="007518D4">
        <w:rPr>
          <w:rFonts w:ascii="Times New Roman" w:hAnsi="Times New Roman"/>
          <w:sz w:val="24"/>
          <w:szCs w:val="24"/>
        </w:rPr>
        <w:t xml:space="preserve"> </w:t>
      </w:r>
      <w:proofErr w:type="spellStart"/>
      <w:proofErr w:type="gramStart"/>
      <w:r w:rsidR="007518D4">
        <w:rPr>
          <w:rFonts w:ascii="Times New Roman" w:hAnsi="Times New Roman"/>
          <w:sz w:val="24"/>
          <w:szCs w:val="24"/>
        </w:rPr>
        <w:t>campaign.C</w:t>
      </w:r>
      <w:r w:rsidRPr="00084169">
        <w:rPr>
          <w:rFonts w:ascii="Times New Roman" w:hAnsi="Times New Roman"/>
          <w:sz w:val="24"/>
          <w:szCs w:val="24"/>
        </w:rPr>
        <w:t>onsequently</w:t>
      </w:r>
      <w:proofErr w:type="spellEnd"/>
      <w:proofErr w:type="gramEnd"/>
      <w:r w:rsidRPr="00084169">
        <w:rPr>
          <w:rFonts w:ascii="Times New Roman" w:hAnsi="Times New Roman"/>
          <w:sz w:val="24"/>
          <w:szCs w:val="24"/>
        </w:rPr>
        <w:t xml:space="preserve">, all the </w:t>
      </w:r>
      <w:r w:rsidR="007518D4">
        <w:rPr>
          <w:rFonts w:ascii="Times New Roman" w:hAnsi="Times New Roman"/>
          <w:sz w:val="24"/>
          <w:szCs w:val="24"/>
        </w:rPr>
        <w:t xml:space="preserve">groundwater level </w:t>
      </w:r>
      <w:r w:rsidR="009867B5">
        <w:rPr>
          <w:rFonts w:ascii="Times New Roman" w:hAnsi="Times New Roman"/>
          <w:sz w:val="24"/>
          <w:szCs w:val="24"/>
        </w:rPr>
        <w:t>values</w:t>
      </w:r>
      <w:r w:rsidRPr="00084169">
        <w:rPr>
          <w:rFonts w:ascii="Times New Roman" w:hAnsi="Times New Roman"/>
          <w:sz w:val="24"/>
          <w:szCs w:val="24"/>
        </w:rPr>
        <w:t xml:space="preserve"> </w:t>
      </w:r>
      <w:r w:rsidR="00DC0473" w:rsidRPr="00084169">
        <w:rPr>
          <w:rFonts w:ascii="Times New Roman" w:hAnsi="Times New Roman"/>
          <w:sz w:val="24"/>
          <w:szCs w:val="24"/>
        </w:rPr>
        <w:t xml:space="preserve">obtained </w:t>
      </w:r>
      <w:r w:rsidR="007518D4">
        <w:rPr>
          <w:rFonts w:ascii="Times New Roman" w:hAnsi="Times New Roman"/>
          <w:sz w:val="24"/>
          <w:szCs w:val="24"/>
        </w:rPr>
        <w:t xml:space="preserve">in the interval between two subsequent </w:t>
      </w:r>
      <w:r w:rsidR="00DC0473" w:rsidRPr="00084169">
        <w:rPr>
          <w:rFonts w:ascii="Times New Roman" w:hAnsi="Times New Roman"/>
          <w:sz w:val="24"/>
          <w:szCs w:val="24"/>
        </w:rPr>
        <w:t xml:space="preserve">measurements </w:t>
      </w:r>
      <w:r w:rsidR="007518D4">
        <w:rPr>
          <w:rFonts w:ascii="Times New Roman" w:hAnsi="Times New Roman"/>
          <w:sz w:val="24"/>
          <w:szCs w:val="24"/>
        </w:rPr>
        <w:t xml:space="preserve">campaigns </w:t>
      </w:r>
      <w:r w:rsidR="00D71D0C">
        <w:rPr>
          <w:rFonts w:ascii="Times New Roman" w:hAnsi="Times New Roman"/>
          <w:sz w:val="24"/>
          <w:szCs w:val="24"/>
        </w:rPr>
        <w:t>are</w:t>
      </w:r>
      <w:r w:rsidR="007518D4">
        <w:rPr>
          <w:rFonts w:ascii="Times New Roman" w:hAnsi="Times New Roman"/>
          <w:sz w:val="24"/>
          <w:szCs w:val="24"/>
        </w:rPr>
        <w:t xml:space="preserve"> corrected to be related to the benchmark.</w:t>
      </w:r>
    </w:p>
    <w:p w14:paraId="1E7F2D5A" w14:textId="1F3DBBFA" w:rsidR="00081E09" w:rsidRPr="00081E09" w:rsidRDefault="00081E09" w:rsidP="0044111E">
      <w:pPr>
        <w:pStyle w:val="Body"/>
        <w:tabs>
          <w:tab w:val="clear" w:pos="2520"/>
        </w:tabs>
        <w:ind w:left="0" w:firstLine="0"/>
        <w:jc w:val="both"/>
        <w:rPr>
          <w:rFonts w:ascii="Times New Roman" w:hAnsi="Times New Roman"/>
          <w:sz w:val="24"/>
          <w:szCs w:val="24"/>
        </w:rPr>
      </w:pPr>
      <w:r w:rsidRPr="00081E09">
        <w:rPr>
          <w:rFonts w:ascii="Times New Roman" w:hAnsi="Times New Roman"/>
          <w:sz w:val="24"/>
          <w:szCs w:val="24"/>
        </w:rPr>
        <w:t xml:space="preserve">After the beginning of the first measurement campaign until the last one, the measurement of the groundwater level </w:t>
      </w:r>
      <w:r w:rsidR="009867B5">
        <w:rPr>
          <w:rFonts w:ascii="Times New Roman" w:hAnsi="Times New Roman"/>
          <w:sz w:val="24"/>
          <w:szCs w:val="24"/>
        </w:rPr>
        <w:t>can</w:t>
      </w:r>
      <w:r w:rsidR="009867B5" w:rsidRPr="00081E09">
        <w:rPr>
          <w:rFonts w:ascii="Times New Roman" w:hAnsi="Times New Roman"/>
          <w:sz w:val="24"/>
          <w:szCs w:val="24"/>
        </w:rPr>
        <w:t xml:space="preserve"> </w:t>
      </w:r>
      <w:r w:rsidRPr="00081E09">
        <w:rPr>
          <w:rFonts w:ascii="Times New Roman" w:hAnsi="Times New Roman"/>
          <w:sz w:val="24"/>
          <w:szCs w:val="24"/>
        </w:rPr>
        <w:t xml:space="preserve">be performed twice a week at the same time as the previous ones by an employee of the plant, except on the days of </w:t>
      </w:r>
      <w:r w:rsidR="007518D4">
        <w:rPr>
          <w:rFonts w:ascii="Times New Roman" w:hAnsi="Times New Roman"/>
          <w:sz w:val="24"/>
          <w:szCs w:val="24"/>
        </w:rPr>
        <w:t xml:space="preserve">measurement </w:t>
      </w:r>
      <w:r w:rsidRPr="00081E09">
        <w:rPr>
          <w:rFonts w:ascii="Times New Roman" w:hAnsi="Times New Roman"/>
          <w:sz w:val="24"/>
          <w:szCs w:val="24"/>
        </w:rPr>
        <w:t xml:space="preserve">campaigns. On these days, the measurement of the groundwater level is a task under the responsibility of the topographic survey </w:t>
      </w:r>
      <w:r w:rsidR="009867B5">
        <w:rPr>
          <w:rFonts w:ascii="Times New Roman" w:hAnsi="Times New Roman"/>
          <w:sz w:val="24"/>
          <w:szCs w:val="24"/>
        </w:rPr>
        <w:t xml:space="preserve">service provider </w:t>
      </w:r>
      <w:r w:rsidRPr="00081E09">
        <w:rPr>
          <w:rFonts w:ascii="Times New Roman" w:hAnsi="Times New Roman"/>
          <w:sz w:val="24"/>
          <w:szCs w:val="24"/>
        </w:rPr>
        <w:t xml:space="preserve">company that </w:t>
      </w:r>
      <w:proofErr w:type="gramStart"/>
      <w:r w:rsidRPr="00081E09">
        <w:rPr>
          <w:rFonts w:ascii="Times New Roman" w:hAnsi="Times New Roman"/>
          <w:sz w:val="24"/>
          <w:szCs w:val="24"/>
        </w:rPr>
        <w:t>has to</w:t>
      </w:r>
      <w:proofErr w:type="gramEnd"/>
      <w:r w:rsidRPr="00081E09">
        <w:rPr>
          <w:rFonts w:ascii="Times New Roman" w:hAnsi="Times New Roman"/>
          <w:sz w:val="24"/>
          <w:szCs w:val="24"/>
        </w:rPr>
        <w:t xml:space="preserve"> carry out the measurements immediately after the measurement of the benchmark </w:t>
      </w:r>
    </w:p>
    <w:p w14:paraId="0FFB953D" w14:textId="0F4946F2" w:rsidR="00081E09" w:rsidRDefault="00081E09" w:rsidP="0044111E">
      <w:pPr>
        <w:pStyle w:val="Body"/>
        <w:tabs>
          <w:tab w:val="clear" w:pos="2520"/>
        </w:tabs>
        <w:ind w:left="0" w:firstLine="0"/>
        <w:jc w:val="both"/>
        <w:rPr>
          <w:rFonts w:ascii="Times New Roman" w:hAnsi="Times New Roman"/>
          <w:sz w:val="24"/>
          <w:szCs w:val="24"/>
        </w:rPr>
      </w:pPr>
      <w:r w:rsidRPr="00081E09">
        <w:rPr>
          <w:rFonts w:ascii="Times New Roman" w:hAnsi="Times New Roman"/>
          <w:sz w:val="24"/>
          <w:szCs w:val="24"/>
        </w:rPr>
        <w:t xml:space="preserve">A “Groundwater Level Monitoring Table” (GMT) </w:t>
      </w:r>
      <w:r w:rsidR="009867B5">
        <w:rPr>
          <w:rFonts w:ascii="Times New Roman" w:hAnsi="Times New Roman"/>
          <w:sz w:val="24"/>
          <w:szCs w:val="24"/>
        </w:rPr>
        <w:t>spreadsheet</w:t>
      </w:r>
      <w:r w:rsidR="009867B5" w:rsidRPr="00081E09">
        <w:rPr>
          <w:rFonts w:ascii="Times New Roman" w:hAnsi="Times New Roman"/>
          <w:sz w:val="24"/>
          <w:szCs w:val="24"/>
        </w:rPr>
        <w:t xml:space="preserve"> </w:t>
      </w:r>
      <w:r w:rsidRPr="00081E09">
        <w:rPr>
          <w:rFonts w:ascii="Times New Roman" w:hAnsi="Times New Roman"/>
          <w:sz w:val="24"/>
          <w:szCs w:val="24"/>
        </w:rPr>
        <w:t xml:space="preserve">is proposed and presented in </w:t>
      </w:r>
      <w:r w:rsidR="009867B5">
        <w:rPr>
          <w:rFonts w:ascii="Times New Roman" w:hAnsi="Times New Roman"/>
          <w:sz w:val="24"/>
          <w:szCs w:val="24"/>
        </w:rPr>
        <w:t>A</w:t>
      </w:r>
      <w:r w:rsidR="000E2CD7">
        <w:rPr>
          <w:rFonts w:ascii="Times New Roman" w:hAnsi="Times New Roman"/>
          <w:sz w:val="24"/>
          <w:szCs w:val="24"/>
        </w:rPr>
        <w:t>NNE</w:t>
      </w:r>
      <w:r w:rsidR="009867B5">
        <w:rPr>
          <w:rFonts w:ascii="Times New Roman" w:hAnsi="Times New Roman"/>
          <w:sz w:val="24"/>
          <w:szCs w:val="24"/>
        </w:rPr>
        <w:t>X 1</w:t>
      </w:r>
      <w:r w:rsidRPr="00081E09">
        <w:rPr>
          <w:rFonts w:ascii="Times New Roman" w:hAnsi="Times New Roman"/>
          <w:sz w:val="24"/>
          <w:szCs w:val="24"/>
        </w:rPr>
        <w:t xml:space="preserve">. This </w:t>
      </w:r>
      <w:r w:rsidR="009867B5">
        <w:rPr>
          <w:rFonts w:ascii="Times New Roman" w:hAnsi="Times New Roman"/>
          <w:sz w:val="24"/>
          <w:szCs w:val="24"/>
        </w:rPr>
        <w:t>spreadsheet</w:t>
      </w:r>
      <w:r w:rsidR="009867B5" w:rsidRPr="00081E09">
        <w:rPr>
          <w:rFonts w:ascii="Times New Roman" w:hAnsi="Times New Roman"/>
          <w:sz w:val="24"/>
          <w:szCs w:val="24"/>
        </w:rPr>
        <w:t xml:space="preserve"> </w:t>
      </w:r>
      <w:r w:rsidRPr="00081E09">
        <w:rPr>
          <w:rFonts w:ascii="Times New Roman" w:hAnsi="Times New Roman"/>
          <w:sz w:val="24"/>
          <w:szCs w:val="24"/>
        </w:rPr>
        <w:t xml:space="preserve">intends to gather all relevant information, such as weather condition, temperature, operating condition of the plant and heavy load movement inside the structure that are </w:t>
      </w:r>
      <w:r w:rsidR="009867B5">
        <w:rPr>
          <w:rFonts w:ascii="Times New Roman" w:hAnsi="Times New Roman"/>
          <w:sz w:val="24"/>
          <w:szCs w:val="24"/>
        </w:rPr>
        <w:t>being monitored for</w:t>
      </w:r>
      <w:r w:rsidR="009867B5" w:rsidRPr="00081E09">
        <w:rPr>
          <w:rFonts w:ascii="Times New Roman" w:hAnsi="Times New Roman"/>
          <w:sz w:val="24"/>
          <w:szCs w:val="24"/>
        </w:rPr>
        <w:t xml:space="preserve"> </w:t>
      </w:r>
      <w:r w:rsidR="00DC0473">
        <w:rPr>
          <w:rFonts w:ascii="Times New Roman" w:hAnsi="Times New Roman"/>
          <w:sz w:val="24"/>
          <w:szCs w:val="24"/>
        </w:rPr>
        <w:t>settlement</w:t>
      </w:r>
      <w:r w:rsidR="009867B5">
        <w:rPr>
          <w:rFonts w:ascii="Times New Roman" w:hAnsi="Times New Roman"/>
          <w:sz w:val="24"/>
          <w:szCs w:val="24"/>
        </w:rPr>
        <w:t>.</w:t>
      </w:r>
    </w:p>
    <w:p w14:paraId="4198F9D6" w14:textId="705E3BEB" w:rsidR="00081E09" w:rsidRPr="002937C9" w:rsidRDefault="00081E09" w:rsidP="0044111E">
      <w:pPr>
        <w:pStyle w:val="ListParagraph"/>
        <w:tabs>
          <w:tab w:val="left" w:pos="426"/>
        </w:tabs>
        <w:spacing w:after="120" w:line="240" w:lineRule="auto"/>
        <w:ind w:left="0"/>
        <w:contextualSpacing w:val="0"/>
        <w:rPr>
          <w:rFonts w:eastAsia="Times New Roman"/>
          <w:b/>
          <w:bCs/>
          <w:i/>
          <w:iCs/>
        </w:rPr>
      </w:pPr>
      <w:r w:rsidRPr="002937C9">
        <w:rPr>
          <w:rFonts w:eastAsia="Times New Roman"/>
          <w:b/>
          <w:bCs/>
          <w:i/>
          <w:iCs/>
        </w:rPr>
        <w:lastRenderedPageBreak/>
        <w:t>Measurement campaigns:</w:t>
      </w:r>
    </w:p>
    <w:p w14:paraId="24B554D2" w14:textId="1E6122D0" w:rsidR="00081E09" w:rsidRDefault="00081E09" w:rsidP="0044111E">
      <w:pPr>
        <w:pStyle w:val="Body"/>
        <w:tabs>
          <w:tab w:val="clear" w:pos="2520"/>
        </w:tabs>
        <w:ind w:left="0" w:firstLine="0"/>
        <w:jc w:val="both"/>
        <w:rPr>
          <w:rFonts w:ascii="Times New Roman" w:hAnsi="Times New Roman"/>
          <w:sz w:val="24"/>
          <w:szCs w:val="24"/>
        </w:rPr>
      </w:pPr>
      <w:r w:rsidRPr="00081E09">
        <w:rPr>
          <w:rFonts w:ascii="Times New Roman" w:hAnsi="Times New Roman"/>
          <w:sz w:val="24"/>
          <w:szCs w:val="24"/>
        </w:rPr>
        <w:t xml:space="preserve">The measurement campaigns </w:t>
      </w:r>
      <w:r w:rsidR="00D71D0C">
        <w:rPr>
          <w:rFonts w:ascii="Times New Roman" w:hAnsi="Times New Roman"/>
          <w:sz w:val="24"/>
          <w:szCs w:val="24"/>
        </w:rPr>
        <w:t>are</w:t>
      </w:r>
      <w:r w:rsidRPr="00081E09">
        <w:rPr>
          <w:rFonts w:ascii="Times New Roman" w:hAnsi="Times New Roman"/>
          <w:sz w:val="24"/>
          <w:szCs w:val="24"/>
        </w:rPr>
        <w:t xml:space="preserve"> carried out at fixed times, preferably early in the morning, under similar conditions, aiming at reducing the influence of the variability of extrinsic factors on the results.</w:t>
      </w:r>
    </w:p>
    <w:p w14:paraId="5E5AFC7E" w14:textId="5655E3D6" w:rsidR="00161A24" w:rsidRPr="00081E09" w:rsidRDefault="00161A24" w:rsidP="0044111E">
      <w:pPr>
        <w:pStyle w:val="Body"/>
        <w:tabs>
          <w:tab w:val="clear" w:pos="2520"/>
        </w:tabs>
        <w:ind w:left="0" w:firstLine="0"/>
        <w:jc w:val="both"/>
        <w:rPr>
          <w:rFonts w:ascii="Times New Roman" w:hAnsi="Times New Roman"/>
          <w:sz w:val="24"/>
          <w:szCs w:val="24"/>
        </w:rPr>
      </w:pPr>
      <w:r>
        <w:rPr>
          <w:rFonts w:ascii="Times New Roman" w:hAnsi="Times New Roman"/>
          <w:sz w:val="24"/>
          <w:szCs w:val="24"/>
        </w:rPr>
        <w:t>During the measurement campaigns</w:t>
      </w:r>
      <w:r w:rsidRPr="00081E09">
        <w:rPr>
          <w:rFonts w:ascii="Times New Roman" w:hAnsi="Times New Roman"/>
          <w:sz w:val="24"/>
          <w:szCs w:val="24"/>
        </w:rPr>
        <w:t xml:space="preserve">, the temperature </w:t>
      </w:r>
      <w:r w:rsidR="00D71D0C">
        <w:rPr>
          <w:rFonts w:ascii="Times New Roman" w:hAnsi="Times New Roman"/>
          <w:sz w:val="24"/>
          <w:szCs w:val="24"/>
        </w:rPr>
        <w:t>is</w:t>
      </w:r>
      <w:r w:rsidRPr="00081E09">
        <w:rPr>
          <w:rFonts w:ascii="Times New Roman" w:hAnsi="Times New Roman"/>
          <w:sz w:val="24"/>
          <w:szCs w:val="24"/>
        </w:rPr>
        <w:t xml:space="preserve"> measured in the region of the </w:t>
      </w:r>
      <w:r>
        <w:rPr>
          <w:rFonts w:ascii="Times New Roman" w:hAnsi="Times New Roman"/>
          <w:sz w:val="24"/>
          <w:szCs w:val="24"/>
        </w:rPr>
        <w:t>benchmark,</w:t>
      </w:r>
      <w:r w:rsidRPr="00081E09">
        <w:rPr>
          <w:rFonts w:ascii="Times New Roman" w:hAnsi="Times New Roman"/>
          <w:sz w:val="24"/>
          <w:szCs w:val="24"/>
        </w:rPr>
        <w:t xml:space="preserve"> as well as near the </w:t>
      </w:r>
      <w:r>
        <w:rPr>
          <w:rFonts w:ascii="Times New Roman" w:hAnsi="Times New Roman"/>
          <w:sz w:val="24"/>
          <w:szCs w:val="24"/>
        </w:rPr>
        <w:t>settl</w:t>
      </w:r>
      <w:r w:rsidRPr="00081E09">
        <w:rPr>
          <w:rFonts w:ascii="Times New Roman" w:hAnsi="Times New Roman"/>
          <w:sz w:val="24"/>
          <w:szCs w:val="24"/>
        </w:rPr>
        <w:t xml:space="preserve">ement pins, and the values </w:t>
      </w:r>
      <w:r w:rsidR="00D71D0C">
        <w:rPr>
          <w:rFonts w:ascii="Times New Roman" w:hAnsi="Times New Roman"/>
          <w:sz w:val="24"/>
          <w:szCs w:val="24"/>
        </w:rPr>
        <w:t>are</w:t>
      </w:r>
      <w:r w:rsidRPr="00084169">
        <w:rPr>
          <w:rFonts w:ascii="Times New Roman" w:hAnsi="Times New Roman"/>
          <w:sz w:val="24"/>
          <w:szCs w:val="24"/>
        </w:rPr>
        <w:t xml:space="preserve"> </w:t>
      </w:r>
      <w:r>
        <w:rPr>
          <w:rFonts w:ascii="Times New Roman" w:hAnsi="Times New Roman"/>
          <w:sz w:val="24"/>
          <w:szCs w:val="24"/>
        </w:rPr>
        <w:t>registered on</w:t>
      </w:r>
      <w:r w:rsidRPr="00084169">
        <w:rPr>
          <w:rFonts w:ascii="Times New Roman" w:hAnsi="Times New Roman"/>
          <w:sz w:val="24"/>
          <w:szCs w:val="24"/>
        </w:rPr>
        <w:t xml:space="preserve"> the “Settlement Monitoring Table” (SMT) </w:t>
      </w:r>
      <w:r>
        <w:rPr>
          <w:rFonts w:ascii="Times New Roman" w:hAnsi="Times New Roman"/>
          <w:sz w:val="24"/>
          <w:szCs w:val="24"/>
        </w:rPr>
        <w:t xml:space="preserve">spreadsheet proposed </w:t>
      </w:r>
      <w:r w:rsidRPr="00081E09">
        <w:rPr>
          <w:rFonts w:ascii="Times New Roman" w:hAnsi="Times New Roman"/>
          <w:sz w:val="24"/>
          <w:szCs w:val="24"/>
        </w:rPr>
        <w:t xml:space="preserve">and presented in </w:t>
      </w:r>
      <w:r>
        <w:rPr>
          <w:rFonts w:ascii="Times New Roman" w:hAnsi="Times New Roman"/>
          <w:sz w:val="24"/>
          <w:szCs w:val="24"/>
        </w:rPr>
        <w:t>A</w:t>
      </w:r>
      <w:r w:rsidR="000E2CD7">
        <w:rPr>
          <w:rFonts w:ascii="Times New Roman" w:hAnsi="Times New Roman"/>
          <w:sz w:val="24"/>
          <w:szCs w:val="24"/>
        </w:rPr>
        <w:t>NNE</w:t>
      </w:r>
      <w:r>
        <w:rPr>
          <w:rFonts w:ascii="Times New Roman" w:hAnsi="Times New Roman"/>
          <w:sz w:val="24"/>
          <w:szCs w:val="24"/>
        </w:rPr>
        <w:t>X 2.</w:t>
      </w:r>
    </w:p>
    <w:p w14:paraId="4E3BC9E5" w14:textId="7FEF9DA3" w:rsidR="000041C0" w:rsidRDefault="000041C0" w:rsidP="0044111E">
      <w:pPr>
        <w:pStyle w:val="Body"/>
        <w:tabs>
          <w:tab w:val="clear" w:pos="2520"/>
        </w:tabs>
        <w:ind w:left="0" w:firstLine="0"/>
        <w:jc w:val="both"/>
        <w:rPr>
          <w:rFonts w:ascii="Times New Roman" w:hAnsi="Times New Roman"/>
          <w:sz w:val="24"/>
          <w:szCs w:val="24"/>
        </w:rPr>
      </w:pPr>
      <w:r w:rsidRPr="00081E09">
        <w:rPr>
          <w:rFonts w:ascii="Times New Roman" w:hAnsi="Times New Roman"/>
          <w:sz w:val="24"/>
          <w:szCs w:val="24"/>
        </w:rPr>
        <w:t xml:space="preserve">Aiming at </w:t>
      </w:r>
      <w:r>
        <w:rPr>
          <w:rFonts w:ascii="Times New Roman" w:hAnsi="Times New Roman"/>
          <w:sz w:val="24"/>
          <w:szCs w:val="24"/>
        </w:rPr>
        <w:t xml:space="preserve">obtaining </w:t>
      </w:r>
      <w:r w:rsidRPr="00081E09">
        <w:rPr>
          <w:rFonts w:ascii="Times New Roman" w:hAnsi="Times New Roman"/>
          <w:sz w:val="24"/>
          <w:szCs w:val="24"/>
        </w:rPr>
        <w:t xml:space="preserve">the effectiveness of the </w:t>
      </w:r>
      <w:r>
        <w:rPr>
          <w:rFonts w:ascii="Times New Roman" w:hAnsi="Times New Roman"/>
          <w:sz w:val="24"/>
          <w:szCs w:val="24"/>
        </w:rPr>
        <w:t>settl</w:t>
      </w:r>
      <w:r w:rsidRPr="00081E09">
        <w:rPr>
          <w:rFonts w:ascii="Times New Roman" w:hAnsi="Times New Roman"/>
          <w:sz w:val="24"/>
          <w:szCs w:val="24"/>
        </w:rPr>
        <w:t xml:space="preserve">ement monitoring </w:t>
      </w:r>
      <w:r>
        <w:rPr>
          <w:rFonts w:ascii="Times New Roman" w:hAnsi="Times New Roman"/>
          <w:sz w:val="24"/>
          <w:szCs w:val="24"/>
        </w:rPr>
        <w:t>programme</w:t>
      </w:r>
      <w:r w:rsidRPr="00081E09">
        <w:rPr>
          <w:rFonts w:ascii="Times New Roman" w:hAnsi="Times New Roman"/>
          <w:sz w:val="24"/>
          <w:szCs w:val="24"/>
        </w:rPr>
        <w:t xml:space="preserve">, the participation and collaboration of the </w:t>
      </w:r>
      <w:r>
        <w:rPr>
          <w:rFonts w:ascii="Times New Roman" w:hAnsi="Times New Roman"/>
          <w:sz w:val="24"/>
          <w:szCs w:val="24"/>
        </w:rPr>
        <w:t>NPP unit</w:t>
      </w:r>
      <w:r w:rsidRPr="00081E09">
        <w:rPr>
          <w:rFonts w:ascii="Times New Roman" w:hAnsi="Times New Roman"/>
          <w:sz w:val="24"/>
          <w:szCs w:val="24"/>
        </w:rPr>
        <w:t xml:space="preserve"> is essential. As long as </w:t>
      </w:r>
      <w:r w:rsidR="00406B0A" w:rsidRPr="00406B0A">
        <w:rPr>
          <w:rFonts w:ascii="Times New Roman" w:hAnsi="Times New Roman"/>
          <w:sz w:val="24"/>
          <w:szCs w:val="24"/>
        </w:rPr>
        <w:t xml:space="preserve">the settlement monitoring program lasts, the NPP </w:t>
      </w:r>
      <w:proofErr w:type="gramStart"/>
      <w:r w:rsidR="00406B0A" w:rsidRPr="00406B0A">
        <w:rPr>
          <w:rFonts w:ascii="Times New Roman" w:hAnsi="Times New Roman"/>
          <w:sz w:val="24"/>
          <w:szCs w:val="24"/>
        </w:rPr>
        <w:t>unit  provide</w:t>
      </w:r>
      <w:r w:rsidR="00D71D0C">
        <w:rPr>
          <w:rFonts w:ascii="Times New Roman" w:hAnsi="Times New Roman"/>
          <w:sz w:val="24"/>
          <w:szCs w:val="24"/>
        </w:rPr>
        <w:t>s</w:t>
      </w:r>
      <w:proofErr w:type="gramEnd"/>
      <w:r w:rsidR="00406B0A" w:rsidRPr="00406B0A">
        <w:rPr>
          <w:rFonts w:ascii="Times New Roman" w:hAnsi="Times New Roman"/>
          <w:sz w:val="24"/>
          <w:szCs w:val="24"/>
        </w:rPr>
        <w:t xml:space="preserve"> specific reports informing the occurrence of each event that has altered its operating condition, such as</w:t>
      </w:r>
      <w:r w:rsidRPr="00081E09">
        <w:rPr>
          <w:rFonts w:ascii="Times New Roman" w:hAnsi="Times New Roman"/>
          <w:sz w:val="24"/>
          <w:szCs w:val="24"/>
        </w:rPr>
        <w:t xml:space="preserve"> </w:t>
      </w:r>
      <w:r w:rsidR="00406B0A">
        <w:rPr>
          <w:rFonts w:ascii="Times New Roman" w:hAnsi="Times New Roman"/>
          <w:sz w:val="24"/>
          <w:szCs w:val="24"/>
        </w:rPr>
        <w:t xml:space="preserve">the </w:t>
      </w:r>
      <w:r w:rsidR="00A22C65">
        <w:rPr>
          <w:rFonts w:ascii="Times New Roman" w:hAnsi="Times New Roman"/>
          <w:sz w:val="24"/>
          <w:szCs w:val="24"/>
        </w:rPr>
        <w:t xml:space="preserve">refueling </w:t>
      </w:r>
      <w:r w:rsidRPr="00081E09">
        <w:rPr>
          <w:rFonts w:ascii="Times New Roman" w:hAnsi="Times New Roman"/>
          <w:sz w:val="24"/>
          <w:szCs w:val="24"/>
        </w:rPr>
        <w:t>outage</w:t>
      </w:r>
      <w:r w:rsidR="00406B0A">
        <w:rPr>
          <w:rFonts w:ascii="Times New Roman" w:hAnsi="Times New Roman"/>
          <w:sz w:val="24"/>
          <w:szCs w:val="24"/>
        </w:rPr>
        <w:t>s</w:t>
      </w:r>
      <w:r w:rsidRPr="00081E09">
        <w:rPr>
          <w:rFonts w:ascii="Times New Roman" w:hAnsi="Times New Roman"/>
          <w:sz w:val="24"/>
          <w:szCs w:val="24"/>
        </w:rPr>
        <w:t>.</w:t>
      </w:r>
    </w:p>
    <w:p w14:paraId="217E8ACA" w14:textId="381261AF" w:rsidR="00406B0A" w:rsidRDefault="00F725B7" w:rsidP="0044111E">
      <w:pPr>
        <w:pStyle w:val="Body"/>
        <w:tabs>
          <w:tab w:val="clear" w:pos="2520"/>
        </w:tabs>
        <w:ind w:left="0" w:firstLine="0"/>
        <w:jc w:val="both"/>
        <w:rPr>
          <w:rFonts w:ascii="Times New Roman" w:hAnsi="Times New Roman"/>
          <w:sz w:val="24"/>
          <w:szCs w:val="24"/>
        </w:rPr>
      </w:pPr>
      <w:r>
        <w:rPr>
          <w:rFonts w:ascii="Times New Roman" w:hAnsi="Times New Roman"/>
          <w:sz w:val="24"/>
          <w:szCs w:val="24"/>
        </w:rPr>
        <w:t>In</w:t>
      </w:r>
      <w:r w:rsidR="00AB7C8A">
        <w:rPr>
          <w:rFonts w:ascii="Times New Roman" w:hAnsi="Times New Roman"/>
          <w:sz w:val="24"/>
          <w:szCs w:val="24"/>
        </w:rPr>
        <w:t xml:space="preserve"> the case of </w:t>
      </w:r>
      <w:r>
        <w:rPr>
          <w:rFonts w:ascii="Times New Roman" w:hAnsi="Times New Roman"/>
          <w:sz w:val="24"/>
          <w:szCs w:val="24"/>
        </w:rPr>
        <w:t xml:space="preserve">the </w:t>
      </w:r>
      <w:proofErr w:type="spellStart"/>
      <w:r w:rsidR="00AB7C8A">
        <w:rPr>
          <w:rFonts w:ascii="Times New Roman" w:hAnsi="Times New Roman"/>
          <w:sz w:val="24"/>
          <w:szCs w:val="24"/>
        </w:rPr>
        <w:t>Angra</w:t>
      </w:r>
      <w:proofErr w:type="spellEnd"/>
      <w:r w:rsidR="00AB7C8A">
        <w:rPr>
          <w:rFonts w:ascii="Times New Roman" w:hAnsi="Times New Roman"/>
          <w:sz w:val="24"/>
          <w:szCs w:val="24"/>
        </w:rPr>
        <w:t xml:space="preserve"> 1 </w:t>
      </w:r>
      <w:r>
        <w:rPr>
          <w:rFonts w:ascii="Times New Roman" w:hAnsi="Times New Roman"/>
          <w:sz w:val="24"/>
          <w:szCs w:val="24"/>
        </w:rPr>
        <w:t xml:space="preserve">NPP in Brazil (attribute 8), </w:t>
      </w:r>
      <w:r w:rsidR="00AB7C8A">
        <w:rPr>
          <w:rFonts w:ascii="Times New Roman" w:hAnsi="Times New Roman"/>
          <w:sz w:val="24"/>
          <w:szCs w:val="24"/>
        </w:rPr>
        <w:t>the c</w:t>
      </w:r>
      <w:r w:rsidR="00AB7C8A" w:rsidRPr="00081E09">
        <w:rPr>
          <w:rFonts w:ascii="Times New Roman" w:hAnsi="Times New Roman"/>
          <w:sz w:val="24"/>
          <w:szCs w:val="24"/>
        </w:rPr>
        <w:t>ondensation cooling inlet and discharge channels</w:t>
      </w:r>
      <w:r w:rsidR="00406B0A">
        <w:rPr>
          <w:rFonts w:ascii="Times New Roman" w:hAnsi="Times New Roman"/>
          <w:sz w:val="24"/>
          <w:szCs w:val="24"/>
        </w:rPr>
        <w:t>, whose</w:t>
      </w:r>
      <w:r>
        <w:rPr>
          <w:rFonts w:ascii="Times New Roman" w:hAnsi="Times New Roman"/>
          <w:sz w:val="24"/>
          <w:szCs w:val="24"/>
        </w:rPr>
        <w:t xml:space="preserve"> </w:t>
      </w:r>
      <w:r w:rsidR="00406B0A">
        <w:rPr>
          <w:rFonts w:ascii="Times New Roman" w:hAnsi="Times New Roman"/>
          <w:sz w:val="24"/>
          <w:szCs w:val="24"/>
        </w:rPr>
        <w:t>total volume corresponds to a loading of 23250 </w:t>
      </w:r>
      <w:proofErr w:type="spellStart"/>
      <w:r w:rsidR="00406B0A">
        <w:rPr>
          <w:rFonts w:ascii="Times New Roman" w:hAnsi="Times New Roman"/>
          <w:sz w:val="24"/>
          <w:szCs w:val="24"/>
        </w:rPr>
        <w:t>kN</w:t>
      </w:r>
      <w:proofErr w:type="spellEnd"/>
      <w:r w:rsidR="00406B0A">
        <w:rPr>
          <w:rFonts w:ascii="Times New Roman" w:hAnsi="Times New Roman"/>
          <w:sz w:val="24"/>
          <w:szCs w:val="24"/>
        </w:rPr>
        <w:t xml:space="preserve">, </w:t>
      </w:r>
      <w:r>
        <w:rPr>
          <w:rFonts w:ascii="Times New Roman" w:hAnsi="Times New Roman"/>
          <w:sz w:val="24"/>
          <w:szCs w:val="24"/>
        </w:rPr>
        <w:t xml:space="preserve">pass through the </w:t>
      </w:r>
      <w:proofErr w:type="spellStart"/>
      <w:r>
        <w:rPr>
          <w:rFonts w:ascii="Times New Roman" w:hAnsi="Times New Roman"/>
          <w:sz w:val="24"/>
          <w:szCs w:val="24"/>
        </w:rPr>
        <w:t>basemat</w:t>
      </w:r>
      <w:proofErr w:type="spellEnd"/>
      <w:r>
        <w:rPr>
          <w:rFonts w:ascii="Times New Roman" w:hAnsi="Times New Roman"/>
          <w:sz w:val="24"/>
          <w:szCs w:val="24"/>
        </w:rPr>
        <w:t xml:space="preserve"> of the ETG Building</w:t>
      </w:r>
      <w:r w:rsidR="00805C1C">
        <w:rPr>
          <w:rFonts w:ascii="Times New Roman" w:hAnsi="Times New Roman"/>
          <w:sz w:val="24"/>
          <w:szCs w:val="24"/>
        </w:rPr>
        <w:t>.</w:t>
      </w:r>
      <w:r w:rsidR="00AB7C8A">
        <w:rPr>
          <w:rFonts w:ascii="Times New Roman" w:hAnsi="Times New Roman"/>
          <w:sz w:val="24"/>
          <w:szCs w:val="24"/>
        </w:rPr>
        <w:t xml:space="preserve"> </w:t>
      </w:r>
      <w:r w:rsidR="00805C1C" w:rsidRPr="00080806">
        <w:rPr>
          <w:rFonts w:ascii="Times New Roman" w:hAnsi="Times New Roman"/>
          <w:sz w:val="24"/>
          <w:szCs w:val="24"/>
        </w:rPr>
        <w:t xml:space="preserve">During the </w:t>
      </w:r>
      <w:r w:rsidR="006556D3">
        <w:rPr>
          <w:rFonts w:ascii="Times New Roman" w:hAnsi="Times New Roman"/>
          <w:sz w:val="24"/>
          <w:szCs w:val="24"/>
        </w:rPr>
        <w:t xml:space="preserve">refueling </w:t>
      </w:r>
      <w:r w:rsidR="00805C1C" w:rsidRPr="00080806">
        <w:rPr>
          <w:rFonts w:ascii="Times New Roman" w:hAnsi="Times New Roman"/>
          <w:sz w:val="24"/>
          <w:szCs w:val="24"/>
        </w:rPr>
        <w:t>outages</w:t>
      </w:r>
      <w:r w:rsidR="00805C1C" w:rsidRPr="006556D3">
        <w:rPr>
          <w:rFonts w:ascii="Times New Roman" w:hAnsi="Times New Roman"/>
          <w:sz w:val="24"/>
          <w:szCs w:val="24"/>
        </w:rPr>
        <w:t xml:space="preserve">, </w:t>
      </w:r>
      <w:proofErr w:type="gramStart"/>
      <w:r w:rsidR="00805C1C" w:rsidRPr="007A1C9D">
        <w:rPr>
          <w:rFonts w:ascii="Times New Roman" w:hAnsi="Times New Roman"/>
          <w:sz w:val="24"/>
          <w:szCs w:val="24"/>
        </w:rPr>
        <w:t>this channels</w:t>
      </w:r>
      <w:proofErr w:type="gramEnd"/>
      <w:r w:rsidR="00805C1C" w:rsidRPr="007A1C9D">
        <w:rPr>
          <w:rFonts w:ascii="Times New Roman" w:hAnsi="Times New Roman"/>
          <w:sz w:val="24"/>
          <w:szCs w:val="24"/>
        </w:rPr>
        <w:t xml:space="preserve"> are</w:t>
      </w:r>
      <w:r w:rsidR="00AB7C8A" w:rsidRPr="004314F0">
        <w:rPr>
          <w:rFonts w:ascii="Times New Roman" w:hAnsi="Times New Roman"/>
          <w:sz w:val="24"/>
          <w:szCs w:val="24"/>
        </w:rPr>
        <w:t xml:space="preserve"> partially or totally emptied </w:t>
      </w:r>
      <w:r w:rsidR="00AB7C8A" w:rsidRPr="000E2CD7">
        <w:rPr>
          <w:rFonts w:ascii="Times New Roman" w:hAnsi="Times New Roman"/>
          <w:sz w:val="24"/>
          <w:szCs w:val="24"/>
        </w:rPr>
        <w:t>return</w:t>
      </w:r>
      <w:r w:rsidR="00837492" w:rsidRPr="000E2CD7">
        <w:rPr>
          <w:rFonts w:ascii="Times New Roman" w:hAnsi="Times New Roman"/>
          <w:sz w:val="24"/>
          <w:szCs w:val="24"/>
        </w:rPr>
        <w:t>ing</w:t>
      </w:r>
      <w:r w:rsidR="00AB7C8A" w:rsidRPr="003F1864">
        <w:rPr>
          <w:rFonts w:ascii="Times New Roman" w:hAnsi="Times New Roman"/>
          <w:sz w:val="24"/>
          <w:szCs w:val="24"/>
        </w:rPr>
        <w:t xml:space="preserve"> to </w:t>
      </w:r>
      <w:r w:rsidR="00805C1C" w:rsidRPr="003F1864">
        <w:rPr>
          <w:rFonts w:ascii="Times New Roman" w:hAnsi="Times New Roman"/>
          <w:sz w:val="24"/>
          <w:szCs w:val="24"/>
        </w:rPr>
        <w:t>the total</w:t>
      </w:r>
      <w:r w:rsidR="00AB7C8A" w:rsidRPr="003F1864">
        <w:rPr>
          <w:rFonts w:ascii="Times New Roman" w:hAnsi="Times New Roman"/>
          <w:sz w:val="24"/>
          <w:szCs w:val="24"/>
        </w:rPr>
        <w:t xml:space="preserve"> volume </w:t>
      </w:r>
      <w:r w:rsidR="00805C1C" w:rsidRPr="003F1864">
        <w:rPr>
          <w:rFonts w:ascii="Times New Roman" w:hAnsi="Times New Roman"/>
          <w:sz w:val="24"/>
          <w:szCs w:val="24"/>
        </w:rPr>
        <w:t xml:space="preserve">condition </w:t>
      </w:r>
      <w:r w:rsidR="00AB7C8A" w:rsidRPr="003F1864">
        <w:rPr>
          <w:rFonts w:ascii="Times New Roman" w:hAnsi="Times New Roman"/>
          <w:sz w:val="24"/>
          <w:szCs w:val="24"/>
        </w:rPr>
        <w:t>when the unit is restarted</w:t>
      </w:r>
      <w:r w:rsidR="00AB7C8A">
        <w:rPr>
          <w:rFonts w:ascii="Times New Roman" w:hAnsi="Times New Roman"/>
          <w:sz w:val="24"/>
          <w:szCs w:val="24"/>
        </w:rPr>
        <w:t xml:space="preserve">. </w:t>
      </w:r>
      <w:r w:rsidR="00805C1C">
        <w:rPr>
          <w:rFonts w:ascii="Times New Roman" w:hAnsi="Times New Roman"/>
          <w:sz w:val="24"/>
          <w:szCs w:val="24"/>
        </w:rPr>
        <w:t>The volume reduction</w:t>
      </w:r>
      <w:r w:rsidR="00AB7C8A">
        <w:rPr>
          <w:rFonts w:ascii="Times New Roman" w:hAnsi="Times New Roman"/>
          <w:sz w:val="24"/>
          <w:szCs w:val="24"/>
        </w:rPr>
        <w:t xml:space="preserve"> generates an unloading of the structure </w:t>
      </w:r>
      <w:r w:rsidR="005C0293" w:rsidRPr="005C0293">
        <w:rPr>
          <w:rFonts w:ascii="Times New Roman" w:hAnsi="Times New Roman"/>
          <w:sz w:val="24"/>
          <w:szCs w:val="24"/>
        </w:rPr>
        <w:t xml:space="preserve">which is then </w:t>
      </w:r>
      <w:r w:rsidR="005C0293">
        <w:rPr>
          <w:rFonts w:ascii="Times New Roman" w:hAnsi="Times New Roman"/>
          <w:sz w:val="24"/>
          <w:szCs w:val="24"/>
        </w:rPr>
        <w:t>reloaded</w:t>
      </w:r>
      <w:r w:rsidR="005C0293" w:rsidRPr="005C0293">
        <w:rPr>
          <w:rFonts w:ascii="Times New Roman" w:hAnsi="Times New Roman"/>
          <w:sz w:val="24"/>
          <w:szCs w:val="24"/>
        </w:rPr>
        <w:t xml:space="preserve"> by </w:t>
      </w:r>
      <w:r w:rsidR="005C0293">
        <w:rPr>
          <w:rFonts w:ascii="Times New Roman" w:hAnsi="Times New Roman"/>
          <w:sz w:val="24"/>
          <w:szCs w:val="24"/>
        </w:rPr>
        <w:t xml:space="preserve">the volume </w:t>
      </w:r>
      <w:r w:rsidR="005C0293" w:rsidRPr="005C0293">
        <w:rPr>
          <w:rFonts w:ascii="Times New Roman" w:hAnsi="Times New Roman"/>
          <w:sz w:val="24"/>
          <w:szCs w:val="24"/>
        </w:rPr>
        <w:t>increas</w:t>
      </w:r>
      <w:r w:rsidR="005C0293">
        <w:rPr>
          <w:rFonts w:ascii="Times New Roman" w:hAnsi="Times New Roman"/>
          <w:sz w:val="24"/>
          <w:szCs w:val="24"/>
        </w:rPr>
        <w:t>e</w:t>
      </w:r>
      <w:r w:rsidR="005C0293" w:rsidRPr="005C0293">
        <w:rPr>
          <w:rFonts w:ascii="Times New Roman" w:hAnsi="Times New Roman"/>
          <w:sz w:val="24"/>
          <w:szCs w:val="24"/>
        </w:rPr>
        <w:t xml:space="preserve"> until the channels are completely full again</w:t>
      </w:r>
      <w:r w:rsidR="00AB7C8A">
        <w:rPr>
          <w:rFonts w:ascii="Times New Roman" w:hAnsi="Times New Roman"/>
          <w:sz w:val="24"/>
          <w:szCs w:val="24"/>
        </w:rPr>
        <w:t>.</w:t>
      </w:r>
      <w:r w:rsidR="008E11DF">
        <w:rPr>
          <w:rFonts w:ascii="Times New Roman" w:hAnsi="Times New Roman"/>
          <w:sz w:val="24"/>
          <w:szCs w:val="24"/>
        </w:rPr>
        <w:t xml:space="preserve"> Therefore, any volume change of these channels</w:t>
      </w:r>
      <w:r w:rsidR="000041C0">
        <w:rPr>
          <w:rFonts w:ascii="Times New Roman" w:hAnsi="Times New Roman"/>
          <w:sz w:val="24"/>
          <w:szCs w:val="24"/>
        </w:rPr>
        <w:t>,</w:t>
      </w:r>
      <w:r w:rsidR="008E11DF">
        <w:rPr>
          <w:rFonts w:ascii="Times New Roman" w:hAnsi="Times New Roman"/>
          <w:sz w:val="24"/>
          <w:szCs w:val="24"/>
        </w:rPr>
        <w:t xml:space="preserve"> which depends on the operating condition of the plant and </w:t>
      </w:r>
      <w:r w:rsidR="000041C0">
        <w:rPr>
          <w:rFonts w:ascii="Times New Roman" w:hAnsi="Times New Roman"/>
          <w:sz w:val="24"/>
          <w:szCs w:val="24"/>
        </w:rPr>
        <w:t xml:space="preserve">may </w:t>
      </w:r>
      <w:r w:rsidR="008E11DF">
        <w:rPr>
          <w:rFonts w:ascii="Times New Roman" w:hAnsi="Times New Roman"/>
          <w:sz w:val="24"/>
          <w:szCs w:val="24"/>
        </w:rPr>
        <w:t xml:space="preserve">influences the </w:t>
      </w:r>
      <w:r w:rsidR="000041C0">
        <w:rPr>
          <w:rFonts w:ascii="Times New Roman" w:hAnsi="Times New Roman"/>
          <w:sz w:val="24"/>
          <w:szCs w:val="24"/>
        </w:rPr>
        <w:t xml:space="preserve">structure </w:t>
      </w:r>
      <w:r w:rsidR="008E11DF">
        <w:rPr>
          <w:rFonts w:ascii="Times New Roman" w:hAnsi="Times New Roman"/>
          <w:sz w:val="24"/>
          <w:szCs w:val="24"/>
        </w:rPr>
        <w:t>vertical displacement</w:t>
      </w:r>
      <w:r w:rsidR="000041C0">
        <w:rPr>
          <w:rFonts w:ascii="Times New Roman" w:hAnsi="Times New Roman"/>
          <w:sz w:val="24"/>
          <w:szCs w:val="24"/>
        </w:rPr>
        <w:t>s,</w:t>
      </w:r>
      <w:r w:rsidR="008E11DF">
        <w:rPr>
          <w:rFonts w:ascii="Times New Roman" w:hAnsi="Times New Roman"/>
          <w:sz w:val="24"/>
          <w:szCs w:val="24"/>
        </w:rPr>
        <w:t xml:space="preserve"> </w:t>
      </w:r>
      <w:r w:rsidR="00D71D0C">
        <w:rPr>
          <w:rFonts w:ascii="Times New Roman" w:hAnsi="Times New Roman"/>
          <w:sz w:val="24"/>
          <w:szCs w:val="24"/>
        </w:rPr>
        <w:t>is</w:t>
      </w:r>
      <w:r w:rsidR="008E11DF">
        <w:rPr>
          <w:rFonts w:ascii="Times New Roman" w:hAnsi="Times New Roman"/>
          <w:sz w:val="24"/>
          <w:szCs w:val="24"/>
        </w:rPr>
        <w:t xml:space="preserve"> reported.</w:t>
      </w:r>
    </w:p>
    <w:p w14:paraId="11A7C446" w14:textId="6C3A1EF2" w:rsidR="005C0293" w:rsidRDefault="000041C0" w:rsidP="0044111E">
      <w:pPr>
        <w:pStyle w:val="Body"/>
        <w:tabs>
          <w:tab w:val="clear" w:pos="2520"/>
        </w:tabs>
        <w:ind w:left="0" w:firstLine="0"/>
        <w:jc w:val="both"/>
        <w:rPr>
          <w:rFonts w:ascii="Times New Roman" w:hAnsi="Times New Roman"/>
          <w:sz w:val="24"/>
          <w:szCs w:val="24"/>
        </w:rPr>
      </w:pPr>
      <w:r w:rsidRPr="001C721C">
        <w:rPr>
          <w:rFonts w:ascii="Times New Roman" w:hAnsi="Times New Roman"/>
          <w:sz w:val="24"/>
          <w:szCs w:val="24"/>
        </w:rPr>
        <w:t xml:space="preserve">In addition, the </w:t>
      </w:r>
      <w:proofErr w:type="gramStart"/>
      <w:r w:rsidRPr="001C721C">
        <w:rPr>
          <w:rFonts w:ascii="Times New Roman" w:hAnsi="Times New Roman"/>
          <w:sz w:val="24"/>
          <w:szCs w:val="24"/>
        </w:rPr>
        <w:t>unit  also</w:t>
      </w:r>
      <w:proofErr w:type="gramEnd"/>
      <w:r w:rsidRPr="001C721C">
        <w:rPr>
          <w:rFonts w:ascii="Times New Roman" w:hAnsi="Times New Roman"/>
          <w:sz w:val="24"/>
          <w:szCs w:val="24"/>
        </w:rPr>
        <w:t xml:space="preserve"> report</w:t>
      </w:r>
      <w:r w:rsidR="00D71D0C">
        <w:rPr>
          <w:rFonts w:ascii="Times New Roman" w:hAnsi="Times New Roman"/>
          <w:sz w:val="24"/>
          <w:szCs w:val="24"/>
        </w:rPr>
        <w:t>s</w:t>
      </w:r>
      <w:r w:rsidRPr="001C721C">
        <w:rPr>
          <w:rFonts w:ascii="Times New Roman" w:hAnsi="Times New Roman"/>
          <w:sz w:val="24"/>
          <w:szCs w:val="24"/>
        </w:rPr>
        <w:t xml:space="preserve"> each heavy load movement within the structures monitored for settlement that may lead to high eccentric loadings. The heavy loads can be, for instance, those transported by overhead cranes and </w:t>
      </w:r>
      <w:r w:rsidR="00406B0A">
        <w:rPr>
          <w:rFonts w:ascii="Times New Roman" w:hAnsi="Times New Roman"/>
          <w:sz w:val="24"/>
          <w:szCs w:val="24"/>
        </w:rPr>
        <w:t>those due to</w:t>
      </w:r>
      <w:r w:rsidRPr="001C721C">
        <w:rPr>
          <w:rFonts w:ascii="Times New Roman" w:hAnsi="Times New Roman"/>
          <w:sz w:val="24"/>
          <w:szCs w:val="24"/>
        </w:rPr>
        <w:t xml:space="preserve"> the dismantling of the turbogenerator for maintenance. In both cases, the </w:t>
      </w:r>
      <w:r w:rsidR="00C64C11">
        <w:rPr>
          <w:rFonts w:ascii="Times New Roman" w:hAnsi="Times New Roman"/>
          <w:sz w:val="24"/>
          <w:szCs w:val="24"/>
        </w:rPr>
        <w:t>plant</w:t>
      </w:r>
      <w:r w:rsidRPr="001C721C">
        <w:rPr>
          <w:rFonts w:ascii="Times New Roman" w:hAnsi="Times New Roman"/>
          <w:sz w:val="24"/>
          <w:szCs w:val="24"/>
        </w:rPr>
        <w:t xml:space="preserve"> provide</w:t>
      </w:r>
      <w:r w:rsidR="00D71D0C">
        <w:rPr>
          <w:rFonts w:ascii="Times New Roman" w:hAnsi="Times New Roman"/>
          <w:sz w:val="24"/>
          <w:szCs w:val="24"/>
        </w:rPr>
        <w:t>s</w:t>
      </w:r>
      <w:r w:rsidRPr="001C721C">
        <w:rPr>
          <w:rFonts w:ascii="Times New Roman" w:hAnsi="Times New Roman"/>
          <w:sz w:val="24"/>
          <w:szCs w:val="24"/>
        </w:rPr>
        <w:t xml:space="preserve"> the </w:t>
      </w:r>
      <w:r w:rsidR="00406B0A" w:rsidRPr="001C721C">
        <w:rPr>
          <w:rFonts w:ascii="Times New Roman" w:hAnsi="Times New Roman"/>
          <w:sz w:val="24"/>
          <w:szCs w:val="24"/>
        </w:rPr>
        <w:t xml:space="preserve">value </w:t>
      </w:r>
      <w:r w:rsidR="00406B0A">
        <w:rPr>
          <w:rFonts w:ascii="Times New Roman" w:hAnsi="Times New Roman"/>
          <w:sz w:val="24"/>
          <w:szCs w:val="24"/>
        </w:rPr>
        <w:t xml:space="preserve">of the </w:t>
      </w:r>
      <w:r w:rsidRPr="001C721C">
        <w:rPr>
          <w:rFonts w:ascii="Times New Roman" w:hAnsi="Times New Roman"/>
          <w:sz w:val="24"/>
          <w:szCs w:val="24"/>
        </w:rPr>
        <w:t>load</w:t>
      </w:r>
      <w:r w:rsidR="00C64C11">
        <w:rPr>
          <w:rFonts w:ascii="Times New Roman" w:hAnsi="Times New Roman"/>
          <w:sz w:val="24"/>
          <w:szCs w:val="24"/>
        </w:rPr>
        <w:t xml:space="preserve"> as well as</w:t>
      </w:r>
      <w:r w:rsidRPr="001C721C">
        <w:rPr>
          <w:rFonts w:ascii="Times New Roman" w:hAnsi="Times New Roman"/>
          <w:sz w:val="24"/>
          <w:szCs w:val="24"/>
        </w:rPr>
        <w:t xml:space="preserve"> </w:t>
      </w:r>
      <w:r w:rsidR="00A2629D" w:rsidRPr="001C721C">
        <w:rPr>
          <w:rFonts w:ascii="Times New Roman" w:hAnsi="Times New Roman"/>
          <w:sz w:val="24"/>
          <w:szCs w:val="24"/>
        </w:rPr>
        <w:t xml:space="preserve">drawings </w:t>
      </w:r>
      <w:r w:rsidR="00A2629D">
        <w:rPr>
          <w:rFonts w:ascii="Times New Roman" w:hAnsi="Times New Roman"/>
          <w:sz w:val="24"/>
          <w:szCs w:val="24"/>
        </w:rPr>
        <w:t xml:space="preserve">comprising floor </w:t>
      </w:r>
      <w:r w:rsidRPr="001C721C">
        <w:rPr>
          <w:rFonts w:ascii="Times New Roman" w:hAnsi="Times New Roman"/>
          <w:sz w:val="24"/>
          <w:szCs w:val="24"/>
        </w:rPr>
        <w:t>plan and section</w:t>
      </w:r>
      <w:r w:rsidR="00C64C11">
        <w:rPr>
          <w:rFonts w:ascii="Times New Roman" w:hAnsi="Times New Roman"/>
          <w:sz w:val="24"/>
          <w:szCs w:val="24"/>
        </w:rPr>
        <w:t>s</w:t>
      </w:r>
      <w:r w:rsidRPr="001C721C">
        <w:rPr>
          <w:rFonts w:ascii="Times New Roman" w:hAnsi="Times New Roman"/>
          <w:sz w:val="24"/>
          <w:szCs w:val="24"/>
        </w:rPr>
        <w:t xml:space="preserve"> </w:t>
      </w:r>
      <w:r w:rsidR="00A2629D">
        <w:rPr>
          <w:rFonts w:ascii="Times New Roman" w:hAnsi="Times New Roman"/>
          <w:sz w:val="24"/>
          <w:szCs w:val="24"/>
        </w:rPr>
        <w:t>with</w:t>
      </w:r>
      <w:r w:rsidRPr="001C721C">
        <w:rPr>
          <w:rFonts w:ascii="Times New Roman" w:hAnsi="Times New Roman"/>
          <w:sz w:val="24"/>
          <w:szCs w:val="24"/>
        </w:rPr>
        <w:t xml:space="preserve"> </w:t>
      </w:r>
      <w:r w:rsidR="00C64C11">
        <w:rPr>
          <w:rFonts w:ascii="Times New Roman" w:hAnsi="Times New Roman"/>
          <w:sz w:val="24"/>
          <w:szCs w:val="24"/>
        </w:rPr>
        <w:t>its</w:t>
      </w:r>
      <w:r w:rsidRPr="001C721C">
        <w:rPr>
          <w:rFonts w:ascii="Times New Roman" w:hAnsi="Times New Roman"/>
          <w:sz w:val="24"/>
          <w:szCs w:val="24"/>
        </w:rPr>
        <w:t xml:space="preserve"> original location and new temporary storage area</w:t>
      </w:r>
      <w:r w:rsidR="00406B0A">
        <w:rPr>
          <w:rFonts w:ascii="Times New Roman" w:hAnsi="Times New Roman"/>
          <w:sz w:val="24"/>
          <w:szCs w:val="24"/>
        </w:rPr>
        <w:t>,</w:t>
      </w:r>
      <w:r w:rsidRPr="001C721C">
        <w:rPr>
          <w:rFonts w:ascii="Times New Roman" w:hAnsi="Times New Roman"/>
          <w:sz w:val="24"/>
          <w:szCs w:val="24"/>
        </w:rPr>
        <w:t xml:space="preserve"> including the dimensions</w:t>
      </w:r>
      <w:r w:rsidR="00406B0A" w:rsidRPr="00406B0A">
        <w:rPr>
          <w:rFonts w:ascii="Times New Roman" w:hAnsi="Times New Roman"/>
          <w:sz w:val="24"/>
          <w:szCs w:val="24"/>
        </w:rPr>
        <w:t xml:space="preserve"> </w:t>
      </w:r>
      <w:r w:rsidR="00406B0A">
        <w:rPr>
          <w:rFonts w:ascii="Times New Roman" w:hAnsi="Times New Roman"/>
          <w:sz w:val="24"/>
          <w:szCs w:val="24"/>
        </w:rPr>
        <w:t>of th</w:t>
      </w:r>
      <w:r w:rsidR="00C64C11">
        <w:rPr>
          <w:rFonts w:ascii="Times New Roman" w:hAnsi="Times New Roman"/>
          <w:sz w:val="24"/>
          <w:szCs w:val="24"/>
        </w:rPr>
        <w:t>is</w:t>
      </w:r>
      <w:r w:rsidR="00406B0A">
        <w:rPr>
          <w:rFonts w:ascii="Times New Roman" w:hAnsi="Times New Roman"/>
          <w:sz w:val="24"/>
          <w:szCs w:val="24"/>
        </w:rPr>
        <w:t xml:space="preserve"> </w:t>
      </w:r>
      <w:r w:rsidR="00406B0A" w:rsidRPr="001C721C">
        <w:rPr>
          <w:rFonts w:ascii="Times New Roman" w:hAnsi="Times New Roman"/>
          <w:sz w:val="24"/>
          <w:szCs w:val="24"/>
        </w:rPr>
        <w:t>area</w:t>
      </w:r>
      <w:r w:rsidRPr="001C721C">
        <w:rPr>
          <w:rFonts w:ascii="Times New Roman" w:hAnsi="Times New Roman"/>
          <w:sz w:val="24"/>
          <w:szCs w:val="24"/>
        </w:rPr>
        <w:t>.</w:t>
      </w:r>
    </w:p>
    <w:p w14:paraId="4C01B0F4" w14:textId="0CC213F1" w:rsidR="00DF3E1A" w:rsidRDefault="00DF3E1A" w:rsidP="0044111E">
      <w:pPr>
        <w:pStyle w:val="Body"/>
        <w:tabs>
          <w:tab w:val="clear" w:pos="2520"/>
        </w:tabs>
        <w:ind w:left="0" w:firstLine="0"/>
        <w:jc w:val="both"/>
        <w:rPr>
          <w:rFonts w:ascii="Times New Roman" w:hAnsi="Times New Roman"/>
          <w:sz w:val="24"/>
          <w:szCs w:val="24"/>
        </w:rPr>
      </w:pPr>
      <w:r w:rsidRPr="00DF3E1A">
        <w:rPr>
          <w:rFonts w:ascii="Times New Roman" w:hAnsi="Times New Roman"/>
          <w:sz w:val="24"/>
          <w:szCs w:val="24"/>
        </w:rPr>
        <w:t>All th</w:t>
      </w:r>
      <w:r w:rsidR="00406B0A">
        <w:rPr>
          <w:rFonts w:ascii="Times New Roman" w:hAnsi="Times New Roman"/>
          <w:sz w:val="24"/>
          <w:szCs w:val="24"/>
        </w:rPr>
        <w:t>ese</w:t>
      </w:r>
      <w:r w:rsidRPr="00DF3E1A">
        <w:rPr>
          <w:rFonts w:ascii="Times New Roman" w:hAnsi="Times New Roman"/>
          <w:sz w:val="24"/>
          <w:szCs w:val="24"/>
        </w:rPr>
        <w:t xml:space="preserve"> data </w:t>
      </w:r>
      <w:r w:rsidR="00406B0A">
        <w:rPr>
          <w:rFonts w:ascii="Times New Roman" w:hAnsi="Times New Roman"/>
          <w:sz w:val="24"/>
          <w:szCs w:val="24"/>
        </w:rPr>
        <w:t>provided by the plant</w:t>
      </w:r>
      <w:r w:rsidR="00D81F76">
        <w:rPr>
          <w:rFonts w:ascii="Times New Roman" w:hAnsi="Times New Roman"/>
          <w:sz w:val="24"/>
          <w:szCs w:val="24"/>
        </w:rPr>
        <w:t xml:space="preserve"> inform</w:t>
      </w:r>
      <w:r w:rsidRPr="00DF3E1A">
        <w:rPr>
          <w:rFonts w:ascii="Times New Roman" w:hAnsi="Times New Roman"/>
          <w:sz w:val="24"/>
          <w:szCs w:val="24"/>
        </w:rPr>
        <w:t xml:space="preserve"> the start and end dates and times, and they </w:t>
      </w:r>
      <w:r w:rsidR="00D71D0C">
        <w:rPr>
          <w:rFonts w:ascii="Times New Roman" w:hAnsi="Times New Roman"/>
          <w:sz w:val="24"/>
          <w:szCs w:val="24"/>
        </w:rPr>
        <w:t>are</w:t>
      </w:r>
      <w:r w:rsidRPr="00DF3E1A">
        <w:rPr>
          <w:rFonts w:ascii="Times New Roman" w:hAnsi="Times New Roman"/>
          <w:sz w:val="24"/>
          <w:szCs w:val="24"/>
        </w:rPr>
        <w:t xml:space="preserve"> available for the service provider company until</w:t>
      </w:r>
      <w:r w:rsidRPr="00DF3E1A" w:rsidDel="00DF3E21">
        <w:rPr>
          <w:rFonts w:ascii="Times New Roman" w:hAnsi="Times New Roman"/>
          <w:sz w:val="24"/>
          <w:szCs w:val="24"/>
        </w:rPr>
        <w:t xml:space="preserve"> </w:t>
      </w:r>
      <w:r w:rsidRPr="00DF3E1A">
        <w:rPr>
          <w:rFonts w:ascii="Times New Roman" w:hAnsi="Times New Roman"/>
          <w:sz w:val="24"/>
          <w:szCs w:val="24"/>
        </w:rPr>
        <w:t>the measurement campaign</w:t>
      </w:r>
      <w:r w:rsidR="00D81F76" w:rsidRPr="00D81F76">
        <w:rPr>
          <w:rFonts w:ascii="Times New Roman" w:hAnsi="Times New Roman"/>
          <w:sz w:val="24"/>
          <w:szCs w:val="24"/>
        </w:rPr>
        <w:t xml:space="preserve"> </w:t>
      </w:r>
      <w:r w:rsidR="00D81F76" w:rsidRPr="00DF3E1A">
        <w:rPr>
          <w:rFonts w:ascii="Times New Roman" w:hAnsi="Times New Roman"/>
          <w:sz w:val="24"/>
          <w:szCs w:val="24"/>
        </w:rPr>
        <w:t>days</w:t>
      </w:r>
      <w:r w:rsidRPr="00DF3E1A">
        <w:rPr>
          <w:rFonts w:ascii="Times New Roman" w:hAnsi="Times New Roman"/>
          <w:sz w:val="24"/>
          <w:szCs w:val="24"/>
        </w:rPr>
        <w:t xml:space="preserve">. The service provider company has to include these </w:t>
      </w:r>
      <w:proofErr w:type="spellStart"/>
      <w:proofErr w:type="gramStart"/>
      <w:r w:rsidRPr="00DF3E1A">
        <w:rPr>
          <w:rFonts w:ascii="Times New Roman" w:hAnsi="Times New Roman"/>
          <w:sz w:val="24"/>
          <w:szCs w:val="24"/>
        </w:rPr>
        <w:t>informations</w:t>
      </w:r>
      <w:proofErr w:type="spellEnd"/>
      <w:proofErr w:type="gramEnd"/>
      <w:r w:rsidRPr="00DF3E1A">
        <w:rPr>
          <w:rFonts w:ascii="Times New Roman" w:hAnsi="Times New Roman"/>
          <w:sz w:val="24"/>
          <w:szCs w:val="24"/>
        </w:rPr>
        <w:t xml:space="preserve"> on the SMT spreadsheet.</w:t>
      </w:r>
    </w:p>
    <w:p w14:paraId="522E56AD" w14:textId="1D304E79" w:rsidR="00081E09" w:rsidRPr="002937C9" w:rsidRDefault="00081E09" w:rsidP="0044111E">
      <w:pPr>
        <w:pStyle w:val="ListParagraph"/>
        <w:tabs>
          <w:tab w:val="left" w:pos="426"/>
        </w:tabs>
        <w:spacing w:after="120" w:line="240" w:lineRule="auto"/>
        <w:ind w:left="0"/>
        <w:contextualSpacing w:val="0"/>
        <w:rPr>
          <w:rFonts w:eastAsia="Times New Roman"/>
          <w:b/>
          <w:bCs/>
          <w:i/>
          <w:iCs/>
        </w:rPr>
      </w:pPr>
      <w:r w:rsidRPr="002937C9">
        <w:rPr>
          <w:rFonts w:eastAsia="Times New Roman"/>
          <w:b/>
          <w:bCs/>
          <w:i/>
          <w:iCs/>
        </w:rPr>
        <w:t>Frequency of measurement campaigns:</w:t>
      </w:r>
    </w:p>
    <w:p w14:paraId="56C00669" w14:textId="06722AE1" w:rsidR="00081E09" w:rsidRPr="00084169" w:rsidRDefault="00081E09" w:rsidP="0044111E">
      <w:pPr>
        <w:pStyle w:val="Body"/>
        <w:tabs>
          <w:tab w:val="clear" w:pos="2520"/>
        </w:tabs>
        <w:ind w:left="0" w:firstLine="0"/>
        <w:jc w:val="both"/>
        <w:rPr>
          <w:rFonts w:ascii="Times New Roman" w:hAnsi="Times New Roman"/>
          <w:sz w:val="24"/>
          <w:szCs w:val="24"/>
        </w:rPr>
      </w:pPr>
      <w:r w:rsidRPr="00084169">
        <w:rPr>
          <w:rFonts w:ascii="Times New Roman" w:hAnsi="Times New Roman"/>
          <w:sz w:val="24"/>
          <w:szCs w:val="24"/>
        </w:rPr>
        <w:t xml:space="preserve">The </w:t>
      </w:r>
      <w:r w:rsidR="00AA0BCA" w:rsidRPr="00084169">
        <w:rPr>
          <w:rFonts w:ascii="Times New Roman" w:hAnsi="Times New Roman"/>
          <w:sz w:val="24"/>
          <w:szCs w:val="24"/>
        </w:rPr>
        <w:t xml:space="preserve">following </w:t>
      </w:r>
      <w:r w:rsidRPr="00084169">
        <w:rPr>
          <w:rFonts w:ascii="Times New Roman" w:hAnsi="Times New Roman"/>
          <w:sz w:val="24"/>
          <w:szCs w:val="24"/>
        </w:rPr>
        <w:t>proposed frequency of the measurement campaigns</w:t>
      </w:r>
      <w:r w:rsidR="00896DD0" w:rsidRPr="00084169">
        <w:rPr>
          <w:rFonts w:ascii="Times New Roman" w:hAnsi="Times New Roman"/>
          <w:sz w:val="24"/>
          <w:szCs w:val="24"/>
        </w:rPr>
        <w:t>, which</w:t>
      </w:r>
      <w:r w:rsidRPr="00084169">
        <w:rPr>
          <w:rFonts w:ascii="Times New Roman" w:hAnsi="Times New Roman"/>
          <w:sz w:val="24"/>
          <w:szCs w:val="24"/>
        </w:rPr>
        <w:t xml:space="preserve"> </w:t>
      </w:r>
      <w:r w:rsidR="00AA0BCA" w:rsidRPr="00084169">
        <w:rPr>
          <w:rFonts w:ascii="Times New Roman" w:hAnsi="Times New Roman"/>
          <w:sz w:val="24"/>
          <w:szCs w:val="24"/>
        </w:rPr>
        <w:t xml:space="preserve">regards </w:t>
      </w:r>
      <w:r w:rsidR="00876E28">
        <w:rPr>
          <w:rFonts w:ascii="Times New Roman" w:hAnsi="Times New Roman"/>
          <w:sz w:val="24"/>
          <w:szCs w:val="24"/>
        </w:rPr>
        <w:t xml:space="preserve">to </w:t>
      </w:r>
      <w:r w:rsidR="00AA0BCA" w:rsidRPr="00084169">
        <w:rPr>
          <w:rFonts w:ascii="Times New Roman" w:hAnsi="Times New Roman"/>
          <w:sz w:val="24"/>
          <w:szCs w:val="24"/>
        </w:rPr>
        <w:t>a no</w:t>
      </w:r>
      <w:r w:rsidR="00876E28">
        <w:rPr>
          <w:rFonts w:ascii="Times New Roman" w:hAnsi="Times New Roman"/>
          <w:sz w:val="24"/>
          <w:szCs w:val="24"/>
        </w:rPr>
        <w:t>n-</w:t>
      </w:r>
      <w:r w:rsidR="00AA0BCA" w:rsidRPr="00084169">
        <w:rPr>
          <w:rFonts w:ascii="Times New Roman" w:hAnsi="Times New Roman"/>
          <w:sz w:val="24"/>
          <w:szCs w:val="24"/>
        </w:rPr>
        <w:t xml:space="preserve"> severe </w:t>
      </w:r>
      <w:r w:rsidR="00876E28">
        <w:rPr>
          <w:rFonts w:ascii="Times New Roman" w:hAnsi="Times New Roman"/>
          <w:sz w:val="24"/>
          <w:szCs w:val="24"/>
        </w:rPr>
        <w:t xml:space="preserve">settlement </w:t>
      </w:r>
      <w:r w:rsidR="00AA0BCA" w:rsidRPr="00084169">
        <w:rPr>
          <w:rFonts w:ascii="Times New Roman" w:hAnsi="Times New Roman"/>
          <w:sz w:val="24"/>
          <w:szCs w:val="24"/>
        </w:rPr>
        <w:t>case</w:t>
      </w:r>
      <w:r w:rsidR="00896DD0" w:rsidRPr="00084169">
        <w:rPr>
          <w:rFonts w:ascii="Times New Roman" w:hAnsi="Times New Roman"/>
          <w:sz w:val="24"/>
          <w:szCs w:val="24"/>
        </w:rPr>
        <w:t>, is</w:t>
      </w:r>
      <w:r w:rsidR="00AA0BCA" w:rsidRPr="00084169">
        <w:rPr>
          <w:rFonts w:ascii="Times New Roman" w:hAnsi="Times New Roman"/>
          <w:sz w:val="24"/>
          <w:szCs w:val="24"/>
        </w:rPr>
        <w:t>:</w:t>
      </w:r>
    </w:p>
    <w:p w14:paraId="1FC2C2A3" w14:textId="3E43835C" w:rsidR="00081E09" w:rsidRPr="00081E09" w:rsidRDefault="00081E09" w:rsidP="0044111E">
      <w:pPr>
        <w:pStyle w:val="Body"/>
        <w:numPr>
          <w:ilvl w:val="0"/>
          <w:numId w:val="14"/>
        </w:numPr>
        <w:tabs>
          <w:tab w:val="clear" w:pos="1080"/>
          <w:tab w:val="num" w:pos="720"/>
        </w:tabs>
        <w:ind w:left="709" w:hanging="357"/>
        <w:contextualSpacing/>
        <w:jc w:val="both"/>
        <w:rPr>
          <w:rFonts w:ascii="Times New Roman" w:hAnsi="Times New Roman"/>
          <w:sz w:val="24"/>
          <w:szCs w:val="24"/>
        </w:rPr>
      </w:pPr>
      <w:r w:rsidRPr="00081E09">
        <w:rPr>
          <w:rFonts w:ascii="Times New Roman" w:hAnsi="Times New Roman"/>
          <w:sz w:val="24"/>
          <w:szCs w:val="24"/>
        </w:rPr>
        <w:t xml:space="preserve">2 campaigns twice a month, one every 15 days, for the first 6 </w:t>
      </w:r>
      <w:proofErr w:type="gramStart"/>
      <w:r w:rsidRPr="00081E09">
        <w:rPr>
          <w:rFonts w:ascii="Times New Roman" w:hAnsi="Times New Roman"/>
          <w:sz w:val="24"/>
          <w:szCs w:val="24"/>
        </w:rPr>
        <w:t>months;</w:t>
      </w:r>
      <w:proofErr w:type="gramEnd"/>
    </w:p>
    <w:p w14:paraId="0DB1AE8D" w14:textId="1AE65985" w:rsidR="00081E09" w:rsidRPr="00081E09" w:rsidRDefault="00081E09" w:rsidP="0044111E">
      <w:pPr>
        <w:pStyle w:val="Body"/>
        <w:numPr>
          <w:ilvl w:val="0"/>
          <w:numId w:val="14"/>
        </w:numPr>
        <w:tabs>
          <w:tab w:val="clear" w:pos="1080"/>
          <w:tab w:val="num" w:pos="720"/>
        </w:tabs>
        <w:ind w:left="709" w:hanging="357"/>
        <w:contextualSpacing/>
        <w:jc w:val="both"/>
        <w:rPr>
          <w:rFonts w:ascii="Times New Roman" w:hAnsi="Times New Roman"/>
          <w:sz w:val="24"/>
          <w:szCs w:val="24"/>
        </w:rPr>
      </w:pPr>
      <w:r w:rsidRPr="00081E09">
        <w:rPr>
          <w:rFonts w:ascii="Times New Roman" w:hAnsi="Times New Roman"/>
          <w:sz w:val="24"/>
          <w:szCs w:val="24"/>
        </w:rPr>
        <w:t xml:space="preserve">6 campaigns once a month, one every 30 days, for the next 6 </w:t>
      </w:r>
      <w:proofErr w:type="gramStart"/>
      <w:r w:rsidRPr="00081E09">
        <w:rPr>
          <w:rFonts w:ascii="Times New Roman" w:hAnsi="Times New Roman"/>
          <w:sz w:val="24"/>
          <w:szCs w:val="24"/>
        </w:rPr>
        <w:t>months;</w:t>
      </w:r>
      <w:proofErr w:type="gramEnd"/>
    </w:p>
    <w:p w14:paraId="748207B3" w14:textId="12050555" w:rsidR="00081E09" w:rsidRPr="00081E09" w:rsidRDefault="00081E09" w:rsidP="0044111E">
      <w:pPr>
        <w:pStyle w:val="Body"/>
        <w:numPr>
          <w:ilvl w:val="0"/>
          <w:numId w:val="14"/>
        </w:numPr>
        <w:tabs>
          <w:tab w:val="clear" w:pos="1080"/>
          <w:tab w:val="num" w:pos="720"/>
        </w:tabs>
        <w:ind w:left="709" w:hanging="357"/>
        <w:contextualSpacing/>
        <w:jc w:val="both"/>
        <w:rPr>
          <w:rFonts w:ascii="Times New Roman" w:hAnsi="Times New Roman"/>
          <w:sz w:val="24"/>
          <w:szCs w:val="24"/>
        </w:rPr>
      </w:pPr>
      <w:r w:rsidRPr="00081E09">
        <w:rPr>
          <w:rFonts w:ascii="Times New Roman" w:hAnsi="Times New Roman"/>
          <w:sz w:val="24"/>
          <w:szCs w:val="24"/>
        </w:rPr>
        <w:t xml:space="preserve">1 campaign every three months, for the next 12 </w:t>
      </w:r>
      <w:proofErr w:type="gramStart"/>
      <w:r w:rsidRPr="00081E09">
        <w:rPr>
          <w:rFonts w:ascii="Times New Roman" w:hAnsi="Times New Roman"/>
          <w:sz w:val="24"/>
          <w:szCs w:val="24"/>
        </w:rPr>
        <w:t>months;</w:t>
      </w:r>
      <w:proofErr w:type="gramEnd"/>
    </w:p>
    <w:p w14:paraId="3B6E4BDF" w14:textId="65AA4254" w:rsidR="00081E09" w:rsidRPr="00081E09" w:rsidRDefault="00081E09" w:rsidP="0044111E">
      <w:pPr>
        <w:pStyle w:val="Body"/>
        <w:numPr>
          <w:ilvl w:val="0"/>
          <w:numId w:val="14"/>
        </w:numPr>
        <w:tabs>
          <w:tab w:val="clear" w:pos="1080"/>
          <w:tab w:val="num" w:pos="720"/>
        </w:tabs>
        <w:ind w:left="709" w:hanging="357"/>
        <w:contextualSpacing/>
        <w:jc w:val="both"/>
        <w:rPr>
          <w:rFonts w:ascii="Times New Roman" w:hAnsi="Times New Roman"/>
          <w:sz w:val="24"/>
          <w:szCs w:val="24"/>
        </w:rPr>
      </w:pPr>
      <w:r w:rsidRPr="00081E09">
        <w:rPr>
          <w:rFonts w:ascii="Times New Roman" w:hAnsi="Times New Roman"/>
          <w:sz w:val="24"/>
          <w:szCs w:val="24"/>
        </w:rPr>
        <w:t xml:space="preserve">1 campaign every six months, for the next 12 </w:t>
      </w:r>
      <w:proofErr w:type="gramStart"/>
      <w:r w:rsidRPr="00081E09">
        <w:rPr>
          <w:rFonts w:ascii="Times New Roman" w:hAnsi="Times New Roman"/>
          <w:sz w:val="24"/>
          <w:szCs w:val="24"/>
        </w:rPr>
        <w:t>months;</w:t>
      </w:r>
      <w:proofErr w:type="gramEnd"/>
    </w:p>
    <w:p w14:paraId="11618EF1" w14:textId="24293EC2" w:rsidR="00081E09" w:rsidRPr="00081E09" w:rsidRDefault="00081E09" w:rsidP="0044111E">
      <w:pPr>
        <w:pStyle w:val="Body"/>
        <w:numPr>
          <w:ilvl w:val="0"/>
          <w:numId w:val="14"/>
        </w:numPr>
        <w:tabs>
          <w:tab w:val="clear" w:pos="1080"/>
          <w:tab w:val="num" w:pos="720"/>
        </w:tabs>
        <w:ind w:left="709" w:hanging="357"/>
        <w:contextualSpacing/>
        <w:jc w:val="both"/>
        <w:rPr>
          <w:rFonts w:ascii="Times New Roman" w:hAnsi="Times New Roman"/>
          <w:sz w:val="24"/>
          <w:szCs w:val="24"/>
        </w:rPr>
      </w:pPr>
      <w:r w:rsidRPr="00081E09">
        <w:rPr>
          <w:rFonts w:ascii="Times New Roman" w:hAnsi="Times New Roman"/>
          <w:sz w:val="24"/>
          <w:szCs w:val="24"/>
        </w:rPr>
        <w:t>1 campaign in the next 12 months</w:t>
      </w:r>
      <w:r w:rsidR="00F72D76">
        <w:rPr>
          <w:rFonts w:ascii="Times New Roman" w:hAnsi="Times New Roman"/>
          <w:sz w:val="24"/>
          <w:szCs w:val="24"/>
        </w:rPr>
        <w:t>.</w:t>
      </w:r>
    </w:p>
    <w:p w14:paraId="7545581C" w14:textId="46BAD631" w:rsidR="00875F29" w:rsidRDefault="00F72D76" w:rsidP="0044111E">
      <w:pPr>
        <w:pStyle w:val="Body"/>
        <w:tabs>
          <w:tab w:val="clear" w:pos="2520"/>
        </w:tabs>
        <w:ind w:left="0" w:firstLine="0"/>
        <w:jc w:val="both"/>
        <w:rPr>
          <w:rFonts w:ascii="Times New Roman" w:hAnsi="Times New Roman"/>
          <w:sz w:val="24"/>
          <w:szCs w:val="24"/>
        </w:rPr>
      </w:pPr>
      <w:r>
        <w:rPr>
          <w:rFonts w:ascii="Times New Roman" w:hAnsi="Times New Roman"/>
          <w:sz w:val="24"/>
          <w:szCs w:val="24"/>
        </w:rPr>
        <w:t>T</w:t>
      </w:r>
      <w:r w:rsidR="00875F29">
        <w:rPr>
          <w:rFonts w:ascii="Times New Roman" w:hAnsi="Times New Roman"/>
          <w:sz w:val="24"/>
          <w:szCs w:val="24"/>
        </w:rPr>
        <w:t>otalizing</w:t>
      </w:r>
      <w:r w:rsidR="00081E09" w:rsidRPr="00081E09">
        <w:rPr>
          <w:rFonts w:ascii="Times New Roman" w:hAnsi="Times New Roman"/>
          <w:sz w:val="24"/>
          <w:szCs w:val="24"/>
        </w:rPr>
        <w:t xml:space="preserve"> 25 measurement campaigns in 4 full years. </w:t>
      </w:r>
      <w:r w:rsidR="00876E28" w:rsidRPr="00876E28">
        <w:rPr>
          <w:rFonts w:ascii="Times New Roman" w:hAnsi="Times New Roman"/>
          <w:sz w:val="24"/>
          <w:szCs w:val="24"/>
        </w:rPr>
        <w:t>However, depending on the partial results obtained, it may be necessary to change this frequency.</w:t>
      </w:r>
    </w:p>
    <w:p w14:paraId="5C183CDB" w14:textId="5A59FD2D" w:rsidR="00081E09" w:rsidRPr="002937C9" w:rsidRDefault="00081E09" w:rsidP="0044111E">
      <w:pPr>
        <w:pStyle w:val="ListParagraph"/>
        <w:tabs>
          <w:tab w:val="left" w:pos="426"/>
        </w:tabs>
        <w:spacing w:after="120" w:line="240" w:lineRule="auto"/>
        <w:ind w:left="0"/>
        <w:contextualSpacing w:val="0"/>
        <w:rPr>
          <w:rFonts w:eastAsia="Times New Roman"/>
          <w:b/>
          <w:bCs/>
          <w:i/>
          <w:iCs/>
        </w:rPr>
      </w:pPr>
      <w:r w:rsidRPr="002937C9">
        <w:rPr>
          <w:rFonts w:eastAsia="Times New Roman"/>
          <w:b/>
          <w:bCs/>
          <w:i/>
          <w:iCs/>
        </w:rPr>
        <w:t>Reports issuance:</w:t>
      </w:r>
    </w:p>
    <w:p w14:paraId="68B3D034" w14:textId="60C8CE13" w:rsidR="00517702" w:rsidRDefault="00161A24" w:rsidP="0044111E">
      <w:pPr>
        <w:pStyle w:val="Body"/>
        <w:tabs>
          <w:tab w:val="clear" w:pos="2520"/>
        </w:tabs>
        <w:ind w:left="0" w:firstLine="0"/>
        <w:jc w:val="both"/>
        <w:rPr>
          <w:rFonts w:ascii="Times New Roman" w:hAnsi="Times New Roman"/>
          <w:sz w:val="24"/>
          <w:szCs w:val="24"/>
        </w:rPr>
      </w:pPr>
      <w:r>
        <w:rPr>
          <w:rFonts w:ascii="Times New Roman" w:hAnsi="Times New Roman"/>
          <w:sz w:val="24"/>
          <w:szCs w:val="24"/>
        </w:rPr>
        <w:t xml:space="preserve">Measurement campaigns reports </w:t>
      </w:r>
      <w:r w:rsidR="00D71D0C">
        <w:rPr>
          <w:rFonts w:ascii="Times New Roman" w:hAnsi="Times New Roman"/>
          <w:sz w:val="24"/>
          <w:szCs w:val="24"/>
        </w:rPr>
        <w:t>are</w:t>
      </w:r>
      <w:r>
        <w:rPr>
          <w:rFonts w:ascii="Times New Roman" w:hAnsi="Times New Roman"/>
          <w:sz w:val="24"/>
          <w:szCs w:val="24"/>
        </w:rPr>
        <w:t xml:space="preserve"> issue</w:t>
      </w:r>
      <w:r w:rsidR="00D71D0C">
        <w:rPr>
          <w:rFonts w:ascii="Times New Roman" w:hAnsi="Times New Roman"/>
          <w:sz w:val="24"/>
          <w:szCs w:val="24"/>
        </w:rPr>
        <w:t>d</w:t>
      </w:r>
      <w:r>
        <w:rPr>
          <w:rFonts w:ascii="Times New Roman" w:hAnsi="Times New Roman"/>
          <w:sz w:val="24"/>
          <w:szCs w:val="24"/>
        </w:rPr>
        <w:t xml:space="preserve"> by the service provider company according to the timing schedule </w:t>
      </w:r>
      <w:r w:rsidRPr="00D41C5C">
        <w:rPr>
          <w:rFonts w:ascii="Times New Roman" w:hAnsi="Times New Roman"/>
          <w:sz w:val="24"/>
          <w:szCs w:val="24"/>
        </w:rPr>
        <w:t>established in agreement with the plant</w:t>
      </w:r>
      <w:r>
        <w:rPr>
          <w:rFonts w:ascii="Times New Roman" w:hAnsi="Times New Roman"/>
          <w:sz w:val="24"/>
          <w:szCs w:val="24"/>
        </w:rPr>
        <w:t xml:space="preserve">. </w:t>
      </w:r>
      <w:r w:rsidRPr="00081E09">
        <w:rPr>
          <w:rFonts w:ascii="Times New Roman" w:hAnsi="Times New Roman"/>
          <w:sz w:val="24"/>
          <w:szCs w:val="24"/>
        </w:rPr>
        <w:t xml:space="preserve">The data provided </w:t>
      </w:r>
      <w:r>
        <w:rPr>
          <w:rFonts w:ascii="Times New Roman" w:hAnsi="Times New Roman"/>
          <w:sz w:val="24"/>
          <w:szCs w:val="24"/>
        </w:rPr>
        <w:t>in</w:t>
      </w:r>
      <w:r w:rsidRPr="00081E09">
        <w:rPr>
          <w:rFonts w:ascii="Times New Roman" w:hAnsi="Times New Roman"/>
          <w:sz w:val="24"/>
          <w:szCs w:val="24"/>
        </w:rPr>
        <w:t xml:space="preserve"> these reports </w:t>
      </w:r>
      <w:r w:rsidR="00D71D0C">
        <w:rPr>
          <w:rFonts w:ascii="Times New Roman" w:hAnsi="Times New Roman"/>
          <w:sz w:val="24"/>
          <w:szCs w:val="24"/>
        </w:rPr>
        <w:t>is</w:t>
      </w:r>
      <w:r w:rsidRPr="00081E09">
        <w:rPr>
          <w:rFonts w:ascii="Times New Roman" w:hAnsi="Times New Roman"/>
          <w:sz w:val="24"/>
          <w:szCs w:val="24"/>
        </w:rPr>
        <w:t xml:space="preserve"> </w:t>
      </w:r>
      <w:r>
        <w:rPr>
          <w:rFonts w:ascii="Times New Roman" w:hAnsi="Times New Roman"/>
          <w:sz w:val="24"/>
          <w:szCs w:val="24"/>
        </w:rPr>
        <w:t xml:space="preserve">analyzed and </w:t>
      </w:r>
      <w:r w:rsidRPr="00081E09">
        <w:rPr>
          <w:rFonts w:ascii="Times New Roman" w:hAnsi="Times New Roman"/>
          <w:sz w:val="24"/>
          <w:szCs w:val="24"/>
        </w:rPr>
        <w:t xml:space="preserve">interpreted by </w:t>
      </w:r>
      <w:r>
        <w:rPr>
          <w:rFonts w:ascii="Times New Roman" w:hAnsi="Times New Roman"/>
          <w:sz w:val="24"/>
          <w:szCs w:val="24"/>
        </w:rPr>
        <w:t xml:space="preserve">the </w:t>
      </w:r>
      <w:r w:rsidRPr="00081E09">
        <w:rPr>
          <w:rFonts w:ascii="Times New Roman" w:hAnsi="Times New Roman"/>
          <w:sz w:val="24"/>
          <w:szCs w:val="24"/>
        </w:rPr>
        <w:t>geotechnical engineer</w:t>
      </w:r>
      <w:r w:rsidR="006C116C">
        <w:rPr>
          <w:rFonts w:ascii="Times New Roman" w:hAnsi="Times New Roman"/>
          <w:sz w:val="24"/>
          <w:szCs w:val="24"/>
        </w:rPr>
        <w:t>ing</w:t>
      </w:r>
      <w:r>
        <w:rPr>
          <w:rFonts w:ascii="Times New Roman" w:hAnsi="Times New Roman"/>
          <w:sz w:val="24"/>
          <w:szCs w:val="24"/>
        </w:rPr>
        <w:t xml:space="preserve"> of the plant </w:t>
      </w:r>
      <w:r w:rsidR="006C116C">
        <w:rPr>
          <w:rFonts w:ascii="Times New Roman" w:hAnsi="Times New Roman"/>
          <w:sz w:val="24"/>
          <w:szCs w:val="24"/>
        </w:rPr>
        <w:t>that</w:t>
      </w:r>
      <w:r w:rsidRPr="00081E09">
        <w:rPr>
          <w:rFonts w:ascii="Times New Roman" w:hAnsi="Times New Roman"/>
          <w:sz w:val="24"/>
          <w:szCs w:val="24"/>
        </w:rPr>
        <w:t xml:space="preserve"> also issue reports</w:t>
      </w:r>
      <w:r>
        <w:rPr>
          <w:rFonts w:ascii="Times New Roman" w:hAnsi="Times New Roman"/>
          <w:sz w:val="24"/>
          <w:szCs w:val="24"/>
        </w:rPr>
        <w:t xml:space="preserve"> addressing the settlement </w:t>
      </w:r>
      <w:proofErr w:type="spellStart"/>
      <w:r>
        <w:rPr>
          <w:rFonts w:ascii="Times New Roman" w:hAnsi="Times New Roman"/>
          <w:sz w:val="24"/>
          <w:szCs w:val="24"/>
        </w:rPr>
        <w:t>behavioural</w:t>
      </w:r>
      <w:proofErr w:type="spellEnd"/>
      <w:r>
        <w:rPr>
          <w:rFonts w:ascii="Times New Roman" w:hAnsi="Times New Roman"/>
          <w:sz w:val="24"/>
          <w:szCs w:val="24"/>
        </w:rPr>
        <w:t xml:space="preserve"> trend.</w:t>
      </w:r>
    </w:p>
    <w:p w14:paraId="2DD8E61C" w14:textId="1A058A72" w:rsidR="00B01655" w:rsidRDefault="00B01655" w:rsidP="0044111E">
      <w:pPr>
        <w:pStyle w:val="Body"/>
        <w:tabs>
          <w:tab w:val="clear" w:pos="2520"/>
        </w:tabs>
        <w:ind w:left="0" w:firstLine="0"/>
        <w:jc w:val="both"/>
        <w:rPr>
          <w:rFonts w:ascii="Times New Roman" w:hAnsi="Times New Roman"/>
          <w:sz w:val="24"/>
          <w:szCs w:val="24"/>
        </w:rPr>
      </w:pPr>
    </w:p>
    <w:p w14:paraId="5E9A5C74" w14:textId="3CF9B835" w:rsidR="00D262E7" w:rsidRPr="00D169B8" w:rsidRDefault="00D262E7" w:rsidP="0044111E">
      <w:pPr>
        <w:pStyle w:val="BodyNumbered"/>
        <w:numPr>
          <w:ilvl w:val="0"/>
          <w:numId w:val="7"/>
        </w:numPr>
        <w:tabs>
          <w:tab w:val="clear" w:pos="360"/>
          <w:tab w:val="num" w:pos="-2160"/>
          <w:tab w:val="left" w:pos="426"/>
        </w:tabs>
        <w:ind w:left="0" w:firstLine="0"/>
        <w:jc w:val="both"/>
        <w:rPr>
          <w:rFonts w:ascii="Times New Roman" w:hAnsi="Times New Roman"/>
          <w:b/>
          <w:i/>
          <w:sz w:val="24"/>
          <w:szCs w:val="24"/>
        </w:rPr>
      </w:pPr>
      <w:r w:rsidRPr="00D169B8">
        <w:rPr>
          <w:rFonts w:ascii="Times New Roman" w:hAnsi="Times New Roman"/>
          <w:b/>
          <w:i/>
          <w:sz w:val="24"/>
          <w:szCs w:val="24"/>
        </w:rPr>
        <w:t>Mitigating ageing effects</w:t>
      </w:r>
      <w:r w:rsidR="004D08D4" w:rsidRPr="00D169B8">
        <w:rPr>
          <w:rFonts w:ascii="Times New Roman" w:hAnsi="Times New Roman"/>
          <w:b/>
          <w:i/>
          <w:sz w:val="24"/>
          <w:szCs w:val="24"/>
        </w:rPr>
        <w:t>:</w:t>
      </w:r>
    </w:p>
    <w:p w14:paraId="677CAB99" w14:textId="749CAADE" w:rsidR="005844BC" w:rsidRPr="00D169B8" w:rsidRDefault="005844BC"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lastRenderedPageBreak/>
        <w:t>Although it is a condition monitoring programme, this AMP addresses some mitigating actions that may be required in cases of severe settlements.</w:t>
      </w:r>
    </w:p>
    <w:p w14:paraId="703DC6D9" w14:textId="311E84D4" w:rsidR="00721ACA" w:rsidRPr="00D169B8" w:rsidRDefault="00651515"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According to attribute 6, t</w:t>
      </w:r>
      <w:r w:rsidR="0033607F" w:rsidRPr="00D169B8">
        <w:rPr>
          <w:rFonts w:ascii="Times New Roman" w:hAnsi="Times New Roman"/>
          <w:sz w:val="24"/>
          <w:szCs w:val="24"/>
        </w:rPr>
        <w:t>he acceptance criterion for settlement</w:t>
      </w:r>
      <w:r w:rsidR="007B2836" w:rsidRPr="00D169B8">
        <w:rPr>
          <w:rFonts w:ascii="Times New Roman" w:hAnsi="Times New Roman"/>
          <w:sz w:val="24"/>
          <w:szCs w:val="24"/>
        </w:rPr>
        <w:t>s</w:t>
      </w:r>
      <w:r w:rsidR="0033607F" w:rsidRPr="00D169B8">
        <w:rPr>
          <w:rFonts w:ascii="Times New Roman" w:hAnsi="Times New Roman"/>
          <w:sz w:val="24"/>
          <w:szCs w:val="24"/>
        </w:rPr>
        <w:t xml:space="preserve"> is the maximum structural distortion</w:t>
      </w:r>
      <w:r w:rsidR="009917DC" w:rsidRPr="00D169B8">
        <w:rPr>
          <w:rFonts w:ascii="Times New Roman" w:hAnsi="Times New Roman"/>
          <w:sz w:val="24"/>
          <w:szCs w:val="24"/>
        </w:rPr>
        <w:t>.</w:t>
      </w:r>
      <w:r w:rsidR="005844BC" w:rsidRPr="00D169B8">
        <w:rPr>
          <w:rFonts w:ascii="Times New Roman" w:hAnsi="Times New Roman"/>
          <w:sz w:val="24"/>
          <w:szCs w:val="24"/>
        </w:rPr>
        <w:t xml:space="preserve"> If the acceptance criterion is exceeded, it means that the settlement calculation </w:t>
      </w:r>
      <w:r w:rsidR="00D71D0C">
        <w:rPr>
          <w:rFonts w:ascii="Times New Roman" w:hAnsi="Times New Roman"/>
          <w:sz w:val="24"/>
          <w:szCs w:val="24"/>
        </w:rPr>
        <w:t>is</w:t>
      </w:r>
      <w:r w:rsidR="005844BC" w:rsidRPr="00D169B8">
        <w:rPr>
          <w:rFonts w:ascii="Times New Roman" w:hAnsi="Times New Roman"/>
          <w:sz w:val="24"/>
          <w:szCs w:val="24"/>
        </w:rPr>
        <w:t xml:space="preserve"> reevaluated and </w:t>
      </w:r>
      <w:r w:rsidR="009943E7" w:rsidRPr="00D169B8">
        <w:rPr>
          <w:rFonts w:ascii="Times New Roman" w:hAnsi="Times New Roman"/>
          <w:sz w:val="24"/>
          <w:szCs w:val="24"/>
        </w:rPr>
        <w:t>therefore</w:t>
      </w:r>
      <w:r w:rsidR="005844BC" w:rsidRPr="00D169B8">
        <w:rPr>
          <w:rFonts w:ascii="Times New Roman" w:hAnsi="Times New Roman"/>
          <w:sz w:val="24"/>
          <w:szCs w:val="24"/>
        </w:rPr>
        <w:t xml:space="preserve"> the structural design </w:t>
      </w:r>
      <w:proofErr w:type="gramStart"/>
      <w:r w:rsidR="00D71D0C">
        <w:rPr>
          <w:rFonts w:ascii="Times New Roman" w:hAnsi="Times New Roman"/>
          <w:sz w:val="24"/>
          <w:szCs w:val="24"/>
        </w:rPr>
        <w:t>are</w:t>
      </w:r>
      <w:proofErr w:type="gramEnd"/>
      <w:r w:rsidR="005844BC" w:rsidRPr="00D169B8">
        <w:rPr>
          <w:rFonts w:ascii="Times New Roman" w:hAnsi="Times New Roman"/>
          <w:sz w:val="24"/>
          <w:szCs w:val="24"/>
        </w:rPr>
        <w:t xml:space="preserve"> reevaluated for the new maximum distortion lead</w:t>
      </w:r>
      <w:r w:rsidR="009943E7" w:rsidRPr="00D169B8">
        <w:rPr>
          <w:rFonts w:ascii="Times New Roman" w:hAnsi="Times New Roman"/>
          <w:sz w:val="24"/>
          <w:szCs w:val="24"/>
        </w:rPr>
        <w:t>ing</w:t>
      </w:r>
      <w:r w:rsidR="005844BC" w:rsidRPr="00D169B8">
        <w:rPr>
          <w:rFonts w:ascii="Times New Roman" w:hAnsi="Times New Roman"/>
          <w:sz w:val="24"/>
          <w:szCs w:val="24"/>
        </w:rPr>
        <w:t xml:space="preserve"> to the need </w:t>
      </w:r>
      <w:r w:rsidR="009943E7" w:rsidRPr="00D169B8">
        <w:rPr>
          <w:rFonts w:ascii="Times New Roman" w:hAnsi="Times New Roman"/>
          <w:sz w:val="24"/>
          <w:szCs w:val="24"/>
        </w:rPr>
        <w:t>of</w:t>
      </w:r>
      <w:r w:rsidR="005844BC" w:rsidRPr="00D169B8">
        <w:rPr>
          <w:rFonts w:ascii="Times New Roman" w:hAnsi="Times New Roman"/>
          <w:sz w:val="24"/>
          <w:szCs w:val="24"/>
        </w:rPr>
        <w:t xml:space="preserve"> mitigating actions</w:t>
      </w:r>
      <w:r w:rsidR="006C44A4" w:rsidRPr="00D169B8">
        <w:rPr>
          <w:rFonts w:ascii="Times New Roman" w:hAnsi="Times New Roman"/>
          <w:sz w:val="24"/>
          <w:szCs w:val="24"/>
        </w:rPr>
        <w:t xml:space="preserve">, </w:t>
      </w:r>
      <w:r w:rsidR="00D27FD4" w:rsidRPr="00D169B8">
        <w:rPr>
          <w:rFonts w:ascii="Times New Roman" w:hAnsi="Times New Roman"/>
          <w:sz w:val="24"/>
          <w:szCs w:val="24"/>
        </w:rPr>
        <w:t xml:space="preserve">such as installation or replacement of flexible </w:t>
      </w:r>
      <w:r w:rsidR="00056CD8" w:rsidRPr="00D169B8">
        <w:rPr>
          <w:rFonts w:ascii="Times New Roman" w:hAnsi="Times New Roman"/>
          <w:sz w:val="24"/>
          <w:szCs w:val="24"/>
        </w:rPr>
        <w:t xml:space="preserve">supports for </w:t>
      </w:r>
      <w:r w:rsidR="00D27FD4" w:rsidRPr="00D169B8">
        <w:rPr>
          <w:rFonts w:ascii="Times New Roman" w:hAnsi="Times New Roman"/>
          <w:sz w:val="24"/>
          <w:szCs w:val="24"/>
        </w:rPr>
        <w:t>pipe and ducts, installation or replacement of joints between sections of pipes and ducts, and installation or replacement of penetration joints</w:t>
      </w:r>
      <w:r w:rsidRPr="00D169B8">
        <w:rPr>
          <w:rFonts w:ascii="Times New Roman" w:hAnsi="Times New Roman"/>
          <w:sz w:val="24"/>
          <w:szCs w:val="24"/>
        </w:rPr>
        <w:t xml:space="preserve">, or </w:t>
      </w:r>
      <w:r w:rsidR="006C44A4" w:rsidRPr="00D169B8">
        <w:rPr>
          <w:rFonts w:ascii="Times New Roman" w:hAnsi="Times New Roman"/>
          <w:sz w:val="24"/>
          <w:szCs w:val="24"/>
        </w:rPr>
        <w:t xml:space="preserve">even </w:t>
      </w:r>
      <w:r w:rsidRPr="00D169B8">
        <w:rPr>
          <w:rFonts w:ascii="Times New Roman" w:hAnsi="Times New Roman"/>
          <w:sz w:val="24"/>
          <w:szCs w:val="24"/>
        </w:rPr>
        <w:t>correcti</w:t>
      </w:r>
      <w:r w:rsidR="009917DC" w:rsidRPr="00D169B8">
        <w:rPr>
          <w:rFonts w:ascii="Times New Roman" w:hAnsi="Times New Roman"/>
          <w:sz w:val="24"/>
          <w:szCs w:val="24"/>
        </w:rPr>
        <w:t>ve</w:t>
      </w:r>
      <w:r w:rsidRPr="00D169B8">
        <w:rPr>
          <w:rFonts w:ascii="Times New Roman" w:hAnsi="Times New Roman"/>
          <w:sz w:val="24"/>
          <w:szCs w:val="24"/>
        </w:rPr>
        <w:t xml:space="preserve"> actions (attribute </w:t>
      </w:r>
      <w:r w:rsidR="009917DC" w:rsidRPr="00D169B8">
        <w:rPr>
          <w:rFonts w:ascii="Times New Roman" w:hAnsi="Times New Roman"/>
          <w:sz w:val="24"/>
          <w:szCs w:val="24"/>
        </w:rPr>
        <w:t>7</w:t>
      </w:r>
      <w:r w:rsidRPr="00D169B8">
        <w:rPr>
          <w:rFonts w:ascii="Times New Roman" w:hAnsi="Times New Roman"/>
          <w:sz w:val="24"/>
          <w:szCs w:val="24"/>
        </w:rPr>
        <w:t>).</w:t>
      </w:r>
      <w:r w:rsidR="009943E7" w:rsidRPr="00D169B8">
        <w:rPr>
          <w:rFonts w:ascii="Times New Roman" w:hAnsi="Times New Roman"/>
          <w:sz w:val="24"/>
          <w:szCs w:val="24"/>
        </w:rPr>
        <w:t xml:space="preserve"> The mitigating actions </w:t>
      </w:r>
      <w:r w:rsidR="00D71D0C">
        <w:rPr>
          <w:rFonts w:ascii="Times New Roman" w:hAnsi="Times New Roman"/>
          <w:sz w:val="24"/>
          <w:szCs w:val="24"/>
        </w:rPr>
        <w:t>is</w:t>
      </w:r>
      <w:r w:rsidR="009943E7" w:rsidRPr="00D169B8">
        <w:rPr>
          <w:rFonts w:ascii="Times New Roman" w:hAnsi="Times New Roman"/>
          <w:sz w:val="24"/>
          <w:szCs w:val="24"/>
        </w:rPr>
        <w:t xml:space="preserve"> defined jointly by structural and geotechnical engineering of the plant </w:t>
      </w:r>
      <w:r w:rsidR="009943E7" w:rsidRPr="00D169B8">
        <w:rPr>
          <w:rFonts w:ascii="Times New Roman" w:hAnsi="Times New Roman"/>
          <w:sz w:val="24"/>
          <w:szCs w:val="24"/>
        </w:rPr>
        <w:fldChar w:fldCharType="begin"/>
      </w:r>
      <w:r w:rsidR="009943E7" w:rsidRPr="00D169B8">
        <w:rPr>
          <w:rFonts w:ascii="Times New Roman" w:hAnsi="Times New Roman"/>
          <w:sz w:val="24"/>
          <w:szCs w:val="24"/>
        </w:rPr>
        <w:instrText xml:space="preserve"> REF _Ref55660244 \r \h </w:instrText>
      </w:r>
      <w:r w:rsidR="00D169B8" w:rsidRPr="00D169B8">
        <w:rPr>
          <w:rFonts w:ascii="Times New Roman" w:hAnsi="Times New Roman"/>
          <w:sz w:val="24"/>
          <w:szCs w:val="24"/>
        </w:rPr>
        <w:instrText xml:space="preserve"> \* MERGEFORMAT </w:instrText>
      </w:r>
      <w:r w:rsidR="009943E7" w:rsidRPr="00D169B8">
        <w:rPr>
          <w:rFonts w:ascii="Times New Roman" w:hAnsi="Times New Roman"/>
          <w:sz w:val="24"/>
          <w:szCs w:val="24"/>
        </w:rPr>
      </w:r>
      <w:r w:rsidR="009943E7" w:rsidRPr="00D169B8">
        <w:rPr>
          <w:rFonts w:ascii="Times New Roman" w:hAnsi="Times New Roman"/>
          <w:sz w:val="24"/>
          <w:szCs w:val="24"/>
        </w:rPr>
        <w:fldChar w:fldCharType="separate"/>
      </w:r>
      <w:r w:rsidR="00DD7841">
        <w:rPr>
          <w:rFonts w:ascii="Times New Roman" w:hAnsi="Times New Roman"/>
          <w:sz w:val="24"/>
          <w:szCs w:val="24"/>
        </w:rPr>
        <w:t>[15]</w:t>
      </w:r>
      <w:r w:rsidR="009943E7" w:rsidRPr="00D169B8">
        <w:rPr>
          <w:rFonts w:ascii="Times New Roman" w:hAnsi="Times New Roman"/>
          <w:sz w:val="24"/>
          <w:szCs w:val="24"/>
        </w:rPr>
        <w:fldChar w:fldCharType="end"/>
      </w:r>
      <w:r w:rsidR="009943E7" w:rsidRPr="00D169B8">
        <w:rPr>
          <w:rFonts w:ascii="Times New Roman" w:hAnsi="Times New Roman"/>
          <w:sz w:val="24"/>
          <w:szCs w:val="24"/>
        </w:rPr>
        <w:t xml:space="preserve"> and they </w:t>
      </w:r>
      <w:r w:rsidR="00D71D0C">
        <w:rPr>
          <w:rFonts w:ascii="Times New Roman" w:hAnsi="Times New Roman"/>
          <w:sz w:val="24"/>
          <w:szCs w:val="24"/>
        </w:rPr>
        <w:t>is</w:t>
      </w:r>
      <w:r w:rsidR="009943E7" w:rsidRPr="00D169B8">
        <w:rPr>
          <w:rFonts w:ascii="Times New Roman" w:hAnsi="Times New Roman"/>
          <w:sz w:val="24"/>
          <w:szCs w:val="24"/>
        </w:rPr>
        <w:t xml:space="preserve"> in accordance with the 10 CFR Part 50, Appendix B </w:t>
      </w:r>
      <w:r w:rsidR="009943E7" w:rsidRPr="00D169B8">
        <w:rPr>
          <w:rFonts w:ascii="Times New Roman" w:hAnsi="Times New Roman"/>
          <w:sz w:val="24"/>
          <w:szCs w:val="24"/>
        </w:rPr>
        <w:fldChar w:fldCharType="begin"/>
      </w:r>
      <w:r w:rsidR="009943E7" w:rsidRPr="00D169B8">
        <w:rPr>
          <w:rFonts w:ascii="Times New Roman" w:hAnsi="Times New Roman"/>
          <w:sz w:val="24"/>
          <w:szCs w:val="24"/>
        </w:rPr>
        <w:instrText xml:space="preserve"> REF _Ref55660253 \r \h </w:instrText>
      </w:r>
      <w:r w:rsidR="00D169B8" w:rsidRPr="00D169B8">
        <w:rPr>
          <w:rFonts w:ascii="Times New Roman" w:hAnsi="Times New Roman"/>
          <w:sz w:val="24"/>
          <w:szCs w:val="24"/>
        </w:rPr>
        <w:instrText xml:space="preserve"> \* MERGEFORMAT </w:instrText>
      </w:r>
      <w:r w:rsidR="009943E7" w:rsidRPr="00D169B8">
        <w:rPr>
          <w:rFonts w:ascii="Times New Roman" w:hAnsi="Times New Roman"/>
          <w:sz w:val="24"/>
          <w:szCs w:val="24"/>
        </w:rPr>
      </w:r>
      <w:r w:rsidR="009943E7" w:rsidRPr="00D169B8">
        <w:rPr>
          <w:rFonts w:ascii="Times New Roman" w:hAnsi="Times New Roman"/>
          <w:sz w:val="24"/>
          <w:szCs w:val="24"/>
        </w:rPr>
        <w:fldChar w:fldCharType="separate"/>
      </w:r>
      <w:r w:rsidR="00DD7841">
        <w:rPr>
          <w:rFonts w:ascii="Times New Roman" w:hAnsi="Times New Roman"/>
          <w:sz w:val="24"/>
          <w:szCs w:val="24"/>
        </w:rPr>
        <w:t>[16]</w:t>
      </w:r>
      <w:r w:rsidR="009943E7" w:rsidRPr="00D169B8">
        <w:rPr>
          <w:rFonts w:ascii="Times New Roman" w:hAnsi="Times New Roman"/>
          <w:sz w:val="24"/>
          <w:szCs w:val="24"/>
        </w:rPr>
        <w:fldChar w:fldCharType="end"/>
      </w:r>
      <w:r w:rsidR="009943E7" w:rsidRPr="00D169B8">
        <w:rPr>
          <w:rFonts w:ascii="Times New Roman" w:hAnsi="Times New Roman"/>
          <w:sz w:val="24"/>
          <w:szCs w:val="24"/>
        </w:rPr>
        <w:t>.</w:t>
      </w:r>
    </w:p>
    <w:p w14:paraId="46882DC9" w14:textId="77777777" w:rsidR="00107483" w:rsidRPr="00D169B8" w:rsidRDefault="00107483" w:rsidP="0044111E">
      <w:pPr>
        <w:pStyle w:val="Body"/>
        <w:tabs>
          <w:tab w:val="clear" w:pos="2520"/>
        </w:tabs>
        <w:ind w:left="0" w:firstLine="0"/>
        <w:jc w:val="both"/>
        <w:rPr>
          <w:rFonts w:ascii="Times New Roman" w:hAnsi="Times New Roman"/>
          <w:sz w:val="24"/>
          <w:szCs w:val="24"/>
        </w:rPr>
      </w:pPr>
    </w:p>
    <w:p w14:paraId="5DBFC004" w14:textId="77777777" w:rsidR="00D262E7" w:rsidRPr="00D169B8" w:rsidRDefault="00D262E7" w:rsidP="0044111E">
      <w:pPr>
        <w:pStyle w:val="BodyNumbered"/>
        <w:numPr>
          <w:ilvl w:val="0"/>
          <w:numId w:val="7"/>
        </w:numPr>
        <w:tabs>
          <w:tab w:val="clear" w:pos="360"/>
          <w:tab w:val="num" w:pos="-2160"/>
          <w:tab w:val="left" w:pos="426"/>
        </w:tabs>
        <w:ind w:left="0" w:firstLine="0"/>
        <w:jc w:val="both"/>
        <w:rPr>
          <w:rFonts w:ascii="Times New Roman" w:hAnsi="Times New Roman"/>
          <w:b/>
          <w:i/>
          <w:sz w:val="24"/>
          <w:szCs w:val="24"/>
        </w:rPr>
      </w:pPr>
      <w:r w:rsidRPr="00D169B8">
        <w:rPr>
          <w:rFonts w:ascii="Times New Roman" w:hAnsi="Times New Roman"/>
          <w:b/>
          <w:i/>
          <w:sz w:val="24"/>
          <w:szCs w:val="24"/>
        </w:rPr>
        <w:t>Acceptance criteria</w:t>
      </w:r>
      <w:r w:rsidR="004D08D4" w:rsidRPr="00D169B8">
        <w:rPr>
          <w:rFonts w:ascii="Times New Roman" w:hAnsi="Times New Roman"/>
          <w:b/>
          <w:i/>
          <w:sz w:val="24"/>
          <w:szCs w:val="24"/>
        </w:rPr>
        <w:t>:</w:t>
      </w:r>
    </w:p>
    <w:p w14:paraId="20365443" w14:textId="28681EDA" w:rsidR="00D262E7" w:rsidRPr="00D169B8" w:rsidRDefault="00651515"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The acceptance criterion for settlements is the maximum structural distortion</w:t>
      </w:r>
      <w:r w:rsidR="00607906" w:rsidRPr="00D169B8">
        <w:rPr>
          <w:rFonts w:ascii="Times New Roman" w:hAnsi="Times New Roman"/>
          <w:sz w:val="24"/>
          <w:szCs w:val="24"/>
        </w:rPr>
        <w:t>,</w:t>
      </w:r>
      <w:r w:rsidRPr="00D169B8">
        <w:rPr>
          <w:rFonts w:ascii="Times New Roman" w:hAnsi="Times New Roman"/>
          <w:sz w:val="24"/>
          <w:szCs w:val="24"/>
        </w:rPr>
        <w:t xml:space="preserve"> correspond</w:t>
      </w:r>
      <w:r w:rsidR="00607906" w:rsidRPr="00D169B8">
        <w:rPr>
          <w:rFonts w:ascii="Times New Roman" w:hAnsi="Times New Roman"/>
          <w:sz w:val="24"/>
          <w:szCs w:val="24"/>
        </w:rPr>
        <w:t>ing</w:t>
      </w:r>
      <w:r w:rsidRPr="00D169B8">
        <w:rPr>
          <w:rFonts w:ascii="Times New Roman" w:hAnsi="Times New Roman"/>
          <w:sz w:val="24"/>
          <w:szCs w:val="24"/>
        </w:rPr>
        <w:t xml:space="preserve"> to the ratio of the difference between the maximum and minimum settlement values </w:t>
      </w:r>
      <w:r w:rsidR="00607906" w:rsidRPr="00D169B8">
        <w:rPr>
          <w:rFonts w:ascii="Times New Roman" w:hAnsi="Times New Roman"/>
          <w:sz w:val="24"/>
          <w:szCs w:val="24"/>
        </w:rPr>
        <w:t>to</w:t>
      </w:r>
      <w:r w:rsidRPr="00D169B8">
        <w:rPr>
          <w:rFonts w:ascii="Times New Roman" w:hAnsi="Times New Roman"/>
          <w:sz w:val="24"/>
          <w:szCs w:val="24"/>
        </w:rPr>
        <w:t xml:space="preserve"> the distance between their occurrence points.</w:t>
      </w:r>
      <w:r w:rsidR="009917DC" w:rsidRPr="00D169B8">
        <w:rPr>
          <w:rFonts w:ascii="Times New Roman" w:hAnsi="Times New Roman"/>
          <w:sz w:val="24"/>
          <w:szCs w:val="24"/>
        </w:rPr>
        <w:t xml:space="preserve"> As the construction area of a nuclear power plant is very large, it is possible that the </w:t>
      </w:r>
      <w:r w:rsidR="008E3FFF" w:rsidRPr="00D169B8">
        <w:rPr>
          <w:rFonts w:ascii="Times New Roman" w:hAnsi="Times New Roman"/>
          <w:sz w:val="24"/>
          <w:szCs w:val="24"/>
        </w:rPr>
        <w:t>maximum distortion</w:t>
      </w:r>
      <w:r w:rsidR="009917DC" w:rsidRPr="00D169B8">
        <w:rPr>
          <w:rFonts w:ascii="Times New Roman" w:hAnsi="Times New Roman"/>
          <w:sz w:val="24"/>
          <w:szCs w:val="24"/>
        </w:rPr>
        <w:t xml:space="preserve"> </w:t>
      </w:r>
      <w:r w:rsidR="00607906" w:rsidRPr="00D169B8">
        <w:rPr>
          <w:rFonts w:ascii="Times New Roman" w:hAnsi="Times New Roman"/>
          <w:sz w:val="24"/>
          <w:szCs w:val="24"/>
        </w:rPr>
        <w:t>may not be</w:t>
      </w:r>
      <w:r w:rsidR="009917DC" w:rsidRPr="00D169B8">
        <w:rPr>
          <w:rFonts w:ascii="Times New Roman" w:hAnsi="Times New Roman"/>
          <w:sz w:val="24"/>
          <w:szCs w:val="24"/>
        </w:rPr>
        <w:t xml:space="preserve"> the same for all structures, which would lead to different acceptance criteria, but each structure with its respective value. The maximum structural distortion values are provided in plant-specific design basis.</w:t>
      </w:r>
    </w:p>
    <w:p w14:paraId="679012CF" w14:textId="77777777" w:rsidR="001B10B8" w:rsidRPr="00D169B8" w:rsidRDefault="001B10B8" w:rsidP="0044111E">
      <w:pPr>
        <w:pStyle w:val="BodyNumbered"/>
        <w:tabs>
          <w:tab w:val="clear" w:pos="360"/>
          <w:tab w:val="left" w:pos="426"/>
        </w:tabs>
        <w:ind w:left="0" w:firstLine="0"/>
        <w:jc w:val="both"/>
        <w:rPr>
          <w:rFonts w:ascii="Times New Roman" w:hAnsi="Times New Roman"/>
          <w:bCs/>
          <w:iCs/>
          <w:sz w:val="24"/>
          <w:szCs w:val="24"/>
        </w:rPr>
      </w:pPr>
    </w:p>
    <w:p w14:paraId="693C31A6" w14:textId="63810455" w:rsidR="00D262E7" w:rsidRPr="00D169B8" w:rsidRDefault="00D262E7" w:rsidP="0044111E">
      <w:pPr>
        <w:pStyle w:val="BodyNumbered"/>
        <w:numPr>
          <w:ilvl w:val="0"/>
          <w:numId w:val="7"/>
        </w:numPr>
        <w:tabs>
          <w:tab w:val="clear" w:pos="360"/>
          <w:tab w:val="num" w:pos="-2160"/>
          <w:tab w:val="left" w:pos="426"/>
        </w:tabs>
        <w:ind w:left="0" w:firstLine="0"/>
        <w:jc w:val="both"/>
        <w:rPr>
          <w:rFonts w:ascii="Times New Roman" w:hAnsi="Times New Roman"/>
          <w:b/>
          <w:i/>
          <w:sz w:val="24"/>
          <w:szCs w:val="24"/>
        </w:rPr>
      </w:pPr>
      <w:r w:rsidRPr="00D169B8">
        <w:rPr>
          <w:rFonts w:ascii="Times New Roman" w:hAnsi="Times New Roman"/>
          <w:b/>
          <w:i/>
          <w:sz w:val="24"/>
          <w:szCs w:val="24"/>
        </w:rPr>
        <w:t>Corrective actions</w:t>
      </w:r>
      <w:r w:rsidR="004D08D4" w:rsidRPr="00D169B8">
        <w:rPr>
          <w:rFonts w:ascii="Times New Roman" w:hAnsi="Times New Roman"/>
          <w:b/>
          <w:i/>
          <w:sz w:val="24"/>
          <w:szCs w:val="24"/>
        </w:rPr>
        <w:t>:</w:t>
      </w:r>
    </w:p>
    <w:p w14:paraId="5895D488" w14:textId="47E7DA3D" w:rsidR="00E600B4" w:rsidRPr="00D169B8" w:rsidRDefault="00080806"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If</w:t>
      </w:r>
      <w:r w:rsidR="008E7EB6" w:rsidRPr="00D169B8">
        <w:rPr>
          <w:rFonts w:ascii="Times New Roman" w:hAnsi="Times New Roman"/>
          <w:sz w:val="24"/>
          <w:szCs w:val="24"/>
        </w:rPr>
        <w:t xml:space="preserve"> corrective actions </w:t>
      </w:r>
      <w:r w:rsidRPr="00D169B8">
        <w:rPr>
          <w:rFonts w:ascii="Times New Roman" w:hAnsi="Times New Roman"/>
          <w:sz w:val="24"/>
          <w:szCs w:val="24"/>
        </w:rPr>
        <w:t xml:space="preserve">are necessary, </w:t>
      </w:r>
      <w:r w:rsidR="00E600B4" w:rsidRPr="00D169B8">
        <w:rPr>
          <w:rFonts w:ascii="Times New Roman" w:hAnsi="Times New Roman"/>
          <w:sz w:val="24"/>
          <w:szCs w:val="24"/>
        </w:rPr>
        <w:t xml:space="preserve">it means that it is a very serious case of settlement. </w:t>
      </w:r>
      <w:r w:rsidR="008E7EB6" w:rsidRPr="00D169B8">
        <w:rPr>
          <w:rFonts w:ascii="Times New Roman" w:hAnsi="Times New Roman"/>
          <w:sz w:val="24"/>
          <w:szCs w:val="24"/>
        </w:rPr>
        <w:t xml:space="preserve">The </w:t>
      </w:r>
      <w:r w:rsidR="00E600B4" w:rsidRPr="00D169B8">
        <w:rPr>
          <w:rFonts w:ascii="Times New Roman" w:hAnsi="Times New Roman"/>
          <w:sz w:val="24"/>
          <w:szCs w:val="24"/>
        </w:rPr>
        <w:t xml:space="preserve">corrective actions may be soil treatment, structural </w:t>
      </w:r>
      <w:proofErr w:type="gramStart"/>
      <w:r w:rsidR="00E600B4" w:rsidRPr="00D169B8">
        <w:rPr>
          <w:rFonts w:ascii="Times New Roman" w:hAnsi="Times New Roman"/>
          <w:sz w:val="24"/>
          <w:szCs w:val="24"/>
        </w:rPr>
        <w:t>reinforcement ,and</w:t>
      </w:r>
      <w:proofErr w:type="gramEnd"/>
      <w:r w:rsidR="00E600B4" w:rsidRPr="00D169B8">
        <w:rPr>
          <w:rFonts w:ascii="Times New Roman" w:hAnsi="Times New Roman"/>
          <w:sz w:val="24"/>
          <w:szCs w:val="24"/>
        </w:rPr>
        <w:t xml:space="preserve"> even reconstruction.</w:t>
      </w:r>
    </w:p>
    <w:p w14:paraId="52B9C160" w14:textId="247A59BA" w:rsidR="008E7EB6" w:rsidRPr="00D169B8" w:rsidRDefault="008E7EB6"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 xml:space="preserve">The corrective actions </w:t>
      </w:r>
      <w:r w:rsidR="00D71D0C">
        <w:rPr>
          <w:rFonts w:ascii="Times New Roman" w:hAnsi="Times New Roman"/>
          <w:sz w:val="24"/>
          <w:szCs w:val="24"/>
        </w:rPr>
        <w:t>are</w:t>
      </w:r>
      <w:r w:rsidR="00080806" w:rsidRPr="00D169B8">
        <w:rPr>
          <w:rFonts w:ascii="Times New Roman" w:hAnsi="Times New Roman"/>
          <w:sz w:val="24"/>
          <w:szCs w:val="24"/>
        </w:rPr>
        <w:t xml:space="preserve"> defined jointly by structural and geotechnical engineering of the plant </w:t>
      </w:r>
      <w:r w:rsidR="00080806" w:rsidRPr="00D169B8">
        <w:rPr>
          <w:rFonts w:ascii="Times New Roman" w:hAnsi="Times New Roman"/>
          <w:sz w:val="24"/>
          <w:szCs w:val="24"/>
        </w:rPr>
        <w:fldChar w:fldCharType="begin"/>
      </w:r>
      <w:r w:rsidR="00080806" w:rsidRPr="00D169B8">
        <w:rPr>
          <w:rFonts w:ascii="Times New Roman" w:hAnsi="Times New Roman"/>
          <w:sz w:val="24"/>
          <w:szCs w:val="24"/>
        </w:rPr>
        <w:instrText xml:space="preserve"> REF _Ref55660244 \r \h </w:instrText>
      </w:r>
      <w:r w:rsidR="00D169B8" w:rsidRPr="00D169B8">
        <w:rPr>
          <w:rFonts w:ascii="Times New Roman" w:hAnsi="Times New Roman"/>
          <w:sz w:val="24"/>
          <w:szCs w:val="24"/>
        </w:rPr>
        <w:instrText xml:space="preserve"> \* MERGEFORMAT </w:instrText>
      </w:r>
      <w:r w:rsidR="00080806" w:rsidRPr="00D169B8">
        <w:rPr>
          <w:rFonts w:ascii="Times New Roman" w:hAnsi="Times New Roman"/>
          <w:sz w:val="24"/>
          <w:szCs w:val="24"/>
        </w:rPr>
      </w:r>
      <w:r w:rsidR="00080806" w:rsidRPr="00D169B8">
        <w:rPr>
          <w:rFonts w:ascii="Times New Roman" w:hAnsi="Times New Roman"/>
          <w:sz w:val="24"/>
          <w:szCs w:val="24"/>
        </w:rPr>
        <w:fldChar w:fldCharType="separate"/>
      </w:r>
      <w:r w:rsidR="00DD7841">
        <w:rPr>
          <w:rFonts w:ascii="Times New Roman" w:hAnsi="Times New Roman"/>
          <w:sz w:val="24"/>
          <w:szCs w:val="24"/>
        </w:rPr>
        <w:t>[15]</w:t>
      </w:r>
      <w:r w:rsidR="00080806" w:rsidRPr="00D169B8">
        <w:rPr>
          <w:rFonts w:ascii="Times New Roman" w:hAnsi="Times New Roman"/>
          <w:sz w:val="24"/>
          <w:szCs w:val="24"/>
        </w:rPr>
        <w:fldChar w:fldCharType="end"/>
      </w:r>
      <w:r w:rsidR="00080806" w:rsidRPr="00D169B8">
        <w:rPr>
          <w:rFonts w:ascii="Times New Roman" w:hAnsi="Times New Roman"/>
          <w:sz w:val="24"/>
          <w:szCs w:val="24"/>
        </w:rPr>
        <w:t xml:space="preserve"> and they </w:t>
      </w:r>
      <w:r w:rsidR="00D71D0C">
        <w:rPr>
          <w:rFonts w:ascii="Times New Roman" w:hAnsi="Times New Roman"/>
          <w:sz w:val="24"/>
          <w:szCs w:val="24"/>
        </w:rPr>
        <w:t>are</w:t>
      </w:r>
      <w:r w:rsidR="009943E7" w:rsidRPr="00D169B8">
        <w:rPr>
          <w:rFonts w:ascii="Times New Roman" w:hAnsi="Times New Roman"/>
          <w:sz w:val="24"/>
          <w:szCs w:val="24"/>
        </w:rPr>
        <w:t xml:space="preserve"> </w:t>
      </w:r>
      <w:r w:rsidR="00080806" w:rsidRPr="00D169B8">
        <w:rPr>
          <w:rFonts w:ascii="Times New Roman" w:hAnsi="Times New Roman"/>
          <w:sz w:val="24"/>
          <w:szCs w:val="24"/>
        </w:rPr>
        <w:t xml:space="preserve">in accordance with the 10 CFR Part 50, Appendix B </w:t>
      </w:r>
      <w:r w:rsidR="00080806" w:rsidRPr="00D169B8">
        <w:rPr>
          <w:rFonts w:ascii="Times New Roman" w:hAnsi="Times New Roman"/>
          <w:sz w:val="24"/>
          <w:szCs w:val="24"/>
        </w:rPr>
        <w:fldChar w:fldCharType="begin"/>
      </w:r>
      <w:r w:rsidR="00080806" w:rsidRPr="00D169B8">
        <w:rPr>
          <w:rFonts w:ascii="Times New Roman" w:hAnsi="Times New Roman"/>
          <w:sz w:val="24"/>
          <w:szCs w:val="24"/>
        </w:rPr>
        <w:instrText xml:space="preserve"> REF _Ref55660253 \r \h </w:instrText>
      </w:r>
      <w:r w:rsidR="00D169B8" w:rsidRPr="00D169B8">
        <w:rPr>
          <w:rFonts w:ascii="Times New Roman" w:hAnsi="Times New Roman"/>
          <w:sz w:val="24"/>
          <w:szCs w:val="24"/>
        </w:rPr>
        <w:instrText xml:space="preserve"> \* MERGEFORMAT </w:instrText>
      </w:r>
      <w:r w:rsidR="00080806" w:rsidRPr="00D169B8">
        <w:rPr>
          <w:rFonts w:ascii="Times New Roman" w:hAnsi="Times New Roman"/>
          <w:sz w:val="24"/>
          <w:szCs w:val="24"/>
        </w:rPr>
      </w:r>
      <w:r w:rsidR="00080806" w:rsidRPr="00D169B8">
        <w:rPr>
          <w:rFonts w:ascii="Times New Roman" w:hAnsi="Times New Roman"/>
          <w:sz w:val="24"/>
          <w:szCs w:val="24"/>
        </w:rPr>
        <w:fldChar w:fldCharType="separate"/>
      </w:r>
      <w:r w:rsidR="00DD7841">
        <w:rPr>
          <w:rFonts w:ascii="Times New Roman" w:hAnsi="Times New Roman"/>
          <w:sz w:val="24"/>
          <w:szCs w:val="24"/>
        </w:rPr>
        <w:t>[16]</w:t>
      </w:r>
      <w:r w:rsidR="00080806" w:rsidRPr="00D169B8">
        <w:rPr>
          <w:rFonts w:ascii="Times New Roman" w:hAnsi="Times New Roman"/>
          <w:sz w:val="24"/>
          <w:szCs w:val="24"/>
        </w:rPr>
        <w:fldChar w:fldCharType="end"/>
      </w:r>
      <w:r w:rsidR="00080806" w:rsidRPr="00D169B8">
        <w:rPr>
          <w:rFonts w:ascii="Times New Roman" w:hAnsi="Times New Roman"/>
          <w:sz w:val="24"/>
          <w:szCs w:val="24"/>
        </w:rPr>
        <w:t>.</w:t>
      </w:r>
    </w:p>
    <w:p w14:paraId="3689864A" w14:textId="77777777" w:rsidR="00CC5E99" w:rsidRPr="00D169B8" w:rsidRDefault="00CC5E99" w:rsidP="0044111E">
      <w:pPr>
        <w:pStyle w:val="Body"/>
        <w:tabs>
          <w:tab w:val="clear" w:pos="2520"/>
        </w:tabs>
        <w:ind w:left="0" w:firstLine="0"/>
        <w:jc w:val="both"/>
        <w:rPr>
          <w:rFonts w:ascii="Times New Roman" w:hAnsi="Times New Roman"/>
          <w:sz w:val="24"/>
          <w:szCs w:val="24"/>
        </w:rPr>
      </w:pPr>
    </w:p>
    <w:p w14:paraId="54F18445" w14:textId="77777777" w:rsidR="00D262E7" w:rsidRPr="00D169B8" w:rsidRDefault="00D262E7" w:rsidP="0044111E">
      <w:pPr>
        <w:pStyle w:val="BodyNumbered"/>
        <w:numPr>
          <w:ilvl w:val="0"/>
          <w:numId w:val="7"/>
        </w:numPr>
        <w:tabs>
          <w:tab w:val="clear" w:pos="360"/>
          <w:tab w:val="num" w:pos="-2160"/>
          <w:tab w:val="left" w:pos="426"/>
        </w:tabs>
        <w:ind w:left="0" w:firstLine="0"/>
        <w:jc w:val="both"/>
        <w:rPr>
          <w:rFonts w:ascii="Times New Roman" w:hAnsi="Times New Roman"/>
          <w:b/>
          <w:i/>
          <w:sz w:val="24"/>
          <w:szCs w:val="24"/>
        </w:rPr>
      </w:pPr>
      <w:r w:rsidRPr="00D169B8">
        <w:rPr>
          <w:rFonts w:ascii="Times New Roman" w:hAnsi="Times New Roman"/>
          <w:b/>
          <w:i/>
          <w:sz w:val="24"/>
          <w:szCs w:val="24"/>
        </w:rPr>
        <w:t>Operating experience feedback and feedback of research and development results</w:t>
      </w:r>
      <w:r w:rsidR="004D08D4" w:rsidRPr="00D169B8">
        <w:rPr>
          <w:rFonts w:ascii="Times New Roman" w:hAnsi="Times New Roman"/>
          <w:b/>
          <w:i/>
          <w:sz w:val="24"/>
          <w:szCs w:val="24"/>
        </w:rPr>
        <w:t>:</w:t>
      </w:r>
    </w:p>
    <w:p w14:paraId="40FB587D" w14:textId="16F59A1E" w:rsidR="003A128A" w:rsidRPr="00D169B8" w:rsidRDefault="003A128A"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 g. develop a new plant-specific AMP) to ensure the continued effectiveness of ageing management.</w:t>
      </w:r>
    </w:p>
    <w:p w14:paraId="4CF114B5" w14:textId="3B7D8F74" w:rsidR="00E600B4" w:rsidRPr="00D169B8" w:rsidRDefault="00E600B4"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 xml:space="preserve">Operating experience case of </w:t>
      </w:r>
      <w:r w:rsidR="00AE72F8" w:rsidRPr="00D169B8">
        <w:rPr>
          <w:rFonts w:ascii="Times New Roman" w:hAnsi="Times New Roman"/>
          <w:sz w:val="24"/>
          <w:szCs w:val="24"/>
        </w:rPr>
        <w:t xml:space="preserve">the </w:t>
      </w:r>
      <w:proofErr w:type="spellStart"/>
      <w:r w:rsidRPr="00D169B8">
        <w:rPr>
          <w:rFonts w:ascii="Times New Roman" w:hAnsi="Times New Roman"/>
          <w:sz w:val="24"/>
          <w:szCs w:val="24"/>
        </w:rPr>
        <w:t>Angra</w:t>
      </w:r>
      <w:proofErr w:type="spellEnd"/>
      <w:r w:rsidRPr="00D169B8">
        <w:rPr>
          <w:rFonts w:ascii="Times New Roman" w:hAnsi="Times New Roman"/>
          <w:sz w:val="24"/>
          <w:szCs w:val="24"/>
        </w:rPr>
        <w:t xml:space="preserve"> 1 NPP in Brazil</w:t>
      </w:r>
      <w:r w:rsidR="00D169B8" w:rsidRPr="00D169B8">
        <w:rPr>
          <w:rFonts w:ascii="Times New Roman" w:hAnsi="Times New Roman"/>
          <w:sz w:val="24"/>
          <w:szCs w:val="24"/>
        </w:rPr>
        <w:t>:</w:t>
      </w:r>
    </w:p>
    <w:p w14:paraId="7CB8F9C1" w14:textId="00E796C7" w:rsidR="00081E09" w:rsidRPr="00D169B8" w:rsidRDefault="003A128A"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In Brazil, d</w:t>
      </w:r>
      <w:r w:rsidR="00081E09" w:rsidRPr="00D169B8">
        <w:rPr>
          <w:rFonts w:ascii="Times New Roman" w:hAnsi="Times New Roman"/>
          <w:sz w:val="24"/>
          <w:szCs w:val="24"/>
        </w:rPr>
        <w:t xml:space="preserve">uring the AEIA Pre SALTO mission to the </w:t>
      </w:r>
      <w:proofErr w:type="spellStart"/>
      <w:r w:rsidR="00081E09" w:rsidRPr="00D169B8">
        <w:rPr>
          <w:rFonts w:ascii="Times New Roman" w:hAnsi="Times New Roman"/>
          <w:sz w:val="24"/>
          <w:szCs w:val="24"/>
        </w:rPr>
        <w:t>Angra</w:t>
      </w:r>
      <w:proofErr w:type="spellEnd"/>
      <w:r w:rsidR="00081E09" w:rsidRPr="00D169B8">
        <w:rPr>
          <w:rFonts w:ascii="Times New Roman" w:hAnsi="Times New Roman"/>
          <w:sz w:val="24"/>
          <w:szCs w:val="24"/>
        </w:rPr>
        <w:t xml:space="preserve"> 1 NPP, the settlement issue of the Turbogenerator Building (ETG) came up.</w:t>
      </w:r>
    </w:p>
    <w:p w14:paraId="2221CED6" w14:textId="4A38F5AB" w:rsidR="004D61B3" w:rsidRPr="00D169B8" w:rsidRDefault="005E523D"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According to</w:t>
      </w:r>
      <w:r w:rsidR="002F26D0" w:rsidRPr="00D169B8">
        <w:rPr>
          <w:rFonts w:ascii="Times New Roman" w:hAnsi="Times New Roman"/>
          <w:sz w:val="24"/>
          <w:szCs w:val="24"/>
        </w:rPr>
        <w:t xml:space="preserve"> </w:t>
      </w:r>
      <w:r w:rsidR="006313A7" w:rsidRPr="00D169B8">
        <w:rPr>
          <w:rFonts w:ascii="Times New Roman" w:hAnsi="Times New Roman"/>
          <w:sz w:val="24"/>
          <w:szCs w:val="24"/>
        </w:rPr>
        <w:fldChar w:fldCharType="begin"/>
      </w:r>
      <w:r w:rsidR="006313A7" w:rsidRPr="00D169B8">
        <w:rPr>
          <w:rFonts w:ascii="Times New Roman" w:hAnsi="Times New Roman"/>
          <w:sz w:val="24"/>
          <w:szCs w:val="24"/>
        </w:rPr>
        <w:instrText xml:space="preserve"> REF _Ref55531799 \r \h </w:instrText>
      </w:r>
      <w:r w:rsidR="00D169B8" w:rsidRPr="00D169B8">
        <w:rPr>
          <w:rFonts w:ascii="Times New Roman" w:hAnsi="Times New Roman"/>
          <w:sz w:val="24"/>
          <w:szCs w:val="24"/>
        </w:rPr>
        <w:instrText xml:space="preserve"> \* MERGEFORMAT </w:instrText>
      </w:r>
      <w:r w:rsidR="006313A7" w:rsidRPr="00D169B8">
        <w:rPr>
          <w:rFonts w:ascii="Times New Roman" w:hAnsi="Times New Roman"/>
          <w:sz w:val="24"/>
          <w:szCs w:val="24"/>
        </w:rPr>
      </w:r>
      <w:r w:rsidR="006313A7" w:rsidRPr="00D169B8">
        <w:rPr>
          <w:rFonts w:ascii="Times New Roman" w:hAnsi="Times New Roman"/>
          <w:sz w:val="24"/>
          <w:szCs w:val="24"/>
        </w:rPr>
        <w:fldChar w:fldCharType="separate"/>
      </w:r>
      <w:r w:rsidR="00DD7841">
        <w:rPr>
          <w:rFonts w:ascii="Times New Roman" w:hAnsi="Times New Roman"/>
          <w:sz w:val="24"/>
          <w:szCs w:val="24"/>
        </w:rPr>
        <w:t>[17]</w:t>
      </w:r>
      <w:r w:rsidR="006313A7" w:rsidRPr="00D169B8">
        <w:rPr>
          <w:rFonts w:ascii="Times New Roman" w:hAnsi="Times New Roman"/>
          <w:sz w:val="24"/>
          <w:szCs w:val="24"/>
        </w:rPr>
        <w:fldChar w:fldCharType="end"/>
      </w:r>
      <w:r w:rsidRPr="00D169B8">
        <w:rPr>
          <w:rFonts w:ascii="Times New Roman" w:hAnsi="Times New Roman"/>
          <w:sz w:val="24"/>
          <w:szCs w:val="24"/>
        </w:rPr>
        <w:t>, t</w:t>
      </w:r>
      <w:r w:rsidR="00081E09" w:rsidRPr="00D169B8">
        <w:rPr>
          <w:rFonts w:ascii="Times New Roman" w:hAnsi="Times New Roman"/>
          <w:sz w:val="24"/>
          <w:szCs w:val="24"/>
        </w:rPr>
        <w:t xml:space="preserve">he </w:t>
      </w:r>
      <w:r w:rsidR="00B27825" w:rsidRPr="00D169B8">
        <w:rPr>
          <w:rFonts w:ascii="Times New Roman" w:hAnsi="Times New Roman"/>
          <w:sz w:val="24"/>
          <w:szCs w:val="24"/>
        </w:rPr>
        <w:t xml:space="preserve">settlements of the </w:t>
      </w:r>
      <w:r w:rsidR="004D61B3" w:rsidRPr="00D169B8">
        <w:rPr>
          <w:rFonts w:ascii="Times New Roman" w:hAnsi="Times New Roman"/>
          <w:sz w:val="24"/>
          <w:szCs w:val="24"/>
        </w:rPr>
        <w:t xml:space="preserve">six </w:t>
      </w:r>
      <w:proofErr w:type="spellStart"/>
      <w:r w:rsidR="00B27825" w:rsidRPr="00D169B8">
        <w:rPr>
          <w:rFonts w:ascii="Times New Roman" w:hAnsi="Times New Roman"/>
          <w:sz w:val="24"/>
          <w:szCs w:val="24"/>
        </w:rPr>
        <w:t>Angra</w:t>
      </w:r>
      <w:proofErr w:type="spellEnd"/>
      <w:r w:rsidR="00B27825" w:rsidRPr="00D169B8">
        <w:rPr>
          <w:rFonts w:ascii="Times New Roman" w:hAnsi="Times New Roman"/>
          <w:sz w:val="24"/>
          <w:szCs w:val="24"/>
        </w:rPr>
        <w:t xml:space="preserve"> 1 </w:t>
      </w:r>
      <w:r w:rsidR="004D61B3" w:rsidRPr="00D169B8">
        <w:rPr>
          <w:rFonts w:ascii="Times New Roman" w:hAnsi="Times New Roman"/>
          <w:sz w:val="24"/>
          <w:szCs w:val="24"/>
        </w:rPr>
        <w:t xml:space="preserve">buildings that compose the set of adjacent structures formed by </w:t>
      </w:r>
      <w:r w:rsidR="00B27825" w:rsidRPr="00D169B8">
        <w:rPr>
          <w:rFonts w:ascii="Times New Roman" w:hAnsi="Times New Roman"/>
          <w:sz w:val="24"/>
          <w:szCs w:val="24"/>
        </w:rPr>
        <w:t>the Turbogenerator B</w:t>
      </w:r>
      <w:r w:rsidR="00081E09" w:rsidRPr="00D169B8">
        <w:rPr>
          <w:rFonts w:ascii="Times New Roman" w:hAnsi="Times New Roman"/>
          <w:sz w:val="24"/>
          <w:szCs w:val="24"/>
        </w:rPr>
        <w:t xml:space="preserve">uilding </w:t>
      </w:r>
      <w:r w:rsidR="00B27825" w:rsidRPr="00D169B8">
        <w:rPr>
          <w:rFonts w:ascii="Times New Roman" w:hAnsi="Times New Roman"/>
          <w:sz w:val="24"/>
          <w:szCs w:val="24"/>
        </w:rPr>
        <w:t xml:space="preserve">(ETG), </w:t>
      </w:r>
      <w:r w:rsidR="00081E09" w:rsidRPr="00D169B8">
        <w:rPr>
          <w:rFonts w:ascii="Times New Roman" w:hAnsi="Times New Roman"/>
          <w:sz w:val="24"/>
          <w:szCs w:val="24"/>
        </w:rPr>
        <w:t>Fuel Building (ECB), Reactor Building (ERE), Safeguard Building (ESE), Auxiliary Building North (EAN) and Auxiliary Building South (EAS)</w:t>
      </w:r>
      <w:r w:rsidR="00B27825" w:rsidRPr="00D169B8">
        <w:rPr>
          <w:rFonts w:ascii="Times New Roman" w:hAnsi="Times New Roman"/>
          <w:sz w:val="24"/>
          <w:szCs w:val="24"/>
        </w:rPr>
        <w:t xml:space="preserve"> </w:t>
      </w:r>
      <w:r w:rsidR="004D61B3" w:rsidRPr="00D169B8">
        <w:rPr>
          <w:rFonts w:ascii="Times New Roman" w:hAnsi="Times New Roman"/>
          <w:sz w:val="24"/>
          <w:szCs w:val="24"/>
        </w:rPr>
        <w:t>were</w:t>
      </w:r>
      <w:r w:rsidR="00B27825" w:rsidRPr="00D169B8">
        <w:rPr>
          <w:rFonts w:ascii="Times New Roman" w:hAnsi="Times New Roman"/>
          <w:sz w:val="24"/>
          <w:szCs w:val="24"/>
        </w:rPr>
        <w:t xml:space="preserve"> evaluated</w:t>
      </w:r>
      <w:r w:rsidR="00081E09" w:rsidRPr="00D169B8">
        <w:rPr>
          <w:rFonts w:ascii="Times New Roman" w:hAnsi="Times New Roman"/>
          <w:sz w:val="24"/>
          <w:szCs w:val="24"/>
        </w:rPr>
        <w:t>.</w:t>
      </w:r>
    </w:p>
    <w:p w14:paraId="13A39D92" w14:textId="316DCA46" w:rsidR="000E2CD7" w:rsidRPr="00D169B8" w:rsidRDefault="00081E09"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 xml:space="preserve">The foundations of </w:t>
      </w:r>
      <w:r w:rsidR="004D61B3" w:rsidRPr="00D169B8">
        <w:rPr>
          <w:rFonts w:ascii="Times New Roman" w:hAnsi="Times New Roman"/>
          <w:sz w:val="24"/>
          <w:szCs w:val="24"/>
        </w:rPr>
        <w:t>these six buildings</w:t>
      </w:r>
      <w:r w:rsidRPr="00D169B8">
        <w:rPr>
          <w:rFonts w:ascii="Times New Roman" w:hAnsi="Times New Roman"/>
          <w:sz w:val="24"/>
          <w:szCs w:val="24"/>
        </w:rPr>
        <w:t xml:space="preserve"> are </w:t>
      </w:r>
      <w:proofErr w:type="spellStart"/>
      <w:r w:rsidRPr="00D169B8">
        <w:rPr>
          <w:rFonts w:ascii="Times New Roman" w:hAnsi="Times New Roman"/>
          <w:sz w:val="24"/>
          <w:szCs w:val="24"/>
        </w:rPr>
        <w:t>basemats</w:t>
      </w:r>
      <w:proofErr w:type="spellEnd"/>
      <w:r w:rsidR="006313A7" w:rsidRPr="00D169B8">
        <w:rPr>
          <w:rFonts w:ascii="Times New Roman" w:hAnsi="Times New Roman"/>
          <w:sz w:val="24"/>
          <w:szCs w:val="24"/>
        </w:rPr>
        <w:t xml:space="preserve"> </w:t>
      </w:r>
      <w:r w:rsidRPr="00D169B8">
        <w:rPr>
          <w:rFonts w:ascii="Times New Roman" w:hAnsi="Times New Roman"/>
          <w:sz w:val="24"/>
          <w:szCs w:val="24"/>
        </w:rPr>
        <w:t>founded on different geotechnical materials. The ERE and ESE buildings are founded on sound bedrock and the ECB, EAN, EAS and ETG</w:t>
      </w:r>
      <w:r w:rsidR="004D61B3" w:rsidRPr="00D169B8">
        <w:rPr>
          <w:rFonts w:ascii="Times New Roman" w:hAnsi="Times New Roman"/>
          <w:sz w:val="24"/>
          <w:szCs w:val="24"/>
        </w:rPr>
        <w:t xml:space="preserve"> buildings</w:t>
      </w:r>
      <w:r w:rsidRPr="00D169B8">
        <w:rPr>
          <w:rFonts w:ascii="Times New Roman" w:hAnsi="Times New Roman"/>
          <w:sz w:val="24"/>
          <w:szCs w:val="24"/>
        </w:rPr>
        <w:t xml:space="preserve"> are founded on a dense pure sand backfill overlying the sound bedrock. The geotechnical profile shows that beneath the ETG </w:t>
      </w:r>
      <w:r w:rsidR="004D61B3" w:rsidRPr="00D169B8">
        <w:rPr>
          <w:rFonts w:ascii="Times New Roman" w:hAnsi="Times New Roman"/>
          <w:sz w:val="24"/>
          <w:szCs w:val="24"/>
        </w:rPr>
        <w:t xml:space="preserve">building </w:t>
      </w:r>
      <w:r w:rsidRPr="00D169B8">
        <w:rPr>
          <w:rFonts w:ascii="Times New Roman" w:hAnsi="Times New Roman"/>
          <w:sz w:val="24"/>
          <w:szCs w:val="24"/>
        </w:rPr>
        <w:t xml:space="preserve">and between the backfill and the bedrock </w:t>
      </w:r>
      <w:r w:rsidR="004D61B3" w:rsidRPr="00D169B8">
        <w:rPr>
          <w:rFonts w:ascii="Times New Roman" w:hAnsi="Times New Roman"/>
          <w:sz w:val="24"/>
          <w:szCs w:val="24"/>
        </w:rPr>
        <w:t xml:space="preserve">there is </w:t>
      </w:r>
      <w:r w:rsidRPr="00D169B8">
        <w:rPr>
          <w:rFonts w:ascii="Times New Roman" w:hAnsi="Times New Roman"/>
          <w:sz w:val="24"/>
          <w:szCs w:val="24"/>
        </w:rPr>
        <w:t xml:space="preserve">a thin layer of residual soil. The ETG </w:t>
      </w:r>
      <w:r w:rsidR="004D61B3" w:rsidRPr="00D169B8">
        <w:rPr>
          <w:rFonts w:ascii="Times New Roman" w:hAnsi="Times New Roman"/>
          <w:sz w:val="24"/>
          <w:szCs w:val="24"/>
        </w:rPr>
        <w:t xml:space="preserve">building </w:t>
      </w:r>
      <w:r w:rsidRPr="00D169B8">
        <w:rPr>
          <w:rFonts w:ascii="Times New Roman" w:hAnsi="Times New Roman"/>
          <w:sz w:val="24"/>
          <w:szCs w:val="24"/>
        </w:rPr>
        <w:t xml:space="preserve">borders the EAN, ESE and EAS </w:t>
      </w:r>
      <w:r w:rsidRPr="00D169B8">
        <w:rPr>
          <w:rFonts w:ascii="Times New Roman" w:hAnsi="Times New Roman"/>
          <w:sz w:val="24"/>
          <w:szCs w:val="24"/>
        </w:rPr>
        <w:lastRenderedPageBreak/>
        <w:t>buildings and is separated from them by expansion joint</w:t>
      </w:r>
      <w:r w:rsidR="006313A7" w:rsidRPr="00D169B8">
        <w:rPr>
          <w:rFonts w:ascii="Times New Roman" w:hAnsi="Times New Roman"/>
          <w:sz w:val="24"/>
          <w:szCs w:val="24"/>
        </w:rPr>
        <w:t>s</w:t>
      </w:r>
      <w:r w:rsidRPr="00D169B8">
        <w:rPr>
          <w:rFonts w:ascii="Times New Roman" w:hAnsi="Times New Roman"/>
          <w:sz w:val="24"/>
          <w:szCs w:val="24"/>
        </w:rPr>
        <w:t xml:space="preserve">. The ETG overloads the foundation of </w:t>
      </w:r>
      <w:r w:rsidR="004D61B3" w:rsidRPr="00D169B8">
        <w:rPr>
          <w:rFonts w:ascii="Times New Roman" w:hAnsi="Times New Roman"/>
          <w:sz w:val="24"/>
          <w:szCs w:val="24"/>
        </w:rPr>
        <w:t xml:space="preserve">the </w:t>
      </w:r>
      <w:r w:rsidRPr="00D169B8">
        <w:rPr>
          <w:rFonts w:ascii="Times New Roman" w:hAnsi="Times New Roman"/>
          <w:sz w:val="24"/>
          <w:szCs w:val="24"/>
        </w:rPr>
        <w:t>ESE and the EAN and EAS foundations overload the foundation</w:t>
      </w:r>
      <w:r w:rsidR="006313A7" w:rsidRPr="00D169B8">
        <w:rPr>
          <w:rFonts w:ascii="Times New Roman" w:hAnsi="Times New Roman"/>
          <w:sz w:val="24"/>
          <w:szCs w:val="24"/>
        </w:rPr>
        <w:t>s of the ETG and ESE.</w:t>
      </w:r>
    </w:p>
    <w:p w14:paraId="5F525746" w14:textId="5980D3C5" w:rsidR="00081E09" w:rsidRPr="00D169B8" w:rsidRDefault="006313A7"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 xml:space="preserve">The foundation of the ETG </w:t>
      </w:r>
      <w:r w:rsidR="00C71DAF" w:rsidRPr="00D169B8">
        <w:rPr>
          <w:rFonts w:ascii="Times New Roman" w:hAnsi="Times New Roman"/>
          <w:sz w:val="24"/>
          <w:szCs w:val="24"/>
        </w:rPr>
        <w:t xml:space="preserve">building </w:t>
      </w:r>
      <w:r w:rsidR="00081E09" w:rsidRPr="00D169B8">
        <w:rPr>
          <w:rFonts w:ascii="Times New Roman" w:hAnsi="Times New Roman"/>
          <w:sz w:val="24"/>
          <w:szCs w:val="24"/>
        </w:rPr>
        <w:t xml:space="preserve">is a stepped </w:t>
      </w:r>
      <w:proofErr w:type="spellStart"/>
      <w:r w:rsidR="00081E09" w:rsidRPr="00D169B8">
        <w:rPr>
          <w:rFonts w:ascii="Times New Roman" w:hAnsi="Times New Roman"/>
          <w:sz w:val="24"/>
          <w:szCs w:val="24"/>
        </w:rPr>
        <w:t>basemat</w:t>
      </w:r>
      <w:proofErr w:type="spellEnd"/>
      <w:r w:rsidR="00081E09" w:rsidRPr="00D169B8">
        <w:rPr>
          <w:rFonts w:ascii="Times New Roman" w:hAnsi="Times New Roman"/>
          <w:sz w:val="24"/>
          <w:szCs w:val="24"/>
        </w:rPr>
        <w:t xml:space="preserve"> with a thickness of not less than 1</w:t>
      </w:r>
      <w:r w:rsidR="00FB00FC" w:rsidRPr="00D169B8">
        <w:rPr>
          <w:rFonts w:ascii="Times New Roman" w:hAnsi="Times New Roman"/>
          <w:sz w:val="24"/>
          <w:szCs w:val="24"/>
        </w:rPr>
        <w:t>.</w:t>
      </w:r>
      <w:r w:rsidR="00081E09" w:rsidRPr="00D169B8">
        <w:rPr>
          <w:rFonts w:ascii="Times New Roman" w:hAnsi="Times New Roman"/>
          <w:sz w:val="24"/>
          <w:szCs w:val="24"/>
        </w:rPr>
        <w:t>45</w:t>
      </w:r>
      <w:r w:rsidR="00D90202" w:rsidRPr="00D169B8">
        <w:rPr>
          <w:rFonts w:ascii="Times New Roman" w:hAnsi="Times New Roman"/>
          <w:sz w:val="24"/>
          <w:szCs w:val="24"/>
        </w:rPr>
        <w:t> </w:t>
      </w:r>
      <w:r w:rsidR="00081E09" w:rsidRPr="00D169B8">
        <w:rPr>
          <w:rFonts w:ascii="Times New Roman" w:hAnsi="Times New Roman"/>
          <w:sz w:val="24"/>
          <w:szCs w:val="24"/>
        </w:rPr>
        <w:t>m and with the deepest base level at -10</w:t>
      </w:r>
      <w:r w:rsidR="00FB00FC" w:rsidRPr="00D169B8">
        <w:rPr>
          <w:rFonts w:ascii="Times New Roman" w:hAnsi="Times New Roman"/>
          <w:sz w:val="24"/>
          <w:szCs w:val="24"/>
        </w:rPr>
        <w:t>.</w:t>
      </w:r>
      <w:r w:rsidR="00081E09" w:rsidRPr="00D169B8">
        <w:rPr>
          <w:rFonts w:ascii="Times New Roman" w:hAnsi="Times New Roman"/>
          <w:sz w:val="24"/>
          <w:szCs w:val="24"/>
        </w:rPr>
        <w:t>75</w:t>
      </w:r>
      <w:r w:rsidR="00FB00FC" w:rsidRPr="00D169B8">
        <w:rPr>
          <w:rFonts w:ascii="Times New Roman" w:hAnsi="Times New Roman"/>
          <w:sz w:val="24"/>
          <w:szCs w:val="24"/>
        </w:rPr>
        <w:t> </w:t>
      </w:r>
      <w:r w:rsidR="00081E09" w:rsidRPr="00D169B8">
        <w:rPr>
          <w:rFonts w:ascii="Times New Roman" w:hAnsi="Times New Roman"/>
          <w:sz w:val="24"/>
          <w:szCs w:val="24"/>
        </w:rPr>
        <w:t>m. From the level +5.15</w:t>
      </w:r>
      <w:r w:rsidR="00FB00FC" w:rsidRPr="00D169B8">
        <w:rPr>
          <w:rFonts w:ascii="Times New Roman" w:hAnsi="Times New Roman"/>
          <w:sz w:val="24"/>
          <w:szCs w:val="24"/>
        </w:rPr>
        <w:t> </w:t>
      </w:r>
      <w:r w:rsidR="00081E09" w:rsidRPr="00D169B8">
        <w:rPr>
          <w:rFonts w:ascii="Times New Roman" w:hAnsi="Times New Roman"/>
          <w:sz w:val="24"/>
          <w:szCs w:val="24"/>
        </w:rPr>
        <w:t>m upwards there is an expansion joint, which extends up to the top of the building at level + 37</w:t>
      </w:r>
      <w:r w:rsidR="00FB00FC" w:rsidRPr="00D169B8">
        <w:rPr>
          <w:rFonts w:ascii="Times New Roman" w:hAnsi="Times New Roman"/>
          <w:sz w:val="24"/>
          <w:szCs w:val="24"/>
        </w:rPr>
        <w:t>.</w:t>
      </w:r>
      <w:r w:rsidR="00081E09" w:rsidRPr="00D169B8">
        <w:rPr>
          <w:rFonts w:ascii="Times New Roman" w:hAnsi="Times New Roman"/>
          <w:sz w:val="24"/>
          <w:szCs w:val="24"/>
        </w:rPr>
        <w:t>5</w:t>
      </w:r>
      <w:r w:rsidR="00FB00FC" w:rsidRPr="00D169B8">
        <w:rPr>
          <w:rFonts w:ascii="Times New Roman" w:hAnsi="Times New Roman"/>
          <w:sz w:val="24"/>
          <w:szCs w:val="24"/>
        </w:rPr>
        <w:t> </w:t>
      </w:r>
      <w:r w:rsidR="00081E09" w:rsidRPr="00D169B8">
        <w:rPr>
          <w:rFonts w:ascii="Times New Roman" w:hAnsi="Times New Roman"/>
          <w:sz w:val="24"/>
          <w:szCs w:val="24"/>
        </w:rPr>
        <w:t>m. Its external dimensions are about 80</w:t>
      </w:r>
      <w:r w:rsidR="00FB00FC" w:rsidRPr="00D169B8">
        <w:rPr>
          <w:rFonts w:ascii="Times New Roman" w:hAnsi="Times New Roman"/>
          <w:sz w:val="24"/>
          <w:szCs w:val="24"/>
        </w:rPr>
        <w:t> </w:t>
      </w:r>
      <w:r w:rsidR="00D90202" w:rsidRPr="00D169B8">
        <w:rPr>
          <w:rFonts w:ascii="Times New Roman" w:hAnsi="Times New Roman"/>
          <w:sz w:val="24"/>
          <w:szCs w:val="24"/>
        </w:rPr>
        <w:t>m </w:t>
      </w:r>
      <w:r w:rsidR="00081E09" w:rsidRPr="00D169B8">
        <w:rPr>
          <w:rFonts w:ascii="Times New Roman" w:hAnsi="Times New Roman"/>
          <w:sz w:val="24"/>
          <w:szCs w:val="24"/>
        </w:rPr>
        <w:t>×</w:t>
      </w:r>
      <w:r w:rsidR="00D90202" w:rsidRPr="00D169B8">
        <w:rPr>
          <w:rFonts w:ascii="Times New Roman" w:hAnsi="Times New Roman"/>
          <w:sz w:val="24"/>
          <w:szCs w:val="24"/>
        </w:rPr>
        <w:t> </w:t>
      </w:r>
      <w:r w:rsidR="00081E09" w:rsidRPr="00D169B8">
        <w:rPr>
          <w:rFonts w:ascii="Times New Roman" w:hAnsi="Times New Roman"/>
          <w:sz w:val="24"/>
          <w:szCs w:val="24"/>
        </w:rPr>
        <w:t>36</w:t>
      </w:r>
      <w:r w:rsidR="00FB00FC" w:rsidRPr="00D169B8">
        <w:rPr>
          <w:rFonts w:ascii="Times New Roman" w:hAnsi="Times New Roman"/>
          <w:sz w:val="24"/>
          <w:szCs w:val="24"/>
        </w:rPr>
        <w:t>.</w:t>
      </w:r>
      <w:r w:rsidR="00081E09" w:rsidRPr="00D169B8">
        <w:rPr>
          <w:rFonts w:ascii="Times New Roman" w:hAnsi="Times New Roman"/>
          <w:sz w:val="24"/>
          <w:szCs w:val="24"/>
        </w:rPr>
        <w:t>5</w:t>
      </w:r>
      <w:r w:rsidR="00FB00FC" w:rsidRPr="00D169B8">
        <w:rPr>
          <w:rFonts w:ascii="Times New Roman" w:hAnsi="Times New Roman"/>
          <w:sz w:val="24"/>
          <w:szCs w:val="24"/>
        </w:rPr>
        <w:t> </w:t>
      </w:r>
      <w:r w:rsidR="00081E09" w:rsidRPr="00D169B8">
        <w:rPr>
          <w:rFonts w:ascii="Times New Roman" w:hAnsi="Times New Roman"/>
          <w:sz w:val="24"/>
          <w:szCs w:val="24"/>
        </w:rPr>
        <w:t xml:space="preserve">m. From the top of the </w:t>
      </w:r>
      <w:proofErr w:type="spellStart"/>
      <w:r w:rsidR="00081E09" w:rsidRPr="00D169B8">
        <w:rPr>
          <w:rFonts w:ascii="Times New Roman" w:hAnsi="Times New Roman"/>
          <w:sz w:val="24"/>
          <w:szCs w:val="24"/>
        </w:rPr>
        <w:t>basemat</w:t>
      </w:r>
      <w:proofErr w:type="spellEnd"/>
      <w:r w:rsidR="00081E09" w:rsidRPr="00D169B8">
        <w:rPr>
          <w:rFonts w:ascii="Times New Roman" w:hAnsi="Times New Roman"/>
          <w:sz w:val="24"/>
          <w:szCs w:val="24"/>
        </w:rPr>
        <w:t>, at level – 0</w:t>
      </w:r>
      <w:r w:rsidR="00FB00FC" w:rsidRPr="00D169B8">
        <w:rPr>
          <w:rFonts w:ascii="Times New Roman" w:hAnsi="Times New Roman"/>
          <w:sz w:val="24"/>
          <w:szCs w:val="24"/>
        </w:rPr>
        <w:t>.</w:t>
      </w:r>
      <w:r w:rsidR="00081E09" w:rsidRPr="00D169B8">
        <w:rPr>
          <w:rFonts w:ascii="Times New Roman" w:hAnsi="Times New Roman"/>
          <w:sz w:val="24"/>
          <w:szCs w:val="24"/>
        </w:rPr>
        <w:t>85</w:t>
      </w:r>
      <w:r w:rsidR="00FB00FC" w:rsidRPr="00D169B8">
        <w:rPr>
          <w:rFonts w:ascii="Times New Roman" w:hAnsi="Times New Roman"/>
          <w:sz w:val="24"/>
          <w:szCs w:val="24"/>
        </w:rPr>
        <w:t> </w:t>
      </w:r>
      <w:r w:rsidR="00081E09" w:rsidRPr="00D169B8">
        <w:rPr>
          <w:rFonts w:ascii="Times New Roman" w:hAnsi="Times New Roman"/>
          <w:sz w:val="24"/>
          <w:szCs w:val="24"/>
        </w:rPr>
        <w:t xml:space="preserve">m, there is a new structure to support the turbogenerator, called turbogenerator table. Aiming at avoiding high vibrations in the entire building, expansion joints separate this table from the rest of the structure. Condensation cooling inlet and discharge channels pass through the </w:t>
      </w:r>
      <w:proofErr w:type="spellStart"/>
      <w:r w:rsidR="00081E09" w:rsidRPr="00D169B8">
        <w:rPr>
          <w:rFonts w:ascii="Times New Roman" w:hAnsi="Times New Roman"/>
          <w:sz w:val="24"/>
          <w:szCs w:val="24"/>
        </w:rPr>
        <w:t>basemat</w:t>
      </w:r>
      <w:proofErr w:type="spellEnd"/>
      <w:r w:rsidRPr="00D169B8">
        <w:rPr>
          <w:rFonts w:ascii="Times New Roman" w:hAnsi="Times New Roman"/>
          <w:sz w:val="24"/>
          <w:szCs w:val="24"/>
        </w:rPr>
        <w:t xml:space="preserve"> of the ETG</w:t>
      </w:r>
      <w:r w:rsidR="00C71DAF" w:rsidRPr="00D169B8">
        <w:rPr>
          <w:rFonts w:ascii="Times New Roman" w:hAnsi="Times New Roman"/>
          <w:sz w:val="24"/>
          <w:szCs w:val="24"/>
        </w:rPr>
        <w:t xml:space="preserve"> building</w:t>
      </w:r>
      <w:r w:rsidR="00081E09" w:rsidRPr="00D169B8">
        <w:rPr>
          <w:rFonts w:ascii="Times New Roman" w:hAnsi="Times New Roman"/>
          <w:sz w:val="24"/>
          <w:szCs w:val="24"/>
        </w:rPr>
        <w:t xml:space="preserve">. The </w:t>
      </w:r>
      <w:r w:rsidR="00C71DAF" w:rsidRPr="00D169B8">
        <w:rPr>
          <w:rFonts w:ascii="Times New Roman" w:hAnsi="Times New Roman"/>
          <w:sz w:val="24"/>
          <w:szCs w:val="24"/>
        </w:rPr>
        <w:t xml:space="preserve">total </w:t>
      </w:r>
      <w:r w:rsidR="00081E09" w:rsidRPr="00D169B8">
        <w:rPr>
          <w:rFonts w:ascii="Times New Roman" w:hAnsi="Times New Roman"/>
          <w:sz w:val="24"/>
          <w:szCs w:val="24"/>
        </w:rPr>
        <w:t>volume of these channels is 2270</w:t>
      </w:r>
      <w:r w:rsidR="00FB00FC" w:rsidRPr="00D169B8">
        <w:rPr>
          <w:rFonts w:ascii="Times New Roman" w:hAnsi="Times New Roman"/>
          <w:sz w:val="24"/>
          <w:szCs w:val="24"/>
        </w:rPr>
        <w:t> </w:t>
      </w:r>
      <w:r w:rsidR="00081E09" w:rsidRPr="00D169B8">
        <w:rPr>
          <w:rFonts w:ascii="Times New Roman" w:hAnsi="Times New Roman"/>
          <w:sz w:val="24"/>
          <w:szCs w:val="24"/>
        </w:rPr>
        <w:t>m</w:t>
      </w:r>
      <w:r w:rsidR="00081E09" w:rsidRPr="00D169B8">
        <w:rPr>
          <w:rFonts w:ascii="Times New Roman" w:hAnsi="Times New Roman"/>
          <w:sz w:val="24"/>
          <w:szCs w:val="24"/>
          <w:vertAlign w:val="superscript"/>
        </w:rPr>
        <w:t>3</w:t>
      </w:r>
      <w:r w:rsidR="00081E09" w:rsidRPr="00D169B8">
        <w:rPr>
          <w:rFonts w:ascii="Times New Roman" w:hAnsi="Times New Roman"/>
          <w:sz w:val="24"/>
          <w:szCs w:val="24"/>
        </w:rPr>
        <w:t xml:space="preserve"> of salt water, corresponding to a load of 23250</w:t>
      </w:r>
      <w:r w:rsidR="00FB00FC" w:rsidRPr="00D169B8">
        <w:rPr>
          <w:rFonts w:ascii="Times New Roman" w:hAnsi="Times New Roman"/>
          <w:sz w:val="24"/>
          <w:szCs w:val="24"/>
        </w:rPr>
        <w:t> </w:t>
      </w:r>
      <w:proofErr w:type="spellStart"/>
      <w:r w:rsidR="00081E09" w:rsidRPr="00D169B8">
        <w:rPr>
          <w:rFonts w:ascii="Times New Roman" w:hAnsi="Times New Roman"/>
          <w:sz w:val="24"/>
          <w:szCs w:val="24"/>
        </w:rPr>
        <w:t>kN.</w:t>
      </w:r>
      <w:proofErr w:type="spellEnd"/>
    </w:p>
    <w:p w14:paraId="76F234FE" w14:textId="78DAAB63" w:rsidR="00081E09" w:rsidRPr="00D169B8" w:rsidRDefault="00081E09"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 xml:space="preserve">The </w:t>
      </w:r>
      <w:r w:rsidR="004E5BCB" w:rsidRPr="00D169B8">
        <w:rPr>
          <w:rFonts w:ascii="Times New Roman" w:hAnsi="Times New Roman"/>
          <w:sz w:val="24"/>
          <w:szCs w:val="24"/>
        </w:rPr>
        <w:t xml:space="preserve">settlement of the </w:t>
      </w:r>
      <w:r w:rsidRPr="00D169B8">
        <w:rPr>
          <w:rFonts w:ascii="Times New Roman" w:hAnsi="Times New Roman"/>
          <w:sz w:val="24"/>
          <w:szCs w:val="24"/>
        </w:rPr>
        <w:t>ETG building has been monitored since the end of its construction, i.e., after the application of all permanent and accidental loadings.</w:t>
      </w:r>
      <w:r w:rsidR="000E2CD7" w:rsidRPr="00D169B8">
        <w:rPr>
          <w:rFonts w:ascii="Times New Roman" w:hAnsi="Times New Roman"/>
          <w:sz w:val="24"/>
          <w:szCs w:val="24"/>
        </w:rPr>
        <w:t xml:space="preserve"> </w:t>
      </w:r>
      <w:r w:rsidRPr="00D169B8">
        <w:rPr>
          <w:rFonts w:ascii="Times New Roman" w:hAnsi="Times New Roman"/>
          <w:sz w:val="24"/>
          <w:szCs w:val="24"/>
        </w:rPr>
        <w:t xml:space="preserve">As the </w:t>
      </w:r>
      <w:proofErr w:type="spellStart"/>
      <w:r w:rsidRPr="00D169B8">
        <w:rPr>
          <w:rFonts w:ascii="Times New Roman" w:hAnsi="Times New Roman"/>
          <w:sz w:val="24"/>
          <w:szCs w:val="24"/>
        </w:rPr>
        <w:t>basemat</w:t>
      </w:r>
      <w:proofErr w:type="spellEnd"/>
      <w:r w:rsidRPr="00D169B8">
        <w:rPr>
          <w:rFonts w:ascii="Times New Roman" w:hAnsi="Times New Roman"/>
          <w:sz w:val="24"/>
          <w:szCs w:val="24"/>
        </w:rPr>
        <w:t xml:space="preserve"> of the ETG</w:t>
      </w:r>
      <w:r w:rsidR="00C71DAF" w:rsidRPr="00D169B8">
        <w:rPr>
          <w:rFonts w:ascii="Times New Roman" w:hAnsi="Times New Roman"/>
          <w:sz w:val="24"/>
          <w:szCs w:val="24"/>
        </w:rPr>
        <w:t xml:space="preserve"> building</w:t>
      </w:r>
      <w:r w:rsidRPr="00D169B8">
        <w:rPr>
          <w:rFonts w:ascii="Times New Roman" w:hAnsi="Times New Roman"/>
          <w:sz w:val="24"/>
          <w:szCs w:val="24"/>
        </w:rPr>
        <w:t xml:space="preserve"> is founded on the sand backfill, settlements are not expected any longer after more than 30 years of </w:t>
      </w:r>
      <w:r w:rsidR="000E61BC" w:rsidRPr="00D169B8">
        <w:rPr>
          <w:rFonts w:ascii="Times New Roman" w:hAnsi="Times New Roman"/>
          <w:sz w:val="24"/>
          <w:szCs w:val="24"/>
        </w:rPr>
        <w:t>lifespan</w:t>
      </w:r>
      <w:r w:rsidRPr="00D169B8">
        <w:rPr>
          <w:rFonts w:ascii="Times New Roman" w:hAnsi="Times New Roman"/>
          <w:sz w:val="24"/>
          <w:szCs w:val="24"/>
        </w:rPr>
        <w:t xml:space="preserve">. Therefore, it is very relevant to </w:t>
      </w:r>
      <w:r w:rsidR="00C71DAF" w:rsidRPr="00D169B8">
        <w:rPr>
          <w:rFonts w:ascii="Times New Roman" w:hAnsi="Times New Roman"/>
          <w:sz w:val="24"/>
          <w:szCs w:val="24"/>
        </w:rPr>
        <w:t>evaluate</w:t>
      </w:r>
      <w:r w:rsidR="006313A7" w:rsidRPr="00D169B8">
        <w:rPr>
          <w:rFonts w:ascii="Times New Roman" w:hAnsi="Times New Roman"/>
          <w:sz w:val="24"/>
          <w:szCs w:val="24"/>
        </w:rPr>
        <w:t xml:space="preserve"> </w:t>
      </w:r>
      <w:r w:rsidRPr="00D169B8">
        <w:rPr>
          <w:rFonts w:ascii="Times New Roman" w:hAnsi="Times New Roman"/>
          <w:sz w:val="24"/>
          <w:szCs w:val="24"/>
        </w:rPr>
        <w:t xml:space="preserve">why </w:t>
      </w:r>
      <w:r w:rsidR="00C71DAF" w:rsidRPr="00D169B8">
        <w:rPr>
          <w:rFonts w:ascii="Times New Roman" w:hAnsi="Times New Roman"/>
          <w:sz w:val="24"/>
          <w:szCs w:val="24"/>
        </w:rPr>
        <w:t>it</w:t>
      </w:r>
      <w:r w:rsidRPr="00D169B8">
        <w:rPr>
          <w:rFonts w:ascii="Times New Roman" w:hAnsi="Times New Roman"/>
          <w:sz w:val="24"/>
          <w:szCs w:val="24"/>
        </w:rPr>
        <w:t xml:space="preserve"> is </w:t>
      </w:r>
      <w:r w:rsidR="006313A7" w:rsidRPr="00D169B8">
        <w:rPr>
          <w:rFonts w:ascii="Times New Roman" w:hAnsi="Times New Roman"/>
          <w:sz w:val="24"/>
          <w:szCs w:val="24"/>
        </w:rPr>
        <w:t>still undergoing vertical displacements</w:t>
      </w:r>
      <w:r w:rsidRPr="00D169B8">
        <w:rPr>
          <w:rFonts w:ascii="Times New Roman" w:hAnsi="Times New Roman"/>
          <w:sz w:val="24"/>
          <w:szCs w:val="24"/>
        </w:rPr>
        <w:t>.</w:t>
      </w:r>
    </w:p>
    <w:p w14:paraId="44E7D8E7" w14:textId="223EE717" w:rsidR="00081E09" w:rsidRPr="00D169B8" w:rsidRDefault="00081E09"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 xml:space="preserve">Calculations of uplift pressures and reloading stresses due to natural elevation and lowering of the groundwater level, respectively, were carried out and led to the conclusion that they cause the ETG building to undergo </w:t>
      </w:r>
      <w:r w:rsidR="00C71DAF" w:rsidRPr="00D169B8">
        <w:rPr>
          <w:rFonts w:ascii="Times New Roman" w:hAnsi="Times New Roman"/>
          <w:sz w:val="24"/>
          <w:szCs w:val="24"/>
        </w:rPr>
        <w:t>vertical displacements upwards (up-heave) and downwards</w:t>
      </w:r>
      <w:r w:rsidR="004E5BCB" w:rsidRPr="00D169B8">
        <w:rPr>
          <w:rFonts w:ascii="Times New Roman" w:hAnsi="Times New Roman"/>
          <w:sz w:val="24"/>
          <w:szCs w:val="24"/>
        </w:rPr>
        <w:t xml:space="preserve"> </w:t>
      </w:r>
      <w:r w:rsidR="00C71DAF" w:rsidRPr="00D169B8">
        <w:rPr>
          <w:rFonts w:ascii="Times New Roman" w:hAnsi="Times New Roman"/>
          <w:sz w:val="24"/>
          <w:szCs w:val="24"/>
        </w:rPr>
        <w:t>(</w:t>
      </w:r>
      <w:r w:rsidR="004E5BCB" w:rsidRPr="00D169B8">
        <w:rPr>
          <w:rFonts w:ascii="Times New Roman" w:hAnsi="Times New Roman"/>
          <w:sz w:val="24"/>
          <w:szCs w:val="24"/>
        </w:rPr>
        <w:t>settlement</w:t>
      </w:r>
      <w:r w:rsidR="00C71DAF" w:rsidRPr="00D169B8">
        <w:rPr>
          <w:rFonts w:ascii="Times New Roman" w:hAnsi="Times New Roman"/>
          <w:sz w:val="24"/>
          <w:szCs w:val="24"/>
        </w:rPr>
        <w:t>)</w:t>
      </w:r>
      <w:r w:rsidRPr="00D169B8">
        <w:rPr>
          <w:rFonts w:ascii="Times New Roman" w:hAnsi="Times New Roman"/>
          <w:sz w:val="24"/>
          <w:szCs w:val="24"/>
        </w:rPr>
        <w:t xml:space="preserve">. As the order of magnitude of the values of the uplift pressures and reloading stresses is too small if compared to the structure loads applied, the </w:t>
      </w:r>
      <w:r w:rsidR="00C71DAF" w:rsidRPr="00D169B8">
        <w:rPr>
          <w:rFonts w:ascii="Times New Roman" w:hAnsi="Times New Roman"/>
          <w:sz w:val="24"/>
          <w:szCs w:val="24"/>
        </w:rPr>
        <w:t>up-heaves and</w:t>
      </w:r>
      <w:r w:rsidR="004E5BCB" w:rsidRPr="00D169B8">
        <w:rPr>
          <w:rFonts w:ascii="Times New Roman" w:hAnsi="Times New Roman"/>
          <w:sz w:val="24"/>
          <w:szCs w:val="24"/>
        </w:rPr>
        <w:t xml:space="preserve"> settlements </w:t>
      </w:r>
      <w:r w:rsidRPr="00D169B8">
        <w:rPr>
          <w:rFonts w:ascii="Times New Roman" w:hAnsi="Times New Roman"/>
          <w:sz w:val="24"/>
          <w:szCs w:val="24"/>
        </w:rPr>
        <w:t xml:space="preserve">occur within the elastic phase of the soil and, therefore, do not cause plastic </w:t>
      </w:r>
      <w:r w:rsidR="00F35B1C" w:rsidRPr="00D169B8">
        <w:rPr>
          <w:rFonts w:ascii="Times New Roman" w:hAnsi="Times New Roman"/>
          <w:sz w:val="24"/>
          <w:szCs w:val="24"/>
        </w:rPr>
        <w:t>strain</w:t>
      </w:r>
      <w:r w:rsidR="00C71DAF" w:rsidRPr="00D169B8">
        <w:rPr>
          <w:rFonts w:ascii="Times New Roman" w:hAnsi="Times New Roman"/>
          <w:sz w:val="24"/>
          <w:szCs w:val="24"/>
        </w:rPr>
        <w:t>s</w:t>
      </w:r>
      <w:r w:rsidRPr="00D169B8">
        <w:rPr>
          <w:rFonts w:ascii="Times New Roman" w:hAnsi="Times New Roman"/>
          <w:sz w:val="24"/>
          <w:szCs w:val="24"/>
        </w:rPr>
        <w:t xml:space="preserve">, which are permanent. </w:t>
      </w:r>
      <w:r w:rsidR="00A22C65" w:rsidRPr="00D169B8">
        <w:rPr>
          <w:rFonts w:ascii="Times New Roman" w:hAnsi="Times New Roman"/>
          <w:sz w:val="24"/>
          <w:szCs w:val="24"/>
        </w:rPr>
        <w:t>In addition to the calculations of uplift pressures and reloading stresses, a</w:t>
      </w:r>
      <w:r w:rsidRPr="00D169B8">
        <w:rPr>
          <w:rFonts w:ascii="Times New Roman" w:hAnsi="Times New Roman"/>
          <w:sz w:val="24"/>
          <w:szCs w:val="24"/>
        </w:rPr>
        <w:t xml:space="preserve">s </w:t>
      </w:r>
      <w:r w:rsidR="00C71DAF" w:rsidRPr="00D169B8">
        <w:rPr>
          <w:rFonts w:ascii="Times New Roman" w:hAnsi="Times New Roman"/>
          <w:sz w:val="24"/>
          <w:szCs w:val="24"/>
        </w:rPr>
        <w:t xml:space="preserve">the </w:t>
      </w:r>
      <w:proofErr w:type="spellStart"/>
      <w:r w:rsidRPr="00D169B8">
        <w:rPr>
          <w:rFonts w:ascii="Times New Roman" w:hAnsi="Times New Roman"/>
          <w:sz w:val="24"/>
          <w:szCs w:val="24"/>
        </w:rPr>
        <w:t>Angra</w:t>
      </w:r>
      <w:proofErr w:type="spellEnd"/>
      <w:r w:rsidRPr="00D169B8">
        <w:rPr>
          <w:rFonts w:ascii="Times New Roman" w:hAnsi="Times New Roman"/>
          <w:sz w:val="24"/>
          <w:szCs w:val="24"/>
        </w:rPr>
        <w:t xml:space="preserve"> 1 </w:t>
      </w:r>
      <w:r w:rsidR="00C71DAF" w:rsidRPr="00D169B8">
        <w:rPr>
          <w:rFonts w:ascii="Times New Roman" w:hAnsi="Times New Roman"/>
          <w:sz w:val="24"/>
          <w:szCs w:val="24"/>
        </w:rPr>
        <w:t xml:space="preserve">NPP </w:t>
      </w:r>
      <w:r w:rsidRPr="00D169B8">
        <w:rPr>
          <w:rFonts w:ascii="Times New Roman" w:hAnsi="Times New Roman"/>
          <w:sz w:val="24"/>
          <w:szCs w:val="24"/>
        </w:rPr>
        <w:t>is near the sea, the influence of the tide was determined and disregarded as negligible.</w:t>
      </w:r>
    </w:p>
    <w:p w14:paraId="0D78EDAA" w14:textId="5261734E" w:rsidR="00081E09" w:rsidRPr="00D169B8" w:rsidRDefault="00081E09"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 xml:space="preserve">Associated with the natural movement of the groundwater level, another fact that can </w:t>
      </w:r>
      <w:r w:rsidR="00A22C65" w:rsidRPr="00D169B8">
        <w:rPr>
          <w:rFonts w:ascii="Times New Roman" w:hAnsi="Times New Roman"/>
          <w:sz w:val="24"/>
          <w:szCs w:val="24"/>
        </w:rPr>
        <w:t xml:space="preserve">lead </w:t>
      </w:r>
      <w:r w:rsidRPr="00D169B8">
        <w:rPr>
          <w:rFonts w:ascii="Times New Roman" w:hAnsi="Times New Roman"/>
          <w:sz w:val="24"/>
          <w:szCs w:val="24"/>
        </w:rPr>
        <w:t xml:space="preserve">the ETG building to undergo </w:t>
      </w:r>
      <w:r w:rsidR="00A22C65" w:rsidRPr="00D169B8">
        <w:rPr>
          <w:rFonts w:ascii="Times New Roman" w:hAnsi="Times New Roman"/>
          <w:sz w:val="24"/>
          <w:szCs w:val="24"/>
        </w:rPr>
        <w:t>up-heaves and</w:t>
      </w:r>
      <w:r w:rsidR="004E5BCB" w:rsidRPr="00D169B8">
        <w:rPr>
          <w:rFonts w:ascii="Times New Roman" w:hAnsi="Times New Roman"/>
          <w:sz w:val="24"/>
          <w:szCs w:val="24"/>
        </w:rPr>
        <w:t xml:space="preserve"> settlements </w:t>
      </w:r>
      <w:r w:rsidRPr="00D169B8">
        <w:rPr>
          <w:rFonts w:ascii="Times New Roman" w:hAnsi="Times New Roman"/>
          <w:sz w:val="24"/>
          <w:szCs w:val="24"/>
        </w:rPr>
        <w:t>is an unloading of its structure. This can occur during the refueling outage</w:t>
      </w:r>
      <w:r w:rsidR="00A22C65" w:rsidRPr="00D169B8">
        <w:rPr>
          <w:rFonts w:ascii="Times New Roman" w:hAnsi="Times New Roman"/>
          <w:sz w:val="24"/>
          <w:szCs w:val="24"/>
        </w:rPr>
        <w:t>s</w:t>
      </w:r>
      <w:r w:rsidRPr="00D169B8">
        <w:rPr>
          <w:rFonts w:ascii="Times New Roman" w:hAnsi="Times New Roman"/>
          <w:sz w:val="24"/>
          <w:szCs w:val="24"/>
        </w:rPr>
        <w:t xml:space="preserve"> when the condensation cooling </w:t>
      </w:r>
      <w:r w:rsidR="00705E79" w:rsidRPr="00D169B8">
        <w:rPr>
          <w:rFonts w:ascii="Times New Roman" w:hAnsi="Times New Roman"/>
          <w:sz w:val="24"/>
          <w:szCs w:val="24"/>
        </w:rPr>
        <w:t xml:space="preserve">inlet and discharge </w:t>
      </w:r>
      <w:r w:rsidRPr="00D169B8">
        <w:rPr>
          <w:rFonts w:ascii="Times New Roman" w:hAnsi="Times New Roman"/>
          <w:sz w:val="24"/>
          <w:szCs w:val="24"/>
        </w:rPr>
        <w:t xml:space="preserve">channels that pass through its </w:t>
      </w:r>
      <w:proofErr w:type="spellStart"/>
      <w:r w:rsidRPr="00D169B8">
        <w:rPr>
          <w:rFonts w:ascii="Times New Roman" w:hAnsi="Times New Roman"/>
          <w:sz w:val="24"/>
          <w:szCs w:val="24"/>
        </w:rPr>
        <w:t>basemat</w:t>
      </w:r>
      <w:proofErr w:type="spellEnd"/>
      <w:r w:rsidRPr="00D169B8">
        <w:rPr>
          <w:rFonts w:ascii="Times New Roman" w:hAnsi="Times New Roman"/>
          <w:sz w:val="24"/>
          <w:szCs w:val="24"/>
        </w:rPr>
        <w:t xml:space="preserve"> may undergo partial or total volume reduction. For the restart of the plant, the volume of these channels is completed again</w:t>
      </w:r>
      <w:r w:rsidR="00705E79" w:rsidRPr="00D169B8">
        <w:rPr>
          <w:rFonts w:ascii="Times New Roman" w:hAnsi="Times New Roman"/>
          <w:sz w:val="24"/>
          <w:szCs w:val="24"/>
        </w:rPr>
        <w:t xml:space="preserve"> </w:t>
      </w:r>
      <w:proofErr w:type="spellStart"/>
      <w:r w:rsidR="00705E79" w:rsidRPr="00D169B8">
        <w:rPr>
          <w:rFonts w:ascii="Times New Roman" w:hAnsi="Times New Roman"/>
          <w:sz w:val="24"/>
          <w:szCs w:val="24"/>
        </w:rPr>
        <w:t>leadind</w:t>
      </w:r>
      <w:proofErr w:type="spellEnd"/>
      <w:r w:rsidRPr="00D169B8">
        <w:rPr>
          <w:rFonts w:ascii="Times New Roman" w:hAnsi="Times New Roman"/>
          <w:sz w:val="24"/>
          <w:szCs w:val="24"/>
        </w:rPr>
        <w:t xml:space="preserve"> to </w:t>
      </w:r>
      <w:r w:rsidR="00705E79" w:rsidRPr="00D169B8">
        <w:rPr>
          <w:rFonts w:ascii="Times New Roman" w:hAnsi="Times New Roman"/>
          <w:sz w:val="24"/>
          <w:szCs w:val="24"/>
        </w:rPr>
        <w:t>the</w:t>
      </w:r>
      <w:r w:rsidRPr="00D169B8">
        <w:rPr>
          <w:rFonts w:ascii="Times New Roman" w:hAnsi="Times New Roman"/>
          <w:sz w:val="24"/>
          <w:szCs w:val="24"/>
        </w:rPr>
        <w:t xml:space="preserve"> reloading</w:t>
      </w:r>
      <w:r w:rsidR="00705E79" w:rsidRPr="00D169B8">
        <w:rPr>
          <w:rFonts w:ascii="Times New Roman" w:hAnsi="Times New Roman"/>
          <w:sz w:val="24"/>
          <w:szCs w:val="24"/>
        </w:rPr>
        <w:t xml:space="preserve"> of the structure</w:t>
      </w:r>
      <w:r w:rsidRPr="00D169B8">
        <w:rPr>
          <w:rFonts w:ascii="Times New Roman" w:hAnsi="Times New Roman"/>
          <w:sz w:val="24"/>
          <w:szCs w:val="24"/>
        </w:rPr>
        <w:t>.</w:t>
      </w:r>
    </w:p>
    <w:p w14:paraId="73423AC4" w14:textId="684B06CE" w:rsidR="00081E09" w:rsidRPr="00D169B8" w:rsidRDefault="00081E09"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 xml:space="preserve">Aiming at </w:t>
      </w:r>
      <w:proofErr w:type="gramStart"/>
      <w:r w:rsidRPr="00D169B8">
        <w:rPr>
          <w:rFonts w:ascii="Times New Roman" w:hAnsi="Times New Roman"/>
          <w:sz w:val="24"/>
          <w:szCs w:val="24"/>
        </w:rPr>
        <w:t>taking into account</w:t>
      </w:r>
      <w:proofErr w:type="gramEnd"/>
      <w:r w:rsidRPr="00D169B8">
        <w:rPr>
          <w:rFonts w:ascii="Times New Roman" w:hAnsi="Times New Roman"/>
          <w:sz w:val="24"/>
          <w:szCs w:val="24"/>
        </w:rPr>
        <w:t xml:space="preserve"> the natural </w:t>
      </w:r>
      <w:r w:rsidR="004E5BCB" w:rsidRPr="00D169B8">
        <w:rPr>
          <w:rFonts w:ascii="Times New Roman" w:hAnsi="Times New Roman"/>
          <w:sz w:val="24"/>
          <w:szCs w:val="24"/>
        </w:rPr>
        <w:t>variation</w:t>
      </w:r>
      <w:r w:rsidRPr="00D169B8">
        <w:rPr>
          <w:rFonts w:ascii="Times New Roman" w:hAnsi="Times New Roman"/>
          <w:sz w:val="24"/>
          <w:szCs w:val="24"/>
        </w:rPr>
        <w:t xml:space="preserve"> of the groundwater level, </w:t>
      </w:r>
      <w:r w:rsidR="00705E79" w:rsidRPr="00D169B8">
        <w:rPr>
          <w:rFonts w:ascii="Times New Roman" w:hAnsi="Times New Roman"/>
          <w:sz w:val="24"/>
          <w:szCs w:val="24"/>
        </w:rPr>
        <w:t xml:space="preserve">the </w:t>
      </w:r>
      <w:r w:rsidRPr="00D169B8">
        <w:rPr>
          <w:rFonts w:ascii="Times New Roman" w:hAnsi="Times New Roman"/>
          <w:sz w:val="24"/>
          <w:szCs w:val="24"/>
        </w:rPr>
        <w:t xml:space="preserve">unloading and reloading of the </w:t>
      </w:r>
      <w:r w:rsidR="006313A7" w:rsidRPr="00D169B8">
        <w:rPr>
          <w:rFonts w:ascii="Times New Roman" w:hAnsi="Times New Roman"/>
          <w:sz w:val="24"/>
          <w:szCs w:val="24"/>
        </w:rPr>
        <w:t xml:space="preserve">ETG </w:t>
      </w:r>
      <w:r w:rsidRPr="00D169B8">
        <w:rPr>
          <w:rFonts w:ascii="Times New Roman" w:hAnsi="Times New Roman"/>
          <w:sz w:val="24"/>
          <w:szCs w:val="24"/>
        </w:rPr>
        <w:t xml:space="preserve">structure, and </w:t>
      </w:r>
      <w:r w:rsidR="00705E79" w:rsidRPr="00D169B8">
        <w:rPr>
          <w:rFonts w:ascii="Times New Roman" w:hAnsi="Times New Roman"/>
          <w:sz w:val="24"/>
          <w:szCs w:val="24"/>
        </w:rPr>
        <w:t xml:space="preserve">the </w:t>
      </w:r>
      <w:r w:rsidRPr="00D169B8">
        <w:rPr>
          <w:rFonts w:ascii="Times New Roman" w:hAnsi="Times New Roman"/>
          <w:sz w:val="24"/>
          <w:szCs w:val="24"/>
        </w:rPr>
        <w:t xml:space="preserve">different foundation supporting material, a 3D finite element model of the set of the six </w:t>
      </w:r>
      <w:proofErr w:type="spellStart"/>
      <w:r w:rsidR="00981504" w:rsidRPr="00D169B8">
        <w:rPr>
          <w:rFonts w:ascii="Times New Roman" w:hAnsi="Times New Roman"/>
          <w:sz w:val="24"/>
          <w:szCs w:val="24"/>
        </w:rPr>
        <w:t>Angra</w:t>
      </w:r>
      <w:proofErr w:type="spellEnd"/>
      <w:r w:rsidR="00981504" w:rsidRPr="00D169B8">
        <w:rPr>
          <w:rFonts w:ascii="Times New Roman" w:hAnsi="Times New Roman"/>
          <w:sz w:val="24"/>
          <w:szCs w:val="24"/>
        </w:rPr>
        <w:t xml:space="preserve"> 1 </w:t>
      </w:r>
      <w:r w:rsidRPr="00D169B8">
        <w:rPr>
          <w:rFonts w:ascii="Times New Roman" w:hAnsi="Times New Roman"/>
          <w:sz w:val="24"/>
          <w:szCs w:val="24"/>
        </w:rPr>
        <w:t xml:space="preserve">buildings </w:t>
      </w:r>
      <w:r w:rsidR="006313A7" w:rsidRPr="00D169B8">
        <w:rPr>
          <w:rFonts w:ascii="Times New Roman" w:hAnsi="Times New Roman"/>
          <w:sz w:val="24"/>
          <w:szCs w:val="24"/>
        </w:rPr>
        <w:t>mentioned above</w:t>
      </w:r>
      <w:r w:rsidRPr="00D169B8">
        <w:rPr>
          <w:rFonts w:ascii="Times New Roman" w:hAnsi="Times New Roman"/>
          <w:sz w:val="24"/>
          <w:szCs w:val="24"/>
        </w:rPr>
        <w:t xml:space="preserve"> was constructed.</w:t>
      </w:r>
    </w:p>
    <w:p w14:paraId="4ED57141" w14:textId="4D9315A5" w:rsidR="00081E09" w:rsidRPr="00D169B8" w:rsidRDefault="00081E09"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 xml:space="preserve">Although this model still needs some adjustments, it has proved the effect of the natural variation of the groundwater level and the unloading and reloading of the </w:t>
      </w:r>
      <w:r w:rsidR="00981504" w:rsidRPr="00D169B8">
        <w:rPr>
          <w:rFonts w:ascii="Times New Roman" w:hAnsi="Times New Roman"/>
          <w:sz w:val="24"/>
          <w:szCs w:val="24"/>
        </w:rPr>
        <w:t xml:space="preserve">ETG </w:t>
      </w:r>
      <w:r w:rsidRPr="00D169B8">
        <w:rPr>
          <w:rFonts w:ascii="Times New Roman" w:hAnsi="Times New Roman"/>
          <w:sz w:val="24"/>
          <w:szCs w:val="24"/>
        </w:rPr>
        <w:t xml:space="preserve">structure in the </w:t>
      </w:r>
      <w:r w:rsidR="004E5BCB" w:rsidRPr="00D169B8">
        <w:rPr>
          <w:rFonts w:ascii="Times New Roman" w:hAnsi="Times New Roman"/>
          <w:sz w:val="24"/>
          <w:szCs w:val="24"/>
        </w:rPr>
        <w:t xml:space="preserve">settlements </w:t>
      </w:r>
      <w:r w:rsidRPr="00D169B8">
        <w:rPr>
          <w:rFonts w:ascii="Times New Roman" w:hAnsi="Times New Roman"/>
          <w:sz w:val="24"/>
          <w:szCs w:val="24"/>
        </w:rPr>
        <w:t>of the building</w:t>
      </w:r>
      <w:r w:rsidR="00981504" w:rsidRPr="00D169B8">
        <w:rPr>
          <w:rFonts w:ascii="Times New Roman" w:hAnsi="Times New Roman"/>
          <w:sz w:val="24"/>
          <w:szCs w:val="24"/>
        </w:rPr>
        <w:t>s, mainly in those of the ETG</w:t>
      </w:r>
      <w:r w:rsidRPr="00D169B8">
        <w:rPr>
          <w:rFonts w:ascii="Times New Roman" w:hAnsi="Times New Roman"/>
          <w:sz w:val="24"/>
          <w:szCs w:val="24"/>
        </w:rPr>
        <w:t xml:space="preserve">. This model </w:t>
      </w:r>
      <w:r w:rsidR="006313A7" w:rsidRPr="00D169B8">
        <w:rPr>
          <w:rFonts w:ascii="Times New Roman" w:hAnsi="Times New Roman"/>
          <w:sz w:val="24"/>
          <w:szCs w:val="24"/>
        </w:rPr>
        <w:t xml:space="preserve">also </w:t>
      </w:r>
      <w:r w:rsidRPr="00D169B8">
        <w:rPr>
          <w:rFonts w:ascii="Times New Roman" w:hAnsi="Times New Roman"/>
          <w:sz w:val="24"/>
          <w:szCs w:val="24"/>
        </w:rPr>
        <w:t>allows to consider the movement of heavy loads inside the</w:t>
      </w:r>
      <w:r w:rsidR="00981504" w:rsidRPr="00D169B8">
        <w:rPr>
          <w:rFonts w:ascii="Times New Roman" w:hAnsi="Times New Roman"/>
          <w:sz w:val="24"/>
          <w:szCs w:val="24"/>
        </w:rPr>
        <w:t xml:space="preserve"> ETG</w:t>
      </w:r>
      <w:r w:rsidRPr="00D169B8">
        <w:rPr>
          <w:rFonts w:ascii="Times New Roman" w:hAnsi="Times New Roman"/>
          <w:sz w:val="24"/>
          <w:szCs w:val="24"/>
        </w:rPr>
        <w:t xml:space="preserve"> building</w:t>
      </w:r>
      <w:r w:rsidR="00981504" w:rsidRPr="00D169B8">
        <w:rPr>
          <w:rFonts w:ascii="Times New Roman" w:hAnsi="Times New Roman"/>
          <w:sz w:val="24"/>
          <w:szCs w:val="24"/>
        </w:rPr>
        <w:t xml:space="preserve"> and the eccentric loads that it generates</w:t>
      </w:r>
      <w:r w:rsidRPr="00D169B8">
        <w:rPr>
          <w:rFonts w:ascii="Times New Roman" w:hAnsi="Times New Roman"/>
          <w:sz w:val="24"/>
          <w:szCs w:val="24"/>
        </w:rPr>
        <w:t xml:space="preserve">, which </w:t>
      </w:r>
      <w:r w:rsidR="009D7B27" w:rsidRPr="00D169B8">
        <w:rPr>
          <w:rFonts w:ascii="Times New Roman" w:hAnsi="Times New Roman"/>
          <w:sz w:val="24"/>
          <w:szCs w:val="24"/>
        </w:rPr>
        <w:t xml:space="preserve">will </w:t>
      </w:r>
      <w:r w:rsidRPr="00D169B8">
        <w:rPr>
          <w:rFonts w:ascii="Times New Roman" w:hAnsi="Times New Roman"/>
          <w:sz w:val="24"/>
          <w:szCs w:val="24"/>
        </w:rPr>
        <w:t>be carried out soon.</w:t>
      </w:r>
    </w:p>
    <w:p w14:paraId="6D66B4C9" w14:textId="06357977" w:rsidR="00081E09" w:rsidRPr="00D169B8" w:rsidRDefault="00081E09"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 xml:space="preserve">The next step is to carry out a </w:t>
      </w:r>
      <w:r w:rsidR="009D7B27" w:rsidRPr="00D169B8">
        <w:rPr>
          <w:rFonts w:ascii="Times New Roman" w:hAnsi="Times New Roman"/>
          <w:sz w:val="24"/>
          <w:szCs w:val="24"/>
        </w:rPr>
        <w:t xml:space="preserve">groundwater level monitoring programme as well as a </w:t>
      </w:r>
      <w:r w:rsidR="004E5BCB" w:rsidRPr="00D169B8">
        <w:rPr>
          <w:rFonts w:ascii="Times New Roman" w:hAnsi="Times New Roman"/>
          <w:sz w:val="24"/>
          <w:szCs w:val="24"/>
        </w:rPr>
        <w:t xml:space="preserve">settlement </w:t>
      </w:r>
      <w:r w:rsidRPr="00D169B8">
        <w:rPr>
          <w:rFonts w:ascii="Times New Roman" w:hAnsi="Times New Roman"/>
          <w:sz w:val="24"/>
          <w:szCs w:val="24"/>
        </w:rPr>
        <w:t xml:space="preserve">monitoring </w:t>
      </w:r>
      <w:r w:rsidR="00031B7D" w:rsidRPr="00D169B8">
        <w:rPr>
          <w:rFonts w:ascii="Times New Roman" w:hAnsi="Times New Roman"/>
          <w:sz w:val="24"/>
          <w:szCs w:val="24"/>
        </w:rPr>
        <w:t>programme</w:t>
      </w:r>
      <w:r w:rsidRPr="00D169B8">
        <w:rPr>
          <w:rFonts w:ascii="Times New Roman" w:hAnsi="Times New Roman"/>
          <w:sz w:val="24"/>
          <w:szCs w:val="24"/>
        </w:rPr>
        <w:t xml:space="preserve"> </w:t>
      </w:r>
      <w:r w:rsidR="009D7B27" w:rsidRPr="00D169B8">
        <w:rPr>
          <w:rFonts w:ascii="Times New Roman" w:hAnsi="Times New Roman"/>
          <w:sz w:val="24"/>
          <w:szCs w:val="24"/>
        </w:rPr>
        <w:t>of</w:t>
      </w:r>
      <w:r w:rsidR="006313A7" w:rsidRPr="00D169B8">
        <w:rPr>
          <w:rFonts w:ascii="Times New Roman" w:hAnsi="Times New Roman"/>
          <w:sz w:val="24"/>
          <w:szCs w:val="24"/>
        </w:rPr>
        <w:t xml:space="preserve"> th</w:t>
      </w:r>
      <w:r w:rsidR="009D7B27" w:rsidRPr="00D169B8">
        <w:rPr>
          <w:rFonts w:ascii="Times New Roman" w:hAnsi="Times New Roman"/>
          <w:sz w:val="24"/>
          <w:szCs w:val="24"/>
        </w:rPr>
        <w:t>o</w:t>
      </w:r>
      <w:r w:rsidR="006313A7" w:rsidRPr="00D169B8">
        <w:rPr>
          <w:rFonts w:ascii="Times New Roman" w:hAnsi="Times New Roman"/>
          <w:sz w:val="24"/>
          <w:szCs w:val="24"/>
        </w:rPr>
        <w:t>se six</w:t>
      </w:r>
      <w:r w:rsidRPr="00D169B8">
        <w:rPr>
          <w:rFonts w:ascii="Times New Roman" w:hAnsi="Times New Roman"/>
          <w:sz w:val="24"/>
          <w:szCs w:val="24"/>
        </w:rPr>
        <w:t xml:space="preserve"> </w:t>
      </w:r>
      <w:proofErr w:type="spellStart"/>
      <w:r w:rsidRPr="00D169B8">
        <w:rPr>
          <w:rFonts w:ascii="Times New Roman" w:hAnsi="Times New Roman"/>
          <w:sz w:val="24"/>
          <w:szCs w:val="24"/>
        </w:rPr>
        <w:t>Angra</w:t>
      </w:r>
      <w:proofErr w:type="spellEnd"/>
      <w:r w:rsidRPr="00D169B8">
        <w:rPr>
          <w:rFonts w:ascii="Times New Roman" w:hAnsi="Times New Roman"/>
          <w:sz w:val="24"/>
          <w:szCs w:val="24"/>
        </w:rPr>
        <w:t xml:space="preserve"> 1 </w:t>
      </w:r>
      <w:r w:rsidR="006313A7" w:rsidRPr="00D169B8">
        <w:rPr>
          <w:rFonts w:ascii="Times New Roman" w:hAnsi="Times New Roman"/>
          <w:sz w:val="24"/>
          <w:szCs w:val="24"/>
        </w:rPr>
        <w:t>buildings</w:t>
      </w:r>
      <w:r w:rsidRPr="00D169B8">
        <w:rPr>
          <w:rFonts w:ascii="Times New Roman" w:hAnsi="Times New Roman"/>
          <w:sz w:val="24"/>
          <w:szCs w:val="24"/>
        </w:rPr>
        <w:t xml:space="preserve">, as proposed in this AMP. The values of </w:t>
      </w:r>
      <w:r w:rsidR="009D7B27" w:rsidRPr="00D169B8">
        <w:rPr>
          <w:rFonts w:ascii="Times New Roman" w:hAnsi="Times New Roman"/>
          <w:sz w:val="24"/>
          <w:szCs w:val="24"/>
        </w:rPr>
        <w:t xml:space="preserve">the groundwater levels and </w:t>
      </w:r>
      <w:r w:rsidR="00CC6F9F" w:rsidRPr="00D169B8">
        <w:rPr>
          <w:rFonts w:ascii="Times New Roman" w:hAnsi="Times New Roman"/>
          <w:sz w:val="24"/>
          <w:szCs w:val="24"/>
        </w:rPr>
        <w:t xml:space="preserve">vertical </w:t>
      </w:r>
      <w:r w:rsidRPr="00D169B8">
        <w:rPr>
          <w:rFonts w:ascii="Times New Roman" w:hAnsi="Times New Roman"/>
          <w:sz w:val="24"/>
          <w:szCs w:val="24"/>
        </w:rPr>
        <w:t>displacement</w:t>
      </w:r>
      <w:r w:rsidR="00CC6F9F" w:rsidRPr="00D169B8">
        <w:rPr>
          <w:rFonts w:ascii="Times New Roman" w:hAnsi="Times New Roman"/>
          <w:sz w:val="24"/>
          <w:szCs w:val="24"/>
        </w:rPr>
        <w:t>s</w:t>
      </w:r>
      <w:r w:rsidRPr="00D169B8">
        <w:rPr>
          <w:rFonts w:ascii="Times New Roman" w:hAnsi="Times New Roman"/>
          <w:sz w:val="24"/>
          <w:szCs w:val="24"/>
        </w:rPr>
        <w:t xml:space="preserve"> obtained </w:t>
      </w:r>
      <w:r w:rsidR="003637FB" w:rsidRPr="00D169B8">
        <w:rPr>
          <w:rFonts w:ascii="Times New Roman" w:hAnsi="Times New Roman"/>
          <w:sz w:val="24"/>
          <w:szCs w:val="24"/>
        </w:rPr>
        <w:t xml:space="preserve">through </w:t>
      </w:r>
      <w:r w:rsidR="00D63C4D" w:rsidRPr="00D169B8">
        <w:rPr>
          <w:rFonts w:ascii="Times New Roman" w:hAnsi="Times New Roman"/>
          <w:sz w:val="24"/>
          <w:szCs w:val="24"/>
        </w:rPr>
        <w:t xml:space="preserve">these monitoring programmes </w:t>
      </w:r>
      <w:r w:rsidR="003637FB" w:rsidRPr="00D169B8">
        <w:rPr>
          <w:rFonts w:ascii="Times New Roman" w:hAnsi="Times New Roman"/>
          <w:sz w:val="24"/>
          <w:szCs w:val="24"/>
        </w:rPr>
        <w:t xml:space="preserve">along </w:t>
      </w:r>
      <w:r w:rsidRPr="00D169B8">
        <w:rPr>
          <w:rFonts w:ascii="Times New Roman" w:hAnsi="Times New Roman"/>
          <w:sz w:val="24"/>
          <w:szCs w:val="24"/>
        </w:rPr>
        <w:t xml:space="preserve">with the </w:t>
      </w:r>
      <w:r w:rsidR="00D63C4D" w:rsidRPr="00D169B8">
        <w:rPr>
          <w:rFonts w:ascii="Times New Roman" w:hAnsi="Times New Roman"/>
          <w:sz w:val="24"/>
          <w:szCs w:val="24"/>
        </w:rPr>
        <w:t xml:space="preserve">reports of the plant concerning its </w:t>
      </w:r>
      <w:r w:rsidRPr="00D169B8">
        <w:rPr>
          <w:rFonts w:ascii="Times New Roman" w:hAnsi="Times New Roman"/>
          <w:sz w:val="24"/>
          <w:szCs w:val="24"/>
        </w:rPr>
        <w:t>operating condition</w:t>
      </w:r>
      <w:r w:rsidR="002E23BC" w:rsidRPr="00D169B8">
        <w:rPr>
          <w:rFonts w:ascii="Times New Roman" w:hAnsi="Times New Roman"/>
          <w:sz w:val="24"/>
          <w:szCs w:val="24"/>
        </w:rPr>
        <w:t>,</w:t>
      </w:r>
      <w:r w:rsidRPr="00D169B8">
        <w:rPr>
          <w:rFonts w:ascii="Times New Roman" w:hAnsi="Times New Roman"/>
          <w:sz w:val="24"/>
          <w:szCs w:val="24"/>
        </w:rPr>
        <w:t xml:space="preserve"> </w:t>
      </w:r>
      <w:r w:rsidR="002E23BC" w:rsidRPr="00D169B8">
        <w:rPr>
          <w:rFonts w:ascii="Times New Roman" w:hAnsi="Times New Roman"/>
          <w:sz w:val="24"/>
          <w:szCs w:val="24"/>
        </w:rPr>
        <w:t>which will allow</w:t>
      </w:r>
      <w:r w:rsidR="00D63C4D" w:rsidRPr="00D169B8">
        <w:rPr>
          <w:rFonts w:ascii="Times New Roman" w:hAnsi="Times New Roman"/>
          <w:sz w:val="24"/>
          <w:szCs w:val="24"/>
        </w:rPr>
        <w:t xml:space="preserve"> </w:t>
      </w:r>
      <w:proofErr w:type="gramStart"/>
      <w:r w:rsidR="002E23BC" w:rsidRPr="00D169B8">
        <w:rPr>
          <w:rFonts w:ascii="Times New Roman" w:hAnsi="Times New Roman"/>
          <w:sz w:val="24"/>
          <w:szCs w:val="24"/>
        </w:rPr>
        <w:t>taking</w:t>
      </w:r>
      <w:r w:rsidR="00D63C4D" w:rsidRPr="00D169B8">
        <w:rPr>
          <w:rFonts w:ascii="Times New Roman" w:hAnsi="Times New Roman"/>
          <w:sz w:val="24"/>
          <w:szCs w:val="24"/>
        </w:rPr>
        <w:t xml:space="preserve"> into account</w:t>
      </w:r>
      <w:proofErr w:type="gramEnd"/>
      <w:r w:rsidR="00D63C4D" w:rsidRPr="00D169B8">
        <w:rPr>
          <w:rFonts w:ascii="Times New Roman" w:hAnsi="Times New Roman"/>
          <w:sz w:val="24"/>
          <w:szCs w:val="24"/>
        </w:rPr>
        <w:t xml:space="preserve"> </w:t>
      </w:r>
      <w:r w:rsidR="00B6134B" w:rsidRPr="00D169B8">
        <w:rPr>
          <w:rFonts w:ascii="Times New Roman" w:hAnsi="Times New Roman"/>
          <w:sz w:val="24"/>
          <w:szCs w:val="24"/>
        </w:rPr>
        <w:t>the unloading</w:t>
      </w:r>
      <w:r w:rsidR="002E23BC" w:rsidRPr="00D169B8">
        <w:rPr>
          <w:rFonts w:ascii="Times New Roman" w:hAnsi="Times New Roman"/>
          <w:sz w:val="24"/>
          <w:szCs w:val="24"/>
        </w:rPr>
        <w:t xml:space="preserve"> and subsequent </w:t>
      </w:r>
      <w:r w:rsidR="00B6134B" w:rsidRPr="00D169B8">
        <w:rPr>
          <w:rFonts w:ascii="Times New Roman" w:hAnsi="Times New Roman"/>
          <w:sz w:val="24"/>
          <w:szCs w:val="24"/>
        </w:rPr>
        <w:t xml:space="preserve">reloading of the ETG structure </w:t>
      </w:r>
      <w:r w:rsidRPr="00D169B8">
        <w:rPr>
          <w:rFonts w:ascii="Times New Roman" w:hAnsi="Times New Roman"/>
          <w:sz w:val="24"/>
          <w:szCs w:val="24"/>
        </w:rPr>
        <w:t xml:space="preserve">and the </w:t>
      </w:r>
      <w:r w:rsidR="002E23BC" w:rsidRPr="00D169B8">
        <w:rPr>
          <w:rFonts w:ascii="Times New Roman" w:hAnsi="Times New Roman"/>
          <w:sz w:val="24"/>
          <w:szCs w:val="24"/>
        </w:rPr>
        <w:t xml:space="preserve">movement of </w:t>
      </w:r>
      <w:r w:rsidRPr="00D169B8">
        <w:rPr>
          <w:rFonts w:ascii="Times New Roman" w:hAnsi="Times New Roman"/>
          <w:sz w:val="24"/>
          <w:szCs w:val="24"/>
        </w:rPr>
        <w:t>heavy load</w:t>
      </w:r>
      <w:r w:rsidR="002E23BC" w:rsidRPr="00D169B8">
        <w:rPr>
          <w:rFonts w:ascii="Times New Roman" w:hAnsi="Times New Roman"/>
          <w:sz w:val="24"/>
          <w:szCs w:val="24"/>
        </w:rPr>
        <w:t>s</w:t>
      </w:r>
      <w:r w:rsidRPr="00D169B8">
        <w:rPr>
          <w:rFonts w:ascii="Times New Roman" w:hAnsi="Times New Roman"/>
          <w:sz w:val="24"/>
          <w:szCs w:val="24"/>
        </w:rPr>
        <w:t xml:space="preserve"> inside </w:t>
      </w:r>
      <w:r w:rsidR="00B6134B" w:rsidRPr="00D169B8">
        <w:rPr>
          <w:rFonts w:ascii="Times New Roman" w:hAnsi="Times New Roman"/>
          <w:sz w:val="24"/>
          <w:szCs w:val="24"/>
        </w:rPr>
        <w:t>it</w:t>
      </w:r>
      <w:r w:rsidR="002E23BC" w:rsidRPr="00D169B8">
        <w:rPr>
          <w:rFonts w:ascii="Times New Roman" w:hAnsi="Times New Roman"/>
          <w:sz w:val="24"/>
          <w:szCs w:val="24"/>
        </w:rPr>
        <w:t>,</w:t>
      </w:r>
      <w:r w:rsidR="00B6134B" w:rsidRPr="00D169B8">
        <w:rPr>
          <w:rFonts w:ascii="Times New Roman" w:hAnsi="Times New Roman"/>
          <w:sz w:val="24"/>
          <w:szCs w:val="24"/>
        </w:rPr>
        <w:t xml:space="preserve"> </w:t>
      </w:r>
      <w:r w:rsidRPr="00D169B8">
        <w:rPr>
          <w:rFonts w:ascii="Times New Roman" w:hAnsi="Times New Roman"/>
          <w:sz w:val="24"/>
          <w:szCs w:val="24"/>
        </w:rPr>
        <w:t xml:space="preserve">will be applied to the 3D finite element model </w:t>
      </w:r>
      <w:r w:rsidR="002E23BC" w:rsidRPr="00D169B8">
        <w:rPr>
          <w:rFonts w:ascii="Times New Roman" w:hAnsi="Times New Roman"/>
          <w:sz w:val="24"/>
          <w:szCs w:val="24"/>
        </w:rPr>
        <w:t xml:space="preserve">that </w:t>
      </w:r>
      <w:r w:rsidRPr="00D169B8">
        <w:rPr>
          <w:rFonts w:ascii="Times New Roman" w:hAnsi="Times New Roman"/>
          <w:sz w:val="24"/>
          <w:szCs w:val="24"/>
        </w:rPr>
        <w:t xml:space="preserve">will provide </w:t>
      </w:r>
      <w:r w:rsidR="00B6134B" w:rsidRPr="00D169B8">
        <w:rPr>
          <w:rFonts w:ascii="Times New Roman" w:hAnsi="Times New Roman"/>
          <w:sz w:val="24"/>
          <w:szCs w:val="24"/>
        </w:rPr>
        <w:t>analytical results</w:t>
      </w:r>
      <w:r w:rsidR="004E5BCB" w:rsidRPr="00D169B8">
        <w:rPr>
          <w:rFonts w:ascii="Times New Roman" w:hAnsi="Times New Roman"/>
          <w:sz w:val="24"/>
          <w:szCs w:val="24"/>
        </w:rPr>
        <w:t xml:space="preserve"> </w:t>
      </w:r>
      <w:r w:rsidRPr="00D169B8">
        <w:rPr>
          <w:rFonts w:ascii="Times New Roman" w:hAnsi="Times New Roman"/>
          <w:sz w:val="24"/>
          <w:szCs w:val="24"/>
        </w:rPr>
        <w:t>of the buildings</w:t>
      </w:r>
      <w:r w:rsidR="002E23BC" w:rsidRPr="00D169B8">
        <w:rPr>
          <w:rFonts w:ascii="Times New Roman" w:hAnsi="Times New Roman"/>
          <w:sz w:val="24"/>
          <w:szCs w:val="24"/>
        </w:rPr>
        <w:t>’ settlements</w:t>
      </w:r>
      <w:r w:rsidRPr="00D169B8">
        <w:rPr>
          <w:rFonts w:ascii="Times New Roman" w:hAnsi="Times New Roman"/>
          <w:sz w:val="24"/>
          <w:szCs w:val="24"/>
        </w:rPr>
        <w:t xml:space="preserve"> to be compared with the actual </w:t>
      </w:r>
      <w:r w:rsidR="002E23BC" w:rsidRPr="00D169B8">
        <w:rPr>
          <w:rFonts w:ascii="Times New Roman" w:hAnsi="Times New Roman"/>
          <w:sz w:val="24"/>
          <w:szCs w:val="24"/>
        </w:rPr>
        <w:t xml:space="preserve">field </w:t>
      </w:r>
      <w:r w:rsidRPr="00D169B8">
        <w:rPr>
          <w:rFonts w:ascii="Times New Roman" w:hAnsi="Times New Roman"/>
          <w:sz w:val="24"/>
          <w:szCs w:val="24"/>
        </w:rPr>
        <w:t>measurements.</w:t>
      </w:r>
    </w:p>
    <w:p w14:paraId="7554002A" w14:textId="5BFC2561" w:rsidR="00AE72F8" w:rsidRPr="00D169B8" w:rsidRDefault="00AE72F8"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Operating experience case of two units of a NPP in China</w:t>
      </w:r>
      <w:r w:rsidR="00D169B8" w:rsidRPr="00D169B8">
        <w:rPr>
          <w:rFonts w:ascii="Times New Roman" w:hAnsi="Times New Roman"/>
          <w:sz w:val="24"/>
          <w:szCs w:val="24"/>
        </w:rPr>
        <w:t>:</w:t>
      </w:r>
    </w:p>
    <w:p w14:paraId="46C304E9" w14:textId="2FDF609D" w:rsidR="00CC6F9F" w:rsidRPr="00D169B8" w:rsidRDefault="007E3AC6"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lastRenderedPageBreak/>
        <w:t xml:space="preserve">In China, </w:t>
      </w:r>
      <w:r w:rsidR="009A6916" w:rsidRPr="00D169B8">
        <w:rPr>
          <w:rFonts w:ascii="Times New Roman" w:hAnsi="Times New Roman"/>
          <w:sz w:val="24"/>
          <w:szCs w:val="24"/>
        </w:rPr>
        <w:t xml:space="preserve">settlements were </w:t>
      </w:r>
      <w:r w:rsidRPr="00D169B8">
        <w:rPr>
          <w:rFonts w:ascii="Times New Roman" w:hAnsi="Times New Roman"/>
          <w:sz w:val="24"/>
          <w:szCs w:val="24"/>
        </w:rPr>
        <w:t xml:space="preserve">detected in two units of </w:t>
      </w:r>
      <w:proofErr w:type="gramStart"/>
      <w:r w:rsidRPr="00D169B8">
        <w:rPr>
          <w:rFonts w:ascii="Times New Roman" w:hAnsi="Times New Roman"/>
          <w:sz w:val="24"/>
          <w:szCs w:val="24"/>
        </w:rPr>
        <w:t>a</w:t>
      </w:r>
      <w:proofErr w:type="gramEnd"/>
      <w:r w:rsidRPr="00D169B8">
        <w:rPr>
          <w:rFonts w:ascii="Times New Roman" w:hAnsi="Times New Roman"/>
          <w:sz w:val="24"/>
          <w:szCs w:val="24"/>
        </w:rPr>
        <w:t xml:space="preserve"> NPP. The nuclear island buildings </w:t>
      </w:r>
      <w:r w:rsidR="009A6916" w:rsidRPr="00D169B8">
        <w:rPr>
          <w:rFonts w:ascii="Times New Roman" w:hAnsi="Times New Roman"/>
          <w:sz w:val="24"/>
          <w:szCs w:val="24"/>
        </w:rPr>
        <w:t xml:space="preserve">of this NPP </w:t>
      </w:r>
      <w:r w:rsidR="00CC6F9F" w:rsidRPr="00D169B8">
        <w:rPr>
          <w:rFonts w:ascii="Times New Roman" w:hAnsi="Times New Roman"/>
          <w:sz w:val="24"/>
          <w:szCs w:val="24"/>
        </w:rPr>
        <w:t xml:space="preserve">are founded on </w:t>
      </w:r>
      <w:r w:rsidRPr="00D169B8">
        <w:rPr>
          <w:rFonts w:ascii="Times New Roman" w:hAnsi="Times New Roman"/>
          <w:sz w:val="24"/>
          <w:szCs w:val="24"/>
        </w:rPr>
        <w:t>soft rock.</w:t>
      </w:r>
    </w:p>
    <w:p w14:paraId="4B114BC2" w14:textId="013FB6FA" w:rsidR="00400CEC" w:rsidRPr="00D169B8" w:rsidRDefault="007E3AC6"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 xml:space="preserve">The </w:t>
      </w:r>
      <w:r w:rsidR="00400CEC" w:rsidRPr="00D169B8">
        <w:rPr>
          <w:rFonts w:ascii="Times New Roman" w:hAnsi="Times New Roman"/>
          <w:sz w:val="24"/>
          <w:szCs w:val="24"/>
        </w:rPr>
        <w:t xml:space="preserve">values of the </w:t>
      </w:r>
      <w:r w:rsidRPr="00D169B8">
        <w:rPr>
          <w:rFonts w:ascii="Times New Roman" w:hAnsi="Times New Roman"/>
          <w:sz w:val="24"/>
          <w:szCs w:val="24"/>
        </w:rPr>
        <w:t>settlement</w:t>
      </w:r>
      <w:r w:rsidR="00400CEC" w:rsidRPr="00D169B8">
        <w:rPr>
          <w:rFonts w:ascii="Times New Roman" w:hAnsi="Times New Roman"/>
          <w:sz w:val="24"/>
          <w:szCs w:val="24"/>
        </w:rPr>
        <w:t>s</w:t>
      </w:r>
      <w:r w:rsidRPr="00D169B8">
        <w:rPr>
          <w:rFonts w:ascii="Times New Roman" w:hAnsi="Times New Roman"/>
          <w:sz w:val="24"/>
          <w:szCs w:val="24"/>
        </w:rPr>
        <w:t xml:space="preserve"> </w:t>
      </w:r>
      <w:r w:rsidR="009A6916" w:rsidRPr="00D169B8">
        <w:rPr>
          <w:rFonts w:ascii="Times New Roman" w:hAnsi="Times New Roman"/>
          <w:sz w:val="24"/>
          <w:szCs w:val="24"/>
        </w:rPr>
        <w:t xml:space="preserve">that </w:t>
      </w:r>
      <w:r w:rsidR="00522CC3" w:rsidRPr="00D169B8">
        <w:rPr>
          <w:rFonts w:ascii="Times New Roman" w:hAnsi="Times New Roman"/>
          <w:sz w:val="24"/>
          <w:szCs w:val="24"/>
        </w:rPr>
        <w:t>occurred</w:t>
      </w:r>
      <w:r w:rsidR="00522CC3" w:rsidRPr="00D169B8" w:rsidDel="00400CEC">
        <w:rPr>
          <w:rFonts w:ascii="Times New Roman" w:hAnsi="Times New Roman"/>
          <w:sz w:val="24"/>
          <w:szCs w:val="24"/>
        </w:rPr>
        <w:t xml:space="preserve"> </w:t>
      </w:r>
      <w:r w:rsidR="00400CEC" w:rsidRPr="00D169B8">
        <w:rPr>
          <w:rFonts w:ascii="Times New Roman" w:hAnsi="Times New Roman"/>
          <w:sz w:val="24"/>
          <w:szCs w:val="24"/>
        </w:rPr>
        <w:t>were</w:t>
      </w:r>
      <w:r w:rsidRPr="00D169B8">
        <w:rPr>
          <w:rFonts w:ascii="Times New Roman" w:hAnsi="Times New Roman"/>
          <w:sz w:val="24"/>
          <w:szCs w:val="24"/>
        </w:rPr>
        <w:t xml:space="preserve"> different from </w:t>
      </w:r>
      <w:r w:rsidR="00400CEC" w:rsidRPr="00D169B8">
        <w:rPr>
          <w:rFonts w:ascii="Times New Roman" w:hAnsi="Times New Roman"/>
          <w:sz w:val="24"/>
          <w:szCs w:val="24"/>
        </w:rPr>
        <w:t xml:space="preserve">those </w:t>
      </w:r>
      <w:r w:rsidRPr="00D169B8">
        <w:rPr>
          <w:rFonts w:ascii="Times New Roman" w:hAnsi="Times New Roman"/>
          <w:sz w:val="24"/>
          <w:szCs w:val="24"/>
        </w:rPr>
        <w:t>initial</w:t>
      </w:r>
      <w:r w:rsidR="00522CC3" w:rsidRPr="00D169B8">
        <w:rPr>
          <w:rFonts w:ascii="Times New Roman" w:hAnsi="Times New Roman"/>
          <w:sz w:val="24"/>
          <w:szCs w:val="24"/>
        </w:rPr>
        <w:t>ly</w:t>
      </w:r>
      <w:r w:rsidRPr="00D169B8">
        <w:rPr>
          <w:rFonts w:ascii="Times New Roman" w:hAnsi="Times New Roman"/>
          <w:sz w:val="24"/>
          <w:szCs w:val="24"/>
        </w:rPr>
        <w:t xml:space="preserve"> predicted </w:t>
      </w:r>
      <w:r w:rsidR="00CC6F9F" w:rsidRPr="00D169B8">
        <w:rPr>
          <w:rFonts w:ascii="Times New Roman" w:hAnsi="Times New Roman"/>
          <w:sz w:val="24"/>
          <w:szCs w:val="24"/>
        </w:rPr>
        <w:t xml:space="preserve">leading to </w:t>
      </w:r>
      <w:r w:rsidR="00400CEC" w:rsidRPr="00D169B8">
        <w:rPr>
          <w:rFonts w:ascii="Times New Roman" w:hAnsi="Times New Roman"/>
          <w:sz w:val="24"/>
          <w:szCs w:val="24"/>
        </w:rPr>
        <w:t xml:space="preserve">an increase </w:t>
      </w:r>
      <w:r w:rsidR="00522CC3" w:rsidRPr="00D169B8">
        <w:rPr>
          <w:rFonts w:ascii="Times New Roman" w:hAnsi="Times New Roman"/>
          <w:sz w:val="24"/>
          <w:szCs w:val="24"/>
        </w:rPr>
        <w:t xml:space="preserve">in the frequency of measurements </w:t>
      </w:r>
      <w:r w:rsidR="00400CEC" w:rsidRPr="00D169B8">
        <w:rPr>
          <w:rFonts w:ascii="Times New Roman" w:hAnsi="Times New Roman"/>
          <w:sz w:val="24"/>
          <w:szCs w:val="24"/>
        </w:rPr>
        <w:t xml:space="preserve">and </w:t>
      </w:r>
      <w:r w:rsidR="00522CC3" w:rsidRPr="00D169B8">
        <w:rPr>
          <w:rFonts w:ascii="Times New Roman" w:hAnsi="Times New Roman"/>
          <w:sz w:val="24"/>
          <w:szCs w:val="24"/>
        </w:rPr>
        <w:t>the adoption of complementary</w:t>
      </w:r>
      <w:r w:rsidR="00522CC3" w:rsidRPr="00D169B8" w:rsidDel="00522CC3">
        <w:rPr>
          <w:rFonts w:ascii="Times New Roman" w:hAnsi="Times New Roman"/>
          <w:sz w:val="24"/>
          <w:szCs w:val="24"/>
        </w:rPr>
        <w:t xml:space="preserve"> </w:t>
      </w:r>
      <w:r w:rsidRPr="00D169B8">
        <w:rPr>
          <w:rFonts w:ascii="Times New Roman" w:hAnsi="Times New Roman"/>
          <w:sz w:val="24"/>
          <w:szCs w:val="24"/>
        </w:rPr>
        <w:t>measurements.</w:t>
      </w:r>
    </w:p>
    <w:p w14:paraId="1E4CBDAE" w14:textId="3F0504C7" w:rsidR="00400CEC" w:rsidRPr="00D169B8" w:rsidRDefault="00CC6F9F"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T</w:t>
      </w:r>
      <w:r w:rsidR="007E3AC6" w:rsidRPr="00D169B8">
        <w:rPr>
          <w:rFonts w:ascii="Times New Roman" w:hAnsi="Times New Roman"/>
          <w:sz w:val="24"/>
          <w:szCs w:val="24"/>
        </w:rPr>
        <w:t xml:space="preserve">he influence </w:t>
      </w:r>
      <w:r w:rsidRPr="00D169B8">
        <w:rPr>
          <w:rFonts w:ascii="Times New Roman" w:hAnsi="Times New Roman"/>
          <w:sz w:val="24"/>
          <w:szCs w:val="24"/>
        </w:rPr>
        <w:t>of the settlement</w:t>
      </w:r>
      <w:r w:rsidR="00522CC3" w:rsidRPr="00D169B8">
        <w:rPr>
          <w:rFonts w:ascii="Times New Roman" w:hAnsi="Times New Roman"/>
          <w:sz w:val="24"/>
          <w:szCs w:val="24"/>
        </w:rPr>
        <w:t>s</w:t>
      </w:r>
      <w:r w:rsidRPr="00D169B8">
        <w:rPr>
          <w:rFonts w:ascii="Times New Roman" w:hAnsi="Times New Roman"/>
          <w:sz w:val="24"/>
          <w:szCs w:val="24"/>
        </w:rPr>
        <w:t xml:space="preserve"> </w:t>
      </w:r>
      <w:r w:rsidR="007E3AC6" w:rsidRPr="00D169B8">
        <w:rPr>
          <w:rFonts w:ascii="Times New Roman" w:hAnsi="Times New Roman"/>
          <w:sz w:val="24"/>
          <w:szCs w:val="24"/>
        </w:rPr>
        <w:t xml:space="preserve">on systems and equipment was </w:t>
      </w:r>
      <w:proofErr w:type="spellStart"/>
      <w:r w:rsidR="007E3AC6" w:rsidRPr="00D169B8">
        <w:rPr>
          <w:rFonts w:ascii="Times New Roman" w:hAnsi="Times New Roman"/>
          <w:sz w:val="24"/>
          <w:szCs w:val="24"/>
        </w:rPr>
        <w:t>evaluated</w:t>
      </w:r>
      <w:r w:rsidR="00400CEC" w:rsidRPr="00D169B8">
        <w:rPr>
          <w:rFonts w:ascii="Times New Roman" w:hAnsi="Times New Roman"/>
          <w:sz w:val="24"/>
          <w:szCs w:val="24"/>
        </w:rPr>
        <w:t>and</w:t>
      </w:r>
      <w:proofErr w:type="spellEnd"/>
      <w:r w:rsidR="00400CEC" w:rsidRPr="00D169B8">
        <w:rPr>
          <w:rFonts w:ascii="Times New Roman" w:hAnsi="Times New Roman"/>
          <w:sz w:val="24"/>
          <w:szCs w:val="24"/>
        </w:rPr>
        <w:t xml:space="preserve"> c</w:t>
      </w:r>
      <w:r w:rsidR="007E3AC6" w:rsidRPr="00D169B8">
        <w:rPr>
          <w:rFonts w:ascii="Times New Roman" w:hAnsi="Times New Roman"/>
          <w:sz w:val="24"/>
          <w:szCs w:val="24"/>
        </w:rPr>
        <w:t xml:space="preserve">orrective actions were </w:t>
      </w:r>
      <w:r w:rsidR="00522CC3" w:rsidRPr="00D169B8">
        <w:rPr>
          <w:rFonts w:ascii="Times New Roman" w:hAnsi="Times New Roman"/>
          <w:sz w:val="24"/>
          <w:szCs w:val="24"/>
        </w:rPr>
        <w:t xml:space="preserve">taken </w:t>
      </w:r>
      <w:r w:rsidR="002E6F93" w:rsidRPr="00D169B8">
        <w:rPr>
          <w:rFonts w:ascii="Times New Roman" w:hAnsi="Times New Roman"/>
          <w:sz w:val="24"/>
          <w:szCs w:val="24"/>
        </w:rPr>
        <w:t>regard</w:t>
      </w:r>
      <w:r w:rsidR="00522CC3" w:rsidRPr="00D169B8">
        <w:rPr>
          <w:rFonts w:ascii="Times New Roman" w:hAnsi="Times New Roman"/>
          <w:sz w:val="24"/>
          <w:szCs w:val="24"/>
        </w:rPr>
        <w:t xml:space="preserve">ing </w:t>
      </w:r>
      <w:r w:rsidR="007E3AC6" w:rsidRPr="00D169B8">
        <w:rPr>
          <w:rFonts w:ascii="Times New Roman" w:hAnsi="Times New Roman"/>
          <w:sz w:val="24"/>
          <w:szCs w:val="24"/>
        </w:rPr>
        <w:t xml:space="preserve">the </w:t>
      </w:r>
      <w:r w:rsidR="00400CEC" w:rsidRPr="00D169B8">
        <w:rPr>
          <w:rFonts w:ascii="Times New Roman" w:hAnsi="Times New Roman"/>
          <w:sz w:val="24"/>
          <w:szCs w:val="24"/>
        </w:rPr>
        <w:t xml:space="preserve">differential </w:t>
      </w:r>
      <w:r w:rsidR="007E3AC6" w:rsidRPr="00D169B8">
        <w:rPr>
          <w:rFonts w:ascii="Times New Roman" w:hAnsi="Times New Roman"/>
          <w:sz w:val="24"/>
          <w:szCs w:val="24"/>
        </w:rPr>
        <w:t xml:space="preserve">displacement of pipes </w:t>
      </w:r>
      <w:r w:rsidR="002E6F93" w:rsidRPr="00D169B8">
        <w:rPr>
          <w:rFonts w:ascii="Times New Roman" w:hAnsi="Times New Roman"/>
          <w:sz w:val="24"/>
          <w:szCs w:val="24"/>
        </w:rPr>
        <w:t xml:space="preserve">that </w:t>
      </w:r>
      <w:r w:rsidR="00400CEC" w:rsidRPr="00D169B8">
        <w:rPr>
          <w:rFonts w:ascii="Times New Roman" w:hAnsi="Times New Roman"/>
          <w:sz w:val="24"/>
          <w:szCs w:val="24"/>
        </w:rPr>
        <w:t xml:space="preserve">pass through </w:t>
      </w:r>
      <w:r w:rsidR="007E3AC6" w:rsidRPr="00D169B8">
        <w:rPr>
          <w:rFonts w:ascii="Times New Roman" w:hAnsi="Times New Roman"/>
          <w:sz w:val="24"/>
          <w:szCs w:val="24"/>
        </w:rPr>
        <w:t>adjacent buildings.</w:t>
      </w:r>
    </w:p>
    <w:p w14:paraId="1A69CCB3" w14:textId="7C6D82C4" w:rsidR="007E3AC6" w:rsidRPr="00D169B8" w:rsidRDefault="002E6F93"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S</w:t>
      </w:r>
      <w:r w:rsidR="007E3AC6" w:rsidRPr="00D169B8">
        <w:rPr>
          <w:rFonts w:ascii="Times New Roman" w:hAnsi="Times New Roman"/>
          <w:sz w:val="24"/>
          <w:szCs w:val="24"/>
        </w:rPr>
        <w:t xml:space="preserve">ettlement trends </w:t>
      </w:r>
      <w:r w:rsidRPr="00D169B8">
        <w:rPr>
          <w:rFonts w:ascii="Times New Roman" w:hAnsi="Times New Roman"/>
          <w:sz w:val="24"/>
          <w:szCs w:val="24"/>
        </w:rPr>
        <w:t xml:space="preserve">have been </w:t>
      </w:r>
      <w:r w:rsidR="007E3AC6" w:rsidRPr="00D169B8">
        <w:rPr>
          <w:rFonts w:ascii="Times New Roman" w:hAnsi="Times New Roman"/>
          <w:sz w:val="24"/>
          <w:szCs w:val="24"/>
        </w:rPr>
        <w:t xml:space="preserve">reevaluated using </w:t>
      </w:r>
      <w:r w:rsidR="00CC6F9F" w:rsidRPr="00D169B8">
        <w:rPr>
          <w:rFonts w:ascii="Times New Roman" w:hAnsi="Times New Roman"/>
          <w:sz w:val="24"/>
          <w:szCs w:val="24"/>
        </w:rPr>
        <w:t>state-of-the-art</w:t>
      </w:r>
      <w:r w:rsidR="007E3AC6" w:rsidRPr="00D169B8">
        <w:rPr>
          <w:rFonts w:ascii="Times New Roman" w:hAnsi="Times New Roman"/>
          <w:sz w:val="24"/>
          <w:szCs w:val="24"/>
        </w:rPr>
        <w:t xml:space="preserve"> analysis tools</w:t>
      </w:r>
      <w:r w:rsidR="00AB5A88" w:rsidRPr="00D169B8">
        <w:rPr>
          <w:rFonts w:ascii="Times New Roman" w:hAnsi="Times New Roman"/>
          <w:sz w:val="24"/>
          <w:szCs w:val="24"/>
        </w:rPr>
        <w:t>,</w:t>
      </w:r>
      <w:r w:rsidR="007E3AC6" w:rsidRPr="00D169B8">
        <w:rPr>
          <w:rFonts w:ascii="Times New Roman" w:hAnsi="Times New Roman"/>
          <w:sz w:val="24"/>
          <w:szCs w:val="24"/>
        </w:rPr>
        <w:t xml:space="preserve"> </w:t>
      </w:r>
      <w:r w:rsidR="00AB5A88" w:rsidRPr="00D169B8">
        <w:rPr>
          <w:rFonts w:ascii="Times New Roman" w:hAnsi="Times New Roman"/>
          <w:sz w:val="24"/>
          <w:szCs w:val="24"/>
        </w:rPr>
        <w:t xml:space="preserve">and a </w:t>
      </w:r>
      <w:r w:rsidR="007E3AC6" w:rsidRPr="00D169B8">
        <w:rPr>
          <w:rFonts w:ascii="Times New Roman" w:hAnsi="Times New Roman"/>
          <w:sz w:val="24"/>
          <w:szCs w:val="24"/>
        </w:rPr>
        <w:t xml:space="preserve">peer review </w:t>
      </w:r>
      <w:r w:rsidRPr="00D169B8">
        <w:rPr>
          <w:rFonts w:ascii="Times New Roman" w:hAnsi="Times New Roman"/>
          <w:sz w:val="24"/>
          <w:szCs w:val="24"/>
        </w:rPr>
        <w:t>has been</w:t>
      </w:r>
      <w:r w:rsidR="00AB5A88" w:rsidRPr="00D169B8">
        <w:rPr>
          <w:rFonts w:ascii="Times New Roman" w:hAnsi="Times New Roman"/>
          <w:sz w:val="24"/>
          <w:szCs w:val="24"/>
        </w:rPr>
        <w:t xml:space="preserve"> carried out </w:t>
      </w:r>
      <w:r w:rsidR="007E3AC6" w:rsidRPr="00D169B8">
        <w:rPr>
          <w:rFonts w:ascii="Times New Roman" w:hAnsi="Times New Roman"/>
          <w:sz w:val="24"/>
          <w:szCs w:val="24"/>
        </w:rPr>
        <w:t>by experienced experts.</w:t>
      </w:r>
    </w:p>
    <w:p w14:paraId="184A597B" w14:textId="77777777" w:rsidR="00524F63" w:rsidRPr="00D169B8" w:rsidRDefault="00524F63" w:rsidP="0044111E">
      <w:pPr>
        <w:pStyle w:val="Body"/>
        <w:tabs>
          <w:tab w:val="clear" w:pos="2520"/>
        </w:tabs>
        <w:ind w:left="0" w:firstLine="0"/>
        <w:jc w:val="both"/>
        <w:rPr>
          <w:rFonts w:ascii="Times New Roman" w:hAnsi="Times New Roman"/>
          <w:sz w:val="24"/>
          <w:szCs w:val="24"/>
        </w:rPr>
      </w:pPr>
    </w:p>
    <w:p w14:paraId="7757804C" w14:textId="77777777" w:rsidR="00D262E7" w:rsidRPr="00D169B8" w:rsidRDefault="00D262E7" w:rsidP="0044111E">
      <w:pPr>
        <w:pStyle w:val="BodyNumbered"/>
        <w:numPr>
          <w:ilvl w:val="0"/>
          <w:numId w:val="7"/>
        </w:numPr>
        <w:tabs>
          <w:tab w:val="clear" w:pos="360"/>
          <w:tab w:val="num" w:pos="-2160"/>
          <w:tab w:val="left" w:pos="426"/>
        </w:tabs>
        <w:ind w:left="0" w:firstLine="0"/>
        <w:jc w:val="both"/>
        <w:rPr>
          <w:rFonts w:ascii="Times New Roman" w:hAnsi="Times New Roman"/>
          <w:b/>
          <w:i/>
          <w:sz w:val="24"/>
          <w:szCs w:val="24"/>
        </w:rPr>
      </w:pPr>
      <w:r w:rsidRPr="00D169B8">
        <w:rPr>
          <w:rFonts w:ascii="Times New Roman" w:hAnsi="Times New Roman"/>
          <w:b/>
          <w:i/>
          <w:sz w:val="24"/>
          <w:szCs w:val="24"/>
        </w:rPr>
        <w:t>Quality management</w:t>
      </w:r>
      <w:r w:rsidR="004D08D4" w:rsidRPr="00D169B8">
        <w:rPr>
          <w:rFonts w:ascii="Times New Roman" w:hAnsi="Times New Roman"/>
          <w:b/>
          <w:i/>
          <w:sz w:val="24"/>
          <w:szCs w:val="24"/>
        </w:rPr>
        <w:t>:</w:t>
      </w:r>
    </w:p>
    <w:p w14:paraId="72E1E1C9" w14:textId="60820214" w:rsidR="00D262E7" w:rsidRPr="00D169B8" w:rsidRDefault="00081E09" w:rsidP="0044111E">
      <w:pPr>
        <w:pStyle w:val="Body"/>
        <w:tabs>
          <w:tab w:val="clear" w:pos="2520"/>
        </w:tabs>
        <w:ind w:left="0" w:firstLine="0"/>
        <w:jc w:val="both"/>
        <w:rPr>
          <w:rFonts w:ascii="Times New Roman" w:hAnsi="Times New Roman"/>
          <w:sz w:val="24"/>
          <w:szCs w:val="24"/>
        </w:rPr>
      </w:pPr>
      <w:r w:rsidRPr="00D169B8">
        <w:rPr>
          <w:rFonts w:ascii="Times New Roman" w:hAnsi="Times New Roman"/>
          <w:sz w:val="24"/>
          <w:szCs w:val="24"/>
        </w:rPr>
        <w:t xml:space="preserve">A management </w:t>
      </w:r>
      <w:r w:rsidR="00031B7D" w:rsidRPr="00D169B8">
        <w:rPr>
          <w:rFonts w:ascii="Times New Roman" w:hAnsi="Times New Roman"/>
          <w:sz w:val="24"/>
          <w:szCs w:val="24"/>
        </w:rPr>
        <w:t>programme</w:t>
      </w:r>
      <w:r w:rsidRPr="00D169B8">
        <w:rPr>
          <w:rFonts w:ascii="Times New Roman" w:hAnsi="Times New Roman"/>
          <w:sz w:val="24"/>
          <w:szCs w:val="24"/>
        </w:rPr>
        <w:t xml:space="preserve"> </w:t>
      </w:r>
      <w:r w:rsidR="00D71D0C">
        <w:rPr>
          <w:rFonts w:ascii="Times New Roman" w:hAnsi="Times New Roman"/>
          <w:sz w:val="24"/>
          <w:szCs w:val="24"/>
        </w:rPr>
        <w:t>is</w:t>
      </w:r>
      <w:r w:rsidRPr="00D169B8">
        <w:rPr>
          <w:rFonts w:ascii="Times New Roman" w:hAnsi="Times New Roman"/>
          <w:sz w:val="24"/>
          <w:szCs w:val="24"/>
        </w:rPr>
        <w:t xml:space="preserve"> implemented to ensure the quality of administrative controls, data collection and record, quality of materials, procedures and reports, review and approval of processes, and personnel qualification that </w:t>
      </w:r>
      <w:r w:rsidR="00D71D0C">
        <w:rPr>
          <w:rFonts w:ascii="Times New Roman" w:hAnsi="Times New Roman"/>
          <w:sz w:val="24"/>
          <w:szCs w:val="24"/>
        </w:rPr>
        <w:t>are</w:t>
      </w:r>
      <w:r w:rsidRPr="00D169B8">
        <w:rPr>
          <w:rFonts w:ascii="Times New Roman" w:hAnsi="Times New Roman"/>
          <w:sz w:val="24"/>
          <w:szCs w:val="24"/>
        </w:rPr>
        <w:t xml:space="preserve"> in accordance with the local regulations.</w:t>
      </w:r>
    </w:p>
    <w:p w14:paraId="5E9FD7B9" w14:textId="77777777" w:rsidR="00FA5A18" w:rsidRDefault="00FA5A18" w:rsidP="0044111E">
      <w:pPr>
        <w:pStyle w:val="Body"/>
        <w:tabs>
          <w:tab w:val="clear" w:pos="2520"/>
        </w:tabs>
        <w:ind w:left="0" w:firstLine="0"/>
        <w:jc w:val="both"/>
        <w:rPr>
          <w:rFonts w:ascii="Times New Roman" w:hAnsi="Times New Roman"/>
          <w:sz w:val="24"/>
          <w:szCs w:val="24"/>
        </w:rPr>
      </w:pPr>
    </w:p>
    <w:p w14:paraId="3523D037" w14:textId="77777777" w:rsidR="00D262E7" w:rsidRPr="00AA4CEA" w:rsidRDefault="00D262E7" w:rsidP="0044111E">
      <w:pPr>
        <w:pStyle w:val="BodyNumbered"/>
        <w:tabs>
          <w:tab w:val="clear" w:pos="360"/>
          <w:tab w:val="left" w:pos="426"/>
        </w:tabs>
        <w:ind w:left="0" w:firstLine="0"/>
        <w:jc w:val="both"/>
        <w:rPr>
          <w:rFonts w:ascii="Times New Roman" w:hAnsi="Times New Roman"/>
          <w:b/>
          <w:iCs/>
          <w:sz w:val="24"/>
          <w:szCs w:val="24"/>
        </w:rPr>
      </w:pPr>
      <w:r w:rsidRPr="00AA4CEA">
        <w:rPr>
          <w:rFonts w:ascii="Times New Roman" w:hAnsi="Times New Roman"/>
          <w:b/>
          <w:iCs/>
          <w:sz w:val="24"/>
          <w:szCs w:val="24"/>
        </w:rPr>
        <w:t>References</w:t>
      </w:r>
    </w:p>
    <w:p w14:paraId="41935190" w14:textId="77777777" w:rsidR="00081E09" w:rsidRPr="00081E09" w:rsidRDefault="00081E09" w:rsidP="0044111E">
      <w:pPr>
        <w:pStyle w:val="References"/>
        <w:numPr>
          <w:ilvl w:val="0"/>
          <w:numId w:val="11"/>
        </w:numPr>
        <w:tabs>
          <w:tab w:val="left" w:pos="567"/>
        </w:tabs>
        <w:ind w:left="567" w:hanging="567"/>
        <w:jc w:val="both"/>
        <w:rPr>
          <w:rFonts w:ascii="Times New Roman" w:hAnsi="Times New Roman" w:cs="Times New Roman"/>
          <w:sz w:val="24"/>
          <w:szCs w:val="24"/>
        </w:rPr>
      </w:pPr>
      <w:bookmarkStart w:id="2" w:name="_Ref41917876"/>
      <w:r w:rsidRPr="00081E09">
        <w:rPr>
          <w:rFonts w:ascii="Times New Roman" w:hAnsi="Times New Roman" w:cs="Times New Roman"/>
          <w:sz w:val="24"/>
          <w:szCs w:val="24"/>
        </w:rPr>
        <w:t>AMERICAN CONCRETE INSTITUTE – ACI 349.3R-18, “Report on Evaluation and Repair of Existing Nuclear Safety-Related Concrete Structures”. January 2018.</w:t>
      </w:r>
      <w:bookmarkEnd w:id="2"/>
    </w:p>
    <w:p w14:paraId="4BACD801" w14:textId="77777777" w:rsidR="00081E09" w:rsidRPr="00081E09" w:rsidRDefault="00081E09" w:rsidP="0044111E">
      <w:pPr>
        <w:pStyle w:val="References"/>
        <w:numPr>
          <w:ilvl w:val="0"/>
          <w:numId w:val="11"/>
        </w:numPr>
        <w:tabs>
          <w:tab w:val="left" w:pos="567"/>
        </w:tabs>
        <w:ind w:left="567" w:hanging="567"/>
        <w:jc w:val="both"/>
        <w:rPr>
          <w:rFonts w:ascii="Times New Roman" w:hAnsi="Times New Roman" w:cs="Times New Roman"/>
          <w:sz w:val="24"/>
          <w:szCs w:val="24"/>
        </w:rPr>
      </w:pPr>
      <w:bookmarkStart w:id="3" w:name="_Ref41917895"/>
      <w:r w:rsidRPr="00081E09">
        <w:rPr>
          <w:rFonts w:ascii="Times New Roman" w:hAnsi="Times New Roman" w:cs="Times New Roman"/>
          <w:sz w:val="24"/>
          <w:szCs w:val="24"/>
        </w:rPr>
        <w:t>ELETRIC POWER RESEARCH INSTITUTE – EPRI Report 1015078, “Plant Support Engineering: Aging Effects for Structures and Structural Components (Structural Tools)”. December 2007.</w:t>
      </w:r>
      <w:bookmarkEnd w:id="3"/>
    </w:p>
    <w:p w14:paraId="40E77E46" w14:textId="77777777" w:rsidR="00081E09" w:rsidRPr="00081E09" w:rsidRDefault="00081E09" w:rsidP="0044111E">
      <w:pPr>
        <w:pStyle w:val="References"/>
        <w:numPr>
          <w:ilvl w:val="0"/>
          <w:numId w:val="11"/>
        </w:numPr>
        <w:tabs>
          <w:tab w:val="left" w:pos="567"/>
        </w:tabs>
        <w:ind w:left="567" w:hanging="567"/>
        <w:jc w:val="both"/>
        <w:rPr>
          <w:rFonts w:ascii="Times New Roman" w:hAnsi="Times New Roman" w:cs="Times New Roman"/>
          <w:sz w:val="24"/>
          <w:szCs w:val="24"/>
        </w:rPr>
      </w:pPr>
      <w:bookmarkStart w:id="4" w:name="_Ref41578460"/>
      <w:r w:rsidRPr="00081E09">
        <w:rPr>
          <w:rFonts w:ascii="Times New Roman" w:hAnsi="Times New Roman" w:cs="Times New Roman"/>
          <w:sz w:val="24"/>
          <w:szCs w:val="24"/>
        </w:rPr>
        <w:t>LAMBE, T.W. and WHITMAN, R.V., “Soil Mechanics”. John Wiley &amp; Sons. 1979.</w:t>
      </w:r>
      <w:bookmarkEnd w:id="4"/>
    </w:p>
    <w:p w14:paraId="548BB333" w14:textId="77777777" w:rsidR="005E5A3C" w:rsidRPr="00081E09" w:rsidRDefault="005E5A3C" w:rsidP="0044111E">
      <w:pPr>
        <w:pStyle w:val="References"/>
        <w:numPr>
          <w:ilvl w:val="0"/>
          <w:numId w:val="11"/>
        </w:numPr>
        <w:tabs>
          <w:tab w:val="left" w:pos="567"/>
        </w:tabs>
        <w:ind w:left="567" w:hanging="567"/>
        <w:jc w:val="both"/>
        <w:rPr>
          <w:rFonts w:ascii="Times New Roman" w:hAnsi="Times New Roman" w:cs="Times New Roman"/>
          <w:sz w:val="24"/>
          <w:szCs w:val="24"/>
        </w:rPr>
      </w:pPr>
      <w:bookmarkStart w:id="5" w:name="_Ref41918302"/>
      <w:bookmarkStart w:id="6" w:name="_Ref41578892"/>
      <w:r w:rsidRPr="00081E09">
        <w:rPr>
          <w:rFonts w:ascii="Times New Roman" w:hAnsi="Times New Roman" w:cs="Times New Roman"/>
          <w:sz w:val="24"/>
          <w:szCs w:val="24"/>
        </w:rPr>
        <w:t>SCOTT, R.F., “Foundation Analysis”. Prentice-Hall, Inc..1981.</w:t>
      </w:r>
      <w:bookmarkEnd w:id="5"/>
    </w:p>
    <w:p w14:paraId="0E117915" w14:textId="77777777" w:rsidR="005E5A3C" w:rsidRPr="00081E09" w:rsidRDefault="005E5A3C" w:rsidP="0044111E">
      <w:pPr>
        <w:pStyle w:val="References"/>
        <w:numPr>
          <w:ilvl w:val="0"/>
          <w:numId w:val="11"/>
        </w:numPr>
        <w:tabs>
          <w:tab w:val="left" w:pos="567"/>
        </w:tabs>
        <w:ind w:left="567" w:hanging="567"/>
        <w:jc w:val="both"/>
        <w:rPr>
          <w:rFonts w:ascii="Times New Roman" w:hAnsi="Times New Roman" w:cs="Times New Roman"/>
          <w:sz w:val="24"/>
          <w:szCs w:val="24"/>
        </w:rPr>
      </w:pPr>
      <w:bookmarkStart w:id="7" w:name="_Ref41578520"/>
      <w:r w:rsidRPr="00081E09">
        <w:rPr>
          <w:rFonts w:ascii="Times New Roman" w:hAnsi="Times New Roman" w:cs="Times New Roman"/>
          <w:sz w:val="24"/>
          <w:szCs w:val="24"/>
        </w:rPr>
        <w:t xml:space="preserve">INTERNATIONAL SOCIETY FOR ROCK MECHANICS, “Basic Geotechnical Description of Rock Masses”. Int. J. Rock Mech. Min. Sci &amp; </w:t>
      </w:r>
      <w:proofErr w:type="spellStart"/>
      <w:r w:rsidRPr="00081E09">
        <w:rPr>
          <w:rFonts w:ascii="Times New Roman" w:hAnsi="Times New Roman" w:cs="Times New Roman"/>
          <w:sz w:val="24"/>
          <w:szCs w:val="24"/>
        </w:rPr>
        <w:t>Geomech</w:t>
      </w:r>
      <w:proofErr w:type="spellEnd"/>
      <w:r w:rsidRPr="00081E09">
        <w:rPr>
          <w:rFonts w:ascii="Times New Roman" w:hAnsi="Times New Roman" w:cs="Times New Roman"/>
          <w:sz w:val="24"/>
          <w:szCs w:val="24"/>
        </w:rPr>
        <w:t xml:space="preserve">. </w:t>
      </w:r>
      <w:proofErr w:type="spellStart"/>
      <w:r w:rsidRPr="00081E09">
        <w:rPr>
          <w:rFonts w:ascii="Times New Roman" w:hAnsi="Times New Roman" w:cs="Times New Roman"/>
          <w:sz w:val="24"/>
          <w:szCs w:val="24"/>
        </w:rPr>
        <w:t>Abstr</w:t>
      </w:r>
      <w:proofErr w:type="spellEnd"/>
      <w:r w:rsidRPr="00081E09">
        <w:rPr>
          <w:rFonts w:ascii="Times New Roman" w:hAnsi="Times New Roman" w:cs="Times New Roman"/>
          <w:sz w:val="24"/>
          <w:szCs w:val="24"/>
        </w:rPr>
        <w:t>. Vol.18, pp 85 to 110. Pergamon Press Ltd. 1981.</w:t>
      </w:r>
      <w:bookmarkEnd w:id="7"/>
    </w:p>
    <w:p w14:paraId="0440A609" w14:textId="77777777" w:rsidR="005E5A3C" w:rsidRPr="00081E09" w:rsidRDefault="005E5A3C" w:rsidP="0044111E">
      <w:pPr>
        <w:pStyle w:val="References"/>
        <w:numPr>
          <w:ilvl w:val="0"/>
          <w:numId w:val="11"/>
        </w:numPr>
        <w:tabs>
          <w:tab w:val="left" w:pos="567"/>
        </w:tabs>
        <w:ind w:left="567" w:hanging="567"/>
        <w:jc w:val="both"/>
        <w:rPr>
          <w:rFonts w:ascii="Times New Roman" w:hAnsi="Times New Roman" w:cs="Times New Roman"/>
          <w:sz w:val="24"/>
          <w:szCs w:val="24"/>
        </w:rPr>
      </w:pPr>
      <w:bookmarkStart w:id="8" w:name="_Ref41578529"/>
      <w:r w:rsidRPr="00081E09">
        <w:rPr>
          <w:rFonts w:ascii="Times New Roman" w:hAnsi="Times New Roman" w:cs="Times New Roman"/>
          <w:sz w:val="24"/>
          <w:szCs w:val="24"/>
        </w:rPr>
        <w:t>HOEK, E., “Practical Rock Engineering”. E-book. 2006.</w:t>
      </w:r>
      <w:bookmarkEnd w:id="8"/>
    </w:p>
    <w:p w14:paraId="6F4DEF36" w14:textId="77777777" w:rsidR="005E5A3C" w:rsidRPr="00081E09" w:rsidRDefault="005E5A3C" w:rsidP="0044111E">
      <w:pPr>
        <w:pStyle w:val="References"/>
        <w:numPr>
          <w:ilvl w:val="0"/>
          <w:numId w:val="11"/>
        </w:numPr>
        <w:tabs>
          <w:tab w:val="left" w:pos="567"/>
        </w:tabs>
        <w:ind w:left="567" w:hanging="567"/>
        <w:jc w:val="both"/>
        <w:rPr>
          <w:rFonts w:ascii="Times New Roman" w:hAnsi="Times New Roman" w:cs="Times New Roman"/>
          <w:sz w:val="24"/>
          <w:szCs w:val="24"/>
        </w:rPr>
      </w:pPr>
      <w:bookmarkStart w:id="9" w:name="_Ref41578543"/>
      <w:r w:rsidRPr="00081E09">
        <w:rPr>
          <w:rFonts w:ascii="Times New Roman" w:hAnsi="Times New Roman" w:cs="Times New Roman"/>
          <w:sz w:val="24"/>
          <w:szCs w:val="24"/>
        </w:rPr>
        <w:t>FLEMING, W.G.K., WELTMAN, A.J., RANDOLPH, M.F., ELSON, W.K., “Piling Engineering”. Surrey University Press. 1985.</w:t>
      </w:r>
      <w:bookmarkEnd w:id="9"/>
    </w:p>
    <w:p w14:paraId="2AF0C0B0" w14:textId="77777777" w:rsidR="008A2C38" w:rsidRPr="00081E09" w:rsidRDefault="008A2C38" w:rsidP="0044111E">
      <w:pPr>
        <w:pStyle w:val="References"/>
        <w:numPr>
          <w:ilvl w:val="0"/>
          <w:numId w:val="11"/>
        </w:numPr>
        <w:tabs>
          <w:tab w:val="left" w:pos="567"/>
        </w:tabs>
        <w:ind w:left="567" w:hanging="567"/>
        <w:jc w:val="both"/>
        <w:rPr>
          <w:rFonts w:ascii="Times New Roman" w:hAnsi="Times New Roman" w:cs="Times New Roman"/>
          <w:sz w:val="24"/>
          <w:szCs w:val="24"/>
        </w:rPr>
      </w:pPr>
      <w:bookmarkStart w:id="10" w:name="_Ref41578581"/>
      <w:bookmarkStart w:id="11" w:name="_Ref41918395"/>
      <w:r w:rsidRPr="00081E09">
        <w:rPr>
          <w:rFonts w:ascii="Times New Roman" w:hAnsi="Times New Roman" w:cs="Times New Roman"/>
          <w:sz w:val="24"/>
          <w:szCs w:val="24"/>
        </w:rPr>
        <w:t xml:space="preserve">SCHNAID, F., ODEBRECHT, E., “In Situ Tests and their Application to the Foundation Engineering” (In Portuguese). 2nd Edition. </w:t>
      </w:r>
      <w:proofErr w:type="spellStart"/>
      <w:r w:rsidRPr="00081E09">
        <w:rPr>
          <w:rFonts w:ascii="Times New Roman" w:hAnsi="Times New Roman" w:cs="Times New Roman"/>
          <w:sz w:val="24"/>
          <w:szCs w:val="24"/>
        </w:rPr>
        <w:t>Oficina</w:t>
      </w:r>
      <w:proofErr w:type="spellEnd"/>
      <w:r w:rsidRPr="00081E09">
        <w:rPr>
          <w:rFonts w:ascii="Times New Roman" w:hAnsi="Times New Roman" w:cs="Times New Roman"/>
          <w:sz w:val="24"/>
          <w:szCs w:val="24"/>
        </w:rPr>
        <w:t xml:space="preserve"> de </w:t>
      </w:r>
      <w:proofErr w:type="spellStart"/>
      <w:r w:rsidRPr="00081E09">
        <w:rPr>
          <w:rFonts w:ascii="Times New Roman" w:hAnsi="Times New Roman" w:cs="Times New Roman"/>
          <w:sz w:val="24"/>
          <w:szCs w:val="24"/>
        </w:rPr>
        <w:t>Textos</w:t>
      </w:r>
      <w:proofErr w:type="spellEnd"/>
      <w:r w:rsidRPr="00081E09">
        <w:rPr>
          <w:rFonts w:ascii="Times New Roman" w:hAnsi="Times New Roman" w:cs="Times New Roman"/>
          <w:sz w:val="24"/>
          <w:szCs w:val="24"/>
        </w:rPr>
        <w:t>. 2012.</w:t>
      </w:r>
      <w:bookmarkEnd w:id="10"/>
    </w:p>
    <w:p w14:paraId="5A514860" w14:textId="6D8FF5DF" w:rsidR="003E0BAA" w:rsidRPr="00366D60" w:rsidRDefault="006E3920" w:rsidP="0044111E">
      <w:pPr>
        <w:pStyle w:val="References"/>
        <w:numPr>
          <w:ilvl w:val="0"/>
          <w:numId w:val="11"/>
        </w:numPr>
        <w:tabs>
          <w:tab w:val="left" w:pos="567"/>
        </w:tabs>
        <w:ind w:left="567" w:hanging="567"/>
        <w:jc w:val="both"/>
        <w:rPr>
          <w:rFonts w:ascii="Times New Roman" w:hAnsi="Times New Roman" w:cs="Times New Roman"/>
          <w:color w:val="FF0000"/>
          <w:sz w:val="24"/>
          <w:szCs w:val="24"/>
        </w:rPr>
      </w:pPr>
      <w:bookmarkStart w:id="12" w:name="_Ref41919195"/>
      <w:r w:rsidRPr="00366D60">
        <w:rPr>
          <w:rFonts w:ascii="Times New Roman" w:hAnsi="Times New Roman" w:cs="Times New Roman"/>
          <w:color w:val="FF0000"/>
          <w:sz w:val="24"/>
          <w:szCs w:val="24"/>
        </w:rPr>
        <w:t>SAFETY REPORTS SERIES No. 82 (Rev. 2) - Ageing Management for Nuclear Power Plants: International Generic Ageing Lessons Learned (IGALL)</w:t>
      </w:r>
      <w:r w:rsidR="00197D73" w:rsidRPr="00366D60">
        <w:rPr>
          <w:rFonts w:ascii="Times New Roman" w:hAnsi="Times New Roman" w:cs="Times New Roman"/>
          <w:color w:val="FF0000"/>
          <w:sz w:val="24"/>
          <w:szCs w:val="24"/>
        </w:rPr>
        <w:t>.</w:t>
      </w:r>
    </w:p>
    <w:p w14:paraId="385FE91E" w14:textId="6CAE87A6" w:rsidR="00332615" w:rsidRDefault="00332615" w:rsidP="0044111E">
      <w:pPr>
        <w:pStyle w:val="References"/>
        <w:numPr>
          <w:ilvl w:val="0"/>
          <w:numId w:val="11"/>
        </w:numPr>
        <w:tabs>
          <w:tab w:val="left" w:pos="567"/>
        </w:tabs>
        <w:ind w:left="567" w:hanging="567"/>
        <w:jc w:val="both"/>
        <w:rPr>
          <w:rFonts w:ascii="Times New Roman" w:hAnsi="Times New Roman" w:cs="Times New Roman"/>
          <w:sz w:val="24"/>
          <w:szCs w:val="24"/>
        </w:rPr>
      </w:pPr>
      <w:bookmarkStart w:id="13" w:name="_Ref41578647"/>
      <w:bookmarkEnd w:id="11"/>
      <w:bookmarkEnd w:id="12"/>
      <w:r w:rsidRPr="00081E09">
        <w:rPr>
          <w:rFonts w:ascii="Times New Roman" w:hAnsi="Times New Roman" w:cs="Times New Roman"/>
          <w:sz w:val="24"/>
          <w:szCs w:val="24"/>
        </w:rPr>
        <w:t>RICHART Jr., F.E., HALL Jr., J.R. and WOODS, R.D., “Vibrations of Soils and Foundations”. Prentice-Hall, Inc..1970.</w:t>
      </w:r>
      <w:bookmarkEnd w:id="13"/>
    </w:p>
    <w:p w14:paraId="2190E83E" w14:textId="77777777" w:rsidR="00DD7841" w:rsidRPr="00366D60" w:rsidRDefault="00DD7841" w:rsidP="0044111E">
      <w:pPr>
        <w:pStyle w:val="References"/>
        <w:numPr>
          <w:ilvl w:val="0"/>
          <w:numId w:val="11"/>
        </w:numPr>
        <w:tabs>
          <w:tab w:val="left" w:pos="567"/>
        </w:tabs>
        <w:ind w:left="567" w:hanging="567"/>
        <w:jc w:val="both"/>
        <w:rPr>
          <w:rFonts w:ascii="Times New Roman" w:hAnsi="Times New Roman" w:cs="Times New Roman"/>
          <w:color w:val="FF0000"/>
          <w:sz w:val="24"/>
          <w:szCs w:val="24"/>
        </w:rPr>
      </w:pPr>
      <w:bookmarkStart w:id="14" w:name="_Ref71820078"/>
      <w:r w:rsidRPr="00366D60">
        <w:rPr>
          <w:rFonts w:ascii="Times New Roman" w:hAnsi="Times New Roman" w:cs="Times New Roman"/>
          <w:color w:val="FF0000"/>
          <w:sz w:val="24"/>
          <w:szCs w:val="24"/>
        </w:rPr>
        <w:t>ATKINSON, J.H., “Foundations and Slopes – An Introduction to Applications of Critical State Soil Mechanics”. McGraw-Hill Book Company (UK) Limited. 1981.</w:t>
      </w:r>
      <w:bookmarkEnd w:id="14"/>
    </w:p>
    <w:p w14:paraId="2277C3E4" w14:textId="77777777" w:rsidR="00EF3C17" w:rsidRDefault="00081E09" w:rsidP="0044111E">
      <w:pPr>
        <w:pStyle w:val="References"/>
        <w:numPr>
          <w:ilvl w:val="0"/>
          <w:numId w:val="11"/>
        </w:numPr>
        <w:tabs>
          <w:tab w:val="left" w:pos="567"/>
        </w:tabs>
        <w:ind w:left="567" w:hanging="567"/>
        <w:jc w:val="both"/>
        <w:rPr>
          <w:rFonts w:ascii="Times New Roman" w:hAnsi="Times New Roman" w:cs="Times New Roman"/>
          <w:sz w:val="24"/>
          <w:szCs w:val="24"/>
        </w:rPr>
      </w:pPr>
      <w:bookmarkStart w:id="15" w:name="_Ref41919350"/>
      <w:r w:rsidRPr="00081E09">
        <w:rPr>
          <w:rFonts w:ascii="Times New Roman" w:hAnsi="Times New Roman" w:cs="Times New Roman"/>
          <w:sz w:val="24"/>
          <w:szCs w:val="24"/>
        </w:rPr>
        <w:t>SELVADURAI,</w:t>
      </w:r>
      <w:r>
        <w:rPr>
          <w:rFonts w:ascii="Times New Roman" w:hAnsi="Times New Roman" w:cs="Times New Roman"/>
          <w:sz w:val="24"/>
          <w:szCs w:val="24"/>
        </w:rPr>
        <w:t> </w:t>
      </w:r>
      <w:r w:rsidRPr="00081E09">
        <w:rPr>
          <w:rFonts w:ascii="Times New Roman" w:hAnsi="Times New Roman" w:cs="Times New Roman"/>
          <w:sz w:val="24"/>
          <w:szCs w:val="24"/>
        </w:rPr>
        <w:t>A.P.S.,</w:t>
      </w:r>
      <w:proofErr w:type="gramStart"/>
      <w:r>
        <w:rPr>
          <w:rFonts w:ascii="Times New Roman" w:hAnsi="Times New Roman" w:cs="Times New Roman"/>
          <w:sz w:val="24"/>
          <w:szCs w:val="24"/>
        </w:rPr>
        <w:t> </w:t>
      </w:r>
      <w:r w:rsidR="00936F59">
        <w:rPr>
          <w:rFonts w:ascii="Times New Roman" w:hAnsi="Times New Roman" w:cs="Times New Roman"/>
          <w:sz w:val="24"/>
          <w:szCs w:val="24"/>
        </w:rPr>
        <w:t>  </w:t>
      </w:r>
      <w:r w:rsidRPr="00081E09">
        <w:rPr>
          <w:rFonts w:ascii="Times New Roman" w:hAnsi="Times New Roman" w:cs="Times New Roman"/>
          <w:sz w:val="24"/>
          <w:szCs w:val="24"/>
        </w:rPr>
        <w:t>“</w:t>
      </w:r>
      <w:proofErr w:type="gramEnd"/>
      <w:r w:rsidRPr="00081E09">
        <w:rPr>
          <w:rFonts w:ascii="Times New Roman" w:hAnsi="Times New Roman" w:cs="Times New Roman"/>
          <w:sz w:val="24"/>
          <w:szCs w:val="24"/>
        </w:rPr>
        <w:t>Elastic Analysis of Soil</w:t>
      </w:r>
      <w:r w:rsidR="00936F59">
        <w:rPr>
          <w:rFonts w:ascii="Times New Roman" w:hAnsi="Times New Roman" w:cs="Times New Roman"/>
          <w:sz w:val="24"/>
          <w:szCs w:val="24"/>
        </w:rPr>
        <w:t> </w:t>
      </w:r>
      <w:r w:rsidRPr="00081E09">
        <w:rPr>
          <w:rFonts w:ascii="Times New Roman" w:hAnsi="Times New Roman" w:cs="Times New Roman"/>
          <w:sz w:val="24"/>
          <w:szCs w:val="24"/>
        </w:rPr>
        <w:t>-</w:t>
      </w:r>
      <w:r w:rsidR="00936F59">
        <w:rPr>
          <w:rFonts w:ascii="Times New Roman" w:hAnsi="Times New Roman" w:cs="Times New Roman"/>
          <w:sz w:val="24"/>
          <w:szCs w:val="24"/>
        </w:rPr>
        <w:t> </w:t>
      </w:r>
      <w:r w:rsidRPr="00081E09">
        <w:rPr>
          <w:rFonts w:ascii="Times New Roman" w:hAnsi="Times New Roman" w:cs="Times New Roman"/>
          <w:sz w:val="24"/>
          <w:szCs w:val="24"/>
        </w:rPr>
        <w:t>Foundation Interaction”</w:t>
      </w:r>
      <w:r w:rsidR="00936F59">
        <w:rPr>
          <w:rFonts w:ascii="Times New Roman" w:hAnsi="Times New Roman" w:cs="Times New Roman"/>
          <w:sz w:val="24"/>
          <w:szCs w:val="24"/>
        </w:rPr>
        <w:t xml:space="preserve"> </w:t>
      </w:r>
      <w:r w:rsidRPr="00081E09">
        <w:rPr>
          <w:rFonts w:ascii="Times New Roman" w:hAnsi="Times New Roman" w:cs="Times New Roman"/>
          <w:sz w:val="24"/>
          <w:szCs w:val="24"/>
        </w:rPr>
        <w:t>-</w:t>
      </w:r>
      <w:r>
        <w:rPr>
          <w:rFonts w:ascii="Times New Roman" w:hAnsi="Times New Roman" w:cs="Times New Roman"/>
          <w:sz w:val="24"/>
          <w:szCs w:val="24"/>
        </w:rPr>
        <w:t> </w:t>
      </w:r>
      <w:r w:rsidRPr="00081E09">
        <w:rPr>
          <w:rFonts w:ascii="Times New Roman" w:hAnsi="Times New Roman" w:cs="Times New Roman"/>
          <w:sz w:val="24"/>
          <w:szCs w:val="24"/>
        </w:rPr>
        <w:t>Developments in Geotechnical Engineering, Vol.17. Elsevier Scientific Publishing Company. 1979.</w:t>
      </w:r>
      <w:bookmarkEnd w:id="6"/>
      <w:bookmarkEnd w:id="15"/>
    </w:p>
    <w:p w14:paraId="13E7BE15" w14:textId="34545619" w:rsidR="00EF3C17" w:rsidRDefault="00EF3C17" w:rsidP="0044111E">
      <w:pPr>
        <w:pStyle w:val="References"/>
        <w:numPr>
          <w:ilvl w:val="0"/>
          <w:numId w:val="11"/>
        </w:numPr>
        <w:tabs>
          <w:tab w:val="left" w:pos="567"/>
        </w:tabs>
        <w:ind w:left="567" w:hanging="567"/>
        <w:jc w:val="both"/>
        <w:rPr>
          <w:rFonts w:ascii="Times New Roman" w:hAnsi="Times New Roman" w:cs="Times New Roman"/>
          <w:sz w:val="24"/>
          <w:szCs w:val="24"/>
        </w:rPr>
      </w:pPr>
      <w:bookmarkStart w:id="16" w:name="_Ref41920442"/>
      <w:r w:rsidRPr="00081E09">
        <w:rPr>
          <w:rFonts w:ascii="Times New Roman" w:hAnsi="Times New Roman" w:cs="Times New Roman"/>
          <w:sz w:val="24"/>
          <w:szCs w:val="24"/>
        </w:rPr>
        <w:lastRenderedPageBreak/>
        <w:t xml:space="preserve">MARTINS, I.S.M., SANTA MARIA, P.E.L. and LACERDA, W.A., “A Brief Review about the Most Significant Results of COPPE Research on Rheological </w:t>
      </w:r>
      <w:proofErr w:type="spellStart"/>
      <w:r w:rsidRPr="00081E09">
        <w:rPr>
          <w:rFonts w:ascii="Times New Roman" w:hAnsi="Times New Roman" w:cs="Times New Roman"/>
          <w:sz w:val="24"/>
          <w:szCs w:val="24"/>
        </w:rPr>
        <w:t>Behaviour</w:t>
      </w:r>
      <w:proofErr w:type="spellEnd"/>
      <w:r w:rsidRPr="00081E09">
        <w:rPr>
          <w:rFonts w:ascii="Times New Roman" w:hAnsi="Times New Roman" w:cs="Times New Roman"/>
          <w:sz w:val="24"/>
          <w:szCs w:val="24"/>
        </w:rPr>
        <w:t xml:space="preserve"> of Saturated Clays Subjected to One-Dimensional Strain”. Proceedings of the International Symposium on Recent Developments in Soil and Pavement Mechanics, Rio de Janeiro, Brazil, 25-27 June 1997. A.A. </w:t>
      </w:r>
      <w:proofErr w:type="spellStart"/>
      <w:r w:rsidRPr="00081E09">
        <w:rPr>
          <w:rFonts w:ascii="Times New Roman" w:hAnsi="Times New Roman" w:cs="Times New Roman"/>
          <w:sz w:val="24"/>
          <w:szCs w:val="24"/>
        </w:rPr>
        <w:t>Balkema</w:t>
      </w:r>
      <w:proofErr w:type="spellEnd"/>
      <w:r w:rsidRPr="00081E09">
        <w:rPr>
          <w:rFonts w:ascii="Times New Roman" w:hAnsi="Times New Roman" w:cs="Times New Roman"/>
          <w:sz w:val="24"/>
          <w:szCs w:val="24"/>
        </w:rPr>
        <w:t>/Rotterdam/Brookfield/1997.</w:t>
      </w:r>
      <w:bookmarkEnd w:id="16"/>
    </w:p>
    <w:p w14:paraId="5881F2C0" w14:textId="41EF7209" w:rsidR="00081E09" w:rsidRDefault="00081E09" w:rsidP="0044111E">
      <w:pPr>
        <w:pStyle w:val="References"/>
        <w:numPr>
          <w:ilvl w:val="0"/>
          <w:numId w:val="11"/>
        </w:numPr>
        <w:tabs>
          <w:tab w:val="left" w:pos="567"/>
        </w:tabs>
        <w:ind w:left="567" w:hanging="567"/>
        <w:jc w:val="both"/>
        <w:rPr>
          <w:rFonts w:ascii="Times New Roman" w:hAnsi="Times New Roman" w:cs="Times New Roman"/>
          <w:sz w:val="24"/>
          <w:szCs w:val="24"/>
        </w:rPr>
      </w:pPr>
      <w:bookmarkStart w:id="17" w:name="_Ref41917636"/>
      <w:r w:rsidRPr="001F3300">
        <w:rPr>
          <w:rFonts w:ascii="Times New Roman" w:hAnsi="Times New Roman" w:cs="Times New Roman"/>
          <w:sz w:val="24"/>
          <w:szCs w:val="24"/>
          <w:lang w:val="es-AR"/>
        </w:rPr>
        <w:t>ELETRONUCLEAR REPORT – BP/1/PGE/</w:t>
      </w:r>
      <w:r w:rsidR="00FD1153" w:rsidRPr="001F3300">
        <w:rPr>
          <w:rFonts w:ascii="Times New Roman" w:hAnsi="Times New Roman" w:cs="Times New Roman"/>
          <w:sz w:val="24"/>
          <w:szCs w:val="24"/>
          <w:lang w:val="es-AR"/>
        </w:rPr>
        <w:t>20002</w:t>
      </w:r>
      <w:r w:rsidR="0075402A" w:rsidRPr="001F3300">
        <w:rPr>
          <w:rFonts w:ascii="Times New Roman" w:hAnsi="Times New Roman" w:cs="Times New Roman"/>
          <w:sz w:val="24"/>
          <w:szCs w:val="24"/>
          <w:lang w:val="es-AR"/>
        </w:rPr>
        <w:t>2</w:t>
      </w:r>
      <w:r w:rsidRPr="001F3300">
        <w:rPr>
          <w:rFonts w:ascii="Times New Roman" w:hAnsi="Times New Roman" w:cs="Times New Roman"/>
          <w:sz w:val="24"/>
          <w:szCs w:val="24"/>
          <w:lang w:val="es-AR"/>
        </w:rPr>
        <w:t>, “</w:t>
      </w:r>
      <w:r w:rsidR="008C40E9" w:rsidRPr="001F3300">
        <w:rPr>
          <w:rFonts w:ascii="Times New Roman" w:hAnsi="Times New Roman" w:cs="Times New Roman"/>
          <w:sz w:val="24"/>
          <w:szCs w:val="24"/>
          <w:lang w:val="es-AR"/>
        </w:rPr>
        <w:t xml:space="preserve">Programa de </w:t>
      </w:r>
      <w:proofErr w:type="spellStart"/>
      <w:r w:rsidR="008C40E9" w:rsidRPr="001F3300">
        <w:rPr>
          <w:rFonts w:ascii="Times New Roman" w:hAnsi="Times New Roman" w:cs="Times New Roman"/>
          <w:sz w:val="24"/>
          <w:szCs w:val="24"/>
          <w:lang w:val="es-AR"/>
        </w:rPr>
        <w:t>Monitoramento</w:t>
      </w:r>
      <w:proofErr w:type="spellEnd"/>
      <w:r w:rsidR="008C40E9" w:rsidRPr="001F3300">
        <w:rPr>
          <w:rFonts w:ascii="Times New Roman" w:hAnsi="Times New Roman" w:cs="Times New Roman"/>
          <w:sz w:val="24"/>
          <w:szCs w:val="24"/>
          <w:lang w:val="es-AR"/>
        </w:rPr>
        <w:t xml:space="preserve"> de Recalques do Conjunto de </w:t>
      </w:r>
      <w:proofErr w:type="spellStart"/>
      <w:r w:rsidR="008C40E9" w:rsidRPr="001F3300">
        <w:rPr>
          <w:rFonts w:ascii="Times New Roman" w:hAnsi="Times New Roman" w:cs="Times New Roman"/>
          <w:sz w:val="24"/>
          <w:szCs w:val="24"/>
          <w:lang w:val="es-AR"/>
        </w:rPr>
        <w:t>Estruturas</w:t>
      </w:r>
      <w:proofErr w:type="spellEnd"/>
      <w:r w:rsidR="008C40E9" w:rsidRPr="001F3300">
        <w:rPr>
          <w:rFonts w:ascii="Times New Roman" w:hAnsi="Times New Roman" w:cs="Times New Roman"/>
          <w:sz w:val="24"/>
          <w:szCs w:val="24"/>
          <w:lang w:val="es-AR"/>
        </w:rPr>
        <w:t xml:space="preserve"> de Angra 1 Composto pelo ETG, EAN, ESE, EAS, ERE e ECB</w:t>
      </w:r>
      <w:r w:rsidRPr="001F3300">
        <w:rPr>
          <w:rFonts w:ascii="Times New Roman" w:hAnsi="Times New Roman" w:cs="Times New Roman"/>
          <w:sz w:val="24"/>
          <w:szCs w:val="24"/>
          <w:lang w:val="es-AR"/>
        </w:rPr>
        <w:t xml:space="preserve">” (In Portuguese). </w:t>
      </w:r>
      <w:r w:rsidRPr="00081E09">
        <w:rPr>
          <w:rFonts w:ascii="Times New Roman" w:hAnsi="Times New Roman" w:cs="Times New Roman"/>
          <w:sz w:val="24"/>
          <w:szCs w:val="24"/>
        </w:rPr>
        <w:t>2020.</w:t>
      </w:r>
      <w:bookmarkEnd w:id="17"/>
    </w:p>
    <w:p w14:paraId="1EEB5F78" w14:textId="24EA9B4A" w:rsidR="00080806" w:rsidRDefault="00080806" w:rsidP="0044111E">
      <w:pPr>
        <w:pStyle w:val="References"/>
        <w:numPr>
          <w:ilvl w:val="0"/>
          <w:numId w:val="11"/>
        </w:numPr>
        <w:tabs>
          <w:tab w:val="left" w:pos="567"/>
        </w:tabs>
        <w:ind w:left="567" w:hanging="567"/>
        <w:jc w:val="both"/>
        <w:rPr>
          <w:rFonts w:ascii="Times New Roman" w:hAnsi="Times New Roman" w:cs="Times New Roman"/>
          <w:sz w:val="24"/>
          <w:szCs w:val="24"/>
        </w:rPr>
      </w:pPr>
      <w:bookmarkStart w:id="18" w:name="_Ref55660244"/>
      <w:bookmarkStart w:id="19" w:name="_Ref55414094"/>
      <w:bookmarkStart w:id="20" w:name="_Ref50144177"/>
      <w:bookmarkStart w:id="21" w:name="_Ref50143953"/>
      <w:r w:rsidRPr="00081E09">
        <w:rPr>
          <w:rFonts w:ascii="Times New Roman" w:hAnsi="Times New Roman" w:cs="Times New Roman"/>
          <w:sz w:val="24"/>
          <w:szCs w:val="24"/>
        </w:rPr>
        <w:t>THORBURN, S. and HUTCHISON, J.F., “Underpinning”. Surrey University Press. 1985</w:t>
      </w:r>
      <w:r>
        <w:rPr>
          <w:rFonts w:ascii="Times New Roman" w:hAnsi="Times New Roman" w:cs="Times New Roman"/>
          <w:sz w:val="24"/>
          <w:szCs w:val="24"/>
        </w:rPr>
        <w:t>.</w:t>
      </w:r>
      <w:bookmarkEnd w:id="18"/>
    </w:p>
    <w:p w14:paraId="1FBA8266" w14:textId="5103EEC2" w:rsidR="00107483" w:rsidRDefault="00107483" w:rsidP="0044111E">
      <w:pPr>
        <w:pStyle w:val="References"/>
        <w:numPr>
          <w:ilvl w:val="0"/>
          <w:numId w:val="11"/>
        </w:numPr>
        <w:tabs>
          <w:tab w:val="left" w:pos="567"/>
        </w:tabs>
        <w:ind w:left="567" w:hanging="567"/>
        <w:jc w:val="both"/>
        <w:rPr>
          <w:rFonts w:ascii="Times New Roman" w:hAnsi="Times New Roman" w:cs="Times New Roman"/>
          <w:sz w:val="24"/>
          <w:szCs w:val="24"/>
        </w:rPr>
      </w:pPr>
      <w:bookmarkStart w:id="22" w:name="_Ref55660253"/>
      <w:r w:rsidRPr="00567A32">
        <w:rPr>
          <w:rFonts w:ascii="Times New Roman" w:hAnsi="Times New Roman" w:cs="Times New Roman"/>
          <w:sz w:val="24"/>
          <w:szCs w:val="24"/>
        </w:rPr>
        <w:t>UNITED STATES NUCLEAR REGULATORY COMMISSION</w:t>
      </w:r>
      <w:r>
        <w:rPr>
          <w:rFonts w:ascii="Times New Roman" w:hAnsi="Times New Roman" w:cs="Times New Roman"/>
          <w:sz w:val="24"/>
          <w:szCs w:val="24"/>
        </w:rPr>
        <w:t>-USNRC</w:t>
      </w:r>
      <w:r w:rsidRPr="00567A32">
        <w:rPr>
          <w:rFonts w:ascii="Times New Roman" w:hAnsi="Times New Roman" w:cs="Times New Roman"/>
          <w:sz w:val="24"/>
          <w:szCs w:val="24"/>
        </w:rPr>
        <w:t>, 10CFR Part 50, Appendix B, Quality Assurance Criteria for Nuclear Power Plants and Fuel Reprocessing Plants, National Archives and Records Administration, 2019</w:t>
      </w:r>
      <w:r>
        <w:rPr>
          <w:rFonts w:ascii="Times New Roman" w:hAnsi="Times New Roman" w:cs="Times New Roman"/>
          <w:sz w:val="24"/>
          <w:szCs w:val="24"/>
        </w:rPr>
        <w:t>.</w:t>
      </w:r>
      <w:bookmarkEnd w:id="19"/>
      <w:bookmarkEnd w:id="22"/>
    </w:p>
    <w:p w14:paraId="7459DE5A" w14:textId="2D79FD9A" w:rsidR="000641B4" w:rsidRDefault="00FD1153" w:rsidP="0044111E">
      <w:pPr>
        <w:pStyle w:val="References"/>
        <w:numPr>
          <w:ilvl w:val="0"/>
          <w:numId w:val="11"/>
        </w:numPr>
        <w:tabs>
          <w:tab w:val="left" w:pos="567"/>
        </w:tabs>
        <w:ind w:left="567" w:hanging="567"/>
        <w:jc w:val="both"/>
        <w:rPr>
          <w:rFonts w:ascii="Times New Roman" w:hAnsi="Times New Roman" w:cs="Times New Roman"/>
          <w:sz w:val="24"/>
          <w:szCs w:val="24"/>
        </w:rPr>
      </w:pPr>
      <w:bookmarkStart w:id="23" w:name="_Ref50144532"/>
      <w:bookmarkStart w:id="24" w:name="_Ref55531799"/>
      <w:bookmarkEnd w:id="20"/>
      <w:r w:rsidRPr="001F3300">
        <w:rPr>
          <w:rFonts w:ascii="Times New Roman" w:hAnsi="Times New Roman" w:cs="Times New Roman"/>
          <w:sz w:val="24"/>
          <w:szCs w:val="24"/>
          <w:lang w:val="es-AR"/>
        </w:rPr>
        <w:t>ELETRONUCLEAR REPORT – BP/1/PGE/20002</w:t>
      </w:r>
      <w:r w:rsidR="0075402A" w:rsidRPr="001F3300">
        <w:rPr>
          <w:rFonts w:ascii="Times New Roman" w:hAnsi="Times New Roman" w:cs="Times New Roman"/>
          <w:sz w:val="24"/>
          <w:szCs w:val="24"/>
          <w:lang w:val="es-AR"/>
        </w:rPr>
        <w:t>1</w:t>
      </w:r>
      <w:r w:rsidRPr="001F3300">
        <w:rPr>
          <w:rFonts w:ascii="Times New Roman" w:hAnsi="Times New Roman" w:cs="Times New Roman"/>
          <w:sz w:val="24"/>
          <w:szCs w:val="24"/>
          <w:lang w:val="es-AR"/>
        </w:rPr>
        <w:t>, “</w:t>
      </w:r>
      <w:proofErr w:type="spellStart"/>
      <w:r w:rsidR="008C40E9" w:rsidRPr="001F3300">
        <w:rPr>
          <w:rFonts w:ascii="Times New Roman" w:hAnsi="Times New Roman" w:cs="Times New Roman"/>
          <w:sz w:val="24"/>
          <w:szCs w:val="24"/>
          <w:lang w:val="es-AR"/>
        </w:rPr>
        <w:t>Análise</w:t>
      </w:r>
      <w:proofErr w:type="spellEnd"/>
      <w:r w:rsidR="008C40E9" w:rsidRPr="001F3300">
        <w:rPr>
          <w:rFonts w:ascii="Times New Roman" w:hAnsi="Times New Roman" w:cs="Times New Roman"/>
          <w:sz w:val="24"/>
          <w:szCs w:val="24"/>
          <w:lang w:val="es-AR"/>
        </w:rPr>
        <w:t xml:space="preserve"> de Recalques do Conjunto de </w:t>
      </w:r>
      <w:proofErr w:type="spellStart"/>
      <w:r w:rsidR="008C40E9" w:rsidRPr="001F3300">
        <w:rPr>
          <w:rFonts w:ascii="Times New Roman" w:hAnsi="Times New Roman" w:cs="Times New Roman"/>
          <w:sz w:val="24"/>
          <w:szCs w:val="24"/>
          <w:lang w:val="es-AR"/>
        </w:rPr>
        <w:t>Estruturas</w:t>
      </w:r>
      <w:proofErr w:type="spellEnd"/>
      <w:r w:rsidR="008C40E9" w:rsidRPr="001F3300">
        <w:rPr>
          <w:rFonts w:ascii="Times New Roman" w:hAnsi="Times New Roman" w:cs="Times New Roman"/>
          <w:sz w:val="24"/>
          <w:szCs w:val="24"/>
          <w:lang w:val="es-AR"/>
        </w:rPr>
        <w:t xml:space="preserve"> de Angra 1 Composto pelo ETG, EAN, ESE, EAS, ERE e ECB </w:t>
      </w:r>
      <w:proofErr w:type="spellStart"/>
      <w:r w:rsidR="008C40E9" w:rsidRPr="001F3300">
        <w:rPr>
          <w:rFonts w:ascii="Times New Roman" w:hAnsi="Times New Roman" w:cs="Times New Roman"/>
          <w:sz w:val="24"/>
          <w:szCs w:val="24"/>
          <w:lang w:val="es-AR"/>
        </w:rPr>
        <w:t>com</w:t>
      </w:r>
      <w:proofErr w:type="spellEnd"/>
      <w:r w:rsidR="008C40E9" w:rsidRPr="001F3300">
        <w:rPr>
          <w:rFonts w:ascii="Times New Roman" w:hAnsi="Times New Roman" w:cs="Times New Roman"/>
          <w:sz w:val="24"/>
          <w:szCs w:val="24"/>
          <w:lang w:val="es-AR"/>
        </w:rPr>
        <w:t xml:space="preserve"> Posterior </w:t>
      </w:r>
      <w:proofErr w:type="spellStart"/>
      <w:r w:rsidR="008C40E9" w:rsidRPr="001F3300">
        <w:rPr>
          <w:rFonts w:ascii="Times New Roman" w:hAnsi="Times New Roman" w:cs="Times New Roman"/>
          <w:sz w:val="24"/>
          <w:szCs w:val="24"/>
          <w:lang w:val="es-AR"/>
        </w:rPr>
        <w:t>Modelagem</w:t>
      </w:r>
      <w:proofErr w:type="spellEnd"/>
      <w:r w:rsidR="008C40E9" w:rsidRPr="001F3300">
        <w:rPr>
          <w:rFonts w:ascii="Times New Roman" w:hAnsi="Times New Roman" w:cs="Times New Roman"/>
          <w:sz w:val="24"/>
          <w:szCs w:val="24"/>
          <w:lang w:val="es-AR"/>
        </w:rPr>
        <w:t xml:space="preserve"> pelo Programa ANSYS</w:t>
      </w:r>
      <w:r w:rsidRPr="001F3300">
        <w:rPr>
          <w:rFonts w:ascii="Times New Roman" w:hAnsi="Times New Roman" w:cs="Times New Roman"/>
          <w:sz w:val="24"/>
          <w:szCs w:val="24"/>
          <w:lang w:val="es-AR"/>
        </w:rPr>
        <w:t xml:space="preserve">” (In Portuguese). </w:t>
      </w:r>
      <w:r w:rsidRPr="00081E09">
        <w:rPr>
          <w:rFonts w:ascii="Times New Roman" w:hAnsi="Times New Roman" w:cs="Times New Roman"/>
          <w:sz w:val="24"/>
          <w:szCs w:val="24"/>
        </w:rPr>
        <w:t>2020.</w:t>
      </w:r>
      <w:bookmarkEnd w:id="21"/>
      <w:bookmarkEnd w:id="23"/>
      <w:bookmarkEnd w:id="24"/>
    </w:p>
    <w:p w14:paraId="3C02CA6C" w14:textId="16380A1C" w:rsidR="004E2A86" w:rsidRDefault="004E2A86" w:rsidP="004E2A86">
      <w:pPr>
        <w:pStyle w:val="References"/>
        <w:tabs>
          <w:tab w:val="left" w:pos="567"/>
        </w:tabs>
        <w:spacing w:line="276" w:lineRule="auto"/>
        <w:ind w:left="0" w:firstLine="0"/>
        <w:jc w:val="both"/>
        <w:rPr>
          <w:rFonts w:ascii="Times New Roman" w:hAnsi="Times New Roman" w:cs="Times New Roman"/>
          <w:sz w:val="24"/>
          <w:szCs w:val="24"/>
        </w:rPr>
      </w:pPr>
    </w:p>
    <w:p w14:paraId="29F12D5E" w14:textId="77777777" w:rsidR="004E2A86" w:rsidRPr="00172946" w:rsidRDefault="004E2A86" w:rsidP="004E2A86">
      <w:pPr>
        <w:spacing w:before="120" w:after="240" w:line="360" w:lineRule="auto"/>
        <w:ind w:left="-284" w:right="-347"/>
        <w:jc w:val="both"/>
        <w:rPr>
          <w:rFonts w:ascii="Times New Roman" w:eastAsiaTheme="minorEastAsia" w:hAnsi="Times New Roman" w:cs="Arial"/>
          <w:b/>
          <w:bCs/>
          <w:sz w:val="24"/>
          <w:szCs w:val="22"/>
        </w:rPr>
      </w:pPr>
    </w:p>
    <w:p w14:paraId="246647F1" w14:textId="77777777" w:rsidR="004E2A86" w:rsidRPr="00172946" w:rsidRDefault="004E2A86" w:rsidP="004E2A86">
      <w:pPr>
        <w:spacing w:before="120" w:after="240" w:line="360" w:lineRule="auto"/>
        <w:ind w:left="-284" w:right="-347"/>
        <w:jc w:val="both"/>
        <w:rPr>
          <w:rFonts w:ascii="Times New Roman" w:eastAsiaTheme="minorEastAsia" w:hAnsi="Times New Roman" w:cs="Arial"/>
          <w:b/>
          <w:bCs/>
          <w:sz w:val="24"/>
          <w:szCs w:val="22"/>
        </w:rPr>
        <w:sectPr w:rsidR="004E2A86" w:rsidRPr="00172946" w:rsidSect="00662B1D">
          <w:footerReference w:type="even" r:id="rId12"/>
          <w:footerReference w:type="default" r:id="rId13"/>
          <w:pgSz w:w="11906" w:h="16838"/>
          <w:pgMar w:top="1417" w:right="1274" w:bottom="1417" w:left="1418" w:header="708" w:footer="708" w:gutter="0"/>
          <w:cols w:space="708"/>
          <w:docGrid w:linePitch="360"/>
        </w:sectPr>
      </w:pPr>
    </w:p>
    <w:p w14:paraId="2D1F3724" w14:textId="77777777" w:rsidR="00D47CB1" w:rsidRPr="00172946" w:rsidRDefault="00D47CB1" w:rsidP="00D47CB1">
      <w:pPr>
        <w:pStyle w:val="Body"/>
        <w:keepNext/>
        <w:tabs>
          <w:tab w:val="clear" w:pos="2520"/>
        </w:tabs>
        <w:spacing w:after="360" w:line="276" w:lineRule="auto"/>
        <w:ind w:left="0" w:firstLine="0"/>
        <w:jc w:val="center"/>
        <w:rPr>
          <w:rFonts w:ascii="Times New Roman" w:hAnsi="Times New Roman"/>
          <w:b/>
          <w:bCs/>
          <w:sz w:val="24"/>
          <w:szCs w:val="24"/>
        </w:rPr>
      </w:pPr>
      <w:r w:rsidRPr="00172946">
        <w:rPr>
          <w:rFonts w:ascii="Times New Roman" w:hAnsi="Times New Roman"/>
          <w:b/>
          <w:bCs/>
          <w:sz w:val="24"/>
          <w:szCs w:val="24"/>
        </w:rPr>
        <w:lastRenderedPageBreak/>
        <w:t>A</w:t>
      </w:r>
      <w:r>
        <w:rPr>
          <w:rFonts w:ascii="Times New Roman" w:hAnsi="Times New Roman"/>
          <w:b/>
          <w:bCs/>
          <w:sz w:val="24"/>
          <w:szCs w:val="24"/>
        </w:rPr>
        <w:t>NNE</w:t>
      </w:r>
      <w:r w:rsidRPr="00172946">
        <w:rPr>
          <w:rFonts w:ascii="Times New Roman" w:hAnsi="Times New Roman"/>
          <w:b/>
          <w:bCs/>
          <w:sz w:val="24"/>
          <w:szCs w:val="24"/>
        </w:rPr>
        <w:t>X 1 – GROUNDWATER LEVEL MONITORING TABLE (GMT)</w:t>
      </w:r>
    </w:p>
    <w:p w14:paraId="21931C9F" w14:textId="3077C680" w:rsidR="00D47CB1" w:rsidRDefault="00D47CB1" w:rsidP="00D47CB1">
      <w:pPr>
        <w:pStyle w:val="Body"/>
        <w:tabs>
          <w:tab w:val="clear" w:pos="2520"/>
        </w:tabs>
        <w:spacing w:line="276" w:lineRule="auto"/>
        <w:ind w:left="0" w:firstLine="0"/>
        <w:jc w:val="center"/>
        <w:rPr>
          <w:noProof/>
        </w:rPr>
      </w:pPr>
      <w:r>
        <w:rPr>
          <w:noProof/>
        </w:rPr>
        <w:drawing>
          <wp:inline distT="0" distB="0" distL="0" distR="0" wp14:anchorId="05BAF726" wp14:editId="70A823CD">
            <wp:extent cx="8048446" cy="5818882"/>
            <wp:effectExtent l="9842" t="28258" r="20003" b="20002"/>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05" t="921" r="587"/>
                    <a:stretch/>
                  </pic:blipFill>
                  <pic:spPr bwMode="auto">
                    <a:xfrm rot="16200000">
                      <a:off x="0" y="0"/>
                      <a:ext cx="8080147" cy="5841801"/>
                    </a:xfrm>
                    <a:prstGeom prst="rect">
                      <a:avLst/>
                    </a:prstGeom>
                    <a:ln w="12700" cap="flat" cmpd="sng" algn="ctr">
                      <a:solidFill>
                        <a:sysClr val="window" lastClr="FFFFFF">
                          <a:lumMod val="6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BDD09D" w14:textId="77777777" w:rsidR="00D47CB1" w:rsidRDefault="00D47CB1" w:rsidP="00D47CB1">
      <w:pPr>
        <w:pStyle w:val="Body"/>
        <w:keepNext/>
        <w:tabs>
          <w:tab w:val="clear" w:pos="2520"/>
        </w:tabs>
        <w:spacing w:after="360" w:line="276" w:lineRule="auto"/>
        <w:ind w:left="0" w:firstLine="0"/>
        <w:jc w:val="center"/>
        <w:rPr>
          <w:rFonts w:ascii="Times New Roman" w:hAnsi="Times New Roman"/>
          <w:b/>
          <w:bCs/>
          <w:sz w:val="24"/>
          <w:szCs w:val="24"/>
        </w:rPr>
      </w:pPr>
      <w:r w:rsidRPr="00172946">
        <w:rPr>
          <w:rFonts w:ascii="Times New Roman" w:hAnsi="Times New Roman"/>
          <w:b/>
          <w:bCs/>
          <w:sz w:val="24"/>
          <w:szCs w:val="24"/>
        </w:rPr>
        <w:lastRenderedPageBreak/>
        <w:t>A</w:t>
      </w:r>
      <w:r>
        <w:rPr>
          <w:rFonts w:ascii="Times New Roman" w:hAnsi="Times New Roman"/>
          <w:b/>
          <w:bCs/>
          <w:sz w:val="24"/>
          <w:szCs w:val="24"/>
        </w:rPr>
        <w:t>NNE</w:t>
      </w:r>
      <w:r w:rsidRPr="00172946">
        <w:rPr>
          <w:rFonts w:ascii="Times New Roman" w:hAnsi="Times New Roman"/>
          <w:b/>
          <w:bCs/>
          <w:sz w:val="24"/>
          <w:szCs w:val="24"/>
        </w:rPr>
        <w:t xml:space="preserve">X 2 – </w:t>
      </w:r>
      <w:r>
        <w:rPr>
          <w:rFonts w:ascii="Times New Roman" w:hAnsi="Times New Roman"/>
          <w:b/>
          <w:bCs/>
          <w:sz w:val="24"/>
          <w:szCs w:val="24"/>
        </w:rPr>
        <w:t>SETTLEMENT</w:t>
      </w:r>
      <w:r w:rsidRPr="00172946">
        <w:rPr>
          <w:rFonts w:ascii="Times New Roman" w:hAnsi="Times New Roman"/>
          <w:b/>
          <w:bCs/>
          <w:sz w:val="24"/>
          <w:szCs w:val="24"/>
        </w:rPr>
        <w:t xml:space="preserve"> MONITORING TABLE (</w:t>
      </w:r>
      <w:r>
        <w:rPr>
          <w:rFonts w:ascii="Times New Roman" w:hAnsi="Times New Roman"/>
          <w:b/>
          <w:bCs/>
          <w:sz w:val="24"/>
          <w:szCs w:val="24"/>
        </w:rPr>
        <w:t>S</w:t>
      </w:r>
      <w:r w:rsidRPr="00172946">
        <w:rPr>
          <w:rFonts w:ascii="Times New Roman" w:hAnsi="Times New Roman"/>
          <w:b/>
          <w:bCs/>
          <w:sz w:val="24"/>
          <w:szCs w:val="24"/>
        </w:rPr>
        <w:t>MT)</w:t>
      </w:r>
    </w:p>
    <w:p w14:paraId="43F8CA23" w14:textId="0C9F46C5" w:rsidR="00D47CB1" w:rsidRDefault="00D47CB1" w:rsidP="00D47CB1">
      <w:pPr>
        <w:pStyle w:val="Body"/>
        <w:tabs>
          <w:tab w:val="clear" w:pos="2520"/>
        </w:tabs>
        <w:spacing w:line="276" w:lineRule="auto"/>
        <w:ind w:left="0" w:firstLine="0"/>
        <w:jc w:val="center"/>
        <w:rPr>
          <w:noProof/>
        </w:rPr>
      </w:pPr>
      <w:r>
        <w:rPr>
          <w:noProof/>
        </w:rPr>
        <w:drawing>
          <wp:inline distT="0" distB="0" distL="0" distR="0" wp14:anchorId="7D7255BF" wp14:editId="26507E58">
            <wp:extent cx="8220710" cy="5818914"/>
            <wp:effectExtent l="20002" t="18098" r="9843" b="9842"/>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8249870" cy="5839554"/>
                    </a:xfrm>
                    <a:prstGeom prst="rect">
                      <a:avLst/>
                    </a:prstGeom>
                    <a:ln w="12700" cap="flat" cmpd="sng" algn="ctr">
                      <a:solidFill>
                        <a:sysClr val="window" lastClr="FFFFFF">
                          <a:lumMod val="6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3A6F75E9" w14:textId="5EF06275" w:rsidR="00D47CB1" w:rsidRDefault="00D47CB1" w:rsidP="00D47CB1">
      <w:pPr>
        <w:pStyle w:val="Body"/>
        <w:tabs>
          <w:tab w:val="clear" w:pos="2520"/>
        </w:tabs>
        <w:spacing w:line="276" w:lineRule="auto"/>
        <w:ind w:left="0" w:firstLine="0"/>
        <w:jc w:val="center"/>
        <w:rPr>
          <w:noProof/>
        </w:rPr>
      </w:pPr>
      <w:r>
        <w:rPr>
          <w:noProof/>
        </w:rPr>
        <w:lastRenderedPageBreak/>
        <w:drawing>
          <wp:inline distT="0" distB="0" distL="0" distR="0" wp14:anchorId="790BB67B" wp14:editId="51647595">
            <wp:extent cx="8218786" cy="5811308"/>
            <wp:effectExtent l="22542" t="15558" r="14923" b="14922"/>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07"/>
                    <a:stretch/>
                  </pic:blipFill>
                  <pic:spPr bwMode="auto">
                    <a:xfrm rot="16200000">
                      <a:off x="0" y="0"/>
                      <a:ext cx="8270898" cy="5848155"/>
                    </a:xfrm>
                    <a:prstGeom prst="rect">
                      <a:avLst/>
                    </a:prstGeom>
                    <a:ln w="12700" cap="flat" cmpd="sng" algn="ctr">
                      <a:solidFill>
                        <a:sysClr val="window" lastClr="FFFFFF">
                          <a:lumMod val="6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0B3346" w14:textId="5B3A5280" w:rsidR="00D47CB1" w:rsidRDefault="00D47CB1" w:rsidP="00D47CB1">
      <w:pPr>
        <w:pStyle w:val="Body"/>
        <w:tabs>
          <w:tab w:val="clear" w:pos="2520"/>
        </w:tabs>
        <w:spacing w:line="276" w:lineRule="auto"/>
        <w:ind w:left="0" w:firstLine="0"/>
        <w:jc w:val="center"/>
        <w:rPr>
          <w:noProof/>
        </w:rPr>
      </w:pPr>
      <w:r>
        <w:rPr>
          <w:noProof/>
        </w:rPr>
        <w:lastRenderedPageBreak/>
        <w:drawing>
          <wp:inline distT="0" distB="0" distL="0" distR="0" wp14:anchorId="15FFBA5C" wp14:editId="0E9D1E1D">
            <wp:extent cx="8287385" cy="5821137"/>
            <wp:effectExtent l="13970" t="24130" r="13335" b="133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8307866" cy="5835523"/>
                    </a:xfrm>
                    <a:prstGeom prst="rect">
                      <a:avLst/>
                    </a:prstGeom>
                    <a:ln w="12700" cap="flat" cmpd="sng" algn="ctr">
                      <a:solidFill>
                        <a:sysClr val="window" lastClr="FFFFFF">
                          <a:lumMod val="6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7EE88C11" w14:textId="77777777" w:rsidR="004E2A86" w:rsidRPr="00FF042D" w:rsidRDefault="004E2A86" w:rsidP="00D47CB1">
      <w:pPr>
        <w:pStyle w:val="Body"/>
        <w:keepNext/>
        <w:tabs>
          <w:tab w:val="clear" w:pos="2520"/>
        </w:tabs>
        <w:spacing w:line="276" w:lineRule="auto"/>
        <w:ind w:left="0" w:firstLine="0"/>
        <w:jc w:val="center"/>
        <w:rPr>
          <w:rFonts w:ascii="Times New Roman" w:hAnsi="Times New Roman"/>
          <w:sz w:val="24"/>
          <w:szCs w:val="24"/>
        </w:rPr>
      </w:pPr>
    </w:p>
    <w:sectPr w:rsidR="004E2A86" w:rsidRPr="00FF042D" w:rsidSect="00D169B8">
      <w:footerReference w:type="default" r:id="rId18"/>
      <w:pgSz w:w="11906" w:h="16838"/>
      <w:pgMar w:top="1417" w:right="1274" w:bottom="1417" w:left="1418"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BE5E7" w14:textId="77777777" w:rsidR="00DF59B9" w:rsidRDefault="00DF59B9">
      <w:r>
        <w:separator/>
      </w:r>
    </w:p>
  </w:endnote>
  <w:endnote w:type="continuationSeparator" w:id="0">
    <w:p w14:paraId="0C15B66D" w14:textId="77777777" w:rsidR="00DF59B9" w:rsidRDefault="00DF5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F0C65" w14:textId="77777777" w:rsidR="00D169B8" w:rsidRDefault="00D169B8" w:rsidP="00F84AD6">
    <w:pPr>
      <w:tabs>
        <w:tab w:val="center" w:pos="4680"/>
        <w:tab w:val="right" w:pos="9360"/>
      </w:tabs>
    </w:pPr>
    <w:r w:rsidRPr="00E12010">
      <w:rPr>
        <w:sz w:val="20"/>
      </w:rPr>
      <w:t>NUREG-1801, Rev. 2</w:t>
    </w:r>
    <w:r>
      <w:rPr>
        <w:sz w:val="20"/>
      </w:rPr>
      <w:tab/>
      <w:t>X</w:t>
    </w:r>
    <w:r w:rsidRPr="00E12010">
      <w:rPr>
        <w:sz w:val="20"/>
      </w:rPr>
      <w:t>-</w:t>
    </w:r>
    <w:r w:rsidRPr="00E12010">
      <w:rPr>
        <w:sz w:val="20"/>
      </w:rPr>
      <w:fldChar w:fldCharType="begin"/>
    </w:r>
    <w:r w:rsidRPr="00E12010">
      <w:rPr>
        <w:sz w:val="20"/>
      </w:rPr>
      <w:instrText xml:space="preserve"> PAGE  \* MERGEFORMAT </w:instrText>
    </w:r>
    <w:r w:rsidRPr="00E12010">
      <w:rPr>
        <w:sz w:val="20"/>
      </w:rPr>
      <w:fldChar w:fldCharType="separate"/>
    </w:r>
    <w:r>
      <w:rPr>
        <w:noProof/>
        <w:sz w:val="20"/>
      </w:rPr>
      <w:t>2</w:t>
    </w:r>
    <w:r w:rsidRPr="00E12010">
      <w:rPr>
        <w:sz w:val="20"/>
      </w:rPr>
      <w:fldChar w:fldCharType="end"/>
    </w:r>
    <w:r w:rsidRPr="00E12010">
      <w:rPr>
        <w:sz w:val="20"/>
      </w:rPr>
      <w:tab/>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1E26F" w14:textId="77777777" w:rsidR="00D169B8" w:rsidRPr="00936F59" w:rsidRDefault="00D169B8" w:rsidP="00F84AD6">
    <w:pPr>
      <w:tabs>
        <w:tab w:val="center" w:pos="4680"/>
        <w:tab w:val="right" w:pos="9360"/>
      </w:tabs>
      <w:rPr>
        <w:rFonts w:ascii="Times New Roman" w:hAnsi="Times New Roman"/>
        <w:sz w:val="20"/>
      </w:rPr>
    </w:pPr>
    <w:r>
      <w:rPr>
        <w:sz w:val="20"/>
      </w:rPr>
      <w:tab/>
    </w:r>
    <w:r w:rsidRPr="00936F59">
      <w:rPr>
        <w:rFonts w:ascii="Times New Roman" w:hAnsi="Times New Roman"/>
        <w:sz w:val="20"/>
      </w:rPr>
      <w:fldChar w:fldCharType="begin"/>
    </w:r>
    <w:r w:rsidRPr="00936F59">
      <w:rPr>
        <w:rFonts w:ascii="Times New Roman" w:hAnsi="Times New Roman"/>
        <w:sz w:val="20"/>
      </w:rPr>
      <w:instrText xml:space="preserve"> PAGE  \* MERGEFORMAT </w:instrText>
    </w:r>
    <w:r w:rsidRPr="00936F59">
      <w:rPr>
        <w:rFonts w:ascii="Times New Roman" w:hAnsi="Times New Roman"/>
        <w:sz w:val="20"/>
      </w:rPr>
      <w:fldChar w:fldCharType="separate"/>
    </w:r>
    <w:r>
      <w:rPr>
        <w:rFonts w:ascii="Times New Roman" w:hAnsi="Times New Roman"/>
        <w:noProof/>
        <w:sz w:val="20"/>
      </w:rPr>
      <w:t>10</w:t>
    </w:r>
    <w:r w:rsidRPr="00936F59">
      <w:rPr>
        <w:rFonts w:ascii="Times New Roman" w:hAnsi="Times New Roman"/>
        <w:sz w:val="20"/>
      </w:rPr>
      <w:fldChar w:fldCharType="end"/>
    </w:r>
    <w:r w:rsidRPr="00936F59">
      <w:rPr>
        <w:rFonts w:ascii="Times New Roman" w:hAnsi="Times New Roman"/>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8E4F9" w14:textId="77777777" w:rsidR="00D169B8" w:rsidRPr="00FF042D" w:rsidRDefault="00D169B8">
    <w:pPr>
      <w:pStyle w:val="Footer"/>
      <w:jc w:val="center"/>
      <w:rPr>
        <w:rFonts w:ascii="Times New Roman" w:hAnsi="Times New Roman"/>
        <w:sz w:val="22"/>
        <w:szCs w:val="22"/>
      </w:rPr>
    </w:pPr>
    <w:r w:rsidRPr="00FF042D">
      <w:rPr>
        <w:rFonts w:ascii="Times New Roman" w:hAnsi="Times New Roman"/>
        <w:sz w:val="22"/>
        <w:szCs w:val="22"/>
      </w:rPr>
      <w:fldChar w:fldCharType="begin"/>
    </w:r>
    <w:r w:rsidRPr="00FF042D">
      <w:rPr>
        <w:rFonts w:ascii="Times New Roman" w:hAnsi="Times New Roman"/>
        <w:sz w:val="22"/>
        <w:szCs w:val="22"/>
      </w:rPr>
      <w:instrText>PAGE   \* MERGEFORMAT</w:instrText>
    </w:r>
    <w:r w:rsidRPr="00FF042D">
      <w:rPr>
        <w:rFonts w:ascii="Times New Roman" w:hAnsi="Times New Roman"/>
        <w:sz w:val="22"/>
        <w:szCs w:val="22"/>
      </w:rPr>
      <w:fldChar w:fldCharType="separate"/>
    </w:r>
    <w:r w:rsidRPr="00FF042D">
      <w:rPr>
        <w:rFonts w:ascii="Times New Roman" w:hAnsi="Times New Roman"/>
        <w:sz w:val="22"/>
        <w:szCs w:val="22"/>
        <w:lang w:val="pt-BR"/>
      </w:rPr>
      <w:t>2</w:t>
    </w:r>
    <w:r w:rsidRPr="00FF042D">
      <w:rPr>
        <w:rFonts w:ascii="Times New Roman" w:hAnsi="Times New Roman"/>
        <w:sz w:val="22"/>
        <w:szCs w:val="22"/>
      </w:rPr>
      <w:fldChar w:fldCharType="end"/>
    </w:r>
  </w:p>
  <w:p w14:paraId="50950544" w14:textId="77777777" w:rsidR="00D169B8" w:rsidRPr="00936F59" w:rsidRDefault="00D169B8" w:rsidP="00F84AD6">
    <w:pPr>
      <w:tabs>
        <w:tab w:val="center" w:pos="4680"/>
        <w:tab w:val="right" w:pos="9360"/>
      </w:tabs>
      <w:rPr>
        <w:rFonts w:ascii="Times New Roman" w:hAnsi="Times New Roman"/>
        <w:sz w:val="20"/>
      </w:rPr>
    </w:pPr>
  </w:p>
  <w:p w14:paraId="7FF7CF40" w14:textId="77777777" w:rsidR="00D169B8" w:rsidRDefault="00D169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7C9C2" w14:textId="77777777" w:rsidR="00DF59B9" w:rsidRDefault="00DF59B9">
      <w:r>
        <w:separator/>
      </w:r>
    </w:p>
  </w:footnote>
  <w:footnote w:type="continuationSeparator" w:id="0">
    <w:p w14:paraId="5CEE0F07" w14:textId="77777777" w:rsidR="00DF59B9" w:rsidRDefault="00DF5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3B64D96"/>
    <w:lvl w:ilvl="0">
      <w:start w:val="1"/>
      <w:numFmt w:val="bullet"/>
      <w:pStyle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2" w15:restartNumberingAfterBreak="0">
    <w:nsid w:val="06A93BA1"/>
    <w:multiLevelType w:val="hybridMultilevel"/>
    <w:tmpl w:val="E7A2B040"/>
    <w:lvl w:ilvl="0" w:tplc="E130AF20">
      <w:numFmt w:val="bullet"/>
      <w:lvlText w:val="-"/>
      <w:lvlJc w:val="left"/>
      <w:pPr>
        <w:ind w:left="720" w:hanging="360"/>
      </w:pPr>
      <w:rPr>
        <w:rFonts w:ascii="Arial" w:eastAsia="MS Mincho"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7054DE"/>
    <w:multiLevelType w:val="hybridMultilevel"/>
    <w:tmpl w:val="440857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B2801E2"/>
    <w:multiLevelType w:val="hybridMultilevel"/>
    <w:tmpl w:val="405EE91A"/>
    <w:lvl w:ilvl="0" w:tplc="1688D0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C663646"/>
    <w:multiLevelType w:val="hybridMultilevel"/>
    <w:tmpl w:val="4664C138"/>
    <w:lvl w:ilvl="0" w:tplc="63A661DA">
      <w:start w:val="1"/>
      <w:numFmt w:val="decimal"/>
      <w:lvlText w:val="(%1)"/>
      <w:lvlJc w:val="left"/>
      <w:pPr>
        <w:ind w:left="720" w:hanging="360"/>
      </w:pPr>
      <w:rPr>
        <w:rFonts w:ascii="Times New Roman" w:hAnsi="Times New Roman" w:hint="default"/>
        <w:b w:val="0"/>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7" w15:restartNumberingAfterBreak="0">
    <w:nsid w:val="5660760C"/>
    <w:multiLevelType w:val="hybridMultilevel"/>
    <w:tmpl w:val="2E84D508"/>
    <w:lvl w:ilvl="0" w:tplc="04160001">
      <w:start w:val="1"/>
      <w:numFmt w:val="bullet"/>
      <w:lvlText w:val=""/>
      <w:lvlJc w:val="left"/>
      <w:pPr>
        <w:tabs>
          <w:tab w:val="num" w:pos="1080"/>
        </w:tabs>
        <w:ind w:left="1080" w:hanging="360"/>
      </w:pPr>
      <w:rPr>
        <w:rFonts w:ascii="Symbol" w:hAnsi="Symbol" w:hint="default"/>
      </w:rPr>
    </w:lvl>
    <w:lvl w:ilvl="1" w:tplc="04160003">
      <w:start w:val="1"/>
      <w:numFmt w:val="bullet"/>
      <w:lvlText w:val="o"/>
      <w:lvlJc w:val="left"/>
      <w:pPr>
        <w:tabs>
          <w:tab w:val="num" w:pos="1800"/>
        </w:tabs>
        <w:ind w:left="1800" w:hanging="360"/>
      </w:pPr>
      <w:rPr>
        <w:rFonts w:ascii="Courier New" w:hAnsi="Courier New" w:hint="default"/>
      </w:rPr>
    </w:lvl>
    <w:lvl w:ilvl="2" w:tplc="24E01620">
      <w:numFmt w:val="bullet"/>
      <w:lvlText w:val="•"/>
      <w:lvlJc w:val="left"/>
      <w:pPr>
        <w:ind w:left="2870" w:hanging="710"/>
      </w:pPr>
      <w:rPr>
        <w:rFonts w:ascii="Times New Roman" w:eastAsia="MS Mincho" w:hAnsi="Times New Roman" w:cs="Times New Roman"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398502E"/>
    <w:multiLevelType w:val="hybridMultilevel"/>
    <w:tmpl w:val="668458EC"/>
    <w:lvl w:ilvl="0" w:tplc="7218703A">
      <w:start w:val="1"/>
      <w:numFmt w:val="bullet"/>
      <w:lvlText w:val="-"/>
      <w:lvlJc w:val="left"/>
      <w:pPr>
        <w:tabs>
          <w:tab w:val="num" w:pos="1080"/>
        </w:tabs>
        <w:ind w:left="1080" w:hanging="360"/>
      </w:pPr>
      <w:rPr>
        <w:rFonts w:ascii="Times New Roman" w:hAnsi="Times New Roman" w:cs="Times New Roman" w:hint="default"/>
      </w:rPr>
    </w:lvl>
    <w:lvl w:ilvl="1" w:tplc="04160003">
      <w:start w:val="1"/>
      <w:numFmt w:val="bullet"/>
      <w:lvlText w:val="o"/>
      <w:lvlJc w:val="left"/>
      <w:pPr>
        <w:tabs>
          <w:tab w:val="num" w:pos="1800"/>
        </w:tabs>
        <w:ind w:left="1800" w:hanging="360"/>
      </w:pPr>
      <w:rPr>
        <w:rFonts w:ascii="Courier New" w:hAnsi="Courier New" w:hint="default"/>
      </w:rPr>
    </w:lvl>
    <w:lvl w:ilvl="2" w:tplc="24E01620">
      <w:numFmt w:val="bullet"/>
      <w:lvlText w:val="•"/>
      <w:lvlJc w:val="left"/>
      <w:pPr>
        <w:ind w:left="2870" w:hanging="710"/>
      </w:pPr>
      <w:rPr>
        <w:rFonts w:ascii="Times New Roman" w:eastAsia="MS Mincho" w:hAnsi="Times New Roman" w:cs="Times New Roman"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1"/>
  </w:num>
  <w:num w:numId="7">
    <w:abstractNumId w:val="6"/>
  </w:num>
  <w:num w:numId="8">
    <w:abstractNumId w:val="7"/>
  </w:num>
  <w:num w:numId="9">
    <w:abstractNumId w:val="3"/>
  </w:num>
  <w:num w:numId="10">
    <w:abstractNumId w:val="1"/>
  </w:num>
  <w:num w:numId="11">
    <w:abstractNumId w:val="4"/>
  </w:num>
  <w:num w:numId="12">
    <w:abstractNumId w:val="5"/>
  </w:num>
  <w:num w:numId="13">
    <w:abstractNumId w:val="2"/>
  </w:num>
  <w:num w:numId="1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D6"/>
    <w:rsid w:val="00003046"/>
    <w:rsid w:val="000041C0"/>
    <w:rsid w:val="00004CCA"/>
    <w:rsid w:val="000062F9"/>
    <w:rsid w:val="00010691"/>
    <w:rsid w:val="00011FA7"/>
    <w:rsid w:val="0001291C"/>
    <w:rsid w:val="00015AB8"/>
    <w:rsid w:val="000161E9"/>
    <w:rsid w:val="0002000D"/>
    <w:rsid w:val="00020372"/>
    <w:rsid w:val="00021D8B"/>
    <w:rsid w:val="00022637"/>
    <w:rsid w:val="00025048"/>
    <w:rsid w:val="0003170D"/>
    <w:rsid w:val="00031B7D"/>
    <w:rsid w:val="00032551"/>
    <w:rsid w:val="00033F56"/>
    <w:rsid w:val="00034313"/>
    <w:rsid w:val="00040627"/>
    <w:rsid w:val="0004064C"/>
    <w:rsid w:val="00042918"/>
    <w:rsid w:val="00044B97"/>
    <w:rsid w:val="000478DE"/>
    <w:rsid w:val="0005309E"/>
    <w:rsid w:val="00055064"/>
    <w:rsid w:val="00056CD8"/>
    <w:rsid w:val="000609DE"/>
    <w:rsid w:val="00061098"/>
    <w:rsid w:val="000641B4"/>
    <w:rsid w:val="0006442B"/>
    <w:rsid w:val="00064936"/>
    <w:rsid w:val="0006580E"/>
    <w:rsid w:val="00065F54"/>
    <w:rsid w:val="00070374"/>
    <w:rsid w:val="000703C6"/>
    <w:rsid w:val="000773DE"/>
    <w:rsid w:val="00080806"/>
    <w:rsid w:val="00081E09"/>
    <w:rsid w:val="00084169"/>
    <w:rsid w:val="0008545D"/>
    <w:rsid w:val="00085ED9"/>
    <w:rsid w:val="00087F90"/>
    <w:rsid w:val="000936C2"/>
    <w:rsid w:val="00094765"/>
    <w:rsid w:val="00094833"/>
    <w:rsid w:val="0009682F"/>
    <w:rsid w:val="00097245"/>
    <w:rsid w:val="00097DC1"/>
    <w:rsid w:val="000A26AD"/>
    <w:rsid w:val="000A7AA4"/>
    <w:rsid w:val="000B1F63"/>
    <w:rsid w:val="000B2927"/>
    <w:rsid w:val="000B6BCD"/>
    <w:rsid w:val="000C0B5F"/>
    <w:rsid w:val="000C2FBA"/>
    <w:rsid w:val="000C3D95"/>
    <w:rsid w:val="000C4C57"/>
    <w:rsid w:val="000C6598"/>
    <w:rsid w:val="000C65AF"/>
    <w:rsid w:val="000C75CE"/>
    <w:rsid w:val="000D00B6"/>
    <w:rsid w:val="000D0F8C"/>
    <w:rsid w:val="000D5EC3"/>
    <w:rsid w:val="000D7D96"/>
    <w:rsid w:val="000E050E"/>
    <w:rsid w:val="000E22B1"/>
    <w:rsid w:val="000E2CD7"/>
    <w:rsid w:val="000E37F5"/>
    <w:rsid w:val="000E3D33"/>
    <w:rsid w:val="000E4F51"/>
    <w:rsid w:val="000E5490"/>
    <w:rsid w:val="000E5C1C"/>
    <w:rsid w:val="000E61BC"/>
    <w:rsid w:val="000E6BAB"/>
    <w:rsid w:val="000E7AC5"/>
    <w:rsid w:val="000F215D"/>
    <w:rsid w:val="000F3CD9"/>
    <w:rsid w:val="000F7598"/>
    <w:rsid w:val="00105C92"/>
    <w:rsid w:val="00105DC2"/>
    <w:rsid w:val="0010670C"/>
    <w:rsid w:val="0010745D"/>
    <w:rsid w:val="00107483"/>
    <w:rsid w:val="00111F2E"/>
    <w:rsid w:val="001161DB"/>
    <w:rsid w:val="00116444"/>
    <w:rsid w:val="001214B9"/>
    <w:rsid w:val="00125C48"/>
    <w:rsid w:val="00126734"/>
    <w:rsid w:val="001272BC"/>
    <w:rsid w:val="0012775A"/>
    <w:rsid w:val="001308CB"/>
    <w:rsid w:val="001324E3"/>
    <w:rsid w:val="001354EA"/>
    <w:rsid w:val="001428BF"/>
    <w:rsid w:val="0014447E"/>
    <w:rsid w:val="00144901"/>
    <w:rsid w:val="00145649"/>
    <w:rsid w:val="00155095"/>
    <w:rsid w:val="00157AC1"/>
    <w:rsid w:val="001610E5"/>
    <w:rsid w:val="00161A24"/>
    <w:rsid w:val="00162858"/>
    <w:rsid w:val="001639C1"/>
    <w:rsid w:val="001655F1"/>
    <w:rsid w:val="00170B32"/>
    <w:rsid w:val="00170CFE"/>
    <w:rsid w:val="001716DF"/>
    <w:rsid w:val="00172946"/>
    <w:rsid w:val="00172A02"/>
    <w:rsid w:val="001741E2"/>
    <w:rsid w:val="001762A4"/>
    <w:rsid w:val="00177102"/>
    <w:rsid w:val="001810F4"/>
    <w:rsid w:val="00184830"/>
    <w:rsid w:val="00190421"/>
    <w:rsid w:val="00195F1B"/>
    <w:rsid w:val="00197D73"/>
    <w:rsid w:val="001A259F"/>
    <w:rsid w:val="001A4B37"/>
    <w:rsid w:val="001A56A9"/>
    <w:rsid w:val="001A613C"/>
    <w:rsid w:val="001B0732"/>
    <w:rsid w:val="001B10B8"/>
    <w:rsid w:val="001B1533"/>
    <w:rsid w:val="001B15F3"/>
    <w:rsid w:val="001B59EC"/>
    <w:rsid w:val="001B5E7B"/>
    <w:rsid w:val="001B71BE"/>
    <w:rsid w:val="001B75BC"/>
    <w:rsid w:val="001C0A68"/>
    <w:rsid w:val="001C2DDA"/>
    <w:rsid w:val="001C34BD"/>
    <w:rsid w:val="001C3F5E"/>
    <w:rsid w:val="001D1612"/>
    <w:rsid w:val="001D340F"/>
    <w:rsid w:val="001D3FD9"/>
    <w:rsid w:val="001D5617"/>
    <w:rsid w:val="001D6367"/>
    <w:rsid w:val="001E0780"/>
    <w:rsid w:val="001E217C"/>
    <w:rsid w:val="001E49C6"/>
    <w:rsid w:val="001E638D"/>
    <w:rsid w:val="001E73FB"/>
    <w:rsid w:val="001F3300"/>
    <w:rsid w:val="001F7C9D"/>
    <w:rsid w:val="00200DEC"/>
    <w:rsid w:val="00202A30"/>
    <w:rsid w:val="0020330F"/>
    <w:rsid w:val="002043A3"/>
    <w:rsid w:val="00207959"/>
    <w:rsid w:val="002108B0"/>
    <w:rsid w:val="00216ACE"/>
    <w:rsid w:val="0022062E"/>
    <w:rsid w:val="002219CD"/>
    <w:rsid w:val="00221E4C"/>
    <w:rsid w:val="00222B1A"/>
    <w:rsid w:val="00225409"/>
    <w:rsid w:val="00225EA5"/>
    <w:rsid w:val="002309AF"/>
    <w:rsid w:val="002418F0"/>
    <w:rsid w:val="00242541"/>
    <w:rsid w:val="00243EB4"/>
    <w:rsid w:val="002467DE"/>
    <w:rsid w:val="00247578"/>
    <w:rsid w:val="00252C3A"/>
    <w:rsid w:val="00254308"/>
    <w:rsid w:val="00254D95"/>
    <w:rsid w:val="002554CE"/>
    <w:rsid w:val="00256465"/>
    <w:rsid w:val="00256869"/>
    <w:rsid w:val="002600BA"/>
    <w:rsid w:val="002613AD"/>
    <w:rsid w:val="00261647"/>
    <w:rsid w:val="00261A66"/>
    <w:rsid w:val="00261E95"/>
    <w:rsid w:val="002635FC"/>
    <w:rsid w:val="00263D60"/>
    <w:rsid w:val="00264074"/>
    <w:rsid w:val="002736DB"/>
    <w:rsid w:val="00273846"/>
    <w:rsid w:val="00273BB2"/>
    <w:rsid w:val="00275D64"/>
    <w:rsid w:val="00285E3E"/>
    <w:rsid w:val="002875CB"/>
    <w:rsid w:val="002901F9"/>
    <w:rsid w:val="00292A9F"/>
    <w:rsid w:val="002937C9"/>
    <w:rsid w:val="002958FF"/>
    <w:rsid w:val="00297C6A"/>
    <w:rsid w:val="002A10CA"/>
    <w:rsid w:val="002A1A93"/>
    <w:rsid w:val="002A2B03"/>
    <w:rsid w:val="002A458D"/>
    <w:rsid w:val="002A47AC"/>
    <w:rsid w:val="002A51B9"/>
    <w:rsid w:val="002A7E07"/>
    <w:rsid w:val="002A7FE6"/>
    <w:rsid w:val="002B3DF4"/>
    <w:rsid w:val="002B4C0F"/>
    <w:rsid w:val="002B7222"/>
    <w:rsid w:val="002C22EE"/>
    <w:rsid w:val="002C408A"/>
    <w:rsid w:val="002C579C"/>
    <w:rsid w:val="002C608D"/>
    <w:rsid w:val="002C65C4"/>
    <w:rsid w:val="002C7962"/>
    <w:rsid w:val="002D0214"/>
    <w:rsid w:val="002D1039"/>
    <w:rsid w:val="002D5F55"/>
    <w:rsid w:val="002E0608"/>
    <w:rsid w:val="002E0FA4"/>
    <w:rsid w:val="002E1AE5"/>
    <w:rsid w:val="002E1E1B"/>
    <w:rsid w:val="002E23BC"/>
    <w:rsid w:val="002E4F43"/>
    <w:rsid w:val="002E6771"/>
    <w:rsid w:val="002E6F93"/>
    <w:rsid w:val="002F26BA"/>
    <w:rsid w:val="002F26D0"/>
    <w:rsid w:val="002F2E8E"/>
    <w:rsid w:val="002F346E"/>
    <w:rsid w:val="002F592C"/>
    <w:rsid w:val="002F7D1E"/>
    <w:rsid w:val="002F7DF4"/>
    <w:rsid w:val="00302CE0"/>
    <w:rsid w:val="00304525"/>
    <w:rsid w:val="003065BA"/>
    <w:rsid w:val="003109DC"/>
    <w:rsid w:val="003112E4"/>
    <w:rsid w:val="0031172D"/>
    <w:rsid w:val="00311A61"/>
    <w:rsid w:val="00313E69"/>
    <w:rsid w:val="00316288"/>
    <w:rsid w:val="003174BC"/>
    <w:rsid w:val="00321164"/>
    <w:rsid w:val="0032271F"/>
    <w:rsid w:val="00323C2C"/>
    <w:rsid w:val="003266FC"/>
    <w:rsid w:val="00332615"/>
    <w:rsid w:val="003327E2"/>
    <w:rsid w:val="003333FB"/>
    <w:rsid w:val="0033455B"/>
    <w:rsid w:val="00334957"/>
    <w:rsid w:val="0033607F"/>
    <w:rsid w:val="00336D12"/>
    <w:rsid w:val="003375AB"/>
    <w:rsid w:val="00337BB0"/>
    <w:rsid w:val="00342928"/>
    <w:rsid w:val="00343EBD"/>
    <w:rsid w:val="0035235E"/>
    <w:rsid w:val="00360B4A"/>
    <w:rsid w:val="0036374D"/>
    <w:rsid w:val="003637FB"/>
    <w:rsid w:val="0036560A"/>
    <w:rsid w:val="00366D60"/>
    <w:rsid w:val="00367B1C"/>
    <w:rsid w:val="00382782"/>
    <w:rsid w:val="00384BA9"/>
    <w:rsid w:val="00390FD5"/>
    <w:rsid w:val="00391BE8"/>
    <w:rsid w:val="0039220F"/>
    <w:rsid w:val="00393E97"/>
    <w:rsid w:val="00394933"/>
    <w:rsid w:val="0039522A"/>
    <w:rsid w:val="00396FDA"/>
    <w:rsid w:val="003A0D65"/>
    <w:rsid w:val="003A128A"/>
    <w:rsid w:val="003A608C"/>
    <w:rsid w:val="003A6953"/>
    <w:rsid w:val="003A6A45"/>
    <w:rsid w:val="003A7F2D"/>
    <w:rsid w:val="003B03BB"/>
    <w:rsid w:val="003B27D5"/>
    <w:rsid w:val="003B31F3"/>
    <w:rsid w:val="003B31FA"/>
    <w:rsid w:val="003B38A3"/>
    <w:rsid w:val="003B4401"/>
    <w:rsid w:val="003B5BC1"/>
    <w:rsid w:val="003B6D4D"/>
    <w:rsid w:val="003B70B2"/>
    <w:rsid w:val="003B7630"/>
    <w:rsid w:val="003C012A"/>
    <w:rsid w:val="003C2C66"/>
    <w:rsid w:val="003C2D7A"/>
    <w:rsid w:val="003C303A"/>
    <w:rsid w:val="003C373A"/>
    <w:rsid w:val="003C3778"/>
    <w:rsid w:val="003C3E65"/>
    <w:rsid w:val="003C74CA"/>
    <w:rsid w:val="003C7567"/>
    <w:rsid w:val="003C796A"/>
    <w:rsid w:val="003D2054"/>
    <w:rsid w:val="003D5655"/>
    <w:rsid w:val="003D5709"/>
    <w:rsid w:val="003D7E92"/>
    <w:rsid w:val="003E0BAA"/>
    <w:rsid w:val="003E77FC"/>
    <w:rsid w:val="003E7968"/>
    <w:rsid w:val="003F0DA9"/>
    <w:rsid w:val="003F13A8"/>
    <w:rsid w:val="003F1864"/>
    <w:rsid w:val="003F188D"/>
    <w:rsid w:val="003F1B6A"/>
    <w:rsid w:val="003F1C01"/>
    <w:rsid w:val="003F3DD4"/>
    <w:rsid w:val="003F5C4B"/>
    <w:rsid w:val="00400CEC"/>
    <w:rsid w:val="0040306F"/>
    <w:rsid w:val="00403D07"/>
    <w:rsid w:val="0040482E"/>
    <w:rsid w:val="00406B0A"/>
    <w:rsid w:val="00410474"/>
    <w:rsid w:val="004134FF"/>
    <w:rsid w:val="0041366E"/>
    <w:rsid w:val="00414157"/>
    <w:rsid w:val="0042223C"/>
    <w:rsid w:val="00423599"/>
    <w:rsid w:val="00426ECA"/>
    <w:rsid w:val="00430342"/>
    <w:rsid w:val="004314F0"/>
    <w:rsid w:val="00431D4E"/>
    <w:rsid w:val="00433B0A"/>
    <w:rsid w:val="00436525"/>
    <w:rsid w:val="0044111E"/>
    <w:rsid w:val="004429D2"/>
    <w:rsid w:val="00442E7B"/>
    <w:rsid w:val="00443410"/>
    <w:rsid w:val="00445699"/>
    <w:rsid w:val="004469EC"/>
    <w:rsid w:val="00446CAF"/>
    <w:rsid w:val="004514DD"/>
    <w:rsid w:val="004528B8"/>
    <w:rsid w:val="0045517F"/>
    <w:rsid w:val="00455C7A"/>
    <w:rsid w:val="00467670"/>
    <w:rsid w:val="004724AB"/>
    <w:rsid w:val="004724EB"/>
    <w:rsid w:val="00474D7E"/>
    <w:rsid w:val="00477AAB"/>
    <w:rsid w:val="004822AD"/>
    <w:rsid w:val="00482613"/>
    <w:rsid w:val="004859A6"/>
    <w:rsid w:val="00486A57"/>
    <w:rsid w:val="004906DF"/>
    <w:rsid w:val="00493480"/>
    <w:rsid w:val="004948CB"/>
    <w:rsid w:val="004A27F1"/>
    <w:rsid w:val="004B3366"/>
    <w:rsid w:val="004B5C1E"/>
    <w:rsid w:val="004B7549"/>
    <w:rsid w:val="004B75D7"/>
    <w:rsid w:val="004C1D59"/>
    <w:rsid w:val="004C1EE9"/>
    <w:rsid w:val="004C3446"/>
    <w:rsid w:val="004C4E0F"/>
    <w:rsid w:val="004C641C"/>
    <w:rsid w:val="004D08D4"/>
    <w:rsid w:val="004D34DC"/>
    <w:rsid w:val="004D61B3"/>
    <w:rsid w:val="004D6C1B"/>
    <w:rsid w:val="004E2A86"/>
    <w:rsid w:val="004E3D90"/>
    <w:rsid w:val="004E5BCB"/>
    <w:rsid w:val="004E75BC"/>
    <w:rsid w:val="004F3044"/>
    <w:rsid w:val="004F4BC6"/>
    <w:rsid w:val="004F6336"/>
    <w:rsid w:val="00500CCD"/>
    <w:rsid w:val="005011EC"/>
    <w:rsid w:val="00503893"/>
    <w:rsid w:val="00504229"/>
    <w:rsid w:val="005070EB"/>
    <w:rsid w:val="00512BA8"/>
    <w:rsid w:val="005148B6"/>
    <w:rsid w:val="00515764"/>
    <w:rsid w:val="00517214"/>
    <w:rsid w:val="00517702"/>
    <w:rsid w:val="00517C36"/>
    <w:rsid w:val="00520871"/>
    <w:rsid w:val="00522CC3"/>
    <w:rsid w:val="00523045"/>
    <w:rsid w:val="0052363A"/>
    <w:rsid w:val="00524F63"/>
    <w:rsid w:val="00527422"/>
    <w:rsid w:val="00530B28"/>
    <w:rsid w:val="005322A7"/>
    <w:rsid w:val="00536B25"/>
    <w:rsid w:val="00537252"/>
    <w:rsid w:val="00540DFA"/>
    <w:rsid w:val="00541295"/>
    <w:rsid w:val="0054210D"/>
    <w:rsid w:val="005423A5"/>
    <w:rsid w:val="00542CA5"/>
    <w:rsid w:val="0054424F"/>
    <w:rsid w:val="00545AA3"/>
    <w:rsid w:val="00553330"/>
    <w:rsid w:val="00555086"/>
    <w:rsid w:val="00564416"/>
    <w:rsid w:val="00571B2C"/>
    <w:rsid w:val="005735BC"/>
    <w:rsid w:val="005756CE"/>
    <w:rsid w:val="00576129"/>
    <w:rsid w:val="00576176"/>
    <w:rsid w:val="005765D5"/>
    <w:rsid w:val="00580427"/>
    <w:rsid w:val="00580A85"/>
    <w:rsid w:val="0058117F"/>
    <w:rsid w:val="005843AF"/>
    <w:rsid w:val="005844BC"/>
    <w:rsid w:val="00584831"/>
    <w:rsid w:val="0058519E"/>
    <w:rsid w:val="00586AB4"/>
    <w:rsid w:val="00587F03"/>
    <w:rsid w:val="00594280"/>
    <w:rsid w:val="00597254"/>
    <w:rsid w:val="00597C4C"/>
    <w:rsid w:val="005A0D49"/>
    <w:rsid w:val="005A19C0"/>
    <w:rsid w:val="005A211C"/>
    <w:rsid w:val="005A25C8"/>
    <w:rsid w:val="005A2B29"/>
    <w:rsid w:val="005A515B"/>
    <w:rsid w:val="005A558B"/>
    <w:rsid w:val="005A5FDC"/>
    <w:rsid w:val="005A6DAC"/>
    <w:rsid w:val="005A710D"/>
    <w:rsid w:val="005B0B02"/>
    <w:rsid w:val="005B2458"/>
    <w:rsid w:val="005B2A49"/>
    <w:rsid w:val="005B49A6"/>
    <w:rsid w:val="005B517A"/>
    <w:rsid w:val="005B58E7"/>
    <w:rsid w:val="005B5C52"/>
    <w:rsid w:val="005B5D6E"/>
    <w:rsid w:val="005C0293"/>
    <w:rsid w:val="005C09A0"/>
    <w:rsid w:val="005C3002"/>
    <w:rsid w:val="005C4427"/>
    <w:rsid w:val="005C718F"/>
    <w:rsid w:val="005D0B05"/>
    <w:rsid w:val="005E523D"/>
    <w:rsid w:val="005E5A3C"/>
    <w:rsid w:val="005E60C6"/>
    <w:rsid w:val="005E6D1B"/>
    <w:rsid w:val="005F0956"/>
    <w:rsid w:val="005F2C12"/>
    <w:rsid w:val="005F4A27"/>
    <w:rsid w:val="005F4FBB"/>
    <w:rsid w:val="005F752F"/>
    <w:rsid w:val="00604346"/>
    <w:rsid w:val="006057BF"/>
    <w:rsid w:val="00606479"/>
    <w:rsid w:val="00607906"/>
    <w:rsid w:val="00610188"/>
    <w:rsid w:val="00612800"/>
    <w:rsid w:val="0061341F"/>
    <w:rsid w:val="00614331"/>
    <w:rsid w:val="00614992"/>
    <w:rsid w:val="006160DD"/>
    <w:rsid w:val="00620570"/>
    <w:rsid w:val="00622F3F"/>
    <w:rsid w:val="00627B6B"/>
    <w:rsid w:val="006308EC"/>
    <w:rsid w:val="006313A7"/>
    <w:rsid w:val="006314B7"/>
    <w:rsid w:val="00633FD1"/>
    <w:rsid w:val="00634126"/>
    <w:rsid w:val="00640785"/>
    <w:rsid w:val="0064140D"/>
    <w:rsid w:val="006414DA"/>
    <w:rsid w:val="00641A49"/>
    <w:rsid w:val="0064292B"/>
    <w:rsid w:val="00642FA5"/>
    <w:rsid w:val="00643EF2"/>
    <w:rsid w:val="00644C55"/>
    <w:rsid w:val="00645773"/>
    <w:rsid w:val="0064775B"/>
    <w:rsid w:val="00651515"/>
    <w:rsid w:val="006518C5"/>
    <w:rsid w:val="00652A87"/>
    <w:rsid w:val="00652C7B"/>
    <w:rsid w:val="00655685"/>
    <w:rsid w:val="006556D3"/>
    <w:rsid w:val="00655854"/>
    <w:rsid w:val="00662A4C"/>
    <w:rsid w:val="00662B1D"/>
    <w:rsid w:val="00665574"/>
    <w:rsid w:val="00665BAE"/>
    <w:rsid w:val="006676DC"/>
    <w:rsid w:val="00672341"/>
    <w:rsid w:val="006807D5"/>
    <w:rsid w:val="00680F5D"/>
    <w:rsid w:val="0068247F"/>
    <w:rsid w:val="00682B31"/>
    <w:rsid w:val="00683580"/>
    <w:rsid w:val="006848FD"/>
    <w:rsid w:val="00684A23"/>
    <w:rsid w:val="00684CA7"/>
    <w:rsid w:val="006852D7"/>
    <w:rsid w:val="006909B2"/>
    <w:rsid w:val="006947A8"/>
    <w:rsid w:val="00695B52"/>
    <w:rsid w:val="00695DFF"/>
    <w:rsid w:val="00697953"/>
    <w:rsid w:val="00697974"/>
    <w:rsid w:val="00697ABC"/>
    <w:rsid w:val="006A124B"/>
    <w:rsid w:val="006A1705"/>
    <w:rsid w:val="006A23BA"/>
    <w:rsid w:val="006B1023"/>
    <w:rsid w:val="006B3513"/>
    <w:rsid w:val="006B355B"/>
    <w:rsid w:val="006B535E"/>
    <w:rsid w:val="006B55B8"/>
    <w:rsid w:val="006B5B94"/>
    <w:rsid w:val="006B6872"/>
    <w:rsid w:val="006B70CB"/>
    <w:rsid w:val="006B745F"/>
    <w:rsid w:val="006C116C"/>
    <w:rsid w:val="006C177F"/>
    <w:rsid w:val="006C1B1B"/>
    <w:rsid w:val="006C44A4"/>
    <w:rsid w:val="006C4AF8"/>
    <w:rsid w:val="006C508B"/>
    <w:rsid w:val="006D41ED"/>
    <w:rsid w:val="006D612A"/>
    <w:rsid w:val="006E0750"/>
    <w:rsid w:val="006E1F32"/>
    <w:rsid w:val="006E3920"/>
    <w:rsid w:val="006E6BAB"/>
    <w:rsid w:val="006F269D"/>
    <w:rsid w:val="006F3FB1"/>
    <w:rsid w:val="0070117D"/>
    <w:rsid w:val="00703F32"/>
    <w:rsid w:val="00705E79"/>
    <w:rsid w:val="0071521F"/>
    <w:rsid w:val="00716E65"/>
    <w:rsid w:val="0072024F"/>
    <w:rsid w:val="00720CAA"/>
    <w:rsid w:val="00721ACA"/>
    <w:rsid w:val="00722D07"/>
    <w:rsid w:val="00723493"/>
    <w:rsid w:val="00724ECB"/>
    <w:rsid w:val="00725D8E"/>
    <w:rsid w:val="0073120A"/>
    <w:rsid w:val="00732265"/>
    <w:rsid w:val="00733AAD"/>
    <w:rsid w:val="00733BDB"/>
    <w:rsid w:val="00734570"/>
    <w:rsid w:val="007356B6"/>
    <w:rsid w:val="00736179"/>
    <w:rsid w:val="0073760D"/>
    <w:rsid w:val="00742ACB"/>
    <w:rsid w:val="00745330"/>
    <w:rsid w:val="0074609B"/>
    <w:rsid w:val="00747218"/>
    <w:rsid w:val="007518D4"/>
    <w:rsid w:val="00751D36"/>
    <w:rsid w:val="00753288"/>
    <w:rsid w:val="00753EC3"/>
    <w:rsid w:val="0075402A"/>
    <w:rsid w:val="00754F99"/>
    <w:rsid w:val="0075649F"/>
    <w:rsid w:val="007565BE"/>
    <w:rsid w:val="00757188"/>
    <w:rsid w:val="007610A6"/>
    <w:rsid w:val="007621D1"/>
    <w:rsid w:val="00765CC4"/>
    <w:rsid w:val="00767C9B"/>
    <w:rsid w:val="00770185"/>
    <w:rsid w:val="007733E0"/>
    <w:rsid w:val="00775708"/>
    <w:rsid w:val="00776762"/>
    <w:rsid w:val="00776B7E"/>
    <w:rsid w:val="007800BF"/>
    <w:rsid w:val="00784215"/>
    <w:rsid w:val="007847D3"/>
    <w:rsid w:val="007851E1"/>
    <w:rsid w:val="00786F46"/>
    <w:rsid w:val="00787182"/>
    <w:rsid w:val="007871AB"/>
    <w:rsid w:val="00787F37"/>
    <w:rsid w:val="00790FCD"/>
    <w:rsid w:val="00792BB0"/>
    <w:rsid w:val="00796035"/>
    <w:rsid w:val="00796253"/>
    <w:rsid w:val="00796AA8"/>
    <w:rsid w:val="00796CC0"/>
    <w:rsid w:val="007970F9"/>
    <w:rsid w:val="0079725B"/>
    <w:rsid w:val="0079756F"/>
    <w:rsid w:val="00797AC3"/>
    <w:rsid w:val="007A0B88"/>
    <w:rsid w:val="007A1673"/>
    <w:rsid w:val="007A1C9D"/>
    <w:rsid w:val="007A592E"/>
    <w:rsid w:val="007A6D99"/>
    <w:rsid w:val="007A7EDB"/>
    <w:rsid w:val="007B1ACD"/>
    <w:rsid w:val="007B24B0"/>
    <w:rsid w:val="007B2836"/>
    <w:rsid w:val="007B3137"/>
    <w:rsid w:val="007B6E69"/>
    <w:rsid w:val="007B780D"/>
    <w:rsid w:val="007C1A60"/>
    <w:rsid w:val="007C210E"/>
    <w:rsid w:val="007C3065"/>
    <w:rsid w:val="007C7DF5"/>
    <w:rsid w:val="007D13F8"/>
    <w:rsid w:val="007D1BF5"/>
    <w:rsid w:val="007D2F22"/>
    <w:rsid w:val="007D5D40"/>
    <w:rsid w:val="007D67A8"/>
    <w:rsid w:val="007D7A0E"/>
    <w:rsid w:val="007E00C0"/>
    <w:rsid w:val="007E1DA5"/>
    <w:rsid w:val="007E20EA"/>
    <w:rsid w:val="007E2799"/>
    <w:rsid w:val="007E28DC"/>
    <w:rsid w:val="007E3262"/>
    <w:rsid w:val="007E38D4"/>
    <w:rsid w:val="007E3AC6"/>
    <w:rsid w:val="007E5910"/>
    <w:rsid w:val="007F0D0D"/>
    <w:rsid w:val="007F10E1"/>
    <w:rsid w:val="007F2435"/>
    <w:rsid w:val="007F266A"/>
    <w:rsid w:val="007F27AE"/>
    <w:rsid w:val="007F2908"/>
    <w:rsid w:val="007F59C6"/>
    <w:rsid w:val="007F5D78"/>
    <w:rsid w:val="007F6422"/>
    <w:rsid w:val="007F6970"/>
    <w:rsid w:val="007F74D3"/>
    <w:rsid w:val="00800AB3"/>
    <w:rsid w:val="00803FB7"/>
    <w:rsid w:val="00804CE1"/>
    <w:rsid w:val="00805B37"/>
    <w:rsid w:val="00805C1C"/>
    <w:rsid w:val="00810C61"/>
    <w:rsid w:val="00811D5B"/>
    <w:rsid w:val="008122E1"/>
    <w:rsid w:val="00825A26"/>
    <w:rsid w:val="008265A2"/>
    <w:rsid w:val="00826D35"/>
    <w:rsid w:val="00826FF3"/>
    <w:rsid w:val="00830E84"/>
    <w:rsid w:val="00831D0F"/>
    <w:rsid w:val="0083388C"/>
    <w:rsid w:val="008340B4"/>
    <w:rsid w:val="00834A31"/>
    <w:rsid w:val="008355A8"/>
    <w:rsid w:val="008366BB"/>
    <w:rsid w:val="00837492"/>
    <w:rsid w:val="0084207B"/>
    <w:rsid w:val="00845B49"/>
    <w:rsid w:val="00845FB9"/>
    <w:rsid w:val="00847B35"/>
    <w:rsid w:val="00852D2F"/>
    <w:rsid w:val="008539EC"/>
    <w:rsid w:val="00855850"/>
    <w:rsid w:val="00856E07"/>
    <w:rsid w:val="00857493"/>
    <w:rsid w:val="00857940"/>
    <w:rsid w:val="008609C6"/>
    <w:rsid w:val="00860DA8"/>
    <w:rsid w:val="00862082"/>
    <w:rsid w:val="00871D04"/>
    <w:rsid w:val="00875F29"/>
    <w:rsid w:val="00876031"/>
    <w:rsid w:val="00876195"/>
    <w:rsid w:val="00876E28"/>
    <w:rsid w:val="008775BD"/>
    <w:rsid w:val="00880BE8"/>
    <w:rsid w:val="00880F40"/>
    <w:rsid w:val="00883E48"/>
    <w:rsid w:val="008854A3"/>
    <w:rsid w:val="00885797"/>
    <w:rsid w:val="00890478"/>
    <w:rsid w:val="0089175B"/>
    <w:rsid w:val="00894D3A"/>
    <w:rsid w:val="00896DD0"/>
    <w:rsid w:val="008A0F26"/>
    <w:rsid w:val="008A24B2"/>
    <w:rsid w:val="008A2C38"/>
    <w:rsid w:val="008A3E1B"/>
    <w:rsid w:val="008A4A1D"/>
    <w:rsid w:val="008A5D9D"/>
    <w:rsid w:val="008A756E"/>
    <w:rsid w:val="008B20F5"/>
    <w:rsid w:val="008B2D7B"/>
    <w:rsid w:val="008B54C4"/>
    <w:rsid w:val="008C005D"/>
    <w:rsid w:val="008C40E9"/>
    <w:rsid w:val="008C5AFA"/>
    <w:rsid w:val="008C5EC4"/>
    <w:rsid w:val="008C71F8"/>
    <w:rsid w:val="008D323F"/>
    <w:rsid w:val="008D49F2"/>
    <w:rsid w:val="008D67A9"/>
    <w:rsid w:val="008D6CB8"/>
    <w:rsid w:val="008E044C"/>
    <w:rsid w:val="008E11DF"/>
    <w:rsid w:val="008E3FFF"/>
    <w:rsid w:val="008E4023"/>
    <w:rsid w:val="008E76A9"/>
    <w:rsid w:val="008E7EB6"/>
    <w:rsid w:val="008F0BCA"/>
    <w:rsid w:val="008F2B9E"/>
    <w:rsid w:val="008F2D89"/>
    <w:rsid w:val="008F4532"/>
    <w:rsid w:val="008F4C2D"/>
    <w:rsid w:val="008F4F81"/>
    <w:rsid w:val="008F641A"/>
    <w:rsid w:val="009003F6"/>
    <w:rsid w:val="009044F3"/>
    <w:rsid w:val="0090454A"/>
    <w:rsid w:val="00904843"/>
    <w:rsid w:val="009075F9"/>
    <w:rsid w:val="00907D65"/>
    <w:rsid w:val="00921551"/>
    <w:rsid w:val="009221F6"/>
    <w:rsid w:val="00924DD6"/>
    <w:rsid w:val="009274A6"/>
    <w:rsid w:val="009329B9"/>
    <w:rsid w:val="0093326F"/>
    <w:rsid w:val="0093419B"/>
    <w:rsid w:val="00934818"/>
    <w:rsid w:val="009350E6"/>
    <w:rsid w:val="00935995"/>
    <w:rsid w:val="00936F59"/>
    <w:rsid w:val="00947570"/>
    <w:rsid w:val="009507FC"/>
    <w:rsid w:val="00953232"/>
    <w:rsid w:val="00953F5F"/>
    <w:rsid w:val="00961552"/>
    <w:rsid w:val="009676BB"/>
    <w:rsid w:val="00972045"/>
    <w:rsid w:val="00974385"/>
    <w:rsid w:val="009767D3"/>
    <w:rsid w:val="0097798F"/>
    <w:rsid w:val="00980F71"/>
    <w:rsid w:val="00981504"/>
    <w:rsid w:val="009867B5"/>
    <w:rsid w:val="00991100"/>
    <w:rsid w:val="009917DC"/>
    <w:rsid w:val="00993FA4"/>
    <w:rsid w:val="009943E7"/>
    <w:rsid w:val="00997C5E"/>
    <w:rsid w:val="009A0EAC"/>
    <w:rsid w:val="009A0FB9"/>
    <w:rsid w:val="009A1719"/>
    <w:rsid w:val="009A29A2"/>
    <w:rsid w:val="009A2AEE"/>
    <w:rsid w:val="009A2B0B"/>
    <w:rsid w:val="009A6916"/>
    <w:rsid w:val="009B001E"/>
    <w:rsid w:val="009B2A11"/>
    <w:rsid w:val="009B3C2B"/>
    <w:rsid w:val="009B4681"/>
    <w:rsid w:val="009C0629"/>
    <w:rsid w:val="009C1E55"/>
    <w:rsid w:val="009C5A4E"/>
    <w:rsid w:val="009C761B"/>
    <w:rsid w:val="009D2315"/>
    <w:rsid w:val="009D2AE6"/>
    <w:rsid w:val="009D30D5"/>
    <w:rsid w:val="009D30E3"/>
    <w:rsid w:val="009D403B"/>
    <w:rsid w:val="009D5241"/>
    <w:rsid w:val="009D71D4"/>
    <w:rsid w:val="009D7B27"/>
    <w:rsid w:val="009E0EF1"/>
    <w:rsid w:val="009E2366"/>
    <w:rsid w:val="009E6721"/>
    <w:rsid w:val="009E73D9"/>
    <w:rsid w:val="009F18D3"/>
    <w:rsid w:val="009F634F"/>
    <w:rsid w:val="00A019F7"/>
    <w:rsid w:val="00A02337"/>
    <w:rsid w:val="00A06543"/>
    <w:rsid w:val="00A07A80"/>
    <w:rsid w:val="00A114FE"/>
    <w:rsid w:val="00A12B0C"/>
    <w:rsid w:val="00A158AF"/>
    <w:rsid w:val="00A1612C"/>
    <w:rsid w:val="00A21B1A"/>
    <w:rsid w:val="00A21E1D"/>
    <w:rsid w:val="00A22C65"/>
    <w:rsid w:val="00A24064"/>
    <w:rsid w:val="00A24390"/>
    <w:rsid w:val="00A2629D"/>
    <w:rsid w:val="00A26D51"/>
    <w:rsid w:val="00A30489"/>
    <w:rsid w:val="00A340ED"/>
    <w:rsid w:val="00A361CD"/>
    <w:rsid w:val="00A37055"/>
    <w:rsid w:val="00A41E1A"/>
    <w:rsid w:val="00A43D22"/>
    <w:rsid w:val="00A441D9"/>
    <w:rsid w:val="00A443E4"/>
    <w:rsid w:val="00A474AF"/>
    <w:rsid w:val="00A5085C"/>
    <w:rsid w:val="00A6073C"/>
    <w:rsid w:val="00A63542"/>
    <w:rsid w:val="00A64FF6"/>
    <w:rsid w:val="00A65599"/>
    <w:rsid w:val="00A67AEB"/>
    <w:rsid w:val="00A67DE7"/>
    <w:rsid w:val="00A70D35"/>
    <w:rsid w:val="00A70DE6"/>
    <w:rsid w:val="00A75A9D"/>
    <w:rsid w:val="00A851C6"/>
    <w:rsid w:val="00A876A7"/>
    <w:rsid w:val="00A9064E"/>
    <w:rsid w:val="00A91539"/>
    <w:rsid w:val="00A959BE"/>
    <w:rsid w:val="00AA056E"/>
    <w:rsid w:val="00AA0BCA"/>
    <w:rsid w:val="00AA1775"/>
    <w:rsid w:val="00AA2A67"/>
    <w:rsid w:val="00AA491E"/>
    <w:rsid w:val="00AA4CEA"/>
    <w:rsid w:val="00AA5565"/>
    <w:rsid w:val="00AA568D"/>
    <w:rsid w:val="00AB2C59"/>
    <w:rsid w:val="00AB3FE3"/>
    <w:rsid w:val="00AB5A88"/>
    <w:rsid w:val="00AB5AEA"/>
    <w:rsid w:val="00AB7C8A"/>
    <w:rsid w:val="00AC0B59"/>
    <w:rsid w:val="00AC0F87"/>
    <w:rsid w:val="00AC1127"/>
    <w:rsid w:val="00AC2566"/>
    <w:rsid w:val="00AC27F9"/>
    <w:rsid w:val="00AC2FC0"/>
    <w:rsid w:val="00AC5DF9"/>
    <w:rsid w:val="00AD3BD2"/>
    <w:rsid w:val="00AD4A0A"/>
    <w:rsid w:val="00AD5AD0"/>
    <w:rsid w:val="00AD64B5"/>
    <w:rsid w:val="00AD654B"/>
    <w:rsid w:val="00AD6694"/>
    <w:rsid w:val="00AE1CC3"/>
    <w:rsid w:val="00AE203C"/>
    <w:rsid w:val="00AE27FF"/>
    <w:rsid w:val="00AE3E1B"/>
    <w:rsid w:val="00AE5FB4"/>
    <w:rsid w:val="00AE7231"/>
    <w:rsid w:val="00AE72F8"/>
    <w:rsid w:val="00AF0CA1"/>
    <w:rsid w:val="00AF0F9D"/>
    <w:rsid w:val="00AF11A5"/>
    <w:rsid w:val="00AF7A30"/>
    <w:rsid w:val="00AF7C31"/>
    <w:rsid w:val="00B0144B"/>
    <w:rsid w:val="00B01655"/>
    <w:rsid w:val="00B02695"/>
    <w:rsid w:val="00B046B3"/>
    <w:rsid w:val="00B06877"/>
    <w:rsid w:val="00B0739C"/>
    <w:rsid w:val="00B07DF3"/>
    <w:rsid w:val="00B12C1E"/>
    <w:rsid w:val="00B1355E"/>
    <w:rsid w:val="00B137D6"/>
    <w:rsid w:val="00B16C51"/>
    <w:rsid w:val="00B1703A"/>
    <w:rsid w:val="00B173F0"/>
    <w:rsid w:val="00B21875"/>
    <w:rsid w:val="00B27825"/>
    <w:rsid w:val="00B32BF1"/>
    <w:rsid w:val="00B35E43"/>
    <w:rsid w:val="00B3647B"/>
    <w:rsid w:val="00B36D07"/>
    <w:rsid w:val="00B3797B"/>
    <w:rsid w:val="00B40432"/>
    <w:rsid w:val="00B4215E"/>
    <w:rsid w:val="00B461E0"/>
    <w:rsid w:val="00B47376"/>
    <w:rsid w:val="00B50E82"/>
    <w:rsid w:val="00B52B97"/>
    <w:rsid w:val="00B53B39"/>
    <w:rsid w:val="00B57D57"/>
    <w:rsid w:val="00B6134B"/>
    <w:rsid w:val="00B6281B"/>
    <w:rsid w:val="00B638E9"/>
    <w:rsid w:val="00B63B69"/>
    <w:rsid w:val="00B65DF7"/>
    <w:rsid w:val="00B70C8D"/>
    <w:rsid w:val="00B7146F"/>
    <w:rsid w:val="00B73C51"/>
    <w:rsid w:val="00B74E37"/>
    <w:rsid w:val="00B80260"/>
    <w:rsid w:val="00B84D9A"/>
    <w:rsid w:val="00B84E7B"/>
    <w:rsid w:val="00B86267"/>
    <w:rsid w:val="00B8669C"/>
    <w:rsid w:val="00B901B1"/>
    <w:rsid w:val="00B93B28"/>
    <w:rsid w:val="00B9587F"/>
    <w:rsid w:val="00B95C9E"/>
    <w:rsid w:val="00B968F4"/>
    <w:rsid w:val="00B978FC"/>
    <w:rsid w:val="00BA4BA1"/>
    <w:rsid w:val="00BA541D"/>
    <w:rsid w:val="00BA6279"/>
    <w:rsid w:val="00BA7978"/>
    <w:rsid w:val="00BB57BB"/>
    <w:rsid w:val="00BC0AB8"/>
    <w:rsid w:val="00BC3494"/>
    <w:rsid w:val="00BC47BD"/>
    <w:rsid w:val="00BC4A55"/>
    <w:rsid w:val="00BC4ACE"/>
    <w:rsid w:val="00BD0C5A"/>
    <w:rsid w:val="00BD2627"/>
    <w:rsid w:val="00BD2EC0"/>
    <w:rsid w:val="00BD3112"/>
    <w:rsid w:val="00BD4508"/>
    <w:rsid w:val="00BE15B5"/>
    <w:rsid w:val="00BE3C74"/>
    <w:rsid w:val="00BE4CF5"/>
    <w:rsid w:val="00BE4E14"/>
    <w:rsid w:val="00BE60B5"/>
    <w:rsid w:val="00BE74DD"/>
    <w:rsid w:val="00BE7EF2"/>
    <w:rsid w:val="00BF090A"/>
    <w:rsid w:val="00BF1428"/>
    <w:rsid w:val="00BF1BE5"/>
    <w:rsid w:val="00BF44F3"/>
    <w:rsid w:val="00BF6F23"/>
    <w:rsid w:val="00C01CD2"/>
    <w:rsid w:val="00C0208D"/>
    <w:rsid w:val="00C02373"/>
    <w:rsid w:val="00C051C9"/>
    <w:rsid w:val="00C0556F"/>
    <w:rsid w:val="00C05C97"/>
    <w:rsid w:val="00C05CD9"/>
    <w:rsid w:val="00C14938"/>
    <w:rsid w:val="00C16A40"/>
    <w:rsid w:val="00C16F6B"/>
    <w:rsid w:val="00C17AAD"/>
    <w:rsid w:val="00C205A9"/>
    <w:rsid w:val="00C221AA"/>
    <w:rsid w:val="00C247D3"/>
    <w:rsid w:val="00C31512"/>
    <w:rsid w:val="00C32497"/>
    <w:rsid w:val="00C33D13"/>
    <w:rsid w:val="00C35DC8"/>
    <w:rsid w:val="00C40311"/>
    <w:rsid w:val="00C40D0F"/>
    <w:rsid w:val="00C414C2"/>
    <w:rsid w:val="00C41AC3"/>
    <w:rsid w:val="00C42981"/>
    <w:rsid w:val="00C4394E"/>
    <w:rsid w:val="00C45132"/>
    <w:rsid w:val="00C45B5F"/>
    <w:rsid w:val="00C46A2B"/>
    <w:rsid w:val="00C475BF"/>
    <w:rsid w:val="00C512A5"/>
    <w:rsid w:val="00C52FC1"/>
    <w:rsid w:val="00C53501"/>
    <w:rsid w:val="00C53782"/>
    <w:rsid w:val="00C548ED"/>
    <w:rsid w:val="00C565AC"/>
    <w:rsid w:val="00C57A2C"/>
    <w:rsid w:val="00C57E13"/>
    <w:rsid w:val="00C60113"/>
    <w:rsid w:val="00C63793"/>
    <w:rsid w:val="00C63BCF"/>
    <w:rsid w:val="00C64C11"/>
    <w:rsid w:val="00C65001"/>
    <w:rsid w:val="00C7042B"/>
    <w:rsid w:val="00C70B4E"/>
    <w:rsid w:val="00C71BB1"/>
    <w:rsid w:val="00C71DAF"/>
    <w:rsid w:val="00C74873"/>
    <w:rsid w:val="00C82741"/>
    <w:rsid w:val="00C8299F"/>
    <w:rsid w:val="00C83FBB"/>
    <w:rsid w:val="00C84201"/>
    <w:rsid w:val="00C84572"/>
    <w:rsid w:val="00C84D13"/>
    <w:rsid w:val="00C85058"/>
    <w:rsid w:val="00C85BF8"/>
    <w:rsid w:val="00C91AB8"/>
    <w:rsid w:val="00C9298A"/>
    <w:rsid w:val="00C9363D"/>
    <w:rsid w:val="00C949BD"/>
    <w:rsid w:val="00CA1A5C"/>
    <w:rsid w:val="00CA28C2"/>
    <w:rsid w:val="00CA4EDF"/>
    <w:rsid w:val="00CA5129"/>
    <w:rsid w:val="00CA5E77"/>
    <w:rsid w:val="00CA7229"/>
    <w:rsid w:val="00CB0122"/>
    <w:rsid w:val="00CB0689"/>
    <w:rsid w:val="00CB5840"/>
    <w:rsid w:val="00CC019E"/>
    <w:rsid w:val="00CC0A8E"/>
    <w:rsid w:val="00CC2167"/>
    <w:rsid w:val="00CC432B"/>
    <w:rsid w:val="00CC4CAF"/>
    <w:rsid w:val="00CC536A"/>
    <w:rsid w:val="00CC5E99"/>
    <w:rsid w:val="00CC6C34"/>
    <w:rsid w:val="00CC6F9F"/>
    <w:rsid w:val="00CD1CAF"/>
    <w:rsid w:val="00CD622D"/>
    <w:rsid w:val="00CD65E8"/>
    <w:rsid w:val="00CD775C"/>
    <w:rsid w:val="00CE2CC1"/>
    <w:rsid w:val="00CE47E1"/>
    <w:rsid w:val="00CE5F7C"/>
    <w:rsid w:val="00CE68E1"/>
    <w:rsid w:val="00CE7C20"/>
    <w:rsid w:val="00CE7C24"/>
    <w:rsid w:val="00CF4C6C"/>
    <w:rsid w:val="00CF6DAD"/>
    <w:rsid w:val="00CF7806"/>
    <w:rsid w:val="00D033D2"/>
    <w:rsid w:val="00D04A20"/>
    <w:rsid w:val="00D05432"/>
    <w:rsid w:val="00D121BE"/>
    <w:rsid w:val="00D132CB"/>
    <w:rsid w:val="00D1651C"/>
    <w:rsid w:val="00D169B8"/>
    <w:rsid w:val="00D17F31"/>
    <w:rsid w:val="00D211C4"/>
    <w:rsid w:val="00D241FD"/>
    <w:rsid w:val="00D24DBD"/>
    <w:rsid w:val="00D2516A"/>
    <w:rsid w:val="00D262E7"/>
    <w:rsid w:val="00D26C6D"/>
    <w:rsid w:val="00D27FD4"/>
    <w:rsid w:val="00D3275A"/>
    <w:rsid w:val="00D32B26"/>
    <w:rsid w:val="00D32C3D"/>
    <w:rsid w:val="00D342AD"/>
    <w:rsid w:val="00D3689A"/>
    <w:rsid w:val="00D40AC7"/>
    <w:rsid w:val="00D41C5C"/>
    <w:rsid w:val="00D42019"/>
    <w:rsid w:val="00D47CB1"/>
    <w:rsid w:val="00D510B4"/>
    <w:rsid w:val="00D5272C"/>
    <w:rsid w:val="00D559B6"/>
    <w:rsid w:val="00D566EE"/>
    <w:rsid w:val="00D56F86"/>
    <w:rsid w:val="00D61BBA"/>
    <w:rsid w:val="00D62BAC"/>
    <w:rsid w:val="00D6325D"/>
    <w:rsid w:val="00D634E4"/>
    <w:rsid w:val="00D63522"/>
    <w:rsid w:val="00D63C4D"/>
    <w:rsid w:val="00D67733"/>
    <w:rsid w:val="00D71D0C"/>
    <w:rsid w:val="00D724C0"/>
    <w:rsid w:val="00D72757"/>
    <w:rsid w:val="00D732AF"/>
    <w:rsid w:val="00D736B3"/>
    <w:rsid w:val="00D76BF9"/>
    <w:rsid w:val="00D8055D"/>
    <w:rsid w:val="00D81F76"/>
    <w:rsid w:val="00D837DD"/>
    <w:rsid w:val="00D86FE4"/>
    <w:rsid w:val="00D8702E"/>
    <w:rsid w:val="00D90202"/>
    <w:rsid w:val="00D92D16"/>
    <w:rsid w:val="00D94360"/>
    <w:rsid w:val="00D95185"/>
    <w:rsid w:val="00D95468"/>
    <w:rsid w:val="00D95DB3"/>
    <w:rsid w:val="00D97F0A"/>
    <w:rsid w:val="00DA622A"/>
    <w:rsid w:val="00DB0E6D"/>
    <w:rsid w:val="00DB4E8A"/>
    <w:rsid w:val="00DC00E1"/>
    <w:rsid w:val="00DC0473"/>
    <w:rsid w:val="00DC2A56"/>
    <w:rsid w:val="00DC2DE3"/>
    <w:rsid w:val="00DC5F17"/>
    <w:rsid w:val="00DD0A17"/>
    <w:rsid w:val="00DD2D1A"/>
    <w:rsid w:val="00DD39E3"/>
    <w:rsid w:val="00DD57A7"/>
    <w:rsid w:val="00DD610E"/>
    <w:rsid w:val="00DD7841"/>
    <w:rsid w:val="00DE07AB"/>
    <w:rsid w:val="00DF2184"/>
    <w:rsid w:val="00DF2FA1"/>
    <w:rsid w:val="00DF39BC"/>
    <w:rsid w:val="00DF3E1A"/>
    <w:rsid w:val="00DF3E21"/>
    <w:rsid w:val="00DF59B9"/>
    <w:rsid w:val="00E01428"/>
    <w:rsid w:val="00E04AED"/>
    <w:rsid w:val="00E0531C"/>
    <w:rsid w:val="00E059D2"/>
    <w:rsid w:val="00E05A5A"/>
    <w:rsid w:val="00E05AE7"/>
    <w:rsid w:val="00E05DD0"/>
    <w:rsid w:val="00E06098"/>
    <w:rsid w:val="00E07608"/>
    <w:rsid w:val="00E076B3"/>
    <w:rsid w:val="00E12010"/>
    <w:rsid w:val="00E13FE9"/>
    <w:rsid w:val="00E14E61"/>
    <w:rsid w:val="00E1666C"/>
    <w:rsid w:val="00E166A7"/>
    <w:rsid w:val="00E17114"/>
    <w:rsid w:val="00E178D8"/>
    <w:rsid w:val="00E20264"/>
    <w:rsid w:val="00E225DE"/>
    <w:rsid w:val="00E23482"/>
    <w:rsid w:val="00E23990"/>
    <w:rsid w:val="00E2512B"/>
    <w:rsid w:val="00E31603"/>
    <w:rsid w:val="00E331A1"/>
    <w:rsid w:val="00E354E3"/>
    <w:rsid w:val="00E35DC4"/>
    <w:rsid w:val="00E36827"/>
    <w:rsid w:val="00E3739E"/>
    <w:rsid w:val="00E40626"/>
    <w:rsid w:val="00E44BFC"/>
    <w:rsid w:val="00E44C0E"/>
    <w:rsid w:val="00E45D5C"/>
    <w:rsid w:val="00E50167"/>
    <w:rsid w:val="00E510DD"/>
    <w:rsid w:val="00E552B2"/>
    <w:rsid w:val="00E556B2"/>
    <w:rsid w:val="00E600B4"/>
    <w:rsid w:val="00E6415A"/>
    <w:rsid w:val="00E64A63"/>
    <w:rsid w:val="00E664DC"/>
    <w:rsid w:val="00E6669F"/>
    <w:rsid w:val="00E709A9"/>
    <w:rsid w:val="00E71C93"/>
    <w:rsid w:val="00E72560"/>
    <w:rsid w:val="00E74844"/>
    <w:rsid w:val="00E75188"/>
    <w:rsid w:val="00E83D7E"/>
    <w:rsid w:val="00E85F76"/>
    <w:rsid w:val="00E92F01"/>
    <w:rsid w:val="00E9340A"/>
    <w:rsid w:val="00E937ED"/>
    <w:rsid w:val="00E93979"/>
    <w:rsid w:val="00E97CF7"/>
    <w:rsid w:val="00EA43E5"/>
    <w:rsid w:val="00EA5428"/>
    <w:rsid w:val="00EA729C"/>
    <w:rsid w:val="00EA77F8"/>
    <w:rsid w:val="00EB00CD"/>
    <w:rsid w:val="00EB1323"/>
    <w:rsid w:val="00EB5B2B"/>
    <w:rsid w:val="00EB7576"/>
    <w:rsid w:val="00EC342E"/>
    <w:rsid w:val="00EC78EE"/>
    <w:rsid w:val="00ED0EAD"/>
    <w:rsid w:val="00ED26BB"/>
    <w:rsid w:val="00ED3CE1"/>
    <w:rsid w:val="00ED57EF"/>
    <w:rsid w:val="00ED581B"/>
    <w:rsid w:val="00ED7FD4"/>
    <w:rsid w:val="00EE3074"/>
    <w:rsid w:val="00EE7BA6"/>
    <w:rsid w:val="00EF3C17"/>
    <w:rsid w:val="00EF4101"/>
    <w:rsid w:val="00EF4DAC"/>
    <w:rsid w:val="00F010E0"/>
    <w:rsid w:val="00F0360B"/>
    <w:rsid w:val="00F1352E"/>
    <w:rsid w:val="00F171C8"/>
    <w:rsid w:val="00F1744E"/>
    <w:rsid w:val="00F200D2"/>
    <w:rsid w:val="00F2210A"/>
    <w:rsid w:val="00F2228A"/>
    <w:rsid w:val="00F23F45"/>
    <w:rsid w:val="00F24BE6"/>
    <w:rsid w:val="00F30D90"/>
    <w:rsid w:val="00F3595A"/>
    <w:rsid w:val="00F35B1C"/>
    <w:rsid w:val="00F405F1"/>
    <w:rsid w:val="00F40F8A"/>
    <w:rsid w:val="00F4489D"/>
    <w:rsid w:val="00F45162"/>
    <w:rsid w:val="00F50C8C"/>
    <w:rsid w:val="00F53029"/>
    <w:rsid w:val="00F53887"/>
    <w:rsid w:val="00F61464"/>
    <w:rsid w:val="00F61825"/>
    <w:rsid w:val="00F62F17"/>
    <w:rsid w:val="00F63ABD"/>
    <w:rsid w:val="00F66334"/>
    <w:rsid w:val="00F66BD5"/>
    <w:rsid w:val="00F671C6"/>
    <w:rsid w:val="00F725B7"/>
    <w:rsid w:val="00F72D76"/>
    <w:rsid w:val="00F73C27"/>
    <w:rsid w:val="00F73F22"/>
    <w:rsid w:val="00F761DC"/>
    <w:rsid w:val="00F7620E"/>
    <w:rsid w:val="00F76F9D"/>
    <w:rsid w:val="00F80842"/>
    <w:rsid w:val="00F829CC"/>
    <w:rsid w:val="00F82A00"/>
    <w:rsid w:val="00F83590"/>
    <w:rsid w:val="00F84AD6"/>
    <w:rsid w:val="00F8504E"/>
    <w:rsid w:val="00F85AE1"/>
    <w:rsid w:val="00F87BE8"/>
    <w:rsid w:val="00F90633"/>
    <w:rsid w:val="00F90C7A"/>
    <w:rsid w:val="00F92ACE"/>
    <w:rsid w:val="00F96B6C"/>
    <w:rsid w:val="00FA2FB4"/>
    <w:rsid w:val="00FA5A18"/>
    <w:rsid w:val="00FA7382"/>
    <w:rsid w:val="00FB00FC"/>
    <w:rsid w:val="00FB0684"/>
    <w:rsid w:val="00FB195B"/>
    <w:rsid w:val="00FB2136"/>
    <w:rsid w:val="00FC1352"/>
    <w:rsid w:val="00FC24EF"/>
    <w:rsid w:val="00FC4878"/>
    <w:rsid w:val="00FC6648"/>
    <w:rsid w:val="00FC764D"/>
    <w:rsid w:val="00FC7B3F"/>
    <w:rsid w:val="00FC7C62"/>
    <w:rsid w:val="00FD10FD"/>
    <w:rsid w:val="00FD1153"/>
    <w:rsid w:val="00FD1C5F"/>
    <w:rsid w:val="00FD4C91"/>
    <w:rsid w:val="00FD6CE1"/>
    <w:rsid w:val="00FE1753"/>
    <w:rsid w:val="00FE2F7B"/>
    <w:rsid w:val="00FE3EE8"/>
    <w:rsid w:val="00FE5466"/>
    <w:rsid w:val="00FE6391"/>
    <w:rsid w:val="00FE7B17"/>
    <w:rsid w:val="00FF042D"/>
    <w:rsid w:val="00FF046F"/>
    <w:rsid w:val="00FF1481"/>
    <w:rsid w:val="00FF2FF3"/>
    <w:rsid w:val="00FF621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24FC6489"/>
  <w15:chartTrackingRefBased/>
  <w15:docId w15:val="{4F4CF969-6D1D-41E3-844E-054E1428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B1A"/>
    <w:rPr>
      <w:rFonts w:ascii="Arial" w:hAnsi="Arial"/>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9"/>
    <w:qFormat/>
    <w:rsid w:val="00747218"/>
    <w:pPr>
      <w:keepNext/>
      <w:tabs>
        <w:tab w:val="num" w:pos="792"/>
      </w:tabs>
      <w:spacing w:before="480" w:after="240"/>
      <w:ind w:left="792" w:hanging="432"/>
      <w:outlineLvl w:val="0"/>
    </w:pPr>
    <w:rPr>
      <w:rFonts w:ascii="Cambria" w:hAnsi="Cambria"/>
      <w:b/>
      <w:bCs/>
      <w:kern w:val="32"/>
      <w:sz w:val="32"/>
      <w:szCs w:val="32"/>
    </w:rPr>
  </w:style>
  <w:style w:type="paragraph" w:styleId="Heading2">
    <w:name w:val="heading 2"/>
    <w:basedOn w:val="Normal"/>
    <w:next w:val="Normal"/>
    <w:link w:val="Heading2Char"/>
    <w:autoRedefine/>
    <w:uiPriority w:val="99"/>
    <w:qFormat/>
    <w:rsid w:val="003B6D4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F84AD6"/>
    <w:pPr>
      <w:keepNext/>
      <w:spacing w:before="240" w:after="120"/>
      <w:outlineLvl w:val="2"/>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9"/>
    <w:locked/>
    <w:rPr>
      <w:rFonts w:ascii="Cambria" w:hAnsi="Cambria"/>
      <w:b/>
      <w:bCs/>
      <w:kern w:val="32"/>
      <w:sz w:val="32"/>
      <w:szCs w:val="32"/>
      <w:lang w:val="en-US" w:eastAsia="en-US"/>
    </w:rPr>
  </w:style>
  <w:style w:type="character" w:customStyle="1" w:styleId="Heading2Char">
    <w:name w:val="Heading 2 Char"/>
    <w:link w:val="Heading2"/>
    <w:uiPriority w:val="99"/>
    <w:locked/>
    <w:rsid w:val="003B6D4D"/>
    <w:rPr>
      <w:rFonts w:ascii="Cambria" w:hAnsi="Cambria"/>
      <w:b/>
      <w:bCs/>
      <w:i/>
      <w:iCs/>
      <w:sz w:val="28"/>
      <w:szCs w:val="28"/>
      <w:lang w:val="en-US" w:eastAsia="en-US"/>
    </w:rPr>
  </w:style>
  <w:style w:type="character" w:customStyle="1" w:styleId="Heading3Char">
    <w:name w:val="Heading 3 Char"/>
    <w:link w:val="Heading3"/>
    <w:uiPriority w:val="99"/>
    <w:locked/>
    <w:rsid w:val="00F84AD6"/>
    <w:rPr>
      <w:rFonts w:ascii="Arial" w:hAnsi="Arial" w:cs="Times New Roman"/>
      <w:b/>
      <w:sz w:val="26"/>
      <w:lang w:val="en-US" w:eastAsia="en-US"/>
    </w:rPr>
  </w:style>
  <w:style w:type="paragraph" w:customStyle="1" w:styleId="Estilodireita-057cm">
    <w:name w:val="Estilo À direita:  -057 cm"/>
    <w:basedOn w:val="Normal"/>
    <w:autoRedefine/>
    <w:uiPriority w:val="99"/>
    <w:rsid w:val="00776762"/>
    <w:pPr>
      <w:spacing w:before="40" w:after="120"/>
      <w:ind w:right="-326"/>
      <w:jc w:val="both"/>
    </w:pPr>
    <w:rPr>
      <w:lang w:val="pt-BR"/>
    </w:rPr>
  </w:style>
  <w:style w:type="paragraph" w:styleId="Header">
    <w:name w:val="header"/>
    <w:basedOn w:val="Normal"/>
    <w:link w:val="HeaderChar"/>
    <w:uiPriority w:val="99"/>
    <w:rsid w:val="00F84AD6"/>
    <w:pPr>
      <w:tabs>
        <w:tab w:val="center" w:pos="4320"/>
        <w:tab w:val="right" w:pos="8640"/>
      </w:tabs>
    </w:pPr>
  </w:style>
  <w:style w:type="character" w:customStyle="1" w:styleId="HeaderChar">
    <w:name w:val="Header Char"/>
    <w:link w:val="Header"/>
    <w:uiPriority w:val="99"/>
    <w:locked/>
    <w:rsid w:val="00F84AD6"/>
    <w:rPr>
      <w:rFonts w:ascii="Arial" w:hAnsi="Arial" w:cs="Times New Roman"/>
      <w:sz w:val="22"/>
      <w:lang w:val="en-US" w:eastAsia="en-US"/>
    </w:rPr>
  </w:style>
  <w:style w:type="paragraph" w:styleId="TOC2">
    <w:name w:val="toc 2"/>
    <w:basedOn w:val="TOC1"/>
    <w:next w:val="Normal"/>
    <w:uiPriority w:val="99"/>
    <w:semiHidden/>
    <w:rsid w:val="00F84AD6"/>
    <w:pPr>
      <w:tabs>
        <w:tab w:val="left" w:pos="1350"/>
        <w:tab w:val="right" w:leader="dot" w:pos="8460"/>
        <w:tab w:val="right" w:pos="9360"/>
      </w:tabs>
      <w:ind w:left="547" w:right="1267"/>
    </w:pPr>
  </w:style>
  <w:style w:type="paragraph" w:customStyle="1" w:styleId="BlankPage">
    <w:name w:val="Blank Page"/>
    <w:basedOn w:val="Normal"/>
    <w:uiPriority w:val="99"/>
    <w:rsid w:val="00F84AD6"/>
    <w:pPr>
      <w:pageBreakBefore/>
      <w:spacing w:before="4320"/>
      <w:jc w:val="center"/>
    </w:pPr>
  </w:style>
  <w:style w:type="paragraph" w:customStyle="1" w:styleId="Body">
    <w:name w:val="Body"/>
    <w:basedOn w:val="Normal"/>
    <w:link w:val="BodyChar"/>
    <w:uiPriority w:val="99"/>
    <w:rsid w:val="00F84AD6"/>
    <w:pPr>
      <w:tabs>
        <w:tab w:val="num" w:pos="2520"/>
      </w:tabs>
      <w:spacing w:before="120" w:after="120"/>
      <w:ind w:left="2520" w:hanging="360"/>
    </w:pPr>
  </w:style>
  <w:style w:type="paragraph" w:customStyle="1" w:styleId="BodyNumbered">
    <w:name w:val="Body Numbered"/>
    <w:basedOn w:val="Normal"/>
    <w:link w:val="BodyNumberedChar"/>
    <w:uiPriority w:val="99"/>
    <w:rsid w:val="00F84AD6"/>
    <w:pPr>
      <w:tabs>
        <w:tab w:val="num" w:pos="360"/>
      </w:tabs>
      <w:spacing w:before="120" w:after="120"/>
      <w:ind w:left="360" w:hanging="360"/>
    </w:pPr>
  </w:style>
  <w:style w:type="paragraph" w:customStyle="1" w:styleId="Bullet">
    <w:name w:val="Bullet"/>
    <w:basedOn w:val="Normal"/>
    <w:link w:val="BulletChar"/>
    <w:uiPriority w:val="99"/>
    <w:rsid w:val="00F84AD6"/>
    <w:pPr>
      <w:numPr>
        <w:numId w:val="2"/>
      </w:numPr>
      <w:tabs>
        <w:tab w:val="num" w:pos="432"/>
        <w:tab w:val="left" w:pos="1080"/>
        <w:tab w:val="num" w:pos="2520"/>
      </w:tabs>
      <w:ind w:left="2520" w:hanging="432"/>
    </w:pPr>
  </w:style>
  <w:style w:type="paragraph" w:customStyle="1" w:styleId="ChapterTitle">
    <w:name w:val="Chapter Title"/>
    <w:uiPriority w:val="99"/>
    <w:rsid w:val="00F84AD6"/>
    <w:pPr>
      <w:spacing w:before="3200" w:after="360"/>
      <w:jc w:val="center"/>
    </w:pPr>
    <w:rPr>
      <w:rFonts w:ascii="Arial" w:hAnsi="Arial"/>
      <w:b/>
      <w:sz w:val="36"/>
      <w:szCs w:val="36"/>
      <w:lang w:val="en-US" w:eastAsia="en-US"/>
    </w:rPr>
  </w:style>
  <w:style w:type="paragraph" w:customStyle="1" w:styleId="References">
    <w:name w:val="References"/>
    <w:basedOn w:val="Normal"/>
    <w:uiPriority w:val="99"/>
    <w:rsid w:val="00F84AD6"/>
    <w:pPr>
      <w:spacing w:before="120" w:after="120"/>
      <w:ind w:left="346" w:hanging="346"/>
    </w:pPr>
    <w:rPr>
      <w:rFonts w:cs="Arial"/>
    </w:rPr>
  </w:style>
  <w:style w:type="paragraph" w:styleId="ListBullet">
    <w:name w:val="List Bullet"/>
    <w:basedOn w:val="Normal"/>
    <w:autoRedefine/>
    <w:uiPriority w:val="99"/>
    <w:rsid w:val="00F84AD6"/>
    <w:pPr>
      <w:tabs>
        <w:tab w:val="num" w:pos="720"/>
      </w:tabs>
      <w:ind w:left="360" w:hanging="360"/>
    </w:pPr>
    <w:rPr>
      <w:rFonts w:ascii="Times New Roman" w:hAnsi="Times New Roman"/>
      <w:sz w:val="24"/>
      <w:szCs w:val="24"/>
    </w:rPr>
  </w:style>
  <w:style w:type="paragraph" w:styleId="ListBullet2">
    <w:name w:val="List Bullet 2"/>
    <w:basedOn w:val="Normal"/>
    <w:autoRedefine/>
    <w:uiPriority w:val="99"/>
    <w:rsid w:val="00F84AD6"/>
    <w:pPr>
      <w:tabs>
        <w:tab w:val="num" w:pos="720"/>
      </w:tabs>
      <w:ind w:left="720" w:hanging="360"/>
    </w:pPr>
    <w:rPr>
      <w:rFonts w:ascii="Times New Roman" w:hAnsi="Times New Roman"/>
      <w:sz w:val="24"/>
      <w:szCs w:val="24"/>
    </w:rPr>
  </w:style>
  <w:style w:type="character" w:customStyle="1" w:styleId="BodyChar">
    <w:name w:val="Body Char"/>
    <w:link w:val="Body"/>
    <w:uiPriority w:val="99"/>
    <w:locked/>
    <w:rsid w:val="00F84AD6"/>
    <w:rPr>
      <w:rFonts w:ascii="Arial" w:hAnsi="Arial"/>
      <w:sz w:val="22"/>
      <w:lang w:val="en-US" w:eastAsia="en-US"/>
    </w:rPr>
  </w:style>
  <w:style w:type="character" w:customStyle="1" w:styleId="BodyNumberedChar">
    <w:name w:val="Body Numbered Char"/>
    <w:link w:val="BodyNumbered"/>
    <w:uiPriority w:val="99"/>
    <w:locked/>
    <w:rsid w:val="00F84AD6"/>
    <w:rPr>
      <w:rFonts w:ascii="Arial" w:hAnsi="Arial"/>
      <w:sz w:val="22"/>
      <w:lang w:val="en-US" w:eastAsia="en-US"/>
    </w:rPr>
  </w:style>
  <w:style w:type="character" w:customStyle="1" w:styleId="BulletChar">
    <w:name w:val="Bullet Char"/>
    <w:link w:val="Bullet"/>
    <w:uiPriority w:val="99"/>
    <w:locked/>
    <w:rsid w:val="00F84AD6"/>
    <w:rPr>
      <w:rFonts w:ascii="Arial" w:hAnsi="Arial"/>
      <w:sz w:val="22"/>
      <w:lang w:val="en-US" w:eastAsia="en-US"/>
    </w:rPr>
  </w:style>
  <w:style w:type="paragraph" w:styleId="TOC1">
    <w:name w:val="toc 1"/>
    <w:basedOn w:val="Normal"/>
    <w:next w:val="Normal"/>
    <w:autoRedefine/>
    <w:uiPriority w:val="99"/>
    <w:semiHidden/>
    <w:rsid w:val="00F84AD6"/>
  </w:style>
  <w:style w:type="paragraph" w:styleId="BalloonText">
    <w:name w:val="Balloon Text"/>
    <w:basedOn w:val="Normal"/>
    <w:link w:val="BalloonTextChar"/>
    <w:uiPriority w:val="99"/>
    <w:semiHidden/>
    <w:rsid w:val="00A21B1A"/>
    <w:rPr>
      <w:rFonts w:ascii="Times New Roman" w:hAnsi="Times New Roman"/>
    </w:rPr>
  </w:style>
  <w:style w:type="character" w:customStyle="1" w:styleId="BalloonTextChar">
    <w:name w:val="Balloon Text Char"/>
    <w:link w:val="BalloonText"/>
    <w:uiPriority w:val="99"/>
    <w:semiHidden/>
    <w:locked/>
    <w:rsid w:val="00A21B1A"/>
    <w:rPr>
      <w:sz w:val="22"/>
      <w:lang w:val="en-US" w:eastAsia="en-US"/>
    </w:rPr>
  </w:style>
  <w:style w:type="paragraph" w:styleId="Footer">
    <w:name w:val="footer"/>
    <w:basedOn w:val="Normal"/>
    <w:link w:val="FooterChar"/>
    <w:uiPriority w:val="99"/>
    <w:rsid w:val="00A474AF"/>
    <w:pPr>
      <w:tabs>
        <w:tab w:val="center" w:pos="4252"/>
        <w:tab w:val="right" w:pos="8504"/>
      </w:tabs>
    </w:pPr>
    <w:rPr>
      <w:sz w:val="20"/>
    </w:rPr>
  </w:style>
  <w:style w:type="character" w:customStyle="1" w:styleId="FooterChar">
    <w:name w:val="Footer Char"/>
    <w:link w:val="Footer"/>
    <w:uiPriority w:val="99"/>
    <w:locked/>
    <w:rPr>
      <w:rFonts w:ascii="Arial" w:hAnsi="Arial" w:cs="Times New Roman"/>
      <w:sz w:val="20"/>
      <w:szCs w:val="20"/>
      <w:lang w:val="en-US" w:eastAsia="en-US"/>
    </w:rPr>
  </w:style>
  <w:style w:type="character" w:styleId="CommentReference">
    <w:name w:val="annotation reference"/>
    <w:uiPriority w:val="99"/>
    <w:semiHidden/>
    <w:rsid w:val="00BE4E14"/>
    <w:rPr>
      <w:rFonts w:cs="Times New Roman"/>
      <w:sz w:val="16"/>
    </w:rPr>
  </w:style>
  <w:style w:type="paragraph" w:styleId="CommentText">
    <w:name w:val="annotation text"/>
    <w:basedOn w:val="Normal"/>
    <w:link w:val="CommentTextChar"/>
    <w:uiPriority w:val="99"/>
    <w:semiHidden/>
    <w:rsid w:val="00BE4E14"/>
    <w:rPr>
      <w:sz w:val="20"/>
    </w:rPr>
  </w:style>
  <w:style w:type="character" w:customStyle="1" w:styleId="CommentTextChar">
    <w:name w:val="Comment Text Char"/>
    <w:link w:val="CommentText"/>
    <w:uiPriority w:val="99"/>
    <w:semiHidden/>
    <w:locked/>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rsid w:val="00BE4E14"/>
    <w:rPr>
      <w:b/>
      <w:bCs/>
    </w:rPr>
  </w:style>
  <w:style w:type="character" w:customStyle="1" w:styleId="CommentSubjectChar">
    <w:name w:val="Comment Subject Char"/>
    <w:link w:val="CommentSubject"/>
    <w:uiPriority w:val="99"/>
    <w:semiHidden/>
    <w:locked/>
    <w:rPr>
      <w:rFonts w:ascii="Arial" w:hAnsi="Arial" w:cs="Times New Roman"/>
      <w:b/>
      <w:bCs/>
      <w:sz w:val="20"/>
      <w:szCs w:val="20"/>
      <w:lang w:val="en-US" w:eastAsia="en-US"/>
    </w:rPr>
  </w:style>
  <w:style w:type="character" w:styleId="Strong">
    <w:name w:val="Strong"/>
    <w:qFormat/>
    <w:locked/>
    <w:rsid w:val="008A4A1D"/>
    <w:rPr>
      <w:b/>
      <w:bCs/>
    </w:rPr>
  </w:style>
  <w:style w:type="paragraph" w:customStyle="1" w:styleId="AMPtxt">
    <w:name w:val="AMPtxt"/>
    <w:basedOn w:val="Normal"/>
    <w:link w:val="AMPtxtChar"/>
    <w:qFormat/>
    <w:rsid w:val="00172946"/>
    <w:pPr>
      <w:spacing w:before="120" w:after="120" w:line="276" w:lineRule="auto"/>
      <w:ind w:right="-914"/>
      <w:jc w:val="both"/>
    </w:pPr>
    <w:rPr>
      <w:rFonts w:ascii="Times New Roman" w:hAnsi="Times New Roman" w:cs="Arial"/>
      <w:sz w:val="24"/>
      <w:szCs w:val="22"/>
    </w:rPr>
  </w:style>
  <w:style w:type="character" w:customStyle="1" w:styleId="AMPtxtChar">
    <w:name w:val="AMPtxt Char"/>
    <w:link w:val="AMPtxt"/>
    <w:rsid w:val="00172946"/>
    <w:rPr>
      <w:rFonts w:cs="Arial"/>
      <w:sz w:val="24"/>
      <w:szCs w:val="22"/>
      <w:lang w:val="en-US" w:eastAsia="en-US"/>
    </w:rPr>
  </w:style>
  <w:style w:type="paragraph" w:styleId="ListParagraph">
    <w:name w:val="List Paragraph"/>
    <w:basedOn w:val="Normal"/>
    <w:uiPriority w:val="34"/>
    <w:qFormat/>
    <w:rsid w:val="00AF11A5"/>
    <w:pPr>
      <w:spacing w:before="120" w:after="240" w:line="360" w:lineRule="auto"/>
      <w:ind w:left="720"/>
      <w:contextualSpacing/>
      <w:jc w:val="both"/>
    </w:pPr>
    <w:rPr>
      <w:rFonts w:ascii="Times New Roman" w:hAnsi="Times New Roman" w:cs="Arial"/>
      <w:sz w:val="24"/>
      <w:szCs w:val="22"/>
    </w:rPr>
  </w:style>
  <w:style w:type="paragraph" w:styleId="FootnoteText">
    <w:name w:val="footnote text"/>
    <w:basedOn w:val="Normal"/>
    <w:link w:val="FootnoteTextChar"/>
    <w:uiPriority w:val="99"/>
    <w:semiHidden/>
    <w:unhideWhenUsed/>
    <w:rsid w:val="00E85F76"/>
    <w:rPr>
      <w:sz w:val="20"/>
    </w:rPr>
  </w:style>
  <w:style w:type="character" w:customStyle="1" w:styleId="FootnoteTextChar">
    <w:name w:val="Footnote Text Char"/>
    <w:link w:val="FootnoteText"/>
    <w:uiPriority w:val="99"/>
    <w:semiHidden/>
    <w:rsid w:val="00E85F76"/>
    <w:rPr>
      <w:rFonts w:ascii="Arial" w:hAnsi="Arial"/>
      <w:lang w:val="en-US" w:eastAsia="en-US"/>
    </w:rPr>
  </w:style>
  <w:style w:type="character" w:styleId="FootnoteReference">
    <w:name w:val="footnote reference"/>
    <w:uiPriority w:val="99"/>
    <w:semiHidden/>
    <w:unhideWhenUsed/>
    <w:rsid w:val="00E85F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938843">
      <w:bodyDiv w:val="1"/>
      <w:marLeft w:val="0"/>
      <w:marRight w:val="0"/>
      <w:marTop w:val="0"/>
      <w:marBottom w:val="0"/>
      <w:divBdr>
        <w:top w:val="none" w:sz="0" w:space="0" w:color="auto"/>
        <w:left w:val="none" w:sz="0" w:space="0" w:color="auto"/>
        <w:bottom w:val="none" w:sz="0" w:space="0" w:color="auto"/>
        <w:right w:val="none" w:sz="0" w:space="0" w:color="auto"/>
      </w:divBdr>
    </w:div>
    <w:div w:id="915478636">
      <w:bodyDiv w:val="1"/>
      <w:marLeft w:val="0"/>
      <w:marRight w:val="0"/>
      <w:marTop w:val="0"/>
      <w:marBottom w:val="0"/>
      <w:divBdr>
        <w:top w:val="none" w:sz="0" w:space="0" w:color="auto"/>
        <w:left w:val="none" w:sz="0" w:space="0" w:color="auto"/>
        <w:bottom w:val="none" w:sz="0" w:space="0" w:color="auto"/>
        <w:right w:val="none" w:sz="0" w:space="0" w:color="auto"/>
      </w:divBdr>
      <w:divsChild>
        <w:div w:id="833567340">
          <w:marLeft w:val="0"/>
          <w:marRight w:val="0"/>
          <w:marTop w:val="0"/>
          <w:marBottom w:val="0"/>
          <w:divBdr>
            <w:top w:val="none" w:sz="0" w:space="0" w:color="auto"/>
            <w:left w:val="none" w:sz="0" w:space="0" w:color="auto"/>
            <w:bottom w:val="none" w:sz="0" w:space="0" w:color="auto"/>
            <w:right w:val="none" w:sz="0" w:space="0" w:color="auto"/>
          </w:divBdr>
        </w:div>
        <w:div w:id="1235705437">
          <w:marLeft w:val="0"/>
          <w:marRight w:val="0"/>
          <w:marTop w:val="0"/>
          <w:marBottom w:val="0"/>
          <w:divBdr>
            <w:top w:val="none" w:sz="0" w:space="0" w:color="auto"/>
            <w:left w:val="none" w:sz="0" w:space="0" w:color="auto"/>
            <w:bottom w:val="none" w:sz="0" w:space="0" w:color="auto"/>
            <w:right w:val="none" w:sz="0" w:space="0" w:color="auto"/>
          </w:divBdr>
        </w:div>
        <w:div w:id="1520050695">
          <w:marLeft w:val="0"/>
          <w:marRight w:val="0"/>
          <w:marTop w:val="0"/>
          <w:marBottom w:val="0"/>
          <w:divBdr>
            <w:top w:val="none" w:sz="0" w:space="0" w:color="auto"/>
            <w:left w:val="none" w:sz="0" w:space="0" w:color="auto"/>
            <w:bottom w:val="none" w:sz="0" w:space="0" w:color="auto"/>
            <w:right w:val="none" w:sz="0" w:space="0" w:color="auto"/>
          </w:divBdr>
        </w:div>
        <w:div w:id="1750082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40C30D-CE54-46F9-A935-2F5F93BA13C9}">
  <ds:schemaRefs>
    <ds:schemaRef ds:uri="http://schemas.microsoft.com/office/2006/metadata/customXsn"/>
  </ds:schemaRefs>
</ds:datastoreItem>
</file>

<file path=customXml/itemProps2.xml><?xml version="1.0" encoding="utf-8"?>
<ds:datastoreItem xmlns:ds="http://schemas.openxmlformats.org/officeDocument/2006/customXml" ds:itemID="{1C36F752-4672-4515-99E3-DEC483348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31B429D-DAC4-4449-B8BE-E2980CB9FDBC}">
  <ds:schemaRefs>
    <ds:schemaRef ds:uri="http://schemas.openxmlformats.org/officeDocument/2006/bibliography"/>
  </ds:schemaRefs>
</ds:datastoreItem>
</file>

<file path=customXml/itemProps4.xml><?xml version="1.0" encoding="utf-8"?>
<ds:datastoreItem xmlns:ds="http://schemas.openxmlformats.org/officeDocument/2006/customXml" ds:itemID="{049576D0-7D90-4C97-A7DA-EA68398C4AE1}">
  <ds:schemaRefs>
    <ds:schemaRef ds:uri="http://schemas.microsoft.com/sharepoint/v3/contenttype/forms"/>
  </ds:schemaRefs>
</ds:datastoreItem>
</file>

<file path=customXml/itemProps5.xml><?xml version="1.0" encoding="utf-8"?>
<ds:datastoreItem xmlns:ds="http://schemas.openxmlformats.org/officeDocument/2006/customXml" ds:itemID="{0C269603-2AE5-4AA0-9660-61D3877A87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6290</Words>
  <Characters>35259</Characters>
  <Application>Microsoft Office Word</Application>
  <DocSecurity>0</DocSecurity>
  <Lines>293</Lines>
  <Paragraphs>82</Paragraphs>
  <ScaleCrop>false</ScaleCrop>
  <HeadingPairs>
    <vt:vector size="10" baseType="variant">
      <vt:variant>
        <vt:lpstr>Title</vt:lpstr>
      </vt:variant>
      <vt:variant>
        <vt:i4>1</vt:i4>
      </vt:variant>
      <vt:variant>
        <vt:lpstr>Título</vt:lpstr>
      </vt:variant>
      <vt:variant>
        <vt:i4>1</vt:i4>
      </vt:variant>
      <vt:variant>
        <vt:lpstr>Titel</vt:lpstr>
      </vt:variant>
      <vt:variant>
        <vt:i4>1</vt:i4>
      </vt:variant>
      <vt:variant>
        <vt:lpstr>タイトル</vt:lpstr>
      </vt:variant>
      <vt:variant>
        <vt:i4>1</vt:i4>
      </vt:variant>
      <vt:variant>
        <vt:lpstr>Titre</vt:lpstr>
      </vt:variant>
      <vt:variant>
        <vt:i4>1</vt:i4>
      </vt:variant>
    </vt:vector>
  </HeadingPairs>
  <TitlesOfParts>
    <vt:vector size="5" baseType="lpstr">
      <vt:lpstr>CHAPTER X</vt:lpstr>
      <vt:lpstr>CHAPTER X</vt:lpstr>
      <vt:lpstr>CHAPTER X</vt:lpstr>
      <vt:lpstr>CHAPTER X</vt:lpstr>
      <vt:lpstr>CHAPTER X</vt:lpstr>
    </vt:vector>
  </TitlesOfParts>
  <Company>Nome da sua empresa</Company>
  <LinksUpToDate>false</LinksUpToDate>
  <CharactersWithSpaces>41467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X</dc:title>
  <dc:subject/>
  <dc:creator>Paulo Affonso</dc:creator>
  <cp:keywords/>
  <cp:lastModifiedBy>MARCHENA, Martin</cp:lastModifiedBy>
  <cp:revision>3</cp:revision>
  <cp:lastPrinted>2020-06-03T14:01:00Z</cp:lastPrinted>
  <dcterms:created xsi:type="dcterms:W3CDTF">2022-01-25T13:18:00Z</dcterms:created>
  <dcterms:modified xsi:type="dcterms:W3CDTF">2022-01-25T13:20:00Z</dcterms:modified>
</cp:coreProperties>
</file>