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AC6F" w14:textId="48562814" w:rsidR="006C7D42" w:rsidRPr="00374636" w:rsidRDefault="006C7D42" w:rsidP="00374636">
      <w:pPr>
        <w:pStyle w:val="Heading3"/>
        <w:tabs>
          <w:tab w:val="left" w:pos="1134"/>
        </w:tabs>
        <w:spacing w:before="120"/>
        <w:rPr>
          <w:rFonts w:ascii="Times New Roman" w:eastAsia="MS Mincho" w:hAnsi="Times New Roman"/>
          <w:bCs w:val="0"/>
          <w:caps/>
          <w:sz w:val="24"/>
          <w:szCs w:val="24"/>
        </w:rPr>
      </w:pPr>
      <w:bookmarkStart w:id="0" w:name="XI_S61"/>
      <w:r w:rsidRPr="00374636">
        <w:rPr>
          <w:rFonts w:ascii="Times New Roman" w:eastAsia="MS Mincho" w:hAnsi="Times New Roman"/>
          <w:bCs w:val="0"/>
          <w:caps/>
          <w:sz w:val="24"/>
          <w:szCs w:val="24"/>
        </w:rPr>
        <w:t>AMP</w:t>
      </w:r>
      <w:bookmarkEnd w:id="0"/>
      <w:r w:rsidR="00651016" w:rsidRPr="00374636">
        <w:rPr>
          <w:rFonts w:ascii="Times New Roman" w:eastAsia="MS Mincho" w:hAnsi="Times New Roman"/>
          <w:bCs w:val="0"/>
          <w:caps/>
          <w:sz w:val="24"/>
          <w:szCs w:val="24"/>
        </w:rPr>
        <w:t xml:space="preserve"> </w:t>
      </w:r>
      <w:r w:rsidR="009449BA" w:rsidRPr="00374636">
        <w:rPr>
          <w:rFonts w:ascii="Times New Roman" w:eastAsia="MS Mincho" w:hAnsi="Times New Roman"/>
          <w:bCs w:val="0"/>
          <w:caps/>
          <w:sz w:val="24"/>
          <w:szCs w:val="24"/>
        </w:rPr>
        <w:t>319 NON</w:t>
      </w:r>
      <w:r w:rsidR="00330514" w:rsidRPr="00374636">
        <w:rPr>
          <w:rFonts w:ascii="Times New Roman" w:eastAsia="MS Mincho" w:hAnsi="Times New Roman"/>
          <w:bCs w:val="0"/>
          <w:caps/>
          <w:sz w:val="24"/>
          <w:szCs w:val="24"/>
        </w:rPr>
        <w:t>-</w:t>
      </w:r>
      <w:r w:rsidR="008F62F6" w:rsidRPr="00374636">
        <w:rPr>
          <w:rFonts w:ascii="Times New Roman" w:eastAsia="MS Mincho" w:hAnsi="Times New Roman"/>
          <w:bCs w:val="0"/>
          <w:caps/>
          <w:sz w:val="24"/>
          <w:szCs w:val="24"/>
        </w:rPr>
        <w:t>CONCRETE STRUCTURES</w:t>
      </w:r>
      <w:r w:rsidR="00330514" w:rsidRPr="00374636">
        <w:rPr>
          <w:rFonts w:ascii="Times New Roman" w:eastAsia="MS Mincho" w:hAnsi="Times New Roman"/>
          <w:bCs w:val="0"/>
          <w:caps/>
          <w:sz w:val="24"/>
          <w:szCs w:val="24"/>
        </w:rPr>
        <w:t xml:space="preserve"> </w:t>
      </w:r>
      <w:r w:rsidRPr="00374636">
        <w:rPr>
          <w:rFonts w:ascii="Times New Roman" w:eastAsia="MS Mincho" w:hAnsi="Times New Roman"/>
          <w:bCs w:val="0"/>
          <w:caps/>
          <w:sz w:val="24"/>
          <w:szCs w:val="24"/>
        </w:rPr>
        <w:t>MONITORING</w:t>
      </w:r>
      <w:r w:rsidR="00A92CFF" w:rsidRPr="00374636">
        <w:rPr>
          <w:rFonts w:ascii="Times New Roman" w:eastAsia="MS Mincho" w:hAnsi="Times New Roman"/>
          <w:bCs w:val="0"/>
          <w:caps/>
          <w:sz w:val="24"/>
          <w:szCs w:val="24"/>
        </w:rPr>
        <w:t xml:space="preserve"> (VERSION 202</w:t>
      </w:r>
      <w:r w:rsidR="0015564E">
        <w:rPr>
          <w:rFonts w:ascii="Times New Roman" w:eastAsia="MS Mincho" w:hAnsi="Times New Roman"/>
          <w:bCs w:val="0"/>
          <w:caps/>
          <w:sz w:val="24"/>
          <w:szCs w:val="24"/>
        </w:rPr>
        <w:t>1</w:t>
      </w:r>
      <w:r w:rsidR="00A92CFF" w:rsidRPr="00374636">
        <w:rPr>
          <w:rFonts w:ascii="Times New Roman" w:eastAsia="MS Mincho" w:hAnsi="Times New Roman"/>
          <w:bCs w:val="0"/>
          <w:caps/>
          <w:sz w:val="24"/>
          <w:szCs w:val="24"/>
        </w:rPr>
        <w:t>)</w:t>
      </w:r>
      <w:r w:rsidR="006F543A" w:rsidRPr="00374636">
        <w:rPr>
          <w:rFonts w:ascii="Times New Roman" w:eastAsia="MS Mincho" w:hAnsi="Times New Roman"/>
          <w:bCs w:val="0"/>
          <w:caps/>
          <w:sz w:val="24"/>
          <w:szCs w:val="24"/>
        </w:rPr>
        <w:t xml:space="preserve"> </w:t>
      </w:r>
    </w:p>
    <w:p w14:paraId="6A9320EC" w14:textId="77777777" w:rsidR="006C7D42" w:rsidRPr="00374636" w:rsidRDefault="000D25A5" w:rsidP="00374636">
      <w:pPr>
        <w:pStyle w:val="Heading3"/>
        <w:spacing w:before="120"/>
        <w:rPr>
          <w:rFonts w:ascii="Times New Roman" w:eastAsia="MS Mincho" w:hAnsi="Times New Roman"/>
          <w:bCs w:val="0"/>
          <w:sz w:val="24"/>
          <w:szCs w:val="24"/>
        </w:rPr>
      </w:pPr>
      <w:bookmarkStart w:id="1" w:name="_Toc88877720"/>
      <w:bookmarkStart w:id="2" w:name="_Toc90698950"/>
      <w:r w:rsidRPr="00374636">
        <w:rPr>
          <w:rFonts w:ascii="Times New Roman" w:eastAsia="MS Mincho" w:hAnsi="Times New Roman"/>
          <w:bCs w:val="0"/>
          <w:sz w:val="24"/>
          <w:szCs w:val="24"/>
        </w:rPr>
        <w:t>Programme</w:t>
      </w:r>
      <w:r w:rsidR="006C7D42" w:rsidRPr="00374636">
        <w:rPr>
          <w:rFonts w:ascii="Times New Roman" w:eastAsia="MS Mincho" w:hAnsi="Times New Roman"/>
          <w:bCs w:val="0"/>
          <w:sz w:val="24"/>
          <w:szCs w:val="24"/>
        </w:rPr>
        <w:t xml:space="preserve"> Description</w:t>
      </w:r>
      <w:bookmarkEnd w:id="1"/>
      <w:bookmarkEnd w:id="2"/>
    </w:p>
    <w:p w14:paraId="2962EEA7" w14:textId="77777777" w:rsidR="006C7D42" w:rsidRPr="00066B5B" w:rsidRDefault="006C7D42" w:rsidP="00E44E8D">
      <w:pPr>
        <w:spacing w:before="120" w:after="120"/>
        <w:jc w:val="both"/>
        <w:rPr>
          <w:rFonts w:ascii="Times New Roman" w:hAnsi="Times New Roman"/>
          <w:sz w:val="24"/>
          <w:szCs w:val="24"/>
        </w:rPr>
      </w:pPr>
      <w:r w:rsidRPr="00066B5B">
        <w:rPr>
          <w:rFonts w:ascii="Times New Roman" w:hAnsi="Times New Roman"/>
          <w:sz w:val="24"/>
          <w:szCs w:val="24"/>
        </w:rPr>
        <w:t xml:space="preserve">This document provides guidance for developing a plant specific </w:t>
      </w:r>
      <w:r w:rsidR="00C75863" w:rsidRPr="00066B5B">
        <w:rPr>
          <w:rFonts w:ascii="Times New Roman" w:hAnsi="Times New Roman"/>
          <w:sz w:val="24"/>
          <w:szCs w:val="24"/>
        </w:rPr>
        <w:t>ageing</w:t>
      </w:r>
      <w:r w:rsidRPr="00066B5B">
        <w:rPr>
          <w:rFonts w:ascii="Times New Roman" w:hAnsi="Times New Roman"/>
          <w:sz w:val="24"/>
          <w:szCs w:val="24"/>
        </w:rPr>
        <w:t xml:space="preserve"> management </w:t>
      </w:r>
      <w:r w:rsidR="000D25A5" w:rsidRPr="00066B5B">
        <w:rPr>
          <w:rFonts w:ascii="Times New Roman" w:hAnsi="Times New Roman"/>
          <w:sz w:val="24"/>
          <w:szCs w:val="24"/>
        </w:rPr>
        <w:t>programme</w:t>
      </w:r>
      <w:r w:rsidRPr="00066B5B">
        <w:rPr>
          <w:rFonts w:ascii="Times New Roman" w:hAnsi="Times New Roman"/>
          <w:sz w:val="24"/>
          <w:szCs w:val="24"/>
        </w:rPr>
        <w:t xml:space="preserve"> for </w:t>
      </w:r>
      <w:r w:rsidR="00302431">
        <w:rPr>
          <w:rFonts w:ascii="Times New Roman" w:hAnsi="Times New Roman"/>
          <w:sz w:val="24"/>
          <w:szCs w:val="24"/>
        </w:rPr>
        <w:t xml:space="preserve">miscellaneous </w:t>
      </w:r>
      <w:r w:rsidR="008E3B4B">
        <w:rPr>
          <w:rFonts w:ascii="Times New Roman" w:hAnsi="Times New Roman"/>
          <w:sz w:val="24"/>
          <w:szCs w:val="24"/>
        </w:rPr>
        <w:t xml:space="preserve">non-concrete </w:t>
      </w:r>
      <w:r w:rsidR="00752E5E">
        <w:rPr>
          <w:rFonts w:ascii="Times New Roman" w:hAnsi="Times New Roman"/>
          <w:sz w:val="24"/>
          <w:szCs w:val="24"/>
        </w:rPr>
        <w:t>s</w:t>
      </w:r>
      <w:r w:rsidR="00302431">
        <w:rPr>
          <w:rFonts w:ascii="Times New Roman" w:hAnsi="Times New Roman"/>
          <w:sz w:val="24"/>
          <w:szCs w:val="24"/>
        </w:rPr>
        <w:t>tructures and components</w:t>
      </w:r>
      <w:r w:rsidR="00076DA2">
        <w:rPr>
          <w:rFonts w:ascii="Times New Roman" w:hAnsi="Times New Roman"/>
          <w:sz w:val="24"/>
          <w:szCs w:val="24"/>
        </w:rPr>
        <w:t xml:space="preserve"> (SCs) </w:t>
      </w:r>
      <w:r w:rsidR="00332BAC" w:rsidRPr="00066B5B">
        <w:rPr>
          <w:rFonts w:ascii="Times New Roman" w:hAnsi="Times New Roman"/>
          <w:sz w:val="24"/>
          <w:szCs w:val="24"/>
        </w:rPr>
        <w:t>such</w:t>
      </w:r>
      <w:r w:rsidRPr="00066B5B">
        <w:rPr>
          <w:rFonts w:ascii="Times New Roman" w:hAnsi="Times New Roman"/>
          <w:sz w:val="24"/>
          <w:szCs w:val="24"/>
        </w:rPr>
        <w:t xml:space="preserve"> that there is no loss of structure or structural component intended function.</w:t>
      </w:r>
    </w:p>
    <w:p w14:paraId="536A4C3E" w14:textId="77777777" w:rsidR="0094485D" w:rsidRPr="000E03FD" w:rsidRDefault="006C7D42" w:rsidP="00E44E8D">
      <w:pPr>
        <w:autoSpaceDE w:val="0"/>
        <w:autoSpaceDN w:val="0"/>
        <w:adjustRightInd w:val="0"/>
        <w:spacing w:before="120" w:after="120"/>
        <w:jc w:val="both"/>
        <w:rPr>
          <w:rFonts w:ascii="Times New Roman" w:hAnsi="Times New Roman"/>
          <w:sz w:val="28"/>
          <w:szCs w:val="24"/>
        </w:rPr>
      </w:pPr>
      <w:r w:rsidRPr="00066B5B">
        <w:rPr>
          <w:rFonts w:ascii="Times New Roman" w:hAnsi="Times New Roman"/>
          <w:sz w:val="24"/>
          <w:szCs w:val="24"/>
        </w:rPr>
        <w:t xml:space="preserve">The structures monitoring </w:t>
      </w:r>
      <w:r w:rsidR="000D25A5" w:rsidRPr="00066B5B">
        <w:rPr>
          <w:rFonts w:ascii="Times New Roman" w:hAnsi="Times New Roman"/>
          <w:sz w:val="24"/>
          <w:szCs w:val="24"/>
        </w:rPr>
        <w:t>programme</w:t>
      </w:r>
      <w:r w:rsidRPr="00066B5B">
        <w:rPr>
          <w:rFonts w:ascii="Times New Roman" w:hAnsi="Times New Roman"/>
          <w:sz w:val="24"/>
          <w:szCs w:val="24"/>
        </w:rPr>
        <w:t xml:space="preserve"> consists of periodic visual inspections</w:t>
      </w:r>
      <w:r w:rsidR="0006010A">
        <w:rPr>
          <w:rFonts w:ascii="Times New Roman" w:hAnsi="Times New Roman"/>
          <w:sz w:val="24"/>
          <w:szCs w:val="24"/>
        </w:rPr>
        <w:t xml:space="preserve"> and non-destructive examination as necessary,</w:t>
      </w:r>
      <w:r w:rsidRPr="00066B5B">
        <w:rPr>
          <w:rFonts w:ascii="Times New Roman" w:hAnsi="Times New Roman"/>
          <w:sz w:val="24"/>
          <w:szCs w:val="24"/>
        </w:rPr>
        <w:t xml:space="preserve"> by personnel qualified to monitor structures and components for applicable </w:t>
      </w:r>
      <w:r w:rsidR="00C75863" w:rsidRPr="00066B5B">
        <w:rPr>
          <w:rFonts w:ascii="Times New Roman" w:hAnsi="Times New Roman"/>
          <w:sz w:val="24"/>
          <w:szCs w:val="24"/>
        </w:rPr>
        <w:t>ageing</w:t>
      </w:r>
      <w:r w:rsidRPr="00066B5B">
        <w:rPr>
          <w:rFonts w:ascii="Times New Roman" w:hAnsi="Times New Roman"/>
          <w:sz w:val="24"/>
          <w:szCs w:val="24"/>
        </w:rPr>
        <w:t xml:space="preserve"> effects in accordance with industry codes and standards of each country, such as </w:t>
      </w:r>
      <w:r w:rsidR="000266A2" w:rsidRPr="00066B5B">
        <w:rPr>
          <w:rFonts w:ascii="Times New Roman" w:hAnsi="Times New Roman"/>
          <w:sz w:val="24"/>
          <w:szCs w:val="24"/>
        </w:rPr>
        <w:t>[1</w:t>
      </w:r>
      <w:r w:rsidR="00350420">
        <w:rPr>
          <w:rFonts w:ascii="Times New Roman" w:hAnsi="Times New Roman"/>
          <w:sz w:val="24"/>
          <w:szCs w:val="24"/>
        </w:rPr>
        <w:t>-</w:t>
      </w:r>
      <w:r w:rsidR="00302431">
        <w:rPr>
          <w:rFonts w:ascii="Times New Roman" w:hAnsi="Times New Roman"/>
          <w:sz w:val="24"/>
          <w:szCs w:val="24"/>
        </w:rPr>
        <w:t>3</w:t>
      </w:r>
      <w:r w:rsidR="00BE32A5" w:rsidRPr="00066B5B">
        <w:rPr>
          <w:rFonts w:ascii="Times New Roman" w:hAnsi="Times New Roman"/>
          <w:sz w:val="24"/>
          <w:szCs w:val="24"/>
        </w:rPr>
        <w:t>]</w:t>
      </w:r>
      <w:r w:rsidR="000266A2" w:rsidRPr="00066B5B">
        <w:rPr>
          <w:rFonts w:ascii="Times New Roman" w:hAnsi="Times New Roman"/>
          <w:sz w:val="24"/>
          <w:szCs w:val="24"/>
        </w:rPr>
        <w:t xml:space="preserve">. </w:t>
      </w:r>
      <w:r w:rsidR="00310922" w:rsidRPr="000E03FD">
        <w:rPr>
          <w:rFonts w:ascii="Times New Roman" w:hAnsi="Times New Roman"/>
          <w:sz w:val="24"/>
          <w:szCs w:val="23"/>
        </w:rPr>
        <w:t>General guidance for developing a condition assessment program</w:t>
      </w:r>
      <w:r w:rsidR="00FA7866">
        <w:rPr>
          <w:rFonts w:ascii="Times New Roman" w:hAnsi="Times New Roman"/>
          <w:sz w:val="24"/>
          <w:szCs w:val="23"/>
        </w:rPr>
        <w:t>me</w:t>
      </w:r>
      <w:r w:rsidR="00310922" w:rsidRPr="000E03FD">
        <w:rPr>
          <w:rFonts w:ascii="Times New Roman" w:hAnsi="Times New Roman"/>
          <w:sz w:val="24"/>
          <w:szCs w:val="23"/>
        </w:rPr>
        <w:t xml:space="preserve"> for managing ag</w:t>
      </w:r>
      <w:r w:rsidR="00FA7866">
        <w:rPr>
          <w:rFonts w:ascii="Times New Roman" w:hAnsi="Times New Roman"/>
          <w:sz w:val="24"/>
          <w:szCs w:val="23"/>
        </w:rPr>
        <w:t>e</w:t>
      </w:r>
      <w:r w:rsidR="00310922" w:rsidRPr="000E03FD">
        <w:rPr>
          <w:rFonts w:ascii="Times New Roman" w:hAnsi="Times New Roman"/>
          <w:sz w:val="24"/>
          <w:szCs w:val="23"/>
        </w:rPr>
        <w:t xml:space="preserve">ing of NPP </w:t>
      </w:r>
      <w:r w:rsidR="009A6961">
        <w:rPr>
          <w:rFonts w:ascii="Times New Roman" w:hAnsi="Times New Roman"/>
          <w:sz w:val="24"/>
          <w:szCs w:val="23"/>
        </w:rPr>
        <w:t>non-</w:t>
      </w:r>
      <w:r w:rsidR="00310922" w:rsidRPr="000E03FD">
        <w:rPr>
          <w:rFonts w:ascii="Times New Roman" w:hAnsi="Times New Roman"/>
          <w:sz w:val="24"/>
          <w:szCs w:val="23"/>
        </w:rPr>
        <w:t>concrete structures has been provided by organizations such as the International Atomic Energy Agency [</w:t>
      </w:r>
      <w:r w:rsidR="00332BAC">
        <w:rPr>
          <w:rFonts w:ascii="Times New Roman" w:hAnsi="Times New Roman"/>
          <w:sz w:val="24"/>
          <w:szCs w:val="23"/>
        </w:rPr>
        <w:t>4</w:t>
      </w:r>
      <w:r w:rsidR="00310922" w:rsidRPr="000E03FD">
        <w:rPr>
          <w:rFonts w:ascii="Times New Roman" w:hAnsi="Times New Roman"/>
          <w:sz w:val="24"/>
          <w:szCs w:val="23"/>
        </w:rPr>
        <w:t>]; the Electric Power Research Institute [</w:t>
      </w:r>
      <w:r w:rsidR="00332BAC">
        <w:rPr>
          <w:rFonts w:ascii="Times New Roman" w:hAnsi="Times New Roman"/>
          <w:sz w:val="24"/>
          <w:szCs w:val="23"/>
        </w:rPr>
        <w:t>5</w:t>
      </w:r>
      <w:r w:rsidR="00350420">
        <w:rPr>
          <w:rFonts w:ascii="Times New Roman" w:hAnsi="Times New Roman"/>
          <w:sz w:val="24"/>
          <w:szCs w:val="23"/>
        </w:rPr>
        <w:t>-</w:t>
      </w:r>
      <w:r w:rsidR="00332BAC">
        <w:rPr>
          <w:rFonts w:ascii="Times New Roman" w:hAnsi="Times New Roman"/>
          <w:sz w:val="24"/>
          <w:szCs w:val="23"/>
        </w:rPr>
        <w:t>6</w:t>
      </w:r>
      <w:r w:rsidR="00310922" w:rsidRPr="000E03FD">
        <w:rPr>
          <w:rFonts w:ascii="Times New Roman" w:hAnsi="Times New Roman"/>
          <w:sz w:val="24"/>
          <w:szCs w:val="23"/>
        </w:rPr>
        <w:t>]</w:t>
      </w:r>
      <w:r w:rsidR="00D8203E">
        <w:rPr>
          <w:rFonts w:ascii="Times New Roman" w:hAnsi="Times New Roman"/>
          <w:sz w:val="24"/>
          <w:szCs w:val="23"/>
        </w:rPr>
        <w:t xml:space="preserve">. </w:t>
      </w:r>
      <w:r w:rsidR="00D8203E" w:rsidRPr="000E03FD">
        <w:rPr>
          <w:rFonts w:ascii="Times New Roman" w:hAnsi="Times New Roman"/>
          <w:sz w:val="28"/>
          <w:szCs w:val="24"/>
        </w:rPr>
        <w:t xml:space="preserve"> </w:t>
      </w:r>
    </w:p>
    <w:p w14:paraId="2FFBBC9E" w14:textId="77777777" w:rsidR="00006F25" w:rsidRPr="00397F63" w:rsidRDefault="006C7D42" w:rsidP="00E44E8D">
      <w:pPr>
        <w:autoSpaceDE w:val="0"/>
        <w:autoSpaceDN w:val="0"/>
        <w:adjustRightInd w:val="0"/>
        <w:spacing w:before="120" w:after="120"/>
        <w:jc w:val="both"/>
        <w:rPr>
          <w:rFonts w:ascii="Times New Roman" w:hAnsi="Times New Roman"/>
          <w:sz w:val="24"/>
          <w:szCs w:val="24"/>
        </w:rPr>
      </w:pPr>
      <w:r w:rsidRPr="00066B5B">
        <w:rPr>
          <w:rFonts w:ascii="Times New Roman" w:hAnsi="Times New Roman"/>
          <w:sz w:val="24"/>
          <w:szCs w:val="24"/>
        </w:rPr>
        <w:t xml:space="preserve">The evaluation methods and acceptance criteria recommended in </w:t>
      </w:r>
      <w:r w:rsidR="00236D0E" w:rsidRPr="00066B5B">
        <w:rPr>
          <w:rFonts w:ascii="Times New Roman" w:hAnsi="Times New Roman"/>
          <w:sz w:val="24"/>
          <w:szCs w:val="24"/>
        </w:rPr>
        <w:t>[1</w:t>
      </w:r>
      <w:r w:rsidR="00B15587">
        <w:rPr>
          <w:rFonts w:ascii="Times New Roman" w:hAnsi="Times New Roman"/>
          <w:sz w:val="24"/>
          <w:szCs w:val="24"/>
        </w:rPr>
        <w:t>-</w:t>
      </w:r>
      <w:r w:rsidR="00D2094D">
        <w:rPr>
          <w:rFonts w:ascii="Times New Roman" w:hAnsi="Times New Roman"/>
          <w:sz w:val="24"/>
          <w:szCs w:val="24"/>
        </w:rPr>
        <w:t>3</w:t>
      </w:r>
      <w:r w:rsidR="00F959BE">
        <w:rPr>
          <w:rFonts w:ascii="Times New Roman" w:hAnsi="Times New Roman"/>
          <w:sz w:val="24"/>
          <w:szCs w:val="24"/>
        </w:rPr>
        <w:t xml:space="preserve">, </w:t>
      </w:r>
      <w:r w:rsidR="00D8203E">
        <w:rPr>
          <w:rFonts w:ascii="Times New Roman" w:hAnsi="Times New Roman"/>
          <w:sz w:val="24"/>
          <w:szCs w:val="24"/>
        </w:rPr>
        <w:t>7</w:t>
      </w:r>
      <w:r w:rsidR="00FA07EA" w:rsidRPr="0093602E">
        <w:rPr>
          <w:rFonts w:ascii="Times New Roman" w:hAnsi="Times New Roman"/>
          <w:sz w:val="24"/>
          <w:szCs w:val="24"/>
        </w:rPr>
        <w:t xml:space="preserve">] </w:t>
      </w:r>
      <w:r w:rsidRPr="0093602E">
        <w:rPr>
          <w:rFonts w:ascii="Times New Roman" w:hAnsi="Times New Roman"/>
          <w:sz w:val="24"/>
          <w:szCs w:val="24"/>
        </w:rPr>
        <w:t>can be used in the absence of, or to supplement, the gu</w:t>
      </w:r>
      <w:r w:rsidRPr="002D0321">
        <w:rPr>
          <w:rFonts w:ascii="Times New Roman" w:hAnsi="Times New Roman"/>
          <w:sz w:val="24"/>
          <w:szCs w:val="24"/>
        </w:rPr>
        <w:t xml:space="preserve">idance provided in the plant licensing documents. The person responsible for performing the structural evaluations </w:t>
      </w:r>
      <w:r w:rsidR="00FA7866">
        <w:rPr>
          <w:rFonts w:ascii="Times New Roman" w:hAnsi="Times New Roman"/>
          <w:sz w:val="24"/>
          <w:szCs w:val="24"/>
        </w:rPr>
        <w:t>is</w:t>
      </w:r>
      <w:r w:rsidRPr="002D0321">
        <w:rPr>
          <w:rFonts w:ascii="Times New Roman" w:hAnsi="Times New Roman"/>
          <w:sz w:val="24"/>
          <w:szCs w:val="24"/>
        </w:rPr>
        <w:t xml:space="preserve"> a qualified structural engineer, knowledgeable in the design, evaluation, and in-service inspection of </w:t>
      </w:r>
      <w:r w:rsidR="00375288">
        <w:rPr>
          <w:rFonts w:ascii="Times New Roman" w:hAnsi="Times New Roman"/>
          <w:sz w:val="24"/>
          <w:szCs w:val="24"/>
        </w:rPr>
        <w:t>non-</w:t>
      </w:r>
      <w:r w:rsidRPr="002D0321">
        <w:rPr>
          <w:rFonts w:ascii="Times New Roman" w:hAnsi="Times New Roman"/>
          <w:sz w:val="24"/>
          <w:szCs w:val="24"/>
        </w:rPr>
        <w:t>concrete structures and perf</w:t>
      </w:r>
      <w:r w:rsidRPr="00D24E82">
        <w:rPr>
          <w:rFonts w:ascii="Times New Roman" w:hAnsi="Times New Roman"/>
          <w:sz w:val="24"/>
          <w:szCs w:val="24"/>
        </w:rPr>
        <w:t xml:space="preserve">ormance requirements of nuclear safety-related </w:t>
      </w:r>
      <w:r w:rsidR="00330514" w:rsidRPr="00D24E82">
        <w:rPr>
          <w:rFonts w:ascii="Times New Roman" w:hAnsi="Times New Roman"/>
          <w:sz w:val="24"/>
          <w:szCs w:val="24"/>
        </w:rPr>
        <w:t>structures and</w:t>
      </w:r>
      <w:r w:rsidR="00006F25" w:rsidRPr="00D24E82">
        <w:rPr>
          <w:rFonts w:ascii="Times New Roman" w:hAnsi="Times New Roman"/>
          <w:sz w:val="24"/>
          <w:szCs w:val="24"/>
        </w:rPr>
        <w:t xml:space="preserve"> meet the qualification requirements of the appropriate member state regulatory authority. </w:t>
      </w:r>
      <w:r w:rsidRPr="000620F0">
        <w:rPr>
          <w:rFonts w:ascii="Times New Roman" w:hAnsi="Times New Roman"/>
          <w:sz w:val="24"/>
          <w:szCs w:val="24"/>
        </w:rPr>
        <w:t>The personnel performing the inspections or testing at the plant, under the direction of the responsib</w:t>
      </w:r>
      <w:r w:rsidRPr="001A23CE">
        <w:rPr>
          <w:rFonts w:ascii="Times New Roman" w:hAnsi="Times New Roman"/>
          <w:sz w:val="24"/>
          <w:szCs w:val="24"/>
        </w:rPr>
        <w:t xml:space="preserve">le structural engineer, </w:t>
      </w:r>
      <w:r w:rsidR="00FA7866">
        <w:rPr>
          <w:rFonts w:ascii="Times New Roman" w:hAnsi="Times New Roman"/>
          <w:sz w:val="24"/>
          <w:szCs w:val="24"/>
        </w:rPr>
        <w:t>is</w:t>
      </w:r>
      <w:r w:rsidRPr="001A23CE">
        <w:rPr>
          <w:rFonts w:ascii="Times New Roman" w:hAnsi="Times New Roman"/>
          <w:sz w:val="24"/>
          <w:szCs w:val="24"/>
        </w:rPr>
        <w:t xml:space="preserve"> qualified structural engineers who have over one year of experience in the evaluation of in-service </w:t>
      </w:r>
      <w:r w:rsidR="009A6961">
        <w:rPr>
          <w:rFonts w:ascii="Times New Roman" w:hAnsi="Times New Roman"/>
          <w:sz w:val="24"/>
          <w:szCs w:val="24"/>
        </w:rPr>
        <w:t>non-</w:t>
      </w:r>
      <w:r w:rsidRPr="001A23CE">
        <w:rPr>
          <w:rFonts w:ascii="Times New Roman" w:hAnsi="Times New Roman"/>
          <w:sz w:val="24"/>
          <w:szCs w:val="24"/>
        </w:rPr>
        <w:t xml:space="preserve">concrete structures or quality assurance related to </w:t>
      </w:r>
      <w:r w:rsidR="00375288">
        <w:rPr>
          <w:rFonts w:ascii="Times New Roman" w:hAnsi="Times New Roman"/>
          <w:sz w:val="24"/>
          <w:szCs w:val="24"/>
        </w:rPr>
        <w:t>non-</w:t>
      </w:r>
      <w:r w:rsidRPr="001A23CE">
        <w:rPr>
          <w:rFonts w:ascii="Times New Roman" w:hAnsi="Times New Roman"/>
          <w:sz w:val="24"/>
          <w:szCs w:val="24"/>
        </w:rPr>
        <w:t>concrete structures</w:t>
      </w:r>
      <w:r w:rsidR="00006F25" w:rsidRPr="00085059">
        <w:rPr>
          <w:rFonts w:ascii="Times New Roman" w:hAnsi="Times New Roman"/>
          <w:sz w:val="24"/>
          <w:szCs w:val="24"/>
        </w:rPr>
        <w:t xml:space="preserve">, and </w:t>
      </w:r>
      <w:r w:rsidR="00B617DA" w:rsidRPr="00085059">
        <w:rPr>
          <w:rFonts w:ascii="Times New Roman" w:hAnsi="Times New Roman"/>
          <w:sz w:val="24"/>
          <w:szCs w:val="24"/>
        </w:rPr>
        <w:t>meet</w:t>
      </w:r>
      <w:r w:rsidR="00006F25" w:rsidRPr="00085059">
        <w:rPr>
          <w:rFonts w:ascii="Times New Roman" w:hAnsi="Times New Roman"/>
          <w:sz w:val="24"/>
          <w:szCs w:val="24"/>
        </w:rPr>
        <w:t xml:space="preserve"> the qualification requiremen</w:t>
      </w:r>
      <w:r w:rsidR="00006F25" w:rsidRPr="00397F63">
        <w:rPr>
          <w:rFonts w:ascii="Times New Roman" w:hAnsi="Times New Roman"/>
          <w:sz w:val="24"/>
          <w:szCs w:val="24"/>
        </w:rPr>
        <w:t>ts required by the regulatory authority regarding the evaluation of in-service structures.</w:t>
      </w:r>
    </w:p>
    <w:p w14:paraId="677FC7EC" w14:textId="77777777" w:rsidR="006C7D42" w:rsidRPr="00970C51" w:rsidRDefault="006C7D42" w:rsidP="00E44E8D">
      <w:pPr>
        <w:autoSpaceDE w:val="0"/>
        <w:autoSpaceDN w:val="0"/>
        <w:adjustRightInd w:val="0"/>
        <w:spacing w:before="120" w:after="120"/>
        <w:jc w:val="both"/>
        <w:rPr>
          <w:rFonts w:ascii="Times New Roman" w:hAnsi="Times New Roman"/>
          <w:sz w:val="24"/>
          <w:szCs w:val="24"/>
        </w:rPr>
      </w:pPr>
      <w:r w:rsidRPr="002B16D9">
        <w:rPr>
          <w:rFonts w:ascii="Times New Roman" w:hAnsi="Times New Roman"/>
          <w:sz w:val="24"/>
          <w:szCs w:val="24"/>
        </w:rPr>
        <w:t xml:space="preserve">The </w:t>
      </w:r>
      <w:r w:rsidR="000D25A5" w:rsidRPr="002B16D9">
        <w:rPr>
          <w:rFonts w:ascii="Times New Roman" w:hAnsi="Times New Roman"/>
          <w:sz w:val="24"/>
          <w:szCs w:val="24"/>
        </w:rPr>
        <w:t>programme</w:t>
      </w:r>
      <w:r w:rsidRPr="009641C6">
        <w:rPr>
          <w:rFonts w:ascii="Times New Roman" w:hAnsi="Times New Roman"/>
          <w:sz w:val="24"/>
          <w:szCs w:val="24"/>
        </w:rPr>
        <w:t xml:space="preserve"> includes preventive actions for degradation and failure of structural bolts. Guidance provided in applicable industry standards and guidance documents, including </w:t>
      </w:r>
      <w:r w:rsidR="00AC64CF">
        <w:rPr>
          <w:rFonts w:ascii="Times New Roman" w:hAnsi="Times New Roman"/>
          <w:sz w:val="24"/>
          <w:szCs w:val="24"/>
        </w:rPr>
        <w:t>r</w:t>
      </w:r>
      <w:r w:rsidR="00350420">
        <w:rPr>
          <w:rFonts w:ascii="Times New Roman" w:hAnsi="Times New Roman"/>
          <w:sz w:val="24"/>
          <w:szCs w:val="24"/>
        </w:rPr>
        <w:t xml:space="preserve">eferences </w:t>
      </w:r>
      <w:r w:rsidR="00B617DA" w:rsidRPr="00FC47CE">
        <w:rPr>
          <w:rFonts w:ascii="Times New Roman" w:hAnsi="Times New Roman"/>
          <w:sz w:val="24"/>
          <w:szCs w:val="24"/>
        </w:rPr>
        <w:t>[</w:t>
      </w:r>
      <w:r w:rsidR="00D8203E">
        <w:rPr>
          <w:rFonts w:ascii="Times New Roman" w:hAnsi="Times New Roman"/>
          <w:sz w:val="24"/>
          <w:szCs w:val="24"/>
        </w:rPr>
        <w:t>8</w:t>
      </w:r>
      <w:r w:rsidR="00350420">
        <w:rPr>
          <w:rFonts w:ascii="Times New Roman" w:hAnsi="Times New Roman"/>
          <w:sz w:val="24"/>
          <w:szCs w:val="24"/>
        </w:rPr>
        <w:t>-</w:t>
      </w:r>
      <w:r w:rsidR="00CC796B">
        <w:rPr>
          <w:rFonts w:ascii="Times New Roman" w:hAnsi="Times New Roman"/>
          <w:sz w:val="24"/>
          <w:szCs w:val="24"/>
        </w:rPr>
        <w:t>1</w:t>
      </w:r>
      <w:r w:rsidR="00D8203E">
        <w:rPr>
          <w:rFonts w:ascii="Times New Roman" w:hAnsi="Times New Roman"/>
          <w:sz w:val="24"/>
          <w:szCs w:val="24"/>
        </w:rPr>
        <w:t>1</w:t>
      </w:r>
      <w:r w:rsidR="00FA07EA" w:rsidRPr="00970C51">
        <w:rPr>
          <w:rFonts w:ascii="Times New Roman" w:hAnsi="Times New Roman"/>
          <w:sz w:val="24"/>
          <w:szCs w:val="24"/>
        </w:rPr>
        <w:t>]</w:t>
      </w:r>
      <w:r w:rsidR="00150E59">
        <w:rPr>
          <w:rFonts w:ascii="Times New Roman" w:hAnsi="Times New Roman"/>
          <w:sz w:val="24"/>
          <w:szCs w:val="24"/>
        </w:rPr>
        <w:t xml:space="preserve"> </w:t>
      </w:r>
      <w:r w:rsidRPr="00970C51">
        <w:rPr>
          <w:rFonts w:ascii="Times New Roman" w:hAnsi="Times New Roman"/>
          <w:sz w:val="24"/>
          <w:szCs w:val="24"/>
        </w:rPr>
        <w:t xml:space="preserve">can be used to ensure structural bolting integrity. </w:t>
      </w:r>
    </w:p>
    <w:p w14:paraId="2C25905D" w14:textId="77777777" w:rsidR="0081153A" w:rsidRDefault="006C7D42" w:rsidP="00E44E8D">
      <w:pPr>
        <w:spacing w:before="120" w:after="120"/>
        <w:jc w:val="both"/>
        <w:rPr>
          <w:rFonts w:ascii="Times New Roman" w:hAnsi="Times New Roman"/>
          <w:sz w:val="24"/>
          <w:szCs w:val="24"/>
        </w:rPr>
      </w:pPr>
      <w:r w:rsidRPr="00F14624">
        <w:rPr>
          <w:rFonts w:ascii="Times New Roman" w:hAnsi="Times New Roman"/>
          <w:sz w:val="24"/>
          <w:szCs w:val="24"/>
        </w:rPr>
        <w:t xml:space="preserve">If protective coatings are relied upon to manage the effects of </w:t>
      </w:r>
      <w:r w:rsidR="00C75863" w:rsidRPr="00F14624">
        <w:rPr>
          <w:rFonts w:ascii="Times New Roman" w:hAnsi="Times New Roman"/>
          <w:sz w:val="24"/>
          <w:szCs w:val="24"/>
        </w:rPr>
        <w:t>ageing</w:t>
      </w:r>
      <w:r w:rsidR="0050101D">
        <w:rPr>
          <w:rFonts w:ascii="Times New Roman" w:hAnsi="Times New Roman"/>
          <w:sz w:val="24"/>
          <w:szCs w:val="24"/>
        </w:rPr>
        <w:t xml:space="preserve"> for any in-scope structure and structural component</w:t>
      </w:r>
      <w:r w:rsidRPr="00F14624">
        <w:rPr>
          <w:rFonts w:ascii="Times New Roman" w:hAnsi="Times New Roman"/>
          <w:sz w:val="24"/>
          <w:szCs w:val="24"/>
        </w:rPr>
        <w:t xml:space="preserve"> included in the scope of this </w:t>
      </w:r>
      <w:r w:rsidRPr="00F14624">
        <w:rPr>
          <w:rStyle w:val="BodyNumberedCharChar"/>
          <w:rFonts w:ascii="Times New Roman" w:hAnsi="Times New Roman" w:cs="Times New Roman"/>
          <w:sz w:val="24"/>
          <w:szCs w:val="24"/>
        </w:rPr>
        <w:t>AMP</w:t>
      </w:r>
      <w:r w:rsidR="00FA6DBB" w:rsidRPr="00F14624">
        <w:rPr>
          <w:rStyle w:val="BodyNumberedCharChar"/>
          <w:rFonts w:ascii="Times New Roman" w:hAnsi="Times New Roman" w:cs="Times New Roman"/>
          <w:sz w:val="24"/>
          <w:szCs w:val="24"/>
        </w:rPr>
        <w:t>,</w:t>
      </w:r>
      <w:r w:rsidR="00D62060" w:rsidRPr="00F14624">
        <w:rPr>
          <w:rStyle w:val="BodyNumberedCharChar"/>
          <w:rFonts w:ascii="Times New Roman" w:hAnsi="Times New Roman" w:cs="Times New Roman"/>
          <w:sz w:val="24"/>
          <w:szCs w:val="24"/>
        </w:rPr>
        <w:t xml:space="preserve"> or if degradation of </w:t>
      </w:r>
      <w:r w:rsidR="00DC1713" w:rsidRPr="00F14624">
        <w:rPr>
          <w:rStyle w:val="BodyNumberedCharChar"/>
          <w:rFonts w:ascii="Times New Roman" w:hAnsi="Times New Roman" w:cs="Times New Roman"/>
          <w:sz w:val="24"/>
          <w:szCs w:val="24"/>
        </w:rPr>
        <w:t xml:space="preserve">coating </w:t>
      </w:r>
      <w:r w:rsidR="00D62060" w:rsidRPr="00F14624">
        <w:rPr>
          <w:rStyle w:val="BodyNumberedCharChar"/>
          <w:rFonts w:ascii="Times New Roman" w:hAnsi="Times New Roman" w:cs="Times New Roman"/>
          <w:sz w:val="24"/>
          <w:szCs w:val="24"/>
        </w:rPr>
        <w:t xml:space="preserve">can affect safety functions of the structure, </w:t>
      </w:r>
      <w:r w:rsidRPr="00F14624">
        <w:rPr>
          <w:rFonts w:ascii="Times New Roman" w:hAnsi="Times New Roman"/>
          <w:sz w:val="24"/>
          <w:szCs w:val="24"/>
        </w:rPr>
        <w:t xml:space="preserve">monitoring </w:t>
      </w:r>
      <w:r w:rsidR="000D25A5" w:rsidRPr="00F14624">
        <w:rPr>
          <w:rFonts w:ascii="Times New Roman" w:hAnsi="Times New Roman"/>
          <w:sz w:val="24"/>
          <w:szCs w:val="24"/>
        </w:rPr>
        <w:t>programme</w:t>
      </w:r>
      <w:r w:rsidRPr="00F14624">
        <w:rPr>
          <w:rFonts w:ascii="Times New Roman" w:hAnsi="Times New Roman"/>
          <w:sz w:val="24"/>
          <w:szCs w:val="24"/>
        </w:rPr>
        <w:t xml:space="preserve"> is to address protective coating monitoring and maintenance.</w:t>
      </w:r>
      <w:r w:rsidR="0081153A" w:rsidRPr="00F14624">
        <w:rPr>
          <w:rFonts w:ascii="Times New Roman" w:hAnsi="Times New Roman"/>
          <w:sz w:val="24"/>
          <w:szCs w:val="24"/>
        </w:rPr>
        <w:t xml:space="preserve"> Otherwise, coatings on structures within the scope of this programme are inspected only as an indication of the condition of the underlying material.</w:t>
      </w:r>
    </w:p>
    <w:p w14:paraId="381FFB47" w14:textId="77777777" w:rsidR="00BD6838" w:rsidRPr="00324F10" w:rsidRDefault="00BD6838" w:rsidP="00E44E8D">
      <w:pPr>
        <w:spacing w:before="120" w:after="120"/>
        <w:jc w:val="both"/>
        <w:rPr>
          <w:rFonts w:ascii="Times New Roman" w:hAnsi="Times New Roman"/>
          <w:sz w:val="24"/>
          <w:szCs w:val="24"/>
        </w:rPr>
      </w:pPr>
      <w:proofErr w:type="spellStart"/>
      <w:r w:rsidRPr="00324F10">
        <w:rPr>
          <w:rFonts w:ascii="Times New Roman" w:hAnsi="Times New Roman"/>
          <w:sz w:val="24"/>
          <w:szCs w:val="24"/>
        </w:rPr>
        <w:t>Waterstops</w:t>
      </w:r>
      <w:proofErr w:type="spellEnd"/>
      <w:r w:rsidRPr="00324F10">
        <w:rPr>
          <w:rFonts w:ascii="Times New Roman" w:hAnsi="Times New Roman"/>
          <w:sz w:val="24"/>
          <w:szCs w:val="24"/>
        </w:rPr>
        <w:t xml:space="preserve"> at concrete joints, joint sealants and gaskets between adjacent components are primarily constructed of metal or organic compounds and make a significant contribution to the </w:t>
      </w:r>
      <w:r w:rsidR="00330514" w:rsidRPr="00324F10">
        <w:rPr>
          <w:rFonts w:ascii="Times New Roman" w:hAnsi="Times New Roman"/>
          <w:sz w:val="24"/>
          <w:szCs w:val="24"/>
        </w:rPr>
        <w:t>leak tightness</w:t>
      </w:r>
      <w:r w:rsidRPr="00324F10">
        <w:rPr>
          <w:rFonts w:ascii="Times New Roman" w:hAnsi="Times New Roman"/>
          <w:sz w:val="24"/>
          <w:szCs w:val="24"/>
        </w:rPr>
        <w:t xml:space="preserve"> of containment buildings and other safety related structures. During operation, organic components degrade by exposure to oxygen, ozone, microorganisms, ultraviolet radiation, elevated temperatures and stress. Each of these mechanisms acts to cause depolymerization, which manifests itself in increased hardness, increased brittleness, dimensional shrinkage, loss of adhesion and</w:t>
      </w:r>
      <w:r w:rsidR="005B6D1D">
        <w:rPr>
          <w:rFonts w:ascii="Times New Roman" w:hAnsi="Times New Roman"/>
          <w:sz w:val="24"/>
          <w:szCs w:val="24"/>
        </w:rPr>
        <w:t xml:space="preserve"> </w:t>
      </w:r>
      <w:r w:rsidRPr="00324F10">
        <w:rPr>
          <w:rFonts w:ascii="Times New Roman" w:hAnsi="Times New Roman"/>
          <w:sz w:val="24"/>
          <w:szCs w:val="24"/>
        </w:rPr>
        <w:t>crack formation.</w:t>
      </w:r>
    </w:p>
    <w:p w14:paraId="3DF7B52D" w14:textId="77777777" w:rsidR="00375288" w:rsidRPr="00375288" w:rsidRDefault="00375288" w:rsidP="00E44E8D">
      <w:pPr>
        <w:spacing w:before="120" w:after="120"/>
        <w:jc w:val="both"/>
        <w:rPr>
          <w:szCs w:val="24"/>
        </w:rPr>
      </w:pPr>
    </w:p>
    <w:p w14:paraId="62EE45C7" w14:textId="77777777" w:rsidR="006C7D42" w:rsidRPr="00374636" w:rsidRDefault="006C7D42" w:rsidP="00E44E8D">
      <w:pPr>
        <w:pStyle w:val="Heading3"/>
        <w:spacing w:before="120"/>
        <w:jc w:val="both"/>
        <w:rPr>
          <w:rFonts w:ascii="Times New Roman" w:eastAsia="MS Mincho" w:hAnsi="Times New Roman"/>
          <w:bCs w:val="0"/>
          <w:sz w:val="24"/>
          <w:szCs w:val="24"/>
        </w:rPr>
      </w:pPr>
      <w:bookmarkStart w:id="3" w:name="_Toc88877721"/>
      <w:bookmarkStart w:id="4" w:name="_Toc90698951"/>
      <w:r w:rsidRPr="00374636">
        <w:rPr>
          <w:rFonts w:ascii="Times New Roman" w:eastAsia="MS Mincho" w:hAnsi="Times New Roman"/>
          <w:bCs w:val="0"/>
          <w:sz w:val="24"/>
          <w:szCs w:val="24"/>
        </w:rPr>
        <w:t>Evaluation and Technical Basis</w:t>
      </w:r>
      <w:bookmarkEnd w:id="3"/>
      <w:bookmarkEnd w:id="4"/>
    </w:p>
    <w:p w14:paraId="69F7D99A" w14:textId="77777777" w:rsidR="00E03AB3" w:rsidRPr="00374636" w:rsidRDefault="00A006F3" w:rsidP="00E44E8D">
      <w:pPr>
        <w:pStyle w:val="BodyNumbered"/>
        <w:numPr>
          <w:ilvl w:val="0"/>
          <w:numId w:val="2"/>
        </w:numPr>
        <w:tabs>
          <w:tab w:val="clear" w:pos="360"/>
          <w:tab w:val="num" w:pos="-2160"/>
          <w:tab w:val="left" w:pos="426"/>
        </w:tabs>
        <w:ind w:left="0" w:firstLine="0"/>
        <w:jc w:val="both"/>
        <w:rPr>
          <w:rFonts w:ascii="Times New Roman" w:eastAsia="MS Mincho" w:hAnsi="Times New Roman"/>
          <w:b/>
          <w:i/>
          <w:sz w:val="24"/>
          <w:szCs w:val="24"/>
        </w:rPr>
      </w:pPr>
      <w:r w:rsidRPr="00374636">
        <w:rPr>
          <w:rFonts w:ascii="Times New Roman" w:eastAsia="MS Mincho" w:hAnsi="Times New Roman"/>
          <w:b/>
          <w:i/>
          <w:sz w:val="24"/>
          <w:szCs w:val="24"/>
        </w:rPr>
        <w:tab/>
      </w:r>
      <w:r w:rsidR="00E03AB3" w:rsidRPr="00374636">
        <w:rPr>
          <w:rFonts w:ascii="Times New Roman" w:eastAsia="MS Mincho" w:hAnsi="Times New Roman"/>
          <w:b/>
          <w:i/>
          <w:sz w:val="24"/>
          <w:szCs w:val="24"/>
        </w:rPr>
        <w:t xml:space="preserve">Scope of the ageing management </w:t>
      </w:r>
      <w:r w:rsidR="000D25A5" w:rsidRPr="00374636">
        <w:rPr>
          <w:rFonts w:ascii="Times New Roman" w:eastAsia="MS Mincho" w:hAnsi="Times New Roman"/>
          <w:b/>
          <w:i/>
          <w:sz w:val="24"/>
          <w:szCs w:val="24"/>
        </w:rPr>
        <w:t>programme</w:t>
      </w:r>
      <w:r w:rsidR="00ED086E" w:rsidRPr="00374636">
        <w:rPr>
          <w:rFonts w:ascii="Times New Roman" w:eastAsia="MS Mincho" w:hAnsi="Times New Roman"/>
          <w:b/>
          <w:i/>
          <w:sz w:val="24"/>
          <w:szCs w:val="24"/>
        </w:rPr>
        <w:t xml:space="preserve"> based on understanding ageing:</w:t>
      </w:r>
    </w:p>
    <w:p w14:paraId="6463E1E1" w14:textId="77777777" w:rsidR="006C7D42" w:rsidRPr="000F133A" w:rsidRDefault="006C7D42" w:rsidP="00E44E8D">
      <w:pPr>
        <w:spacing w:before="120" w:after="120"/>
        <w:jc w:val="both"/>
        <w:rPr>
          <w:rFonts w:ascii="Times New Roman" w:hAnsi="Times New Roman"/>
          <w:sz w:val="24"/>
          <w:szCs w:val="24"/>
        </w:rPr>
      </w:pPr>
      <w:r w:rsidRPr="000F133A">
        <w:rPr>
          <w:rFonts w:ascii="Times New Roman" w:hAnsi="Times New Roman"/>
          <w:sz w:val="24"/>
          <w:szCs w:val="24"/>
        </w:rPr>
        <w:t xml:space="preserve">The scope of the </w:t>
      </w:r>
      <w:r w:rsidR="000D25A5" w:rsidRPr="000F133A">
        <w:rPr>
          <w:rFonts w:ascii="Times New Roman" w:hAnsi="Times New Roman"/>
          <w:sz w:val="24"/>
          <w:szCs w:val="24"/>
        </w:rPr>
        <w:t>programme</w:t>
      </w:r>
      <w:r w:rsidRPr="000F133A">
        <w:rPr>
          <w:rFonts w:ascii="Times New Roman" w:hAnsi="Times New Roman"/>
          <w:sz w:val="24"/>
          <w:szCs w:val="24"/>
        </w:rPr>
        <w:t xml:space="preserve"> include</w:t>
      </w:r>
      <w:r w:rsidR="00463494">
        <w:rPr>
          <w:rFonts w:ascii="Times New Roman" w:hAnsi="Times New Roman"/>
          <w:sz w:val="24"/>
          <w:szCs w:val="24"/>
        </w:rPr>
        <w:t>s</w:t>
      </w:r>
      <w:r w:rsidRPr="000F133A">
        <w:rPr>
          <w:rFonts w:ascii="Times New Roman" w:hAnsi="Times New Roman"/>
          <w:sz w:val="24"/>
          <w:szCs w:val="24"/>
        </w:rPr>
        <w:t xml:space="preserve"> </w:t>
      </w:r>
      <w:r w:rsidR="00AF1EA7">
        <w:rPr>
          <w:rFonts w:ascii="Times New Roman" w:hAnsi="Times New Roman"/>
          <w:sz w:val="24"/>
          <w:szCs w:val="24"/>
        </w:rPr>
        <w:t xml:space="preserve">miscellaneous </w:t>
      </w:r>
      <w:r w:rsidR="00E64C79">
        <w:rPr>
          <w:rFonts w:ascii="Times New Roman" w:hAnsi="Times New Roman"/>
          <w:sz w:val="24"/>
          <w:szCs w:val="24"/>
        </w:rPr>
        <w:t xml:space="preserve">non-concrete </w:t>
      </w:r>
      <w:r w:rsidRPr="000F133A">
        <w:rPr>
          <w:rFonts w:ascii="Times New Roman" w:hAnsi="Times New Roman"/>
          <w:sz w:val="24"/>
          <w:szCs w:val="24"/>
        </w:rPr>
        <w:t>structures</w:t>
      </w:r>
      <w:r w:rsidR="00AF1EA7">
        <w:rPr>
          <w:rFonts w:ascii="Times New Roman" w:hAnsi="Times New Roman"/>
          <w:sz w:val="24"/>
          <w:szCs w:val="24"/>
        </w:rPr>
        <w:t xml:space="preserve"> and structural </w:t>
      </w:r>
      <w:r w:rsidRPr="000F133A">
        <w:rPr>
          <w:rFonts w:ascii="Times New Roman" w:hAnsi="Times New Roman"/>
          <w:sz w:val="24"/>
          <w:szCs w:val="24"/>
        </w:rPr>
        <w:t>components</w:t>
      </w:r>
      <w:r w:rsidR="00E64C79">
        <w:rPr>
          <w:rFonts w:ascii="Times New Roman" w:hAnsi="Times New Roman"/>
          <w:sz w:val="24"/>
          <w:szCs w:val="24"/>
        </w:rPr>
        <w:t xml:space="preserve">. </w:t>
      </w:r>
      <w:r w:rsidR="00463494">
        <w:rPr>
          <w:rFonts w:ascii="Times New Roman" w:hAnsi="Times New Roman"/>
          <w:sz w:val="24"/>
          <w:szCs w:val="24"/>
        </w:rPr>
        <w:t xml:space="preserve"> </w:t>
      </w:r>
      <w:r w:rsidRPr="000F133A">
        <w:rPr>
          <w:rFonts w:ascii="Times New Roman" w:hAnsi="Times New Roman"/>
          <w:sz w:val="24"/>
          <w:szCs w:val="24"/>
        </w:rPr>
        <w:t xml:space="preserve"> </w:t>
      </w:r>
    </w:p>
    <w:p w14:paraId="54138A51" w14:textId="3257847D" w:rsidR="00A65B14" w:rsidRPr="00E44E8D" w:rsidRDefault="00374636" w:rsidP="00E44E8D">
      <w:pPr>
        <w:pStyle w:val="Body"/>
        <w:jc w:val="both"/>
        <w:rPr>
          <w:rFonts w:ascii="Times New Roman" w:hAnsi="Times New Roman"/>
          <w:color w:val="FF0000"/>
          <w:sz w:val="24"/>
          <w:szCs w:val="24"/>
          <w:lang w:val="en-GB"/>
        </w:rPr>
      </w:pPr>
      <w:r w:rsidRPr="00E44E8D">
        <w:rPr>
          <w:rFonts w:ascii="Times New Roman" w:hAnsi="Times New Roman"/>
          <w:color w:val="FF0000"/>
          <w:sz w:val="24"/>
          <w:szCs w:val="24"/>
        </w:rPr>
        <w:lastRenderedPageBreak/>
        <w:t>Structures</w:t>
      </w:r>
      <w:r w:rsidR="008F4BBD" w:rsidRPr="00E44E8D">
        <w:rPr>
          <w:rFonts w:ascii="Times New Roman" w:hAnsi="Times New Roman"/>
          <w:color w:val="FF0000"/>
          <w:sz w:val="24"/>
          <w:szCs w:val="24"/>
        </w:rPr>
        <w:t xml:space="preserve"> / components</w:t>
      </w:r>
      <w:r w:rsidR="008A7E98" w:rsidRPr="00E44E8D">
        <w:rPr>
          <w:rFonts w:ascii="Times New Roman" w:hAnsi="Times New Roman"/>
          <w:color w:val="FF0000"/>
          <w:sz w:val="24"/>
          <w:szCs w:val="24"/>
        </w:rPr>
        <w:t xml:space="preserve"> </w:t>
      </w:r>
      <w:r w:rsidR="00B148D9" w:rsidRPr="00E44E8D">
        <w:rPr>
          <w:rFonts w:ascii="Times New Roman" w:hAnsi="Times New Roman"/>
          <w:color w:val="FF0000"/>
          <w:sz w:val="24"/>
          <w:szCs w:val="24"/>
        </w:rPr>
        <w:t xml:space="preserve">and / </w:t>
      </w:r>
      <w:r w:rsidR="006D05E3" w:rsidRPr="00E44E8D">
        <w:rPr>
          <w:rFonts w:ascii="Times New Roman" w:hAnsi="Times New Roman"/>
          <w:color w:val="FF0000"/>
          <w:sz w:val="24"/>
          <w:szCs w:val="24"/>
        </w:rPr>
        <w:t xml:space="preserve">or </w:t>
      </w:r>
      <w:r w:rsidR="008A7E98" w:rsidRPr="00E44E8D">
        <w:rPr>
          <w:rFonts w:ascii="Times New Roman" w:hAnsi="Times New Roman"/>
          <w:color w:val="FF0000"/>
          <w:sz w:val="24"/>
          <w:szCs w:val="24"/>
        </w:rPr>
        <w:t>related critical locations / parts</w:t>
      </w:r>
      <w:r w:rsidR="006C7D42" w:rsidRPr="00E44E8D">
        <w:rPr>
          <w:rFonts w:ascii="Times New Roman" w:hAnsi="Times New Roman"/>
          <w:color w:val="FF0000"/>
          <w:sz w:val="24"/>
          <w:szCs w:val="24"/>
        </w:rPr>
        <w:t xml:space="preserve"> in the scope of the </w:t>
      </w:r>
      <w:r w:rsidR="000D25A5" w:rsidRPr="00E44E8D">
        <w:rPr>
          <w:rFonts w:ascii="Times New Roman" w:hAnsi="Times New Roman"/>
          <w:color w:val="FF0000"/>
          <w:sz w:val="24"/>
          <w:szCs w:val="24"/>
        </w:rPr>
        <w:t>programme</w:t>
      </w:r>
      <w:r w:rsidR="006C7D42" w:rsidRPr="00E44E8D">
        <w:rPr>
          <w:rFonts w:ascii="Times New Roman" w:hAnsi="Times New Roman"/>
          <w:color w:val="FF0000"/>
          <w:sz w:val="24"/>
          <w:szCs w:val="24"/>
        </w:rPr>
        <w:t xml:space="preserve"> are </w:t>
      </w:r>
      <w:r w:rsidR="008A2D26" w:rsidRPr="00E44E8D">
        <w:rPr>
          <w:rFonts w:ascii="Times New Roman" w:hAnsi="Times New Roman"/>
          <w:color w:val="FF0000"/>
          <w:sz w:val="24"/>
          <w:szCs w:val="24"/>
        </w:rPr>
        <w:t xml:space="preserve">structural </w:t>
      </w:r>
      <w:r w:rsidR="00BD4F43" w:rsidRPr="00E44E8D">
        <w:rPr>
          <w:rFonts w:ascii="Times New Roman" w:hAnsi="Times New Roman"/>
          <w:color w:val="FF0000"/>
          <w:sz w:val="24"/>
          <w:szCs w:val="24"/>
        </w:rPr>
        <w:t>steel ,</w:t>
      </w:r>
      <w:r w:rsidR="00A06606" w:rsidRPr="00E44E8D">
        <w:rPr>
          <w:rFonts w:ascii="Times New Roman" w:hAnsi="Times New Roman"/>
          <w:color w:val="FF0000"/>
          <w:sz w:val="24"/>
          <w:szCs w:val="24"/>
        </w:rPr>
        <w:t xml:space="preserve"> support for platform,</w:t>
      </w:r>
      <w:r w:rsidR="00BD4F43" w:rsidRPr="00E44E8D">
        <w:rPr>
          <w:rFonts w:ascii="Times New Roman" w:hAnsi="Times New Roman"/>
          <w:color w:val="FF0000"/>
          <w:sz w:val="24"/>
          <w:szCs w:val="24"/>
        </w:rPr>
        <w:t xml:space="preserve"> </w:t>
      </w:r>
      <w:r w:rsidR="008A2D26" w:rsidRPr="00E44E8D">
        <w:rPr>
          <w:rFonts w:ascii="Times New Roman" w:hAnsi="Times New Roman"/>
          <w:color w:val="FF0000"/>
          <w:sz w:val="24"/>
          <w:szCs w:val="24"/>
        </w:rPr>
        <w:t xml:space="preserve"> </w:t>
      </w:r>
      <w:r w:rsidR="00A06606" w:rsidRPr="00E44E8D">
        <w:rPr>
          <w:rFonts w:ascii="Times New Roman" w:hAnsi="Times New Roman"/>
          <w:color w:val="FF0000"/>
          <w:sz w:val="24"/>
          <w:szCs w:val="24"/>
        </w:rPr>
        <w:t>steel pile,</w:t>
      </w:r>
      <w:r w:rsidR="00A65B14" w:rsidRPr="00E44E8D">
        <w:rPr>
          <w:rFonts w:ascii="Times New Roman" w:hAnsi="Times New Roman"/>
          <w:color w:val="FF0000"/>
          <w:sz w:val="24"/>
          <w:szCs w:val="24"/>
        </w:rPr>
        <w:t xml:space="preserve"> </w:t>
      </w:r>
      <w:r w:rsidR="006C7D42" w:rsidRPr="00E44E8D">
        <w:rPr>
          <w:rFonts w:ascii="Times New Roman" w:hAnsi="Times New Roman"/>
          <w:color w:val="FF0000"/>
          <w:sz w:val="24"/>
          <w:szCs w:val="24"/>
        </w:rPr>
        <w:t>structural bolting,</w:t>
      </w:r>
      <w:r w:rsidR="003E6321" w:rsidRPr="00E44E8D">
        <w:rPr>
          <w:rFonts w:ascii="Times New Roman" w:hAnsi="Times New Roman"/>
          <w:color w:val="FF0000"/>
          <w:sz w:val="24"/>
          <w:szCs w:val="24"/>
        </w:rPr>
        <w:t xml:space="preserve"> </w:t>
      </w:r>
      <w:r w:rsidR="006C7D42" w:rsidRPr="00E44E8D">
        <w:rPr>
          <w:rFonts w:ascii="Times New Roman" w:hAnsi="Times New Roman"/>
          <w:color w:val="FF0000"/>
          <w:sz w:val="24"/>
          <w:szCs w:val="24"/>
        </w:rPr>
        <w:t xml:space="preserve"> </w:t>
      </w:r>
      <w:r w:rsidR="008A2D26" w:rsidRPr="00E44E8D">
        <w:rPr>
          <w:rFonts w:ascii="Times New Roman" w:hAnsi="Times New Roman"/>
          <w:color w:val="FF0000"/>
          <w:sz w:val="24"/>
          <w:szCs w:val="24"/>
        </w:rPr>
        <w:t xml:space="preserve">anchorages, </w:t>
      </w:r>
      <w:r w:rsidR="006C7D42" w:rsidRPr="00E44E8D">
        <w:rPr>
          <w:rFonts w:ascii="Times New Roman" w:hAnsi="Times New Roman"/>
          <w:color w:val="FF0000"/>
          <w:sz w:val="24"/>
          <w:szCs w:val="24"/>
        </w:rPr>
        <w:t xml:space="preserve"> support members, </w:t>
      </w:r>
      <w:r w:rsidR="003E6321" w:rsidRPr="00E44E8D">
        <w:rPr>
          <w:rFonts w:ascii="Times New Roman" w:hAnsi="Times New Roman"/>
          <w:color w:val="FF0000"/>
          <w:sz w:val="24"/>
          <w:szCs w:val="24"/>
        </w:rPr>
        <w:t xml:space="preserve">weld, bolted connection, </w:t>
      </w:r>
      <w:r w:rsidR="006C7D42" w:rsidRPr="00E44E8D">
        <w:rPr>
          <w:rFonts w:ascii="Times New Roman" w:hAnsi="Times New Roman"/>
          <w:color w:val="FF0000"/>
          <w:sz w:val="24"/>
          <w:szCs w:val="24"/>
        </w:rPr>
        <w:t>pipe whip restraint</w:t>
      </w:r>
      <w:r w:rsidR="008A7E98" w:rsidRPr="00E44E8D">
        <w:rPr>
          <w:rFonts w:ascii="Times New Roman" w:hAnsi="Times New Roman"/>
          <w:color w:val="FF0000"/>
          <w:sz w:val="24"/>
          <w:szCs w:val="24"/>
        </w:rPr>
        <w:t>,</w:t>
      </w:r>
      <w:r w:rsidR="006C7D42" w:rsidRPr="00E44E8D">
        <w:rPr>
          <w:rFonts w:ascii="Times New Roman" w:hAnsi="Times New Roman"/>
          <w:color w:val="FF0000"/>
          <w:sz w:val="24"/>
          <w:szCs w:val="24"/>
        </w:rPr>
        <w:t xml:space="preserve"> jet impingement shield, transmission tower, panel</w:t>
      </w:r>
      <w:r w:rsidR="00A06606" w:rsidRPr="00E44E8D">
        <w:rPr>
          <w:rFonts w:ascii="Times New Roman" w:hAnsi="Times New Roman"/>
          <w:color w:val="FF0000"/>
          <w:sz w:val="24"/>
          <w:szCs w:val="24"/>
        </w:rPr>
        <w:t xml:space="preserve">, </w:t>
      </w:r>
      <w:r w:rsidR="006C7D42" w:rsidRPr="00E44E8D">
        <w:rPr>
          <w:rFonts w:ascii="Times New Roman" w:hAnsi="Times New Roman"/>
          <w:color w:val="FF0000"/>
          <w:sz w:val="24"/>
          <w:szCs w:val="24"/>
        </w:rPr>
        <w:t>enclosure</w:t>
      </w:r>
      <w:r w:rsidR="006B70D4" w:rsidRPr="00E44E8D">
        <w:rPr>
          <w:rFonts w:ascii="Times New Roman" w:hAnsi="Times New Roman"/>
          <w:color w:val="FF0000"/>
          <w:sz w:val="24"/>
          <w:szCs w:val="24"/>
        </w:rPr>
        <w:t xml:space="preserve"> for electrical equipment and instrumentation</w:t>
      </w:r>
      <w:r w:rsidR="006C7D42" w:rsidRPr="00E44E8D">
        <w:rPr>
          <w:rFonts w:ascii="Times New Roman" w:hAnsi="Times New Roman"/>
          <w:color w:val="FF0000"/>
          <w:sz w:val="24"/>
          <w:szCs w:val="24"/>
        </w:rPr>
        <w:t xml:space="preserve"> racks, sliding</w:t>
      </w:r>
      <w:r w:rsidR="00E60962" w:rsidRPr="00E44E8D">
        <w:rPr>
          <w:rFonts w:ascii="Times New Roman" w:hAnsi="Times New Roman"/>
          <w:color w:val="FF0000"/>
          <w:sz w:val="24"/>
          <w:szCs w:val="24"/>
        </w:rPr>
        <w:t xml:space="preserve"> support</w:t>
      </w:r>
      <w:r w:rsidR="006C7D42" w:rsidRPr="00E44E8D">
        <w:rPr>
          <w:rFonts w:ascii="Times New Roman" w:hAnsi="Times New Roman"/>
          <w:color w:val="FF0000"/>
          <w:sz w:val="24"/>
          <w:szCs w:val="24"/>
        </w:rPr>
        <w:t xml:space="preserve"> surface,</w:t>
      </w:r>
      <w:r w:rsidR="00A06606" w:rsidRPr="00E44E8D">
        <w:rPr>
          <w:rFonts w:ascii="Times New Roman" w:hAnsi="Times New Roman"/>
          <w:color w:val="FF0000"/>
          <w:sz w:val="24"/>
          <w:szCs w:val="24"/>
        </w:rPr>
        <w:t xml:space="preserve"> </w:t>
      </w:r>
      <w:r w:rsidR="00E60962" w:rsidRPr="00E44E8D">
        <w:rPr>
          <w:rFonts w:ascii="Times New Roman" w:hAnsi="Times New Roman"/>
          <w:color w:val="FF0000"/>
          <w:sz w:val="24"/>
          <w:szCs w:val="24"/>
        </w:rPr>
        <w:t xml:space="preserve">sliding support bearing, </w:t>
      </w:r>
      <w:r w:rsidR="00A06606" w:rsidRPr="00E44E8D">
        <w:rPr>
          <w:rFonts w:ascii="Times New Roman" w:hAnsi="Times New Roman"/>
          <w:color w:val="FF0000"/>
          <w:sz w:val="24"/>
          <w:szCs w:val="24"/>
        </w:rPr>
        <w:t>radial beam seat in drywell,</w:t>
      </w:r>
      <w:r w:rsidR="006C7D42" w:rsidRPr="00E44E8D">
        <w:rPr>
          <w:rFonts w:ascii="Times New Roman" w:hAnsi="Times New Roman"/>
          <w:color w:val="FF0000"/>
          <w:sz w:val="24"/>
          <w:szCs w:val="24"/>
        </w:rPr>
        <w:t xml:space="preserve"> sump and pool liners, </w:t>
      </w:r>
      <w:r w:rsidR="00BD6838" w:rsidRPr="00E44E8D">
        <w:rPr>
          <w:rFonts w:ascii="Times New Roman" w:hAnsi="Times New Roman"/>
          <w:color w:val="FF0000"/>
          <w:sz w:val="24"/>
          <w:szCs w:val="24"/>
        </w:rPr>
        <w:t xml:space="preserve">water stop, </w:t>
      </w:r>
      <w:r w:rsidR="004201A4" w:rsidRPr="00E44E8D">
        <w:rPr>
          <w:rFonts w:ascii="Times New Roman" w:hAnsi="Times New Roman"/>
          <w:color w:val="FF0000"/>
          <w:sz w:val="24"/>
          <w:szCs w:val="24"/>
        </w:rPr>
        <w:t xml:space="preserve"> </w:t>
      </w:r>
      <w:r w:rsidR="00A06606" w:rsidRPr="00E44E8D">
        <w:rPr>
          <w:rFonts w:ascii="Times New Roman" w:hAnsi="Times New Roman"/>
          <w:color w:val="FF0000"/>
          <w:sz w:val="24"/>
          <w:szCs w:val="24"/>
        </w:rPr>
        <w:t xml:space="preserve">support for cable tray, </w:t>
      </w:r>
      <w:r w:rsidR="00542E7E" w:rsidRPr="00E44E8D">
        <w:rPr>
          <w:rFonts w:ascii="Times New Roman" w:hAnsi="Times New Roman"/>
          <w:color w:val="FF0000"/>
          <w:sz w:val="24"/>
          <w:szCs w:val="24"/>
        </w:rPr>
        <w:t xml:space="preserve"> </w:t>
      </w:r>
      <w:r w:rsidR="00A06606" w:rsidRPr="00E44E8D">
        <w:rPr>
          <w:rFonts w:ascii="Times New Roman" w:hAnsi="Times New Roman"/>
          <w:color w:val="FF0000"/>
          <w:sz w:val="24"/>
          <w:szCs w:val="24"/>
        </w:rPr>
        <w:t xml:space="preserve">support for emergency diesel generator (EDG), HVAC system components, HVAC duct, </w:t>
      </w:r>
      <w:r w:rsidR="00542E7E" w:rsidRPr="00E44E8D">
        <w:rPr>
          <w:rFonts w:ascii="Times New Roman" w:hAnsi="Times New Roman"/>
          <w:color w:val="FF0000"/>
          <w:sz w:val="24"/>
          <w:szCs w:val="24"/>
        </w:rPr>
        <w:t xml:space="preserve">battery racks (side and end rails, spacers), </w:t>
      </w:r>
      <w:r w:rsidR="006C7D42" w:rsidRPr="00E44E8D">
        <w:rPr>
          <w:rFonts w:ascii="Times New Roman" w:hAnsi="Times New Roman"/>
          <w:color w:val="FF0000"/>
          <w:sz w:val="24"/>
          <w:szCs w:val="24"/>
        </w:rPr>
        <w:t>trash rack</w:t>
      </w:r>
      <w:r w:rsidR="00C121E6" w:rsidRPr="00E44E8D">
        <w:rPr>
          <w:rFonts w:ascii="Times New Roman" w:hAnsi="Times New Roman"/>
          <w:color w:val="FF0000"/>
          <w:sz w:val="24"/>
          <w:szCs w:val="24"/>
        </w:rPr>
        <w:t>s</w:t>
      </w:r>
      <w:r w:rsidR="005E0A86" w:rsidRPr="00E44E8D">
        <w:rPr>
          <w:rFonts w:ascii="Times New Roman" w:hAnsi="Times New Roman"/>
          <w:color w:val="FF0000"/>
          <w:sz w:val="24"/>
          <w:szCs w:val="24"/>
        </w:rPr>
        <w:t xml:space="preserve"> / screen</w:t>
      </w:r>
      <w:r w:rsidR="00C121E6" w:rsidRPr="00E44E8D">
        <w:rPr>
          <w:rFonts w:ascii="Times New Roman" w:hAnsi="Times New Roman"/>
          <w:color w:val="FF0000"/>
          <w:sz w:val="24"/>
          <w:szCs w:val="24"/>
        </w:rPr>
        <w:t>s</w:t>
      </w:r>
      <w:r w:rsidR="006C7D42" w:rsidRPr="00E44E8D">
        <w:rPr>
          <w:rFonts w:ascii="Times New Roman" w:hAnsi="Times New Roman"/>
          <w:color w:val="FF0000"/>
          <w:sz w:val="24"/>
          <w:szCs w:val="24"/>
        </w:rPr>
        <w:t xml:space="preserve"> associated with water control structures, electrical duct bank</w:t>
      </w:r>
      <w:r w:rsidR="000A607F" w:rsidRPr="00E44E8D">
        <w:rPr>
          <w:rFonts w:ascii="Times New Roman" w:hAnsi="Times New Roman"/>
          <w:color w:val="FF0000"/>
          <w:sz w:val="24"/>
          <w:szCs w:val="24"/>
        </w:rPr>
        <w:t>s</w:t>
      </w:r>
      <w:r w:rsidR="006C7D42" w:rsidRPr="00E44E8D">
        <w:rPr>
          <w:rFonts w:ascii="Times New Roman" w:hAnsi="Times New Roman"/>
          <w:color w:val="FF0000"/>
          <w:sz w:val="24"/>
          <w:szCs w:val="24"/>
        </w:rPr>
        <w:t xml:space="preserve">, manholes, doors, </w:t>
      </w:r>
      <w:r w:rsidR="00A65B14" w:rsidRPr="00E44E8D">
        <w:rPr>
          <w:rFonts w:ascii="Times New Roman" w:hAnsi="Times New Roman"/>
          <w:color w:val="FF0000"/>
          <w:sz w:val="24"/>
          <w:szCs w:val="24"/>
        </w:rPr>
        <w:t xml:space="preserve"> seals,  tube track, expansion joints</w:t>
      </w:r>
      <w:r w:rsidR="00CB7DB0" w:rsidRPr="00E44E8D">
        <w:rPr>
          <w:rFonts w:ascii="Times New Roman" w:hAnsi="Times New Roman"/>
          <w:color w:val="FF0000"/>
          <w:sz w:val="24"/>
          <w:szCs w:val="24"/>
        </w:rPr>
        <w:t xml:space="preserve">, </w:t>
      </w:r>
      <w:r w:rsidR="00A65B14" w:rsidRPr="00E44E8D">
        <w:rPr>
          <w:rFonts w:ascii="Times New Roman" w:hAnsi="Times New Roman"/>
          <w:color w:val="FF0000"/>
          <w:sz w:val="24"/>
          <w:szCs w:val="24"/>
        </w:rPr>
        <w:t xml:space="preserve"> gasket</w:t>
      </w:r>
      <w:r w:rsidR="00BD6D3F" w:rsidRPr="00E44E8D">
        <w:rPr>
          <w:rFonts w:ascii="Times New Roman" w:hAnsi="Times New Roman"/>
          <w:color w:val="FF0000"/>
          <w:sz w:val="24"/>
          <w:szCs w:val="24"/>
        </w:rPr>
        <w:t>s</w:t>
      </w:r>
      <w:r w:rsidR="00CB7DB0" w:rsidRPr="00E44E8D">
        <w:rPr>
          <w:rFonts w:ascii="Times New Roman" w:hAnsi="Times New Roman"/>
          <w:color w:val="FF0000"/>
          <w:sz w:val="24"/>
          <w:szCs w:val="24"/>
        </w:rPr>
        <w:t xml:space="preserve">, </w:t>
      </w:r>
      <w:r w:rsidR="00367010" w:rsidRPr="00E44E8D">
        <w:rPr>
          <w:rFonts w:ascii="Times New Roman" w:hAnsi="Times New Roman"/>
          <w:color w:val="FF0000"/>
          <w:sz w:val="24"/>
          <w:szCs w:val="24"/>
        </w:rPr>
        <w:t xml:space="preserve"> </w:t>
      </w:r>
      <w:r w:rsidR="003B76C3" w:rsidRPr="00E44E8D">
        <w:rPr>
          <w:rFonts w:ascii="Times New Roman" w:hAnsi="Times New Roman"/>
          <w:color w:val="FF0000"/>
          <w:sz w:val="24"/>
          <w:szCs w:val="24"/>
        </w:rPr>
        <w:t>moisture barrier</w:t>
      </w:r>
      <w:r w:rsidR="00EB5FB3" w:rsidRPr="00E44E8D">
        <w:rPr>
          <w:rFonts w:ascii="Times New Roman" w:hAnsi="Times New Roman"/>
          <w:color w:val="FF0000"/>
          <w:sz w:val="24"/>
          <w:szCs w:val="24"/>
        </w:rPr>
        <w:t>s</w:t>
      </w:r>
      <w:r w:rsidR="003B76C3" w:rsidRPr="00E44E8D">
        <w:rPr>
          <w:rFonts w:ascii="Times New Roman" w:hAnsi="Times New Roman"/>
          <w:color w:val="FF0000"/>
          <w:sz w:val="24"/>
          <w:szCs w:val="24"/>
        </w:rPr>
        <w:t xml:space="preserve"> (caulking, flashing</w:t>
      </w:r>
      <w:r w:rsidR="008A7E98" w:rsidRPr="00E44E8D">
        <w:rPr>
          <w:rFonts w:ascii="Times New Roman" w:hAnsi="Times New Roman"/>
          <w:color w:val="FF0000"/>
          <w:sz w:val="24"/>
          <w:szCs w:val="24"/>
        </w:rPr>
        <w:t>,</w:t>
      </w:r>
      <w:r w:rsidR="003B76C3" w:rsidRPr="00E44E8D">
        <w:rPr>
          <w:rFonts w:ascii="Times New Roman" w:hAnsi="Times New Roman"/>
          <w:color w:val="FF0000"/>
          <w:sz w:val="24"/>
          <w:szCs w:val="24"/>
        </w:rPr>
        <w:t xml:space="preserve"> other sealant</w:t>
      </w:r>
      <w:r w:rsidR="008A7E98" w:rsidRPr="00E44E8D">
        <w:rPr>
          <w:rFonts w:ascii="Times New Roman" w:hAnsi="Times New Roman"/>
          <w:color w:val="FF0000"/>
          <w:sz w:val="24"/>
          <w:szCs w:val="24"/>
        </w:rPr>
        <w:t>s</w:t>
      </w:r>
      <w:r w:rsidR="003B76C3" w:rsidRPr="00E44E8D">
        <w:rPr>
          <w:rFonts w:ascii="Times New Roman" w:hAnsi="Times New Roman"/>
          <w:color w:val="FF0000"/>
          <w:sz w:val="24"/>
          <w:szCs w:val="24"/>
        </w:rPr>
        <w:t>),</w:t>
      </w:r>
      <w:r w:rsidR="00A65B14" w:rsidRPr="00E44E8D">
        <w:rPr>
          <w:rFonts w:ascii="Times New Roman" w:hAnsi="Times New Roman"/>
          <w:color w:val="FF0000"/>
          <w:sz w:val="24"/>
          <w:szCs w:val="24"/>
        </w:rPr>
        <w:t xml:space="preserve"> </w:t>
      </w:r>
      <w:r w:rsidR="00167EA8" w:rsidRPr="00E44E8D">
        <w:rPr>
          <w:rFonts w:ascii="Times New Roman" w:hAnsi="Times New Roman"/>
          <w:color w:val="FF0000"/>
          <w:sz w:val="24"/>
          <w:szCs w:val="24"/>
        </w:rPr>
        <w:t xml:space="preserve">caulking, flashing, other sealant on roof, </w:t>
      </w:r>
      <w:r w:rsidR="00A65B14" w:rsidRPr="00E44E8D">
        <w:rPr>
          <w:rFonts w:ascii="Times New Roman" w:hAnsi="Times New Roman"/>
          <w:color w:val="FF0000"/>
          <w:sz w:val="24"/>
          <w:szCs w:val="24"/>
        </w:rPr>
        <w:t>steel edges supports that provide a sound technical basis for boundary conditions used in seismic analysis; steel bracings that ensure stability or containment of unreinforced masonry walls during a seismic event</w:t>
      </w:r>
      <w:r w:rsidR="003B76C3" w:rsidRPr="00E44E8D">
        <w:rPr>
          <w:rFonts w:ascii="Times New Roman" w:hAnsi="Times New Roman"/>
          <w:color w:val="FF0000"/>
          <w:sz w:val="24"/>
          <w:szCs w:val="24"/>
        </w:rPr>
        <w:t xml:space="preserve">, chimney made of </w:t>
      </w:r>
      <w:r w:rsidR="0015564E" w:rsidRPr="00E44E8D">
        <w:rPr>
          <w:rFonts w:ascii="Times New Roman" w:hAnsi="Times New Roman"/>
          <w:color w:val="FF0000"/>
          <w:sz w:val="24"/>
          <w:szCs w:val="24"/>
        </w:rPr>
        <w:t>fiber</w:t>
      </w:r>
      <w:r w:rsidR="003B76C3" w:rsidRPr="00E44E8D">
        <w:rPr>
          <w:rFonts w:ascii="Times New Roman" w:hAnsi="Times New Roman"/>
          <w:color w:val="FF0000"/>
          <w:sz w:val="24"/>
          <w:szCs w:val="24"/>
        </w:rPr>
        <w:t xml:space="preserve"> reinforced polymer, </w:t>
      </w:r>
      <w:r w:rsidR="00CB7DB0" w:rsidRPr="00E44E8D">
        <w:rPr>
          <w:rFonts w:ascii="Times New Roman" w:hAnsi="Times New Roman"/>
          <w:color w:val="FF0000"/>
          <w:sz w:val="24"/>
          <w:szCs w:val="24"/>
        </w:rPr>
        <w:t>vibration isolation element</w:t>
      </w:r>
      <w:r w:rsidR="00611B91" w:rsidRPr="00E44E8D">
        <w:rPr>
          <w:rFonts w:ascii="Times New Roman" w:hAnsi="Times New Roman"/>
          <w:color w:val="FF0000"/>
          <w:sz w:val="24"/>
          <w:szCs w:val="24"/>
        </w:rPr>
        <w:t>s</w:t>
      </w:r>
      <w:r w:rsidR="00CB7DB0" w:rsidRPr="00E44E8D">
        <w:rPr>
          <w:rFonts w:ascii="Times New Roman" w:hAnsi="Times New Roman"/>
          <w:color w:val="FF0000"/>
          <w:sz w:val="24"/>
          <w:szCs w:val="24"/>
        </w:rPr>
        <w:t xml:space="preserve">, </w:t>
      </w:r>
      <w:r w:rsidR="003B76C3" w:rsidRPr="00E44E8D">
        <w:rPr>
          <w:rFonts w:ascii="Times New Roman" w:hAnsi="Times New Roman"/>
          <w:color w:val="FF0000"/>
          <w:sz w:val="24"/>
          <w:szCs w:val="24"/>
        </w:rPr>
        <w:t>etc.</w:t>
      </w:r>
    </w:p>
    <w:p w14:paraId="0CAE15AD" w14:textId="77777777" w:rsidR="00E03AB3" w:rsidRPr="00374636" w:rsidRDefault="00A006F3" w:rsidP="00E44E8D">
      <w:pPr>
        <w:pStyle w:val="BodyNumbered"/>
        <w:numPr>
          <w:ilvl w:val="0"/>
          <w:numId w:val="2"/>
        </w:numPr>
        <w:tabs>
          <w:tab w:val="clear" w:pos="360"/>
          <w:tab w:val="num" w:pos="-2160"/>
          <w:tab w:val="left" w:pos="426"/>
        </w:tabs>
        <w:ind w:left="0" w:firstLine="0"/>
        <w:jc w:val="both"/>
        <w:rPr>
          <w:rFonts w:ascii="Times New Roman" w:eastAsia="MS Mincho" w:hAnsi="Times New Roman"/>
          <w:b/>
          <w:i/>
          <w:sz w:val="24"/>
          <w:szCs w:val="24"/>
        </w:rPr>
      </w:pPr>
      <w:r w:rsidRPr="00374636">
        <w:rPr>
          <w:rFonts w:ascii="Times New Roman" w:eastAsia="MS Mincho" w:hAnsi="Times New Roman"/>
          <w:b/>
          <w:i/>
          <w:sz w:val="24"/>
          <w:szCs w:val="24"/>
        </w:rPr>
        <w:t xml:space="preserve"> </w:t>
      </w:r>
      <w:r w:rsidRPr="00374636">
        <w:rPr>
          <w:rFonts w:ascii="Times New Roman" w:eastAsia="MS Mincho" w:hAnsi="Times New Roman"/>
          <w:b/>
          <w:i/>
          <w:sz w:val="24"/>
          <w:szCs w:val="24"/>
        </w:rPr>
        <w:tab/>
      </w:r>
      <w:r w:rsidR="00E03AB3" w:rsidRPr="00374636">
        <w:rPr>
          <w:rFonts w:ascii="Times New Roman" w:eastAsia="MS Mincho" w:hAnsi="Times New Roman"/>
          <w:b/>
          <w:i/>
          <w:sz w:val="24"/>
          <w:szCs w:val="24"/>
        </w:rPr>
        <w:t>Preventive actions to minimize and control ageing degradation</w:t>
      </w:r>
      <w:r w:rsidR="00ED086E" w:rsidRPr="00374636">
        <w:rPr>
          <w:rFonts w:ascii="Times New Roman" w:eastAsia="MS Mincho" w:hAnsi="Times New Roman"/>
          <w:b/>
          <w:i/>
          <w:sz w:val="24"/>
          <w:szCs w:val="24"/>
        </w:rPr>
        <w:t>:</w:t>
      </w:r>
    </w:p>
    <w:p w14:paraId="0D8255EF" w14:textId="77777777" w:rsidR="003175E9" w:rsidRDefault="006C7D42" w:rsidP="00E44E8D">
      <w:pPr>
        <w:pStyle w:val="Body"/>
        <w:jc w:val="both"/>
        <w:rPr>
          <w:rFonts w:ascii="Times New Roman" w:hAnsi="Times New Roman"/>
          <w:sz w:val="24"/>
          <w:szCs w:val="24"/>
        </w:rPr>
      </w:pPr>
      <w:r w:rsidRPr="000F133A">
        <w:rPr>
          <w:rFonts w:ascii="Times New Roman" w:hAnsi="Times New Roman"/>
          <w:sz w:val="24"/>
          <w:szCs w:val="24"/>
        </w:rPr>
        <w:t xml:space="preserve">The </w:t>
      </w:r>
      <w:r w:rsidR="00AF1EA7">
        <w:rPr>
          <w:rFonts w:ascii="Times New Roman" w:hAnsi="Times New Roman"/>
          <w:sz w:val="24"/>
          <w:szCs w:val="24"/>
        </w:rPr>
        <w:t xml:space="preserve">monitoring </w:t>
      </w:r>
      <w:r w:rsidR="000D25A5" w:rsidRPr="000F133A">
        <w:rPr>
          <w:rFonts w:ascii="Times New Roman" w:hAnsi="Times New Roman"/>
          <w:sz w:val="24"/>
          <w:szCs w:val="24"/>
        </w:rPr>
        <w:t>programme</w:t>
      </w:r>
      <w:r w:rsidRPr="000F133A">
        <w:rPr>
          <w:rFonts w:ascii="Times New Roman" w:hAnsi="Times New Roman"/>
          <w:sz w:val="24"/>
          <w:szCs w:val="24"/>
        </w:rPr>
        <w:t xml:space="preserve"> </w:t>
      </w:r>
      <w:r w:rsidR="00AF1EA7">
        <w:rPr>
          <w:rFonts w:ascii="Times New Roman" w:hAnsi="Times New Roman"/>
          <w:sz w:val="24"/>
          <w:szCs w:val="24"/>
        </w:rPr>
        <w:t xml:space="preserve">for the in-scope structures and structural components </w:t>
      </w:r>
      <w:r w:rsidRPr="000F133A">
        <w:rPr>
          <w:rFonts w:ascii="Times New Roman" w:hAnsi="Times New Roman"/>
          <w:sz w:val="24"/>
          <w:szCs w:val="24"/>
        </w:rPr>
        <w:t xml:space="preserve">is a condition monitoring </w:t>
      </w:r>
      <w:r w:rsidR="000D25A5" w:rsidRPr="000F133A">
        <w:rPr>
          <w:rFonts w:ascii="Times New Roman" w:hAnsi="Times New Roman"/>
          <w:sz w:val="24"/>
          <w:szCs w:val="24"/>
        </w:rPr>
        <w:t>programme</w:t>
      </w:r>
      <w:r w:rsidR="00825670">
        <w:rPr>
          <w:rFonts w:ascii="Times New Roman" w:hAnsi="Times New Roman"/>
          <w:sz w:val="24"/>
          <w:szCs w:val="24"/>
        </w:rPr>
        <w:t>.</w:t>
      </w:r>
      <w:r w:rsidR="00A006F3">
        <w:rPr>
          <w:rFonts w:ascii="Times New Roman" w:hAnsi="Times New Roman"/>
          <w:sz w:val="24"/>
          <w:szCs w:val="24"/>
        </w:rPr>
        <w:t xml:space="preserve"> </w:t>
      </w:r>
      <w:r w:rsidRPr="000F133A">
        <w:rPr>
          <w:rFonts w:ascii="Times New Roman" w:hAnsi="Times New Roman"/>
          <w:sz w:val="24"/>
          <w:szCs w:val="24"/>
        </w:rPr>
        <w:t xml:space="preserve">However, the </w:t>
      </w:r>
      <w:r w:rsidR="000D25A5" w:rsidRPr="000F133A">
        <w:rPr>
          <w:rFonts w:ascii="Times New Roman" w:hAnsi="Times New Roman"/>
          <w:sz w:val="24"/>
          <w:szCs w:val="24"/>
        </w:rPr>
        <w:t>programme</w:t>
      </w:r>
      <w:r w:rsidRPr="000F133A">
        <w:rPr>
          <w:rFonts w:ascii="Times New Roman" w:hAnsi="Times New Roman"/>
          <w:sz w:val="24"/>
          <w:szCs w:val="24"/>
        </w:rPr>
        <w:t xml:space="preserve"> include</w:t>
      </w:r>
      <w:r w:rsidR="00FA7866">
        <w:rPr>
          <w:rFonts w:ascii="Times New Roman" w:hAnsi="Times New Roman"/>
          <w:sz w:val="24"/>
          <w:szCs w:val="24"/>
        </w:rPr>
        <w:t>s</w:t>
      </w:r>
      <w:r w:rsidRPr="000F133A">
        <w:rPr>
          <w:rFonts w:ascii="Times New Roman" w:hAnsi="Times New Roman"/>
          <w:sz w:val="24"/>
          <w:szCs w:val="24"/>
        </w:rPr>
        <w:t xml:space="preserve"> preventive actions to prevent degradation and failure of</w:t>
      </w:r>
      <w:r w:rsidR="00A006F3">
        <w:rPr>
          <w:rFonts w:ascii="Times New Roman" w:hAnsi="Times New Roman"/>
          <w:sz w:val="24"/>
          <w:szCs w:val="24"/>
        </w:rPr>
        <w:t xml:space="preserve"> </w:t>
      </w:r>
      <w:r w:rsidRPr="000F133A">
        <w:rPr>
          <w:rFonts w:ascii="Times New Roman" w:hAnsi="Times New Roman"/>
          <w:sz w:val="24"/>
          <w:szCs w:val="24"/>
        </w:rPr>
        <w:t>structural bolts. These actions include actions to prevent exposure to alternate wetting and</w:t>
      </w:r>
      <w:r w:rsidR="00A006F3">
        <w:rPr>
          <w:rFonts w:ascii="Times New Roman" w:hAnsi="Times New Roman"/>
          <w:sz w:val="24"/>
          <w:szCs w:val="24"/>
        </w:rPr>
        <w:t xml:space="preserve"> </w:t>
      </w:r>
      <w:r w:rsidRPr="000F133A">
        <w:rPr>
          <w:rFonts w:ascii="Times New Roman" w:hAnsi="Times New Roman"/>
          <w:sz w:val="24"/>
          <w:szCs w:val="24"/>
        </w:rPr>
        <w:t>drying from boric acid leakage in pressurized water reactors. In addition, to prevent stress</w:t>
      </w:r>
      <w:r w:rsidR="00A006F3">
        <w:rPr>
          <w:rFonts w:ascii="Times New Roman" w:hAnsi="Times New Roman"/>
          <w:sz w:val="24"/>
          <w:szCs w:val="24"/>
        </w:rPr>
        <w:t xml:space="preserve"> </w:t>
      </w:r>
      <w:r w:rsidRPr="000F133A">
        <w:rPr>
          <w:rFonts w:ascii="Times New Roman" w:hAnsi="Times New Roman"/>
          <w:sz w:val="24"/>
          <w:szCs w:val="24"/>
        </w:rPr>
        <w:t>corrosion cracking, molybdenum disulfide (MoS</w:t>
      </w:r>
      <w:r w:rsidRPr="00684CB6">
        <w:rPr>
          <w:rFonts w:ascii="Times New Roman" w:hAnsi="Times New Roman"/>
          <w:sz w:val="24"/>
          <w:szCs w:val="24"/>
          <w:vertAlign w:val="subscript"/>
        </w:rPr>
        <w:t>2</w:t>
      </w:r>
      <w:r w:rsidRPr="000F133A">
        <w:rPr>
          <w:rFonts w:ascii="Times New Roman" w:hAnsi="Times New Roman"/>
          <w:sz w:val="24"/>
          <w:szCs w:val="24"/>
        </w:rPr>
        <w:t xml:space="preserve">) lubricant </w:t>
      </w:r>
      <w:r w:rsidR="00FA7866">
        <w:rPr>
          <w:rFonts w:ascii="Times New Roman" w:hAnsi="Times New Roman"/>
          <w:sz w:val="24"/>
          <w:szCs w:val="24"/>
        </w:rPr>
        <w:t xml:space="preserve">is </w:t>
      </w:r>
      <w:r w:rsidRPr="000F133A">
        <w:rPr>
          <w:rFonts w:ascii="Times New Roman" w:hAnsi="Times New Roman"/>
          <w:sz w:val="24"/>
          <w:szCs w:val="24"/>
        </w:rPr>
        <w:t xml:space="preserve">not used for high strength bolts with actual yield strength greater than or equal to 1,034 MPa (150 </w:t>
      </w:r>
      <w:proofErr w:type="spellStart"/>
      <w:r w:rsidRPr="000F133A">
        <w:rPr>
          <w:rFonts w:ascii="Times New Roman" w:hAnsi="Times New Roman"/>
          <w:sz w:val="24"/>
          <w:szCs w:val="24"/>
        </w:rPr>
        <w:t>ksi</w:t>
      </w:r>
      <w:proofErr w:type="spellEnd"/>
      <w:r w:rsidRPr="000F133A">
        <w:rPr>
          <w:rFonts w:ascii="Times New Roman" w:hAnsi="Times New Roman"/>
          <w:sz w:val="24"/>
          <w:szCs w:val="24"/>
        </w:rPr>
        <w:t>). Bolting</w:t>
      </w:r>
      <w:r w:rsidR="00A006F3">
        <w:rPr>
          <w:rFonts w:ascii="Times New Roman" w:hAnsi="Times New Roman"/>
          <w:sz w:val="24"/>
          <w:szCs w:val="24"/>
        </w:rPr>
        <w:t xml:space="preserve"> </w:t>
      </w:r>
      <w:r w:rsidRPr="000F133A">
        <w:rPr>
          <w:rFonts w:ascii="Times New Roman" w:hAnsi="Times New Roman"/>
          <w:sz w:val="24"/>
          <w:szCs w:val="24"/>
        </w:rPr>
        <w:t xml:space="preserve">replacement activities include proper torquing of the bolts. Maintenance practices </w:t>
      </w:r>
      <w:r w:rsidR="0093602E">
        <w:rPr>
          <w:rFonts w:ascii="Times New Roman" w:hAnsi="Times New Roman"/>
          <w:sz w:val="24"/>
          <w:szCs w:val="24"/>
        </w:rPr>
        <w:t>for bolts</w:t>
      </w:r>
      <w:r w:rsidR="00A006F3">
        <w:rPr>
          <w:rFonts w:ascii="Times New Roman" w:hAnsi="Times New Roman"/>
          <w:sz w:val="24"/>
          <w:szCs w:val="24"/>
        </w:rPr>
        <w:t xml:space="preserve"> </w:t>
      </w:r>
      <w:r w:rsidRPr="0093602E">
        <w:rPr>
          <w:rFonts w:ascii="Times New Roman" w:hAnsi="Times New Roman"/>
          <w:sz w:val="24"/>
          <w:szCs w:val="24"/>
        </w:rPr>
        <w:t>require the application of an appropriate preload based on manufacturer recommendations, or</w:t>
      </w:r>
      <w:r w:rsidR="00A006F3">
        <w:rPr>
          <w:rFonts w:ascii="Times New Roman" w:hAnsi="Times New Roman"/>
          <w:sz w:val="24"/>
          <w:szCs w:val="24"/>
        </w:rPr>
        <w:t xml:space="preserve"> </w:t>
      </w:r>
      <w:r w:rsidRPr="0093602E">
        <w:rPr>
          <w:rFonts w:ascii="Times New Roman" w:hAnsi="Times New Roman"/>
          <w:sz w:val="24"/>
          <w:szCs w:val="24"/>
        </w:rPr>
        <w:t>engineering evaluation. Additional guidance provided in US Nuclear Regulatory Commission’s</w:t>
      </w:r>
      <w:r w:rsidR="00A006F3">
        <w:rPr>
          <w:rFonts w:ascii="Times New Roman" w:hAnsi="Times New Roman"/>
          <w:sz w:val="24"/>
          <w:szCs w:val="24"/>
        </w:rPr>
        <w:t xml:space="preserve"> </w:t>
      </w:r>
      <w:r w:rsidRPr="0093602E">
        <w:rPr>
          <w:rFonts w:ascii="Times New Roman" w:hAnsi="Times New Roman"/>
          <w:sz w:val="24"/>
          <w:szCs w:val="24"/>
        </w:rPr>
        <w:t xml:space="preserve">(NRC) document </w:t>
      </w:r>
      <w:r w:rsidR="00E03AB3" w:rsidRPr="0093602E">
        <w:rPr>
          <w:rFonts w:ascii="Times New Roman" w:hAnsi="Times New Roman"/>
          <w:sz w:val="24"/>
          <w:szCs w:val="24"/>
        </w:rPr>
        <w:t>[</w:t>
      </w:r>
      <w:r w:rsidR="00D8203E">
        <w:rPr>
          <w:rFonts w:ascii="Times New Roman" w:hAnsi="Times New Roman"/>
          <w:sz w:val="24"/>
          <w:szCs w:val="24"/>
        </w:rPr>
        <w:t>8</w:t>
      </w:r>
      <w:r w:rsidR="00E03AB3" w:rsidRPr="002D0321">
        <w:rPr>
          <w:rFonts w:ascii="Times New Roman" w:hAnsi="Times New Roman"/>
          <w:sz w:val="24"/>
          <w:szCs w:val="24"/>
        </w:rPr>
        <w:t xml:space="preserve">] </w:t>
      </w:r>
      <w:r w:rsidRPr="00D24E82">
        <w:rPr>
          <w:rFonts w:ascii="Times New Roman" w:hAnsi="Times New Roman"/>
          <w:sz w:val="24"/>
          <w:szCs w:val="24"/>
        </w:rPr>
        <w:t xml:space="preserve">and in EPRI documents </w:t>
      </w:r>
      <w:r w:rsidR="00E03AB3" w:rsidRPr="00D24E82">
        <w:rPr>
          <w:rFonts w:ascii="Times New Roman" w:hAnsi="Times New Roman"/>
          <w:sz w:val="24"/>
          <w:szCs w:val="24"/>
        </w:rPr>
        <w:t>[</w:t>
      </w:r>
      <w:r w:rsidR="00D8203E">
        <w:rPr>
          <w:rFonts w:ascii="Times New Roman" w:hAnsi="Times New Roman"/>
          <w:sz w:val="24"/>
          <w:szCs w:val="24"/>
        </w:rPr>
        <w:t>9</w:t>
      </w:r>
      <w:r w:rsidR="009F0F0A">
        <w:rPr>
          <w:rFonts w:ascii="Times New Roman" w:hAnsi="Times New Roman"/>
          <w:sz w:val="24"/>
          <w:szCs w:val="24"/>
        </w:rPr>
        <w:t>-</w:t>
      </w:r>
      <w:r w:rsidR="00E03AB3" w:rsidRPr="00085059">
        <w:rPr>
          <w:rFonts w:ascii="Times New Roman" w:hAnsi="Times New Roman"/>
          <w:sz w:val="24"/>
          <w:szCs w:val="24"/>
        </w:rPr>
        <w:t>1</w:t>
      </w:r>
      <w:r w:rsidR="00D8203E">
        <w:rPr>
          <w:rFonts w:ascii="Times New Roman" w:hAnsi="Times New Roman"/>
          <w:sz w:val="24"/>
          <w:szCs w:val="24"/>
        </w:rPr>
        <w:t>1</w:t>
      </w:r>
      <w:r w:rsidR="00E03AB3" w:rsidRPr="005A435D">
        <w:rPr>
          <w:rFonts w:ascii="Times New Roman" w:hAnsi="Times New Roman"/>
          <w:sz w:val="24"/>
          <w:szCs w:val="24"/>
        </w:rPr>
        <w:t>] c</w:t>
      </w:r>
      <w:r w:rsidRPr="005A435D">
        <w:rPr>
          <w:rFonts w:ascii="Times New Roman" w:hAnsi="Times New Roman"/>
          <w:sz w:val="24"/>
          <w:szCs w:val="24"/>
        </w:rPr>
        <w:t>an be used to ensure structural bolting</w:t>
      </w:r>
      <w:r w:rsidR="00A006F3">
        <w:rPr>
          <w:rFonts w:ascii="Times New Roman" w:hAnsi="Times New Roman"/>
          <w:sz w:val="24"/>
          <w:szCs w:val="24"/>
        </w:rPr>
        <w:t xml:space="preserve"> </w:t>
      </w:r>
      <w:r w:rsidRPr="005A435D">
        <w:rPr>
          <w:rFonts w:ascii="Times New Roman" w:hAnsi="Times New Roman"/>
          <w:sz w:val="24"/>
          <w:szCs w:val="24"/>
        </w:rPr>
        <w:t>integrity. These documents emphasize proper selection of bolting material, lubricants, and</w:t>
      </w:r>
      <w:r w:rsidR="00F14624">
        <w:rPr>
          <w:rFonts w:ascii="Times New Roman" w:hAnsi="Times New Roman"/>
          <w:sz w:val="24"/>
          <w:szCs w:val="24"/>
        </w:rPr>
        <w:t xml:space="preserve"> </w:t>
      </w:r>
      <w:r w:rsidRPr="005A435D">
        <w:rPr>
          <w:rFonts w:ascii="Times New Roman" w:hAnsi="Times New Roman"/>
          <w:sz w:val="24"/>
          <w:szCs w:val="24"/>
        </w:rPr>
        <w:t>installation torque or tension to prevent or minimize loss of bolting preload and cracking of</w:t>
      </w:r>
      <w:r w:rsidR="00A006F3">
        <w:rPr>
          <w:rFonts w:ascii="Times New Roman" w:hAnsi="Times New Roman"/>
          <w:sz w:val="24"/>
          <w:szCs w:val="24"/>
        </w:rPr>
        <w:t xml:space="preserve"> </w:t>
      </w:r>
      <w:r w:rsidRPr="005A435D">
        <w:rPr>
          <w:rFonts w:ascii="Times New Roman" w:hAnsi="Times New Roman"/>
          <w:sz w:val="24"/>
          <w:szCs w:val="24"/>
        </w:rPr>
        <w:t>high strength bolting.</w:t>
      </w:r>
    </w:p>
    <w:p w14:paraId="5C275B42" w14:textId="77777777" w:rsidR="00F14624" w:rsidRDefault="00F14624" w:rsidP="00E44E8D">
      <w:pPr>
        <w:pStyle w:val="Body"/>
        <w:jc w:val="both"/>
        <w:rPr>
          <w:rFonts w:ascii="Times New Roman" w:hAnsi="Times New Roman"/>
          <w:sz w:val="24"/>
          <w:szCs w:val="24"/>
        </w:rPr>
      </w:pPr>
    </w:p>
    <w:p w14:paraId="6CE4DDF9" w14:textId="77777777" w:rsidR="00A75775" w:rsidRPr="00A006F3" w:rsidRDefault="00A006F3" w:rsidP="00E44E8D">
      <w:pPr>
        <w:pStyle w:val="BodyNumbered"/>
        <w:numPr>
          <w:ilvl w:val="0"/>
          <w:numId w:val="2"/>
        </w:numPr>
        <w:tabs>
          <w:tab w:val="clear" w:pos="360"/>
          <w:tab w:val="num" w:pos="-2160"/>
          <w:tab w:val="left" w:pos="426"/>
        </w:tabs>
        <w:ind w:left="0" w:firstLine="0"/>
        <w:jc w:val="both"/>
        <w:rPr>
          <w:rFonts w:ascii="Times New Roman" w:eastAsia="SimSun" w:hAnsi="Times New Roman"/>
          <w:b/>
          <w:i/>
          <w:sz w:val="24"/>
          <w:szCs w:val="24"/>
        </w:rPr>
      </w:pPr>
      <w:r>
        <w:rPr>
          <w:rFonts w:ascii="Times New Roman" w:eastAsia="SimSun" w:hAnsi="Times New Roman"/>
          <w:b/>
          <w:i/>
          <w:sz w:val="24"/>
          <w:szCs w:val="24"/>
        </w:rPr>
        <w:t xml:space="preserve"> </w:t>
      </w:r>
      <w:r>
        <w:rPr>
          <w:rFonts w:ascii="Times New Roman" w:eastAsia="SimSun" w:hAnsi="Times New Roman"/>
          <w:b/>
          <w:i/>
          <w:sz w:val="24"/>
          <w:szCs w:val="24"/>
        </w:rPr>
        <w:tab/>
      </w:r>
      <w:r w:rsidR="006C7D42" w:rsidRPr="00374636">
        <w:rPr>
          <w:rFonts w:ascii="Times New Roman" w:eastAsia="MS Mincho" w:hAnsi="Times New Roman"/>
          <w:b/>
          <w:i/>
          <w:sz w:val="24"/>
          <w:szCs w:val="24"/>
        </w:rPr>
        <w:t xml:space="preserve">Detection of </w:t>
      </w:r>
      <w:r w:rsidR="00104808" w:rsidRPr="00374636">
        <w:rPr>
          <w:rFonts w:ascii="Times New Roman" w:eastAsia="MS Mincho" w:hAnsi="Times New Roman"/>
          <w:b/>
          <w:i/>
          <w:sz w:val="24"/>
          <w:szCs w:val="24"/>
        </w:rPr>
        <w:t>a</w:t>
      </w:r>
      <w:r w:rsidR="006C7D42" w:rsidRPr="00374636">
        <w:rPr>
          <w:rFonts w:ascii="Times New Roman" w:eastAsia="MS Mincho" w:hAnsi="Times New Roman"/>
          <w:b/>
          <w:i/>
          <w:sz w:val="24"/>
          <w:szCs w:val="24"/>
        </w:rPr>
        <w:t>g</w:t>
      </w:r>
      <w:r w:rsidR="00104808" w:rsidRPr="00374636">
        <w:rPr>
          <w:rFonts w:ascii="Times New Roman" w:eastAsia="MS Mincho" w:hAnsi="Times New Roman"/>
          <w:b/>
          <w:i/>
          <w:sz w:val="24"/>
          <w:szCs w:val="24"/>
        </w:rPr>
        <w:t>e</w:t>
      </w:r>
      <w:r w:rsidR="006C7D42" w:rsidRPr="00374636">
        <w:rPr>
          <w:rFonts w:ascii="Times New Roman" w:eastAsia="MS Mincho" w:hAnsi="Times New Roman"/>
          <w:b/>
          <w:i/>
          <w:sz w:val="24"/>
          <w:szCs w:val="24"/>
        </w:rPr>
        <w:t xml:space="preserve">ing </w:t>
      </w:r>
      <w:r w:rsidR="00104808" w:rsidRPr="00374636">
        <w:rPr>
          <w:rFonts w:ascii="Times New Roman" w:eastAsia="MS Mincho" w:hAnsi="Times New Roman"/>
          <w:b/>
          <w:i/>
          <w:sz w:val="24"/>
          <w:szCs w:val="24"/>
        </w:rPr>
        <w:t>e</w:t>
      </w:r>
      <w:r w:rsidR="006C7D42" w:rsidRPr="00374636">
        <w:rPr>
          <w:rFonts w:ascii="Times New Roman" w:eastAsia="MS Mincho" w:hAnsi="Times New Roman"/>
          <w:b/>
          <w:i/>
          <w:sz w:val="24"/>
          <w:szCs w:val="24"/>
        </w:rPr>
        <w:t>ffects</w:t>
      </w:r>
    </w:p>
    <w:p w14:paraId="232481FC" w14:textId="77777777" w:rsidR="00323E62" w:rsidRPr="00A006F3" w:rsidRDefault="00310922" w:rsidP="00E44E8D">
      <w:pPr>
        <w:pStyle w:val="Body"/>
        <w:jc w:val="both"/>
        <w:rPr>
          <w:rFonts w:ascii="Times New Roman" w:hAnsi="Times New Roman"/>
          <w:sz w:val="24"/>
          <w:szCs w:val="24"/>
        </w:rPr>
      </w:pPr>
      <w:r w:rsidRPr="00A75775">
        <w:rPr>
          <w:rFonts w:ascii="Times New Roman" w:hAnsi="Times New Roman"/>
          <w:sz w:val="24"/>
          <w:szCs w:val="24"/>
        </w:rPr>
        <w:t xml:space="preserve">In-service examinations (that can include inspections, testing and monitoring) and </w:t>
      </w:r>
      <w:r w:rsidR="002D57D9" w:rsidRPr="00A75775">
        <w:rPr>
          <w:rFonts w:ascii="Times New Roman" w:hAnsi="Times New Roman"/>
          <w:sz w:val="24"/>
          <w:szCs w:val="24"/>
        </w:rPr>
        <w:tab/>
      </w:r>
      <w:r w:rsidRPr="00A75775">
        <w:rPr>
          <w:rFonts w:ascii="Times New Roman" w:hAnsi="Times New Roman"/>
          <w:sz w:val="24"/>
          <w:szCs w:val="24"/>
        </w:rPr>
        <w:t>surveillance are essential elements</w:t>
      </w:r>
      <w:r w:rsidR="005A435D" w:rsidRPr="00A75775">
        <w:rPr>
          <w:rFonts w:ascii="Times New Roman" w:hAnsi="Times New Roman"/>
          <w:sz w:val="24"/>
          <w:szCs w:val="24"/>
        </w:rPr>
        <w:t xml:space="preserve"> for detection of </w:t>
      </w:r>
      <w:r w:rsidR="005A435D" w:rsidRPr="00A0447D">
        <w:rPr>
          <w:rFonts w:ascii="Times New Roman" w:hAnsi="Times New Roman"/>
          <w:sz w:val="24"/>
          <w:szCs w:val="24"/>
        </w:rPr>
        <w:t xml:space="preserve">ageing effects. </w:t>
      </w:r>
      <w:r w:rsidR="00323E62" w:rsidRPr="00A0447D">
        <w:rPr>
          <w:rFonts w:ascii="Times New Roman" w:hAnsi="Times New Roman"/>
          <w:sz w:val="24"/>
          <w:szCs w:val="24"/>
        </w:rPr>
        <w:t xml:space="preserve">The </w:t>
      </w:r>
      <w:r w:rsidR="00A0447D" w:rsidRPr="00A0447D">
        <w:rPr>
          <w:rFonts w:ascii="Times New Roman" w:hAnsi="Times New Roman"/>
          <w:sz w:val="24"/>
          <w:szCs w:val="24"/>
        </w:rPr>
        <w:t>significant</w:t>
      </w:r>
      <w:r w:rsidR="00323E62" w:rsidRPr="00A0447D">
        <w:rPr>
          <w:rFonts w:ascii="Times New Roman" w:hAnsi="Times New Roman"/>
          <w:sz w:val="24"/>
          <w:szCs w:val="24"/>
        </w:rPr>
        <w:t xml:space="preserve"> ageing effects are l</w:t>
      </w:r>
      <w:r w:rsidR="00323E62" w:rsidRPr="00A006F3">
        <w:rPr>
          <w:rFonts w:ascii="Times New Roman" w:hAnsi="Times New Roman"/>
          <w:sz w:val="24"/>
          <w:szCs w:val="24"/>
        </w:rPr>
        <w:t xml:space="preserve">oss of material due to </w:t>
      </w:r>
      <w:r w:rsidR="00A0447D" w:rsidRPr="00A006F3">
        <w:rPr>
          <w:rFonts w:ascii="Times New Roman" w:hAnsi="Times New Roman"/>
          <w:sz w:val="24"/>
          <w:szCs w:val="24"/>
        </w:rPr>
        <w:t xml:space="preserve">corrosion ( </w:t>
      </w:r>
      <w:r w:rsidR="00323E62" w:rsidRPr="00A006F3">
        <w:rPr>
          <w:rFonts w:ascii="Times New Roman" w:hAnsi="Times New Roman"/>
          <w:sz w:val="24"/>
          <w:szCs w:val="24"/>
        </w:rPr>
        <w:t>general corrosion, pitting corrosion, crevice corrosion</w:t>
      </w:r>
      <w:r w:rsidR="00A0447D" w:rsidRPr="00A006F3">
        <w:rPr>
          <w:rFonts w:ascii="Times New Roman" w:hAnsi="Times New Roman"/>
          <w:sz w:val="24"/>
          <w:szCs w:val="24"/>
        </w:rPr>
        <w:t>)</w:t>
      </w:r>
      <w:r w:rsidR="00323E62" w:rsidRPr="00A006F3">
        <w:rPr>
          <w:rFonts w:ascii="Times New Roman" w:hAnsi="Times New Roman"/>
          <w:sz w:val="24"/>
          <w:szCs w:val="24"/>
        </w:rPr>
        <w:t xml:space="preserve">, </w:t>
      </w:r>
      <w:r w:rsidR="00EA05CB">
        <w:rPr>
          <w:rFonts w:ascii="Times New Roman" w:hAnsi="Times New Roman"/>
          <w:sz w:val="24"/>
          <w:szCs w:val="24"/>
        </w:rPr>
        <w:t>cra</w:t>
      </w:r>
      <w:r w:rsidR="00837ABC" w:rsidRPr="00A006F3">
        <w:rPr>
          <w:rFonts w:ascii="Times New Roman" w:hAnsi="Times New Roman"/>
          <w:sz w:val="24"/>
          <w:szCs w:val="24"/>
        </w:rPr>
        <w:t xml:space="preserve">cking and </w:t>
      </w:r>
      <w:r w:rsidR="00A0447D" w:rsidRPr="00A006F3">
        <w:rPr>
          <w:rFonts w:ascii="Times New Roman" w:hAnsi="Times New Roman"/>
          <w:sz w:val="24"/>
          <w:szCs w:val="24"/>
        </w:rPr>
        <w:t>l</w:t>
      </w:r>
      <w:r w:rsidR="00323E62" w:rsidRPr="00A006F3">
        <w:rPr>
          <w:rFonts w:ascii="Times New Roman" w:hAnsi="Times New Roman"/>
          <w:sz w:val="24"/>
          <w:szCs w:val="24"/>
        </w:rPr>
        <w:t xml:space="preserve">oss of strength due to creep and shrinkage, </w:t>
      </w:r>
      <w:r w:rsidR="006E27EC" w:rsidRPr="00A006F3">
        <w:rPr>
          <w:rFonts w:ascii="Times New Roman" w:hAnsi="Times New Roman"/>
          <w:sz w:val="24"/>
          <w:szCs w:val="24"/>
        </w:rPr>
        <w:t>l</w:t>
      </w:r>
      <w:r w:rsidR="00CE29B2" w:rsidRPr="00A006F3">
        <w:rPr>
          <w:rFonts w:ascii="Times New Roman" w:hAnsi="Times New Roman"/>
          <w:sz w:val="24"/>
          <w:szCs w:val="24"/>
        </w:rPr>
        <w:t>oss of mechanical function due to corrosion, debris, dirt, distortion, overload, wear, Reduction or loss of isolation function due to humidity, radiation hardening, sustained vibratory loading,</w:t>
      </w:r>
      <w:r w:rsidR="00A0447D" w:rsidRPr="00A006F3">
        <w:rPr>
          <w:rFonts w:ascii="Times New Roman" w:hAnsi="Times New Roman"/>
          <w:sz w:val="24"/>
          <w:szCs w:val="24"/>
        </w:rPr>
        <w:t xml:space="preserve"> </w:t>
      </w:r>
      <w:r w:rsidR="00DC5A42" w:rsidRPr="00A006F3">
        <w:rPr>
          <w:rFonts w:ascii="Times New Roman" w:hAnsi="Times New Roman"/>
          <w:sz w:val="24"/>
          <w:szCs w:val="24"/>
        </w:rPr>
        <w:t>loss of leak</w:t>
      </w:r>
      <w:r w:rsidR="00424B8A" w:rsidRPr="00A006F3">
        <w:rPr>
          <w:rFonts w:ascii="Times New Roman" w:hAnsi="Times New Roman"/>
          <w:sz w:val="24"/>
          <w:szCs w:val="24"/>
        </w:rPr>
        <w:t xml:space="preserve"> </w:t>
      </w:r>
      <w:r w:rsidR="00DC5A42" w:rsidRPr="00A006F3">
        <w:rPr>
          <w:rFonts w:ascii="Times New Roman" w:hAnsi="Times New Roman"/>
          <w:sz w:val="24"/>
          <w:szCs w:val="24"/>
        </w:rPr>
        <w:t>tightness due to material degradation,</w:t>
      </w:r>
      <w:r w:rsidR="00E530C2" w:rsidRPr="00A006F3">
        <w:rPr>
          <w:rFonts w:ascii="Times New Roman" w:hAnsi="Times New Roman"/>
          <w:sz w:val="24"/>
          <w:szCs w:val="24"/>
        </w:rPr>
        <w:t xml:space="preserve"> Loss of sealing function due to deterioration of gaskets, moisture barriers, seals (caulking, flashing, and other sealants), Loss of material properties due to irradiation</w:t>
      </w:r>
      <w:r w:rsidR="002D569B" w:rsidRPr="00A006F3">
        <w:rPr>
          <w:rFonts w:ascii="Times New Roman" w:hAnsi="Times New Roman"/>
          <w:sz w:val="24"/>
          <w:szCs w:val="24"/>
        </w:rPr>
        <w:t xml:space="preserve">, </w:t>
      </w:r>
      <w:r w:rsidR="00A0447D" w:rsidRPr="00A006F3">
        <w:rPr>
          <w:rFonts w:ascii="Times New Roman" w:hAnsi="Times New Roman"/>
          <w:sz w:val="24"/>
          <w:szCs w:val="24"/>
        </w:rPr>
        <w:t xml:space="preserve">etc. </w:t>
      </w:r>
    </w:p>
    <w:p w14:paraId="4A9B6302" w14:textId="77777777" w:rsidR="002D57D9" w:rsidRPr="00F14624" w:rsidRDefault="00310922" w:rsidP="00E44E8D">
      <w:pPr>
        <w:pStyle w:val="Body"/>
        <w:jc w:val="both"/>
        <w:rPr>
          <w:rFonts w:ascii="Times New Roman" w:hAnsi="Times New Roman"/>
          <w:sz w:val="24"/>
          <w:szCs w:val="24"/>
        </w:rPr>
      </w:pPr>
      <w:r w:rsidRPr="00F14624">
        <w:rPr>
          <w:rFonts w:ascii="Times New Roman" w:hAnsi="Times New Roman"/>
          <w:sz w:val="24"/>
          <w:szCs w:val="24"/>
        </w:rPr>
        <w:t>Visual inspections also include periodic mapping and measurements to provide a history of crack appearance and development that can assist in identifying their cause and establishing whether a crack is active or dormant.</w:t>
      </w:r>
    </w:p>
    <w:p w14:paraId="463221FC" w14:textId="77777777" w:rsidR="006C7D42" w:rsidRPr="00066B5B" w:rsidRDefault="006C7D42" w:rsidP="00E44E8D">
      <w:pPr>
        <w:pStyle w:val="Body"/>
        <w:jc w:val="both"/>
        <w:rPr>
          <w:rFonts w:ascii="Times New Roman" w:hAnsi="Times New Roman"/>
          <w:sz w:val="24"/>
          <w:szCs w:val="24"/>
        </w:rPr>
      </w:pPr>
      <w:r w:rsidRPr="00066B5B">
        <w:rPr>
          <w:rFonts w:ascii="Times New Roman" w:hAnsi="Times New Roman"/>
          <w:sz w:val="24"/>
          <w:szCs w:val="24"/>
        </w:rPr>
        <w:t>For each structure/</w:t>
      </w:r>
      <w:r w:rsidR="00C75863" w:rsidRPr="00066B5B">
        <w:rPr>
          <w:rFonts w:ascii="Times New Roman" w:hAnsi="Times New Roman"/>
          <w:sz w:val="24"/>
          <w:szCs w:val="24"/>
        </w:rPr>
        <w:t>ageing</w:t>
      </w:r>
      <w:r w:rsidRPr="00066B5B">
        <w:rPr>
          <w:rFonts w:ascii="Times New Roman" w:hAnsi="Times New Roman"/>
          <w:sz w:val="24"/>
          <w:szCs w:val="24"/>
        </w:rPr>
        <w:t xml:space="preserve"> effect combination, the specific parameters monitored or inspected depend on the particular structure, structural component, or commodity. Parameters monitored or inspected are commensurate with industry codes, standards, and guidelines and consider industry and plant-specific operating experience.  </w:t>
      </w:r>
    </w:p>
    <w:p w14:paraId="0C4EADB9" w14:textId="77777777" w:rsidR="00286C90" w:rsidRDefault="006C7D42" w:rsidP="00E44E8D">
      <w:pPr>
        <w:pStyle w:val="Body"/>
        <w:jc w:val="both"/>
        <w:rPr>
          <w:rFonts w:ascii="Times New Roman" w:hAnsi="Times New Roman"/>
          <w:sz w:val="24"/>
          <w:szCs w:val="24"/>
        </w:rPr>
      </w:pPr>
      <w:r w:rsidRPr="00066B5B">
        <w:rPr>
          <w:rFonts w:ascii="Times New Roman" w:hAnsi="Times New Roman"/>
          <w:sz w:val="24"/>
          <w:szCs w:val="24"/>
        </w:rPr>
        <w:lastRenderedPageBreak/>
        <w:t xml:space="preserve">Periodic visual inspection of the </w:t>
      </w:r>
      <w:r w:rsidR="009A6961">
        <w:rPr>
          <w:rFonts w:ascii="Times New Roman" w:hAnsi="Times New Roman"/>
          <w:sz w:val="24"/>
          <w:szCs w:val="24"/>
        </w:rPr>
        <w:t>non-</w:t>
      </w:r>
      <w:r w:rsidRPr="00066B5B">
        <w:rPr>
          <w:rFonts w:ascii="Times New Roman" w:hAnsi="Times New Roman"/>
          <w:sz w:val="24"/>
          <w:szCs w:val="24"/>
        </w:rPr>
        <w:t xml:space="preserve">concrete structures is performed to monitor and detect the presence of </w:t>
      </w:r>
      <w:r w:rsidR="00EA05CB">
        <w:rPr>
          <w:rFonts w:ascii="Times New Roman" w:hAnsi="Times New Roman"/>
          <w:sz w:val="24"/>
          <w:szCs w:val="24"/>
        </w:rPr>
        <w:t>c</w:t>
      </w:r>
      <w:r w:rsidRPr="00066B5B">
        <w:rPr>
          <w:rFonts w:ascii="Times New Roman" w:hAnsi="Times New Roman"/>
          <w:sz w:val="24"/>
          <w:szCs w:val="24"/>
        </w:rPr>
        <w:t>hemical attack, abrasion, erosion, cavitation, cracking, scaling, and signs of corrosion in the steel reinforcement and anchorage components</w:t>
      </w:r>
    </w:p>
    <w:p w14:paraId="416B3845" w14:textId="77777777" w:rsidR="003B276F" w:rsidRPr="000E03FD" w:rsidRDefault="00286C90" w:rsidP="00E44E8D">
      <w:pPr>
        <w:pStyle w:val="Body"/>
        <w:jc w:val="both"/>
        <w:rPr>
          <w:rFonts w:ascii="Times New Roman" w:hAnsi="Times New Roman"/>
          <w:sz w:val="24"/>
          <w:szCs w:val="24"/>
        </w:rPr>
      </w:pPr>
      <w:r>
        <w:rPr>
          <w:rFonts w:ascii="Times New Roman" w:hAnsi="Times New Roman"/>
          <w:sz w:val="24"/>
          <w:szCs w:val="24"/>
        </w:rPr>
        <w:t xml:space="preserve"> </w:t>
      </w:r>
      <w:r w:rsidR="006C7D42" w:rsidRPr="00066B5B">
        <w:rPr>
          <w:rFonts w:ascii="Times New Roman" w:hAnsi="Times New Roman"/>
          <w:sz w:val="24"/>
          <w:szCs w:val="24"/>
        </w:rPr>
        <w:t xml:space="preserve">Steel structures and components are monitored for loss of material due to </w:t>
      </w:r>
      <w:r w:rsidR="00D945BA" w:rsidRPr="00A006F3">
        <w:rPr>
          <w:rFonts w:ascii="Times New Roman" w:hAnsi="Times New Roman"/>
          <w:color w:val="000000"/>
          <w:sz w:val="24"/>
          <w:szCs w:val="24"/>
        </w:rPr>
        <w:t>general corrosion, pitting corrosion, crevice corrosion</w:t>
      </w:r>
      <w:r w:rsidR="006C7D42" w:rsidRPr="00D945BA">
        <w:rPr>
          <w:rFonts w:ascii="Times New Roman" w:hAnsi="Times New Roman"/>
          <w:sz w:val="24"/>
          <w:szCs w:val="24"/>
        </w:rPr>
        <w:t>.</w:t>
      </w:r>
      <w:r w:rsidR="006C7D42" w:rsidRPr="00066B5B">
        <w:rPr>
          <w:rFonts w:ascii="Times New Roman" w:hAnsi="Times New Roman"/>
          <w:sz w:val="24"/>
          <w:szCs w:val="24"/>
        </w:rPr>
        <w:t xml:space="preserve"> </w:t>
      </w:r>
      <w:r w:rsidR="00424515">
        <w:rPr>
          <w:rFonts w:ascii="Times New Roman" w:hAnsi="Times New Roman"/>
          <w:sz w:val="24"/>
          <w:szCs w:val="24"/>
        </w:rPr>
        <w:t>Seismic qualified anchorages</w:t>
      </w:r>
      <w:r w:rsidR="00535AC7">
        <w:rPr>
          <w:rFonts w:ascii="Times New Roman" w:hAnsi="Times New Roman"/>
          <w:sz w:val="24"/>
          <w:szCs w:val="24"/>
        </w:rPr>
        <w:t xml:space="preserve"> </w:t>
      </w:r>
      <w:r w:rsidR="007D0BC8">
        <w:rPr>
          <w:rFonts w:ascii="Times New Roman" w:hAnsi="Times New Roman"/>
          <w:sz w:val="24"/>
          <w:szCs w:val="24"/>
        </w:rPr>
        <w:t xml:space="preserve">and </w:t>
      </w:r>
      <w:r w:rsidR="007D0BC8" w:rsidRPr="00066B5B">
        <w:rPr>
          <w:rFonts w:ascii="Times New Roman" w:hAnsi="Times New Roman"/>
          <w:sz w:val="24"/>
          <w:szCs w:val="24"/>
        </w:rPr>
        <w:t>accessible</w:t>
      </w:r>
      <w:r w:rsidR="006C7D42" w:rsidRPr="00066B5B">
        <w:rPr>
          <w:rFonts w:ascii="Times New Roman" w:hAnsi="Times New Roman"/>
          <w:sz w:val="24"/>
          <w:szCs w:val="24"/>
        </w:rPr>
        <w:t xml:space="preserve"> sliding surfaces are monitored for indication of significant loss of material due to wear or corrosion, debris, or dirt. Elastomeric vibration isolators and structural sealants are monitored for cracking, loss of material, and hardening. Visual inspection of elastomeric vibration isolation elements </w:t>
      </w:r>
      <w:r w:rsidR="00FA7866">
        <w:rPr>
          <w:rFonts w:ascii="Times New Roman" w:hAnsi="Times New Roman"/>
          <w:sz w:val="24"/>
          <w:szCs w:val="24"/>
        </w:rPr>
        <w:t>is</w:t>
      </w:r>
      <w:r w:rsidR="006C7D42" w:rsidRPr="00066B5B">
        <w:rPr>
          <w:rFonts w:ascii="Times New Roman" w:hAnsi="Times New Roman"/>
          <w:sz w:val="24"/>
          <w:szCs w:val="24"/>
        </w:rPr>
        <w:t xml:space="preserve"> supplemented by feel to detect hardening if the vibration isolation function is suspect. </w:t>
      </w:r>
      <w:r w:rsidR="00391769" w:rsidRPr="00066B5B">
        <w:rPr>
          <w:rFonts w:ascii="Times New Roman" w:hAnsi="Times New Roman"/>
          <w:sz w:val="24"/>
          <w:szCs w:val="24"/>
        </w:rPr>
        <w:t>In addition, for structures supported on seismic base isolation bearings, samples of the</w:t>
      </w:r>
      <w:r w:rsidR="0011305E" w:rsidRPr="00066B5B">
        <w:rPr>
          <w:rFonts w:ascii="Times New Roman" w:hAnsi="Times New Roman"/>
          <w:sz w:val="24"/>
          <w:szCs w:val="24"/>
        </w:rPr>
        <w:t xml:space="preserve"> isolation </w:t>
      </w:r>
      <w:r w:rsidR="00391769" w:rsidRPr="00066B5B">
        <w:rPr>
          <w:rFonts w:ascii="Times New Roman" w:hAnsi="Times New Roman"/>
          <w:sz w:val="24"/>
          <w:szCs w:val="24"/>
        </w:rPr>
        <w:t xml:space="preserve">bearings placed in immediate proximity of the actual bearings during construction </w:t>
      </w:r>
      <w:r w:rsidR="002A0B91" w:rsidRPr="00066B5B">
        <w:rPr>
          <w:rFonts w:ascii="Times New Roman" w:hAnsi="Times New Roman"/>
          <w:sz w:val="24"/>
          <w:szCs w:val="24"/>
        </w:rPr>
        <w:t xml:space="preserve">are </w:t>
      </w:r>
      <w:r w:rsidR="00391769" w:rsidRPr="00066B5B">
        <w:rPr>
          <w:rFonts w:ascii="Times New Roman" w:hAnsi="Times New Roman"/>
          <w:sz w:val="24"/>
          <w:szCs w:val="24"/>
        </w:rPr>
        <w:t xml:space="preserve">tested for shear modulus and material damping. </w:t>
      </w:r>
      <w:r w:rsidR="006C7D42" w:rsidRPr="00066B5B">
        <w:rPr>
          <w:rFonts w:ascii="Times New Roman" w:hAnsi="Times New Roman"/>
          <w:sz w:val="24"/>
          <w:szCs w:val="24"/>
        </w:rPr>
        <w:t xml:space="preserve">Acceptance criteria </w:t>
      </w:r>
      <w:r w:rsidR="00FA7866">
        <w:rPr>
          <w:rFonts w:ascii="Times New Roman" w:hAnsi="Times New Roman"/>
          <w:sz w:val="24"/>
          <w:szCs w:val="24"/>
        </w:rPr>
        <w:t>are</w:t>
      </w:r>
      <w:r w:rsidR="006C7D42" w:rsidRPr="00066B5B">
        <w:rPr>
          <w:rFonts w:ascii="Times New Roman" w:hAnsi="Times New Roman"/>
          <w:sz w:val="24"/>
          <w:szCs w:val="24"/>
        </w:rPr>
        <w:t xml:space="preserve"> in accordance with applicable industry codes and standards of each member state. </w:t>
      </w:r>
    </w:p>
    <w:p w14:paraId="495A9365" w14:textId="77777777" w:rsidR="00310922" w:rsidRDefault="00E03AB3" w:rsidP="00E44E8D">
      <w:pPr>
        <w:pStyle w:val="Body"/>
        <w:jc w:val="both"/>
        <w:rPr>
          <w:rFonts w:ascii="Times New Roman" w:hAnsi="Times New Roman"/>
          <w:sz w:val="24"/>
          <w:szCs w:val="24"/>
        </w:rPr>
      </w:pPr>
      <w:r w:rsidRPr="007F290B">
        <w:rPr>
          <w:rFonts w:ascii="Times New Roman" w:hAnsi="Times New Roman"/>
          <w:color w:val="000000"/>
          <w:sz w:val="24"/>
          <w:szCs w:val="24"/>
        </w:rPr>
        <w:t>[1</w:t>
      </w:r>
      <w:r w:rsidR="00EA05CB" w:rsidRPr="007F290B">
        <w:rPr>
          <w:rFonts w:ascii="Times New Roman" w:hAnsi="Times New Roman"/>
          <w:color w:val="000000"/>
          <w:sz w:val="24"/>
          <w:szCs w:val="24"/>
        </w:rPr>
        <w:t>,2</w:t>
      </w:r>
      <w:r w:rsidRPr="007F290B">
        <w:rPr>
          <w:rFonts w:ascii="Times New Roman" w:hAnsi="Times New Roman"/>
          <w:color w:val="000000"/>
          <w:sz w:val="24"/>
          <w:szCs w:val="24"/>
        </w:rPr>
        <w:t xml:space="preserve">] </w:t>
      </w:r>
      <w:r w:rsidR="006C7D42" w:rsidRPr="007F290B">
        <w:rPr>
          <w:rFonts w:ascii="Times New Roman" w:hAnsi="Times New Roman"/>
          <w:color w:val="000000"/>
          <w:sz w:val="24"/>
          <w:szCs w:val="24"/>
        </w:rPr>
        <w:t>provide</w:t>
      </w:r>
      <w:r w:rsidR="006C7D42" w:rsidRPr="00066B5B">
        <w:rPr>
          <w:rFonts w:ascii="Times New Roman" w:hAnsi="Times New Roman"/>
          <w:sz w:val="24"/>
          <w:szCs w:val="24"/>
        </w:rPr>
        <w:t xml:space="preserve"> acceptable basis for selection of parameters to be monitored or inspected for </w:t>
      </w:r>
      <w:r w:rsidR="009A6961">
        <w:rPr>
          <w:rFonts w:ascii="Times New Roman" w:hAnsi="Times New Roman"/>
          <w:sz w:val="24"/>
          <w:szCs w:val="24"/>
        </w:rPr>
        <w:t>non-</w:t>
      </w:r>
      <w:r w:rsidR="006C7D42" w:rsidRPr="00066B5B">
        <w:rPr>
          <w:rFonts w:ascii="Times New Roman" w:hAnsi="Times New Roman"/>
          <w:sz w:val="24"/>
          <w:szCs w:val="24"/>
        </w:rPr>
        <w:t>concrete and steel structural elements and for steel liners, joints, coatings, and waterproofing membranes.</w:t>
      </w:r>
    </w:p>
    <w:p w14:paraId="32D56BD9" w14:textId="19051F72" w:rsidR="00310922" w:rsidRDefault="00E43C3F" w:rsidP="00E44E8D">
      <w:pPr>
        <w:pStyle w:val="Body"/>
        <w:jc w:val="both"/>
        <w:rPr>
          <w:rFonts w:ascii="Times New Roman" w:hAnsi="Times New Roman"/>
          <w:sz w:val="24"/>
          <w:szCs w:val="24"/>
        </w:rPr>
      </w:pPr>
      <w:r w:rsidRPr="000E03FD">
        <w:rPr>
          <w:rFonts w:ascii="Times New Roman" w:hAnsi="Times New Roman"/>
          <w:sz w:val="24"/>
          <w:szCs w:val="24"/>
        </w:rPr>
        <w:t xml:space="preserve">High-strength structural bolting (actual measured yield strength greater than or equal to 150 </w:t>
      </w:r>
      <w:proofErr w:type="spellStart"/>
      <w:r w:rsidRPr="000E03FD">
        <w:rPr>
          <w:rFonts w:ascii="Times New Roman" w:hAnsi="Times New Roman"/>
          <w:sz w:val="24"/>
          <w:szCs w:val="24"/>
        </w:rPr>
        <w:t>ksi</w:t>
      </w:r>
      <w:proofErr w:type="spellEnd"/>
      <w:r w:rsidRPr="000E03FD">
        <w:rPr>
          <w:rFonts w:ascii="Times New Roman" w:hAnsi="Times New Roman"/>
          <w:sz w:val="24"/>
          <w:szCs w:val="24"/>
        </w:rPr>
        <w:t xml:space="preserve"> or 1,034 MPa) susceptible to stress corrosion cracking (SCC) </w:t>
      </w:r>
      <w:r w:rsidR="00FA7866">
        <w:rPr>
          <w:rFonts w:ascii="Times New Roman" w:hAnsi="Times New Roman"/>
          <w:sz w:val="24"/>
          <w:szCs w:val="24"/>
        </w:rPr>
        <w:t>are</w:t>
      </w:r>
      <w:r w:rsidRPr="000E03FD">
        <w:rPr>
          <w:rFonts w:ascii="Times New Roman" w:hAnsi="Times New Roman"/>
          <w:sz w:val="24"/>
          <w:szCs w:val="24"/>
        </w:rPr>
        <w:t xml:space="preserve"> monitored for SCC.</w:t>
      </w:r>
      <w:r w:rsidR="00344268" w:rsidRPr="00066B5B">
        <w:rPr>
          <w:rFonts w:ascii="Times New Roman" w:hAnsi="Times New Roman"/>
          <w:sz w:val="24"/>
          <w:szCs w:val="24"/>
        </w:rPr>
        <w:t xml:space="preserve"> Identified ageing effects are evaluated by qualified personnel using criteria derived from industry codes and standards contained in the plant current licensing bases</w:t>
      </w:r>
      <w:r w:rsidR="00344268">
        <w:rPr>
          <w:rFonts w:ascii="Times New Roman" w:hAnsi="Times New Roman"/>
          <w:sz w:val="24"/>
          <w:szCs w:val="24"/>
        </w:rPr>
        <w:t xml:space="preserve"> [</w:t>
      </w:r>
      <w:r w:rsidR="00CB452B">
        <w:rPr>
          <w:rFonts w:ascii="Times New Roman" w:hAnsi="Times New Roman"/>
          <w:sz w:val="24"/>
          <w:szCs w:val="24"/>
        </w:rPr>
        <w:t>9</w:t>
      </w:r>
      <w:r w:rsidR="00FA6DBB">
        <w:rPr>
          <w:rFonts w:ascii="Times New Roman" w:hAnsi="Times New Roman"/>
          <w:sz w:val="24"/>
          <w:szCs w:val="24"/>
        </w:rPr>
        <w:t>-</w:t>
      </w:r>
      <w:r w:rsidR="00A465A0">
        <w:rPr>
          <w:rFonts w:ascii="Times New Roman" w:hAnsi="Times New Roman"/>
          <w:sz w:val="24"/>
          <w:szCs w:val="24"/>
        </w:rPr>
        <w:t>1</w:t>
      </w:r>
      <w:r w:rsidR="00CB452B">
        <w:rPr>
          <w:rFonts w:ascii="Times New Roman" w:hAnsi="Times New Roman"/>
          <w:sz w:val="24"/>
          <w:szCs w:val="24"/>
        </w:rPr>
        <w:t>3</w:t>
      </w:r>
      <w:r w:rsidR="00344268">
        <w:rPr>
          <w:rFonts w:ascii="Times New Roman" w:hAnsi="Times New Roman"/>
          <w:sz w:val="24"/>
          <w:szCs w:val="24"/>
        </w:rPr>
        <w:t>]</w:t>
      </w:r>
      <w:r w:rsidR="00344268" w:rsidRPr="00066B5B">
        <w:rPr>
          <w:rFonts w:ascii="Times New Roman" w:hAnsi="Times New Roman"/>
          <w:sz w:val="24"/>
          <w:szCs w:val="24"/>
        </w:rPr>
        <w:t>.</w:t>
      </w:r>
      <w:r w:rsidR="00C833D0">
        <w:rPr>
          <w:rFonts w:ascii="Times New Roman" w:hAnsi="Times New Roman"/>
          <w:sz w:val="24"/>
          <w:szCs w:val="24"/>
        </w:rPr>
        <w:t xml:space="preserve"> </w:t>
      </w:r>
      <w:r w:rsidR="00344268" w:rsidRPr="00066B5B">
        <w:rPr>
          <w:rFonts w:ascii="Times New Roman" w:hAnsi="Times New Roman"/>
          <w:sz w:val="24"/>
          <w:szCs w:val="24"/>
        </w:rPr>
        <w:t>ASME Code Section XI [</w:t>
      </w:r>
      <w:r w:rsidR="006902DA">
        <w:rPr>
          <w:rFonts w:ascii="Times New Roman" w:hAnsi="Times New Roman"/>
          <w:sz w:val="24"/>
          <w:szCs w:val="24"/>
        </w:rPr>
        <w:t>1</w:t>
      </w:r>
      <w:r w:rsidR="00CB452B">
        <w:rPr>
          <w:rFonts w:ascii="Times New Roman" w:hAnsi="Times New Roman"/>
          <w:sz w:val="24"/>
          <w:szCs w:val="24"/>
        </w:rPr>
        <w:t>4</w:t>
      </w:r>
      <w:r w:rsidR="00344268" w:rsidRPr="00066B5B">
        <w:rPr>
          <w:rFonts w:ascii="Times New Roman" w:hAnsi="Times New Roman"/>
          <w:sz w:val="24"/>
          <w:szCs w:val="24"/>
        </w:rPr>
        <w:t xml:space="preserve">], Table IWB-2500-1 provides guidance for volumetric examination of bolts. </w:t>
      </w:r>
      <w:r w:rsidR="00310922" w:rsidRPr="000E03FD">
        <w:rPr>
          <w:rFonts w:ascii="Times New Roman" w:hAnsi="Times New Roman"/>
          <w:sz w:val="24"/>
          <w:szCs w:val="24"/>
        </w:rPr>
        <w:t>An example of checks for anchor bolts and signs of impaired conditions to look for (caveats) is given in [</w:t>
      </w:r>
      <w:r w:rsidR="006902DA">
        <w:rPr>
          <w:rFonts w:ascii="Times New Roman" w:hAnsi="Times New Roman"/>
          <w:sz w:val="24"/>
          <w:szCs w:val="24"/>
        </w:rPr>
        <w:t>1</w:t>
      </w:r>
      <w:r w:rsidR="00CB452B">
        <w:rPr>
          <w:rFonts w:ascii="Times New Roman" w:hAnsi="Times New Roman"/>
          <w:sz w:val="24"/>
          <w:szCs w:val="24"/>
        </w:rPr>
        <w:t>5</w:t>
      </w:r>
      <w:r w:rsidR="00310922" w:rsidRPr="000E03FD">
        <w:rPr>
          <w:rFonts w:ascii="Times New Roman" w:hAnsi="Times New Roman"/>
          <w:sz w:val="24"/>
          <w:szCs w:val="24"/>
        </w:rPr>
        <w:t>]. These include condition of the anchor bolt, nut, baseplate, underlying grout (if present), required bolt torque, concrete condition in the vicinity.</w:t>
      </w:r>
    </w:p>
    <w:p w14:paraId="40973BB9" w14:textId="77777777" w:rsidR="0001457E" w:rsidRDefault="006C7D42" w:rsidP="00E44E8D">
      <w:pPr>
        <w:pStyle w:val="Body"/>
        <w:jc w:val="both"/>
        <w:rPr>
          <w:rFonts w:ascii="Times New Roman" w:hAnsi="Times New Roman"/>
          <w:sz w:val="24"/>
          <w:szCs w:val="24"/>
        </w:rPr>
      </w:pPr>
      <w:r w:rsidRPr="000620F0">
        <w:rPr>
          <w:rFonts w:ascii="Times New Roman" w:hAnsi="Times New Roman"/>
          <w:sz w:val="24"/>
          <w:szCs w:val="24"/>
        </w:rPr>
        <w:t>The inspection frequency depends on safety significance and the condition of the structure</w:t>
      </w:r>
      <w:r w:rsidR="006902DA">
        <w:rPr>
          <w:rFonts w:ascii="Times New Roman" w:hAnsi="Times New Roman"/>
          <w:sz w:val="24"/>
          <w:szCs w:val="24"/>
        </w:rPr>
        <w:t xml:space="preserve"> and structural component</w:t>
      </w:r>
      <w:r w:rsidRPr="000620F0">
        <w:rPr>
          <w:rFonts w:ascii="Times New Roman" w:hAnsi="Times New Roman"/>
          <w:sz w:val="24"/>
          <w:szCs w:val="24"/>
        </w:rPr>
        <w:t>. In general, all structures</w:t>
      </w:r>
      <w:r w:rsidR="006902DA">
        <w:rPr>
          <w:rFonts w:ascii="Times New Roman" w:hAnsi="Times New Roman"/>
          <w:sz w:val="24"/>
          <w:szCs w:val="24"/>
        </w:rPr>
        <w:t xml:space="preserve"> and structural components</w:t>
      </w:r>
      <w:r w:rsidRPr="000620F0">
        <w:rPr>
          <w:rFonts w:ascii="Times New Roman" w:hAnsi="Times New Roman"/>
          <w:sz w:val="24"/>
          <w:szCs w:val="24"/>
        </w:rPr>
        <w:t xml:space="preserve"> </w:t>
      </w:r>
      <w:r w:rsidRPr="001A23CE">
        <w:rPr>
          <w:rFonts w:ascii="Times New Roman" w:hAnsi="Times New Roman"/>
          <w:sz w:val="24"/>
          <w:szCs w:val="24"/>
        </w:rPr>
        <w:t xml:space="preserve">are monitored on a frequency not to exceed 5 years. The </w:t>
      </w:r>
      <w:r w:rsidR="000D25A5" w:rsidRPr="00085059">
        <w:rPr>
          <w:rFonts w:ascii="Times New Roman" w:hAnsi="Times New Roman"/>
          <w:sz w:val="24"/>
          <w:szCs w:val="24"/>
        </w:rPr>
        <w:t>programme</w:t>
      </w:r>
      <w:r w:rsidRPr="00085059">
        <w:rPr>
          <w:rFonts w:ascii="Times New Roman" w:hAnsi="Times New Roman"/>
          <w:sz w:val="24"/>
          <w:szCs w:val="24"/>
        </w:rPr>
        <w:t xml:space="preserve"> includes provisions for more frequent inspections of structures and components to track the degradations that are beyond the acceptance criteria identified in </w:t>
      </w:r>
      <w:r w:rsidR="00FA6DBB">
        <w:rPr>
          <w:rFonts w:ascii="Times New Roman" w:hAnsi="Times New Roman"/>
          <w:sz w:val="24"/>
          <w:szCs w:val="24"/>
        </w:rPr>
        <w:t>attribute</w:t>
      </w:r>
      <w:r w:rsidRPr="00085059">
        <w:rPr>
          <w:rFonts w:ascii="Times New Roman" w:hAnsi="Times New Roman"/>
          <w:sz w:val="24"/>
          <w:szCs w:val="24"/>
        </w:rPr>
        <w:t xml:space="preserve"> 6 below. Some str</w:t>
      </w:r>
      <w:r w:rsidRPr="00397F63">
        <w:rPr>
          <w:rFonts w:ascii="Times New Roman" w:hAnsi="Times New Roman"/>
          <w:sz w:val="24"/>
          <w:szCs w:val="24"/>
        </w:rPr>
        <w:t xml:space="preserve">uctures of lower safety significance, and subjected to benign environmental conditions, may be monitored at an interval exceeding five years; however, they </w:t>
      </w:r>
      <w:r w:rsidR="00FA7866">
        <w:rPr>
          <w:rFonts w:ascii="Times New Roman" w:hAnsi="Times New Roman"/>
          <w:sz w:val="24"/>
          <w:szCs w:val="24"/>
        </w:rPr>
        <w:t>are</w:t>
      </w:r>
      <w:r w:rsidRPr="00397F63">
        <w:rPr>
          <w:rFonts w:ascii="Times New Roman" w:hAnsi="Times New Roman"/>
          <w:sz w:val="24"/>
          <w:szCs w:val="24"/>
        </w:rPr>
        <w:t xml:space="preserve"> identified and listed, together with their operating experience. </w:t>
      </w:r>
      <w:r w:rsidR="0001457E">
        <w:rPr>
          <w:rFonts w:ascii="Times New Roman" w:hAnsi="Times New Roman"/>
          <w:sz w:val="24"/>
          <w:szCs w:val="24"/>
        </w:rPr>
        <w:t>For austenitic steel active drains l</w:t>
      </w:r>
      <w:r w:rsidR="0001457E" w:rsidRPr="0001457E">
        <w:rPr>
          <w:rFonts w:ascii="Times New Roman" w:hAnsi="Times New Roman"/>
          <w:sz w:val="24"/>
          <w:szCs w:val="24"/>
        </w:rPr>
        <w:t>eak detection, in-service inspection and thickness measurement</w:t>
      </w:r>
      <w:r w:rsidR="0001457E">
        <w:rPr>
          <w:rFonts w:ascii="Times New Roman" w:hAnsi="Times New Roman"/>
          <w:sz w:val="24"/>
          <w:szCs w:val="24"/>
        </w:rPr>
        <w:t xml:space="preserve"> are performed</w:t>
      </w:r>
      <w:r w:rsidR="0001457E" w:rsidRPr="0001457E">
        <w:rPr>
          <w:rFonts w:ascii="Times New Roman" w:hAnsi="Times New Roman"/>
          <w:sz w:val="24"/>
          <w:szCs w:val="24"/>
        </w:rPr>
        <w:t>.</w:t>
      </w:r>
    </w:p>
    <w:p w14:paraId="04DB0486" w14:textId="77777777" w:rsidR="00310922" w:rsidRDefault="00310922" w:rsidP="00E44E8D">
      <w:pPr>
        <w:autoSpaceDE w:val="0"/>
        <w:autoSpaceDN w:val="0"/>
        <w:adjustRightInd w:val="0"/>
        <w:spacing w:before="120" w:after="120"/>
        <w:jc w:val="both"/>
        <w:rPr>
          <w:rFonts w:ascii="Times New Roman" w:hAnsi="Times New Roman"/>
          <w:sz w:val="24"/>
          <w:szCs w:val="24"/>
        </w:rPr>
      </w:pPr>
    </w:p>
    <w:p w14:paraId="614933C3" w14:textId="77777777" w:rsidR="00310922" w:rsidRPr="00374636" w:rsidRDefault="00AD4BF9" w:rsidP="00E44E8D">
      <w:pPr>
        <w:pStyle w:val="BodyNumbered"/>
        <w:numPr>
          <w:ilvl w:val="0"/>
          <w:numId w:val="2"/>
        </w:numPr>
        <w:tabs>
          <w:tab w:val="clear" w:pos="360"/>
          <w:tab w:val="num" w:pos="-2160"/>
          <w:tab w:val="left" w:pos="426"/>
        </w:tabs>
        <w:ind w:left="0" w:firstLine="0"/>
        <w:jc w:val="both"/>
        <w:rPr>
          <w:rFonts w:ascii="Times New Roman" w:eastAsia="MS Mincho" w:hAnsi="Times New Roman"/>
          <w:b/>
          <w:i/>
          <w:sz w:val="24"/>
          <w:szCs w:val="24"/>
        </w:rPr>
      </w:pPr>
      <w:r w:rsidRPr="00374636">
        <w:rPr>
          <w:rFonts w:ascii="Times New Roman" w:eastAsia="MS Mincho" w:hAnsi="Times New Roman"/>
          <w:b/>
          <w:i/>
          <w:sz w:val="24"/>
          <w:szCs w:val="24"/>
        </w:rPr>
        <w:t>Monitoring and trending of ageing effects</w:t>
      </w:r>
      <w:r w:rsidR="00ED086E" w:rsidRPr="00374636">
        <w:rPr>
          <w:rFonts w:ascii="Times New Roman" w:eastAsia="MS Mincho" w:hAnsi="Times New Roman"/>
          <w:b/>
          <w:i/>
          <w:sz w:val="24"/>
          <w:szCs w:val="24"/>
        </w:rPr>
        <w:t>:</w:t>
      </w:r>
    </w:p>
    <w:p w14:paraId="5053AAB0" w14:textId="77777777" w:rsidR="00707FE3" w:rsidRPr="00A75775" w:rsidRDefault="00707FE3" w:rsidP="00E44E8D">
      <w:pPr>
        <w:pStyle w:val="Body"/>
        <w:jc w:val="both"/>
        <w:rPr>
          <w:rFonts w:ascii="Times New Roman" w:hAnsi="Times New Roman"/>
          <w:sz w:val="24"/>
          <w:szCs w:val="24"/>
        </w:rPr>
      </w:pPr>
      <w:r w:rsidRPr="00707FE3">
        <w:rPr>
          <w:rFonts w:ascii="Times New Roman" w:hAnsi="Times New Roman"/>
          <w:sz w:val="24"/>
          <w:szCs w:val="24"/>
        </w:rPr>
        <w:t>The condition of the structures and structural components is monitored by periodic examination. In addition, the condition of structure is monitored and trended if the extent of degradation is such that the structure may not meet its design basis or, if allowed to continue uncorrected until the next normally scheduled assessment, may not meet its design basis.</w:t>
      </w:r>
    </w:p>
    <w:p w14:paraId="34C7FC87" w14:textId="77777777" w:rsidR="00707FE3" w:rsidRPr="00A75775" w:rsidRDefault="00707FE3" w:rsidP="00E44E8D">
      <w:pPr>
        <w:pStyle w:val="Body"/>
        <w:jc w:val="both"/>
        <w:rPr>
          <w:rFonts w:ascii="Times New Roman" w:hAnsi="Times New Roman"/>
          <w:sz w:val="24"/>
          <w:szCs w:val="24"/>
        </w:rPr>
      </w:pPr>
      <w:r w:rsidRPr="00A75775">
        <w:rPr>
          <w:rFonts w:ascii="Times New Roman" w:hAnsi="Times New Roman"/>
          <w:sz w:val="24"/>
          <w:szCs w:val="24"/>
        </w:rPr>
        <w:t xml:space="preserve">Optical aids, such as </w:t>
      </w:r>
      <w:r w:rsidR="00C833D0" w:rsidRPr="00A75775">
        <w:rPr>
          <w:rFonts w:ascii="Times New Roman" w:hAnsi="Times New Roman"/>
          <w:sz w:val="24"/>
          <w:szCs w:val="24"/>
        </w:rPr>
        <w:t>fiberscopes</w:t>
      </w:r>
      <w:r w:rsidRPr="00A75775">
        <w:rPr>
          <w:rFonts w:ascii="Times New Roman" w:hAnsi="Times New Roman"/>
          <w:sz w:val="24"/>
          <w:szCs w:val="24"/>
        </w:rPr>
        <w:t xml:space="preserve"> and borescopes, allow inspection of inaccessible regions. Optical aid selection depends on factors such as object geometry and access, expected defect size and resolution requirements. Video cameras can be used to record current conditions for future reference.</w:t>
      </w:r>
    </w:p>
    <w:p w14:paraId="772F91AB" w14:textId="77777777" w:rsidR="00355363" w:rsidRDefault="00355363" w:rsidP="00E44E8D">
      <w:pPr>
        <w:pStyle w:val="Body"/>
        <w:jc w:val="both"/>
        <w:rPr>
          <w:rFonts w:ascii="Times New Roman" w:eastAsia="Calibri" w:hAnsi="Times New Roman"/>
          <w:sz w:val="24"/>
          <w:szCs w:val="24"/>
        </w:rPr>
      </w:pPr>
      <w:r w:rsidRPr="00A006F3">
        <w:rPr>
          <w:rFonts w:ascii="Times New Roman" w:eastAsia="Calibri" w:hAnsi="Times New Roman"/>
          <w:sz w:val="24"/>
          <w:szCs w:val="24"/>
        </w:rPr>
        <w:lastRenderedPageBreak/>
        <w:t xml:space="preserve">Quantitative baseline inspection data </w:t>
      </w:r>
      <w:r>
        <w:rPr>
          <w:rFonts w:ascii="Times New Roman" w:eastAsia="Calibri" w:hAnsi="Times New Roman"/>
          <w:sz w:val="24"/>
          <w:szCs w:val="24"/>
        </w:rPr>
        <w:t>are</w:t>
      </w:r>
      <w:r w:rsidRPr="00355363">
        <w:rPr>
          <w:rFonts w:ascii="Times New Roman" w:eastAsia="Calibri" w:hAnsi="Times New Roman"/>
          <w:sz w:val="24"/>
          <w:szCs w:val="24"/>
        </w:rPr>
        <w:t xml:space="preserve"> established per </w:t>
      </w:r>
      <w:r>
        <w:rPr>
          <w:rFonts w:ascii="Times New Roman" w:eastAsia="Calibri" w:hAnsi="Times New Roman"/>
          <w:sz w:val="24"/>
          <w:szCs w:val="24"/>
        </w:rPr>
        <w:t>preset</w:t>
      </w:r>
      <w:r w:rsidRPr="00A006F3">
        <w:rPr>
          <w:rFonts w:ascii="Times New Roman" w:eastAsia="Calibri" w:hAnsi="Times New Roman"/>
          <w:sz w:val="24"/>
          <w:szCs w:val="24"/>
        </w:rPr>
        <w:t xml:space="preserve"> acceptance criteria</w:t>
      </w:r>
      <w:r w:rsidR="00D64771">
        <w:rPr>
          <w:rFonts w:ascii="Times New Roman" w:eastAsia="Calibri" w:hAnsi="Times New Roman"/>
          <w:sz w:val="24"/>
          <w:szCs w:val="24"/>
        </w:rPr>
        <w:t>.</w:t>
      </w:r>
      <w:r>
        <w:rPr>
          <w:rFonts w:ascii="Times New Roman" w:eastAsia="Calibri" w:hAnsi="Times New Roman"/>
          <w:sz w:val="24"/>
          <w:szCs w:val="24"/>
        </w:rPr>
        <w:t xml:space="preserve"> </w:t>
      </w:r>
      <w:r w:rsidRPr="00A006F3">
        <w:rPr>
          <w:rFonts w:ascii="Times New Roman" w:eastAsia="Calibri" w:hAnsi="Times New Roman"/>
          <w:sz w:val="24"/>
          <w:szCs w:val="24"/>
        </w:rPr>
        <w:t>Previously</w:t>
      </w:r>
      <w:r>
        <w:rPr>
          <w:rFonts w:ascii="Times New Roman" w:eastAsia="Calibri" w:hAnsi="Times New Roman"/>
          <w:sz w:val="24"/>
          <w:szCs w:val="24"/>
        </w:rPr>
        <w:t xml:space="preserve"> </w:t>
      </w:r>
      <w:r w:rsidRPr="00A006F3">
        <w:rPr>
          <w:rFonts w:ascii="Times New Roman" w:eastAsia="Calibri" w:hAnsi="Times New Roman"/>
          <w:sz w:val="24"/>
          <w:szCs w:val="24"/>
        </w:rPr>
        <w:t>performed inspections that were conducted using comparable acceptance criteria</w:t>
      </w:r>
      <w:r>
        <w:rPr>
          <w:rFonts w:ascii="Times New Roman" w:eastAsia="Calibri" w:hAnsi="Times New Roman"/>
          <w:sz w:val="24"/>
          <w:szCs w:val="24"/>
        </w:rPr>
        <w:t xml:space="preserve"> </w:t>
      </w:r>
      <w:r w:rsidRPr="00A006F3">
        <w:rPr>
          <w:rFonts w:ascii="Times New Roman" w:eastAsia="Calibri" w:hAnsi="Times New Roman"/>
          <w:sz w:val="24"/>
          <w:szCs w:val="24"/>
        </w:rPr>
        <w:t>are acceptable in lieu of performing a new baseline inspection.</w:t>
      </w:r>
    </w:p>
    <w:p w14:paraId="76F44A06" w14:textId="77777777" w:rsidR="00355363" w:rsidRPr="00A75775" w:rsidRDefault="00355363" w:rsidP="00E44E8D">
      <w:pPr>
        <w:pStyle w:val="Body"/>
        <w:jc w:val="both"/>
        <w:rPr>
          <w:rFonts w:ascii="Times New Roman" w:eastAsia="Calibri" w:hAnsi="Times New Roman"/>
          <w:sz w:val="24"/>
          <w:szCs w:val="24"/>
        </w:rPr>
      </w:pPr>
    </w:p>
    <w:p w14:paraId="14C8C098" w14:textId="77777777" w:rsidR="00310922" w:rsidRDefault="004D17AC" w:rsidP="00E44E8D">
      <w:pPr>
        <w:pStyle w:val="BodyNumbered"/>
        <w:numPr>
          <w:ilvl w:val="0"/>
          <w:numId w:val="2"/>
        </w:numPr>
        <w:tabs>
          <w:tab w:val="clear" w:pos="360"/>
          <w:tab w:val="num" w:pos="-2160"/>
          <w:tab w:val="left" w:pos="426"/>
        </w:tabs>
        <w:ind w:left="0" w:firstLine="0"/>
        <w:jc w:val="both"/>
        <w:rPr>
          <w:rFonts w:ascii="Times New Roman" w:hAnsi="Times New Roman"/>
          <w:b/>
          <w:i/>
          <w:sz w:val="24"/>
          <w:szCs w:val="24"/>
        </w:rPr>
      </w:pPr>
      <w:r>
        <w:rPr>
          <w:rFonts w:ascii="Times New Roman" w:hAnsi="Times New Roman"/>
          <w:b/>
          <w:i/>
          <w:sz w:val="24"/>
          <w:szCs w:val="24"/>
        </w:rPr>
        <w:t xml:space="preserve"> </w:t>
      </w:r>
      <w:r w:rsidR="00A006F3">
        <w:rPr>
          <w:rFonts w:ascii="Times New Roman" w:hAnsi="Times New Roman"/>
          <w:b/>
          <w:i/>
          <w:sz w:val="24"/>
          <w:szCs w:val="24"/>
        </w:rPr>
        <w:tab/>
      </w:r>
      <w:r w:rsidR="00AD4BF9" w:rsidRPr="00374636">
        <w:rPr>
          <w:rFonts w:ascii="Times New Roman" w:eastAsia="MS Mincho" w:hAnsi="Times New Roman"/>
          <w:b/>
          <w:i/>
          <w:sz w:val="24"/>
          <w:szCs w:val="24"/>
        </w:rPr>
        <w:t>Mitigating ageing effects</w:t>
      </w:r>
      <w:r w:rsidR="00ED086E" w:rsidRPr="00374636">
        <w:rPr>
          <w:rFonts w:ascii="Times New Roman" w:eastAsia="MS Mincho" w:hAnsi="Times New Roman"/>
          <w:b/>
          <w:i/>
          <w:sz w:val="24"/>
          <w:szCs w:val="24"/>
        </w:rPr>
        <w:t>:</w:t>
      </w:r>
    </w:p>
    <w:p w14:paraId="749136CC" w14:textId="77777777" w:rsidR="00310922" w:rsidRDefault="006C7D42" w:rsidP="00E44E8D">
      <w:pPr>
        <w:pStyle w:val="Body"/>
        <w:jc w:val="both"/>
        <w:rPr>
          <w:rFonts w:ascii="Times New Roman" w:hAnsi="Times New Roman"/>
          <w:sz w:val="24"/>
          <w:szCs w:val="24"/>
        </w:rPr>
      </w:pPr>
      <w:r w:rsidRPr="00066B5B">
        <w:rPr>
          <w:rFonts w:ascii="Times New Roman" w:hAnsi="Times New Roman"/>
          <w:sz w:val="24"/>
          <w:szCs w:val="24"/>
        </w:rPr>
        <w:t xml:space="preserve">This AMP is a condition monitoring </w:t>
      </w:r>
      <w:r w:rsidR="000D25A5" w:rsidRPr="00066B5B">
        <w:rPr>
          <w:rFonts w:ascii="Times New Roman" w:hAnsi="Times New Roman"/>
          <w:sz w:val="24"/>
          <w:szCs w:val="24"/>
        </w:rPr>
        <w:t>programme</w:t>
      </w:r>
      <w:r w:rsidRPr="00066B5B">
        <w:rPr>
          <w:rFonts w:ascii="Times New Roman" w:hAnsi="Times New Roman"/>
          <w:sz w:val="24"/>
          <w:szCs w:val="24"/>
        </w:rPr>
        <w:t xml:space="preserve"> and no generic recommendations are included to mitigate </w:t>
      </w:r>
      <w:r w:rsidR="00C75863" w:rsidRPr="00066B5B">
        <w:rPr>
          <w:rFonts w:ascii="Times New Roman" w:hAnsi="Times New Roman"/>
          <w:sz w:val="24"/>
          <w:szCs w:val="24"/>
        </w:rPr>
        <w:t>ageing</w:t>
      </w:r>
      <w:r w:rsidRPr="00066B5B">
        <w:rPr>
          <w:rFonts w:ascii="Times New Roman" w:hAnsi="Times New Roman"/>
          <w:sz w:val="24"/>
          <w:szCs w:val="24"/>
        </w:rPr>
        <w:t xml:space="preserve"> effects. However, if degradation of structures and components is detected that exceeds the acceptance criteria, plant specific actions can be identified based on detailed monitoring and trending, and structural evaluation to mitigate the root cause or source of degradation.  </w:t>
      </w:r>
    </w:p>
    <w:p w14:paraId="01F01711" w14:textId="77777777" w:rsidR="00D31A47" w:rsidRPr="000E03FD" w:rsidRDefault="00D31A47" w:rsidP="00E44E8D">
      <w:pPr>
        <w:pStyle w:val="Body"/>
        <w:jc w:val="both"/>
        <w:rPr>
          <w:rFonts w:ascii="Times New Roman" w:hAnsi="Times New Roman"/>
          <w:sz w:val="24"/>
          <w:szCs w:val="24"/>
        </w:rPr>
      </w:pPr>
    </w:p>
    <w:p w14:paraId="72B18A77" w14:textId="77777777" w:rsidR="00310922" w:rsidRPr="00374636" w:rsidRDefault="004D17AC" w:rsidP="00E44E8D">
      <w:pPr>
        <w:pStyle w:val="BodyNumbered"/>
        <w:numPr>
          <w:ilvl w:val="0"/>
          <w:numId w:val="2"/>
        </w:numPr>
        <w:tabs>
          <w:tab w:val="clear" w:pos="360"/>
          <w:tab w:val="num" w:pos="-2160"/>
          <w:tab w:val="left" w:pos="426"/>
        </w:tabs>
        <w:ind w:left="0" w:firstLine="0"/>
        <w:jc w:val="both"/>
        <w:rPr>
          <w:rFonts w:ascii="Times New Roman" w:eastAsia="MS Mincho" w:hAnsi="Times New Roman"/>
          <w:b/>
          <w:i/>
          <w:sz w:val="24"/>
          <w:szCs w:val="24"/>
        </w:rPr>
      </w:pPr>
      <w:r w:rsidRPr="00374636">
        <w:rPr>
          <w:rFonts w:ascii="Times New Roman" w:eastAsia="MS Mincho" w:hAnsi="Times New Roman"/>
          <w:b/>
          <w:i/>
          <w:sz w:val="24"/>
          <w:szCs w:val="24"/>
        </w:rPr>
        <w:t xml:space="preserve"> </w:t>
      </w:r>
      <w:r w:rsidR="00A006F3" w:rsidRPr="00374636">
        <w:rPr>
          <w:rFonts w:ascii="Times New Roman" w:eastAsia="MS Mincho" w:hAnsi="Times New Roman"/>
          <w:b/>
          <w:i/>
          <w:sz w:val="24"/>
          <w:szCs w:val="24"/>
        </w:rPr>
        <w:tab/>
      </w:r>
      <w:r w:rsidR="006C7D42" w:rsidRPr="00374636">
        <w:rPr>
          <w:rFonts w:ascii="Times New Roman" w:eastAsia="MS Mincho" w:hAnsi="Times New Roman"/>
          <w:b/>
          <w:i/>
          <w:sz w:val="24"/>
          <w:szCs w:val="24"/>
        </w:rPr>
        <w:t xml:space="preserve">Acceptance </w:t>
      </w:r>
      <w:r w:rsidR="00104808" w:rsidRPr="00374636">
        <w:rPr>
          <w:rFonts w:ascii="Times New Roman" w:eastAsia="MS Mincho" w:hAnsi="Times New Roman"/>
          <w:b/>
          <w:i/>
          <w:sz w:val="24"/>
          <w:szCs w:val="24"/>
        </w:rPr>
        <w:t>c</w:t>
      </w:r>
      <w:r w:rsidR="006C7D42" w:rsidRPr="00374636">
        <w:rPr>
          <w:rFonts w:ascii="Times New Roman" w:eastAsia="MS Mincho" w:hAnsi="Times New Roman"/>
          <w:b/>
          <w:i/>
          <w:sz w:val="24"/>
          <w:szCs w:val="24"/>
        </w:rPr>
        <w:t>riteria</w:t>
      </w:r>
      <w:r w:rsidR="00ED086E" w:rsidRPr="00374636">
        <w:rPr>
          <w:rFonts w:ascii="Times New Roman" w:eastAsia="MS Mincho" w:hAnsi="Times New Roman"/>
          <w:b/>
          <w:i/>
          <w:sz w:val="24"/>
          <w:szCs w:val="24"/>
        </w:rPr>
        <w:t>:</w:t>
      </w:r>
    </w:p>
    <w:p w14:paraId="2019E647" w14:textId="77777777" w:rsidR="00310922" w:rsidRDefault="006C7D42" w:rsidP="00E44E8D">
      <w:pPr>
        <w:pStyle w:val="Body"/>
        <w:jc w:val="both"/>
        <w:rPr>
          <w:rFonts w:ascii="Times New Roman" w:hAnsi="Times New Roman"/>
          <w:sz w:val="24"/>
          <w:szCs w:val="24"/>
        </w:rPr>
      </w:pPr>
      <w:r w:rsidRPr="00066B5B">
        <w:rPr>
          <w:rFonts w:ascii="Times New Roman" w:hAnsi="Times New Roman"/>
          <w:sz w:val="24"/>
          <w:szCs w:val="24"/>
        </w:rPr>
        <w:t xml:space="preserve">The structures monitoring </w:t>
      </w:r>
      <w:r w:rsidR="000D25A5" w:rsidRPr="00066B5B">
        <w:rPr>
          <w:rFonts w:ascii="Times New Roman" w:hAnsi="Times New Roman"/>
          <w:sz w:val="24"/>
          <w:szCs w:val="24"/>
        </w:rPr>
        <w:t>programme</w:t>
      </w:r>
      <w:r w:rsidRPr="00066B5B">
        <w:rPr>
          <w:rFonts w:ascii="Times New Roman" w:hAnsi="Times New Roman"/>
          <w:sz w:val="24"/>
          <w:szCs w:val="24"/>
        </w:rPr>
        <w:t xml:space="preserve"> calls for inspection results to be evaluated by qualified engineering personnel based on acceptance criteria selected for each structure/</w:t>
      </w:r>
      <w:r w:rsidR="00C75863" w:rsidRPr="00066B5B">
        <w:rPr>
          <w:rFonts w:ascii="Times New Roman" w:hAnsi="Times New Roman"/>
          <w:sz w:val="24"/>
          <w:szCs w:val="24"/>
        </w:rPr>
        <w:t>ageing</w:t>
      </w:r>
      <w:r w:rsidRPr="00066B5B">
        <w:rPr>
          <w:rFonts w:ascii="Times New Roman" w:hAnsi="Times New Roman"/>
          <w:sz w:val="24"/>
          <w:szCs w:val="24"/>
        </w:rPr>
        <w:t xml:space="preserve"> effect to ensure that the need for corrective actions is identified before loss of intended functions. The criteria are derived in accordance with industry codes and standards of each country, and design bases codes and standards, as applicable, and consider industry and plant operating experience.</w:t>
      </w:r>
    </w:p>
    <w:p w14:paraId="1CA403B1" w14:textId="77777777" w:rsidR="003B276F" w:rsidRPr="007F290B" w:rsidRDefault="0086291F" w:rsidP="00E44E8D">
      <w:pPr>
        <w:pStyle w:val="Body"/>
        <w:jc w:val="both"/>
        <w:rPr>
          <w:rFonts w:ascii="Times New Roman" w:hAnsi="Times New Roman"/>
          <w:color w:val="000000"/>
          <w:sz w:val="24"/>
          <w:szCs w:val="24"/>
        </w:rPr>
      </w:pPr>
      <w:r w:rsidRPr="007F290B">
        <w:rPr>
          <w:rFonts w:ascii="Times New Roman" w:hAnsi="Times New Roman"/>
          <w:color w:val="000000"/>
          <w:sz w:val="24"/>
          <w:szCs w:val="24"/>
        </w:rPr>
        <w:t>References</w:t>
      </w:r>
      <w:r w:rsidR="00C833D0" w:rsidRPr="007F290B">
        <w:rPr>
          <w:rFonts w:ascii="Times New Roman" w:hAnsi="Times New Roman"/>
          <w:color w:val="000000"/>
          <w:sz w:val="24"/>
          <w:szCs w:val="24"/>
        </w:rPr>
        <w:t xml:space="preserve"> </w:t>
      </w:r>
      <w:r w:rsidR="00D31A47" w:rsidRPr="007F290B">
        <w:rPr>
          <w:rFonts w:ascii="Times New Roman" w:hAnsi="Times New Roman"/>
          <w:color w:val="000000"/>
          <w:sz w:val="24"/>
          <w:szCs w:val="24"/>
        </w:rPr>
        <w:t>[1</w:t>
      </w:r>
      <w:r w:rsidR="002B5CC1">
        <w:rPr>
          <w:rFonts w:ascii="Times New Roman" w:hAnsi="Times New Roman"/>
          <w:color w:val="000000"/>
          <w:sz w:val="24"/>
          <w:szCs w:val="24"/>
        </w:rPr>
        <w:t>-</w:t>
      </w:r>
      <w:r w:rsidR="00D31A47" w:rsidRPr="007F290B">
        <w:rPr>
          <w:rFonts w:ascii="Times New Roman" w:hAnsi="Times New Roman"/>
          <w:color w:val="000000"/>
          <w:sz w:val="24"/>
          <w:szCs w:val="24"/>
        </w:rPr>
        <w:t>3</w:t>
      </w:r>
      <w:r w:rsidRPr="007F290B">
        <w:rPr>
          <w:rFonts w:ascii="Times New Roman" w:hAnsi="Times New Roman"/>
          <w:color w:val="000000"/>
          <w:sz w:val="24"/>
          <w:szCs w:val="24"/>
        </w:rPr>
        <w:t>,</w:t>
      </w:r>
      <w:r w:rsidR="00F14624" w:rsidRPr="007F290B">
        <w:rPr>
          <w:rFonts w:ascii="Times New Roman" w:hAnsi="Times New Roman"/>
          <w:color w:val="000000"/>
          <w:sz w:val="24"/>
          <w:szCs w:val="24"/>
        </w:rPr>
        <w:t xml:space="preserve"> </w:t>
      </w:r>
      <w:r w:rsidR="00D31A47" w:rsidRPr="007F290B">
        <w:rPr>
          <w:rFonts w:ascii="Times New Roman" w:hAnsi="Times New Roman"/>
          <w:color w:val="000000"/>
          <w:sz w:val="24"/>
          <w:szCs w:val="24"/>
        </w:rPr>
        <w:t>5</w:t>
      </w:r>
      <w:r w:rsidR="00E51868">
        <w:rPr>
          <w:rFonts w:ascii="Times New Roman" w:hAnsi="Times New Roman"/>
          <w:color w:val="000000"/>
          <w:sz w:val="24"/>
          <w:szCs w:val="24"/>
        </w:rPr>
        <w:t>,</w:t>
      </w:r>
      <w:r w:rsidR="00F14624" w:rsidRPr="007F290B">
        <w:rPr>
          <w:rFonts w:ascii="Times New Roman" w:hAnsi="Times New Roman"/>
          <w:color w:val="000000"/>
          <w:sz w:val="24"/>
          <w:szCs w:val="24"/>
        </w:rPr>
        <w:t xml:space="preserve"> </w:t>
      </w:r>
      <w:r w:rsidR="00D8203E" w:rsidRPr="007F290B">
        <w:rPr>
          <w:rFonts w:ascii="Times New Roman" w:hAnsi="Times New Roman"/>
          <w:color w:val="000000"/>
          <w:sz w:val="24"/>
          <w:szCs w:val="24"/>
        </w:rPr>
        <w:t>and 7</w:t>
      </w:r>
      <w:r w:rsidR="00FA07EA" w:rsidRPr="007F290B">
        <w:rPr>
          <w:rFonts w:ascii="Times New Roman" w:hAnsi="Times New Roman"/>
          <w:color w:val="000000"/>
          <w:sz w:val="24"/>
          <w:szCs w:val="24"/>
        </w:rPr>
        <w:t xml:space="preserve">] </w:t>
      </w:r>
      <w:r w:rsidR="006C7D42" w:rsidRPr="007F290B">
        <w:rPr>
          <w:rFonts w:ascii="Times New Roman" w:hAnsi="Times New Roman"/>
          <w:color w:val="000000"/>
          <w:sz w:val="24"/>
          <w:szCs w:val="24"/>
        </w:rPr>
        <w:t>provide acceptable basis for selection of acceptance criteria.</w:t>
      </w:r>
    </w:p>
    <w:p w14:paraId="5B2E653B" w14:textId="77777777" w:rsidR="00310922" w:rsidRPr="000E03FD" w:rsidRDefault="006C7D42" w:rsidP="00E44E8D">
      <w:pPr>
        <w:pStyle w:val="Body"/>
        <w:jc w:val="both"/>
        <w:rPr>
          <w:rFonts w:ascii="Times New Roman" w:hAnsi="Times New Roman"/>
          <w:sz w:val="24"/>
          <w:szCs w:val="24"/>
        </w:rPr>
      </w:pPr>
      <w:r w:rsidRPr="00F14624">
        <w:rPr>
          <w:rFonts w:ascii="Times New Roman" w:hAnsi="Times New Roman"/>
          <w:sz w:val="24"/>
          <w:szCs w:val="24"/>
        </w:rPr>
        <w:t xml:space="preserve">Loose bolts and nuts and cracked high strength bolts are not acceptable unless accepted by engineering evaluation. </w:t>
      </w:r>
      <w:r w:rsidR="00424515" w:rsidRPr="00F14624">
        <w:rPr>
          <w:rFonts w:ascii="Times New Roman" w:hAnsi="Times New Roman"/>
          <w:sz w:val="24"/>
          <w:szCs w:val="24"/>
        </w:rPr>
        <w:t xml:space="preserve">Steel components associated with battery racks that present deterioration of material significant enough to compromise the ability of a battery rack to perform its intended function are not acceptable. </w:t>
      </w:r>
      <w:r w:rsidRPr="00F14624">
        <w:rPr>
          <w:rFonts w:ascii="Times New Roman" w:hAnsi="Times New Roman"/>
          <w:sz w:val="24"/>
          <w:szCs w:val="24"/>
        </w:rPr>
        <w:t xml:space="preserve">Structural sealants are acceptable if the observed loss of material, cracking, and hardening will not result </w:t>
      </w:r>
      <w:r w:rsidR="00A0447D" w:rsidRPr="00F14624">
        <w:rPr>
          <w:rFonts w:ascii="Times New Roman" w:hAnsi="Times New Roman"/>
          <w:sz w:val="24"/>
          <w:szCs w:val="24"/>
        </w:rPr>
        <w:t xml:space="preserve">in </w:t>
      </w:r>
      <w:r w:rsidRPr="00F14624">
        <w:rPr>
          <w:rFonts w:ascii="Times New Roman" w:hAnsi="Times New Roman"/>
          <w:sz w:val="24"/>
          <w:szCs w:val="24"/>
        </w:rPr>
        <w:t>loss of sealing. Elastomeric</w:t>
      </w:r>
      <w:r w:rsidRPr="00066B5B">
        <w:rPr>
          <w:rFonts w:ascii="Times New Roman" w:hAnsi="Times New Roman"/>
          <w:sz w:val="24"/>
          <w:szCs w:val="24"/>
        </w:rPr>
        <w:t xml:space="preserve"> vibration isolation elements are acceptable if there is no loss of material, cracking, or hardening that could lead to the reduction or loss of isolation function. Acceptance criteria for sliding surfaces are (a) no indications of excessive loss of material due to corrosion or wear and (b) no debris or dirt that could restrict or prevent sliding of the surfaces as required by design. The structures monitoring </w:t>
      </w:r>
      <w:r w:rsidR="000D25A5" w:rsidRPr="00066B5B">
        <w:rPr>
          <w:rFonts w:ascii="Times New Roman" w:hAnsi="Times New Roman"/>
          <w:sz w:val="24"/>
          <w:szCs w:val="24"/>
        </w:rPr>
        <w:t>programme</w:t>
      </w:r>
      <w:r w:rsidRPr="00066B5B">
        <w:rPr>
          <w:rFonts w:ascii="Times New Roman" w:hAnsi="Times New Roman"/>
          <w:sz w:val="24"/>
          <w:szCs w:val="24"/>
        </w:rPr>
        <w:t xml:space="preserve"> is to contain sufficient detail on acceptance criteria to conclude that this </w:t>
      </w:r>
      <w:r w:rsidR="000D25A5" w:rsidRPr="00066B5B">
        <w:rPr>
          <w:rFonts w:ascii="Times New Roman" w:hAnsi="Times New Roman"/>
          <w:sz w:val="24"/>
          <w:szCs w:val="24"/>
        </w:rPr>
        <w:t>programme</w:t>
      </w:r>
      <w:r w:rsidRPr="00066B5B">
        <w:rPr>
          <w:rFonts w:ascii="Times New Roman" w:hAnsi="Times New Roman"/>
          <w:sz w:val="24"/>
          <w:szCs w:val="24"/>
        </w:rPr>
        <w:t xml:space="preserve"> attribute is satisfied. </w:t>
      </w:r>
    </w:p>
    <w:p w14:paraId="1DEE70A9" w14:textId="77777777" w:rsidR="00310922" w:rsidRPr="00374636" w:rsidRDefault="00310922" w:rsidP="00E44E8D">
      <w:pPr>
        <w:pStyle w:val="BodyNumbered"/>
        <w:tabs>
          <w:tab w:val="clear" w:pos="360"/>
          <w:tab w:val="left" w:pos="426"/>
        </w:tabs>
        <w:ind w:left="0" w:firstLine="0"/>
        <w:jc w:val="both"/>
        <w:rPr>
          <w:rFonts w:ascii="Times New Roman" w:eastAsia="MS Mincho" w:hAnsi="Times New Roman"/>
          <w:b/>
          <w:i/>
          <w:sz w:val="24"/>
          <w:szCs w:val="24"/>
        </w:rPr>
      </w:pPr>
    </w:p>
    <w:p w14:paraId="5F64D045" w14:textId="77777777" w:rsidR="00104808" w:rsidRPr="00374636" w:rsidRDefault="000E03FD" w:rsidP="00E44E8D">
      <w:pPr>
        <w:pStyle w:val="BodyNumbered"/>
        <w:numPr>
          <w:ilvl w:val="0"/>
          <w:numId w:val="2"/>
        </w:numPr>
        <w:tabs>
          <w:tab w:val="clear" w:pos="360"/>
          <w:tab w:val="num" w:pos="-2160"/>
          <w:tab w:val="left" w:pos="426"/>
        </w:tabs>
        <w:ind w:left="0" w:firstLine="0"/>
        <w:jc w:val="both"/>
        <w:rPr>
          <w:rFonts w:ascii="Times New Roman" w:eastAsia="MS Mincho" w:hAnsi="Times New Roman"/>
          <w:b/>
          <w:i/>
          <w:sz w:val="24"/>
          <w:szCs w:val="24"/>
        </w:rPr>
      </w:pPr>
      <w:r w:rsidRPr="00374636">
        <w:rPr>
          <w:rFonts w:ascii="Times New Roman" w:eastAsia="MS Mincho" w:hAnsi="Times New Roman"/>
          <w:b/>
          <w:i/>
          <w:sz w:val="24"/>
          <w:szCs w:val="24"/>
        </w:rPr>
        <w:tab/>
      </w:r>
      <w:r w:rsidRPr="00374636">
        <w:rPr>
          <w:rFonts w:ascii="Times New Roman" w:eastAsia="MS Mincho" w:hAnsi="Times New Roman"/>
          <w:b/>
          <w:i/>
          <w:sz w:val="24"/>
          <w:szCs w:val="24"/>
        </w:rPr>
        <w:tab/>
      </w:r>
      <w:r w:rsidR="006C7D42" w:rsidRPr="00374636">
        <w:rPr>
          <w:rFonts w:ascii="Times New Roman" w:eastAsia="MS Mincho" w:hAnsi="Times New Roman"/>
          <w:b/>
          <w:i/>
          <w:sz w:val="24"/>
          <w:szCs w:val="24"/>
        </w:rPr>
        <w:t xml:space="preserve">Corrective </w:t>
      </w:r>
      <w:r w:rsidR="00104808" w:rsidRPr="00374636">
        <w:rPr>
          <w:rFonts w:ascii="Times New Roman" w:eastAsia="MS Mincho" w:hAnsi="Times New Roman"/>
          <w:b/>
          <w:i/>
          <w:sz w:val="24"/>
          <w:szCs w:val="24"/>
        </w:rPr>
        <w:t>a</w:t>
      </w:r>
      <w:r w:rsidR="006C7D42" w:rsidRPr="00374636">
        <w:rPr>
          <w:rFonts w:ascii="Times New Roman" w:eastAsia="MS Mincho" w:hAnsi="Times New Roman"/>
          <w:b/>
          <w:i/>
          <w:sz w:val="24"/>
          <w:szCs w:val="24"/>
        </w:rPr>
        <w:t>ctions</w:t>
      </w:r>
      <w:r w:rsidR="00ED086E" w:rsidRPr="00374636">
        <w:rPr>
          <w:rFonts w:ascii="Times New Roman" w:eastAsia="MS Mincho" w:hAnsi="Times New Roman"/>
          <w:b/>
          <w:i/>
          <w:sz w:val="24"/>
          <w:szCs w:val="24"/>
        </w:rPr>
        <w:t>:</w:t>
      </w:r>
    </w:p>
    <w:p w14:paraId="3996CED8" w14:textId="77777777" w:rsidR="006C7D42" w:rsidRPr="00D24E82" w:rsidRDefault="006C7D42" w:rsidP="00E44E8D">
      <w:pPr>
        <w:pStyle w:val="Body"/>
        <w:jc w:val="both"/>
        <w:rPr>
          <w:rFonts w:ascii="Times New Roman" w:hAnsi="Times New Roman"/>
          <w:sz w:val="24"/>
          <w:szCs w:val="24"/>
        </w:rPr>
      </w:pPr>
      <w:r w:rsidRPr="002D0321">
        <w:rPr>
          <w:rFonts w:ascii="Times New Roman" w:hAnsi="Times New Roman"/>
          <w:sz w:val="24"/>
          <w:szCs w:val="24"/>
        </w:rPr>
        <w:t xml:space="preserve">Evaluations are performed for any inspection results that do not satisfy established criteria. Corrective actions are initiated in accordance with the corrective action process if the evaluation results indicate there is a need for a repair or replacement. In addition, the corrective actions </w:t>
      </w:r>
      <w:r w:rsidR="00FA7866">
        <w:rPr>
          <w:rFonts w:ascii="Times New Roman" w:hAnsi="Times New Roman"/>
          <w:sz w:val="24"/>
          <w:szCs w:val="24"/>
        </w:rPr>
        <w:t>i</w:t>
      </w:r>
      <w:r w:rsidRPr="002D0321">
        <w:rPr>
          <w:rFonts w:ascii="Times New Roman" w:hAnsi="Times New Roman"/>
          <w:sz w:val="24"/>
          <w:szCs w:val="24"/>
        </w:rPr>
        <w:t xml:space="preserve">nclude assessment for mitigating the root cause of the degradation.  </w:t>
      </w:r>
    </w:p>
    <w:p w14:paraId="6989FDE5" w14:textId="74941FF8" w:rsidR="00F75711" w:rsidRDefault="00F75711" w:rsidP="00E44E8D">
      <w:pPr>
        <w:pStyle w:val="Body"/>
        <w:jc w:val="both"/>
        <w:rPr>
          <w:rFonts w:ascii="Times New Roman" w:hAnsi="Times New Roman"/>
          <w:sz w:val="24"/>
          <w:szCs w:val="24"/>
        </w:rPr>
      </w:pPr>
      <w:r w:rsidRPr="00066B5B">
        <w:rPr>
          <w:rFonts w:ascii="Times New Roman" w:hAnsi="Times New Roman"/>
          <w:sz w:val="24"/>
          <w:szCs w:val="24"/>
        </w:rPr>
        <w:t>In absence of any plant specific requirements for corrective actions, the requirements in [</w:t>
      </w:r>
      <w:r w:rsidR="00246D7C">
        <w:rPr>
          <w:rFonts w:ascii="Times New Roman" w:hAnsi="Times New Roman"/>
          <w:sz w:val="24"/>
          <w:szCs w:val="24"/>
        </w:rPr>
        <w:t>1</w:t>
      </w:r>
      <w:r w:rsidR="00CB452B">
        <w:rPr>
          <w:rFonts w:ascii="Times New Roman" w:hAnsi="Times New Roman"/>
          <w:sz w:val="24"/>
          <w:szCs w:val="24"/>
        </w:rPr>
        <w:t>6</w:t>
      </w:r>
      <w:r w:rsidRPr="00066B5B">
        <w:rPr>
          <w:rFonts w:ascii="Times New Roman" w:hAnsi="Times New Roman"/>
          <w:sz w:val="24"/>
          <w:szCs w:val="24"/>
        </w:rPr>
        <w:t xml:space="preserve">] can be used to address the corrective actions. </w:t>
      </w:r>
    </w:p>
    <w:p w14:paraId="6DDE3AB1" w14:textId="77777777" w:rsidR="00FA6DBB" w:rsidRPr="00225767" w:rsidRDefault="00FA6DBB" w:rsidP="00E44E8D">
      <w:pPr>
        <w:pStyle w:val="Body"/>
        <w:jc w:val="both"/>
        <w:rPr>
          <w:rFonts w:ascii="Times New Roman" w:hAnsi="Times New Roman"/>
          <w:sz w:val="24"/>
          <w:szCs w:val="24"/>
        </w:rPr>
      </w:pPr>
    </w:p>
    <w:p w14:paraId="017E85DA" w14:textId="77777777" w:rsidR="00815DEE" w:rsidRPr="000F1737" w:rsidRDefault="00A006F3" w:rsidP="00E44E8D">
      <w:pPr>
        <w:pStyle w:val="BodyNumbered"/>
        <w:numPr>
          <w:ilvl w:val="0"/>
          <w:numId w:val="2"/>
        </w:numPr>
        <w:tabs>
          <w:tab w:val="clear" w:pos="360"/>
          <w:tab w:val="num" w:pos="-2160"/>
          <w:tab w:val="left" w:pos="426"/>
        </w:tabs>
        <w:ind w:left="0" w:firstLine="0"/>
        <w:jc w:val="both"/>
        <w:rPr>
          <w:rFonts w:ascii="Times New Roman" w:hAnsi="Times New Roman"/>
          <w:b/>
          <w:i/>
          <w:sz w:val="24"/>
          <w:szCs w:val="24"/>
        </w:rPr>
      </w:pPr>
      <w:r>
        <w:rPr>
          <w:rFonts w:ascii="Times New Roman" w:hAnsi="Times New Roman"/>
          <w:b/>
          <w:i/>
          <w:sz w:val="24"/>
          <w:szCs w:val="24"/>
        </w:rPr>
        <w:t xml:space="preserve"> </w:t>
      </w:r>
      <w:r>
        <w:rPr>
          <w:rFonts w:ascii="Times New Roman" w:hAnsi="Times New Roman"/>
          <w:b/>
          <w:i/>
          <w:sz w:val="24"/>
          <w:szCs w:val="24"/>
        </w:rPr>
        <w:tab/>
      </w:r>
      <w:r w:rsidR="00EB63F2" w:rsidRPr="00374636">
        <w:rPr>
          <w:rFonts w:ascii="Times New Roman" w:eastAsia="MS Mincho" w:hAnsi="Times New Roman"/>
          <w:b/>
          <w:i/>
          <w:sz w:val="24"/>
          <w:szCs w:val="24"/>
        </w:rPr>
        <w:t>Operating experience feedback and feedback of research and development results</w:t>
      </w:r>
    </w:p>
    <w:p w14:paraId="6DE19EE2" w14:textId="77777777" w:rsidR="00310922" w:rsidRDefault="00310922" w:rsidP="00E44E8D">
      <w:pPr>
        <w:pStyle w:val="Body"/>
        <w:jc w:val="both"/>
        <w:rPr>
          <w:rFonts w:ascii="Times New Roman" w:hAnsi="Times New Roman"/>
          <w:sz w:val="24"/>
          <w:szCs w:val="24"/>
        </w:rPr>
      </w:pPr>
      <w:r w:rsidRPr="00707FE3">
        <w:rPr>
          <w:rFonts w:ascii="Times New Roman" w:hAnsi="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w:t>
      </w:r>
      <w:r w:rsidRPr="00707FE3">
        <w:rPr>
          <w:rFonts w:ascii="Times New Roman" w:hAnsi="Times New Roman"/>
          <w:sz w:val="24"/>
          <w:szCs w:val="24"/>
        </w:rPr>
        <w:lastRenderedPageBreak/>
        <w:t xml:space="preserve">industry-wide operating experience and research and development (R&amp;D) results, and, as necessary, either modifies the plant AMP or takes additional actions (e.g. develop a new plant-specific AMP) to ensure the continued effectiveness of the ageing management. </w:t>
      </w:r>
    </w:p>
    <w:p w14:paraId="03994821" w14:textId="77777777" w:rsidR="007B619B" w:rsidRPr="002143B7" w:rsidRDefault="00310922" w:rsidP="00E44E8D">
      <w:pPr>
        <w:pStyle w:val="Body"/>
        <w:jc w:val="both"/>
        <w:rPr>
          <w:rFonts w:ascii="Times New Roman" w:hAnsi="Times New Roman"/>
          <w:sz w:val="24"/>
          <w:szCs w:val="24"/>
        </w:rPr>
      </w:pPr>
      <w:r w:rsidRPr="00707FE3">
        <w:rPr>
          <w:rFonts w:ascii="Times New Roman" w:hAnsi="Times New Roman"/>
          <w:sz w:val="24"/>
          <w:szCs w:val="24"/>
        </w:rPr>
        <w:t xml:space="preserve">Appropriate source(s) of external operating experience are Ageing Management of Concrete Structures in Nuclear Power Plants (IAEA Nuclear Energy Series No. NP-T-3.5 </w:t>
      </w:r>
      <w:r w:rsidR="002E1336" w:rsidRPr="00707FE3">
        <w:rPr>
          <w:rFonts w:ascii="Times New Roman" w:hAnsi="Times New Roman"/>
          <w:sz w:val="24"/>
          <w:szCs w:val="24"/>
        </w:rPr>
        <w:t>[</w:t>
      </w:r>
      <w:r w:rsidR="00246D7C">
        <w:rPr>
          <w:rFonts w:ascii="Times New Roman" w:hAnsi="Times New Roman"/>
          <w:sz w:val="24"/>
          <w:szCs w:val="24"/>
        </w:rPr>
        <w:t>4</w:t>
      </w:r>
      <w:r w:rsidR="002E1336" w:rsidRPr="00707FE3">
        <w:rPr>
          <w:rFonts w:ascii="Times New Roman" w:hAnsi="Times New Roman"/>
          <w:sz w:val="24"/>
          <w:szCs w:val="24"/>
        </w:rPr>
        <w:t>]</w:t>
      </w:r>
      <w:r w:rsidR="00C833D0">
        <w:rPr>
          <w:rFonts w:ascii="Times New Roman" w:hAnsi="Times New Roman"/>
          <w:sz w:val="24"/>
          <w:szCs w:val="24"/>
        </w:rPr>
        <w:t xml:space="preserve"> </w:t>
      </w:r>
      <w:r w:rsidRPr="00707FE3">
        <w:rPr>
          <w:rFonts w:ascii="Times New Roman" w:hAnsi="Times New Roman"/>
          <w:sz w:val="24"/>
          <w:szCs w:val="24"/>
        </w:rPr>
        <w:t xml:space="preserve">as </w:t>
      </w:r>
      <w:r w:rsidR="002143B7" w:rsidRPr="00707FE3">
        <w:rPr>
          <w:rFonts w:ascii="Times New Roman" w:hAnsi="Times New Roman"/>
          <w:sz w:val="24"/>
          <w:szCs w:val="24"/>
        </w:rPr>
        <w:t>well as</w:t>
      </w:r>
      <w:r w:rsidRPr="00707FE3">
        <w:rPr>
          <w:rFonts w:ascii="Times New Roman" w:hAnsi="Times New Roman"/>
          <w:sz w:val="24"/>
          <w:szCs w:val="24"/>
        </w:rPr>
        <w:t xml:space="preserve"> CHECWORKS Users Group (CHUG), Owner’s Groups, OECD-NEA, WANO, INPO, IAEA</w:t>
      </w:r>
      <w:r w:rsidR="002143B7" w:rsidRPr="00707FE3">
        <w:rPr>
          <w:rFonts w:ascii="Times New Roman" w:hAnsi="Times New Roman"/>
          <w:sz w:val="24"/>
          <w:szCs w:val="24"/>
        </w:rPr>
        <w:t xml:space="preserve"> and</w:t>
      </w:r>
      <w:r w:rsidRPr="00707FE3">
        <w:rPr>
          <w:rFonts w:ascii="Times New Roman" w:hAnsi="Times New Roman"/>
          <w:sz w:val="24"/>
          <w:szCs w:val="24"/>
        </w:rPr>
        <w:t xml:space="preserve"> NRC generic communications</w:t>
      </w:r>
      <w:r w:rsidR="00C11C0C" w:rsidRPr="00707FE3">
        <w:rPr>
          <w:rFonts w:ascii="Times New Roman" w:hAnsi="Times New Roman"/>
          <w:sz w:val="24"/>
          <w:szCs w:val="24"/>
        </w:rPr>
        <w:t>.</w:t>
      </w:r>
    </w:p>
    <w:p w14:paraId="2A70DAF4" w14:textId="6FAC11BC" w:rsidR="006C7D42" w:rsidRPr="00CA499A" w:rsidRDefault="006C7D42" w:rsidP="00E44E8D">
      <w:pPr>
        <w:pStyle w:val="Body"/>
        <w:jc w:val="both"/>
        <w:rPr>
          <w:rFonts w:ascii="Times New Roman" w:hAnsi="Times New Roman"/>
          <w:sz w:val="24"/>
          <w:szCs w:val="24"/>
        </w:rPr>
      </w:pPr>
      <w:r w:rsidRPr="00066B5B">
        <w:rPr>
          <w:rFonts w:ascii="Times New Roman" w:hAnsi="Times New Roman"/>
          <w:sz w:val="24"/>
          <w:szCs w:val="24"/>
        </w:rPr>
        <w:t xml:space="preserve">Although in many plants, structures monitoring </w:t>
      </w:r>
      <w:r w:rsidR="000D25A5" w:rsidRPr="00066B5B">
        <w:rPr>
          <w:rFonts w:ascii="Times New Roman" w:hAnsi="Times New Roman"/>
          <w:sz w:val="24"/>
          <w:szCs w:val="24"/>
        </w:rPr>
        <w:t>programme</w:t>
      </w:r>
      <w:r w:rsidRPr="00066B5B">
        <w:rPr>
          <w:rFonts w:ascii="Times New Roman" w:hAnsi="Times New Roman"/>
          <w:sz w:val="24"/>
          <w:szCs w:val="24"/>
        </w:rPr>
        <w:t xml:space="preserve">s have only recently been implemented, plant maintenance has been ongoing since initial plant operations. NRC’s NUREG-1522 </w:t>
      </w:r>
      <w:r w:rsidR="00104808" w:rsidRPr="00066B5B">
        <w:rPr>
          <w:rFonts w:ascii="Times New Roman" w:hAnsi="Times New Roman"/>
          <w:sz w:val="24"/>
          <w:szCs w:val="24"/>
        </w:rPr>
        <w:t>[</w:t>
      </w:r>
      <w:r w:rsidR="001F35BE">
        <w:rPr>
          <w:rFonts w:ascii="Times New Roman" w:hAnsi="Times New Roman"/>
          <w:sz w:val="24"/>
          <w:szCs w:val="24"/>
        </w:rPr>
        <w:t>1</w:t>
      </w:r>
      <w:r w:rsidR="00CB452B">
        <w:rPr>
          <w:rFonts w:ascii="Times New Roman" w:hAnsi="Times New Roman"/>
          <w:sz w:val="24"/>
          <w:szCs w:val="24"/>
        </w:rPr>
        <w:t>7</w:t>
      </w:r>
      <w:r w:rsidR="00104808" w:rsidRPr="00066B5B">
        <w:rPr>
          <w:rFonts w:ascii="Times New Roman" w:hAnsi="Times New Roman"/>
          <w:sz w:val="24"/>
          <w:szCs w:val="24"/>
        </w:rPr>
        <w:t xml:space="preserve">] </w:t>
      </w:r>
      <w:r w:rsidRPr="00066B5B">
        <w:rPr>
          <w:rFonts w:ascii="Times New Roman" w:hAnsi="Times New Roman"/>
          <w:sz w:val="24"/>
          <w:szCs w:val="24"/>
        </w:rPr>
        <w:t xml:space="preserve">documents the results of a survey sponsored in 1992 by the NRC Office of Nuclear Regulatory Regulation to obtain information on the types of distress in the concrete and steel structures and components, the type of repairs performed, and the durability of the repairs. </w:t>
      </w:r>
      <w:r w:rsidR="00104808" w:rsidRPr="00066B5B">
        <w:rPr>
          <w:rFonts w:ascii="Times New Roman" w:hAnsi="Times New Roman"/>
          <w:sz w:val="24"/>
          <w:szCs w:val="24"/>
        </w:rPr>
        <w:t>[</w:t>
      </w:r>
      <w:r w:rsidR="001F35BE">
        <w:rPr>
          <w:rFonts w:ascii="Times New Roman" w:hAnsi="Times New Roman"/>
          <w:sz w:val="24"/>
          <w:szCs w:val="24"/>
        </w:rPr>
        <w:t>1</w:t>
      </w:r>
      <w:r w:rsidR="00CB452B">
        <w:rPr>
          <w:rFonts w:ascii="Times New Roman" w:hAnsi="Times New Roman"/>
          <w:sz w:val="24"/>
          <w:szCs w:val="24"/>
        </w:rPr>
        <w:t>7</w:t>
      </w:r>
      <w:r w:rsidR="00702C08">
        <w:rPr>
          <w:rFonts w:ascii="Times New Roman" w:hAnsi="Times New Roman"/>
          <w:sz w:val="24"/>
          <w:szCs w:val="24"/>
        </w:rPr>
        <w:t>]</w:t>
      </w:r>
      <w:r w:rsidR="00104808" w:rsidRPr="0093602E">
        <w:rPr>
          <w:rFonts w:ascii="Times New Roman" w:hAnsi="Times New Roman"/>
          <w:sz w:val="24"/>
          <w:szCs w:val="24"/>
        </w:rPr>
        <w:t xml:space="preserve"> </w:t>
      </w:r>
      <w:r w:rsidRPr="002D0321">
        <w:rPr>
          <w:rFonts w:ascii="Times New Roman" w:hAnsi="Times New Roman"/>
          <w:sz w:val="24"/>
          <w:szCs w:val="24"/>
        </w:rPr>
        <w:t>also describes the results of NRC staff inspections at six plants. The staff observed corrosion of component support members and anchor bolts</w:t>
      </w:r>
      <w:r w:rsidR="00095AE1">
        <w:rPr>
          <w:rFonts w:ascii="Times New Roman" w:hAnsi="Times New Roman"/>
          <w:sz w:val="24"/>
          <w:szCs w:val="24"/>
        </w:rPr>
        <w:t xml:space="preserve">. </w:t>
      </w:r>
      <w:r w:rsidRPr="002D0321">
        <w:rPr>
          <w:rFonts w:ascii="Times New Roman" w:hAnsi="Times New Roman"/>
          <w:sz w:val="24"/>
          <w:szCs w:val="24"/>
        </w:rPr>
        <w:t>The observed and reported degradations were more severe at coastal plants tha</w:t>
      </w:r>
      <w:r w:rsidRPr="00D24E82">
        <w:rPr>
          <w:rFonts w:ascii="Times New Roman" w:hAnsi="Times New Roman"/>
          <w:sz w:val="24"/>
          <w:szCs w:val="24"/>
        </w:rPr>
        <w:t>n those degradations observed at inland plants, as a result of proximity to brackish water or seawater</w:t>
      </w:r>
      <w:r w:rsidRPr="00CA499A">
        <w:rPr>
          <w:rFonts w:ascii="Times New Roman" w:hAnsi="Times New Roman"/>
          <w:sz w:val="24"/>
          <w:szCs w:val="24"/>
        </w:rPr>
        <w:t xml:space="preserve">. </w:t>
      </w:r>
    </w:p>
    <w:p w14:paraId="468C88A0" w14:textId="77777777" w:rsidR="00F9335E" w:rsidRPr="000E03FD" w:rsidRDefault="00F9335E" w:rsidP="00E44E8D">
      <w:pPr>
        <w:pStyle w:val="Body"/>
        <w:jc w:val="both"/>
        <w:rPr>
          <w:rFonts w:ascii="Times New Roman" w:hAnsi="Times New Roman"/>
          <w:sz w:val="24"/>
          <w:szCs w:val="24"/>
        </w:rPr>
      </w:pPr>
    </w:p>
    <w:p w14:paraId="18622EA1" w14:textId="77777777" w:rsidR="00EB63F2" w:rsidRPr="000E03FD" w:rsidRDefault="000E03FD" w:rsidP="00E44E8D">
      <w:pPr>
        <w:pStyle w:val="BodyNumbered"/>
        <w:numPr>
          <w:ilvl w:val="0"/>
          <w:numId w:val="2"/>
        </w:numPr>
        <w:tabs>
          <w:tab w:val="clear" w:pos="360"/>
          <w:tab w:val="num" w:pos="-2160"/>
          <w:tab w:val="left" w:pos="426"/>
        </w:tabs>
        <w:ind w:left="0" w:firstLine="0"/>
        <w:jc w:val="both"/>
        <w:rPr>
          <w:rFonts w:ascii="Times New Roman" w:hAnsi="Times New Roman"/>
          <w:b/>
          <w:i/>
          <w:sz w:val="24"/>
          <w:szCs w:val="24"/>
        </w:rPr>
      </w:pPr>
      <w:r>
        <w:rPr>
          <w:rFonts w:ascii="Times New Roman" w:hAnsi="Times New Roman"/>
          <w:b/>
          <w:i/>
          <w:sz w:val="24"/>
          <w:szCs w:val="24"/>
        </w:rPr>
        <w:tab/>
      </w:r>
      <w:r w:rsidR="006C7D42" w:rsidRPr="00374636">
        <w:rPr>
          <w:rFonts w:ascii="Times New Roman" w:eastAsia="MS Mincho" w:hAnsi="Times New Roman"/>
          <w:b/>
          <w:i/>
          <w:sz w:val="24"/>
          <w:szCs w:val="24"/>
        </w:rPr>
        <w:t>Quality Management</w:t>
      </w:r>
      <w:r w:rsidR="00ED086E" w:rsidRPr="00374636">
        <w:rPr>
          <w:rFonts w:ascii="Times New Roman" w:eastAsia="MS Mincho" w:hAnsi="Times New Roman"/>
          <w:b/>
          <w:i/>
          <w:sz w:val="24"/>
          <w:szCs w:val="24"/>
        </w:rPr>
        <w:t>:</w:t>
      </w:r>
    </w:p>
    <w:p w14:paraId="09A39B6D" w14:textId="37314D36" w:rsidR="006C7D42" w:rsidRPr="00707FE3" w:rsidRDefault="00EB63F2" w:rsidP="00E44E8D">
      <w:pPr>
        <w:pStyle w:val="Body"/>
        <w:jc w:val="both"/>
        <w:rPr>
          <w:rFonts w:ascii="Times New Roman" w:hAnsi="Times New Roman"/>
          <w:sz w:val="24"/>
          <w:szCs w:val="24"/>
        </w:rPr>
      </w:pPr>
      <w:r w:rsidRPr="00CA499A">
        <w:rPr>
          <w:rFonts w:ascii="Times New Roman" w:hAnsi="Times New Roman"/>
          <w:sz w:val="24"/>
          <w:szCs w:val="24"/>
        </w:rPr>
        <w:t xml:space="preserve">Administrative controls, quality assurance procedures, </w:t>
      </w:r>
      <w:proofErr w:type="gramStart"/>
      <w:r w:rsidRPr="00CA499A">
        <w:rPr>
          <w:rFonts w:ascii="Times New Roman" w:hAnsi="Times New Roman"/>
          <w:sz w:val="24"/>
          <w:szCs w:val="24"/>
        </w:rPr>
        <w:t>review</w:t>
      </w:r>
      <w:proofErr w:type="gramEnd"/>
      <w:r w:rsidRPr="00CA499A">
        <w:rPr>
          <w:rFonts w:ascii="Times New Roman" w:hAnsi="Times New Roman"/>
          <w:sz w:val="24"/>
          <w:szCs w:val="24"/>
        </w:rPr>
        <w:t xml:space="preserve"> and approval processes, are implemented </w:t>
      </w:r>
      <w:r w:rsidR="00ED086E" w:rsidRPr="002D0321">
        <w:rPr>
          <w:rFonts w:ascii="Times New Roman" w:hAnsi="Times New Roman"/>
          <w:sz w:val="24"/>
          <w:szCs w:val="24"/>
        </w:rPr>
        <w:t>in accordance with the different national regulatory requirements (e.g., 10 CFR 50, Appendix B</w:t>
      </w:r>
      <w:r w:rsidR="00C833D0">
        <w:rPr>
          <w:rFonts w:ascii="Times New Roman" w:hAnsi="Times New Roman"/>
          <w:sz w:val="24"/>
          <w:szCs w:val="24"/>
        </w:rPr>
        <w:t xml:space="preserve"> </w:t>
      </w:r>
      <w:r w:rsidRPr="002D0321">
        <w:rPr>
          <w:rFonts w:ascii="Times New Roman" w:hAnsi="Times New Roman"/>
          <w:sz w:val="24"/>
          <w:szCs w:val="24"/>
        </w:rPr>
        <w:t>[</w:t>
      </w:r>
      <w:r w:rsidR="0067458C">
        <w:rPr>
          <w:rFonts w:ascii="Times New Roman" w:hAnsi="Times New Roman"/>
          <w:sz w:val="24"/>
          <w:szCs w:val="24"/>
        </w:rPr>
        <w:t>1</w:t>
      </w:r>
      <w:r w:rsidR="00CB452B">
        <w:rPr>
          <w:rFonts w:ascii="Times New Roman" w:hAnsi="Times New Roman"/>
          <w:sz w:val="24"/>
          <w:szCs w:val="24"/>
        </w:rPr>
        <w:t>6</w:t>
      </w:r>
      <w:r w:rsidRPr="00D24E82">
        <w:rPr>
          <w:rFonts w:ascii="Times New Roman" w:hAnsi="Times New Roman"/>
          <w:sz w:val="24"/>
          <w:szCs w:val="24"/>
        </w:rPr>
        <w:t>]</w:t>
      </w:r>
      <w:r w:rsidR="00ED086E" w:rsidRPr="00D24E82">
        <w:rPr>
          <w:rFonts w:ascii="Times New Roman" w:hAnsi="Times New Roman"/>
          <w:sz w:val="24"/>
          <w:szCs w:val="24"/>
        </w:rPr>
        <w:t>)</w:t>
      </w:r>
      <w:r w:rsidRPr="00D24E82">
        <w:rPr>
          <w:rFonts w:ascii="Times New Roman" w:hAnsi="Times New Roman"/>
          <w:sz w:val="24"/>
          <w:szCs w:val="24"/>
        </w:rPr>
        <w:t xml:space="preserve">. </w:t>
      </w:r>
    </w:p>
    <w:p w14:paraId="648E5C44" w14:textId="77777777" w:rsidR="00331A2B" w:rsidRPr="000620F0" w:rsidRDefault="00331A2B" w:rsidP="00E44E8D">
      <w:pPr>
        <w:pStyle w:val="Heading3"/>
        <w:spacing w:before="120"/>
        <w:jc w:val="both"/>
        <w:rPr>
          <w:rFonts w:ascii="Times New Roman" w:hAnsi="Times New Roman"/>
          <w:sz w:val="24"/>
          <w:szCs w:val="24"/>
          <w:lang w:val="cs-CZ"/>
        </w:rPr>
      </w:pPr>
      <w:bookmarkStart w:id="5" w:name="_Toc88877722"/>
      <w:bookmarkStart w:id="6" w:name="_Toc90698952"/>
    </w:p>
    <w:p w14:paraId="44769B55" w14:textId="77777777" w:rsidR="006C7D42" w:rsidRPr="00374636" w:rsidRDefault="006C7D42" w:rsidP="00E44E8D">
      <w:pPr>
        <w:pStyle w:val="Heading3"/>
        <w:spacing w:before="120"/>
        <w:jc w:val="both"/>
        <w:rPr>
          <w:rFonts w:ascii="Times New Roman" w:eastAsia="MS Mincho" w:hAnsi="Times New Roman"/>
          <w:bCs w:val="0"/>
          <w:sz w:val="24"/>
          <w:szCs w:val="24"/>
        </w:rPr>
      </w:pPr>
      <w:r w:rsidRPr="00374636">
        <w:rPr>
          <w:rFonts w:ascii="Times New Roman" w:eastAsia="MS Mincho" w:hAnsi="Times New Roman"/>
          <w:bCs w:val="0"/>
          <w:sz w:val="24"/>
          <w:szCs w:val="24"/>
        </w:rPr>
        <w:t>References</w:t>
      </w:r>
      <w:bookmarkEnd w:id="5"/>
      <w:bookmarkEnd w:id="6"/>
    </w:p>
    <w:p w14:paraId="1531E4AC" w14:textId="77777777" w:rsidR="000266A2" w:rsidRDefault="000266A2" w:rsidP="00E44E8D">
      <w:pPr>
        <w:pStyle w:val="References"/>
        <w:ind w:left="567" w:hanging="567"/>
        <w:jc w:val="both"/>
        <w:rPr>
          <w:rFonts w:ascii="Times New Roman" w:hAnsi="Times New Roman" w:cs="Times New Roman"/>
          <w:bCs/>
          <w:sz w:val="24"/>
          <w:szCs w:val="24"/>
        </w:rPr>
      </w:pPr>
      <w:r w:rsidRPr="00085059">
        <w:rPr>
          <w:rFonts w:ascii="Times New Roman" w:hAnsi="Times New Roman" w:cs="Times New Roman"/>
          <w:sz w:val="24"/>
          <w:szCs w:val="24"/>
        </w:rPr>
        <w:t>[1]</w:t>
      </w:r>
      <w:r w:rsidRPr="00085059">
        <w:rPr>
          <w:rFonts w:ascii="Times New Roman" w:hAnsi="Times New Roman" w:cs="Times New Roman"/>
          <w:sz w:val="24"/>
          <w:szCs w:val="24"/>
        </w:rPr>
        <w:tab/>
        <w:t xml:space="preserve">AMERICAN CONCRETE INSTITUTE, Evaluation of Existing </w:t>
      </w:r>
      <w:r w:rsidRPr="00397F63">
        <w:rPr>
          <w:rFonts w:ascii="Times New Roman" w:hAnsi="Times New Roman" w:cs="Times New Roman"/>
          <w:bCs/>
          <w:sz w:val="24"/>
          <w:szCs w:val="24"/>
        </w:rPr>
        <w:t>Nuclear Safety-Related Concrete Structures, ACI Standard 349.3R</w:t>
      </w:r>
      <w:r w:rsidR="00BA2CCE" w:rsidRPr="005A435D">
        <w:rPr>
          <w:rFonts w:ascii="Times New Roman" w:hAnsi="Times New Roman" w:cs="Times New Roman"/>
          <w:bCs/>
          <w:sz w:val="24"/>
          <w:szCs w:val="24"/>
        </w:rPr>
        <w:t>-02 (Reappeared 201</w:t>
      </w:r>
      <w:r w:rsidR="0003390D">
        <w:rPr>
          <w:rFonts w:ascii="Times New Roman" w:hAnsi="Times New Roman" w:cs="Times New Roman"/>
          <w:bCs/>
          <w:sz w:val="24"/>
          <w:szCs w:val="24"/>
        </w:rPr>
        <w:t>8)</w:t>
      </w:r>
      <w:r w:rsidRPr="005A435D">
        <w:rPr>
          <w:rFonts w:ascii="Times New Roman" w:hAnsi="Times New Roman" w:cs="Times New Roman"/>
          <w:bCs/>
          <w:sz w:val="24"/>
          <w:szCs w:val="24"/>
        </w:rPr>
        <w:t xml:space="preserve">, </w:t>
      </w:r>
      <w:r w:rsidR="00ED086E" w:rsidRPr="005A435D">
        <w:rPr>
          <w:rFonts w:ascii="Times New Roman" w:hAnsi="Times New Roman" w:cs="Times New Roman"/>
          <w:bCs/>
          <w:sz w:val="24"/>
          <w:szCs w:val="24"/>
        </w:rPr>
        <w:t xml:space="preserve">ACI, </w:t>
      </w:r>
      <w:r w:rsidRPr="005A435D">
        <w:rPr>
          <w:rFonts w:ascii="Times New Roman" w:hAnsi="Times New Roman" w:cs="Times New Roman"/>
          <w:bCs/>
          <w:sz w:val="24"/>
          <w:szCs w:val="24"/>
        </w:rPr>
        <w:t>Detroit, MI</w:t>
      </w:r>
      <w:r w:rsidR="000A57E4" w:rsidRPr="005A435D">
        <w:rPr>
          <w:rFonts w:ascii="Times New Roman" w:hAnsi="Times New Roman" w:cs="Times New Roman"/>
          <w:bCs/>
          <w:sz w:val="24"/>
          <w:szCs w:val="24"/>
        </w:rPr>
        <w:t>,</w:t>
      </w:r>
      <w:r w:rsidR="00F14624">
        <w:rPr>
          <w:rFonts w:ascii="Times New Roman" w:hAnsi="Times New Roman" w:cs="Times New Roman"/>
          <w:bCs/>
          <w:sz w:val="24"/>
          <w:szCs w:val="24"/>
        </w:rPr>
        <w:t xml:space="preserve"> </w:t>
      </w:r>
      <w:r w:rsidR="000A57E4" w:rsidRPr="002B16D9">
        <w:rPr>
          <w:rFonts w:ascii="Times New Roman" w:hAnsi="Times New Roman" w:cs="Times New Roman"/>
          <w:bCs/>
          <w:sz w:val="24"/>
          <w:szCs w:val="24"/>
        </w:rPr>
        <w:t>20</w:t>
      </w:r>
      <w:r w:rsidR="00EA7E7D">
        <w:rPr>
          <w:rFonts w:ascii="Times New Roman" w:hAnsi="Times New Roman" w:cs="Times New Roman"/>
          <w:bCs/>
          <w:sz w:val="24"/>
          <w:szCs w:val="24"/>
        </w:rPr>
        <w:t>1</w:t>
      </w:r>
      <w:r w:rsidR="0003390D">
        <w:rPr>
          <w:rFonts w:ascii="Times New Roman" w:hAnsi="Times New Roman" w:cs="Times New Roman"/>
          <w:bCs/>
          <w:sz w:val="24"/>
          <w:szCs w:val="24"/>
        </w:rPr>
        <w:t>8</w:t>
      </w:r>
      <w:r w:rsidR="00140380">
        <w:rPr>
          <w:rFonts w:ascii="Times New Roman" w:hAnsi="Times New Roman" w:cs="Times New Roman"/>
          <w:bCs/>
          <w:sz w:val="24"/>
          <w:szCs w:val="24"/>
        </w:rPr>
        <w:t>.</w:t>
      </w:r>
    </w:p>
    <w:p w14:paraId="361E5754" w14:textId="77777777" w:rsidR="00097A00" w:rsidRPr="002B16D9" w:rsidRDefault="00375288" w:rsidP="00E44E8D">
      <w:pPr>
        <w:pStyle w:val="References"/>
        <w:ind w:left="567" w:hanging="567"/>
        <w:jc w:val="both"/>
        <w:rPr>
          <w:rFonts w:ascii="Times New Roman" w:hAnsi="Times New Roman" w:cs="Times New Roman"/>
          <w:bCs/>
          <w:sz w:val="24"/>
          <w:szCs w:val="24"/>
        </w:rPr>
      </w:pPr>
      <w:r w:rsidRPr="00085059">
        <w:rPr>
          <w:rFonts w:ascii="Times New Roman" w:hAnsi="Times New Roman" w:cs="Times New Roman"/>
          <w:sz w:val="24"/>
          <w:szCs w:val="24"/>
        </w:rPr>
        <w:t>[</w:t>
      </w:r>
      <w:r>
        <w:rPr>
          <w:rFonts w:ascii="Times New Roman" w:hAnsi="Times New Roman" w:cs="Times New Roman"/>
          <w:sz w:val="24"/>
          <w:szCs w:val="24"/>
        </w:rPr>
        <w:t>2</w:t>
      </w:r>
      <w:r w:rsidRPr="00085059">
        <w:rPr>
          <w:rFonts w:ascii="Times New Roman" w:hAnsi="Times New Roman" w:cs="Times New Roman"/>
          <w:sz w:val="24"/>
          <w:szCs w:val="24"/>
        </w:rPr>
        <w:t>]</w:t>
      </w:r>
      <w:r w:rsidRPr="00085059">
        <w:rPr>
          <w:rFonts w:ascii="Times New Roman" w:hAnsi="Times New Roman" w:cs="Times New Roman"/>
          <w:sz w:val="24"/>
          <w:szCs w:val="24"/>
        </w:rPr>
        <w:tab/>
        <w:t xml:space="preserve">AMERICAN </w:t>
      </w:r>
      <w:r>
        <w:rPr>
          <w:rFonts w:ascii="Times New Roman" w:hAnsi="Times New Roman" w:cs="Times New Roman"/>
          <w:sz w:val="24"/>
          <w:szCs w:val="24"/>
        </w:rPr>
        <w:t>S</w:t>
      </w:r>
      <w:r w:rsidR="00097A00" w:rsidRPr="00066B5B">
        <w:rPr>
          <w:rFonts w:ascii="Times New Roman" w:hAnsi="Times New Roman" w:cs="Times New Roman"/>
          <w:sz w:val="24"/>
          <w:szCs w:val="24"/>
        </w:rPr>
        <w:t xml:space="preserve">OCIETY OF MECHANICAL ENGINEERS, Rules for Inservice Inspection of Nuclear Power Plant Components, </w:t>
      </w:r>
      <w:r w:rsidR="00097A00">
        <w:rPr>
          <w:rFonts w:ascii="Times New Roman" w:hAnsi="Times New Roman" w:cs="Times New Roman"/>
          <w:sz w:val="24"/>
          <w:szCs w:val="24"/>
        </w:rPr>
        <w:t xml:space="preserve">Chapter XI, </w:t>
      </w:r>
      <w:r w:rsidR="00097A00" w:rsidRPr="008E2260">
        <w:rPr>
          <w:rFonts w:ascii="Times New Roman" w:hAnsi="Times New Roman" w:cs="Times New Roman"/>
          <w:sz w:val="24"/>
          <w:szCs w:val="24"/>
        </w:rPr>
        <w:t>ASME, New York, NY. Year</w:t>
      </w:r>
      <w:r w:rsidR="00097A00">
        <w:rPr>
          <w:rFonts w:ascii="Times New Roman" w:hAnsi="Times New Roman" w:cs="Times New Roman"/>
          <w:sz w:val="24"/>
          <w:szCs w:val="24"/>
        </w:rPr>
        <w:t>. 2019</w:t>
      </w:r>
    </w:p>
    <w:p w14:paraId="4508F7E0" w14:textId="77777777" w:rsidR="00920959" w:rsidRPr="00970C51" w:rsidRDefault="00920959" w:rsidP="00E44E8D">
      <w:pPr>
        <w:pStyle w:val="References"/>
        <w:ind w:left="567" w:hanging="567"/>
        <w:jc w:val="both"/>
        <w:rPr>
          <w:rFonts w:ascii="Times New Roman" w:hAnsi="Times New Roman" w:cs="Times New Roman"/>
          <w:iCs/>
          <w:sz w:val="24"/>
          <w:szCs w:val="24"/>
        </w:rPr>
      </w:pPr>
      <w:r w:rsidRPr="004A4DD1">
        <w:rPr>
          <w:rFonts w:ascii="Times New Roman" w:hAnsi="Times New Roman" w:cs="Times New Roman"/>
          <w:iCs/>
          <w:sz w:val="24"/>
          <w:szCs w:val="24"/>
        </w:rPr>
        <w:t>[</w:t>
      </w:r>
      <w:r w:rsidR="004F72F6">
        <w:rPr>
          <w:rFonts w:ascii="Times New Roman" w:hAnsi="Times New Roman" w:cs="Times New Roman"/>
          <w:iCs/>
          <w:sz w:val="24"/>
          <w:szCs w:val="24"/>
        </w:rPr>
        <w:t>3</w:t>
      </w:r>
      <w:r w:rsidRPr="004A4DD1">
        <w:rPr>
          <w:rFonts w:ascii="Times New Roman" w:hAnsi="Times New Roman" w:cs="Times New Roman"/>
          <w:iCs/>
          <w:sz w:val="24"/>
          <w:szCs w:val="24"/>
        </w:rPr>
        <w:t>]</w:t>
      </w:r>
      <w:r w:rsidRPr="004A4DD1">
        <w:rPr>
          <w:rFonts w:ascii="Times New Roman" w:hAnsi="Times New Roman" w:cs="Times New Roman"/>
          <w:iCs/>
          <w:sz w:val="24"/>
          <w:szCs w:val="24"/>
        </w:rPr>
        <w:tab/>
        <w:t xml:space="preserve">CANADIAN STANDARD ASSOCIATION, </w:t>
      </w:r>
      <w:r w:rsidR="00250866" w:rsidRPr="004A4DD1">
        <w:rPr>
          <w:rFonts w:ascii="Times New Roman" w:hAnsi="Times New Roman" w:cs="Times New Roman"/>
          <w:iCs/>
          <w:sz w:val="24"/>
          <w:szCs w:val="24"/>
        </w:rPr>
        <w:t xml:space="preserve">Requirement for Safety-Related Structures for </w:t>
      </w:r>
      <w:r w:rsidRPr="004A4DD1">
        <w:rPr>
          <w:rFonts w:ascii="Times New Roman" w:hAnsi="Times New Roman" w:cs="Times New Roman"/>
          <w:iCs/>
          <w:sz w:val="24"/>
          <w:szCs w:val="24"/>
        </w:rPr>
        <w:t>CANDU Nuclear Power Plants, CSA N2</w:t>
      </w:r>
      <w:r w:rsidR="00250866" w:rsidRPr="004A4DD1">
        <w:rPr>
          <w:rFonts w:ascii="Times New Roman" w:hAnsi="Times New Roman" w:cs="Times New Roman"/>
          <w:iCs/>
          <w:sz w:val="24"/>
          <w:szCs w:val="24"/>
        </w:rPr>
        <w:t>91-08</w:t>
      </w:r>
      <w:r w:rsidR="00C67A26">
        <w:rPr>
          <w:rFonts w:ascii="Times New Roman" w:hAnsi="Times New Roman" w:cs="Times New Roman"/>
          <w:iCs/>
          <w:sz w:val="24"/>
          <w:szCs w:val="24"/>
        </w:rPr>
        <w:t xml:space="preserve"> (R 2013)</w:t>
      </w:r>
      <w:r w:rsidRPr="002E5AE6">
        <w:rPr>
          <w:rFonts w:ascii="Times New Roman" w:hAnsi="Times New Roman" w:cs="Times New Roman"/>
          <w:iCs/>
          <w:sz w:val="24"/>
          <w:szCs w:val="24"/>
        </w:rPr>
        <w:t xml:space="preserve">, </w:t>
      </w:r>
      <w:r w:rsidR="000A57E4" w:rsidRPr="002E5AE6">
        <w:rPr>
          <w:rFonts w:ascii="Times New Roman" w:hAnsi="Times New Roman" w:cs="Times New Roman"/>
          <w:iCs/>
          <w:sz w:val="24"/>
          <w:szCs w:val="24"/>
        </w:rPr>
        <w:t xml:space="preserve">CSA, </w:t>
      </w:r>
      <w:r w:rsidRPr="002E5AE6">
        <w:rPr>
          <w:rFonts w:ascii="Times New Roman" w:hAnsi="Times New Roman" w:cs="Times New Roman"/>
          <w:iCs/>
          <w:sz w:val="24"/>
          <w:szCs w:val="24"/>
        </w:rPr>
        <w:t>Canada</w:t>
      </w:r>
      <w:r w:rsidR="000A57E4" w:rsidRPr="002E5AE6">
        <w:rPr>
          <w:rFonts w:ascii="Times New Roman" w:hAnsi="Times New Roman" w:cs="Times New Roman"/>
          <w:iCs/>
          <w:sz w:val="24"/>
          <w:szCs w:val="24"/>
        </w:rPr>
        <w:t xml:space="preserve">, </w:t>
      </w:r>
      <w:r w:rsidRPr="00970C51">
        <w:rPr>
          <w:rFonts w:ascii="Times New Roman" w:hAnsi="Times New Roman" w:cs="Times New Roman"/>
          <w:iCs/>
          <w:sz w:val="24"/>
          <w:szCs w:val="24"/>
        </w:rPr>
        <w:t>20</w:t>
      </w:r>
      <w:r w:rsidR="00C67A26">
        <w:rPr>
          <w:rFonts w:ascii="Times New Roman" w:hAnsi="Times New Roman" w:cs="Times New Roman"/>
          <w:iCs/>
          <w:sz w:val="24"/>
          <w:szCs w:val="24"/>
        </w:rPr>
        <w:t>13</w:t>
      </w:r>
      <w:r w:rsidR="00140380">
        <w:rPr>
          <w:rFonts w:ascii="Times New Roman" w:hAnsi="Times New Roman" w:cs="Times New Roman"/>
          <w:iCs/>
          <w:sz w:val="24"/>
          <w:szCs w:val="24"/>
        </w:rPr>
        <w:t>.</w:t>
      </w:r>
    </w:p>
    <w:p w14:paraId="041A155C" w14:textId="77777777" w:rsidR="00E562AF" w:rsidRPr="008E2260" w:rsidRDefault="00CB2BD0" w:rsidP="00E44E8D">
      <w:pPr>
        <w:pStyle w:val="References"/>
        <w:ind w:left="567" w:hanging="567"/>
        <w:jc w:val="both"/>
        <w:rPr>
          <w:rFonts w:ascii="Times New Roman" w:hAnsi="Times New Roman" w:cs="Times New Roman"/>
          <w:iCs/>
          <w:sz w:val="24"/>
          <w:szCs w:val="24"/>
        </w:rPr>
      </w:pPr>
      <w:r w:rsidRPr="00296A79">
        <w:rPr>
          <w:rFonts w:ascii="Times New Roman" w:hAnsi="Times New Roman" w:cs="Times New Roman"/>
          <w:iCs/>
          <w:sz w:val="24"/>
          <w:szCs w:val="24"/>
        </w:rPr>
        <w:t>[</w:t>
      </w:r>
      <w:r w:rsidR="00DB4012">
        <w:rPr>
          <w:rFonts w:ascii="Times New Roman" w:hAnsi="Times New Roman" w:cs="Times New Roman"/>
          <w:iCs/>
          <w:sz w:val="24"/>
          <w:szCs w:val="24"/>
        </w:rPr>
        <w:t>4</w:t>
      </w:r>
      <w:r w:rsidRPr="00296A79">
        <w:rPr>
          <w:rFonts w:ascii="Times New Roman" w:hAnsi="Times New Roman" w:cs="Times New Roman"/>
          <w:iCs/>
          <w:sz w:val="24"/>
          <w:szCs w:val="24"/>
        </w:rPr>
        <w:t xml:space="preserve">] </w:t>
      </w:r>
      <w:r w:rsidR="007D6755" w:rsidRPr="00296A79">
        <w:rPr>
          <w:rFonts w:ascii="Times New Roman" w:hAnsi="Times New Roman" w:cs="Times New Roman"/>
          <w:iCs/>
          <w:sz w:val="24"/>
          <w:szCs w:val="24"/>
        </w:rPr>
        <w:tab/>
      </w:r>
      <w:r w:rsidR="00E562AF" w:rsidRPr="008E2260">
        <w:rPr>
          <w:rFonts w:ascii="Times New Roman" w:hAnsi="Times New Roman" w:cs="Times New Roman"/>
          <w:iCs/>
          <w:sz w:val="24"/>
          <w:szCs w:val="24"/>
        </w:rPr>
        <w:tab/>
        <w:t>I</w:t>
      </w:r>
      <w:r w:rsidR="00772B9D">
        <w:rPr>
          <w:rFonts w:ascii="Times New Roman" w:hAnsi="Times New Roman" w:cs="Times New Roman"/>
          <w:iCs/>
          <w:sz w:val="24"/>
          <w:szCs w:val="24"/>
        </w:rPr>
        <w:t>NTERNATIONAL ATOMIC ENERGY AGENCY,</w:t>
      </w:r>
      <w:r w:rsidR="00E562AF" w:rsidRPr="008E2260">
        <w:rPr>
          <w:rFonts w:ascii="Times New Roman" w:hAnsi="Times New Roman" w:cs="Times New Roman"/>
          <w:iCs/>
          <w:sz w:val="24"/>
          <w:szCs w:val="24"/>
        </w:rPr>
        <w:t xml:space="preserve"> </w:t>
      </w:r>
      <w:r w:rsidR="00200875" w:rsidRPr="008E2260">
        <w:rPr>
          <w:rFonts w:ascii="Times New Roman" w:hAnsi="Times New Roman" w:cs="Times New Roman"/>
          <w:iCs/>
          <w:sz w:val="24"/>
          <w:szCs w:val="24"/>
        </w:rPr>
        <w:t>Nuclear Energy Series No. NP-T-</w:t>
      </w:r>
      <w:r w:rsidR="00E562AF" w:rsidRPr="008E2260">
        <w:rPr>
          <w:rFonts w:ascii="Times New Roman" w:hAnsi="Times New Roman" w:cs="Times New Roman"/>
          <w:iCs/>
          <w:sz w:val="24"/>
          <w:szCs w:val="24"/>
        </w:rPr>
        <w:t>3.5</w:t>
      </w:r>
      <w:r w:rsidR="00200875" w:rsidRPr="008E2260">
        <w:rPr>
          <w:rFonts w:ascii="Times New Roman" w:hAnsi="Times New Roman" w:cs="Times New Roman"/>
          <w:iCs/>
          <w:sz w:val="24"/>
          <w:szCs w:val="24"/>
        </w:rPr>
        <w:t>, “Ageing Management of Concrete Structures in Nuclear Power Plants” Vienna, Austria, 2016</w:t>
      </w:r>
      <w:r w:rsidR="00140380">
        <w:rPr>
          <w:rFonts w:ascii="Times New Roman" w:hAnsi="Times New Roman" w:cs="Times New Roman"/>
          <w:iCs/>
          <w:sz w:val="24"/>
          <w:szCs w:val="24"/>
        </w:rPr>
        <w:t>.</w:t>
      </w:r>
    </w:p>
    <w:p w14:paraId="77B21ABF" w14:textId="77777777" w:rsidR="00E562AF" w:rsidRPr="008E2260" w:rsidRDefault="00E562AF" w:rsidP="00E44E8D">
      <w:pPr>
        <w:pStyle w:val="References"/>
        <w:ind w:left="567" w:hanging="567"/>
        <w:jc w:val="both"/>
        <w:rPr>
          <w:rFonts w:ascii="Times New Roman" w:hAnsi="Times New Roman" w:cs="Times New Roman"/>
          <w:iCs/>
          <w:sz w:val="24"/>
          <w:szCs w:val="24"/>
        </w:rPr>
      </w:pPr>
      <w:r w:rsidRPr="008E2260">
        <w:rPr>
          <w:rFonts w:ascii="Times New Roman" w:hAnsi="Times New Roman" w:cs="Times New Roman"/>
          <w:iCs/>
          <w:sz w:val="24"/>
          <w:szCs w:val="24"/>
        </w:rPr>
        <w:t>[</w:t>
      </w:r>
      <w:r w:rsidR="00BA0554">
        <w:rPr>
          <w:rFonts w:ascii="Times New Roman" w:hAnsi="Times New Roman" w:cs="Times New Roman"/>
          <w:iCs/>
          <w:sz w:val="24"/>
          <w:szCs w:val="24"/>
        </w:rPr>
        <w:t>5</w:t>
      </w:r>
      <w:r w:rsidRPr="008E2260">
        <w:rPr>
          <w:rFonts w:ascii="Times New Roman" w:hAnsi="Times New Roman" w:cs="Times New Roman"/>
          <w:iCs/>
          <w:sz w:val="24"/>
          <w:szCs w:val="24"/>
        </w:rPr>
        <w:t xml:space="preserve">] </w:t>
      </w:r>
      <w:r w:rsidR="00FA6DBB">
        <w:rPr>
          <w:rFonts w:ascii="Times New Roman" w:hAnsi="Times New Roman" w:cs="Times New Roman"/>
          <w:iCs/>
          <w:sz w:val="24"/>
          <w:szCs w:val="24"/>
        </w:rPr>
        <w:tab/>
      </w:r>
      <w:r w:rsidR="00772B9D" w:rsidRPr="00772B9D">
        <w:rPr>
          <w:rFonts w:ascii="Times New Roman" w:hAnsi="Times New Roman" w:cs="Times New Roman"/>
          <w:caps/>
          <w:sz w:val="24"/>
          <w:szCs w:val="24"/>
        </w:rPr>
        <w:t>Electric Power Research Institute</w:t>
      </w:r>
      <w:r w:rsidR="00772B9D">
        <w:rPr>
          <w:rFonts w:ascii="Times New Roman" w:hAnsi="Times New Roman" w:cs="Times New Roman"/>
          <w:caps/>
          <w:sz w:val="24"/>
          <w:szCs w:val="24"/>
        </w:rPr>
        <w:t>,</w:t>
      </w:r>
      <w:r w:rsidR="00772B9D" w:rsidRPr="008E2260" w:rsidDel="00772B9D">
        <w:rPr>
          <w:rFonts w:ascii="Times New Roman" w:hAnsi="Times New Roman" w:cs="Times New Roman"/>
          <w:iCs/>
          <w:sz w:val="24"/>
          <w:szCs w:val="24"/>
        </w:rPr>
        <w:t xml:space="preserve"> </w:t>
      </w:r>
      <w:r w:rsidR="00310922" w:rsidRPr="008E2260">
        <w:rPr>
          <w:rFonts w:ascii="Times New Roman" w:hAnsi="Times New Roman" w:cs="Times New Roman"/>
          <w:iCs/>
          <w:sz w:val="24"/>
          <w:szCs w:val="24"/>
        </w:rPr>
        <w:t xml:space="preserve">Aging Identification and Assessment Checklist, TR 1011224, </w:t>
      </w:r>
      <w:r w:rsidR="00772B9D">
        <w:rPr>
          <w:rFonts w:ascii="Times New Roman" w:hAnsi="Times New Roman" w:cs="Times New Roman"/>
          <w:iCs/>
          <w:sz w:val="24"/>
          <w:szCs w:val="24"/>
        </w:rPr>
        <w:t>EPRI</w:t>
      </w:r>
      <w:r w:rsidR="00310922" w:rsidRPr="008E2260">
        <w:rPr>
          <w:rFonts w:ascii="Times New Roman" w:hAnsi="Times New Roman" w:cs="Times New Roman"/>
          <w:iCs/>
          <w:sz w:val="24"/>
          <w:szCs w:val="24"/>
        </w:rPr>
        <w:t>, Palo Alto, California, January 2005</w:t>
      </w:r>
      <w:r w:rsidR="00140380">
        <w:rPr>
          <w:rFonts w:ascii="Times New Roman" w:hAnsi="Times New Roman" w:cs="Times New Roman"/>
          <w:iCs/>
          <w:sz w:val="24"/>
          <w:szCs w:val="24"/>
        </w:rPr>
        <w:t>.</w:t>
      </w:r>
    </w:p>
    <w:p w14:paraId="06B917A9" w14:textId="77777777" w:rsidR="00310922" w:rsidRPr="008E2260" w:rsidRDefault="00310922" w:rsidP="00E44E8D">
      <w:pPr>
        <w:pStyle w:val="References"/>
        <w:ind w:left="567" w:hanging="567"/>
        <w:jc w:val="both"/>
        <w:rPr>
          <w:rFonts w:ascii="Times New Roman" w:hAnsi="Times New Roman" w:cs="Times New Roman"/>
          <w:iCs/>
          <w:sz w:val="24"/>
          <w:szCs w:val="24"/>
        </w:rPr>
      </w:pPr>
      <w:r w:rsidRPr="008E2260">
        <w:rPr>
          <w:rFonts w:ascii="Times New Roman" w:hAnsi="Times New Roman" w:cs="Times New Roman"/>
          <w:iCs/>
          <w:sz w:val="24"/>
          <w:szCs w:val="24"/>
        </w:rPr>
        <w:t>[</w:t>
      </w:r>
      <w:r w:rsidR="00BA0554">
        <w:rPr>
          <w:rFonts w:ascii="Times New Roman" w:hAnsi="Times New Roman" w:cs="Times New Roman"/>
          <w:iCs/>
          <w:sz w:val="24"/>
          <w:szCs w:val="24"/>
        </w:rPr>
        <w:t>6</w:t>
      </w:r>
      <w:r w:rsidRPr="008E2260">
        <w:rPr>
          <w:rFonts w:ascii="Times New Roman" w:hAnsi="Times New Roman" w:cs="Times New Roman"/>
          <w:iCs/>
          <w:sz w:val="24"/>
          <w:szCs w:val="24"/>
        </w:rPr>
        <w:t xml:space="preserve">] </w:t>
      </w:r>
      <w:r w:rsidR="00FA6DBB">
        <w:rPr>
          <w:rFonts w:ascii="Times New Roman" w:hAnsi="Times New Roman" w:cs="Times New Roman"/>
          <w:iCs/>
          <w:sz w:val="24"/>
          <w:szCs w:val="24"/>
        </w:rPr>
        <w:tab/>
      </w:r>
      <w:r w:rsidR="00772B9D" w:rsidRPr="00772B9D">
        <w:rPr>
          <w:rFonts w:ascii="Times New Roman" w:hAnsi="Times New Roman" w:cs="Times New Roman"/>
          <w:caps/>
          <w:sz w:val="24"/>
          <w:szCs w:val="24"/>
        </w:rPr>
        <w:t>Electric Power Research Institute</w:t>
      </w:r>
      <w:r w:rsidR="00772B9D">
        <w:rPr>
          <w:rFonts w:ascii="Times New Roman" w:hAnsi="Times New Roman" w:cs="Times New Roman"/>
          <w:caps/>
          <w:sz w:val="24"/>
          <w:szCs w:val="24"/>
        </w:rPr>
        <w:t>,</w:t>
      </w:r>
      <w:r w:rsidR="00772B9D" w:rsidRPr="008E2260" w:rsidDel="00772B9D">
        <w:rPr>
          <w:rFonts w:ascii="Times New Roman" w:hAnsi="Times New Roman" w:cs="Times New Roman"/>
          <w:iCs/>
          <w:sz w:val="24"/>
          <w:szCs w:val="24"/>
        </w:rPr>
        <w:t xml:space="preserve"> </w:t>
      </w:r>
      <w:r w:rsidRPr="008E2260">
        <w:rPr>
          <w:rFonts w:ascii="Times New Roman" w:hAnsi="Times New Roman" w:cs="Times New Roman"/>
          <w:iCs/>
          <w:sz w:val="24"/>
          <w:szCs w:val="24"/>
        </w:rPr>
        <w:t xml:space="preserve">Aging Assessment Field Guide, TR 1007933, </w:t>
      </w:r>
      <w:r w:rsidR="00772B9D">
        <w:rPr>
          <w:rFonts w:ascii="Times New Roman" w:hAnsi="Times New Roman" w:cs="Times New Roman"/>
          <w:iCs/>
          <w:sz w:val="24"/>
          <w:szCs w:val="24"/>
        </w:rPr>
        <w:t>EPRI</w:t>
      </w:r>
      <w:r w:rsidRPr="008E2260">
        <w:rPr>
          <w:rFonts w:ascii="Times New Roman" w:hAnsi="Times New Roman" w:cs="Times New Roman"/>
          <w:iCs/>
          <w:sz w:val="24"/>
          <w:szCs w:val="24"/>
        </w:rPr>
        <w:t>, Palo Alto, California, December 2003</w:t>
      </w:r>
      <w:r w:rsidR="00140380">
        <w:rPr>
          <w:rFonts w:ascii="Times New Roman" w:hAnsi="Times New Roman" w:cs="Times New Roman"/>
          <w:iCs/>
          <w:sz w:val="24"/>
          <w:szCs w:val="24"/>
        </w:rPr>
        <w:t>.</w:t>
      </w:r>
    </w:p>
    <w:p w14:paraId="05CD750E" w14:textId="77777777" w:rsidR="00B1257B" w:rsidRPr="00296A79" w:rsidRDefault="00920959" w:rsidP="00E44E8D">
      <w:pPr>
        <w:pStyle w:val="References"/>
        <w:ind w:left="567" w:hanging="567"/>
        <w:jc w:val="both"/>
        <w:rPr>
          <w:rFonts w:ascii="Times New Roman" w:hAnsi="Times New Roman" w:cs="Times New Roman"/>
          <w:iCs/>
          <w:sz w:val="24"/>
          <w:szCs w:val="24"/>
        </w:rPr>
      </w:pPr>
      <w:r w:rsidRPr="00296A79">
        <w:rPr>
          <w:rFonts w:ascii="Times New Roman" w:hAnsi="Times New Roman" w:cs="Times New Roman"/>
          <w:iCs/>
          <w:sz w:val="24"/>
          <w:szCs w:val="24"/>
        </w:rPr>
        <w:t>[</w:t>
      </w:r>
      <w:r w:rsidR="00D8203E">
        <w:rPr>
          <w:rFonts w:ascii="Times New Roman" w:hAnsi="Times New Roman" w:cs="Times New Roman"/>
          <w:iCs/>
          <w:sz w:val="24"/>
          <w:szCs w:val="24"/>
        </w:rPr>
        <w:t>7</w:t>
      </w:r>
      <w:r w:rsidRPr="00296A79">
        <w:rPr>
          <w:rFonts w:ascii="Times New Roman" w:hAnsi="Times New Roman" w:cs="Times New Roman"/>
          <w:iCs/>
          <w:sz w:val="24"/>
          <w:szCs w:val="24"/>
        </w:rPr>
        <w:t>]</w:t>
      </w:r>
      <w:r w:rsidRPr="00296A79">
        <w:rPr>
          <w:rFonts w:ascii="Times New Roman" w:hAnsi="Times New Roman" w:cs="Times New Roman"/>
          <w:iCs/>
          <w:sz w:val="24"/>
          <w:szCs w:val="24"/>
        </w:rPr>
        <w:tab/>
        <w:t xml:space="preserve">AMERICAN INSTITUTE OF STEEL CONSTRUCTION, INC, AISC Specification for </w:t>
      </w:r>
      <w:r w:rsidR="00B1257B" w:rsidRPr="00296A79">
        <w:rPr>
          <w:rFonts w:ascii="Times New Roman" w:hAnsi="Times New Roman" w:cs="Times New Roman"/>
          <w:iCs/>
          <w:sz w:val="24"/>
          <w:szCs w:val="24"/>
        </w:rPr>
        <w:t xml:space="preserve">Structural </w:t>
      </w:r>
      <w:r w:rsidRPr="00296A79">
        <w:rPr>
          <w:rFonts w:ascii="Times New Roman" w:hAnsi="Times New Roman" w:cs="Times New Roman"/>
          <w:iCs/>
          <w:sz w:val="24"/>
          <w:szCs w:val="24"/>
        </w:rPr>
        <w:t xml:space="preserve">Steel Buildings, </w:t>
      </w:r>
      <w:r w:rsidR="00B1257B" w:rsidRPr="008E2260">
        <w:rPr>
          <w:rFonts w:ascii="Times New Roman" w:hAnsi="Times New Roman" w:cs="Times New Roman"/>
          <w:iCs/>
          <w:sz w:val="24"/>
          <w:szCs w:val="24"/>
        </w:rPr>
        <w:t xml:space="preserve">ANSI/AISC 360-10, </w:t>
      </w:r>
      <w:r w:rsidR="000A57E4" w:rsidRPr="008E2260">
        <w:rPr>
          <w:rFonts w:ascii="Times New Roman" w:hAnsi="Times New Roman" w:cs="Times New Roman"/>
          <w:iCs/>
          <w:sz w:val="24"/>
          <w:szCs w:val="24"/>
        </w:rPr>
        <w:t xml:space="preserve">AISC, </w:t>
      </w:r>
      <w:r w:rsidR="00B1257B" w:rsidRPr="00296A79">
        <w:rPr>
          <w:rFonts w:ascii="Times New Roman" w:hAnsi="Times New Roman" w:cs="Times New Roman"/>
          <w:iCs/>
          <w:sz w:val="24"/>
          <w:szCs w:val="24"/>
        </w:rPr>
        <w:t>Chicago, IL, 2010</w:t>
      </w:r>
      <w:r w:rsidR="00140380">
        <w:rPr>
          <w:rFonts w:ascii="Times New Roman" w:hAnsi="Times New Roman" w:cs="Times New Roman"/>
          <w:iCs/>
          <w:sz w:val="24"/>
          <w:szCs w:val="24"/>
        </w:rPr>
        <w:t>.</w:t>
      </w:r>
    </w:p>
    <w:p w14:paraId="36105894" w14:textId="77777777" w:rsidR="00920959" w:rsidRPr="00D24E82" w:rsidRDefault="00B1257B" w:rsidP="00E44E8D">
      <w:pPr>
        <w:pStyle w:val="References"/>
        <w:ind w:left="567" w:hanging="567"/>
        <w:jc w:val="both"/>
        <w:rPr>
          <w:rFonts w:ascii="Times New Roman" w:hAnsi="Times New Roman" w:cs="Times New Roman"/>
          <w:sz w:val="24"/>
          <w:szCs w:val="24"/>
        </w:rPr>
      </w:pPr>
      <w:r w:rsidRPr="00066B5B">
        <w:rPr>
          <w:rFonts w:ascii="Times New Roman" w:hAnsi="Times New Roman" w:cs="Times New Roman"/>
          <w:sz w:val="24"/>
          <w:szCs w:val="24"/>
        </w:rPr>
        <w:t>[</w:t>
      </w:r>
      <w:r w:rsidR="00D8203E">
        <w:rPr>
          <w:rFonts w:ascii="Times New Roman" w:hAnsi="Times New Roman" w:cs="Times New Roman"/>
          <w:sz w:val="24"/>
          <w:szCs w:val="24"/>
        </w:rPr>
        <w:t>8</w:t>
      </w:r>
      <w:r w:rsidRPr="00500087">
        <w:rPr>
          <w:rFonts w:ascii="Times New Roman" w:hAnsi="Times New Roman" w:cs="Times New Roman"/>
          <w:sz w:val="24"/>
          <w:szCs w:val="24"/>
        </w:rPr>
        <w:t>]</w:t>
      </w:r>
      <w:r w:rsidRPr="00500087">
        <w:rPr>
          <w:rFonts w:ascii="Times New Roman" w:hAnsi="Times New Roman" w:cs="Times New Roman"/>
          <w:sz w:val="24"/>
          <w:szCs w:val="24"/>
        </w:rPr>
        <w:tab/>
      </w:r>
      <w:r w:rsidR="00F67765" w:rsidRPr="008E2260">
        <w:rPr>
          <w:rFonts w:ascii="Times New Roman" w:hAnsi="Times New Roman" w:cs="Times New Roman"/>
          <w:sz w:val="24"/>
          <w:szCs w:val="24"/>
        </w:rPr>
        <w:t>UNITED STATES NUCLEAR REGULATORY COMMISSION</w:t>
      </w:r>
      <w:r w:rsidRPr="008E2260">
        <w:rPr>
          <w:rFonts w:ascii="Times New Roman" w:hAnsi="Times New Roman" w:cs="Times New Roman"/>
          <w:sz w:val="24"/>
          <w:szCs w:val="24"/>
        </w:rPr>
        <w:t xml:space="preserve">, </w:t>
      </w:r>
      <w:r w:rsidRPr="00CA499A">
        <w:rPr>
          <w:rFonts w:ascii="Times New Roman" w:hAnsi="Times New Roman" w:cs="Times New Roman"/>
          <w:sz w:val="24"/>
          <w:szCs w:val="24"/>
        </w:rPr>
        <w:t xml:space="preserve">Resolution of Generic Safety Issue 29: Bolting Degradation or Failure in Nuclear </w:t>
      </w:r>
      <w:r w:rsidRPr="002D0321">
        <w:rPr>
          <w:rFonts w:ascii="Times New Roman" w:hAnsi="Times New Roman" w:cs="Times New Roman"/>
          <w:sz w:val="24"/>
          <w:szCs w:val="24"/>
        </w:rPr>
        <w:t xml:space="preserve">Power Plants, NUREG-1339, </w:t>
      </w:r>
      <w:r w:rsidR="000A57E4" w:rsidRPr="002D0321">
        <w:rPr>
          <w:rFonts w:ascii="Times New Roman" w:hAnsi="Times New Roman" w:cs="Times New Roman"/>
          <w:sz w:val="24"/>
          <w:szCs w:val="24"/>
        </w:rPr>
        <w:t xml:space="preserve">USNRC, </w:t>
      </w:r>
      <w:r w:rsidRPr="00D24E82">
        <w:rPr>
          <w:rFonts w:ascii="Times New Roman" w:hAnsi="Times New Roman" w:cs="Times New Roman"/>
          <w:sz w:val="24"/>
          <w:szCs w:val="24"/>
        </w:rPr>
        <w:t>1990</w:t>
      </w:r>
      <w:r w:rsidR="00140380">
        <w:rPr>
          <w:rFonts w:ascii="Times New Roman" w:hAnsi="Times New Roman" w:cs="Times New Roman"/>
          <w:sz w:val="24"/>
          <w:szCs w:val="24"/>
        </w:rPr>
        <w:t>.</w:t>
      </w:r>
    </w:p>
    <w:p w14:paraId="2C22EBFA" w14:textId="77777777" w:rsidR="00AD6383" w:rsidRPr="005A435D" w:rsidRDefault="00B1257B" w:rsidP="00E44E8D">
      <w:pPr>
        <w:pStyle w:val="References"/>
        <w:ind w:left="567" w:hanging="567"/>
        <w:jc w:val="both"/>
        <w:rPr>
          <w:rFonts w:ascii="Times New Roman" w:hAnsi="Times New Roman" w:cs="Times New Roman"/>
          <w:sz w:val="24"/>
          <w:szCs w:val="24"/>
        </w:rPr>
      </w:pPr>
      <w:r w:rsidRPr="00D24E82">
        <w:rPr>
          <w:rFonts w:ascii="Times New Roman" w:hAnsi="Times New Roman" w:cs="Times New Roman"/>
          <w:sz w:val="24"/>
          <w:szCs w:val="24"/>
        </w:rPr>
        <w:lastRenderedPageBreak/>
        <w:t>[</w:t>
      </w:r>
      <w:r w:rsidR="00D8203E">
        <w:rPr>
          <w:rFonts w:ascii="Times New Roman" w:hAnsi="Times New Roman" w:cs="Times New Roman"/>
          <w:sz w:val="24"/>
          <w:szCs w:val="24"/>
        </w:rPr>
        <w:t>9</w:t>
      </w:r>
      <w:r w:rsidRPr="00D24E82">
        <w:rPr>
          <w:rFonts w:ascii="Times New Roman" w:hAnsi="Times New Roman" w:cs="Times New Roman"/>
          <w:sz w:val="24"/>
          <w:szCs w:val="24"/>
        </w:rPr>
        <w:t>]</w:t>
      </w:r>
      <w:r w:rsidRPr="00D24E82">
        <w:rPr>
          <w:rFonts w:ascii="Times New Roman" w:hAnsi="Times New Roman" w:cs="Times New Roman"/>
          <w:sz w:val="24"/>
          <w:szCs w:val="24"/>
        </w:rPr>
        <w:tab/>
      </w:r>
      <w:r w:rsidRPr="00772B9D">
        <w:rPr>
          <w:rFonts w:ascii="Times New Roman" w:hAnsi="Times New Roman" w:cs="Times New Roman"/>
          <w:caps/>
          <w:sz w:val="24"/>
          <w:szCs w:val="24"/>
        </w:rPr>
        <w:t>Electric Power Research Institute</w:t>
      </w:r>
      <w:r w:rsidRPr="008E2260">
        <w:rPr>
          <w:rFonts w:ascii="Times New Roman" w:hAnsi="Times New Roman" w:cs="Times New Roman"/>
          <w:sz w:val="24"/>
          <w:szCs w:val="24"/>
        </w:rPr>
        <w:t xml:space="preserve">, </w:t>
      </w:r>
      <w:r w:rsidRPr="001A23CE">
        <w:rPr>
          <w:rFonts w:ascii="Times New Roman" w:hAnsi="Times New Roman" w:cs="Times New Roman"/>
          <w:sz w:val="24"/>
          <w:szCs w:val="24"/>
        </w:rPr>
        <w:t xml:space="preserve">Degradation and Failure of Bolting in Nuclear Power Plants, Volumes 1 and 2, EPRI NP-5769, </w:t>
      </w:r>
      <w:r w:rsidR="000A57E4" w:rsidRPr="00085059">
        <w:rPr>
          <w:rFonts w:ascii="Times New Roman" w:hAnsi="Times New Roman" w:cs="Times New Roman"/>
          <w:sz w:val="24"/>
          <w:szCs w:val="24"/>
        </w:rPr>
        <w:t>EPRI, Palo Alto, CA, 1</w:t>
      </w:r>
      <w:r w:rsidR="00AD6383" w:rsidRPr="00397F63">
        <w:rPr>
          <w:rFonts w:ascii="Times New Roman" w:hAnsi="Times New Roman" w:cs="Times New Roman"/>
          <w:sz w:val="24"/>
          <w:szCs w:val="24"/>
        </w:rPr>
        <w:t>988</w:t>
      </w:r>
      <w:r w:rsidR="00140380">
        <w:rPr>
          <w:rFonts w:ascii="Times New Roman" w:hAnsi="Times New Roman" w:cs="Times New Roman"/>
          <w:sz w:val="24"/>
          <w:szCs w:val="24"/>
        </w:rPr>
        <w:t>.</w:t>
      </w:r>
    </w:p>
    <w:p w14:paraId="52C390DD" w14:textId="77777777" w:rsidR="00674688" w:rsidRPr="00FC47CE" w:rsidRDefault="00AD6383" w:rsidP="00E44E8D">
      <w:pPr>
        <w:pStyle w:val="References"/>
        <w:ind w:left="567" w:hanging="567"/>
        <w:jc w:val="both"/>
        <w:rPr>
          <w:rFonts w:ascii="Times New Roman" w:hAnsi="Times New Roman" w:cs="Times New Roman"/>
          <w:sz w:val="24"/>
          <w:szCs w:val="24"/>
        </w:rPr>
      </w:pPr>
      <w:r w:rsidRPr="002B16D9">
        <w:rPr>
          <w:rFonts w:ascii="Times New Roman" w:hAnsi="Times New Roman" w:cs="Times New Roman"/>
          <w:sz w:val="24"/>
          <w:szCs w:val="24"/>
        </w:rPr>
        <w:t>[</w:t>
      </w:r>
      <w:r w:rsidR="007D6755" w:rsidRPr="002B16D9">
        <w:rPr>
          <w:rFonts w:ascii="Times New Roman" w:hAnsi="Times New Roman" w:cs="Times New Roman"/>
          <w:sz w:val="24"/>
          <w:szCs w:val="24"/>
        </w:rPr>
        <w:t>1</w:t>
      </w:r>
      <w:r w:rsidR="00D8203E">
        <w:rPr>
          <w:rFonts w:ascii="Times New Roman" w:hAnsi="Times New Roman" w:cs="Times New Roman"/>
          <w:sz w:val="24"/>
          <w:szCs w:val="24"/>
        </w:rPr>
        <w:t>0</w:t>
      </w:r>
      <w:r w:rsidR="00674688" w:rsidRPr="009641C6">
        <w:rPr>
          <w:rFonts w:ascii="Times New Roman" w:hAnsi="Times New Roman" w:cs="Times New Roman"/>
          <w:sz w:val="24"/>
          <w:szCs w:val="24"/>
        </w:rPr>
        <w:t>]</w:t>
      </w:r>
      <w:r w:rsidR="00674688" w:rsidRPr="009641C6">
        <w:rPr>
          <w:rFonts w:ascii="Times New Roman" w:hAnsi="Times New Roman" w:cs="Times New Roman"/>
          <w:sz w:val="24"/>
          <w:szCs w:val="24"/>
        </w:rPr>
        <w:tab/>
      </w:r>
      <w:r w:rsidR="00772B9D" w:rsidRPr="00772B9D">
        <w:rPr>
          <w:rFonts w:ascii="Times New Roman" w:hAnsi="Times New Roman" w:cs="Times New Roman"/>
          <w:caps/>
          <w:sz w:val="24"/>
          <w:szCs w:val="24"/>
        </w:rPr>
        <w:t>Electric Power Research Institute</w:t>
      </w:r>
      <w:r w:rsidR="00674688" w:rsidRPr="008E2260">
        <w:rPr>
          <w:rFonts w:ascii="Times New Roman" w:hAnsi="Times New Roman" w:cs="Times New Roman"/>
          <w:sz w:val="24"/>
          <w:szCs w:val="24"/>
        </w:rPr>
        <w:t>,</w:t>
      </w:r>
      <w:r w:rsidR="00FA6DBB">
        <w:rPr>
          <w:rFonts w:ascii="Times New Roman" w:hAnsi="Times New Roman" w:cs="Times New Roman"/>
          <w:sz w:val="24"/>
          <w:szCs w:val="24"/>
        </w:rPr>
        <w:t xml:space="preserve"> </w:t>
      </w:r>
      <w:r w:rsidR="00674688" w:rsidRPr="009641C6">
        <w:rPr>
          <w:rFonts w:ascii="Times New Roman" w:hAnsi="Times New Roman" w:cs="Times New Roman"/>
          <w:sz w:val="24"/>
          <w:szCs w:val="24"/>
        </w:rPr>
        <w:t>Good Bolting Practices, A Reference Manual for Nuclear Power Plant Maintenance Personnel, Volumes</w:t>
      </w:r>
      <w:r w:rsidR="00674688" w:rsidRPr="00FE140F">
        <w:rPr>
          <w:rFonts w:ascii="Times New Roman" w:hAnsi="Times New Roman" w:cs="Times New Roman"/>
          <w:sz w:val="24"/>
          <w:szCs w:val="24"/>
        </w:rPr>
        <w:t xml:space="preserve"> 1 and 2, EPR</w:t>
      </w:r>
      <w:r w:rsidR="00BB7894" w:rsidRPr="00FE140F">
        <w:rPr>
          <w:rFonts w:ascii="Times New Roman" w:hAnsi="Times New Roman" w:cs="Times New Roman"/>
          <w:sz w:val="24"/>
          <w:szCs w:val="24"/>
        </w:rPr>
        <w:t>I NP-5067, Palo Alto, CA, 1988</w:t>
      </w:r>
      <w:r w:rsidR="00140380">
        <w:rPr>
          <w:rFonts w:ascii="Times New Roman" w:hAnsi="Times New Roman" w:cs="Times New Roman"/>
          <w:sz w:val="24"/>
          <w:szCs w:val="24"/>
        </w:rPr>
        <w:t>.</w:t>
      </w:r>
    </w:p>
    <w:p w14:paraId="33994D38" w14:textId="77777777" w:rsidR="00271804" w:rsidRDefault="00674688" w:rsidP="00E44E8D">
      <w:pPr>
        <w:pStyle w:val="References"/>
        <w:ind w:left="567" w:hanging="567"/>
        <w:jc w:val="both"/>
        <w:rPr>
          <w:rFonts w:ascii="Times New Roman" w:hAnsi="Times New Roman" w:cs="Times New Roman"/>
          <w:sz w:val="24"/>
          <w:szCs w:val="24"/>
        </w:rPr>
      </w:pPr>
      <w:r w:rsidRPr="00FC47CE">
        <w:rPr>
          <w:rFonts w:ascii="Times New Roman" w:hAnsi="Times New Roman" w:cs="Times New Roman"/>
          <w:sz w:val="24"/>
          <w:szCs w:val="24"/>
        </w:rPr>
        <w:t>[1</w:t>
      </w:r>
      <w:r w:rsidR="00D8203E">
        <w:rPr>
          <w:rFonts w:ascii="Times New Roman" w:hAnsi="Times New Roman" w:cs="Times New Roman"/>
          <w:sz w:val="24"/>
          <w:szCs w:val="24"/>
        </w:rPr>
        <w:t>1</w:t>
      </w:r>
      <w:r w:rsidRPr="00D46E40">
        <w:rPr>
          <w:rFonts w:ascii="Times New Roman" w:hAnsi="Times New Roman" w:cs="Times New Roman"/>
          <w:sz w:val="24"/>
          <w:szCs w:val="24"/>
        </w:rPr>
        <w:t>]</w:t>
      </w:r>
      <w:r w:rsidRPr="008E2260">
        <w:rPr>
          <w:rFonts w:ascii="Times New Roman" w:hAnsi="Times New Roman" w:cs="Times New Roman"/>
          <w:sz w:val="24"/>
          <w:szCs w:val="24"/>
        </w:rPr>
        <w:tab/>
      </w:r>
      <w:r w:rsidR="00772B9D" w:rsidRPr="00772B9D">
        <w:rPr>
          <w:rFonts w:ascii="Times New Roman" w:hAnsi="Times New Roman" w:cs="Times New Roman"/>
          <w:caps/>
          <w:sz w:val="24"/>
          <w:szCs w:val="24"/>
        </w:rPr>
        <w:t>Electric Power Research Institute</w:t>
      </w:r>
      <w:r w:rsidR="00772B9D" w:rsidRPr="008E2260">
        <w:rPr>
          <w:rFonts w:ascii="Times New Roman" w:hAnsi="Times New Roman" w:cs="Times New Roman"/>
          <w:sz w:val="24"/>
          <w:szCs w:val="24"/>
        </w:rPr>
        <w:t>,</w:t>
      </w:r>
      <w:r w:rsidRPr="008E2260">
        <w:rPr>
          <w:rFonts w:ascii="Times New Roman" w:hAnsi="Times New Roman" w:cs="Times New Roman"/>
          <w:sz w:val="24"/>
          <w:szCs w:val="24"/>
        </w:rPr>
        <w:t xml:space="preserve"> </w:t>
      </w:r>
      <w:r w:rsidR="0038795A" w:rsidRPr="001174B2">
        <w:rPr>
          <w:rFonts w:ascii="Times New Roman" w:hAnsi="Times New Roman" w:cs="Times New Roman"/>
          <w:sz w:val="24"/>
          <w:szCs w:val="24"/>
        </w:rPr>
        <w:t>Bolted Joint Maintenance &amp; Application Guide, EPRI TR-104213,</w:t>
      </w:r>
      <w:r w:rsidR="00F14624">
        <w:rPr>
          <w:rFonts w:ascii="Times New Roman" w:hAnsi="Times New Roman" w:cs="Times New Roman"/>
          <w:sz w:val="24"/>
          <w:szCs w:val="24"/>
        </w:rPr>
        <w:t xml:space="preserve"> </w:t>
      </w:r>
      <w:r w:rsidR="000A57E4" w:rsidRPr="001174B2">
        <w:rPr>
          <w:rFonts w:ascii="Times New Roman" w:hAnsi="Times New Roman" w:cs="Times New Roman"/>
          <w:sz w:val="24"/>
          <w:szCs w:val="24"/>
        </w:rPr>
        <w:t xml:space="preserve">EPRI, </w:t>
      </w:r>
      <w:r w:rsidR="00271804" w:rsidRPr="001174B2">
        <w:rPr>
          <w:rFonts w:ascii="Times New Roman" w:hAnsi="Times New Roman" w:cs="Times New Roman"/>
          <w:sz w:val="24"/>
          <w:szCs w:val="24"/>
        </w:rPr>
        <w:t>Palo Alto, CA, 1995</w:t>
      </w:r>
      <w:r w:rsidR="00140380">
        <w:rPr>
          <w:rFonts w:ascii="Times New Roman" w:hAnsi="Times New Roman" w:cs="Times New Roman"/>
          <w:sz w:val="24"/>
          <w:szCs w:val="24"/>
        </w:rPr>
        <w:t>.</w:t>
      </w:r>
    </w:p>
    <w:p w14:paraId="1B343C81" w14:textId="77777777" w:rsidR="006370ED" w:rsidRPr="003A6B68" w:rsidRDefault="006370ED" w:rsidP="00E44E8D">
      <w:pPr>
        <w:widowControl w:val="0"/>
        <w:autoSpaceDE w:val="0"/>
        <w:autoSpaceDN w:val="0"/>
        <w:adjustRightInd w:val="0"/>
        <w:spacing w:before="120" w:after="120"/>
        <w:ind w:left="567" w:hanging="567"/>
        <w:jc w:val="both"/>
        <w:rPr>
          <w:rFonts w:ascii="Times New Roman" w:hAnsi="Times New Roman"/>
          <w:sz w:val="24"/>
          <w:szCs w:val="24"/>
        </w:rPr>
      </w:pPr>
      <w:r>
        <w:rPr>
          <w:rFonts w:ascii="Times New Roman" w:hAnsi="Times New Roman"/>
          <w:sz w:val="24"/>
          <w:szCs w:val="24"/>
        </w:rPr>
        <w:t>[1</w:t>
      </w:r>
      <w:r w:rsidR="00D8203E">
        <w:rPr>
          <w:rFonts w:ascii="Times New Roman" w:hAnsi="Times New Roman"/>
          <w:sz w:val="24"/>
          <w:szCs w:val="24"/>
        </w:rPr>
        <w:t>2</w:t>
      </w:r>
      <w:r>
        <w:rPr>
          <w:rFonts w:ascii="Times New Roman" w:hAnsi="Times New Roman"/>
          <w:sz w:val="24"/>
          <w:szCs w:val="24"/>
        </w:rPr>
        <w:t xml:space="preserve">] </w:t>
      </w:r>
      <w:r w:rsidR="00F14624">
        <w:rPr>
          <w:rFonts w:ascii="Times New Roman" w:hAnsi="Times New Roman"/>
          <w:sz w:val="24"/>
          <w:szCs w:val="24"/>
        </w:rPr>
        <w:tab/>
      </w:r>
      <w:r w:rsidRPr="003A6B68">
        <w:rPr>
          <w:rFonts w:ascii="Times New Roman" w:hAnsi="Times New Roman"/>
          <w:sz w:val="24"/>
          <w:szCs w:val="24"/>
        </w:rPr>
        <w:t>UNITED STATES NUCLEAR REGULATORY C</w:t>
      </w:r>
      <w:r>
        <w:rPr>
          <w:rFonts w:ascii="Times New Roman" w:hAnsi="Times New Roman"/>
          <w:sz w:val="24"/>
          <w:szCs w:val="24"/>
        </w:rPr>
        <w:t xml:space="preserve">OMMISSION, Standard Review Plan </w:t>
      </w:r>
      <w:r w:rsidRPr="003A6B68">
        <w:rPr>
          <w:rFonts w:ascii="Times New Roman" w:hAnsi="Times New Roman"/>
          <w:sz w:val="24"/>
          <w:szCs w:val="24"/>
        </w:rPr>
        <w:t>for Review of Subsequent License Renewal Applications for Nuclear Power Plants, NUREG-2192, 2017</w:t>
      </w:r>
      <w:r w:rsidR="00140380">
        <w:rPr>
          <w:rFonts w:ascii="Times New Roman" w:hAnsi="Times New Roman"/>
          <w:sz w:val="24"/>
          <w:szCs w:val="24"/>
        </w:rPr>
        <w:t>.</w:t>
      </w:r>
    </w:p>
    <w:p w14:paraId="6B29F203" w14:textId="7C927050" w:rsidR="00C15A12" w:rsidRDefault="00C15A12" w:rsidP="00E44E8D">
      <w:pPr>
        <w:pStyle w:val="References"/>
        <w:ind w:left="567" w:hanging="567"/>
        <w:jc w:val="both"/>
        <w:rPr>
          <w:rFonts w:ascii="Times New Roman" w:hAnsi="Times New Roman" w:cs="Times New Roman"/>
          <w:sz w:val="24"/>
          <w:szCs w:val="24"/>
        </w:rPr>
      </w:pPr>
      <w:r>
        <w:rPr>
          <w:rFonts w:ascii="Times New Roman" w:hAnsi="Times New Roman" w:cs="Times New Roman"/>
          <w:sz w:val="24"/>
          <w:szCs w:val="24"/>
        </w:rPr>
        <w:t>[</w:t>
      </w:r>
      <w:r w:rsidR="00A465A0">
        <w:rPr>
          <w:rFonts w:ascii="Times New Roman" w:hAnsi="Times New Roman" w:cs="Times New Roman"/>
          <w:sz w:val="24"/>
          <w:szCs w:val="24"/>
        </w:rPr>
        <w:t>1</w:t>
      </w:r>
      <w:r w:rsidR="00CB452B">
        <w:rPr>
          <w:rFonts w:ascii="Times New Roman" w:hAnsi="Times New Roman" w:cs="Times New Roman"/>
          <w:sz w:val="24"/>
          <w:szCs w:val="24"/>
        </w:rPr>
        <w:t>3</w:t>
      </w:r>
      <w:r>
        <w:rPr>
          <w:rFonts w:ascii="Times New Roman" w:hAnsi="Times New Roman" w:cs="Times New Roman"/>
          <w:sz w:val="24"/>
          <w:szCs w:val="24"/>
        </w:rPr>
        <w:t xml:space="preserve">] </w:t>
      </w:r>
      <w:r w:rsidR="00FA6DBB">
        <w:rPr>
          <w:rFonts w:ascii="Times New Roman" w:hAnsi="Times New Roman" w:cs="Times New Roman"/>
          <w:sz w:val="24"/>
          <w:szCs w:val="24"/>
        </w:rPr>
        <w:tab/>
      </w:r>
      <w:r w:rsidRPr="00537D62">
        <w:rPr>
          <w:rFonts w:ascii="Times New Roman" w:hAnsi="Times New Roman" w:cs="Times New Roman"/>
          <w:sz w:val="24"/>
          <w:szCs w:val="24"/>
        </w:rPr>
        <w:t>ELECTRIC POWER RESEARCH INSTITUTE, Good Bolting Practices, A Reference Manual for Nuclear Power Plant Maintenance Personnel, Volume 1: Large Bolt Manual; Volume 2: Small Bolts and Threaded Fasteners, NP-5067, EPRI</w:t>
      </w:r>
      <w:r>
        <w:rPr>
          <w:rFonts w:ascii="Times New Roman" w:hAnsi="Times New Roman" w:cs="Times New Roman"/>
          <w:sz w:val="24"/>
          <w:szCs w:val="24"/>
        </w:rPr>
        <w:t>, Palo Alto, CA,1</w:t>
      </w:r>
      <w:r w:rsidRPr="00537D62">
        <w:rPr>
          <w:rFonts w:ascii="Times New Roman" w:hAnsi="Times New Roman" w:cs="Times New Roman"/>
          <w:sz w:val="24"/>
          <w:szCs w:val="24"/>
        </w:rPr>
        <w:t>990</w:t>
      </w:r>
      <w:r w:rsidR="00140380">
        <w:rPr>
          <w:rFonts w:ascii="Times New Roman" w:hAnsi="Times New Roman" w:cs="Times New Roman"/>
          <w:sz w:val="24"/>
          <w:szCs w:val="24"/>
        </w:rPr>
        <w:t>.</w:t>
      </w:r>
    </w:p>
    <w:p w14:paraId="433645EA" w14:textId="18EBA1A7" w:rsidR="00C15A12" w:rsidRPr="008E2260" w:rsidRDefault="00C15A12" w:rsidP="00E44E8D">
      <w:pPr>
        <w:pStyle w:val="References"/>
        <w:ind w:left="567" w:hanging="567"/>
        <w:jc w:val="both"/>
        <w:rPr>
          <w:rFonts w:ascii="Times New Roman" w:hAnsi="Times New Roman" w:cs="Times New Roman"/>
          <w:sz w:val="24"/>
          <w:szCs w:val="24"/>
        </w:rPr>
      </w:pPr>
      <w:r w:rsidRPr="00066B5B">
        <w:rPr>
          <w:rFonts w:ascii="Times New Roman" w:hAnsi="Times New Roman" w:cs="Times New Roman"/>
          <w:sz w:val="24"/>
          <w:szCs w:val="24"/>
        </w:rPr>
        <w:t>[</w:t>
      </w:r>
      <w:r w:rsidR="009928A6">
        <w:rPr>
          <w:rFonts w:ascii="Times New Roman" w:hAnsi="Times New Roman" w:cs="Times New Roman"/>
          <w:sz w:val="24"/>
          <w:szCs w:val="24"/>
        </w:rPr>
        <w:t>1</w:t>
      </w:r>
      <w:r w:rsidR="00CB452B">
        <w:rPr>
          <w:rFonts w:ascii="Times New Roman" w:hAnsi="Times New Roman" w:cs="Times New Roman"/>
          <w:sz w:val="24"/>
          <w:szCs w:val="24"/>
        </w:rPr>
        <w:t>4</w:t>
      </w:r>
      <w:r w:rsidRPr="00066B5B">
        <w:rPr>
          <w:rFonts w:ascii="Times New Roman" w:hAnsi="Times New Roman" w:cs="Times New Roman"/>
          <w:sz w:val="24"/>
          <w:szCs w:val="24"/>
        </w:rPr>
        <w:t>]</w:t>
      </w:r>
      <w:r w:rsidR="00FA6DBB">
        <w:rPr>
          <w:rFonts w:ascii="Times New Roman" w:hAnsi="Times New Roman" w:cs="Times New Roman"/>
          <w:sz w:val="24"/>
          <w:szCs w:val="24"/>
        </w:rPr>
        <w:tab/>
      </w:r>
      <w:r w:rsidRPr="00066B5B">
        <w:rPr>
          <w:rFonts w:ascii="Times New Roman" w:hAnsi="Times New Roman" w:cs="Times New Roman"/>
          <w:sz w:val="24"/>
          <w:szCs w:val="24"/>
        </w:rPr>
        <w:t xml:space="preserve">AMERICAN SOCIETY OF MECHANICAL ENGINEERS, Rules for Inservice Inspection of Nuclear Power Plant Components, Subsection IWB, </w:t>
      </w:r>
      <w:r w:rsidRPr="008E2260">
        <w:rPr>
          <w:rFonts w:ascii="Times New Roman" w:hAnsi="Times New Roman" w:cs="Times New Roman"/>
          <w:sz w:val="24"/>
          <w:szCs w:val="24"/>
        </w:rPr>
        <w:t>Requirements for Class 1 Components of Light-Water Cooled Plants, ASME, New York, NY. Year</w:t>
      </w:r>
      <w:r w:rsidR="00140380">
        <w:rPr>
          <w:rFonts w:ascii="Times New Roman" w:hAnsi="Times New Roman" w:cs="Times New Roman"/>
          <w:sz w:val="24"/>
          <w:szCs w:val="24"/>
        </w:rPr>
        <w:t>.</w:t>
      </w:r>
      <w:r w:rsidR="00097A00">
        <w:rPr>
          <w:rFonts w:ascii="Times New Roman" w:hAnsi="Times New Roman" w:cs="Times New Roman"/>
          <w:sz w:val="24"/>
          <w:szCs w:val="24"/>
        </w:rPr>
        <w:t>2019</w:t>
      </w:r>
    </w:p>
    <w:p w14:paraId="14250058" w14:textId="22A54F6C" w:rsidR="00E1631C" w:rsidRDefault="00E359F0" w:rsidP="00E44E8D">
      <w:pPr>
        <w:pStyle w:val="References"/>
        <w:ind w:left="567" w:hanging="567"/>
        <w:jc w:val="both"/>
        <w:rPr>
          <w:rFonts w:ascii="Times New Roman" w:hAnsi="Times New Roman" w:cs="Times New Roman"/>
          <w:sz w:val="24"/>
          <w:szCs w:val="24"/>
        </w:rPr>
      </w:pPr>
      <w:r w:rsidRPr="008E2260">
        <w:rPr>
          <w:rFonts w:ascii="Times New Roman" w:hAnsi="Times New Roman" w:cs="Times New Roman"/>
          <w:sz w:val="24"/>
          <w:szCs w:val="24"/>
        </w:rPr>
        <w:t>[</w:t>
      </w:r>
      <w:r w:rsidR="009928A6">
        <w:rPr>
          <w:rFonts w:ascii="Times New Roman" w:hAnsi="Times New Roman" w:cs="Times New Roman"/>
          <w:sz w:val="24"/>
          <w:szCs w:val="24"/>
        </w:rPr>
        <w:t>1</w:t>
      </w:r>
      <w:r w:rsidR="00CB452B">
        <w:rPr>
          <w:rFonts w:ascii="Times New Roman" w:hAnsi="Times New Roman" w:cs="Times New Roman"/>
          <w:sz w:val="24"/>
          <w:szCs w:val="24"/>
        </w:rPr>
        <w:t>5</w:t>
      </w:r>
      <w:r w:rsidRPr="008E2260">
        <w:rPr>
          <w:rFonts w:ascii="Times New Roman" w:hAnsi="Times New Roman" w:cs="Times New Roman"/>
          <w:sz w:val="24"/>
          <w:szCs w:val="24"/>
        </w:rPr>
        <w:t xml:space="preserve">] </w:t>
      </w:r>
      <w:r w:rsidR="00FA6DBB">
        <w:rPr>
          <w:rFonts w:ascii="Times New Roman" w:hAnsi="Times New Roman" w:cs="Times New Roman"/>
          <w:sz w:val="24"/>
          <w:szCs w:val="24"/>
        </w:rPr>
        <w:tab/>
      </w:r>
      <w:r w:rsidRPr="008E2260">
        <w:rPr>
          <w:rFonts w:ascii="Times New Roman" w:hAnsi="Times New Roman" w:cs="Times New Roman"/>
          <w:sz w:val="24"/>
          <w:szCs w:val="24"/>
        </w:rPr>
        <w:t>Seismic Quality Utility Group, Generic Implementation Procedure (GIP) for Seismic Verification of Nuclear Plant Equipment, SQUG GIP-3A, USA, 2001</w:t>
      </w:r>
      <w:r w:rsidR="00140380">
        <w:rPr>
          <w:rFonts w:ascii="Times New Roman" w:hAnsi="Times New Roman" w:cs="Times New Roman"/>
          <w:sz w:val="24"/>
          <w:szCs w:val="24"/>
        </w:rPr>
        <w:t>.</w:t>
      </w:r>
    </w:p>
    <w:p w14:paraId="6A8AFDBE" w14:textId="3AE4AE36" w:rsidR="00FE26D3" w:rsidRPr="008E2260" w:rsidRDefault="006842E6" w:rsidP="00E44E8D">
      <w:pPr>
        <w:pStyle w:val="References"/>
        <w:ind w:left="567" w:hanging="567"/>
        <w:jc w:val="both"/>
        <w:rPr>
          <w:rFonts w:ascii="Times New Roman" w:hAnsi="Times New Roman" w:cs="Times New Roman"/>
          <w:sz w:val="24"/>
          <w:szCs w:val="24"/>
        </w:rPr>
      </w:pPr>
      <w:r w:rsidRPr="008E2260">
        <w:rPr>
          <w:rFonts w:ascii="Times New Roman" w:hAnsi="Times New Roman" w:cs="Times New Roman"/>
          <w:sz w:val="24"/>
          <w:szCs w:val="24"/>
        </w:rPr>
        <w:t>[</w:t>
      </w:r>
      <w:r w:rsidR="009928A6">
        <w:rPr>
          <w:rFonts w:ascii="Times New Roman" w:hAnsi="Times New Roman" w:cs="Times New Roman"/>
          <w:sz w:val="24"/>
          <w:szCs w:val="24"/>
        </w:rPr>
        <w:t>1</w:t>
      </w:r>
      <w:r w:rsidR="00CB452B">
        <w:rPr>
          <w:rFonts w:ascii="Times New Roman" w:hAnsi="Times New Roman" w:cs="Times New Roman"/>
          <w:sz w:val="24"/>
          <w:szCs w:val="24"/>
        </w:rPr>
        <w:t>6</w:t>
      </w:r>
      <w:r w:rsidRPr="008E2260">
        <w:rPr>
          <w:rFonts w:ascii="Times New Roman" w:hAnsi="Times New Roman" w:cs="Times New Roman"/>
          <w:sz w:val="24"/>
          <w:szCs w:val="24"/>
        </w:rPr>
        <w:t>]</w:t>
      </w:r>
      <w:r w:rsidRPr="008E2260">
        <w:rPr>
          <w:rFonts w:ascii="Times New Roman" w:hAnsi="Times New Roman" w:cs="Times New Roman"/>
          <w:sz w:val="24"/>
          <w:szCs w:val="24"/>
        </w:rPr>
        <w:tab/>
      </w:r>
      <w:r w:rsidR="00FE26D3" w:rsidRPr="000620F0">
        <w:rPr>
          <w:rFonts w:ascii="Times New Roman" w:hAnsi="Times New Roman" w:cs="Times New Roman"/>
          <w:sz w:val="24"/>
          <w:szCs w:val="24"/>
        </w:rPr>
        <w:t>UNITED STATES NUCLEAR REGULATORY COMMISSION, 10 CFR Part 50, Appendix B, Quality Assurance Criteria for Nuclear Power Plants and Fuel Reprocessing Plants, National Archives and Records Administration, USNR</w:t>
      </w:r>
      <w:r w:rsidR="00FE26D3" w:rsidRPr="001A23CE">
        <w:rPr>
          <w:rFonts w:ascii="Times New Roman" w:hAnsi="Times New Roman" w:cs="Times New Roman"/>
          <w:sz w:val="24"/>
          <w:szCs w:val="24"/>
        </w:rPr>
        <w:t>C</w:t>
      </w:r>
      <w:r w:rsidR="00C2363F" w:rsidRPr="001A23CE">
        <w:rPr>
          <w:rFonts w:ascii="Times New Roman" w:hAnsi="Times New Roman" w:cs="Times New Roman"/>
          <w:sz w:val="24"/>
          <w:szCs w:val="24"/>
        </w:rPr>
        <w:t xml:space="preserve">, </w:t>
      </w:r>
      <w:r w:rsidR="00F14624">
        <w:rPr>
          <w:rFonts w:ascii="Times New Roman" w:hAnsi="Times New Roman" w:cs="Times New Roman"/>
          <w:sz w:val="24"/>
          <w:szCs w:val="24"/>
        </w:rPr>
        <w:t>Latest Edition</w:t>
      </w:r>
      <w:r w:rsidR="00140380">
        <w:rPr>
          <w:rFonts w:ascii="Times New Roman" w:hAnsi="Times New Roman" w:cs="Times New Roman"/>
          <w:sz w:val="24"/>
          <w:szCs w:val="24"/>
        </w:rPr>
        <w:t>.</w:t>
      </w:r>
    </w:p>
    <w:p w14:paraId="713550B1" w14:textId="71FC2E7F" w:rsidR="00FE26D3" w:rsidRPr="008E2260" w:rsidRDefault="00FE26D3" w:rsidP="00E44E8D">
      <w:pPr>
        <w:pStyle w:val="References"/>
        <w:ind w:left="567" w:hanging="567"/>
        <w:jc w:val="both"/>
        <w:rPr>
          <w:rFonts w:ascii="Times New Roman" w:hAnsi="Times New Roman" w:cs="Times New Roman"/>
          <w:sz w:val="24"/>
          <w:szCs w:val="24"/>
        </w:rPr>
      </w:pPr>
      <w:r w:rsidRPr="00296A79">
        <w:rPr>
          <w:rFonts w:ascii="Times New Roman" w:hAnsi="Times New Roman" w:cs="Times New Roman"/>
          <w:sz w:val="24"/>
          <w:szCs w:val="24"/>
        </w:rPr>
        <w:t>[</w:t>
      </w:r>
      <w:r w:rsidR="00D8203E">
        <w:rPr>
          <w:rFonts w:ascii="Times New Roman" w:hAnsi="Times New Roman" w:cs="Times New Roman"/>
          <w:sz w:val="24"/>
          <w:szCs w:val="24"/>
        </w:rPr>
        <w:t>1</w:t>
      </w:r>
      <w:r w:rsidR="00CB452B">
        <w:rPr>
          <w:rFonts w:ascii="Times New Roman" w:hAnsi="Times New Roman" w:cs="Times New Roman"/>
          <w:sz w:val="24"/>
          <w:szCs w:val="24"/>
        </w:rPr>
        <w:t>7</w:t>
      </w:r>
      <w:r w:rsidRPr="00296A79">
        <w:rPr>
          <w:rFonts w:ascii="Times New Roman" w:hAnsi="Times New Roman" w:cs="Times New Roman"/>
          <w:sz w:val="24"/>
          <w:szCs w:val="24"/>
        </w:rPr>
        <w:t>]</w:t>
      </w:r>
      <w:r w:rsidRPr="00296A79">
        <w:rPr>
          <w:rFonts w:ascii="Times New Roman" w:hAnsi="Times New Roman" w:cs="Times New Roman"/>
          <w:sz w:val="24"/>
          <w:szCs w:val="24"/>
        </w:rPr>
        <w:tab/>
      </w:r>
      <w:r w:rsidRPr="008E2260">
        <w:rPr>
          <w:rFonts w:ascii="Times New Roman" w:hAnsi="Times New Roman" w:cs="Times New Roman"/>
          <w:sz w:val="24"/>
          <w:szCs w:val="24"/>
        </w:rPr>
        <w:t>UNITED STATES NUCLEAR REGULATORY COMMISSION, Assessment of In-service Condition of Safety-Related Nuclear Power Plant Structures,</w:t>
      </w:r>
      <w:r w:rsidR="00C833D0">
        <w:rPr>
          <w:rFonts w:ascii="Times New Roman" w:hAnsi="Times New Roman" w:cs="Times New Roman"/>
          <w:sz w:val="24"/>
          <w:szCs w:val="24"/>
        </w:rPr>
        <w:t xml:space="preserve"> </w:t>
      </w:r>
      <w:r w:rsidRPr="008E2260">
        <w:rPr>
          <w:rFonts w:ascii="Times New Roman" w:hAnsi="Times New Roman" w:cs="Times New Roman"/>
          <w:sz w:val="24"/>
          <w:szCs w:val="24"/>
        </w:rPr>
        <w:t>NUREG-1522</w:t>
      </w:r>
      <w:r w:rsidR="00C2363F" w:rsidRPr="008E2260">
        <w:rPr>
          <w:rFonts w:ascii="Times New Roman" w:hAnsi="Times New Roman" w:cs="Times New Roman"/>
          <w:sz w:val="24"/>
          <w:szCs w:val="24"/>
        </w:rPr>
        <w:t xml:space="preserve">, USNRC, </w:t>
      </w:r>
      <w:r w:rsidRPr="008E2260">
        <w:rPr>
          <w:rFonts w:ascii="Times New Roman" w:hAnsi="Times New Roman" w:cs="Times New Roman"/>
          <w:sz w:val="24"/>
          <w:szCs w:val="24"/>
        </w:rPr>
        <w:t>1995</w:t>
      </w:r>
      <w:r w:rsidR="00140380">
        <w:rPr>
          <w:rFonts w:ascii="Times New Roman" w:hAnsi="Times New Roman" w:cs="Times New Roman"/>
          <w:sz w:val="24"/>
          <w:szCs w:val="24"/>
        </w:rPr>
        <w:t>.</w:t>
      </w:r>
    </w:p>
    <w:p w14:paraId="25657B02" w14:textId="77777777" w:rsidR="00A97F3F" w:rsidRPr="00066B5B" w:rsidRDefault="00A97F3F" w:rsidP="00E44E8D">
      <w:pPr>
        <w:spacing w:before="120" w:after="120"/>
        <w:jc w:val="both"/>
        <w:rPr>
          <w:rFonts w:ascii="Times New Roman" w:hAnsi="Times New Roman"/>
          <w:sz w:val="24"/>
          <w:szCs w:val="24"/>
        </w:rPr>
      </w:pPr>
    </w:p>
    <w:sectPr w:rsidR="00A97F3F" w:rsidRPr="00066B5B" w:rsidSect="00772B9D">
      <w:footerReference w:type="default" r:id="rId11"/>
      <w:pgSz w:w="11906" w:h="16838" w:code="9"/>
      <w:pgMar w:top="1440" w:right="1274" w:bottom="1985" w:left="1440" w:header="720" w:footer="9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08A0F" w14:textId="77777777" w:rsidR="0064016C" w:rsidRDefault="0064016C" w:rsidP="00524B96">
      <w:r>
        <w:separator/>
      </w:r>
    </w:p>
  </w:endnote>
  <w:endnote w:type="continuationSeparator" w:id="0">
    <w:p w14:paraId="5235A331" w14:textId="77777777" w:rsidR="0064016C" w:rsidRDefault="0064016C" w:rsidP="0052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2F826" w14:textId="5A542348" w:rsidR="009A5CAB" w:rsidRPr="00FA6DBB" w:rsidRDefault="007C31FD" w:rsidP="00FA6DBB">
    <w:pPr>
      <w:pStyle w:val="Footer"/>
      <w:spacing w:before="240"/>
      <w:jc w:val="center"/>
      <w:rPr>
        <w:sz w:val="20"/>
      </w:rPr>
    </w:pPr>
    <w:r w:rsidRPr="00FA6DBB">
      <w:rPr>
        <w:sz w:val="20"/>
      </w:rPr>
      <w:fldChar w:fldCharType="begin"/>
    </w:r>
    <w:r w:rsidR="009A5CAB" w:rsidRPr="00FA6DBB">
      <w:rPr>
        <w:sz w:val="20"/>
      </w:rPr>
      <w:instrText xml:space="preserve"> PAGE   \* MERGEFORMAT </w:instrText>
    </w:r>
    <w:r w:rsidRPr="00FA6DBB">
      <w:rPr>
        <w:sz w:val="20"/>
      </w:rPr>
      <w:fldChar w:fldCharType="separate"/>
    </w:r>
    <w:r w:rsidR="002859E2">
      <w:rPr>
        <w:noProof/>
        <w:sz w:val="20"/>
      </w:rPr>
      <w:t>6</w:t>
    </w:r>
    <w:r w:rsidRPr="00FA6DBB">
      <w:rPr>
        <w:noProof/>
        <w:sz w:val="20"/>
      </w:rPr>
      <w:fldChar w:fldCharType="end"/>
    </w:r>
  </w:p>
  <w:p w14:paraId="61D676D6" w14:textId="77777777" w:rsidR="009A5CAB" w:rsidRDefault="009A5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EE3F4" w14:textId="77777777" w:rsidR="0064016C" w:rsidRDefault="0064016C" w:rsidP="00524B96">
      <w:r>
        <w:separator/>
      </w:r>
    </w:p>
  </w:footnote>
  <w:footnote w:type="continuationSeparator" w:id="0">
    <w:p w14:paraId="0C7B5CC7" w14:textId="77777777" w:rsidR="0064016C" w:rsidRDefault="0064016C" w:rsidP="00524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F4BC1"/>
    <w:multiLevelType w:val="multilevel"/>
    <w:tmpl w:val="C0C019A0"/>
    <w:lvl w:ilvl="0">
      <w:start w:val="1"/>
      <w:numFmt w:val="decimal"/>
      <w:lvlText w:val="%1."/>
      <w:lvlJc w:val="left"/>
      <w:pPr>
        <w:tabs>
          <w:tab w:val="num" w:pos="360"/>
        </w:tabs>
        <w:ind w:left="360" w:hanging="360"/>
      </w:pPr>
      <w:rPr>
        <w:rFonts w:cs="Times New Roman" w:hint="default"/>
        <w:b/>
      </w:rPr>
    </w:lvl>
    <w:lvl w:ilvl="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 w15:restartNumberingAfterBreak="0">
    <w:nsid w:val="523A4CB3"/>
    <w:multiLevelType w:val="hybridMultilevel"/>
    <w:tmpl w:val="8C762E48"/>
    <w:lvl w:ilvl="0" w:tplc="08090001">
      <w:start w:val="1"/>
      <w:numFmt w:val="bullet"/>
      <w:lvlText w:val=""/>
      <w:lvlJc w:val="left"/>
      <w:pPr>
        <w:ind w:left="721" w:hanging="360"/>
      </w:pPr>
      <w:rPr>
        <w:rFonts w:ascii="Symbol" w:hAnsi="Symbol" w:hint="default"/>
      </w:rPr>
    </w:lvl>
    <w:lvl w:ilvl="1" w:tplc="08090003">
      <w:start w:val="1"/>
      <w:numFmt w:val="bullet"/>
      <w:lvlText w:val="o"/>
      <w:lvlJc w:val="left"/>
      <w:pPr>
        <w:ind w:left="1441" w:hanging="360"/>
      </w:pPr>
      <w:rPr>
        <w:rFonts w:ascii="Courier New" w:hAnsi="Courier New" w:cs="Courier New" w:hint="default"/>
      </w:rPr>
    </w:lvl>
    <w:lvl w:ilvl="2" w:tplc="08090005">
      <w:start w:val="1"/>
      <w:numFmt w:val="bullet"/>
      <w:lvlText w:val=""/>
      <w:lvlJc w:val="left"/>
      <w:pPr>
        <w:ind w:left="2161" w:hanging="360"/>
      </w:pPr>
      <w:rPr>
        <w:rFonts w:ascii="Wingdings" w:hAnsi="Wingdings" w:hint="default"/>
      </w:rPr>
    </w:lvl>
    <w:lvl w:ilvl="3" w:tplc="08090001">
      <w:start w:val="1"/>
      <w:numFmt w:val="bullet"/>
      <w:lvlText w:val=""/>
      <w:lvlJc w:val="left"/>
      <w:pPr>
        <w:ind w:left="2881" w:hanging="360"/>
      </w:pPr>
      <w:rPr>
        <w:rFonts w:ascii="Symbol" w:hAnsi="Symbol" w:hint="default"/>
      </w:rPr>
    </w:lvl>
    <w:lvl w:ilvl="4" w:tplc="08090003">
      <w:start w:val="1"/>
      <w:numFmt w:val="bullet"/>
      <w:lvlText w:val="o"/>
      <w:lvlJc w:val="left"/>
      <w:pPr>
        <w:ind w:left="3601" w:hanging="360"/>
      </w:pPr>
      <w:rPr>
        <w:rFonts w:ascii="Courier New" w:hAnsi="Courier New" w:cs="Courier New" w:hint="default"/>
      </w:rPr>
    </w:lvl>
    <w:lvl w:ilvl="5" w:tplc="08090005">
      <w:start w:val="1"/>
      <w:numFmt w:val="bullet"/>
      <w:lvlText w:val=""/>
      <w:lvlJc w:val="left"/>
      <w:pPr>
        <w:ind w:left="4321" w:hanging="360"/>
      </w:pPr>
      <w:rPr>
        <w:rFonts w:ascii="Wingdings" w:hAnsi="Wingdings" w:hint="default"/>
      </w:rPr>
    </w:lvl>
    <w:lvl w:ilvl="6" w:tplc="08090001">
      <w:start w:val="1"/>
      <w:numFmt w:val="bullet"/>
      <w:lvlText w:val=""/>
      <w:lvlJc w:val="left"/>
      <w:pPr>
        <w:ind w:left="5041" w:hanging="360"/>
      </w:pPr>
      <w:rPr>
        <w:rFonts w:ascii="Symbol" w:hAnsi="Symbol" w:hint="default"/>
      </w:rPr>
    </w:lvl>
    <w:lvl w:ilvl="7" w:tplc="08090003">
      <w:start w:val="1"/>
      <w:numFmt w:val="bullet"/>
      <w:lvlText w:val="o"/>
      <w:lvlJc w:val="left"/>
      <w:pPr>
        <w:ind w:left="5761" w:hanging="360"/>
      </w:pPr>
      <w:rPr>
        <w:rFonts w:ascii="Courier New" w:hAnsi="Courier New" w:cs="Courier New" w:hint="default"/>
      </w:rPr>
    </w:lvl>
    <w:lvl w:ilvl="8" w:tplc="08090005">
      <w:start w:val="1"/>
      <w:numFmt w:val="bullet"/>
      <w:lvlText w:val=""/>
      <w:lvlJc w:val="left"/>
      <w:pPr>
        <w:ind w:left="6481"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lvlOverride w:ilvl="0">
      <w:startOverride w:val="4"/>
    </w:lvlOverride>
  </w:num>
  <w:num w:numId="5">
    <w:abstractNumId w:val="0"/>
  </w:num>
  <w:num w:numId="6">
    <w:abstractNumId w:val="1"/>
  </w:num>
  <w:num w:numId="7">
    <w:abstractNumId w:val="0"/>
  </w:num>
  <w:num w:numId="8">
    <w:abstractNumId w:val="0"/>
  </w:num>
  <w:num w:numId="9">
    <w:abstractNumId w:val="0"/>
  </w:num>
  <w:num w:numId="1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652"/>
    <w:rsid w:val="00000BA4"/>
    <w:rsid w:val="00000C9A"/>
    <w:rsid w:val="000025B8"/>
    <w:rsid w:val="00002698"/>
    <w:rsid w:val="00002A11"/>
    <w:rsid w:val="000032C4"/>
    <w:rsid w:val="00003602"/>
    <w:rsid w:val="0000363E"/>
    <w:rsid w:val="00003B41"/>
    <w:rsid w:val="00003CDD"/>
    <w:rsid w:val="000046A5"/>
    <w:rsid w:val="0000501D"/>
    <w:rsid w:val="00006369"/>
    <w:rsid w:val="0000689E"/>
    <w:rsid w:val="00006F25"/>
    <w:rsid w:val="0000710D"/>
    <w:rsid w:val="00007FCF"/>
    <w:rsid w:val="000104BD"/>
    <w:rsid w:val="00013EBF"/>
    <w:rsid w:val="0001457E"/>
    <w:rsid w:val="00014B16"/>
    <w:rsid w:val="000165FC"/>
    <w:rsid w:val="00016A38"/>
    <w:rsid w:val="00016B89"/>
    <w:rsid w:val="00016BED"/>
    <w:rsid w:val="00016CCD"/>
    <w:rsid w:val="000171C7"/>
    <w:rsid w:val="000179C1"/>
    <w:rsid w:val="00017FC4"/>
    <w:rsid w:val="00020B25"/>
    <w:rsid w:val="00020BAC"/>
    <w:rsid w:val="00020BDE"/>
    <w:rsid w:val="00021088"/>
    <w:rsid w:val="00022171"/>
    <w:rsid w:val="00022D7C"/>
    <w:rsid w:val="000237B1"/>
    <w:rsid w:val="000239CB"/>
    <w:rsid w:val="00024357"/>
    <w:rsid w:val="00025B79"/>
    <w:rsid w:val="0002605B"/>
    <w:rsid w:val="000266A2"/>
    <w:rsid w:val="0003006D"/>
    <w:rsid w:val="00031974"/>
    <w:rsid w:val="0003220B"/>
    <w:rsid w:val="00032D55"/>
    <w:rsid w:val="0003390D"/>
    <w:rsid w:val="00034251"/>
    <w:rsid w:val="00035964"/>
    <w:rsid w:val="00035AAF"/>
    <w:rsid w:val="0003646D"/>
    <w:rsid w:val="00036B7B"/>
    <w:rsid w:val="000378B9"/>
    <w:rsid w:val="00040E62"/>
    <w:rsid w:val="00041237"/>
    <w:rsid w:val="00041B03"/>
    <w:rsid w:val="00041BA3"/>
    <w:rsid w:val="00042326"/>
    <w:rsid w:val="00042C92"/>
    <w:rsid w:val="000431B9"/>
    <w:rsid w:val="00044938"/>
    <w:rsid w:val="000454AC"/>
    <w:rsid w:val="00045BB3"/>
    <w:rsid w:val="00045E0C"/>
    <w:rsid w:val="00046A16"/>
    <w:rsid w:val="00047D18"/>
    <w:rsid w:val="00050B6B"/>
    <w:rsid w:val="00051660"/>
    <w:rsid w:val="000524D6"/>
    <w:rsid w:val="00052E98"/>
    <w:rsid w:val="000537AF"/>
    <w:rsid w:val="00053EB6"/>
    <w:rsid w:val="0005478F"/>
    <w:rsid w:val="00055508"/>
    <w:rsid w:val="00055B29"/>
    <w:rsid w:val="00057C04"/>
    <w:rsid w:val="0006010A"/>
    <w:rsid w:val="000602D9"/>
    <w:rsid w:val="000608BB"/>
    <w:rsid w:val="000620F0"/>
    <w:rsid w:val="0006375D"/>
    <w:rsid w:val="00063AC2"/>
    <w:rsid w:val="0006494E"/>
    <w:rsid w:val="000650E5"/>
    <w:rsid w:val="00065F81"/>
    <w:rsid w:val="00066B5B"/>
    <w:rsid w:val="0006745F"/>
    <w:rsid w:val="00067646"/>
    <w:rsid w:val="00070725"/>
    <w:rsid w:val="00070E20"/>
    <w:rsid w:val="00071750"/>
    <w:rsid w:val="000719C4"/>
    <w:rsid w:val="00071A3A"/>
    <w:rsid w:val="000728C8"/>
    <w:rsid w:val="00072DD1"/>
    <w:rsid w:val="00073432"/>
    <w:rsid w:val="0007367B"/>
    <w:rsid w:val="000737EA"/>
    <w:rsid w:val="00074106"/>
    <w:rsid w:val="00074956"/>
    <w:rsid w:val="00074E50"/>
    <w:rsid w:val="00075090"/>
    <w:rsid w:val="000758D9"/>
    <w:rsid w:val="00075CEF"/>
    <w:rsid w:val="00076122"/>
    <w:rsid w:val="00076DA2"/>
    <w:rsid w:val="000778BD"/>
    <w:rsid w:val="00077A30"/>
    <w:rsid w:val="000800E9"/>
    <w:rsid w:val="00080743"/>
    <w:rsid w:val="00080C74"/>
    <w:rsid w:val="00080FBD"/>
    <w:rsid w:val="000827A3"/>
    <w:rsid w:val="000849FC"/>
    <w:rsid w:val="00084BA6"/>
    <w:rsid w:val="00085059"/>
    <w:rsid w:val="00085232"/>
    <w:rsid w:val="000866A6"/>
    <w:rsid w:val="00091F0D"/>
    <w:rsid w:val="000924DD"/>
    <w:rsid w:val="000929BB"/>
    <w:rsid w:val="00093001"/>
    <w:rsid w:val="00093699"/>
    <w:rsid w:val="000939A7"/>
    <w:rsid w:val="00093B7B"/>
    <w:rsid w:val="00093DAB"/>
    <w:rsid w:val="00094CC8"/>
    <w:rsid w:val="00095907"/>
    <w:rsid w:val="00095AE1"/>
    <w:rsid w:val="00095FD5"/>
    <w:rsid w:val="000961AD"/>
    <w:rsid w:val="00096252"/>
    <w:rsid w:val="000969D2"/>
    <w:rsid w:val="00096DA8"/>
    <w:rsid w:val="000971FB"/>
    <w:rsid w:val="000973FC"/>
    <w:rsid w:val="000974DF"/>
    <w:rsid w:val="00097A00"/>
    <w:rsid w:val="00097A9B"/>
    <w:rsid w:val="000A07C8"/>
    <w:rsid w:val="000A1862"/>
    <w:rsid w:val="000A1A11"/>
    <w:rsid w:val="000A204F"/>
    <w:rsid w:val="000A2D5C"/>
    <w:rsid w:val="000A3E0A"/>
    <w:rsid w:val="000A508E"/>
    <w:rsid w:val="000A57E4"/>
    <w:rsid w:val="000A607F"/>
    <w:rsid w:val="000A6112"/>
    <w:rsid w:val="000A793C"/>
    <w:rsid w:val="000A7B22"/>
    <w:rsid w:val="000B0327"/>
    <w:rsid w:val="000B0B08"/>
    <w:rsid w:val="000B0CD0"/>
    <w:rsid w:val="000B26A7"/>
    <w:rsid w:val="000B2902"/>
    <w:rsid w:val="000B39C5"/>
    <w:rsid w:val="000B437D"/>
    <w:rsid w:val="000B6AC2"/>
    <w:rsid w:val="000B6C82"/>
    <w:rsid w:val="000B7483"/>
    <w:rsid w:val="000B7D53"/>
    <w:rsid w:val="000B7F34"/>
    <w:rsid w:val="000C06F3"/>
    <w:rsid w:val="000C14CE"/>
    <w:rsid w:val="000C1F20"/>
    <w:rsid w:val="000C213F"/>
    <w:rsid w:val="000C2D47"/>
    <w:rsid w:val="000C39F7"/>
    <w:rsid w:val="000C49AB"/>
    <w:rsid w:val="000C50BB"/>
    <w:rsid w:val="000C5761"/>
    <w:rsid w:val="000C6402"/>
    <w:rsid w:val="000C7184"/>
    <w:rsid w:val="000C744E"/>
    <w:rsid w:val="000C7602"/>
    <w:rsid w:val="000D034B"/>
    <w:rsid w:val="000D088E"/>
    <w:rsid w:val="000D0C29"/>
    <w:rsid w:val="000D1F6E"/>
    <w:rsid w:val="000D20C1"/>
    <w:rsid w:val="000D21AF"/>
    <w:rsid w:val="000D25A5"/>
    <w:rsid w:val="000D3071"/>
    <w:rsid w:val="000D3621"/>
    <w:rsid w:val="000D49C8"/>
    <w:rsid w:val="000D5AFC"/>
    <w:rsid w:val="000D60B1"/>
    <w:rsid w:val="000D63DD"/>
    <w:rsid w:val="000D65DF"/>
    <w:rsid w:val="000D6984"/>
    <w:rsid w:val="000D6AA7"/>
    <w:rsid w:val="000D71C7"/>
    <w:rsid w:val="000D7918"/>
    <w:rsid w:val="000E03FD"/>
    <w:rsid w:val="000E06AF"/>
    <w:rsid w:val="000E1294"/>
    <w:rsid w:val="000E15FB"/>
    <w:rsid w:val="000E20B1"/>
    <w:rsid w:val="000E2EC0"/>
    <w:rsid w:val="000E3851"/>
    <w:rsid w:val="000E3CCB"/>
    <w:rsid w:val="000E40D0"/>
    <w:rsid w:val="000E4594"/>
    <w:rsid w:val="000E500B"/>
    <w:rsid w:val="000E6144"/>
    <w:rsid w:val="000F01CF"/>
    <w:rsid w:val="000F133A"/>
    <w:rsid w:val="000F1737"/>
    <w:rsid w:val="000F1F2D"/>
    <w:rsid w:val="000F218C"/>
    <w:rsid w:val="000F2234"/>
    <w:rsid w:val="000F25C8"/>
    <w:rsid w:val="000F3938"/>
    <w:rsid w:val="000F4000"/>
    <w:rsid w:val="000F4468"/>
    <w:rsid w:val="000F6B2A"/>
    <w:rsid w:val="000F6E31"/>
    <w:rsid w:val="000F7436"/>
    <w:rsid w:val="000F77B1"/>
    <w:rsid w:val="00100489"/>
    <w:rsid w:val="00100F43"/>
    <w:rsid w:val="001027C9"/>
    <w:rsid w:val="001027EA"/>
    <w:rsid w:val="00103B35"/>
    <w:rsid w:val="00104187"/>
    <w:rsid w:val="001042DC"/>
    <w:rsid w:val="00104753"/>
    <w:rsid w:val="00104808"/>
    <w:rsid w:val="001049C1"/>
    <w:rsid w:val="00104E36"/>
    <w:rsid w:val="001056DB"/>
    <w:rsid w:val="00105705"/>
    <w:rsid w:val="00105C31"/>
    <w:rsid w:val="00106E62"/>
    <w:rsid w:val="001071F1"/>
    <w:rsid w:val="0010778B"/>
    <w:rsid w:val="001106FA"/>
    <w:rsid w:val="00110E2A"/>
    <w:rsid w:val="001117E2"/>
    <w:rsid w:val="00111843"/>
    <w:rsid w:val="0011305E"/>
    <w:rsid w:val="001135FE"/>
    <w:rsid w:val="0011385E"/>
    <w:rsid w:val="001144F9"/>
    <w:rsid w:val="00114CEC"/>
    <w:rsid w:val="001154A3"/>
    <w:rsid w:val="00115586"/>
    <w:rsid w:val="0011604F"/>
    <w:rsid w:val="00116756"/>
    <w:rsid w:val="0011701A"/>
    <w:rsid w:val="00117096"/>
    <w:rsid w:val="00117305"/>
    <w:rsid w:val="00117312"/>
    <w:rsid w:val="00117462"/>
    <w:rsid w:val="001174B2"/>
    <w:rsid w:val="00117F3A"/>
    <w:rsid w:val="00121C6A"/>
    <w:rsid w:val="0012324A"/>
    <w:rsid w:val="0012368F"/>
    <w:rsid w:val="00123CE3"/>
    <w:rsid w:val="001241A3"/>
    <w:rsid w:val="00124E73"/>
    <w:rsid w:val="001252B2"/>
    <w:rsid w:val="00125AD2"/>
    <w:rsid w:val="00125B0B"/>
    <w:rsid w:val="00126E11"/>
    <w:rsid w:val="0013193A"/>
    <w:rsid w:val="001320D4"/>
    <w:rsid w:val="0013303C"/>
    <w:rsid w:val="0013352D"/>
    <w:rsid w:val="0013408C"/>
    <w:rsid w:val="0013416D"/>
    <w:rsid w:val="00134636"/>
    <w:rsid w:val="0013491B"/>
    <w:rsid w:val="00136D11"/>
    <w:rsid w:val="001371ED"/>
    <w:rsid w:val="001375DC"/>
    <w:rsid w:val="00137912"/>
    <w:rsid w:val="00140380"/>
    <w:rsid w:val="001405AE"/>
    <w:rsid w:val="00141291"/>
    <w:rsid w:val="001428C8"/>
    <w:rsid w:val="00142B00"/>
    <w:rsid w:val="00142F17"/>
    <w:rsid w:val="00143485"/>
    <w:rsid w:val="00144913"/>
    <w:rsid w:val="00144CC7"/>
    <w:rsid w:val="00145A97"/>
    <w:rsid w:val="0014639A"/>
    <w:rsid w:val="0014675D"/>
    <w:rsid w:val="001468D1"/>
    <w:rsid w:val="00146E26"/>
    <w:rsid w:val="00150DAD"/>
    <w:rsid w:val="00150E59"/>
    <w:rsid w:val="00151501"/>
    <w:rsid w:val="00151573"/>
    <w:rsid w:val="001516EA"/>
    <w:rsid w:val="00151894"/>
    <w:rsid w:val="00151F32"/>
    <w:rsid w:val="001529EC"/>
    <w:rsid w:val="00152C01"/>
    <w:rsid w:val="00152CC5"/>
    <w:rsid w:val="00154426"/>
    <w:rsid w:val="0015564E"/>
    <w:rsid w:val="0015596B"/>
    <w:rsid w:val="00155B87"/>
    <w:rsid w:val="00156121"/>
    <w:rsid w:val="001561CB"/>
    <w:rsid w:val="00156780"/>
    <w:rsid w:val="001575C4"/>
    <w:rsid w:val="001575E7"/>
    <w:rsid w:val="001601F0"/>
    <w:rsid w:val="00160716"/>
    <w:rsid w:val="00161C37"/>
    <w:rsid w:val="00161EFB"/>
    <w:rsid w:val="001627EC"/>
    <w:rsid w:val="00162E59"/>
    <w:rsid w:val="00162FEB"/>
    <w:rsid w:val="0016487E"/>
    <w:rsid w:val="00164C4C"/>
    <w:rsid w:val="00165C34"/>
    <w:rsid w:val="00165D93"/>
    <w:rsid w:val="00165FC9"/>
    <w:rsid w:val="001661C8"/>
    <w:rsid w:val="0016752A"/>
    <w:rsid w:val="00167D12"/>
    <w:rsid w:val="00167EA8"/>
    <w:rsid w:val="00167FAE"/>
    <w:rsid w:val="00171212"/>
    <w:rsid w:val="0017159A"/>
    <w:rsid w:val="00171A35"/>
    <w:rsid w:val="001732AD"/>
    <w:rsid w:val="00174248"/>
    <w:rsid w:val="00176349"/>
    <w:rsid w:val="00176452"/>
    <w:rsid w:val="00176E52"/>
    <w:rsid w:val="0018256C"/>
    <w:rsid w:val="00182A4C"/>
    <w:rsid w:val="0018368D"/>
    <w:rsid w:val="00183AA7"/>
    <w:rsid w:val="00184142"/>
    <w:rsid w:val="00184FCE"/>
    <w:rsid w:val="00185023"/>
    <w:rsid w:val="0018549A"/>
    <w:rsid w:val="00185634"/>
    <w:rsid w:val="00185CAA"/>
    <w:rsid w:val="001862B1"/>
    <w:rsid w:val="001869B4"/>
    <w:rsid w:val="00186BF0"/>
    <w:rsid w:val="00187391"/>
    <w:rsid w:val="001904DD"/>
    <w:rsid w:val="001908A5"/>
    <w:rsid w:val="001917EB"/>
    <w:rsid w:val="00191C41"/>
    <w:rsid w:val="001922E2"/>
    <w:rsid w:val="00192F1A"/>
    <w:rsid w:val="001930D3"/>
    <w:rsid w:val="00193A7F"/>
    <w:rsid w:val="00193D00"/>
    <w:rsid w:val="0019504A"/>
    <w:rsid w:val="001959BA"/>
    <w:rsid w:val="00195FCC"/>
    <w:rsid w:val="001961FA"/>
    <w:rsid w:val="0019650B"/>
    <w:rsid w:val="00196679"/>
    <w:rsid w:val="00196DB1"/>
    <w:rsid w:val="00196E14"/>
    <w:rsid w:val="001A1934"/>
    <w:rsid w:val="001A217A"/>
    <w:rsid w:val="001A23CE"/>
    <w:rsid w:val="001A2F41"/>
    <w:rsid w:val="001A2F56"/>
    <w:rsid w:val="001A42F8"/>
    <w:rsid w:val="001A5AF4"/>
    <w:rsid w:val="001A62E6"/>
    <w:rsid w:val="001A7576"/>
    <w:rsid w:val="001B27F7"/>
    <w:rsid w:val="001B3427"/>
    <w:rsid w:val="001B375B"/>
    <w:rsid w:val="001B3909"/>
    <w:rsid w:val="001B3C58"/>
    <w:rsid w:val="001B3F88"/>
    <w:rsid w:val="001B431E"/>
    <w:rsid w:val="001B6BF6"/>
    <w:rsid w:val="001B6EE1"/>
    <w:rsid w:val="001B72FF"/>
    <w:rsid w:val="001B771D"/>
    <w:rsid w:val="001B787C"/>
    <w:rsid w:val="001B7B97"/>
    <w:rsid w:val="001C3DDD"/>
    <w:rsid w:val="001C3F06"/>
    <w:rsid w:val="001C410F"/>
    <w:rsid w:val="001C4D21"/>
    <w:rsid w:val="001C4DCC"/>
    <w:rsid w:val="001C54DD"/>
    <w:rsid w:val="001C5A7A"/>
    <w:rsid w:val="001C6477"/>
    <w:rsid w:val="001C6A87"/>
    <w:rsid w:val="001C6DEC"/>
    <w:rsid w:val="001C7704"/>
    <w:rsid w:val="001D0960"/>
    <w:rsid w:val="001D0E78"/>
    <w:rsid w:val="001D16A2"/>
    <w:rsid w:val="001D1B44"/>
    <w:rsid w:val="001D291C"/>
    <w:rsid w:val="001D3092"/>
    <w:rsid w:val="001D35EB"/>
    <w:rsid w:val="001D3A66"/>
    <w:rsid w:val="001D4632"/>
    <w:rsid w:val="001D4963"/>
    <w:rsid w:val="001D4E24"/>
    <w:rsid w:val="001D56F9"/>
    <w:rsid w:val="001D752D"/>
    <w:rsid w:val="001D764F"/>
    <w:rsid w:val="001D7D00"/>
    <w:rsid w:val="001D7F93"/>
    <w:rsid w:val="001E0152"/>
    <w:rsid w:val="001E279C"/>
    <w:rsid w:val="001E35CF"/>
    <w:rsid w:val="001E37AE"/>
    <w:rsid w:val="001E3BB2"/>
    <w:rsid w:val="001E48D8"/>
    <w:rsid w:val="001E6B2A"/>
    <w:rsid w:val="001E6E02"/>
    <w:rsid w:val="001F03E0"/>
    <w:rsid w:val="001F0688"/>
    <w:rsid w:val="001F1AE5"/>
    <w:rsid w:val="001F1F41"/>
    <w:rsid w:val="001F2D31"/>
    <w:rsid w:val="001F35BE"/>
    <w:rsid w:val="001F3FFB"/>
    <w:rsid w:val="001F47DB"/>
    <w:rsid w:val="001F5B0A"/>
    <w:rsid w:val="001F6E40"/>
    <w:rsid w:val="001F754C"/>
    <w:rsid w:val="001F7B92"/>
    <w:rsid w:val="001F7E17"/>
    <w:rsid w:val="002000AD"/>
    <w:rsid w:val="00200875"/>
    <w:rsid w:val="00201126"/>
    <w:rsid w:val="00201CAA"/>
    <w:rsid w:val="002022C8"/>
    <w:rsid w:val="00202406"/>
    <w:rsid w:val="00202D5A"/>
    <w:rsid w:val="002037ED"/>
    <w:rsid w:val="00203A9D"/>
    <w:rsid w:val="00204398"/>
    <w:rsid w:val="002043AD"/>
    <w:rsid w:val="00204AE6"/>
    <w:rsid w:val="002052D9"/>
    <w:rsid w:val="00205CE3"/>
    <w:rsid w:val="00206FD1"/>
    <w:rsid w:val="00207D1C"/>
    <w:rsid w:val="0021249D"/>
    <w:rsid w:val="002127F7"/>
    <w:rsid w:val="002129A4"/>
    <w:rsid w:val="00213920"/>
    <w:rsid w:val="002143B7"/>
    <w:rsid w:val="00214A25"/>
    <w:rsid w:val="00214CCC"/>
    <w:rsid w:val="002154DB"/>
    <w:rsid w:val="00215BFA"/>
    <w:rsid w:val="00216CBE"/>
    <w:rsid w:val="00217073"/>
    <w:rsid w:val="00217274"/>
    <w:rsid w:val="00217E64"/>
    <w:rsid w:val="002203D1"/>
    <w:rsid w:val="002218D2"/>
    <w:rsid w:val="0022216D"/>
    <w:rsid w:val="00222A3F"/>
    <w:rsid w:val="00222F31"/>
    <w:rsid w:val="0022301D"/>
    <w:rsid w:val="0022372B"/>
    <w:rsid w:val="0022390A"/>
    <w:rsid w:val="00224BC7"/>
    <w:rsid w:val="00225767"/>
    <w:rsid w:val="00230CF6"/>
    <w:rsid w:val="0023210C"/>
    <w:rsid w:val="002323DF"/>
    <w:rsid w:val="00232F97"/>
    <w:rsid w:val="00233569"/>
    <w:rsid w:val="00233E06"/>
    <w:rsid w:val="00234D3D"/>
    <w:rsid w:val="00235B8B"/>
    <w:rsid w:val="002363FB"/>
    <w:rsid w:val="00236D0E"/>
    <w:rsid w:val="002377C5"/>
    <w:rsid w:val="00240174"/>
    <w:rsid w:val="00240C96"/>
    <w:rsid w:val="00241676"/>
    <w:rsid w:val="002417AA"/>
    <w:rsid w:val="00243C53"/>
    <w:rsid w:val="0024548D"/>
    <w:rsid w:val="00246105"/>
    <w:rsid w:val="00246303"/>
    <w:rsid w:val="00246D7C"/>
    <w:rsid w:val="00250202"/>
    <w:rsid w:val="00250866"/>
    <w:rsid w:val="00250A28"/>
    <w:rsid w:val="00250CCA"/>
    <w:rsid w:val="00250F2C"/>
    <w:rsid w:val="002514DF"/>
    <w:rsid w:val="00252216"/>
    <w:rsid w:val="002524D1"/>
    <w:rsid w:val="00253AA3"/>
    <w:rsid w:val="0025401E"/>
    <w:rsid w:val="00254C25"/>
    <w:rsid w:val="00254F7A"/>
    <w:rsid w:val="00255BB3"/>
    <w:rsid w:val="00256985"/>
    <w:rsid w:val="00256F39"/>
    <w:rsid w:val="00257213"/>
    <w:rsid w:val="002574B0"/>
    <w:rsid w:val="002604FA"/>
    <w:rsid w:val="002607E2"/>
    <w:rsid w:val="0026183B"/>
    <w:rsid w:val="00262225"/>
    <w:rsid w:val="00263C46"/>
    <w:rsid w:val="00263D2E"/>
    <w:rsid w:val="00263F26"/>
    <w:rsid w:val="002643D2"/>
    <w:rsid w:val="0026469C"/>
    <w:rsid w:val="00265541"/>
    <w:rsid w:val="0026557B"/>
    <w:rsid w:val="002655D8"/>
    <w:rsid w:val="00265FA3"/>
    <w:rsid w:val="00266BFF"/>
    <w:rsid w:val="00270BC5"/>
    <w:rsid w:val="00271804"/>
    <w:rsid w:val="00271EEC"/>
    <w:rsid w:val="002722FF"/>
    <w:rsid w:val="0027270B"/>
    <w:rsid w:val="00273144"/>
    <w:rsid w:val="002732B5"/>
    <w:rsid w:val="00273A28"/>
    <w:rsid w:val="00273A2B"/>
    <w:rsid w:val="00273F6A"/>
    <w:rsid w:val="002752A0"/>
    <w:rsid w:val="002753A0"/>
    <w:rsid w:val="00276EB9"/>
    <w:rsid w:val="00277357"/>
    <w:rsid w:val="002804B6"/>
    <w:rsid w:val="002807D8"/>
    <w:rsid w:val="00280825"/>
    <w:rsid w:val="00283BCD"/>
    <w:rsid w:val="00283D70"/>
    <w:rsid w:val="002841AB"/>
    <w:rsid w:val="0028423B"/>
    <w:rsid w:val="00284C32"/>
    <w:rsid w:val="0028516E"/>
    <w:rsid w:val="0028522B"/>
    <w:rsid w:val="00285871"/>
    <w:rsid w:val="002859E2"/>
    <w:rsid w:val="00285F25"/>
    <w:rsid w:val="00286224"/>
    <w:rsid w:val="002867D6"/>
    <w:rsid w:val="00286C90"/>
    <w:rsid w:val="00287335"/>
    <w:rsid w:val="0028737C"/>
    <w:rsid w:val="002879E3"/>
    <w:rsid w:val="002932EE"/>
    <w:rsid w:val="00293312"/>
    <w:rsid w:val="00293485"/>
    <w:rsid w:val="00294256"/>
    <w:rsid w:val="00294CF5"/>
    <w:rsid w:val="00295016"/>
    <w:rsid w:val="00295571"/>
    <w:rsid w:val="00295700"/>
    <w:rsid w:val="00295CBE"/>
    <w:rsid w:val="0029665F"/>
    <w:rsid w:val="00296834"/>
    <w:rsid w:val="00296A79"/>
    <w:rsid w:val="00296B84"/>
    <w:rsid w:val="00296EC1"/>
    <w:rsid w:val="00297448"/>
    <w:rsid w:val="002A0B91"/>
    <w:rsid w:val="002A1982"/>
    <w:rsid w:val="002A36DA"/>
    <w:rsid w:val="002A511F"/>
    <w:rsid w:val="002A5299"/>
    <w:rsid w:val="002A5E40"/>
    <w:rsid w:val="002A75D2"/>
    <w:rsid w:val="002A7F81"/>
    <w:rsid w:val="002B06EF"/>
    <w:rsid w:val="002B0B98"/>
    <w:rsid w:val="002B16D9"/>
    <w:rsid w:val="002B1DCF"/>
    <w:rsid w:val="002B3172"/>
    <w:rsid w:val="002B3A5E"/>
    <w:rsid w:val="002B3B69"/>
    <w:rsid w:val="002B3C89"/>
    <w:rsid w:val="002B43D4"/>
    <w:rsid w:val="002B4AE3"/>
    <w:rsid w:val="002B5178"/>
    <w:rsid w:val="002B5CC1"/>
    <w:rsid w:val="002B5ECD"/>
    <w:rsid w:val="002B5F37"/>
    <w:rsid w:val="002B61E0"/>
    <w:rsid w:val="002B6AD6"/>
    <w:rsid w:val="002B6F00"/>
    <w:rsid w:val="002B73F9"/>
    <w:rsid w:val="002C0996"/>
    <w:rsid w:val="002C0F66"/>
    <w:rsid w:val="002C2160"/>
    <w:rsid w:val="002C339D"/>
    <w:rsid w:val="002C5598"/>
    <w:rsid w:val="002C6148"/>
    <w:rsid w:val="002C623B"/>
    <w:rsid w:val="002C6D27"/>
    <w:rsid w:val="002C6D61"/>
    <w:rsid w:val="002C72BD"/>
    <w:rsid w:val="002C7A67"/>
    <w:rsid w:val="002C7AAD"/>
    <w:rsid w:val="002C7D32"/>
    <w:rsid w:val="002D0289"/>
    <w:rsid w:val="002D0321"/>
    <w:rsid w:val="002D082B"/>
    <w:rsid w:val="002D1414"/>
    <w:rsid w:val="002D1562"/>
    <w:rsid w:val="002D21CE"/>
    <w:rsid w:val="002D2294"/>
    <w:rsid w:val="002D3277"/>
    <w:rsid w:val="002D33E0"/>
    <w:rsid w:val="002D37A1"/>
    <w:rsid w:val="002D3D04"/>
    <w:rsid w:val="002D51E5"/>
    <w:rsid w:val="002D5209"/>
    <w:rsid w:val="002D569B"/>
    <w:rsid w:val="002D57D9"/>
    <w:rsid w:val="002D5EF6"/>
    <w:rsid w:val="002D5FC2"/>
    <w:rsid w:val="002D7357"/>
    <w:rsid w:val="002D7AA6"/>
    <w:rsid w:val="002E0135"/>
    <w:rsid w:val="002E033E"/>
    <w:rsid w:val="002E124E"/>
    <w:rsid w:val="002E1336"/>
    <w:rsid w:val="002E1372"/>
    <w:rsid w:val="002E2A51"/>
    <w:rsid w:val="002E3105"/>
    <w:rsid w:val="002E392C"/>
    <w:rsid w:val="002E549F"/>
    <w:rsid w:val="002E5AE6"/>
    <w:rsid w:val="002E62CD"/>
    <w:rsid w:val="002E63F1"/>
    <w:rsid w:val="002E72F6"/>
    <w:rsid w:val="002E7641"/>
    <w:rsid w:val="002F3194"/>
    <w:rsid w:val="002F3480"/>
    <w:rsid w:val="002F356C"/>
    <w:rsid w:val="002F386A"/>
    <w:rsid w:val="002F513C"/>
    <w:rsid w:val="002F59FD"/>
    <w:rsid w:val="002F606E"/>
    <w:rsid w:val="002F65DE"/>
    <w:rsid w:val="002F68C3"/>
    <w:rsid w:val="002F6FB4"/>
    <w:rsid w:val="0030111F"/>
    <w:rsid w:val="00301CD6"/>
    <w:rsid w:val="00302045"/>
    <w:rsid w:val="00302431"/>
    <w:rsid w:val="003028B9"/>
    <w:rsid w:val="00302F4B"/>
    <w:rsid w:val="0030437E"/>
    <w:rsid w:val="003053EA"/>
    <w:rsid w:val="00305482"/>
    <w:rsid w:val="0030613D"/>
    <w:rsid w:val="003063D0"/>
    <w:rsid w:val="00306E2A"/>
    <w:rsid w:val="0030724C"/>
    <w:rsid w:val="00307535"/>
    <w:rsid w:val="00307E71"/>
    <w:rsid w:val="00310922"/>
    <w:rsid w:val="00311109"/>
    <w:rsid w:val="00311559"/>
    <w:rsid w:val="00311807"/>
    <w:rsid w:val="0031284A"/>
    <w:rsid w:val="00314869"/>
    <w:rsid w:val="00314F8F"/>
    <w:rsid w:val="0031655D"/>
    <w:rsid w:val="00316967"/>
    <w:rsid w:val="00316A53"/>
    <w:rsid w:val="003175E9"/>
    <w:rsid w:val="0032035E"/>
    <w:rsid w:val="003205AF"/>
    <w:rsid w:val="00320698"/>
    <w:rsid w:val="00320C2B"/>
    <w:rsid w:val="0032252F"/>
    <w:rsid w:val="003228FB"/>
    <w:rsid w:val="00323E62"/>
    <w:rsid w:val="00324B9A"/>
    <w:rsid w:val="00324DA8"/>
    <w:rsid w:val="00324F10"/>
    <w:rsid w:val="0032643C"/>
    <w:rsid w:val="0032683A"/>
    <w:rsid w:val="00326D9A"/>
    <w:rsid w:val="00327C05"/>
    <w:rsid w:val="00330514"/>
    <w:rsid w:val="00330AD9"/>
    <w:rsid w:val="0033179D"/>
    <w:rsid w:val="00331A2B"/>
    <w:rsid w:val="00332BAC"/>
    <w:rsid w:val="00333DF6"/>
    <w:rsid w:val="00334AF6"/>
    <w:rsid w:val="003357B3"/>
    <w:rsid w:val="00336644"/>
    <w:rsid w:val="0034030E"/>
    <w:rsid w:val="00340FF9"/>
    <w:rsid w:val="003420D5"/>
    <w:rsid w:val="00342936"/>
    <w:rsid w:val="00343B8B"/>
    <w:rsid w:val="00343C10"/>
    <w:rsid w:val="00343E8A"/>
    <w:rsid w:val="00344268"/>
    <w:rsid w:val="00344BE0"/>
    <w:rsid w:val="00345109"/>
    <w:rsid w:val="00345D9C"/>
    <w:rsid w:val="00346AE2"/>
    <w:rsid w:val="003478D5"/>
    <w:rsid w:val="00347955"/>
    <w:rsid w:val="00347B48"/>
    <w:rsid w:val="003502B0"/>
    <w:rsid w:val="00350420"/>
    <w:rsid w:val="00350BEA"/>
    <w:rsid w:val="00351C35"/>
    <w:rsid w:val="003522C6"/>
    <w:rsid w:val="003524EE"/>
    <w:rsid w:val="003528A7"/>
    <w:rsid w:val="00352FE1"/>
    <w:rsid w:val="0035307B"/>
    <w:rsid w:val="003536B0"/>
    <w:rsid w:val="00353A87"/>
    <w:rsid w:val="00354B2E"/>
    <w:rsid w:val="003550A7"/>
    <w:rsid w:val="003550B0"/>
    <w:rsid w:val="00355363"/>
    <w:rsid w:val="003579C6"/>
    <w:rsid w:val="003609EA"/>
    <w:rsid w:val="00360A8A"/>
    <w:rsid w:val="00360D36"/>
    <w:rsid w:val="00361137"/>
    <w:rsid w:val="003615D4"/>
    <w:rsid w:val="003640C4"/>
    <w:rsid w:val="00364407"/>
    <w:rsid w:val="00364EE9"/>
    <w:rsid w:val="003661B0"/>
    <w:rsid w:val="0036679F"/>
    <w:rsid w:val="00367010"/>
    <w:rsid w:val="003676B8"/>
    <w:rsid w:val="0036774B"/>
    <w:rsid w:val="00370C96"/>
    <w:rsid w:val="00372322"/>
    <w:rsid w:val="0037250D"/>
    <w:rsid w:val="003726A6"/>
    <w:rsid w:val="00374636"/>
    <w:rsid w:val="00375288"/>
    <w:rsid w:val="003757CC"/>
    <w:rsid w:val="003767C0"/>
    <w:rsid w:val="0037697B"/>
    <w:rsid w:val="00376BA0"/>
    <w:rsid w:val="003771AB"/>
    <w:rsid w:val="00380030"/>
    <w:rsid w:val="00380449"/>
    <w:rsid w:val="00380CF7"/>
    <w:rsid w:val="00380D87"/>
    <w:rsid w:val="00380EB1"/>
    <w:rsid w:val="0038164A"/>
    <w:rsid w:val="00381F2A"/>
    <w:rsid w:val="00382642"/>
    <w:rsid w:val="0038290D"/>
    <w:rsid w:val="00386013"/>
    <w:rsid w:val="00386A4E"/>
    <w:rsid w:val="00387235"/>
    <w:rsid w:val="0038795A"/>
    <w:rsid w:val="003912B2"/>
    <w:rsid w:val="00391769"/>
    <w:rsid w:val="00391F2F"/>
    <w:rsid w:val="00393226"/>
    <w:rsid w:val="0039328D"/>
    <w:rsid w:val="00393BD6"/>
    <w:rsid w:val="00394D25"/>
    <w:rsid w:val="00396061"/>
    <w:rsid w:val="0039641E"/>
    <w:rsid w:val="00396B19"/>
    <w:rsid w:val="00397F63"/>
    <w:rsid w:val="003A0881"/>
    <w:rsid w:val="003A197A"/>
    <w:rsid w:val="003A2C23"/>
    <w:rsid w:val="003A2F8C"/>
    <w:rsid w:val="003A36F2"/>
    <w:rsid w:val="003A39E9"/>
    <w:rsid w:val="003A4E4C"/>
    <w:rsid w:val="003A579C"/>
    <w:rsid w:val="003A67B2"/>
    <w:rsid w:val="003A67B5"/>
    <w:rsid w:val="003A6DB1"/>
    <w:rsid w:val="003A79C6"/>
    <w:rsid w:val="003A7A63"/>
    <w:rsid w:val="003B001E"/>
    <w:rsid w:val="003B00D0"/>
    <w:rsid w:val="003B102C"/>
    <w:rsid w:val="003B1A9A"/>
    <w:rsid w:val="003B276F"/>
    <w:rsid w:val="003B2CBF"/>
    <w:rsid w:val="003B431E"/>
    <w:rsid w:val="003B4D08"/>
    <w:rsid w:val="003B5D26"/>
    <w:rsid w:val="003B60B6"/>
    <w:rsid w:val="003B6CBB"/>
    <w:rsid w:val="003B6FAA"/>
    <w:rsid w:val="003B76C3"/>
    <w:rsid w:val="003C1C5F"/>
    <w:rsid w:val="003C1D63"/>
    <w:rsid w:val="003C2110"/>
    <w:rsid w:val="003C2E62"/>
    <w:rsid w:val="003C338F"/>
    <w:rsid w:val="003C3C79"/>
    <w:rsid w:val="003C3D5B"/>
    <w:rsid w:val="003C3EE5"/>
    <w:rsid w:val="003C5032"/>
    <w:rsid w:val="003C5098"/>
    <w:rsid w:val="003C58EC"/>
    <w:rsid w:val="003C5922"/>
    <w:rsid w:val="003C77DE"/>
    <w:rsid w:val="003D0E59"/>
    <w:rsid w:val="003D2013"/>
    <w:rsid w:val="003D2599"/>
    <w:rsid w:val="003D294C"/>
    <w:rsid w:val="003D2DCD"/>
    <w:rsid w:val="003D2FCF"/>
    <w:rsid w:val="003D3036"/>
    <w:rsid w:val="003D341E"/>
    <w:rsid w:val="003D601B"/>
    <w:rsid w:val="003D6558"/>
    <w:rsid w:val="003D67D7"/>
    <w:rsid w:val="003D6CA2"/>
    <w:rsid w:val="003D6F1F"/>
    <w:rsid w:val="003D7DE9"/>
    <w:rsid w:val="003E1E55"/>
    <w:rsid w:val="003E2800"/>
    <w:rsid w:val="003E38FD"/>
    <w:rsid w:val="003E415A"/>
    <w:rsid w:val="003E4357"/>
    <w:rsid w:val="003E5160"/>
    <w:rsid w:val="003E5665"/>
    <w:rsid w:val="003E5B49"/>
    <w:rsid w:val="003E6321"/>
    <w:rsid w:val="003E754E"/>
    <w:rsid w:val="003E7CBD"/>
    <w:rsid w:val="003E7F77"/>
    <w:rsid w:val="003F08C8"/>
    <w:rsid w:val="003F09CB"/>
    <w:rsid w:val="003F0C12"/>
    <w:rsid w:val="003F321F"/>
    <w:rsid w:val="003F3462"/>
    <w:rsid w:val="003F38D1"/>
    <w:rsid w:val="003F4A7C"/>
    <w:rsid w:val="003F5515"/>
    <w:rsid w:val="003F6558"/>
    <w:rsid w:val="004000BB"/>
    <w:rsid w:val="004022BD"/>
    <w:rsid w:val="00406806"/>
    <w:rsid w:val="0040689C"/>
    <w:rsid w:val="00407874"/>
    <w:rsid w:val="00410232"/>
    <w:rsid w:val="00410BF2"/>
    <w:rsid w:val="004132CF"/>
    <w:rsid w:val="004134DA"/>
    <w:rsid w:val="00413791"/>
    <w:rsid w:val="004140D8"/>
    <w:rsid w:val="0041495E"/>
    <w:rsid w:val="00414CB9"/>
    <w:rsid w:val="0041613A"/>
    <w:rsid w:val="004177E9"/>
    <w:rsid w:val="004201A4"/>
    <w:rsid w:val="0042112B"/>
    <w:rsid w:val="0042142D"/>
    <w:rsid w:val="004216B4"/>
    <w:rsid w:val="00421B77"/>
    <w:rsid w:val="00421F98"/>
    <w:rsid w:val="00423362"/>
    <w:rsid w:val="004243B8"/>
    <w:rsid w:val="00424515"/>
    <w:rsid w:val="00424B8A"/>
    <w:rsid w:val="00424CB6"/>
    <w:rsid w:val="00425028"/>
    <w:rsid w:val="004253E6"/>
    <w:rsid w:val="004258E2"/>
    <w:rsid w:val="00426843"/>
    <w:rsid w:val="00427079"/>
    <w:rsid w:val="004272AD"/>
    <w:rsid w:val="00427993"/>
    <w:rsid w:val="00427A19"/>
    <w:rsid w:val="00427DB4"/>
    <w:rsid w:val="00430589"/>
    <w:rsid w:val="00430CEC"/>
    <w:rsid w:val="00431ED0"/>
    <w:rsid w:val="00431F9C"/>
    <w:rsid w:val="00432366"/>
    <w:rsid w:val="00432A95"/>
    <w:rsid w:val="00433161"/>
    <w:rsid w:val="004331E9"/>
    <w:rsid w:val="0043576E"/>
    <w:rsid w:val="00436051"/>
    <w:rsid w:val="00436084"/>
    <w:rsid w:val="0043677D"/>
    <w:rsid w:val="00436814"/>
    <w:rsid w:val="004368C7"/>
    <w:rsid w:val="004377C1"/>
    <w:rsid w:val="0044150C"/>
    <w:rsid w:val="004420B1"/>
    <w:rsid w:val="00443B71"/>
    <w:rsid w:val="00443FEB"/>
    <w:rsid w:val="00444026"/>
    <w:rsid w:val="004450A3"/>
    <w:rsid w:val="0044517B"/>
    <w:rsid w:val="00446193"/>
    <w:rsid w:val="00446AAA"/>
    <w:rsid w:val="004500D3"/>
    <w:rsid w:val="00450598"/>
    <w:rsid w:val="00450B2F"/>
    <w:rsid w:val="00451265"/>
    <w:rsid w:val="00451476"/>
    <w:rsid w:val="0045171B"/>
    <w:rsid w:val="0045213D"/>
    <w:rsid w:val="004527A0"/>
    <w:rsid w:val="004532D3"/>
    <w:rsid w:val="00453F96"/>
    <w:rsid w:val="004540DB"/>
    <w:rsid w:val="00454A21"/>
    <w:rsid w:val="00456C36"/>
    <w:rsid w:val="00457254"/>
    <w:rsid w:val="00460B9C"/>
    <w:rsid w:val="00461347"/>
    <w:rsid w:val="00462046"/>
    <w:rsid w:val="004626ED"/>
    <w:rsid w:val="00462F28"/>
    <w:rsid w:val="00462FD1"/>
    <w:rsid w:val="00463494"/>
    <w:rsid w:val="00463F82"/>
    <w:rsid w:val="004644A9"/>
    <w:rsid w:val="0046474F"/>
    <w:rsid w:val="00464A47"/>
    <w:rsid w:val="00465E68"/>
    <w:rsid w:val="004662D1"/>
    <w:rsid w:val="00466315"/>
    <w:rsid w:val="004663B4"/>
    <w:rsid w:val="00467ABA"/>
    <w:rsid w:val="00467D33"/>
    <w:rsid w:val="00467F65"/>
    <w:rsid w:val="0047059A"/>
    <w:rsid w:val="004709FE"/>
    <w:rsid w:val="00471E2D"/>
    <w:rsid w:val="0047224B"/>
    <w:rsid w:val="00473373"/>
    <w:rsid w:val="0047368B"/>
    <w:rsid w:val="004738FD"/>
    <w:rsid w:val="00475D0B"/>
    <w:rsid w:val="004765D8"/>
    <w:rsid w:val="0047660E"/>
    <w:rsid w:val="0047747E"/>
    <w:rsid w:val="004800F1"/>
    <w:rsid w:val="004804AB"/>
    <w:rsid w:val="0048126B"/>
    <w:rsid w:val="00483EBE"/>
    <w:rsid w:val="00487BF1"/>
    <w:rsid w:val="00492250"/>
    <w:rsid w:val="00492E5D"/>
    <w:rsid w:val="0049411C"/>
    <w:rsid w:val="004950C6"/>
    <w:rsid w:val="00495812"/>
    <w:rsid w:val="004960AD"/>
    <w:rsid w:val="00496CF3"/>
    <w:rsid w:val="004A0057"/>
    <w:rsid w:val="004A0949"/>
    <w:rsid w:val="004A2890"/>
    <w:rsid w:val="004A289F"/>
    <w:rsid w:val="004A2C13"/>
    <w:rsid w:val="004A3F84"/>
    <w:rsid w:val="004A4631"/>
    <w:rsid w:val="004A4D59"/>
    <w:rsid w:val="004A4DD1"/>
    <w:rsid w:val="004A50AB"/>
    <w:rsid w:val="004A5786"/>
    <w:rsid w:val="004A581A"/>
    <w:rsid w:val="004A6064"/>
    <w:rsid w:val="004A6257"/>
    <w:rsid w:val="004A6DDE"/>
    <w:rsid w:val="004A6EF2"/>
    <w:rsid w:val="004A7015"/>
    <w:rsid w:val="004B0E34"/>
    <w:rsid w:val="004B1C9E"/>
    <w:rsid w:val="004B2124"/>
    <w:rsid w:val="004B2C74"/>
    <w:rsid w:val="004B53B6"/>
    <w:rsid w:val="004B59AB"/>
    <w:rsid w:val="004B5DD0"/>
    <w:rsid w:val="004B5E65"/>
    <w:rsid w:val="004B697D"/>
    <w:rsid w:val="004B6E08"/>
    <w:rsid w:val="004B7005"/>
    <w:rsid w:val="004B7CC3"/>
    <w:rsid w:val="004C0141"/>
    <w:rsid w:val="004C04BB"/>
    <w:rsid w:val="004C0E2B"/>
    <w:rsid w:val="004C100D"/>
    <w:rsid w:val="004C2435"/>
    <w:rsid w:val="004C24A7"/>
    <w:rsid w:val="004C33AD"/>
    <w:rsid w:val="004C3CF9"/>
    <w:rsid w:val="004C565A"/>
    <w:rsid w:val="004C5677"/>
    <w:rsid w:val="004C5BED"/>
    <w:rsid w:val="004C6828"/>
    <w:rsid w:val="004C77DA"/>
    <w:rsid w:val="004D0314"/>
    <w:rsid w:val="004D11C5"/>
    <w:rsid w:val="004D17AC"/>
    <w:rsid w:val="004D2AC0"/>
    <w:rsid w:val="004D3E2C"/>
    <w:rsid w:val="004D40F5"/>
    <w:rsid w:val="004D582C"/>
    <w:rsid w:val="004D6050"/>
    <w:rsid w:val="004D62C1"/>
    <w:rsid w:val="004D7CD1"/>
    <w:rsid w:val="004E090C"/>
    <w:rsid w:val="004E0BBD"/>
    <w:rsid w:val="004E2006"/>
    <w:rsid w:val="004E34AC"/>
    <w:rsid w:val="004E379B"/>
    <w:rsid w:val="004E45C7"/>
    <w:rsid w:val="004E5AA6"/>
    <w:rsid w:val="004E67AE"/>
    <w:rsid w:val="004E6E11"/>
    <w:rsid w:val="004E757E"/>
    <w:rsid w:val="004F0027"/>
    <w:rsid w:val="004F1823"/>
    <w:rsid w:val="004F2A75"/>
    <w:rsid w:val="004F3208"/>
    <w:rsid w:val="004F3C97"/>
    <w:rsid w:val="004F4094"/>
    <w:rsid w:val="004F40D8"/>
    <w:rsid w:val="004F42EF"/>
    <w:rsid w:val="004F45A0"/>
    <w:rsid w:val="004F4A94"/>
    <w:rsid w:val="004F4FA7"/>
    <w:rsid w:val="004F5E50"/>
    <w:rsid w:val="004F63BB"/>
    <w:rsid w:val="004F6C8C"/>
    <w:rsid w:val="004F7018"/>
    <w:rsid w:val="004F72C0"/>
    <w:rsid w:val="004F72F6"/>
    <w:rsid w:val="004F7EEF"/>
    <w:rsid w:val="00500087"/>
    <w:rsid w:val="00500EDF"/>
    <w:rsid w:val="0050101D"/>
    <w:rsid w:val="00501318"/>
    <w:rsid w:val="00502219"/>
    <w:rsid w:val="00502EE1"/>
    <w:rsid w:val="0050300D"/>
    <w:rsid w:val="00503290"/>
    <w:rsid w:val="00503E39"/>
    <w:rsid w:val="00504A2A"/>
    <w:rsid w:val="00505517"/>
    <w:rsid w:val="00505633"/>
    <w:rsid w:val="005066FF"/>
    <w:rsid w:val="005067E5"/>
    <w:rsid w:val="00507F35"/>
    <w:rsid w:val="00510228"/>
    <w:rsid w:val="00510F85"/>
    <w:rsid w:val="0051114F"/>
    <w:rsid w:val="00511E38"/>
    <w:rsid w:val="00511FFB"/>
    <w:rsid w:val="00513783"/>
    <w:rsid w:val="00513970"/>
    <w:rsid w:val="00513B5A"/>
    <w:rsid w:val="00513FE0"/>
    <w:rsid w:val="0051439B"/>
    <w:rsid w:val="00514E72"/>
    <w:rsid w:val="0051522F"/>
    <w:rsid w:val="00515453"/>
    <w:rsid w:val="005159CD"/>
    <w:rsid w:val="00515E7E"/>
    <w:rsid w:val="00515E98"/>
    <w:rsid w:val="00517805"/>
    <w:rsid w:val="0052006B"/>
    <w:rsid w:val="005202B8"/>
    <w:rsid w:val="00521AC4"/>
    <w:rsid w:val="00521F97"/>
    <w:rsid w:val="0052219B"/>
    <w:rsid w:val="005226E2"/>
    <w:rsid w:val="00523C69"/>
    <w:rsid w:val="00524B96"/>
    <w:rsid w:val="0052512D"/>
    <w:rsid w:val="00525783"/>
    <w:rsid w:val="005261C2"/>
    <w:rsid w:val="00526896"/>
    <w:rsid w:val="00526ACC"/>
    <w:rsid w:val="00527B89"/>
    <w:rsid w:val="005301A0"/>
    <w:rsid w:val="00530852"/>
    <w:rsid w:val="00530B3F"/>
    <w:rsid w:val="00532188"/>
    <w:rsid w:val="00534903"/>
    <w:rsid w:val="00535665"/>
    <w:rsid w:val="00535AC7"/>
    <w:rsid w:val="005362A5"/>
    <w:rsid w:val="005364D2"/>
    <w:rsid w:val="005364E6"/>
    <w:rsid w:val="00536703"/>
    <w:rsid w:val="005368F4"/>
    <w:rsid w:val="005375C7"/>
    <w:rsid w:val="005378F4"/>
    <w:rsid w:val="005406EB"/>
    <w:rsid w:val="00541347"/>
    <w:rsid w:val="0054143E"/>
    <w:rsid w:val="00541B44"/>
    <w:rsid w:val="005429BA"/>
    <w:rsid w:val="00542E7E"/>
    <w:rsid w:val="0054302D"/>
    <w:rsid w:val="005445CC"/>
    <w:rsid w:val="00544D55"/>
    <w:rsid w:val="005454BF"/>
    <w:rsid w:val="005472F6"/>
    <w:rsid w:val="00547F11"/>
    <w:rsid w:val="00550CE2"/>
    <w:rsid w:val="00551B6D"/>
    <w:rsid w:val="00551BF9"/>
    <w:rsid w:val="005520D7"/>
    <w:rsid w:val="0055215B"/>
    <w:rsid w:val="00552361"/>
    <w:rsid w:val="00554D33"/>
    <w:rsid w:val="00554EBB"/>
    <w:rsid w:val="00555EC4"/>
    <w:rsid w:val="00556377"/>
    <w:rsid w:val="00557656"/>
    <w:rsid w:val="00557EA2"/>
    <w:rsid w:val="0056043C"/>
    <w:rsid w:val="00560A08"/>
    <w:rsid w:val="00560BE6"/>
    <w:rsid w:val="00560D80"/>
    <w:rsid w:val="00560F50"/>
    <w:rsid w:val="005623D8"/>
    <w:rsid w:val="00562755"/>
    <w:rsid w:val="00562BBC"/>
    <w:rsid w:val="005633C0"/>
    <w:rsid w:val="00564D2D"/>
    <w:rsid w:val="00565B77"/>
    <w:rsid w:val="0057073C"/>
    <w:rsid w:val="00570D9A"/>
    <w:rsid w:val="00571B52"/>
    <w:rsid w:val="00572127"/>
    <w:rsid w:val="005734BD"/>
    <w:rsid w:val="005745C8"/>
    <w:rsid w:val="0057494B"/>
    <w:rsid w:val="00574C1D"/>
    <w:rsid w:val="00574EC7"/>
    <w:rsid w:val="00575D5F"/>
    <w:rsid w:val="00576B30"/>
    <w:rsid w:val="00576E5F"/>
    <w:rsid w:val="0057733C"/>
    <w:rsid w:val="005776B8"/>
    <w:rsid w:val="00577CD9"/>
    <w:rsid w:val="00580333"/>
    <w:rsid w:val="0058066E"/>
    <w:rsid w:val="00580677"/>
    <w:rsid w:val="005816B5"/>
    <w:rsid w:val="005829F6"/>
    <w:rsid w:val="00582AC2"/>
    <w:rsid w:val="00583C0C"/>
    <w:rsid w:val="00584021"/>
    <w:rsid w:val="00584143"/>
    <w:rsid w:val="00584D0B"/>
    <w:rsid w:val="005856CF"/>
    <w:rsid w:val="00585DFE"/>
    <w:rsid w:val="005862DD"/>
    <w:rsid w:val="0058683F"/>
    <w:rsid w:val="005872D1"/>
    <w:rsid w:val="00587750"/>
    <w:rsid w:val="00587BE4"/>
    <w:rsid w:val="00590076"/>
    <w:rsid w:val="00590117"/>
    <w:rsid w:val="00590946"/>
    <w:rsid w:val="005911A5"/>
    <w:rsid w:val="00591BF7"/>
    <w:rsid w:val="0059297D"/>
    <w:rsid w:val="00592BD1"/>
    <w:rsid w:val="00592C5B"/>
    <w:rsid w:val="00592D1A"/>
    <w:rsid w:val="00593AFC"/>
    <w:rsid w:val="0059401A"/>
    <w:rsid w:val="005961A3"/>
    <w:rsid w:val="005963A9"/>
    <w:rsid w:val="0059686E"/>
    <w:rsid w:val="00596D23"/>
    <w:rsid w:val="00596E97"/>
    <w:rsid w:val="00596EB1"/>
    <w:rsid w:val="005975D9"/>
    <w:rsid w:val="0059780D"/>
    <w:rsid w:val="00597EB4"/>
    <w:rsid w:val="005A0952"/>
    <w:rsid w:val="005A1D34"/>
    <w:rsid w:val="005A2546"/>
    <w:rsid w:val="005A28CE"/>
    <w:rsid w:val="005A2FCD"/>
    <w:rsid w:val="005A379D"/>
    <w:rsid w:val="005A3B56"/>
    <w:rsid w:val="005A3BC8"/>
    <w:rsid w:val="005A41B6"/>
    <w:rsid w:val="005A435D"/>
    <w:rsid w:val="005A5B4F"/>
    <w:rsid w:val="005A5D6F"/>
    <w:rsid w:val="005A6A5E"/>
    <w:rsid w:val="005A6CA4"/>
    <w:rsid w:val="005A73C6"/>
    <w:rsid w:val="005A7B37"/>
    <w:rsid w:val="005A7CAE"/>
    <w:rsid w:val="005B00A7"/>
    <w:rsid w:val="005B0467"/>
    <w:rsid w:val="005B04BC"/>
    <w:rsid w:val="005B1062"/>
    <w:rsid w:val="005B1AC2"/>
    <w:rsid w:val="005B1CD2"/>
    <w:rsid w:val="005B1F29"/>
    <w:rsid w:val="005B22E7"/>
    <w:rsid w:val="005B27F0"/>
    <w:rsid w:val="005B3152"/>
    <w:rsid w:val="005B332D"/>
    <w:rsid w:val="005B3955"/>
    <w:rsid w:val="005B47B2"/>
    <w:rsid w:val="005B50D8"/>
    <w:rsid w:val="005B5935"/>
    <w:rsid w:val="005B5CB0"/>
    <w:rsid w:val="005B6D1D"/>
    <w:rsid w:val="005B6E2B"/>
    <w:rsid w:val="005B7167"/>
    <w:rsid w:val="005C0640"/>
    <w:rsid w:val="005C21B7"/>
    <w:rsid w:val="005C23E6"/>
    <w:rsid w:val="005C245C"/>
    <w:rsid w:val="005C27CA"/>
    <w:rsid w:val="005C377D"/>
    <w:rsid w:val="005C429C"/>
    <w:rsid w:val="005C43B3"/>
    <w:rsid w:val="005C4978"/>
    <w:rsid w:val="005C57D1"/>
    <w:rsid w:val="005C5922"/>
    <w:rsid w:val="005C5A0F"/>
    <w:rsid w:val="005C5AC0"/>
    <w:rsid w:val="005C5EBD"/>
    <w:rsid w:val="005C65E6"/>
    <w:rsid w:val="005C7EC0"/>
    <w:rsid w:val="005D05A1"/>
    <w:rsid w:val="005D1E28"/>
    <w:rsid w:val="005D3C41"/>
    <w:rsid w:val="005D5AA8"/>
    <w:rsid w:val="005D5B48"/>
    <w:rsid w:val="005E0A86"/>
    <w:rsid w:val="005E0B2B"/>
    <w:rsid w:val="005E0E29"/>
    <w:rsid w:val="005E0E3F"/>
    <w:rsid w:val="005E11F4"/>
    <w:rsid w:val="005E190F"/>
    <w:rsid w:val="005E1BCB"/>
    <w:rsid w:val="005E221C"/>
    <w:rsid w:val="005E251F"/>
    <w:rsid w:val="005E2786"/>
    <w:rsid w:val="005E2D04"/>
    <w:rsid w:val="005E4392"/>
    <w:rsid w:val="005E43C2"/>
    <w:rsid w:val="005E495D"/>
    <w:rsid w:val="005E6838"/>
    <w:rsid w:val="005E6ADE"/>
    <w:rsid w:val="005F08B2"/>
    <w:rsid w:val="005F0DFE"/>
    <w:rsid w:val="005F117D"/>
    <w:rsid w:val="005F165A"/>
    <w:rsid w:val="005F1D62"/>
    <w:rsid w:val="005F1ED1"/>
    <w:rsid w:val="005F2565"/>
    <w:rsid w:val="005F37E9"/>
    <w:rsid w:val="005F3C3A"/>
    <w:rsid w:val="005F426D"/>
    <w:rsid w:val="005F4B2A"/>
    <w:rsid w:val="005F510A"/>
    <w:rsid w:val="005F5C1F"/>
    <w:rsid w:val="005F6760"/>
    <w:rsid w:val="005F709D"/>
    <w:rsid w:val="005F7117"/>
    <w:rsid w:val="005F7492"/>
    <w:rsid w:val="006018B9"/>
    <w:rsid w:val="00601EBD"/>
    <w:rsid w:val="006024AA"/>
    <w:rsid w:val="006025C8"/>
    <w:rsid w:val="00603C25"/>
    <w:rsid w:val="0060409C"/>
    <w:rsid w:val="006078EF"/>
    <w:rsid w:val="0061005E"/>
    <w:rsid w:val="00611AEE"/>
    <w:rsid w:val="00611B91"/>
    <w:rsid w:val="006123C3"/>
    <w:rsid w:val="0061240E"/>
    <w:rsid w:val="0061261B"/>
    <w:rsid w:val="00612A67"/>
    <w:rsid w:val="00614EDF"/>
    <w:rsid w:val="00615382"/>
    <w:rsid w:val="006154BB"/>
    <w:rsid w:val="00616FD3"/>
    <w:rsid w:val="006174FA"/>
    <w:rsid w:val="0061773A"/>
    <w:rsid w:val="00617969"/>
    <w:rsid w:val="006202F1"/>
    <w:rsid w:val="00620F36"/>
    <w:rsid w:val="006217A4"/>
    <w:rsid w:val="00622CE1"/>
    <w:rsid w:val="006232B9"/>
    <w:rsid w:val="006237CC"/>
    <w:rsid w:val="00624156"/>
    <w:rsid w:val="00624F32"/>
    <w:rsid w:val="006261C1"/>
    <w:rsid w:val="00626956"/>
    <w:rsid w:val="00627942"/>
    <w:rsid w:val="00627C49"/>
    <w:rsid w:val="00627E76"/>
    <w:rsid w:val="00630F32"/>
    <w:rsid w:val="006315D5"/>
    <w:rsid w:val="006315DF"/>
    <w:rsid w:val="00631DB8"/>
    <w:rsid w:val="00631E84"/>
    <w:rsid w:val="006324C6"/>
    <w:rsid w:val="00633B6E"/>
    <w:rsid w:val="0063482A"/>
    <w:rsid w:val="006362EE"/>
    <w:rsid w:val="00636389"/>
    <w:rsid w:val="00636F8A"/>
    <w:rsid w:val="00637071"/>
    <w:rsid w:val="006370ED"/>
    <w:rsid w:val="0063768B"/>
    <w:rsid w:val="00637A86"/>
    <w:rsid w:val="00637FD2"/>
    <w:rsid w:val="0064016C"/>
    <w:rsid w:val="00640535"/>
    <w:rsid w:val="00641000"/>
    <w:rsid w:val="0064175E"/>
    <w:rsid w:val="0064178E"/>
    <w:rsid w:val="00641F65"/>
    <w:rsid w:val="00643E21"/>
    <w:rsid w:val="0064436D"/>
    <w:rsid w:val="006446BE"/>
    <w:rsid w:val="00644C32"/>
    <w:rsid w:val="00645B0E"/>
    <w:rsid w:val="00651016"/>
    <w:rsid w:val="0065118C"/>
    <w:rsid w:val="0065118D"/>
    <w:rsid w:val="00652229"/>
    <w:rsid w:val="006541ED"/>
    <w:rsid w:val="0065471D"/>
    <w:rsid w:val="00654D21"/>
    <w:rsid w:val="006559C5"/>
    <w:rsid w:val="00655A56"/>
    <w:rsid w:val="00655A92"/>
    <w:rsid w:val="0065711B"/>
    <w:rsid w:val="006606E8"/>
    <w:rsid w:val="00660956"/>
    <w:rsid w:val="00660AFD"/>
    <w:rsid w:val="00661AC6"/>
    <w:rsid w:val="00662DC1"/>
    <w:rsid w:val="00663499"/>
    <w:rsid w:val="006639B0"/>
    <w:rsid w:val="00665082"/>
    <w:rsid w:val="00666DA7"/>
    <w:rsid w:val="0066771A"/>
    <w:rsid w:val="00667A5E"/>
    <w:rsid w:val="00671C20"/>
    <w:rsid w:val="00671C25"/>
    <w:rsid w:val="00671D47"/>
    <w:rsid w:val="00671F03"/>
    <w:rsid w:val="006721D9"/>
    <w:rsid w:val="006722AD"/>
    <w:rsid w:val="00672622"/>
    <w:rsid w:val="006732EB"/>
    <w:rsid w:val="0067458C"/>
    <w:rsid w:val="00674688"/>
    <w:rsid w:val="00674F95"/>
    <w:rsid w:val="0067537E"/>
    <w:rsid w:val="006753AB"/>
    <w:rsid w:val="0067540B"/>
    <w:rsid w:val="00681ADB"/>
    <w:rsid w:val="00682093"/>
    <w:rsid w:val="00682747"/>
    <w:rsid w:val="00682ED6"/>
    <w:rsid w:val="00682FEF"/>
    <w:rsid w:val="00683AAF"/>
    <w:rsid w:val="00683ACC"/>
    <w:rsid w:val="006842C0"/>
    <w:rsid w:val="006842E6"/>
    <w:rsid w:val="0068440C"/>
    <w:rsid w:val="00684CB6"/>
    <w:rsid w:val="00685806"/>
    <w:rsid w:val="00685BE7"/>
    <w:rsid w:val="00686BD4"/>
    <w:rsid w:val="00686E89"/>
    <w:rsid w:val="00687AAC"/>
    <w:rsid w:val="00690156"/>
    <w:rsid w:val="006902DA"/>
    <w:rsid w:val="0069032B"/>
    <w:rsid w:val="00690578"/>
    <w:rsid w:val="00693918"/>
    <w:rsid w:val="00694356"/>
    <w:rsid w:val="00695038"/>
    <w:rsid w:val="00695ABD"/>
    <w:rsid w:val="00695D75"/>
    <w:rsid w:val="00695DB1"/>
    <w:rsid w:val="00697517"/>
    <w:rsid w:val="006976C7"/>
    <w:rsid w:val="006A00C7"/>
    <w:rsid w:val="006A0A2D"/>
    <w:rsid w:val="006A0DFD"/>
    <w:rsid w:val="006A1021"/>
    <w:rsid w:val="006A1217"/>
    <w:rsid w:val="006A50DC"/>
    <w:rsid w:val="006A544C"/>
    <w:rsid w:val="006A5F34"/>
    <w:rsid w:val="006A7451"/>
    <w:rsid w:val="006A78E5"/>
    <w:rsid w:val="006B029B"/>
    <w:rsid w:val="006B0F51"/>
    <w:rsid w:val="006B25D6"/>
    <w:rsid w:val="006B2F70"/>
    <w:rsid w:val="006B3A2E"/>
    <w:rsid w:val="006B4AD0"/>
    <w:rsid w:val="006B5F1F"/>
    <w:rsid w:val="006B660C"/>
    <w:rsid w:val="006B6D84"/>
    <w:rsid w:val="006B70D4"/>
    <w:rsid w:val="006B70F4"/>
    <w:rsid w:val="006C0698"/>
    <w:rsid w:val="006C0E79"/>
    <w:rsid w:val="006C20A9"/>
    <w:rsid w:val="006C218A"/>
    <w:rsid w:val="006C2C2A"/>
    <w:rsid w:val="006C2FA6"/>
    <w:rsid w:val="006C3BAD"/>
    <w:rsid w:val="006C4700"/>
    <w:rsid w:val="006C4C83"/>
    <w:rsid w:val="006C5E02"/>
    <w:rsid w:val="006C7781"/>
    <w:rsid w:val="006C7B2A"/>
    <w:rsid w:val="006C7D42"/>
    <w:rsid w:val="006C7D56"/>
    <w:rsid w:val="006C7EC7"/>
    <w:rsid w:val="006C7EEA"/>
    <w:rsid w:val="006D0147"/>
    <w:rsid w:val="006D01D5"/>
    <w:rsid w:val="006D05E3"/>
    <w:rsid w:val="006D0834"/>
    <w:rsid w:val="006D2268"/>
    <w:rsid w:val="006D32C0"/>
    <w:rsid w:val="006D361D"/>
    <w:rsid w:val="006D4CEF"/>
    <w:rsid w:val="006D7361"/>
    <w:rsid w:val="006D7B38"/>
    <w:rsid w:val="006D7EB9"/>
    <w:rsid w:val="006E17D4"/>
    <w:rsid w:val="006E1B9B"/>
    <w:rsid w:val="006E2254"/>
    <w:rsid w:val="006E27EC"/>
    <w:rsid w:val="006E317A"/>
    <w:rsid w:val="006E33E2"/>
    <w:rsid w:val="006E43CA"/>
    <w:rsid w:val="006E5E9A"/>
    <w:rsid w:val="006E72B8"/>
    <w:rsid w:val="006F0F11"/>
    <w:rsid w:val="006F2157"/>
    <w:rsid w:val="006F2B43"/>
    <w:rsid w:val="006F2FD2"/>
    <w:rsid w:val="006F3A4C"/>
    <w:rsid w:val="006F3F93"/>
    <w:rsid w:val="006F4702"/>
    <w:rsid w:val="006F4C5F"/>
    <w:rsid w:val="006F4F51"/>
    <w:rsid w:val="006F543A"/>
    <w:rsid w:val="006F61FC"/>
    <w:rsid w:val="006F7550"/>
    <w:rsid w:val="006F7584"/>
    <w:rsid w:val="00700369"/>
    <w:rsid w:val="007005C4"/>
    <w:rsid w:val="00701127"/>
    <w:rsid w:val="007012D9"/>
    <w:rsid w:val="00701B11"/>
    <w:rsid w:val="00701CD5"/>
    <w:rsid w:val="00702C08"/>
    <w:rsid w:val="00703B2E"/>
    <w:rsid w:val="00703ED4"/>
    <w:rsid w:val="00704092"/>
    <w:rsid w:val="00705001"/>
    <w:rsid w:val="00705320"/>
    <w:rsid w:val="00705DB9"/>
    <w:rsid w:val="00706EA3"/>
    <w:rsid w:val="00707446"/>
    <w:rsid w:val="0070762B"/>
    <w:rsid w:val="0070791C"/>
    <w:rsid w:val="00707FE3"/>
    <w:rsid w:val="00712195"/>
    <w:rsid w:val="007131F1"/>
    <w:rsid w:val="00713DF2"/>
    <w:rsid w:val="00713E3E"/>
    <w:rsid w:val="0071416B"/>
    <w:rsid w:val="007146C6"/>
    <w:rsid w:val="00714E2E"/>
    <w:rsid w:val="0071675B"/>
    <w:rsid w:val="00716E58"/>
    <w:rsid w:val="007173FE"/>
    <w:rsid w:val="007176FD"/>
    <w:rsid w:val="007203B8"/>
    <w:rsid w:val="00720DCF"/>
    <w:rsid w:val="007217E9"/>
    <w:rsid w:val="00721AE0"/>
    <w:rsid w:val="00721E28"/>
    <w:rsid w:val="00723174"/>
    <w:rsid w:val="0072522D"/>
    <w:rsid w:val="00725733"/>
    <w:rsid w:val="00725F46"/>
    <w:rsid w:val="0072645C"/>
    <w:rsid w:val="00727DAF"/>
    <w:rsid w:val="00730218"/>
    <w:rsid w:val="00730B32"/>
    <w:rsid w:val="00732387"/>
    <w:rsid w:val="007328B9"/>
    <w:rsid w:val="00733323"/>
    <w:rsid w:val="00733852"/>
    <w:rsid w:val="00733FD9"/>
    <w:rsid w:val="00734205"/>
    <w:rsid w:val="00734EDF"/>
    <w:rsid w:val="00735074"/>
    <w:rsid w:val="00736FAA"/>
    <w:rsid w:val="007374C0"/>
    <w:rsid w:val="00737B03"/>
    <w:rsid w:val="00737B79"/>
    <w:rsid w:val="0074298E"/>
    <w:rsid w:val="00742E73"/>
    <w:rsid w:val="007448F0"/>
    <w:rsid w:val="0074533D"/>
    <w:rsid w:val="0074568B"/>
    <w:rsid w:val="00746A09"/>
    <w:rsid w:val="00746FC3"/>
    <w:rsid w:val="007470FF"/>
    <w:rsid w:val="007477FB"/>
    <w:rsid w:val="007504A9"/>
    <w:rsid w:val="007505A8"/>
    <w:rsid w:val="0075093B"/>
    <w:rsid w:val="00750D9C"/>
    <w:rsid w:val="00751358"/>
    <w:rsid w:val="00752BE1"/>
    <w:rsid w:val="00752E5E"/>
    <w:rsid w:val="00753577"/>
    <w:rsid w:val="0075499A"/>
    <w:rsid w:val="00755244"/>
    <w:rsid w:val="00755FAB"/>
    <w:rsid w:val="00756980"/>
    <w:rsid w:val="00757193"/>
    <w:rsid w:val="007572AC"/>
    <w:rsid w:val="00757662"/>
    <w:rsid w:val="00760336"/>
    <w:rsid w:val="007613F7"/>
    <w:rsid w:val="00761A34"/>
    <w:rsid w:val="00763154"/>
    <w:rsid w:val="00763755"/>
    <w:rsid w:val="00764131"/>
    <w:rsid w:val="007656E0"/>
    <w:rsid w:val="00765888"/>
    <w:rsid w:val="00771336"/>
    <w:rsid w:val="007720B7"/>
    <w:rsid w:val="00772B9D"/>
    <w:rsid w:val="00773404"/>
    <w:rsid w:val="00774077"/>
    <w:rsid w:val="00774CE6"/>
    <w:rsid w:val="007752A2"/>
    <w:rsid w:val="00775418"/>
    <w:rsid w:val="00777258"/>
    <w:rsid w:val="0078225A"/>
    <w:rsid w:val="0078284C"/>
    <w:rsid w:val="00783968"/>
    <w:rsid w:val="007840E6"/>
    <w:rsid w:val="00784E07"/>
    <w:rsid w:val="00785C73"/>
    <w:rsid w:val="00785F47"/>
    <w:rsid w:val="00786A29"/>
    <w:rsid w:val="0078736A"/>
    <w:rsid w:val="00790354"/>
    <w:rsid w:val="00791D5D"/>
    <w:rsid w:val="00793011"/>
    <w:rsid w:val="007938F4"/>
    <w:rsid w:val="007952DF"/>
    <w:rsid w:val="0079557B"/>
    <w:rsid w:val="0079789B"/>
    <w:rsid w:val="007A0488"/>
    <w:rsid w:val="007A0D94"/>
    <w:rsid w:val="007A125E"/>
    <w:rsid w:val="007A12FF"/>
    <w:rsid w:val="007A13D9"/>
    <w:rsid w:val="007A1A5E"/>
    <w:rsid w:val="007A1F27"/>
    <w:rsid w:val="007A2738"/>
    <w:rsid w:val="007A295C"/>
    <w:rsid w:val="007A3103"/>
    <w:rsid w:val="007A32CD"/>
    <w:rsid w:val="007A3432"/>
    <w:rsid w:val="007A382B"/>
    <w:rsid w:val="007A3A35"/>
    <w:rsid w:val="007A445E"/>
    <w:rsid w:val="007A4BE6"/>
    <w:rsid w:val="007A64F7"/>
    <w:rsid w:val="007A753D"/>
    <w:rsid w:val="007A7E9B"/>
    <w:rsid w:val="007B2041"/>
    <w:rsid w:val="007B28E9"/>
    <w:rsid w:val="007B2BA1"/>
    <w:rsid w:val="007B2D7D"/>
    <w:rsid w:val="007B3027"/>
    <w:rsid w:val="007B3874"/>
    <w:rsid w:val="007B3AAB"/>
    <w:rsid w:val="007B4166"/>
    <w:rsid w:val="007B4470"/>
    <w:rsid w:val="007B451C"/>
    <w:rsid w:val="007B49F2"/>
    <w:rsid w:val="007B4C33"/>
    <w:rsid w:val="007B597A"/>
    <w:rsid w:val="007B619B"/>
    <w:rsid w:val="007B619D"/>
    <w:rsid w:val="007B6759"/>
    <w:rsid w:val="007B689E"/>
    <w:rsid w:val="007B7243"/>
    <w:rsid w:val="007B75AD"/>
    <w:rsid w:val="007B76EE"/>
    <w:rsid w:val="007B7A45"/>
    <w:rsid w:val="007C02E9"/>
    <w:rsid w:val="007C1190"/>
    <w:rsid w:val="007C15FC"/>
    <w:rsid w:val="007C2B00"/>
    <w:rsid w:val="007C30C3"/>
    <w:rsid w:val="007C31FD"/>
    <w:rsid w:val="007C3732"/>
    <w:rsid w:val="007C37E3"/>
    <w:rsid w:val="007C6226"/>
    <w:rsid w:val="007C6EC2"/>
    <w:rsid w:val="007C70D7"/>
    <w:rsid w:val="007C7F11"/>
    <w:rsid w:val="007D0AB2"/>
    <w:rsid w:val="007D0BC8"/>
    <w:rsid w:val="007D17BE"/>
    <w:rsid w:val="007D1A90"/>
    <w:rsid w:val="007D1E5E"/>
    <w:rsid w:val="007D2166"/>
    <w:rsid w:val="007D2DEF"/>
    <w:rsid w:val="007D437E"/>
    <w:rsid w:val="007D4496"/>
    <w:rsid w:val="007D4803"/>
    <w:rsid w:val="007D4A2C"/>
    <w:rsid w:val="007D6755"/>
    <w:rsid w:val="007D6FC0"/>
    <w:rsid w:val="007D78C4"/>
    <w:rsid w:val="007E0D97"/>
    <w:rsid w:val="007E21FC"/>
    <w:rsid w:val="007E335E"/>
    <w:rsid w:val="007E41FB"/>
    <w:rsid w:val="007E4887"/>
    <w:rsid w:val="007E5620"/>
    <w:rsid w:val="007E5BDC"/>
    <w:rsid w:val="007E6F1C"/>
    <w:rsid w:val="007E7BED"/>
    <w:rsid w:val="007F0166"/>
    <w:rsid w:val="007F05F4"/>
    <w:rsid w:val="007F10BE"/>
    <w:rsid w:val="007F2401"/>
    <w:rsid w:val="007F27DF"/>
    <w:rsid w:val="007F290B"/>
    <w:rsid w:val="007F2A8E"/>
    <w:rsid w:val="007F42AF"/>
    <w:rsid w:val="007F5512"/>
    <w:rsid w:val="007F65D2"/>
    <w:rsid w:val="007F69BA"/>
    <w:rsid w:val="007F6CBF"/>
    <w:rsid w:val="0080053C"/>
    <w:rsid w:val="008027F0"/>
    <w:rsid w:val="008047EE"/>
    <w:rsid w:val="008048A9"/>
    <w:rsid w:val="008049FB"/>
    <w:rsid w:val="0080543B"/>
    <w:rsid w:val="0080684E"/>
    <w:rsid w:val="00807D3F"/>
    <w:rsid w:val="0081153A"/>
    <w:rsid w:val="00811AF2"/>
    <w:rsid w:val="00812174"/>
    <w:rsid w:val="00814E82"/>
    <w:rsid w:val="008155A5"/>
    <w:rsid w:val="00815DEE"/>
    <w:rsid w:val="0081660A"/>
    <w:rsid w:val="00816A14"/>
    <w:rsid w:val="00816E7D"/>
    <w:rsid w:val="00817041"/>
    <w:rsid w:val="008174B4"/>
    <w:rsid w:val="008176C6"/>
    <w:rsid w:val="008179CC"/>
    <w:rsid w:val="00817A48"/>
    <w:rsid w:val="00817E2E"/>
    <w:rsid w:val="0082014D"/>
    <w:rsid w:val="008209D9"/>
    <w:rsid w:val="0082148F"/>
    <w:rsid w:val="00821E0D"/>
    <w:rsid w:val="00823643"/>
    <w:rsid w:val="0082364C"/>
    <w:rsid w:val="008239C3"/>
    <w:rsid w:val="00824AF7"/>
    <w:rsid w:val="00825602"/>
    <w:rsid w:val="00825670"/>
    <w:rsid w:val="00825924"/>
    <w:rsid w:val="00825B2E"/>
    <w:rsid w:val="00825F18"/>
    <w:rsid w:val="0082619C"/>
    <w:rsid w:val="008266F6"/>
    <w:rsid w:val="00826DB6"/>
    <w:rsid w:val="008271BD"/>
    <w:rsid w:val="0082754F"/>
    <w:rsid w:val="008278F8"/>
    <w:rsid w:val="008300FC"/>
    <w:rsid w:val="0083076D"/>
    <w:rsid w:val="00830D52"/>
    <w:rsid w:val="00832266"/>
    <w:rsid w:val="00832D28"/>
    <w:rsid w:val="00832E03"/>
    <w:rsid w:val="00833EE9"/>
    <w:rsid w:val="008372E8"/>
    <w:rsid w:val="0083735F"/>
    <w:rsid w:val="0083756E"/>
    <w:rsid w:val="00837ABC"/>
    <w:rsid w:val="00840933"/>
    <w:rsid w:val="00840E84"/>
    <w:rsid w:val="00841A9F"/>
    <w:rsid w:val="008430AB"/>
    <w:rsid w:val="008432E0"/>
    <w:rsid w:val="00843490"/>
    <w:rsid w:val="00843660"/>
    <w:rsid w:val="00843D50"/>
    <w:rsid w:val="008443DB"/>
    <w:rsid w:val="00844631"/>
    <w:rsid w:val="008447AB"/>
    <w:rsid w:val="008457B6"/>
    <w:rsid w:val="00846399"/>
    <w:rsid w:val="00847D2B"/>
    <w:rsid w:val="00847F5C"/>
    <w:rsid w:val="00850F4E"/>
    <w:rsid w:val="00852B93"/>
    <w:rsid w:val="008537A7"/>
    <w:rsid w:val="00853F87"/>
    <w:rsid w:val="00854435"/>
    <w:rsid w:val="008549D4"/>
    <w:rsid w:val="00854C58"/>
    <w:rsid w:val="00854E4D"/>
    <w:rsid w:val="00855386"/>
    <w:rsid w:val="00856065"/>
    <w:rsid w:val="0085623E"/>
    <w:rsid w:val="00857414"/>
    <w:rsid w:val="00857861"/>
    <w:rsid w:val="00860E36"/>
    <w:rsid w:val="00860F4D"/>
    <w:rsid w:val="0086235E"/>
    <w:rsid w:val="0086291F"/>
    <w:rsid w:val="00862FA1"/>
    <w:rsid w:val="0086332F"/>
    <w:rsid w:val="00865481"/>
    <w:rsid w:val="00865D4F"/>
    <w:rsid w:val="00865F19"/>
    <w:rsid w:val="0086612E"/>
    <w:rsid w:val="00866E55"/>
    <w:rsid w:val="00867A61"/>
    <w:rsid w:val="008700E9"/>
    <w:rsid w:val="00870285"/>
    <w:rsid w:val="00870D53"/>
    <w:rsid w:val="008714E6"/>
    <w:rsid w:val="00871D03"/>
    <w:rsid w:val="0087293D"/>
    <w:rsid w:val="0087305F"/>
    <w:rsid w:val="00873718"/>
    <w:rsid w:val="00873C46"/>
    <w:rsid w:val="0087421B"/>
    <w:rsid w:val="00875DA5"/>
    <w:rsid w:val="0087689A"/>
    <w:rsid w:val="00876BE9"/>
    <w:rsid w:val="00877165"/>
    <w:rsid w:val="00877584"/>
    <w:rsid w:val="008804B8"/>
    <w:rsid w:val="008811E3"/>
    <w:rsid w:val="00881B80"/>
    <w:rsid w:val="00882CA6"/>
    <w:rsid w:val="008830D8"/>
    <w:rsid w:val="00883E61"/>
    <w:rsid w:val="00884444"/>
    <w:rsid w:val="00885B65"/>
    <w:rsid w:val="008863A1"/>
    <w:rsid w:val="008868BF"/>
    <w:rsid w:val="00886D9C"/>
    <w:rsid w:val="008903DC"/>
    <w:rsid w:val="00890A44"/>
    <w:rsid w:val="00890DE6"/>
    <w:rsid w:val="00890ED4"/>
    <w:rsid w:val="0089389B"/>
    <w:rsid w:val="00893FE6"/>
    <w:rsid w:val="00894468"/>
    <w:rsid w:val="0089452E"/>
    <w:rsid w:val="008945C9"/>
    <w:rsid w:val="008951C6"/>
    <w:rsid w:val="00896252"/>
    <w:rsid w:val="00896445"/>
    <w:rsid w:val="0089652A"/>
    <w:rsid w:val="0089660D"/>
    <w:rsid w:val="0089677B"/>
    <w:rsid w:val="00896EA0"/>
    <w:rsid w:val="008976DD"/>
    <w:rsid w:val="00897CFF"/>
    <w:rsid w:val="008A1354"/>
    <w:rsid w:val="008A1423"/>
    <w:rsid w:val="008A2535"/>
    <w:rsid w:val="008A2ACE"/>
    <w:rsid w:val="008A2D26"/>
    <w:rsid w:val="008A2D5F"/>
    <w:rsid w:val="008A5F54"/>
    <w:rsid w:val="008A65D5"/>
    <w:rsid w:val="008A743C"/>
    <w:rsid w:val="008A7719"/>
    <w:rsid w:val="008A7C48"/>
    <w:rsid w:val="008A7E98"/>
    <w:rsid w:val="008A7F33"/>
    <w:rsid w:val="008A7F38"/>
    <w:rsid w:val="008B04C3"/>
    <w:rsid w:val="008B124E"/>
    <w:rsid w:val="008B16F2"/>
    <w:rsid w:val="008B19E6"/>
    <w:rsid w:val="008B2263"/>
    <w:rsid w:val="008B2679"/>
    <w:rsid w:val="008B267C"/>
    <w:rsid w:val="008B2AA7"/>
    <w:rsid w:val="008B2B2D"/>
    <w:rsid w:val="008B3496"/>
    <w:rsid w:val="008B35C8"/>
    <w:rsid w:val="008B4A7D"/>
    <w:rsid w:val="008B6081"/>
    <w:rsid w:val="008B693F"/>
    <w:rsid w:val="008C2E7B"/>
    <w:rsid w:val="008C331F"/>
    <w:rsid w:val="008C370C"/>
    <w:rsid w:val="008C41FF"/>
    <w:rsid w:val="008C5632"/>
    <w:rsid w:val="008C63C0"/>
    <w:rsid w:val="008C6B6A"/>
    <w:rsid w:val="008C7306"/>
    <w:rsid w:val="008C7BFD"/>
    <w:rsid w:val="008D0478"/>
    <w:rsid w:val="008D0C25"/>
    <w:rsid w:val="008D1083"/>
    <w:rsid w:val="008D148E"/>
    <w:rsid w:val="008D1748"/>
    <w:rsid w:val="008D19A6"/>
    <w:rsid w:val="008D1A42"/>
    <w:rsid w:val="008D2E8F"/>
    <w:rsid w:val="008D333C"/>
    <w:rsid w:val="008D389D"/>
    <w:rsid w:val="008D3CC2"/>
    <w:rsid w:val="008D4378"/>
    <w:rsid w:val="008D530E"/>
    <w:rsid w:val="008D582E"/>
    <w:rsid w:val="008D5E9B"/>
    <w:rsid w:val="008D753A"/>
    <w:rsid w:val="008E0CBC"/>
    <w:rsid w:val="008E0FFE"/>
    <w:rsid w:val="008E103E"/>
    <w:rsid w:val="008E115A"/>
    <w:rsid w:val="008E2260"/>
    <w:rsid w:val="008E2500"/>
    <w:rsid w:val="008E2C60"/>
    <w:rsid w:val="008E2D19"/>
    <w:rsid w:val="008E3B4B"/>
    <w:rsid w:val="008E4EC9"/>
    <w:rsid w:val="008E4F43"/>
    <w:rsid w:val="008E5244"/>
    <w:rsid w:val="008E5600"/>
    <w:rsid w:val="008E5B7E"/>
    <w:rsid w:val="008E610B"/>
    <w:rsid w:val="008E624C"/>
    <w:rsid w:val="008E6BE8"/>
    <w:rsid w:val="008E7078"/>
    <w:rsid w:val="008E7A99"/>
    <w:rsid w:val="008F1519"/>
    <w:rsid w:val="008F2597"/>
    <w:rsid w:val="008F27D7"/>
    <w:rsid w:val="008F2A06"/>
    <w:rsid w:val="008F2A75"/>
    <w:rsid w:val="008F312F"/>
    <w:rsid w:val="008F3A6F"/>
    <w:rsid w:val="008F426E"/>
    <w:rsid w:val="008F4452"/>
    <w:rsid w:val="008F4721"/>
    <w:rsid w:val="008F4762"/>
    <w:rsid w:val="008F4B38"/>
    <w:rsid w:val="008F4BBD"/>
    <w:rsid w:val="008F62F6"/>
    <w:rsid w:val="008F636A"/>
    <w:rsid w:val="00901389"/>
    <w:rsid w:val="009015B2"/>
    <w:rsid w:val="00902DAE"/>
    <w:rsid w:val="0090358F"/>
    <w:rsid w:val="00903D2C"/>
    <w:rsid w:val="0090442F"/>
    <w:rsid w:val="00905196"/>
    <w:rsid w:val="00905393"/>
    <w:rsid w:val="009055EC"/>
    <w:rsid w:val="00905CB9"/>
    <w:rsid w:val="00905F09"/>
    <w:rsid w:val="0090608C"/>
    <w:rsid w:val="009076A9"/>
    <w:rsid w:val="0091059A"/>
    <w:rsid w:val="00910FF9"/>
    <w:rsid w:val="0091299B"/>
    <w:rsid w:val="009148CF"/>
    <w:rsid w:val="009148FD"/>
    <w:rsid w:val="0091533D"/>
    <w:rsid w:val="0091571D"/>
    <w:rsid w:val="009161E8"/>
    <w:rsid w:val="00917BA1"/>
    <w:rsid w:val="00920959"/>
    <w:rsid w:val="009219ED"/>
    <w:rsid w:val="009226C6"/>
    <w:rsid w:val="009235E0"/>
    <w:rsid w:val="00923667"/>
    <w:rsid w:val="0092390B"/>
    <w:rsid w:val="00924342"/>
    <w:rsid w:val="00924849"/>
    <w:rsid w:val="00924A32"/>
    <w:rsid w:val="009255E8"/>
    <w:rsid w:val="009255F0"/>
    <w:rsid w:val="009266C3"/>
    <w:rsid w:val="00927435"/>
    <w:rsid w:val="00927C70"/>
    <w:rsid w:val="0093143F"/>
    <w:rsid w:val="00932EA3"/>
    <w:rsid w:val="00932F04"/>
    <w:rsid w:val="0093515B"/>
    <w:rsid w:val="00935B89"/>
    <w:rsid w:val="0093602E"/>
    <w:rsid w:val="00936E63"/>
    <w:rsid w:val="00936F1D"/>
    <w:rsid w:val="00936F74"/>
    <w:rsid w:val="00937447"/>
    <w:rsid w:val="009374F2"/>
    <w:rsid w:val="00941110"/>
    <w:rsid w:val="00941C17"/>
    <w:rsid w:val="0094252A"/>
    <w:rsid w:val="00943DF4"/>
    <w:rsid w:val="0094485D"/>
    <w:rsid w:val="009449BA"/>
    <w:rsid w:val="00944C29"/>
    <w:rsid w:val="00944E06"/>
    <w:rsid w:val="0094549A"/>
    <w:rsid w:val="00945AE7"/>
    <w:rsid w:val="00945B67"/>
    <w:rsid w:val="00945D43"/>
    <w:rsid w:val="00946D26"/>
    <w:rsid w:val="00947692"/>
    <w:rsid w:val="00947E95"/>
    <w:rsid w:val="00950095"/>
    <w:rsid w:val="00951DAD"/>
    <w:rsid w:val="009521DA"/>
    <w:rsid w:val="00952280"/>
    <w:rsid w:val="0095368A"/>
    <w:rsid w:val="00953B44"/>
    <w:rsid w:val="009540E0"/>
    <w:rsid w:val="0095501D"/>
    <w:rsid w:val="00955D39"/>
    <w:rsid w:val="0095623C"/>
    <w:rsid w:val="009568A1"/>
    <w:rsid w:val="00956BF2"/>
    <w:rsid w:val="0095769E"/>
    <w:rsid w:val="00957B3C"/>
    <w:rsid w:val="0096018B"/>
    <w:rsid w:val="009612A6"/>
    <w:rsid w:val="00962E21"/>
    <w:rsid w:val="009641C6"/>
    <w:rsid w:val="00964203"/>
    <w:rsid w:val="00966277"/>
    <w:rsid w:val="00970C0A"/>
    <w:rsid w:val="00970C51"/>
    <w:rsid w:val="00971319"/>
    <w:rsid w:val="00971557"/>
    <w:rsid w:val="00971D14"/>
    <w:rsid w:val="0097257D"/>
    <w:rsid w:val="009729C1"/>
    <w:rsid w:val="00972E51"/>
    <w:rsid w:val="00972E97"/>
    <w:rsid w:val="00973808"/>
    <w:rsid w:val="00973B49"/>
    <w:rsid w:val="00973F12"/>
    <w:rsid w:val="00974C5B"/>
    <w:rsid w:val="00974EE9"/>
    <w:rsid w:val="009750A8"/>
    <w:rsid w:val="009754C7"/>
    <w:rsid w:val="00975528"/>
    <w:rsid w:val="00976108"/>
    <w:rsid w:val="00976226"/>
    <w:rsid w:val="00976258"/>
    <w:rsid w:val="00976BB1"/>
    <w:rsid w:val="009776C2"/>
    <w:rsid w:val="009778DB"/>
    <w:rsid w:val="009801F0"/>
    <w:rsid w:val="0098038D"/>
    <w:rsid w:val="00980876"/>
    <w:rsid w:val="009811A2"/>
    <w:rsid w:val="00981249"/>
    <w:rsid w:val="0098199A"/>
    <w:rsid w:val="009831E2"/>
    <w:rsid w:val="0098350B"/>
    <w:rsid w:val="00983D30"/>
    <w:rsid w:val="00983FB5"/>
    <w:rsid w:val="00984808"/>
    <w:rsid w:val="00985077"/>
    <w:rsid w:val="009850E0"/>
    <w:rsid w:val="009867BE"/>
    <w:rsid w:val="009876EA"/>
    <w:rsid w:val="009918EC"/>
    <w:rsid w:val="009928A6"/>
    <w:rsid w:val="00992BCE"/>
    <w:rsid w:val="00993492"/>
    <w:rsid w:val="0099456C"/>
    <w:rsid w:val="009947AC"/>
    <w:rsid w:val="009955E0"/>
    <w:rsid w:val="009957D4"/>
    <w:rsid w:val="00995BA4"/>
    <w:rsid w:val="00997B4D"/>
    <w:rsid w:val="00997CAA"/>
    <w:rsid w:val="009A08D6"/>
    <w:rsid w:val="009A0BB7"/>
    <w:rsid w:val="009A12F7"/>
    <w:rsid w:val="009A201B"/>
    <w:rsid w:val="009A42B5"/>
    <w:rsid w:val="009A5425"/>
    <w:rsid w:val="009A5B62"/>
    <w:rsid w:val="009A5CAB"/>
    <w:rsid w:val="009A5DBC"/>
    <w:rsid w:val="009A6312"/>
    <w:rsid w:val="009A6961"/>
    <w:rsid w:val="009A6E60"/>
    <w:rsid w:val="009A7575"/>
    <w:rsid w:val="009B0C25"/>
    <w:rsid w:val="009B12A9"/>
    <w:rsid w:val="009B1323"/>
    <w:rsid w:val="009B2D3D"/>
    <w:rsid w:val="009B4425"/>
    <w:rsid w:val="009B5844"/>
    <w:rsid w:val="009B5F0D"/>
    <w:rsid w:val="009B68A3"/>
    <w:rsid w:val="009B6D42"/>
    <w:rsid w:val="009B790E"/>
    <w:rsid w:val="009B7A7E"/>
    <w:rsid w:val="009C097E"/>
    <w:rsid w:val="009C1091"/>
    <w:rsid w:val="009C20E6"/>
    <w:rsid w:val="009C24CF"/>
    <w:rsid w:val="009C272D"/>
    <w:rsid w:val="009C2881"/>
    <w:rsid w:val="009C38FF"/>
    <w:rsid w:val="009C3F55"/>
    <w:rsid w:val="009C45FA"/>
    <w:rsid w:val="009C47E4"/>
    <w:rsid w:val="009C4C3D"/>
    <w:rsid w:val="009C527E"/>
    <w:rsid w:val="009C5355"/>
    <w:rsid w:val="009C5B63"/>
    <w:rsid w:val="009C5DD5"/>
    <w:rsid w:val="009C5E3C"/>
    <w:rsid w:val="009C623A"/>
    <w:rsid w:val="009C6534"/>
    <w:rsid w:val="009C7B50"/>
    <w:rsid w:val="009D0571"/>
    <w:rsid w:val="009D09DB"/>
    <w:rsid w:val="009D213C"/>
    <w:rsid w:val="009D272C"/>
    <w:rsid w:val="009D2876"/>
    <w:rsid w:val="009D2B05"/>
    <w:rsid w:val="009D302E"/>
    <w:rsid w:val="009D3314"/>
    <w:rsid w:val="009D3C87"/>
    <w:rsid w:val="009D3EA3"/>
    <w:rsid w:val="009D3F0D"/>
    <w:rsid w:val="009D4AAC"/>
    <w:rsid w:val="009D55D0"/>
    <w:rsid w:val="009D5AED"/>
    <w:rsid w:val="009D64CD"/>
    <w:rsid w:val="009D757E"/>
    <w:rsid w:val="009D780B"/>
    <w:rsid w:val="009D7AD7"/>
    <w:rsid w:val="009E103F"/>
    <w:rsid w:val="009E15ED"/>
    <w:rsid w:val="009E1B06"/>
    <w:rsid w:val="009E1CE2"/>
    <w:rsid w:val="009E24DD"/>
    <w:rsid w:val="009E284E"/>
    <w:rsid w:val="009E2BA1"/>
    <w:rsid w:val="009E3C77"/>
    <w:rsid w:val="009E3E1B"/>
    <w:rsid w:val="009E460E"/>
    <w:rsid w:val="009E5A05"/>
    <w:rsid w:val="009E5B52"/>
    <w:rsid w:val="009E5CEA"/>
    <w:rsid w:val="009E7879"/>
    <w:rsid w:val="009E7B08"/>
    <w:rsid w:val="009F031B"/>
    <w:rsid w:val="009F08BD"/>
    <w:rsid w:val="009F0CCC"/>
    <w:rsid w:val="009F0F0A"/>
    <w:rsid w:val="009F1612"/>
    <w:rsid w:val="009F29FD"/>
    <w:rsid w:val="009F340F"/>
    <w:rsid w:val="009F5234"/>
    <w:rsid w:val="009F54E8"/>
    <w:rsid w:val="009F6825"/>
    <w:rsid w:val="009F6E7E"/>
    <w:rsid w:val="00A000B3"/>
    <w:rsid w:val="00A006F3"/>
    <w:rsid w:val="00A00E07"/>
    <w:rsid w:val="00A026B4"/>
    <w:rsid w:val="00A03427"/>
    <w:rsid w:val="00A03832"/>
    <w:rsid w:val="00A0447D"/>
    <w:rsid w:val="00A04C4B"/>
    <w:rsid w:val="00A04D79"/>
    <w:rsid w:val="00A05387"/>
    <w:rsid w:val="00A05C16"/>
    <w:rsid w:val="00A05E1A"/>
    <w:rsid w:val="00A06606"/>
    <w:rsid w:val="00A06E40"/>
    <w:rsid w:val="00A06E70"/>
    <w:rsid w:val="00A07EC0"/>
    <w:rsid w:val="00A107D0"/>
    <w:rsid w:val="00A11065"/>
    <w:rsid w:val="00A119DF"/>
    <w:rsid w:val="00A13696"/>
    <w:rsid w:val="00A13D49"/>
    <w:rsid w:val="00A14395"/>
    <w:rsid w:val="00A150A8"/>
    <w:rsid w:val="00A17C04"/>
    <w:rsid w:val="00A20A7C"/>
    <w:rsid w:val="00A20AC8"/>
    <w:rsid w:val="00A2142E"/>
    <w:rsid w:val="00A21AA9"/>
    <w:rsid w:val="00A2296F"/>
    <w:rsid w:val="00A22A10"/>
    <w:rsid w:val="00A23ED6"/>
    <w:rsid w:val="00A23FA8"/>
    <w:rsid w:val="00A2405D"/>
    <w:rsid w:val="00A2477D"/>
    <w:rsid w:val="00A2572D"/>
    <w:rsid w:val="00A2631B"/>
    <w:rsid w:val="00A277C6"/>
    <w:rsid w:val="00A300AC"/>
    <w:rsid w:val="00A30AFB"/>
    <w:rsid w:val="00A30B7D"/>
    <w:rsid w:val="00A30CE9"/>
    <w:rsid w:val="00A32610"/>
    <w:rsid w:val="00A33625"/>
    <w:rsid w:val="00A336B8"/>
    <w:rsid w:val="00A33742"/>
    <w:rsid w:val="00A33D06"/>
    <w:rsid w:val="00A33D86"/>
    <w:rsid w:val="00A35112"/>
    <w:rsid w:val="00A352F3"/>
    <w:rsid w:val="00A358CD"/>
    <w:rsid w:val="00A369DE"/>
    <w:rsid w:val="00A3793B"/>
    <w:rsid w:val="00A37B85"/>
    <w:rsid w:val="00A42CDD"/>
    <w:rsid w:val="00A42E4F"/>
    <w:rsid w:val="00A42FCE"/>
    <w:rsid w:val="00A44282"/>
    <w:rsid w:val="00A44563"/>
    <w:rsid w:val="00A465A0"/>
    <w:rsid w:val="00A501F7"/>
    <w:rsid w:val="00A50319"/>
    <w:rsid w:val="00A51051"/>
    <w:rsid w:val="00A511A3"/>
    <w:rsid w:val="00A525EC"/>
    <w:rsid w:val="00A52636"/>
    <w:rsid w:val="00A5405C"/>
    <w:rsid w:val="00A54315"/>
    <w:rsid w:val="00A54D58"/>
    <w:rsid w:val="00A54EE2"/>
    <w:rsid w:val="00A54FAD"/>
    <w:rsid w:val="00A553C1"/>
    <w:rsid w:val="00A56591"/>
    <w:rsid w:val="00A56EB4"/>
    <w:rsid w:val="00A57290"/>
    <w:rsid w:val="00A5738F"/>
    <w:rsid w:val="00A6146F"/>
    <w:rsid w:val="00A61636"/>
    <w:rsid w:val="00A61B39"/>
    <w:rsid w:val="00A6251A"/>
    <w:rsid w:val="00A62CDF"/>
    <w:rsid w:val="00A62F66"/>
    <w:rsid w:val="00A6369E"/>
    <w:rsid w:val="00A641AA"/>
    <w:rsid w:val="00A642E1"/>
    <w:rsid w:val="00A652EC"/>
    <w:rsid w:val="00A65652"/>
    <w:rsid w:val="00A65B14"/>
    <w:rsid w:val="00A6671F"/>
    <w:rsid w:val="00A673ED"/>
    <w:rsid w:val="00A70879"/>
    <w:rsid w:val="00A70C16"/>
    <w:rsid w:val="00A72B07"/>
    <w:rsid w:val="00A73C25"/>
    <w:rsid w:val="00A74092"/>
    <w:rsid w:val="00A75775"/>
    <w:rsid w:val="00A76531"/>
    <w:rsid w:val="00A76AE0"/>
    <w:rsid w:val="00A76CC4"/>
    <w:rsid w:val="00A77CC6"/>
    <w:rsid w:val="00A801C2"/>
    <w:rsid w:val="00A8065D"/>
    <w:rsid w:val="00A82221"/>
    <w:rsid w:val="00A82FD5"/>
    <w:rsid w:val="00A84584"/>
    <w:rsid w:val="00A84FE1"/>
    <w:rsid w:val="00A878FC"/>
    <w:rsid w:val="00A87B48"/>
    <w:rsid w:val="00A87D3B"/>
    <w:rsid w:val="00A90124"/>
    <w:rsid w:val="00A91415"/>
    <w:rsid w:val="00A922BD"/>
    <w:rsid w:val="00A925DB"/>
    <w:rsid w:val="00A92CFF"/>
    <w:rsid w:val="00A92DEA"/>
    <w:rsid w:val="00A931F2"/>
    <w:rsid w:val="00A938B7"/>
    <w:rsid w:val="00A94481"/>
    <w:rsid w:val="00A94ED6"/>
    <w:rsid w:val="00A96681"/>
    <w:rsid w:val="00A96BFA"/>
    <w:rsid w:val="00A96C94"/>
    <w:rsid w:val="00A96F16"/>
    <w:rsid w:val="00A97563"/>
    <w:rsid w:val="00A97AB3"/>
    <w:rsid w:val="00A97F3F"/>
    <w:rsid w:val="00AA129B"/>
    <w:rsid w:val="00AA28B0"/>
    <w:rsid w:val="00AA35CF"/>
    <w:rsid w:val="00AA4935"/>
    <w:rsid w:val="00AA6FDB"/>
    <w:rsid w:val="00AA71F3"/>
    <w:rsid w:val="00AA758E"/>
    <w:rsid w:val="00AA78F3"/>
    <w:rsid w:val="00AA7BB9"/>
    <w:rsid w:val="00AB04AF"/>
    <w:rsid w:val="00AB05CA"/>
    <w:rsid w:val="00AB0D9D"/>
    <w:rsid w:val="00AB158D"/>
    <w:rsid w:val="00AB221E"/>
    <w:rsid w:val="00AB2548"/>
    <w:rsid w:val="00AB2DD9"/>
    <w:rsid w:val="00AB2E56"/>
    <w:rsid w:val="00AB42B0"/>
    <w:rsid w:val="00AB44EF"/>
    <w:rsid w:val="00AB51CB"/>
    <w:rsid w:val="00AB5E7E"/>
    <w:rsid w:val="00AB5E89"/>
    <w:rsid w:val="00AB67A1"/>
    <w:rsid w:val="00AB76FD"/>
    <w:rsid w:val="00AC046C"/>
    <w:rsid w:val="00AC08E9"/>
    <w:rsid w:val="00AC3626"/>
    <w:rsid w:val="00AC4C5C"/>
    <w:rsid w:val="00AC4DB9"/>
    <w:rsid w:val="00AC56B2"/>
    <w:rsid w:val="00AC5E3D"/>
    <w:rsid w:val="00AC64CF"/>
    <w:rsid w:val="00AC6596"/>
    <w:rsid w:val="00AC670C"/>
    <w:rsid w:val="00AC6ED8"/>
    <w:rsid w:val="00AC6F86"/>
    <w:rsid w:val="00AC7315"/>
    <w:rsid w:val="00AD0624"/>
    <w:rsid w:val="00AD07D8"/>
    <w:rsid w:val="00AD16F7"/>
    <w:rsid w:val="00AD19DB"/>
    <w:rsid w:val="00AD27B4"/>
    <w:rsid w:val="00AD35E6"/>
    <w:rsid w:val="00AD3618"/>
    <w:rsid w:val="00AD3D3F"/>
    <w:rsid w:val="00AD4489"/>
    <w:rsid w:val="00AD488E"/>
    <w:rsid w:val="00AD4BF9"/>
    <w:rsid w:val="00AD54C9"/>
    <w:rsid w:val="00AD6202"/>
    <w:rsid w:val="00AD6383"/>
    <w:rsid w:val="00AD6639"/>
    <w:rsid w:val="00AE08EE"/>
    <w:rsid w:val="00AE0E48"/>
    <w:rsid w:val="00AE2066"/>
    <w:rsid w:val="00AE28DE"/>
    <w:rsid w:val="00AE2FB0"/>
    <w:rsid w:val="00AE606E"/>
    <w:rsid w:val="00AE6D7D"/>
    <w:rsid w:val="00AE71C3"/>
    <w:rsid w:val="00AF1CFE"/>
    <w:rsid w:val="00AF1EA7"/>
    <w:rsid w:val="00AF2822"/>
    <w:rsid w:val="00AF2AA5"/>
    <w:rsid w:val="00AF6736"/>
    <w:rsid w:val="00AF7238"/>
    <w:rsid w:val="00B00450"/>
    <w:rsid w:val="00B00BFB"/>
    <w:rsid w:val="00B02342"/>
    <w:rsid w:val="00B02892"/>
    <w:rsid w:val="00B02FFC"/>
    <w:rsid w:val="00B031EE"/>
    <w:rsid w:val="00B055C6"/>
    <w:rsid w:val="00B07069"/>
    <w:rsid w:val="00B10CD2"/>
    <w:rsid w:val="00B11690"/>
    <w:rsid w:val="00B11CC2"/>
    <w:rsid w:val="00B123E0"/>
    <w:rsid w:val="00B1257B"/>
    <w:rsid w:val="00B1330F"/>
    <w:rsid w:val="00B1471F"/>
    <w:rsid w:val="00B14853"/>
    <w:rsid w:val="00B148D9"/>
    <w:rsid w:val="00B14E0C"/>
    <w:rsid w:val="00B15278"/>
    <w:rsid w:val="00B15587"/>
    <w:rsid w:val="00B15BF4"/>
    <w:rsid w:val="00B15C82"/>
    <w:rsid w:val="00B166E8"/>
    <w:rsid w:val="00B2072C"/>
    <w:rsid w:val="00B21C05"/>
    <w:rsid w:val="00B21DC6"/>
    <w:rsid w:val="00B22819"/>
    <w:rsid w:val="00B231A2"/>
    <w:rsid w:val="00B24373"/>
    <w:rsid w:val="00B24515"/>
    <w:rsid w:val="00B25115"/>
    <w:rsid w:val="00B254E9"/>
    <w:rsid w:val="00B25FDF"/>
    <w:rsid w:val="00B2659B"/>
    <w:rsid w:val="00B26F8B"/>
    <w:rsid w:val="00B3115E"/>
    <w:rsid w:val="00B31EF0"/>
    <w:rsid w:val="00B32917"/>
    <w:rsid w:val="00B33048"/>
    <w:rsid w:val="00B3339C"/>
    <w:rsid w:val="00B35431"/>
    <w:rsid w:val="00B354D8"/>
    <w:rsid w:val="00B365D1"/>
    <w:rsid w:val="00B377C1"/>
    <w:rsid w:val="00B37DC6"/>
    <w:rsid w:val="00B408AD"/>
    <w:rsid w:val="00B412BB"/>
    <w:rsid w:val="00B41345"/>
    <w:rsid w:val="00B4173D"/>
    <w:rsid w:val="00B417D4"/>
    <w:rsid w:val="00B437C1"/>
    <w:rsid w:val="00B437F2"/>
    <w:rsid w:val="00B439B4"/>
    <w:rsid w:val="00B449E3"/>
    <w:rsid w:val="00B45099"/>
    <w:rsid w:val="00B451D9"/>
    <w:rsid w:val="00B4727E"/>
    <w:rsid w:val="00B4751C"/>
    <w:rsid w:val="00B477DD"/>
    <w:rsid w:val="00B479BA"/>
    <w:rsid w:val="00B502C8"/>
    <w:rsid w:val="00B502E6"/>
    <w:rsid w:val="00B509E9"/>
    <w:rsid w:val="00B50F49"/>
    <w:rsid w:val="00B5250A"/>
    <w:rsid w:val="00B52755"/>
    <w:rsid w:val="00B5280A"/>
    <w:rsid w:val="00B5345A"/>
    <w:rsid w:val="00B547A2"/>
    <w:rsid w:val="00B5493D"/>
    <w:rsid w:val="00B5514C"/>
    <w:rsid w:val="00B557B0"/>
    <w:rsid w:val="00B564B7"/>
    <w:rsid w:val="00B605FE"/>
    <w:rsid w:val="00B617DA"/>
    <w:rsid w:val="00B63387"/>
    <w:rsid w:val="00B640FB"/>
    <w:rsid w:val="00B642F1"/>
    <w:rsid w:val="00B64586"/>
    <w:rsid w:val="00B65F0C"/>
    <w:rsid w:val="00B7087E"/>
    <w:rsid w:val="00B73A65"/>
    <w:rsid w:val="00B741E2"/>
    <w:rsid w:val="00B746CC"/>
    <w:rsid w:val="00B746FE"/>
    <w:rsid w:val="00B75D2D"/>
    <w:rsid w:val="00B75FFB"/>
    <w:rsid w:val="00B760CB"/>
    <w:rsid w:val="00B772FA"/>
    <w:rsid w:val="00B7748C"/>
    <w:rsid w:val="00B80766"/>
    <w:rsid w:val="00B80ADA"/>
    <w:rsid w:val="00B81580"/>
    <w:rsid w:val="00B82770"/>
    <w:rsid w:val="00B82AE5"/>
    <w:rsid w:val="00B835A6"/>
    <w:rsid w:val="00B83D0C"/>
    <w:rsid w:val="00B84093"/>
    <w:rsid w:val="00B84A3C"/>
    <w:rsid w:val="00B85F65"/>
    <w:rsid w:val="00B862B1"/>
    <w:rsid w:val="00B8674E"/>
    <w:rsid w:val="00B86B86"/>
    <w:rsid w:val="00B90862"/>
    <w:rsid w:val="00B90BF4"/>
    <w:rsid w:val="00B90FA0"/>
    <w:rsid w:val="00B91535"/>
    <w:rsid w:val="00B91BDE"/>
    <w:rsid w:val="00B91E44"/>
    <w:rsid w:val="00B920DC"/>
    <w:rsid w:val="00B925F0"/>
    <w:rsid w:val="00B92D4A"/>
    <w:rsid w:val="00B92ECC"/>
    <w:rsid w:val="00B93F64"/>
    <w:rsid w:val="00B9476A"/>
    <w:rsid w:val="00B949C4"/>
    <w:rsid w:val="00B94DA9"/>
    <w:rsid w:val="00B95E58"/>
    <w:rsid w:val="00BA01CB"/>
    <w:rsid w:val="00BA03D1"/>
    <w:rsid w:val="00BA0554"/>
    <w:rsid w:val="00BA0687"/>
    <w:rsid w:val="00BA14FF"/>
    <w:rsid w:val="00BA1AD1"/>
    <w:rsid w:val="00BA2CCE"/>
    <w:rsid w:val="00BA2FC1"/>
    <w:rsid w:val="00BA3667"/>
    <w:rsid w:val="00BA4163"/>
    <w:rsid w:val="00BA481A"/>
    <w:rsid w:val="00BA55FD"/>
    <w:rsid w:val="00BA5691"/>
    <w:rsid w:val="00BA6AB7"/>
    <w:rsid w:val="00BA705D"/>
    <w:rsid w:val="00BB02F0"/>
    <w:rsid w:val="00BB0942"/>
    <w:rsid w:val="00BB1702"/>
    <w:rsid w:val="00BB17A2"/>
    <w:rsid w:val="00BB2683"/>
    <w:rsid w:val="00BB27F3"/>
    <w:rsid w:val="00BB3CA3"/>
    <w:rsid w:val="00BB542E"/>
    <w:rsid w:val="00BB59F5"/>
    <w:rsid w:val="00BB7251"/>
    <w:rsid w:val="00BB7894"/>
    <w:rsid w:val="00BB7F5E"/>
    <w:rsid w:val="00BC1143"/>
    <w:rsid w:val="00BC1194"/>
    <w:rsid w:val="00BC1195"/>
    <w:rsid w:val="00BC20FC"/>
    <w:rsid w:val="00BC2CE9"/>
    <w:rsid w:val="00BC3E4D"/>
    <w:rsid w:val="00BC5527"/>
    <w:rsid w:val="00BC5843"/>
    <w:rsid w:val="00BC5D74"/>
    <w:rsid w:val="00BC6227"/>
    <w:rsid w:val="00BC6CEC"/>
    <w:rsid w:val="00BC6D2B"/>
    <w:rsid w:val="00BC7777"/>
    <w:rsid w:val="00BD0C7A"/>
    <w:rsid w:val="00BD0F9B"/>
    <w:rsid w:val="00BD10E4"/>
    <w:rsid w:val="00BD1D2A"/>
    <w:rsid w:val="00BD2977"/>
    <w:rsid w:val="00BD3436"/>
    <w:rsid w:val="00BD4F30"/>
    <w:rsid w:val="00BD4F43"/>
    <w:rsid w:val="00BD4FBA"/>
    <w:rsid w:val="00BD519C"/>
    <w:rsid w:val="00BD6075"/>
    <w:rsid w:val="00BD67D7"/>
    <w:rsid w:val="00BD6838"/>
    <w:rsid w:val="00BD6892"/>
    <w:rsid w:val="00BD6A10"/>
    <w:rsid w:val="00BD6D3F"/>
    <w:rsid w:val="00BD6F20"/>
    <w:rsid w:val="00BE0B49"/>
    <w:rsid w:val="00BE0DF4"/>
    <w:rsid w:val="00BE210B"/>
    <w:rsid w:val="00BE268B"/>
    <w:rsid w:val="00BE29CC"/>
    <w:rsid w:val="00BE32A5"/>
    <w:rsid w:val="00BE3344"/>
    <w:rsid w:val="00BE3ED3"/>
    <w:rsid w:val="00BE4A7E"/>
    <w:rsid w:val="00BE6061"/>
    <w:rsid w:val="00BE7BBE"/>
    <w:rsid w:val="00BF012D"/>
    <w:rsid w:val="00BF0257"/>
    <w:rsid w:val="00BF117A"/>
    <w:rsid w:val="00BF1653"/>
    <w:rsid w:val="00BF1749"/>
    <w:rsid w:val="00BF1966"/>
    <w:rsid w:val="00BF4801"/>
    <w:rsid w:val="00BF4FAA"/>
    <w:rsid w:val="00BF57B0"/>
    <w:rsid w:val="00BF5E21"/>
    <w:rsid w:val="00BF67E1"/>
    <w:rsid w:val="00BF6B19"/>
    <w:rsid w:val="00BF7150"/>
    <w:rsid w:val="00BF7F35"/>
    <w:rsid w:val="00C01AA1"/>
    <w:rsid w:val="00C0397A"/>
    <w:rsid w:val="00C05562"/>
    <w:rsid w:val="00C058F9"/>
    <w:rsid w:val="00C05A50"/>
    <w:rsid w:val="00C06D68"/>
    <w:rsid w:val="00C10483"/>
    <w:rsid w:val="00C11816"/>
    <w:rsid w:val="00C11C0C"/>
    <w:rsid w:val="00C121E6"/>
    <w:rsid w:val="00C13A38"/>
    <w:rsid w:val="00C13D0B"/>
    <w:rsid w:val="00C14043"/>
    <w:rsid w:val="00C140BD"/>
    <w:rsid w:val="00C141E6"/>
    <w:rsid w:val="00C14276"/>
    <w:rsid w:val="00C142C2"/>
    <w:rsid w:val="00C14CF2"/>
    <w:rsid w:val="00C15A12"/>
    <w:rsid w:val="00C15C4F"/>
    <w:rsid w:val="00C15F61"/>
    <w:rsid w:val="00C1625B"/>
    <w:rsid w:val="00C16445"/>
    <w:rsid w:val="00C1670B"/>
    <w:rsid w:val="00C169CB"/>
    <w:rsid w:val="00C173CF"/>
    <w:rsid w:val="00C17677"/>
    <w:rsid w:val="00C17F4A"/>
    <w:rsid w:val="00C202A1"/>
    <w:rsid w:val="00C2127C"/>
    <w:rsid w:val="00C22349"/>
    <w:rsid w:val="00C22D8B"/>
    <w:rsid w:val="00C22E89"/>
    <w:rsid w:val="00C2363F"/>
    <w:rsid w:val="00C236BC"/>
    <w:rsid w:val="00C23B23"/>
    <w:rsid w:val="00C241B6"/>
    <w:rsid w:val="00C24222"/>
    <w:rsid w:val="00C24FEB"/>
    <w:rsid w:val="00C250B0"/>
    <w:rsid w:val="00C25A8D"/>
    <w:rsid w:val="00C26A96"/>
    <w:rsid w:val="00C26EB2"/>
    <w:rsid w:val="00C27AD2"/>
    <w:rsid w:val="00C30778"/>
    <w:rsid w:val="00C317DA"/>
    <w:rsid w:val="00C31A4E"/>
    <w:rsid w:val="00C31B50"/>
    <w:rsid w:val="00C32670"/>
    <w:rsid w:val="00C32DA3"/>
    <w:rsid w:val="00C32F37"/>
    <w:rsid w:val="00C3457A"/>
    <w:rsid w:val="00C349A9"/>
    <w:rsid w:val="00C34A9B"/>
    <w:rsid w:val="00C359AC"/>
    <w:rsid w:val="00C36146"/>
    <w:rsid w:val="00C368B2"/>
    <w:rsid w:val="00C36A21"/>
    <w:rsid w:val="00C36C07"/>
    <w:rsid w:val="00C37154"/>
    <w:rsid w:val="00C40402"/>
    <w:rsid w:val="00C40521"/>
    <w:rsid w:val="00C407B8"/>
    <w:rsid w:val="00C40A76"/>
    <w:rsid w:val="00C4129C"/>
    <w:rsid w:val="00C41516"/>
    <w:rsid w:val="00C42B37"/>
    <w:rsid w:val="00C43F96"/>
    <w:rsid w:val="00C44DF0"/>
    <w:rsid w:val="00C4529A"/>
    <w:rsid w:val="00C4535E"/>
    <w:rsid w:val="00C46289"/>
    <w:rsid w:val="00C4698E"/>
    <w:rsid w:val="00C47198"/>
    <w:rsid w:val="00C51806"/>
    <w:rsid w:val="00C5242F"/>
    <w:rsid w:val="00C526CC"/>
    <w:rsid w:val="00C52DC8"/>
    <w:rsid w:val="00C534A9"/>
    <w:rsid w:val="00C5375A"/>
    <w:rsid w:val="00C5412B"/>
    <w:rsid w:val="00C54193"/>
    <w:rsid w:val="00C543A4"/>
    <w:rsid w:val="00C549F3"/>
    <w:rsid w:val="00C54C1B"/>
    <w:rsid w:val="00C55F8F"/>
    <w:rsid w:val="00C56D8F"/>
    <w:rsid w:val="00C57716"/>
    <w:rsid w:val="00C60ED4"/>
    <w:rsid w:val="00C61F2A"/>
    <w:rsid w:val="00C632C5"/>
    <w:rsid w:val="00C642BB"/>
    <w:rsid w:val="00C6518F"/>
    <w:rsid w:val="00C658D3"/>
    <w:rsid w:val="00C666B5"/>
    <w:rsid w:val="00C67648"/>
    <w:rsid w:val="00C6769A"/>
    <w:rsid w:val="00C67A26"/>
    <w:rsid w:val="00C709FE"/>
    <w:rsid w:val="00C72880"/>
    <w:rsid w:val="00C72CD7"/>
    <w:rsid w:val="00C74E74"/>
    <w:rsid w:val="00C75791"/>
    <w:rsid w:val="00C75863"/>
    <w:rsid w:val="00C758C5"/>
    <w:rsid w:val="00C75D20"/>
    <w:rsid w:val="00C76882"/>
    <w:rsid w:val="00C76D9F"/>
    <w:rsid w:val="00C80D58"/>
    <w:rsid w:val="00C811D2"/>
    <w:rsid w:val="00C817B4"/>
    <w:rsid w:val="00C833D0"/>
    <w:rsid w:val="00C83B76"/>
    <w:rsid w:val="00C84467"/>
    <w:rsid w:val="00C86B3D"/>
    <w:rsid w:val="00C900B1"/>
    <w:rsid w:val="00C904A1"/>
    <w:rsid w:val="00C920A3"/>
    <w:rsid w:val="00C92E25"/>
    <w:rsid w:val="00C94C1E"/>
    <w:rsid w:val="00C94DE8"/>
    <w:rsid w:val="00C94E25"/>
    <w:rsid w:val="00C94FDB"/>
    <w:rsid w:val="00C9520F"/>
    <w:rsid w:val="00C9579A"/>
    <w:rsid w:val="00C9633A"/>
    <w:rsid w:val="00C96613"/>
    <w:rsid w:val="00C9680F"/>
    <w:rsid w:val="00C9774C"/>
    <w:rsid w:val="00CA0669"/>
    <w:rsid w:val="00CA0941"/>
    <w:rsid w:val="00CA0E5A"/>
    <w:rsid w:val="00CA15D8"/>
    <w:rsid w:val="00CA26DB"/>
    <w:rsid w:val="00CA2C11"/>
    <w:rsid w:val="00CA31E9"/>
    <w:rsid w:val="00CA499A"/>
    <w:rsid w:val="00CA551B"/>
    <w:rsid w:val="00CA5985"/>
    <w:rsid w:val="00CA6251"/>
    <w:rsid w:val="00CA7120"/>
    <w:rsid w:val="00CA78B0"/>
    <w:rsid w:val="00CB0116"/>
    <w:rsid w:val="00CB035D"/>
    <w:rsid w:val="00CB055A"/>
    <w:rsid w:val="00CB2BD0"/>
    <w:rsid w:val="00CB3D5B"/>
    <w:rsid w:val="00CB452B"/>
    <w:rsid w:val="00CB53E3"/>
    <w:rsid w:val="00CB5DE9"/>
    <w:rsid w:val="00CB6163"/>
    <w:rsid w:val="00CB6509"/>
    <w:rsid w:val="00CB7DB0"/>
    <w:rsid w:val="00CB7E00"/>
    <w:rsid w:val="00CC0397"/>
    <w:rsid w:val="00CC1045"/>
    <w:rsid w:val="00CC196A"/>
    <w:rsid w:val="00CC220C"/>
    <w:rsid w:val="00CC2394"/>
    <w:rsid w:val="00CC29D2"/>
    <w:rsid w:val="00CC2D50"/>
    <w:rsid w:val="00CC301D"/>
    <w:rsid w:val="00CC365F"/>
    <w:rsid w:val="00CC3CA3"/>
    <w:rsid w:val="00CC48B4"/>
    <w:rsid w:val="00CC4EAA"/>
    <w:rsid w:val="00CC58AA"/>
    <w:rsid w:val="00CC5ECE"/>
    <w:rsid w:val="00CC5F6D"/>
    <w:rsid w:val="00CC62E2"/>
    <w:rsid w:val="00CC6F88"/>
    <w:rsid w:val="00CC71FB"/>
    <w:rsid w:val="00CC796B"/>
    <w:rsid w:val="00CC7AB4"/>
    <w:rsid w:val="00CC7BEA"/>
    <w:rsid w:val="00CC7D73"/>
    <w:rsid w:val="00CC7E44"/>
    <w:rsid w:val="00CD0AB7"/>
    <w:rsid w:val="00CD1996"/>
    <w:rsid w:val="00CD22EE"/>
    <w:rsid w:val="00CD27D6"/>
    <w:rsid w:val="00CD27E0"/>
    <w:rsid w:val="00CD2956"/>
    <w:rsid w:val="00CD2E56"/>
    <w:rsid w:val="00CD4EFB"/>
    <w:rsid w:val="00CD5E86"/>
    <w:rsid w:val="00CD61DB"/>
    <w:rsid w:val="00CD749B"/>
    <w:rsid w:val="00CD768A"/>
    <w:rsid w:val="00CD77BF"/>
    <w:rsid w:val="00CE0AC2"/>
    <w:rsid w:val="00CE29B2"/>
    <w:rsid w:val="00CE382C"/>
    <w:rsid w:val="00CE39F1"/>
    <w:rsid w:val="00CE3E9F"/>
    <w:rsid w:val="00CE43CE"/>
    <w:rsid w:val="00CE4A08"/>
    <w:rsid w:val="00CE53A0"/>
    <w:rsid w:val="00CE5817"/>
    <w:rsid w:val="00CE64CA"/>
    <w:rsid w:val="00CE7F1F"/>
    <w:rsid w:val="00CF0AD5"/>
    <w:rsid w:val="00CF0B94"/>
    <w:rsid w:val="00CF0D80"/>
    <w:rsid w:val="00CF102B"/>
    <w:rsid w:val="00CF3D78"/>
    <w:rsid w:val="00CF5245"/>
    <w:rsid w:val="00CF58D9"/>
    <w:rsid w:val="00CF7724"/>
    <w:rsid w:val="00CF7CEE"/>
    <w:rsid w:val="00D0015D"/>
    <w:rsid w:val="00D01078"/>
    <w:rsid w:val="00D0199E"/>
    <w:rsid w:val="00D01C65"/>
    <w:rsid w:val="00D0200B"/>
    <w:rsid w:val="00D02796"/>
    <w:rsid w:val="00D02FF7"/>
    <w:rsid w:val="00D03B9C"/>
    <w:rsid w:val="00D03C09"/>
    <w:rsid w:val="00D03E5D"/>
    <w:rsid w:val="00D04DDE"/>
    <w:rsid w:val="00D059DD"/>
    <w:rsid w:val="00D06D57"/>
    <w:rsid w:val="00D0717C"/>
    <w:rsid w:val="00D073E7"/>
    <w:rsid w:val="00D07B55"/>
    <w:rsid w:val="00D10A59"/>
    <w:rsid w:val="00D12775"/>
    <w:rsid w:val="00D12B82"/>
    <w:rsid w:val="00D12E43"/>
    <w:rsid w:val="00D13A7E"/>
    <w:rsid w:val="00D13CB6"/>
    <w:rsid w:val="00D1448A"/>
    <w:rsid w:val="00D14A19"/>
    <w:rsid w:val="00D15A5B"/>
    <w:rsid w:val="00D166A3"/>
    <w:rsid w:val="00D16A61"/>
    <w:rsid w:val="00D17327"/>
    <w:rsid w:val="00D173B9"/>
    <w:rsid w:val="00D2094D"/>
    <w:rsid w:val="00D2162C"/>
    <w:rsid w:val="00D22B4E"/>
    <w:rsid w:val="00D23010"/>
    <w:rsid w:val="00D231F0"/>
    <w:rsid w:val="00D23601"/>
    <w:rsid w:val="00D24E82"/>
    <w:rsid w:val="00D25066"/>
    <w:rsid w:val="00D25093"/>
    <w:rsid w:val="00D252D7"/>
    <w:rsid w:val="00D264AA"/>
    <w:rsid w:val="00D273AA"/>
    <w:rsid w:val="00D275C4"/>
    <w:rsid w:val="00D27870"/>
    <w:rsid w:val="00D27C5B"/>
    <w:rsid w:val="00D3012F"/>
    <w:rsid w:val="00D30F8A"/>
    <w:rsid w:val="00D313FB"/>
    <w:rsid w:val="00D3141E"/>
    <w:rsid w:val="00D31510"/>
    <w:rsid w:val="00D3195D"/>
    <w:rsid w:val="00D31A47"/>
    <w:rsid w:val="00D3234E"/>
    <w:rsid w:val="00D329AB"/>
    <w:rsid w:val="00D32C5B"/>
    <w:rsid w:val="00D32F28"/>
    <w:rsid w:val="00D32F69"/>
    <w:rsid w:val="00D33A3B"/>
    <w:rsid w:val="00D34597"/>
    <w:rsid w:val="00D34BD8"/>
    <w:rsid w:val="00D36ED8"/>
    <w:rsid w:val="00D40257"/>
    <w:rsid w:val="00D40329"/>
    <w:rsid w:val="00D40946"/>
    <w:rsid w:val="00D40B2D"/>
    <w:rsid w:val="00D40E2F"/>
    <w:rsid w:val="00D4138D"/>
    <w:rsid w:val="00D4142A"/>
    <w:rsid w:val="00D417E0"/>
    <w:rsid w:val="00D41A02"/>
    <w:rsid w:val="00D42C58"/>
    <w:rsid w:val="00D434F6"/>
    <w:rsid w:val="00D452B8"/>
    <w:rsid w:val="00D45EA8"/>
    <w:rsid w:val="00D46E40"/>
    <w:rsid w:val="00D47017"/>
    <w:rsid w:val="00D47269"/>
    <w:rsid w:val="00D473B8"/>
    <w:rsid w:val="00D50337"/>
    <w:rsid w:val="00D50B21"/>
    <w:rsid w:val="00D50D06"/>
    <w:rsid w:val="00D51F2F"/>
    <w:rsid w:val="00D52D37"/>
    <w:rsid w:val="00D52E19"/>
    <w:rsid w:val="00D53142"/>
    <w:rsid w:val="00D53850"/>
    <w:rsid w:val="00D55177"/>
    <w:rsid w:val="00D55CB4"/>
    <w:rsid w:val="00D55F16"/>
    <w:rsid w:val="00D56DC3"/>
    <w:rsid w:val="00D56DEF"/>
    <w:rsid w:val="00D57B05"/>
    <w:rsid w:val="00D57EAE"/>
    <w:rsid w:val="00D60EB1"/>
    <w:rsid w:val="00D61675"/>
    <w:rsid w:val="00D61937"/>
    <w:rsid w:val="00D62060"/>
    <w:rsid w:val="00D62372"/>
    <w:rsid w:val="00D63768"/>
    <w:rsid w:val="00D64771"/>
    <w:rsid w:val="00D64BAA"/>
    <w:rsid w:val="00D67DF6"/>
    <w:rsid w:val="00D7152D"/>
    <w:rsid w:val="00D718FB"/>
    <w:rsid w:val="00D71BFF"/>
    <w:rsid w:val="00D71C69"/>
    <w:rsid w:val="00D721BD"/>
    <w:rsid w:val="00D72933"/>
    <w:rsid w:val="00D72A48"/>
    <w:rsid w:val="00D730D6"/>
    <w:rsid w:val="00D7436A"/>
    <w:rsid w:val="00D74371"/>
    <w:rsid w:val="00D74E9B"/>
    <w:rsid w:val="00D75640"/>
    <w:rsid w:val="00D75AB3"/>
    <w:rsid w:val="00D77EB1"/>
    <w:rsid w:val="00D80728"/>
    <w:rsid w:val="00D80A0A"/>
    <w:rsid w:val="00D8203E"/>
    <w:rsid w:val="00D82E88"/>
    <w:rsid w:val="00D83954"/>
    <w:rsid w:val="00D84852"/>
    <w:rsid w:val="00D8588E"/>
    <w:rsid w:val="00D878D5"/>
    <w:rsid w:val="00D90ABC"/>
    <w:rsid w:val="00D9168C"/>
    <w:rsid w:val="00D91703"/>
    <w:rsid w:val="00D92134"/>
    <w:rsid w:val="00D924F2"/>
    <w:rsid w:val="00D939C7"/>
    <w:rsid w:val="00D945BA"/>
    <w:rsid w:val="00D952AF"/>
    <w:rsid w:val="00D95832"/>
    <w:rsid w:val="00D975DC"/>
    <w:rsid w:val="00DA0B74"/>
    <w:rsid w:val="00DA0B78"/>
    <w:rsid w:val="00DA0E8E"/>
    <w:rsid w:val="00DA1BF2"/>
    <w:rsid w:val="00DA2B93"/>
    <w:rsid w:val="00DA2D14"/>
    <w:rsid w:val="00DA3855"/>
    <w:rsid w:val="00DA3C73"/>
    <w:rsid w:val="00DA4231"/>
    <w:rsid w:val="00DA43AC"/>
    <w:rsid w:val="00DA49F3"/>
    <w:rsid w:val="00DA4F30"/>
    <w:rsid w:val="00DA5B29"/>
    <w:rsid w:val="00DA6C7C"/>
    <w:rsid w:val="00DA6E44"/>
    <w:rsid w:val="00DA7278"/>
    <w:rsid w:val="00DA7C33"/>
    <w:rsid w:val="00DB0028"/>
    <w:rsid w:val="00DB00A3"/>
    <w:rsid w:val="00DB08E3"/>
    <w:rsid w:val="00DB0DD8"/>
    <w:rsid w:val="00DB231D"/>
    <w:rsid w:val="00DB25D3"/>
    <w:rsid w:val="00DB3E9F"/>
    <w:rsid w:val="00DB4012"/>
    <w:rsid w:val="00DB421A"/>
    <w:rsid w:val="00DB44A0"/>
    <w:rsid w:val="00DB5C70"/>
    <w:rsid w:val="00DB7D95"/>
    <w:rsid w:val="00DC0283"/>
    <w:rsid w:val="00DC162F"/>
    <w:rsid w:val="00DC1713"/>
    <w:rsid w:val="00DC1C8F"/>
    <w:rsid w:val="00DC354E"/>
    <w:rsid w:val="00DC3C98"/>
    <w:rsid w:val="00DC3D7E"/>
    <w:rsid w:val="00DC43CE"/>
    <w:rsid w:val="00DC487C"/>
    <w:rsid w:val="00DC57C9"/>
    <w:rsid w:val="00DC5A42"/>
    <w:rsid w:val="00DC6772"/>
    <w:rsid w:val="00DC7362"/>
    <w:rsid w:val="00DC7C6B"/>
    <w:rsid w:val="00DD010F"/>
    <w:rsid w:val="00DD2A23"/>
    <w:rsid w:val="00DD39F6"/>
    <w:rsid w:val="00DD3E85"/>
    <w:rsid w:val="00DD4426"/>
    <w:rsid w:val="00DD443C"/>
    <w:rsid w:val="00DD4586"/>
    <w:rsid w:val="00DD6CE7"/>
    <w:rsid w:val="00DD6E92"/>
    <w:rsid w:val="00DD78E2"/>
    <w:rsid w:val="00DD7DA1"/>
    <w:rsid w:val="00DE047D"/>
    <w:rsid w:val="00DE0775"/>
    <w:rsid w:val="00DE0A82"/>
    <w:rsid w:val="00DE0B1A"/>
    <w:rsid w:val="00DE19A9"/>
    <w:rsid w:val="00DE1C57"/>
    <w:rsid w:val="00DE2E48"/>
    <w:rsid w:val="00DE2EBC"/>
    <w:rsid w:val="00DE5200"/>
    <w:rsid w:val="00DE54D9"/>
    <w:rsid w:val="00DE56DA"/>
    <w:rsid w:val="00DE6E15"/>
    <w:rsid w:val="00DE70DC"/>
    <w:rsid w:val="00DF1B7D"/>
    <w:rsid w:val="00DF38A5"/>
    <w:rsid w:val="00DF3C1E"/>
    <w:rsid w:val="00DF3D92"/>
    <w:rsid w:val="00DF5B6F"/>
    <w:rsid w:val="00DF5F51"/>
    <w:rsid w:val="00DF5FDF"/>
    <w:rsid w:val="00DF6464"/>
    <w:rsid w:val="00DF6E5B"/>
    <w:rsid w:val="00DF7E1F"/>
    <w:rsid w:val="00DF7E30"/>
    <w:rsid w:val="00E007B2"/>
    <w:rsid w:val="00E00AFE"/>
    <w:rsid w:val="00E00F69"/>
    <w:rsid w:val="00E022E8"/>
    <w:rsid w:val="00E03AB3"/>
    <w:rsid w:val="00E060B7"/>
    <w:rsid w:val="00E064D3"/>
    <w:rsid w:val="00E06668"/>
    <w:rsid w:val="00E0666C"/>
    <w:rsid w:val="00E07609"/>
    <w:rsid w:val="00E119BB"/>
    <w:rsid w:val="00E1245E"/>
    <w:rsid w:val="00E12F1E"/>
    <w:rsid w:val="00E1321F"/>
    <w:rsid w:val="00E13D2F"/>
    <w:rsid w:val="00E15253"/>
    <w:rsid w:val="00E1543A"/>
    <w:rsid w:val="00E15DA3"/>
    <w:rsid w:val="00E1631C"/>
    <w:rsid w:val="00E16D30"/>
    <w:rsid w:val="00E170E7"/>
    <w:rsid w:val="00E2014F"/>
    <w:rsid w:val="00E209D0"/>
    <w:rsid w:val="00E228DB"/>
    <w:rsid w:val="00E2304F"/>
    <w:rsid w:val="00E2392F"/>
    <w:rsid w:val="00E24888"/>
    <w:rsid w:val="00E2508B"/>
    <w:rsid w:val="00E2508F"/>
    <w:rsid w:val="00E2591D"/>
    <w:rsid w:val="00E26289"/>
    <w:rsid w:val="00E26718"/>
    <w:rsid w:val="00E2674C"/>
    <w:rsid w:val="00E26FD7"/>
    <w:rsid w:val="00E30DEE"/>
    <w:rsid w:val="00E3101A"/>
    <w:rsid w:val="00E32ACB"/>
    <w:rsid w:val="00E32B8C"/>
    <w:rsid w:val="00E32E16"/>
    <w:rsid w:val="00E3329B"/>
    <w:rsid w:val="00E3414F"/>
    <w:rsid w:val="00E34217"/>
    <w:rsid w:val="00E34919"/>
    <w:rsid w:val="00E34EF3"/>
    <w:rsid w:val="00E35153"/>
    <w:rsid w:val="00E359F0"/>
    <w:rsid w:val="00E37527"/>
    <w:rsid w:val="00E37ABF"/>
    <w:rsid w:val="00E37F48"/>
    <w:rsid w:val="00E40775"/>
    <w:rsid w:val="00E40DEB"/>
    <w:rsid w:val="00E41F3C"/>
    <w:rsid w:val="00E41FA0"/>
    <w:rsid w:val="00E4240E"/>
    <w:rsid w:val="00E42E92"/>
    <w:rsid w:val="00E43C3F"/>
    <w:rsid w:val="00E449A0"/>
    <w:rsid w:val="00E44E8D"/>
    <w:rsid w:val="00E45488"/>
    <w:rsid w:val="00E45610"/>
    <w:rsid w:val="00E46AEF"/>
    <w:rsid w:val="00E4745E"/>
    <w:rsid w:val="00E479A4"/>
    <w:rsid w:val="00E5022B"/>
    <w:rsid w:val="00E507E9"/>
    <w:rsid w:val="00E5118B"/>
    <w:rsid w:val="00E51868"/>
    <w:rsid w:val="00E521EC"/>
    <w:rsid w:val="00E52412"/>
    <w:rsid w:val="00E528CA"/>
    <w:rsid w:val="00E530C2"/>
    <w:rsid w:val="00E531F6"/>
    <w:rsid w:val="00E53C99"/>
    <w:rsid w:val="00E54186"/>
    <w:rsid w:val="00E55256"/>
    <w:rsid w:val="00E55614"/>
    <w:rsid w:val="00E557FD"/>
    <w:rsid w:val="00E55810"/>
    <w:rsid w:val="00E558E6"/>
    <w:rsid w:val="00E562AF"/>
    <w:rsid w:val="00E57379"/>
    <w:rsid w:val="00E57916"/>
    <w:rsid w:val="00E57B68"/>
    <w:rsid w:val="00E60962"/>
    <w:rsid w:val="00E61041"/>
    <w:rsid w:val="00E63BA8"/>
    <w:rsid w:val="00E64978"/>
    <w:rsid w:val="00E64C79"/>
    <w:rsid w:val="00E64D4C"/>
    <w:rsid w:val="00E65A7C"/>
    <w:rsid w:val="00E66BEC"/>
    <w:rsid w:val="00E67473"/>
    <w:rsid w:val="00E67647"/>
    <w:rsid w:val="00E67DAE"/>
    <w:rsid w:val="00E71943"/>
    <w:rsid w:val="00E71971"/>
    <w:rsid w:val="00E71BF4"/>
    <w:rsid w:val="00E723E1"/>
    <w:rsid w:val="00E75F3C"/>
    <w:rsid w:val="00E76B62"/>
    <w:rsid w:val="00E76DFB"/>
    <w:rsid w:val="00E76E31"/>
    <w:rsid w:val="00E77BC0"/>
    <w:rsid w:val="00E77E0B"/>
    <w:rsid w:val="00E77F0C"/>
    <w:rsid w:val="00E8012E"/>
    <w:rsid w:val="00E80812"/>
    <w:rsid w:val="00E80E19"/>
    <w:rsid w:val="00E8155B"/>
    <w:rsid w:val="00E81776"/>
    <w:rsid w:val="00E81DC3"/>
    <w:rsid w:val="00E82BCE"/>
    <w:rsid w:val="00E83762"/>
    <w:rsid w:val="00E83DF9"/>
    <w:rsid w:val="00E83E1B"/>
    <w:rsid w:val="00E85A38"/>
    <w:rsid w:val="00E86E86"/>
    <w:rsid w:val="00E86F2A"/>
    <w:rsid w:val="00E873FF"/>
    <w:rsid w:val="00E8754F"/>
    <w:rsid w:val="00E87AF5"/>
    <w:rsid w:val="00E87B62"/>
    <w:rsid w:val="00E90E55"/>
    <w:rsid w:val="00E93757"/>
    <w:rsid w:val="00E944C7"/>
    <w:rsid w:val="00E944D9"/>
    <w:rsid w:val="00E95BFB"/>
    <w:rsid w:val="00E96693"/>
    <w:rsid w:val="00E97FB0"/>
    <w:rsid w:val="00EA05CB"/>
    <w:rsid w:val="00EA0ADD"/>
    <w:rsid w:val="00EA12AC"/>
    <w:rsid w:val="00EA1C24"/>
    <w:rsid w:val="00EA1D3D"/>
    <w:rsid w:val="00EA26F3"/>
    <w:rsid w:val="00EA2B5A"/>
    <w:rsid w:val="00EA434B"/>
    <w:rsid w:val="00EA4A59"/>
    <w:rsid w:val="00EA4C85"/>
    <w:rsid w:val="00EA63C1"/>
    <w:rsid w:val="00EA7E7D"/>
    <w:rsid w:val="00EB2E84"/>
    <w:rsid w:val="00EB318B"/>
    <w:rsid w:val="00EB33EF"/>
    <w:rsid w:val="00EB3A3A"/>
    <w:rsid w:val="00EB4234"/>
    <w:rsid w:val="00EB590D"/>
    <w:rsid w:val="00EB5FB3"/>
    <w:rsid w:val="00EB63F2"/>
    <w:rsid w:val="00EB6504"/>
    <w:rsid w:val="00EB6A5E"/>
    <w:rsid w:val="00EB6EA9"/>
    <w:rsid w:val="00EB70C8"/>
    <w:rsid w:val="00EB7D4F"/>
    <w:rsid w:val="00EC0568"/>
    <w:rsid w:val="00EC0632"/>
    <w:rsid w:val="00EC0933"/>
    <w:rsid w:val="00EC0FD5"/>
    <w:rsid w:val="00EC15F4"/>
    <w:rsid w:val="00EC2C54"/>
    <w:rsid w:val="00EC330C"/>
    <w:rsid w:val="00EC344A"/>
    <w:rsid w:val="00EC3E27"/>
    <w:rsid w:val="00EC4830"/>
    <w:rsid w:val="00EC5139"/>
    <w:rsid w:val="00EC5929"/>
    <w:rsid w:val="00EC5A21"/>
    <w:rsid w:val="00ED086E"/>
    <w:rsid w:val="00ED08FD"/>
    <w:rsid w:val="00ED1620"/>
    <w:rsid w:val="00ED1E87"/>
    <w:rsid w:val="00ED21D9"/>
    <w:rsid w:val="00ED2A46"/>
    <w:rsid w:val="00ED3934"/>
    <w:rsid w:val="00ED4531"/>
    <w:rsid w:val="00ED4FC2"/>
    <w:rsid w:val="00ED6373"/>
    <w:rsid w:val="00ED7759"/>
    <w:rsid w:val="00EE098B"/>
    <w:rsid w:val="00EE105B"/>
    <w:rsid w:val="00EE139C"/>
    <w:rsid w:val="00EE1556"/>
    <w:rsid w:val="00EE16B1"/>
    <w:rsid w:val="00EE1D7B"/>
    <w:rsid w:val="00EE206E"/>
    <w:rsid w:val="00EE291E"/>
    <w:rsid w:val="00EE30EE"/>
    <w:rsid w:val="00EE370D"/>
    <w:rsid w:val="00EE3FF2"/>
    <w:rsid w:val="00EE4C63"/>
    <w:rsid w:val="00EE5C96"/>
    <w:rsid w:val="00EE5F11"/>
    <w:rsid w:val="00EF0A9C"/>
    <w:rsid w:val="00EF0C49"/>
    <w:rsid w:val="00EF2007"/>
    <w:rsid w:val="00EF42CB"/>
    <w:rsid w:val="00EF4612"/>
    <w:rsid w:val="00EF4D98"/>
    <w:rsid w:val="00EF5AC7"/>
    <w:rsid w:val="00EF5D4C"/>
    <w:rsid w:val="00EF780C"/>
    <w:rsid w:val="00F00F9B"/>
    <w:rsid w:val="00F01001"/>
    <w:rsid w:val="00F0196C"/>
    <w:rsid w:val="00F01B03"/>
    <w:rsid w:val="00F022A7"/>
    <w:rsid w:val="00F02831"/>
    <w:rsid w:val="00F028D9"/>
    <w:rsid w:val="00F02CC6"/>
    <w:rsid w:val="00F03422"/>
    <w:rsid w:val="00F03627"/>
    <w:rsid w:val="00F04F5B"/>
    <w:rsid w:val="00F05678"/>
    <w:rsid w:val="00F066FF"/>
    <w:rsid w:val="00F06BBD"/>
    <w:rsid w:val="00F06EFB"/>
    <w:rsid w:val="00F0741F"/>
    <w:rsid w:val="00F07B2C"/>
    <w:rsid w:val="00F10AA8"/>
    <w:rsid w:val="00F10C72"/>
    <w:rsid w:val="00F10F4E"/>
    <w:rsid w:val="00F11480"/>
    <w:rsid w:val="00F11CE1"/>
    <w:rsid w:val="00F11DB8"/>
    <w:rsid w:val="00F130AF"/>
    <w:rsid w:val="00F13FA8"/>
    <w:rsid w:val="00F14624"/>
    <w:rsid w:val="00F14935"/>
    <w:rsid w:val="00F14E59"/>
    <w:rsid w:val="00F15060"/>
    <w:rsid w:val="00F150EC"/>
    <w:rsid w:val="00F157A5"/>
    <w:rsid w:val="00F16E94"/>
    <w:rsid w:val="00F1731E"/>
    <w:rsid w:val="00F178A0"/>
    <w:rsid w:val="00F213F5"/>
    <w:rsid w:val="00F22123"/>
    <w:rsid w:val="00F221BF"/>
    <w:rsid w:val="00F222D0"/>
    <w:rsid w:val="00F231ED"/>
    <w:rsid w:val="00F234E6"/>
    <w:rsid w:val="00F2385E"/>
    <w:rsid w:val="00F23CD3"/>
    <w:rsid w:val="00F23F7F"/>
    <w:rsid w:val="00F25A20"/>
    <w:rsid w:val="00F2603C"/>
    <w:rsid w:val="00F26599"/>
    <w:rsid w:val="00F26C40"/>
    <w:rsid w:val="00F30217"/>
    <w:rsid w:val="00F3076D"/>
    <w:rsid w:val="00F307EE"/>
    <w:rsid w:val="00F320AC"/>
    <w:rsid w:val="00F3260C"/>
    <w:rsid w:val="00F32AEA"/>
    <w:rsid w:val="00F346D4"/>
    <w:rsid w:val="00F34E0E"/>
    <w:rsid w:val="00F34F87"/>
    <w:rsid w:val="00F40108"/>
    <w:rsid w:val="00F40DAF"/>
    <w:rsid w:val="00F41A6A"/>
    <w:rsid w:val="00F43D41"/>
    <w:rsid w:val="00F440D8"/>
    <w:rsid w:val="00F44D14"/>
    <w:rsid w:val="00F44F1B"/>
    <w:rsid w:val="00F468B1"/>
    <w:rsid w:val="00F46AE4"/>
    <w:rsid w:val="00F470FC"/>
    <w:rsid w:val="00F47157"/>
    <w:rsid w:val="00F4736E"/>
    <w:rsid w:val="00F47475"/>
    <w:rsid w:val="00F4750B"/>
    <w:rsid w:val="00F477E9"/>
    <w:rsid w:val="00F47BC0"/>
    <w:rsid w:val="00F47E3E"/>
    <w:rsid w:val="00F5030F"/>
    <w:rsid w:val="00F526E8"/>
    <w:rsid w:val="00F5277B"/>
    <w:rsid w:val="00F53978"/>
    <w:rsid w:val="00F539AC"/>
    <w:rsid w:val="00F53C6F"/>
    <w:rsid w:val="00F545D6"/>
    <w:rsid w:val="00F54D13"/>
    <w:rsid w:val="00F54EA9"/>
    <w:rsid w:val="00F56205"/>
    <w:rsid w:val="00F61486"/>
    <w:rsid w:val="00F64425"/>
    <w:rsid w:val="00F646C5"/>
    <w:rsid w:val="00F64CD3"/>
    <w:rsid w:val="00F6591B"/>
    <w:rsid w:val="00F65ADC"/>
    <w:rsid w:val="00F670F3"/>
    <w:rsid w:val="00F67765"/>
    <w:rsid w:val="00F677DE"/>
    <w:rsid w:val="00F70163"/>
    <w:rsid w:val="00F7173A"/>
    <w:rsid w:val="00F72AA5"/>
    <w:rsid w:val="00F73D1C"/>
    <w:rsid w:val="00F74081"/>
    <w:rsid w:val="00F7468F"/>
    <w:rsid w:val="00F74BB3"/>
    <w:rsid w:val="00F74F0E"/>
    <w:rsid w:val="00F75711"/>
    <w:rsid w:val="00F76BD1"/>
    <w:rsid w:val="00F7706E"/>
    <w:rsid w:val="00F77BA3"/>
    <w:rsid w:val="00F80256"/>
    <w:rsid w:val="00F80927"/>
    <w:rsid w:val="00F824E8"/>
    <w:rsid w:val="00F82970"/>
    <w:rsid w:val="00F837DA"/>
    <w:rsid w:val="00F83F99"/>
    <w:rsid w:val="00F854CF"/>
    <w:rsid w:val="00F8573A"/>
    <w:rsid w:val="00F857D4"/>
    <w:rsid w:val="00F86E4B"/>
    <w:rsid w:val="00F8732C"/>
    <w:rsid w:val="00F905E4"/>
    <w:rsid w:val="00F9089C"/>
    <w:rsid w:val="00F9118E"/>
    <w:rsid w:val="00F9319F"/>
    <w:rsid w:val="00F9335E"/>
    <w:rsid w:val="00F9416B"/>
    <w:rsid w:val="00F94701"/>
    <w:rsid w:val="00F95098"/>
    <w:rsid w:val="00F9535D"/>
    <w:rsid w:val="00F9558A"/>
    <w:rsid w:val="00F959BE"/>
    <w:rsid w:val="00F9714D"/>
    <w:rsid w:val="00FA07EA"/>
    <w:rsid w:val="00FA1368"/>
    <w:rsid w:val="00FA176F"/>
    <w:rsid w:val="00FA1AC3"/>
    <w:rsid w:val="00FA1C55"/>
    <w:rsid w:val="00FA1C5A"/>
    <w:rsid w:val="00FA2704"/>
    <w:rsid w:val="00FA275F"/>
    <w:rsid w:val="00FA41C3"/>
    <w:rsid w:val="00FA49AB"/>
    <w:rsid w:val="00FA5016"/>
    <w:rsid w:val="00FA510F"/>
    <w:rsid w:val="00FA5235"/>
    <w:rsid w:val="00FA5883"/>
    <w:rsid w:val="00FA5E80"/>
    <w:rsid w:val="00FA6DBB"/>
    <w:rsid w:val="00FA739C"/>
    <w:rsid w:val="00FA7866"/>
    <w:rsid w:val="00FB0F76"/>
    <w:rsid w:val="00FB17C5"/>
    <w:rsid w:val="00FB1814"/>
    <w:rsid w:val="00FB1FF3"/>
    <w:rsid w:val="00FB3C47"/>
    <w:rsid w:val="00FB41C6"/>
    <w:rsid w:val="00FB516B"/>
    <w:rsid w:val="00FB5930"/>
    <w:rsid w:val="00FB5936"/>
    <w:rsid w:val="00FB6A21"/>
    <w:rsid w:val="00FB7F8E"/>
    <w:rsid w:val="00FC0CDA"/>
    <w:rsid w:val="00FC1179"/>
    <w:rsid w:val="00FC20F9"/>
    <w:rsid w:val="00FC23FF"/>
    <w:rsid w:val="00FC3EFE"/>
    <w:rsid w:val="00FC42E5"/>
    <w:rsid w:val="00FC47CE"/>
    <w:rsid w:val="00FC5F7A"/>
    <w:rsid w:val="00FC7581"/>
    <w:rsid w:val="00FC75AD"/>
    <w:rsid w:val="00FD0504"/>
    <w:rsid w:val="00FD0885"/>
    <w:rsid w:val="00FD0A14"/>
    <w:rsid w:val="00FD0D21"/>
    <w:rsid w:val="00FD1158"/>
    <w:rsid w:val="00FD1309"/>
    <w:rsid w:val="00FD17D2"/>
    <w:rsid w:val="00FD2A72"/>
    <w:rsid w:val="00FD2CA6"/>
    <w:rsid w:val="00FD2D72"/>
    <w:rsid w:val="00FD4444"/>
    <w:rsid w:val="00FD4639"/>
    <w:rsid w:val="00FD5AED"/>
    <w:rsid w:val="00FD5E2D"/>
    <w:rsid w:val="00FD6833"/>
    <w:rsid w:val="00FD6EF5"/>
    <w:rsid w:val="00FD72AF"/>
    <w:rsid w:val="00FD73A6"/>
    <w:rsid w:val="00FD7745"/>
    <w:rsid w:val="00FE0160"/>
    <w:rsid w:val="00FE0259"/>
    <w:rsid w:val="00FE06BF"/>
    <w:rsid w:val="00FE0873"/>
    <w:rsid w:val="00FE094D"/>
    <w:rsid w:val="00FE140F"/>
    <w:rsid w:val="00FE193C"/>
    <w:rsid w:val="00FE1A75"/>
    <w:rsid w:val="00FE2222"/>
    <w:rsid w:val="00FE26D3"/>
    <w:rsid w:val="00FE2D91"/>
    <w:rsid w:val="00FE38EE"/>
    <w:rsid w:val="00FE3AB9"/>
    <w:rsid w:val="00FE3FD7"/>
    <w:rsid w:val="00FE40E2"/>
    <w:rsid w:val="00FE446C"/>
    <w:rsid w:val="00FE4C7D"/>
    <w:rsid w:val="00FE6304"/>
    <w:rsid w:val="00FF0551"/>
    <w:rsid w:val="00FF08B4"/>
    <w:rsid w:val="00FF0A71"/>
    <w:rsid w:val="00FF0D8D"/>
    <w:rsid w:val="00FF135E"/>
    <w:rsid w:val="00FF2756"/>
    <w:rsid w:val="00FF2E71"/>
    <w:rsid w:val="00FF3618"/>
    <w:rsid w:val="00FF3744"/>
    <w:rsid w:val="00FF4C8D"/>
    <w:rsid w:val="00FF628B"/>
    <w:rsid w:val="00FF6A8F"/>
    <w:rsid w:val="00FF76B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FD3149E"/>
  <w15:chartTrackingRefBased/>
  <w15:docId w15:val="{35582549-8D2E-4B23-AEDF-5C006B15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52"/>
    <w:rPr>
      <w:rFonts w:eastAsia="Times New Roman" w:cs="Times New Roman"/>
      <w:sz w:val="22"/>
      <w:lang w:val="en-US" w:eastAsia="en-US"/>
    </w:rPr>
  </w:style>
  <w:style w:type="paragraph" w:styleId="Heading1">
    <w:name w:val="heading 1"/>
    <w:basedOn w:val="Normal"/>
    <w:next w:val="Normal"/>
    <w:link w:val="Heading1Char"/>
    <w:uiPriority w:val="99"/>
    <w:qFormat/>
    <w:rsid w:val="00A65652"/>
    <w:pPr>
      <w:keepNext/>
      <w:keepLines/>
      <w:spacing w:before="480"/>
      <w:outlineLvl w:val="0"/>
    </w:pPr>
    <w:rPr>
      <w:rFonts w:ascii="Cambria" w:eastAsia="Calibri" w:hAnsi="Cambria"/>
      <w:b/>
      <w:bCs/>
      <w:color w:val="365F91"/>
      <w:sz w:val="28"/>
      <w:szCs w:val="28"/>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A65652"/>
    <w:pPr>
      <w:keepLines w:val="0"/>
      <w:tabs>
        <w:tab w:val="left" w:pos="360"/>
      </w:tabs>
      <w:spacing w:before="0"/>
      <w:outlineLvl w:val="1"/>
    </w:pPr>
    <w:rPr>
      <w:rFonts w:eastAsia="Times New Roman"/>
      <w:i/>
      <w:iCs/>
      <w:color w:val="auto"/>
    </w:rPr>
  </w:style>
  <w:style w:type="paragraph" w:styleId="Heading3">
    <w:name w:val="heading 3"/>
    <w:basedOn w:val="Normal"/>
    <w:next w:val="Normal"/>
    <w:link w:val="Heading3Char"/>
    <w:uiPriority w:val="99"/>
    <w:qFormat/>
    <w:rsid w:val="00A65652"/>
    <w:pPr>
      <w:keepNext/>
      <w:spacing w:before="240" w:after="1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5652"/>
    <w:rPr>
      <w:rFonts w:ascii="Cambria" w:hAnsi="Cambria" w:cs="Times New Roman"/>
      <w:b/>
      <w:bCs/>
      <w:color w:val="365F91"/>
      <w:sz w:val="28"/>
      <w:szCs w:val="28"/>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rsid w:val="008A74E7"/>
    <w:rPr>
      <w:rFonts w:ascii="Cambria" w:eastAsia="Times New Roman" w:hAnsi="Cambria" w:cs="Times New Roman"/>
      <w:b/>
      <w:bCs/>
      <w:i/>
      <w:iCs/>
      <w:sz w:val="28"/>
      <w:szCs w:val="28"/>
    </w:rPr>
  </w:style>
  <w:style w:type="character" w:customStyle="1" w:styleId="Heading3Char">
    <w:name w:val="Heading 3 Char"/>
    <w:link w:val="Heading3"/>
    <w:uiPriority w:val="99"/>
    <w:locked/>
    <w:rsid w:val="00A65652"/>
    <w:rPr>
      <w:rFonts w:eastAsia="Times New Roman" w:cs="Times New Roman"/>
      <w:b/>
      <w:bCs/>
      <w:sz w:val="26"/>
      <w:szCs w:val="26"/>
    </w:rPr>
  </w:style>
  <w:style w:type="paragraph" w:customStyle="1" w:styleId="BlankPage">
    <w:name w:val="Blank Page"/>
    <w:basedOn w:val="Normal"/>
    <w:uiPriority w:val="99"/>
    <w:rsid w:val="00A65652"/>
    <w:pPr>
      <w:pageBreakBefore/>
      <w:spacing w:before="4320"/>
      <w:jc w:val="center"/>
    </w:pPr>
  </w:style>
  <w:style w:type="paragraph" w:customStyle="1" w:styleId="Body">
    <w:name w:val="Body"/>
    <w:basedOn w:val="Normal"/>
    <w:link w:val="BodyChar"/>
    <w:rsid w:val="00A65652"/>
    <w:pPr>
      <w:spacing w:before="120" w:after="120"/>
    </w:pPr>
    <w:rPr>
      <w:sz w:val="20"/>
    </w:rPr>
  </w:style>
  <w:style w:type="paragraph" w:customStyle="1" w:styleId="BodyNumbered">
    <w:name w:val="Body Numbered"/>
    <w:basedOn w:val="Normal"/>
    <w:link w:val="BodyNumberedChar"/>
    <w:uiPriority w:val="99"/>
    <w:rsid w:val="00A65652"/>
    <w:pPr>
      <w:tabs>
        <w:tab w:val="num" w:pos="360"/>
      </w:tabs>
      <w:spacing w:before="120" w:after="120"/>
      <w:ind w:left="360" w:hanging="360"/>
    </w:pPr>
    <w:rPr>
      <w:sz w:val="20"/>
    </w:rPr>
  </w:style>
  <w:style w:type="paragraph" w:customStyle="1" w:styleId="References">
    <w:name w:val="References"/>
    <w:basedOn w:val="Normal"/>
    <w:uiPriority w:val="99"/>
    <w:rsid w:val="00A65652"/>
    <w:pPr>
      <w:spacing w:before="120" w:after="120"/>
      <w:ind w:left="346" w:hanging="346"/>
    </w:pPr>
    <w:rPr>
      <w:rFonts w:cs="Arial"/>
    </w:rPr>
  </w:style>
  <w:style w:type="character" w:customStyle="1" w:styleId="BodyChar">
    <w:name w:val="Body Char"/>
    <w:link w:val="Body"/>
    <w:locked/>
    <w:rsid w:val="00A65652"/>
    <w:rPr>
      <w:rFonts w:eastAsia="Times New Roman" w:cs="Times New Roman"/>
    </w:rPr>
  </w:style>
  <w:style w:type="character" w:customStyle="1" w:styleId="BodyNumberedChar">
    <w:name w:val="Body Numbered Char"/>
    <w:link w:val="BodyNumbered"/>
    <w:uiPriority w:val="99"/>
    <w:locked/>
    <w:rsid w:val="00A65652"/>
    <w:rPr>
      <w:rFonts w:eastAsia="Times New Roman" w:cs="Times New Roman"/>
      <w:sz w:val="20"/>
      <w:szCs w:val="20"/>
    </w:rPr>
  </w:style>
  <w:style w:type="character" w:customStyle="1" w:styleId="BodyNumberedCharChar">
    <w:name w:val="Body Numbered Char Char"/>
    <w:uiPriority w:val="99"/>
    <w:rsid w:val="00A65652"/>
    <w:rPr>
      <w:rFonts w:ascii="Arial" w:hAnsi="Arial" w:cs="Arial"/>
      <w:sz w:val="22"/>
    </w:rPr>
  </w:style>
  <w:style w:type="paragraph" w:styleId="BalloonText">
    <w:name w:val="Balloon Text"/>
    <w:basedOn w:val="Normal"/>
    <w:link w:val="BalloonTextChar"/>
    <w:uiPriority w:val="99"/>
    <w:semiHidden/>
    <w:rsid w:val="00443B71"/>
    <w:rPr>
      <w:rFonts w:ascii="Tahoma" w:eastAsia="Calibri" w:hAnsi="Tahoma"/>
      <w:sz w:val="16"/>
      <w:szCs w:val="16"/>
    </w:rPr>
  </w:style>
  <w:style w:type="character" w:customStyle="1" w:styleId="BalloonTextChar">
    <w:name w:val="Balloon Text Char"/>
    <w:link w:val="BalloonText"/>
    <w:uiPriority w:val="99"/>
    <w:semiHidden/>
    <w:locked/>
    <w:rsid w:val="00443B71"/>
    <w:rPr>
      <w:rFonts w:ascii="Tahoma" w:hAnsi="Tahoma" w:cs="Tahoma"/>
      <w:sz w:val="16"/>
      <w:szCs w:val="16"/>
    </w:rPr>
  </w:style>
  <w:style w:type="paragraph" w:styleId="NormalWeb">
    <w:name w:val="Normal (Web)"/>
    <w:basedOn w:val="Normal"/>
    <w:uiPriority w:val="99"/>
    <w:semiHidden/>
    <w:rsid w:val="00234D3D"/>
    <w:pPr>
      <w:spacing w:before="100" w:beforeAutospacing="1" w:after="100" w:afterAutospacing="1"/>
    </w:pPr>
    <w:rPr>
      <w:rFonts w:ascii="Times New Roman" w:hAnsi="Times New Roman"/>
      <w:sz w:val="24"/>
      <w:szCs w:val="24"/>
    </w:rPr>
  </w:style>
  <w:style w:type="paragraph" w:customStyle="1" w:styleId="Default">
    <w:name w:val="Default"/>
    <w:rsid w:val="00105C31"/>
    <w:pPr>
      <w:widowControl w:val="0"/>
      <w:autoSpaceDE w:val="0"/>
      <w:autoSpaceDN w:val="0"/>
      <w:adjustRightInd w:val="0"/>
    </w:pPr>
    <w:rPr>
      <w:rFonts w:eastAsia="MS Mincho"/>
      <w:color w:val="000000"/>
      <w:sz w:val="24"/>
      <w:szCs w:val="24"/>
      <w:lang w:val="en-US" w:eastAsia="ja-JP"/>
    </w:rPr>
  </w:style>
  <w:style w:type="character" w:styleId="CommentReference">
    <w:name w:val="annotation reference"/>
    <w:uiPriority w:val="99"/>
    <w:semiHidden/>
    <w:rsid w:val="00196DB1"/>
    <w:rPr>
      <w:rFonts w:cs="Times New Roman"/>
      <w:sz w:val="16"/>
      <w:szCs w:val="16"/>
    </w:rPr>
  </w:style>
  <w:style w:type="paragraph" w:styleId="CommentText">
    <w:name w:val="annotation text"/>
    <w:basedOn w:val="Normal"/>
    <w:link w:val="CommentTextChar"/>
    <w:uiPriority w:val="99"/>
    <w:semiHidden/>
    <w:rsid w:val="00196DB1"/>
    <w:rPr>
      <w:sz w:val="20"/>
    </w:rPr>
  </w:style>
  <w:style w:type="character" w:customStyle="1" w:styleId="CommentTextChar">
    <w:name w:val="Comment Text Char"/>
    <w:link w:val="CommentText"/>
    <w:uiPriority w:val="99"/>
    <w:semiHidden/>
    <w:locked/>
    <w:rsid w:val="00196DB1"/>
    <w:rPr>
      <w:rFonts w:eastAsia="Times New Roman" w:cs="Times New Roman"/>
      <w:sz w:val="20"/>
      <w:szCs w:val="20"/>
    </w:rPr>
  </w:style>
  <w:style w:type="paragraph" w:styleId="CommentSubject">
    <w:name w:val="annotation subject"/>
    <w:basedOn w:val="CommentText"/>
    <w:next w:val="CommentText"/>
    <w:link w:val="CommentSubjectChar"/>
    <w:uiPriority w:val="99"/>
    <w:semiHidden/>
    <w:rsid w:val="00196DB1"/>
    <w:rPr>
      <w:b/>
      <w:bCs/>
    </w:rPr>
  </w:style>
  <w:style w:type="character" w:customStyle="1" w:styleId="CommentSubjectChar">
    <w:name w:val="Comment Subject Char"/>
    <w:link w:val="CommentSubject"/>
    <w:uiPriority w:val="99"/>
    <w:semiHidden/>
    <w:locked/>
    <w:rsid w:val="00196DB1"/>
    <w:rPr>
      <w:rFonts w:eastAsia="Times New Roman" w:cs="Times New Roman"/>
      <w:b/>
      <w:bCs/>
      <w:sz w:val="20"/>
      <w:szCs w:val="20"/>
    </w:rPr>
  </w:style>
  <w:style w:type="paragraph" w:styleId="Header">
    <w:name w:val="header"/>
    <w:basedOn w:val="Normal"/>
    <w:link w:val="HeaderChar"/>
    <w:uiPriority w:val="99"/>
    <w:unhideWhenUsed/>
    <w:rsid w:val="00524B96"/>
    <w:pPr>
      <w:tabs>
        <w:tab w:val="center" w:pos="4513"/>
        <w:tab w:val="right" w:pos="9026"/>
      </w:tabs>
    </w:pPr>
  </w:style>
  <w:style w:type="character" w:customStyle="1" w:styleId="HeaderChar">
    <w:name w:val="Header Char"/>
    <w:link w:val="Header"/>
    <w:uiPriority w:val="99"/>
    <w:rsid w:val="00524B96"/>
    <w:rPr>
      <w:rFonts w:eastAsia="Times New Roman" w:cs="Times New Roman"/>
      <w:sz w:val="22"/>
      <w:lang w:val="en-US" w:eastAsia="en-US"/>
    </w:rPr>
  </w:style>
  <w:style w:type="paragraph" w:styleId="Footer">
    <w:name w:val="footer"/>
    <w:basedOn w:val="Normal"/>
    <w:link w:val="FooterChar"/>
    <w:uiPriority w:val="99"/>
    <w:unhideWhenUsed/>
    <w:rsid w:val="00524B96"/>
    <w:pPr>
      <w:tabs>
        <w:tab w:val="center" w:pos="4513"/>
        <w:tab w:val="right" w:pos="9026"/>
      </w:tabs>
    </w:pPr>
  </w:style>
  <w:style w:type="character" w:customStyle="1" w:styleId="FooterChar">
    <w:name w:val="Footer Char"/>
    <w:link w:val="Footer"/>
    <w:uiPriority w:val="99"/>
    <w:rsid w:val="00524B96"/>
    <w:rPr>
      <w:rFonts w:eastAsia="Times New Roman" w:cs="Times New Roman"/>
      <w:sz w:val="22"/>
      <w:lang w:val="en-US" w:eastAsia="en-US"/>
    </w:rPr>
  </w:style>
  <w:style w:type="paragraph" w:customStyle="1" w:styleId="Affiliation">
    <w:name w:val="Affiliation"/>
    <w:basedOn w:val="Default"/>
    <w:next w:val="Default"/>
    <w:uiPriority w:val="99"/>
    <w:rsid w:val="001C410F"/>
    <w:pPr>
      <w:widowControl/>
    </w:pPr>
    <w:rPr>
      <w:rFonts w:eastAsia="Calibri"/>
      <w:color w:val="auto"/>
      <w:lang w:eastAsia="en-US"/>
    </w:rPr>
  </w:style>
  <w:style w:type="paragraph" w:styleId="ListParagraph">
    <w:name w:val="List Paragraph"/>
    <w:basedOn w:val="Normal"/>
    <w:qFormat/>
    <w:rsid w:val="00A97F3F"/>
    <w:pPr>
      <w:spacing w:after="200" w:line="276" w:lineRule="auto"/>
      <w:ind w:left="720"/>
    </w:pPr>
    <w:rPr>
      <w:rFonts w:ascii="Calibri" w:hAnsi="Calibri" w:cs="Calibri"/>
      <w:szCs w:val="22"/>
    </w:rPr>
  </w:style>
  <w:style w:type="paragraph" w:styleId="Revision">
    <w:name w:val="Revision"/>
    <w:hidden/>
    <w:uiPriority w:val="99"/>
    <w:semiHidden/>
    <w:rsid w:val="000F133A"/>
    <w:rPr>
      <w:rFonts w:eastAsia="Times New Roman" w:cs="Times New Roman"/>
      <w:sz w:val="22"/>
      <w:lang w:val="en-US" w:eastAsia="en-US"/>
    </w:rPr>
  </w:style>
  <w:style w:type="character" w:customStyle="1" w:styleId="fontstyle01">
    <w:name w:val="fontstyle01"/>
    <w:rsid w:val="00E41FA0"/>
    <w:rPr>
      <w:rFonts w:ascii="TimesNewRomanPSMT" w:hAnsi="TimesNewRomanPSMT"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443">
      <w:bodyDiv w:val="1"/>
      <w:marLeft w:val="0"/>
      <w:marRight w:val="0"/>
      <w:marTop w:val="0"/>
      <w:marBottom w:val="0"/>
      <w:divBdr>
        <w:top w:val="none" w:sz="0" w:space="0" w:color="auto"/>
        <w:left w:val="none" w:sz="0" w:space="0" w:color="auto"/>
        <w:bottom w:val="none" w:sz="0" w:space="0" w:color="auto"/>
        <w:right w:val="none" w:sz="0" w:space="0" w:color="auto"/>
      </w:divBdr>
      <w:divsChild>
        <w:div w:id="1674215093">
          <w:marLeft w:val="720"/>
          <w:marRight w:val="0"/>
          <w:marTop w:val="0"/>
          <w:marBottom w:val="0"/>
          <w:divBdr>
            <w:top w:val="none" w:sz="0" w:space="0" w:color="auto"/>
            <w:left w:val="none" w:sz="0" w:space="0" w:color="auto"/>
            <w:bottom w:val="none" w:sz="0" w:space="0" w:color="auto"/>
            <w:right w:val="none" w:sz="0" w:space="0" w:color="auto"/>
          </w:divBdr>
        </w:div>
      </w:divsChild>
    </w:div>
    <w:div w:id="40910153">
      <w:bodyDiv w:val="1"/>
      <w:marLeft w:val="0"/>
      <w:marRight w:val="0"/>
      <w:marTop w:val="0"/>
      <w:marBottom w:val="0"/>
      <w:divBdr>
        <w:top w:val="none" w:sz="0" w:space="0" w:color="auto"/>
        <w:left w:val="none" w:sz="0" w:space="0" w:color="auto"/>
        <w:bottom w:val="none" w:sz="0" w:space="0" w:color="auto"/>
        <w:right w:val="none" w:sz="0" w:space="0" w:color="auto"/>
      </w:divBdr>
    </w:div>
    <w:div w:id="44452224">
      <w:marLeft w:val="0"/>
      <w:marRight w:val="0"/>
      <w:marTop w:val="0"/>
      <w:marBottom w:val="0"/>
      <w:divBdr>
        <w:top w:val="none" w:sz="0" w:space="0" w:color="auto"/>
        <w:left w:val="none" w:sz="0" w:space="0" w:color="auto"/>
        <w:bottom w:val="none" w:sz="0" w:space="0" w:color="auto"/>
        <w:right w:val="none" w:sz="0" w:space="0" w:color="auto"/>
      </w:divBdr>
      <w:divsChild>
        <w:div w:id="44452225">
          <w:marLeft w:val="0"/>
          <w:marRight w:val="0"/>
          <w:marTop w:val="0"/>
          <w:marBottom w:val="0"/>
          <w:divBdr>
            <w:top w:val="none" w:sz="0" w:space="0" w:color="auto"/>
            <w:left w:val="none" w:sz="0" w:space="0" w:color="auto"/>
            <w:bottom w:val="none" w:sz="0" w:space="0" w:color="auto"/>
            <w:right w:val="none" w:sz="0" w:space="0" w:color="auto"/>
          </w:divBdr>
          <w:divsChild>
            <w:div w:id="44452226">
              <w:marLeft w:val="0"/>
              <w:marRight w:val="0"/>
              <w:marTop w:val="0"/>
              <w:marBottom w:val="0"/>
              <w:divBdr>
                <w:top w:val="none" w:sz="0" w:space="0" w:color="auto"/>
                <w:left w:val="none" w:sz="0" w:space="0" w:color="auto"/>
                <w:bottom w:val="none" w:sz="0" w:space="0" w:color="auto"/>
                <w:right w:val="none" w:sz="0" w:space="0" w:color="auto"/>
              </w:divBdr>
              <w:divsChild>
                <w:div w:id="44452228">
                  <w:marLeft w:val="0"/>
                  <w:marRight w:val="0"/>
                  <w:marTop w:val="0"/>
                  <w:marBottom w:val="0"/>
                  <w:divBdr>
                    <w:top w:val="none" w:sz="0" w:space="0" w:color="auto"/>
                    <w:left w:val="none" w:sz="0" w:space="0" w:color="auto"/>
                    <w:bottom w:val="none" w:sz="0" w:space="0" w:color="auto"/>
                    <w:right w:val="none" w:sz="0" w:space="0" w:color="auto"/>
                  </w:divBdr>
                  <w:divsChild>
                    <w:div w:id="44452227">
                      <w:marLeft w:val="0"/>
                      <w:marRight w:val="0"/>
                      <w:marTop w:val="0"/>
                      <w:marBottom w:val="0"/>
                      <w:divBdr>
                        <w:top w:val="none" w:sz="0" w:space="0" w:color="auto"/>
                        <w:left w:val="none" w:sz="0" w:space="0" w:color="auto"/>
                        <w:bottom w:val="none" w:sz="0" w:space="0" w:color="auto"/>
                        <w:right w:val="none" w:sz="0" w:space="0" w:color="auto"/>
                      </w:divBdr>
                      <w:divsChild>
                        <w:div w:id="444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70672">
      <w:bodyDiv w:val="1"/>
      <w:marLeft w:val="0"/>
      <w:marRight w:val="0"/>
      <w:marTop w:val="0"/>
      <w:marBottom w:val="0"/>
      <w:divBdr>
        <w:top w:val="none" w:sz="0" w:space="0" w:color="auto"/>
        <w:left w:val="none" w:sz="0" w:space="0" w:color="auto"/>
        <w:bottom w:val="none" w:sz="0" w:space="0" w:color="auto"/>
        <w:right w:val="none" w:sz="0" w:space="0" w:color="auto"/>
      </w:divBdr>
    </w:div>
    <w:div w:id="325910839">
      <w:bodyDiv w:val="1"/>
      <w:marLeft w:val="0"/>
      <w:marRight w:val="0"/>
      <w:marTop w:val="0"/>
      <w:marBottom w:val="0"/>
      <w:divBdr>
        <w:top w:val="none" w:sz="0" w:space="0" w:color="auto"/>
        <w:left w:val="none" w:sz="0" w:space="0" w:color="auto"/>
        <w:bottom w:val="none" w:sz="0" w:space="0" w:color="auto"/>
        <w:right w:val="none" w:sz="0" w:space="0" w:color="auto"/>
      </w:divBdr>
    </w:div>
    <w:div w:id="430205049">
      <w:bodyDiv w:val="1"/>
      <w:marLeft w:val="0"/>
      <w:marRight w:val="0"/>
      <w:marTop w:val="0"/>
      <w:marBottom w:val="0"/>
      <w:divBdr>
        <w:top w:val="none" w:sz="0" w:space="0" w:color="auto"/>
        <w:left w:val="none" w:sz="0" w:space="0" w:color="auto"/>
        <w:bottom w:val="none" w:sz="0" w:space="0" w:color="auto"/>
        <w:right w:val="none" w:sz="0" w:space="0" w:color="auto"/>
      </w:divBdr>
      <w:divsChild>
        <w:div w:id="1783382848">
          <w:marLeft w:val="0"/>
          <w:marRight w:val="0"/>
          <w:marTop w:val="0"/>
          <w:marBottom w:val="0"/>
          <w:divBdr>
            <w:top w:val="none" w:sz="0" w:space="0" w:color="auto"/>
            <w:left w:val="none" w:sz="0" w:space="0" w:color="auto"/>
            <w:bottom w:val="none" w:sz="0" w:space="0" w:color="auto"/>
            <w:right w:val="none" w:sz="0" w:space="0" w:color="auto"/>
          </w:divBdr>
          <w:divsChild>
            <w:div w:id="14234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343">
      <w:bodyDiv w:val="1"/>
      <w:marLeft w:val="0"/>
      <w:marRight w:val="0"/>
      <w:marTop w:val="0"/>
      <w:marBottom w:val="0"/>
      <w:divBdr>
        <w:top w:val="none" w:sz="0" w:space="0" w:color="auto"/>
        <w:left w:val="none" w:sz="0" w:space="0" w:color="auto"/>
        <w:bottom w:val="none" w:sz="0" w:space="0" w:color="auto"/>
        <w:right w:val="none" w:sz="0" w:space="0" w:color="auto"/>
      </w:divBdr>
    </w:div>
    <w:div w:id="669140387">
      <w:bodyDiv w:val="1"/>
      <w:marLeft w:val="0"/>
      <w:marRight w:val="0"/>
      <w:marTop w:val="0"/>
      <w:marBottom w:val="0"/>
      <w:divBdr>
        <w:top w:val="none" w:sz="0" w:space="0" w:color="auto"/>
        <w:left w:val="none" w:sz="0" w:space="0" w:color="auto"/>
        <w:bottom w:val="none" w:sz="0" w:space="0" w:color="auto"/>
        <w:right w:val="none" w:sz="0" w:space="0" w:color="auto"/>
      </w:divBdr>
    </w:div>
    <w:div w:id="1441608947">
      <w:bodyDiv w:val="1"/>
      <w:marLeft w:val="0"/>
      <w:marRight w:val="0"/>
      <w:marTop w:val="0"/>
      <w:marBottom w:val="0"/>
      <w:divBdr>
        <w:top w:val="none" w:sz="0" w:space="0" w:color="auto"/>
        <w:left w:val="none" w:sz="0" w:space="0" w:color="auto"/>
        <w:bottom w:val="none" w:sz="0" w:space="0" w:color="auto"/>
        <w:right w:val="none" w:sz="0" w:space="0" w:color="auto"/>
      </w:divBdr>
    </w:div>
    <w:div w:id="1446803078">
      <w:bodyDiv w:val="1"/>
      <w:marLeft w:val="0"/>
      <w:marRight w:val="0"/>
      <w:marTop w:val="0"/>
      <w:marBottom w:val="0"/>
      <w:divBdr>
        <w:top w:val="none" w:sz="0" w:space="0" w:color="auto"/>
        <w:left w:val="none" w:sz="0" w:space="0" w:color="auto"/>
        <w:bottom w:val="none" w:sz="0" w:space="0" w:color="auto"/>
        <w:right w:val="none" w:sz="0" w:space="0" w:color="auto"/>
      </w:divBdr>
    </w:div>
    <w:div w:id="1512573189">
      <w:bodyDiv w:val="1"/>
      <w:marLeft w:val="0"/>
      <w:marRight w:val="0"/>
      <w:marTop w:val="0"/>
      <w:marBottom w:val="0"/>
      <w:divBdr>
        <w:top w:val="none" w:sz="0" w:space="0" w:color="auto"/>
        <w:left w:val="none" w:sz="0" w:space="0" w:color="auto"/>
        <w:bottom w:val="none" w:sz="0" w:space="0" w:color="auto"/>
        <w:right w:val="none" w:sz="0" w:space="0" w:color="auto"/>
      </w:divBdr>
    </w:div>
    <w:div w:id="1918592764">
      <w:bodyDiv w:val="1"/>
      <w:marLeft w:val="0"/>
      <w:marRight w:val="0"/>
      <w:marTop w:val="0"/>
      <w:marBottom w:val="0"/>
      <w:divBdr>
        <w:top w:val="none" w:sz="0" w:space="0" w:color="auto"/>
        <w:left w:val="none" w:sz="0" w:space="0" w:color="auto"/>
        <w:bottom w:val="none" w:sz="0" w:space="0" w:color="auto"/>
        <w:right w:val="none" w:sz="0" w:space="0" w:color="auto"/>
      </w:divBdr>
    </w:div>
    <w:div w:id="2089228952">
      <w:bodyDiv w:val="1"/>
      <w:marLeft w:val="0"/>
      <w:marRight w:val="0"/>
      <w:marTop w:val="0"/>
      <w:marBottom w:val="0"/>
      <w:divBdr>
        <w:top w:val="none" w:sz="0" w:space="0" w:color="auto"/>
        <w:left w:val="none" w:sz="0" w:space="0" w:color="auto"/>
        <w:bottom w:val="none" w:sz="0" w:space="0" w:color="auto"/>
        <w:right w:val="none" w:sz="0" w:space="0" w:color="auto"/>
      </w:divBdr>
    </w:div>
    <w:div w:id="2118982360">
      <w:bodyDiv w:val="1"/>
      <w:marLeft w:val="0"/>
      <w:marRight w:val="0"/>
      <w:marTop w:val="0"/>
      <w:marBottom w:val="0"/>
      <w:divBdr>
        <w:top w:val="none" w:sz="0" w:space="0" w:color="auto"/>
        <w:left w:val="none" w:sz="0" w:space="0" w:color="auto"/>
        <w:bottom w:val="none" w:sz="0" w:space="0" w:color="auto"/>
        <w:right w:val="none" w:sz="0" w:space="0" w:color="auto"/>
      </w:divBdr>
    </w:div>
    <w:div w:id="2140687187">
      <w:bodyDiv w:val="1"/>
      <w:marLeft w:val="0"/>
      <w:marRight w:val="0"/>
      <w:marTop w:val="0"/>
      <w:marBottom w:val="0"/>
      <w:divBdr>
        <w:top w:val="none" w:sz="0" w:space="0" w:color="auto"/>
        <w:left w:val="none" w:sz="0" w:space="0" w:color="auto"/>
        <w:bottom w:val="none" w:sz="0" w:space="0" w:color="auto"/>
        <w:right w:val="none" w:sz="0" w:space="0" w:color="auto"/>
      </w:divBdr>
    </w:div>
    <w:div w:id="214507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3DEC06-E54D-4236-A8FF-2D9CCC9F8053}">
  <ds:schemaRefs>
    <ds:schemaRef ds:uri="http://schemas.openxmlformats.org/officeDocument/2006/bibliography"/>
  </ds:schemaRefs>
</ds:datastoreItem>
</file>

<file path=customXml/itemProps2.xml><?xml version="1.0" encoding="utf-8"?>
<ds:datastoreItem xmlns:ds="http://schemas.openxmlformats.org/officeDocument/2006/customXml" ds:itemID="{1E536726-74C0-44B0-81DE-D4652642F6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EA55B9-8D4D-4DB7-8C66-5F94CA5EA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8E13B4-F392-40E8-9E98-EFFD632996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2537</Words>
  <Characters>15639</Characters>
  <Application>Microsoft Office Word</Application>
  <DocSecurity>0</DocSecurity>
  <Lines>130</Lines>
  <Paragraphs>36</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AMP 306</vt:lpstr>
      <vt:lpstr>AMP 306</vt:lpstr>
      <vt:lpstr>AMP 306</vt:lpstr>
    </vt:vector>
  </TitlesOfParts>
  <Company>USNRC</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306</dc:title>
  <dc:subject/>
  <dc:creator>AXS9</dc:creator>
  <cp:keywords/>
  <cp:lastModifiedBy>MARCHENA, Martin</cp:lastModifiedBy>
  <cp:revision>2</cp:revision>
  <cp:lastPrinted>2016-04-27T09:10:00Z</cp:lastPrinted>
  <dcterms:created xsi:type="dcterms:W3CDTF">2022-01-25T14:17:00Z</dcterms:created>
  <dcterms:modified xsi:type="dcterms:W3CDTF">2022-01-25T14:17:00Z</dcterms:modified>
</cp:coreProperties>
</file>