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리뷰 대댓글 생성 에이전트 — KPI 시트</w:t>
      </w:r>
    </w:p>
    <w:p>
      <w:r>
        <w:t>버전: Draft v0.2 | 작성일: 2026-04-25 | 최종 수정일: 2026-04-22 | 작성자: Planner Agent</w:t>
      </w:r>
    </w:p>
    <w:p>
      <w:r>
        <w:t>상태: PM 검수 전 Draft</w:t>
      </w:r>
    </w:p>
    <w:p/>
    <w:p>
      <w:pPr>
        <w:pStyle w:val="Heading1"/>
      </w:pPr>
      <w:r>
        <w:t>1. 핵심 성과 지표 (Key Performance Indicators)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지표명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측정 방법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목표치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설정 이유 (인터뷰 근거)</w:t>
            </w:r>
          </w:p>
        </w:tc>
      </w:tr>
      <w:tr>
        <w:tc>
          <w:tcPr>
            <w:tcW w:type="dxa" w:w="2160"/>
          </w:tcPr>
          <w:p>
            <w:r>
              <w:t>대댓글 작성 시간 절감률</w:t>
            </w:r>
          </w:p>
        </w:tc>
        <w:tc>
          <w:tcPr>
            <w:tcW w:type="dxa" w:w="2160"/>
          </w:tcPr>
          <w:p>
            <w:r>
              <w:t>(기존 수동 작성 평균 시간 - AI 활용 시 평균 시간) / 기존 수동 작성 평균 시간 x 100%</w:t>
              <w:br/>
              <w:br/>
              <w:t>측정: 사용자 테스트에서 동일 리뷰 세트에 대해 수동 vs AI 활용 시간 비교</w:t>
            </w:r>
          </w:p>
        </w:tc>
        <w:tc>
          <w:tcPr>
            <w:tcW w:type="dxa" w:w="2160"/>
          </w:tcPr>
          <w:p>
            <w:r>
              <w:t>70% 이상 절감</w:t>
            </w:r>
          </w:p>
        </w:tc>
        <w:tc>
          <w:tcPr>
            <w:tcW w:type="dxa" w:w="2160"/>
          </w:tcPr>
          <w:p>
            <w:r>
              <w:t>이선혜 #4: "브랜드 톤 맞는 댓글은 복붙 불가 → 공수 과다". 운영자의 핵심 고충이 시간 소요이므로, 유의미한 절감(70%+)이 되어야 도입 동기 발생. 옵션분석 B-1-b: "공수 80% 절감 같은 수치 제시 가능"에서 도출.</w:t>
            </w:r>
          </w:p>
        </w:tc>
      </w:tr>
      <w:tr>
        <w:tc>
          <w:tcPr>
            <w:tcW w:type="dxa" w:w="2160"/>
          </w:tcPr>
          <w:p>
            <w:r>
              <w:t>대댓글 초안 채택률</w:t>
            </w:r>
          </w:p>
        </w:tc>
        <w:tc>
          <w:tcPr>
            <w:tcW w:type="dxa" w:w="2160"/>
          </w:tcPr>
          <w:p>
            <w:r>
              <w:t>운영자가 AI 생성 초안을 수정 없이 또는 경미한 수정(30자 미만 변경)으로 확정한 비율</w:t>
              <w:br/>
              <w:br/>
              <w:t>측정: (수정 없이 확정 + 경미 수정 확정) / 전체 생성 건수 x 100%</w:t>
            </w:r>
          </w:p>
        </w:tc>
        <w:tc>
          <w:tcPr>
            <w:tcW w:type="dxa" w:w="2160"/>
          </w:tcPr>
          <w:p>
            <w:r>
              <w:t>60% 이상</w:t>
            </w:r>
          </w:p>
        </w:tc>
        <w:tc>
          <w:tcPr>
            <w:tcW w:type="dxa" w:w="2160"/>
          </w:tcPr>
          <w:p>
            <w:r>
              <w:t>이선혜 #4: 브랜드 톤 일관성이 핵심. 초안 채택률이 낮으면 톤 학습이 부정확하다는 의미. 구아정 #5: "한 번에 알아듣는 것"이 최고 — AI가 의도를 잘 파악해야 함.</w:t>
            </w:r>
          </w:p>
        </w:tc>
      </w:tr>
      <w:tr>
        <w:tc>
          <w:tcPr>
            <w:tcW w:type="dxa" w:w="2160"/>
          </w:tcPr>
          <w:p>
            <w:r>
              <w:t>브랜드 톤 일치도</w:t>
            </w:r>
          </w:p>
        </w:tc>
        <w:tc>
          <w:tcPr>
            <w:tcW w:type="dxa" w:w="2160"/>
          </w:tcPr>
          <w:p>
            <w:r>
              <w:t>운영자 평가: 생성된 대댓글이 설정한 브랜드 톤과 일치하는 정도를 5점 척도로 평가</w:t>
              <w:br/>
              <w:br/>
              <w:t>측정: 사용자 테스트에서 리커트 5점 척도 설문</w:t>
            </w:r>
          </w:p>
        </w:tc>
        <w:tc>
          <w:tcPr>
            <w:tcW w:type="dxa" w:w="2160"/>
          </w:tcPr>
          <w:p>
            <w:r>
              <w:t>평균 4.0/5.0 이상</w:t>
            </w:r>
          </w:p>
        </w:tc>
        <w:tc>
          <w:tcPr>
            <w:tcW w:type="dxa" w:w="2160"/>
          </w:tcPr>
          <w:p>
            <w:r>
              <w:t>이선혜 #4: "브랜드 온도상 복붙은 안 되고" — 톤 일치가 이 에이전트의 존재 이유. 4.0 미만이면 운영자가 직접 쓰는 것과 차이가 없어 도입 가치 없음.</w:t>
            </w:r>
          </w:p>
        </w:tc>
      </w:tr>
      <w:tr>
        <w:tc>
          <w:tcPr>
            <w:tcW w:type="dxa" w:w="2160"/>
          </w:tcPr>
          <w:p>
            <w:r>
              <w:t>리뷰 감성 분류 정확도</w:t>
            </w:r>
          </w:p>
        </w:tc>
        <w:tc>
          <w:tcPr>
            <w:tcW w:type="dxa" w:w="2160"/>
          </w:tcPr>
          <w:p>
            <w:r>
              <w:t>사전 라벨링된 테스트 리뷰 세트에 대해 AI 분류 결과와 정답 비교</w:t>
              <w:br/>
              <w:br/>
              <w:t>측정: (정확 분류 건수 / 전체 테스트 건수) x 100%</w:t>
            </w:r>
          </w:p>
        </w:tc>
        <w:tc>
          <w:tcPr>
            <w:tcW w:type="dxa" w:w="2160"/>
          </w:tcPr>
          <w:p>
            <w:r>
              <w:t>85% 이상</w:t>
            </w:r>
          </w:p>
        </w:tc>
        <w:tc>
          <w:tcPr>
            <w:tcW w:type="dxa" w:w="2160"/>
          </w:tcPr>
          <w:p>
            <w:r>
              <w:t>구아정 #3: "부정 리뷰가 진짜 정보원". 부정 리뷰를 긍정으로 오분류하면 부적절한 톤의 대댓글이 생성되어 브랜드 이미지 훼손 위험. 감성 분류는 대댓글 품질의 전제 조건.</w:t>
            </w:r>
          </w:p>
        </w:tc>
      </w:tr>
      <w:tr>
        <w:tc>
          <w:tcPr>
            <w:tcW w:type="dxa" w:w="2160"/>
          </w:tcPr>
          <w:p>
            <w:r>
              <w:t>단건 대댓글 생성 응답 시간</w:t>
            </w:r>
          </w:p>
        </w:tc>
        <w:tc>
          <w:tcPr>
            <w:tcW w:type="dxa" w:w="2160"/>
          </w:tcPr>
          <w:p>
            <w:r>
              <w:t>리뷰 입력 후 대댓글 초안이 화면에 표시되기까지의 시간</w:t>
              <w:br/>
              <w:br/>
              <w:t>측정: 시스템 로그에서 요청-응답 간 시간 차이</w:t>
            </w:r>
          </w:p>
        </w:tc>
        <w:tc>
          <w:tcPr>
            <w:tcW w:type="dxa" w:w="2160"/>
          </w:tcPr>
          <w:p>
            <w:r>
              <w:t>5초 이내</w:t>
            </w:r>
          </w:p>
        </w:tc>
        <w:tc>
          <w:tcPr>
            <w:tcW w:type="dxa" w:w="2160"/>
          </w:tcPr>
          <w:p>
            <w:r>
              <w:t>이선혜 #5: "주문-발주-배송 자동 처리 — 숙명적 반복". 반복 업무에서 속도는 핵심. 5초 초과 시 운영자의 작업 흐름이 끊겨 수동 작성으로 회귀할 위험.</w:t>
            </w:r>
          </w:p>
        </w:tc>
      </w:tr>
    </w:tbl>
    <w:p>
      <w:pPr>
        <w:pStyle w:val="Heading1"/>
      </w:pPr>
      <w:r>
        <w:t>2. 보조 지표 (데모 이후 확장 시 추적)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지표명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측정 방법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목표치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설정 이유</w:t>
            </w:r>
          </w:p>
        </w:tc>
      </w:tr>
      <w:tr>
        <w:tc>
          <w:tcPr>
            <w:tcW w:type="dxa" w:w="2160"/>
          </w:tcPr>
          <w:p>
            <w:r>
              <w:t>일일 처리 리뷰 수</w:t>
            </w:r>
          </w:p>
        </w:tc>
        <w:tc>
          <w:tcPr>
            <w:tcW w:type="dxa" w:w="2160"/>
          </w:tcPr>
          <w:p>
            <w:r>
              <w:t>운영자가 하루에 에이전트를 통해 처리한 리뷰 수</w:t>
              <w:br/>
              <w:t>측정: 시스템 로그</w:t>
            </w:r>
          </w:p>
        </w:tc>
        <w:tc>
          <w:tcPr>
            <w:tcW w:type="dxa" w:w="2160"/>
          </w:tcPr>
          <w:p>
            <w:r>
              <w:t>일 20건 이상 (활성 사용자 기준)</w:t>
            </w:r>
          </w:p>
        </w:tc>
        <w:tc>
          <w:tcPr>
            <w:tcW w:type="dxa" w:w="2160"/>
          </w:tcPr>
          <w:p>
            <w:r>
              <w:t>이선혜 #4: 월 리뷰 50~500건 운영자 기준, 일 20건은 월 400건 수준으로 실질적 업무 커버리지 확인.</w:t>
            </w:r>
          </w:p>
        </w:tc>
      </w:tr>
      <w:tr>
        <w:tc>
          <w:tcPr>
            <w:tcW w:type="dxa" w:w="2160"/>
          </w:tcPr>
          <w:p>
            <w:r>
              <w:t>재생성 요청 비율</w:t>
            </w:r>
          </w:p>
        </w:tc>
        <w:tc>
          <w:tcPr>
            <w:tcW w:type="dxa" w:w="2160"/>
          </w:tcPr>
          <w:p>
            <w:r>
              <w:t>초안 생성 후 "재생성" 버튼을 누른 비율</w:t>
              <w:br/>
              <w:t>측정: (재생성 요청 수 / 전체 생성 수) x 100%</w:t>
            </w:r>
          </w:p>
        </w:tc>
        <w:tc>
          <w:tcPr>
            <w:tcW w:type="dxa" w:w="2160"/>
          </w:tcPr>
          <w:p>
            <w:r>
              <w:t>20% 이하</w:t>
            </w:r>
          </w:p>
        </w:tc>
        <w:tc>
          <w:tcPr>
            <w:tcW w:type="dxa" w:w="2160"/>
          </w:tcPr>
          <w:p>
            <w:r>
              <w:t>재생성이 잦으면 톤 학습 또는 프롬프트 품질 이슈. 구아정 #9: "뻔한 것은 관심 없다" — 품질이 낮으면 사용 중단.</w:t>
            </w:r>
          </w:p>
        </w:tc>
      </w:tr>
      <w:tr>
        <w:tc>
          <w:tcPr>
            <w:tcW w:type="dxa" w:w="2160"/>
          </w:tcPr>
          <w:p>
            <w:r>
              <w:t>사용자 만족도 (NPS)</w:t>
            </w:r>
          </w:p>
        </w:tc>
        <w:tc>
          <w:tcPr>
            <w:tcW w:type="dxa" w:w="2160"/>
          </w:tcPr>
          <w:p>
            <w:r>
              <w:t>데모 테스트 후 설문: "이 도구를 동료에게 추천하시겠습니까?" 0~10점</w:t>
              <w:br/>
              <w:t>측정: 사용자 설문</w:t>
            </w:r>
          </w:p>
        </w:tc>
        <w:tc>
          <w:tcPr>
            <w:tcW w:type="dxa" w:w="2160"/>
          </w:tcPr>
          <w:p>
            <w:r>
              <w:t>NPS 30 이상</w:t>
            </w:r>
          </w:p>
        </w:tc>
        <w:tc>
          <w:tcPr>
            <w:tcW w:type="dxa" w:w="2160"/>
          </w:tcPr>
          <w:p>
            <w:r>
              <w:t>구아정 #9: 기술 가능성만으로 차별화 안 됨. 실제 경험의 질을 바꿔야 추천 의향 발생.</w:t>
            </w:r>
          </w:p>
        </w:tc>
      </w:tr>
    </w:tbl>
    <w:p>
      <w:pPr>
        <w:pStyle w:val="Heading1"/>
      </w:pPr>
      <w:r>
        <w:t>3. 지표 간 관계도</w:t>
      </w:r>
    </w:p>
    <w:p>
      <w:r>
        <w:t>브랜드 톤 일치도(4.0+) + 감성 분류 정확도(85%+) --&gt; 초안 채택률(60%+) --&gt; 작성 시간 절감률(70%+)</w:t>
      </w:r>
    </w:p>
    <w:p>
      <w:r>
        <w:t>응답 시간(5초 이내) --&gt; 사용 지속성 --&gt; 일일 처리 리뷰 수(20건+)</w:t>
      </w:r>
    </w:p>
    <w:p>
      <w:r>
        <w:t>톤 일치도와 감성 분류 정확도는 초안 채택률의 선행 지표이며, 초안 채택률이 높아야 시간 절감이라는 최종 가치가 실현됩니다. 응답 시간은 사용 지속성의 기반이 됩니다.</w:t>
      </w:r>
    </w:p>
    <w:p>
      <w:pPr>
        <w:pStyle w:val="Heading1"/>
      </w:pPr>
      <w:r>
        <w:t>4. 자체 검수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점검 항목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결과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상세</w:t>
            </w:r>
          </w:p>
        </w:tc>
      </w:tr>
      <w:tr>
        <w:tc>
          <w:tcPr>
            <w:tcW w:type="dxa" w:w="2880"/>
          </w:tcPr>
          <w:p>
            <w:r>
              <w:t>모든 기능이 인터뷰 인사이트에 근거하는가?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KPI 시트의 모든 지표가 PRD의 기능과 1:1 대응하며, 각 기능은 이선혜 #4, 구아정 #3/#5/#9 등 인터뷰 근거를 명시하고 있음.</w:t>
            </w:r>
          </w:p>
        </w:tc>
      </w:tr>
      <w:tr>
        <w:tc>
          <w:tcPr>
            <w:tcW w:type="dxa" w:w="2880"/>
          </w:tcPr>
          <w:p>
            <w:r>
              <w:t>사용자 시나리오가 실제 운영자 워크플로우를 반영하는가?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KPI 측정 방법이 실제 운영자 사용 흐름(톤 설정 → 리뷰 입력 → 초안 확인 → 수정 → 확정 → 게시)을 전제로 설계됨.</w:t>
            </w:r>
          </w:p>
        </w:tc>
      </w:tr>
      <w:tr>
        <w:tc>
          <w:tcPr>
            <w:tcW w:type="dxa" w:w="2880"/>
          </w:tcPr>
          <w:p>
            <w:r>
              <w:t>KPI가 측정 가능하고 구체적인가?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모든 지표에 측정 공식, 측정 방법(시스템 로그/사용자 테스트/설문), 구체적 목표치를 명시. 정성 지표(톤 일치도)도 리커트 척도로 정량화.</w:t>
            </w:r>
          </w:p>
        </w:tc>
      </w:tr>
      <w:tr>
        <w:tc>
          <w:tcPr>
            <w:tcW w:type="dxa" w:w="2880"/>
          </w:tcPr>
          <w:p>
            <w:r>
              <w:t>기능 간 모순이 없는가?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지표 간 관계도에서 선행-후행 관계를 정의하여 모순 없음 확인. 톤 일치도와 감성 분류가 채택률의 선행 지표로 논리적 일관성 유지.</w:t>
            </w:r>
          </w:p>
        </w:tc>
      </w:tr>
      <w:tr>
        <w:tc>
          <w:tcPr>
            <w:tcW w:type="dxa" w:w="2880"/>
          </w:tcPr>
          <w:p>
            <w:r>
              <w:t>스코프가 데모 수준에 적합한가?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핵심 KPI 5개 + 보조 KPI 3개로 구성. v0.2에서 온보딩 소요시간 지표를 핵심 KPI에서 제거하고, 직관적 사용성은 PRD 비기능 요구사항에서 관리. 핵심 KPI는 데모에서 즉시 측정 가능한 지표, 보조 KPI는 데모 이후 확장 시 추적할 지표로 분리.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