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1C7DAC" w14:textId="75A5DEF7" w:rsidR="006C5273" w:rsidRPr="00E86C8E" w:rsidRDefault="006C5273" w:rsidP="006C5273">
      <w:pPr>
        <w:jc w:val="center"/>
        <w:rPr>
          <w:b/>
          <w:bCs/>
          <w:sz w:val="32"/>
          <w:szCs w:val="32"/>
        </w:rPr>
      </w:pPr>
      <w:r w:rsidRPr="00E86C8E">
        <w:rPr>
          <w:b/>
          <w:bCs/>
          <w:sz w:val="32"/>
          <w:szCs w:val="32"/>
        </w:rPr>
        <w:t>Positional Analysis</w:t>
      </w:r>
    </w:p>
    <w:p w14:paraId="7767A270" w14:textId="5DCF9481" w:rsidR="006C5273" w:rsidRDefault="006C5273" w:rsidP="006C5273">
      <w:pPr>
        <w:jc w:val="center"/>
        <w:rPr>
          <w:sz w:val="32"/>
          <w:szCs w:val="32"/>
        </w:rPr>
      </w:pPr>
    </w:p>
    <w:p w14:paraId="6A78A210" w14:textId="77777777" w:rsidR="00BB7481" w:rsidRPr="00BB7481" w:rsidRDefault="006C5273" w:rsidP="006C5273">
      <w:pPr>
        <w:pStyle w:val="NormalWeb"/>
      </w:pPr>
      <w:r w:rsidRPr="00BB7481">
        <w:rPr>
          <w:shd w:val="clear" w:color="auto" w:fill="FFFFFF"/>
        </w:rPr>
        <w:t>P</w:t>
      </w:r>
      <w:r w:rsidRPr="006C5273">
        <w:rPr>
          <w:shd w:val="clear" w:color="auto" w:fill="FFFFFF"/>
        </w:rPr>
        <w:t xml:space="preserve">ositioning is </w:t>
      </w:r>
      <w:r w:rsidRPr="00BB7481">
        <w:rPr>
          <w:shd w:val="clear" w:color="auto" w:fill="FFFFFF"/>
        </w:rPr>
        <w:t>the process of determining what</w:t>
      </w:r>
      <w:r w:rsidRPr="006C5273">
        <w:rPr>
          <w:shd w:val="clear" w:color="auto" w:fill="FFFFFF"/>
        </w:rPr>
        <w:t xml:space="preserve"> positions an individual has in a </w:t>
      </w:r>
      <w:r w:rsidRPr="00BB7481">
        <w:rPr>
          <w:shd w:val="clear" w:color="auto" w:fill="FFFFFF"/>
        </w:rPr>
        <w:t>social network (</w:t>
      </w:r>
      <w:r w:rsidRPr="006C5273">
        <w:rPr>
          <w:shd w:val="clear" w:color="auto" w:fill="FFFFFF"/>
        </w:rPr>
        <w:t>group or community</w:t>
      </w:r>
      <w:r w:rsidRPr="00BB7481">
        <w:rPr>
          <w:shd w:val="clear" w:color="auto" w:fill="FFFFFF"/>
        </w:rPr>
        <w:t xml:space="preserve">). </w:t>
      </w:r>
      <w:r w:rsidRPr="00BB7481">
        <w:t>In social network</w:t>
      </w:r>
      <w:r w:rsidRPr="00BB7481">
        <w:t xml:space="preserve"> analysis, there are certain strategies/tools we use to determine how individuals are positioned. This includes but not limited </w:t>
      </w:r>
      <w:r w:rsidRPr="00BB7481">
        <w:t>centralization, inbound</w:t>
      </w:r>
      <w:r w:rsidRPr="00BB7481">
        <w:t xml:space="preserve"> (indegree)</w:t>
      </w:r>
      <w:r w:rsidRPr="00BB7481">
        <w:t xml:space="preserve"> versus outbound</w:t>
      </w:r>
      <w:r w:rsidRPr="00BB7481">
        <w:t xml:space="preserve"> (outdegree)</w:t>
      </w:r>
      <w:r w:rsidRPr="00BB7481">
        <w:t xml:space="preserve"> connections and </w:t>
      </w:r>
      <w:r w:rsidRPr="00BB7481">
        <w:t xml:space="preserve">other </w:t>
      </w:r>
      <w:r w:rsidRPr="00BB7481">
        <w:t>similar measures</w:t>
      </w:r>
      <w:r w:rsidRPr="00BB7481">
        <w:t xml:space="preserve">. In </w:t>
      </w:r>
      <w:r w:rsidRPr="00BB7481">
        <w:t>positional analysis</w:t>
      </w:r>
      <w:r w:rsidRPr="00BB7481">
        <w:t>,</w:t>
      </w:r>
      <w:r w:rsidRPr="00BB7481">
        <w:t xml:space="preserve"> nodes </w:t>
      </w:r>
      <w:r w:rsidRPr="00BB7481">
        <w:t xml:space="preserve">are grouped </w:t>
      </w:r>
      <w:r w:rsidRPr="00BB7481">
        <w:t>based on the</w:t>
      </w:r>
      <w:r w:rsidRPr="00BB7481">
        <w:t xml:space="preserve"> similarity in their pattern of connection</w:t>
      </w:r>
      <w:r w:rsidRPr="00BB7481">
        <w:t xml:space="preserve">. </w:t>
      </w:r>
    </w:p>
    <w:p w14:paraId="3E54540D" w14:textId="77777777" w:rsidR="00BB7481" w:rsidRPr="00BB7481" w:rsidRDefault="006C5273" w:rsidP="006C5273">
      <w:pPr>
        <w:pStyle w:val="NormalWeb"/>
      </w:pPr>
      <w:r w:rsidRPr="00BB7481">
        <w:t>The positions can be seen as roles as</w:t>
      </w:r>
      <w:r w:rsidRPr="00BB7481">
        <w:t xml:space="preserve"> in social settings,</w:t>
      </w:r>
      <w:r w:rsidRPr="00BB7481">
        <w:t xml:space="preserve"> individuals in similar positions tend to perform similar functions</w:t>
      </w:r>
      <w:r w:rsidRPr="00BB7481">
        <w:t>/tasks</w:t>
      </w:r>
      <w:r w:rsidRPr="00BB7481">
        <w:t xml:space="preserve"> within the network</w:t>
      </w:r>
      <w:r w:rsidRPr="00BB7481">
        <w:t xml:space="preserve"> thus having a similar connection pattern. However, t</w:t>
      </w:r>
      <w:r w:rsidRPr="00BB7481">
        <w:t xml:space="preserve">his is not always the case. </w:t>
      </w:r>
    </w:p>
    <w:p w14:paraId="7C91FDAF" w14:textId="77777777" w:rsidR="00BB7481" w:rsidRPr="00BB7481" w:rsidRDefault="006C5273" w:rsidP="006C5273">
      <w:pPr>
        <w:pStyle w:val="NormalWeb"/>
      </w:pPr>
      <w:r w:rsidRPr="00BB7481">
        <w:t xml:space="preserve">The data </w:t>
      </w:r>
      <w:r w:rsidRPr="00BB7481">
        <w:t xml:space="preserve">used in this analysis </w:t>
      </w:r>
      <w:r w:rsidRPr="00BB7481">
        <w:t xml:space="preserve">is extracted from the directed advice network for the midterm project. For the simplicity of the plot, self-loop </w:t>
      </w:r>
      <w:proofErr w:type="gramStart"/>
      <w:r w:rsidRPr="00BB7481">
        <w:t>are</w:t>
      </w:r>
      <w:proofErr w:type="gramEnd"/>
      <w:r w:rsidRPr="00BB7481">
        <w:t xml:space="preserve"> omitted as it’s more meaningful to focus on the direction of information flow. </w:t>
      </w:r>
      <w:r w:rsidRPr="00BB7481">
        <w:t>Given that</w:t>
      </w:r>
      <w:r w:rsidRPr="00BB7481">
        <w:t xml:space="preserve"> positional analysis </w:t>
      </w:r>
      <w:r w:rsidRPr="00BB7481">
        <w:t xml:space="preserve">is based </w:t>
      </w:r>
      <w:r w:rsidRPr="00BB7481">
        <w:t xml:space="preserve">on identifying structurally equivalent nodes, </w:t>
      </w:r>
      <w:r w:rsidRPr="00BB7481">
        <w:t>t</w:t>
      </w:r>
      <w:r w:rsidRPr="00BB7481">
        <w:t>here</w:t>
      </w:r>
      <w:r w:rsidRPr="00BB7481">
        <w:t xml:space="preserve"> is</w:t>
      </w:r>
      <w:r w:rsidRPr="00BB7481">
        <w:t xml:space="preserve"> a more generalized notion of structural equivalence</w:t>
      </w:r>
      <w:r w:rsidRPr="00BB7481">
        <w:t xml:space="preserve">. </w:t>
      </w:r>
    </w:p>
    <w:p w14:paraId="31995ED2" w14:textId="50754572" w:rsidR="006C5273" w:rsidRPr="00BB7481" w:rsidRDefault="006C5273" w:rsidP="006C5273">
      <w:pPr>
        <w:pStyle w:val="NormalWeb"/>
      </w:pPr>
      <w:r w:rsidRPr="00BB7481">
        <w:t>The n</w:t>
      </w:r>
      <w:r w:rsidRPr="00BB7481">
        <w:t>odes are considered to share a position or role when they have generally similar patterns of relations, rather than exact ones</w:t>
      </w:r>
      <w:r w:rsidRPr="00BB7481">
        <w:t xml:space="preserve"> </w:t>
      </w:r>
      <w:proofErr w:type="gramStart"/>
      <w:r w:rsidR="00BB7481" w:rsidRPr="00BB7481">
        <w:t>i.e.</w:t>
      </w:r>
      <w:proofErr w:type="gramEnd"/>
      <w:r w:rsidRPr="00BB7481">
        <w:t xml:space="preserve"> the nodes don’t have to connect to the exact same node but should share a similar structure.</w:t>
      </w:r>
      <w:r w:rsidR="00490924" w:rsidRPr="00BB7481">
        <w:t xml:space="preserve"> For </w:t>
      </w:r>
      <w:r w:rsidR="00BB7481" w:rsidRPr="00BB7481">
        <w:t>example,</w:t>
      </w:r>
      <w:r w:rsidR="00490924" w:rsidRPr="00BB7481">
        <w:t xml:space="preserve"> a teacher who connects to 4 students and a principal is structurally equivalent to another teacher who also connects to 4 students and the principal even if they do not connect to the exact same students. </w:t>
      </w:r>
      <w:r w:rsidRPr="00BB7481">
        <w:t xml:space="preserve"> </w:t>
      </w:r>
      <w:r w:rsidRPr="00BB7481">
        <w:t xml:space="preserve"> </w:t>
      </w:r>
      <w:r w:rsidR="00490924" w:rsidRPr="00BB7481">
        <w:t>Th</w:t>
      </w:r>
      <w:r w:rsidR="00BB7481" w:rsidRPr="00BB7481">
        <w:t>e</w:t>
      </w:r>
      <w:r w:rsidR="00490924" w:rsidRPr="00BB7481">
        <w:t xml:space="preserve">re are many </w:t>
      </w:r>
      <w:r w:rsidRPr="00BB7481">
        <w:t>strategies for identifying roles in the networks</w:t>
      </w:r>
      <w:r w:rsidR="00490924" w:rsidRPr="00BB7481">
        <w:t xml:space="preserve"> which</w:t>
      </w:r>
      <w:r w:rsidRPr="00BB7481">
        <w:t xml:space="preserve"> include, Brokerage Typology, Structural Equivalence, Isomorphic Local Graphs, Block Modeling with </w:t>
      </w:r>
      <w:r w:rsidR="00490924" w:rsidRPr="00BB7481">
        <w:t>C</w:t>
      </w:r>
      <w:r w:rsidR="00BB7481" w:rsidRPr="00BB7481">
        <w:t>ONCOR</w:t>
      </w:r>
      <w:r w:rsidRPr="00BB7481">
        <w:t xml:space="preserve">, and Stochastic block modeling. A more cohesive and supportive advice network is generated with the name and position generator. </w:t>
      </w:r>
    </w:p>
    <w:p w14:paraId="4FC3F505" w14:textId="4293DB3F" w:rsidR="00490924" w:rsidRPr="00BB7481" w:rsidRDefault="00490924" w:rsidP="00490924">
      <w:pPr>
        <w:pStyle w:val="NormalWeb"/>
        <w:rPr>
          <w:sz w:val="32"/>
          <w:szCs w:val="32"/>
        </w:rPr>
      </w:pPr>
      <w:r w:rsidRPr="00BB7481">
        <w:rPr>
          <w:rFonts w:ascii="TimesNewRomanPS" w:hAnsi="TimesNewRomanPS"/>
          <w:b/>
          <w:bCs/>
          <w:sz w:val="26"/>
          <w:szCs w:val="28"/>
        </w:rPr>
        <w:t xml:space="preserve">Baseline Network Plot </w:t>
      </w:r>
    </w:p>
    <w:p w14:paraId="643D38AC" w14:textId="77777777" w:rsidR="00EE1C3E" w:rsidRDefault="00490924" w:rsidP="00490924">
      <w:pPr>
        <w:rPr>
          <w:rFonts w:ascii="TimesNewRomanPSMT" w:hAnsi="TimesNewRomanPSMT"/>
        </w:rPr>
      </w:pPr>
      <w:r w:rsidRPr="00490924">
        <w:rPr>
          <w:rFonts w:ascii="TimesNewRomanPSMT" w:hAnsi="TimesNewRomanPSMT"/>
        </w:rPr>
        <w:t xml:space="preserve">In order to </w:t>
      </w:r>
      <w:r w:rsidRPr="00490924">
        <w:rPr>
          <w:rFonts w:ascii="TimesNewRomanPSMT" w:hAnsi="TimesNewRomanPSMT"/>
        </w:rPr>
        <w:t xml:space="preserve">have a </w:t>
      </w:r>
      <w:r w:rsidRPr="00490924">
        <w:rPr>
          <w:rFonts w:ascii="TimesNewRomanPSMT" w:hAnsi="TimesNewRomanPSMT"/>
        </w:rPr>
        <w:t>visua</w:t>
      </w:r>
      <w:r w:rsidRPr="00490924">
        <w:rPr>
          <w:rFonts w:ascii="TimesNewRomanPSMT" w:hAnsi="TimesNewRomanPSMT"/>
        </w:rPr>
        <w:t>l representation to</w:t>
      </w:r>
      <w:r w:rsidRPr="00490924">
        <w:rPr>
          <w:rFonts w:ascii="TimesNewRomanPSMT" w:hAnsi="TimesNewRomanPSMT"/>
        </w:rPr>
        <w:t xml:space="preserve"> distinguish the departments, the network is plotted</w:t>
      </w:r>
      <w:r w:rsidR="00EE1C3E">
        <w:rPr>
          <w:rFonts w:ascii="TimesNewRomanPSMT" w:hAnsi="TimesNewRomanPSMT"/>
        </w:rPr>
        <w:t xml:space="preserve"> </w:t>
      </w:r>
      <w:r>
        <w:rPr>
          <w:rFonts w:ascii="TimesNewRomanPSMT" w:hAnsi="TimesNewRomanPSMT"/>
        </w:rPr>
        <w:t>as a graph</w:t>
      </w:r>
      <w:r w:rsidR="00EE1C3E">
        <w:rPr>
          <w:rFonts w:ascii="TimesNewRomanPSMT" w:hAnsi="TimesNewRomanPSMT"/>
        </w:rPr>
        <w:t>.</w:t>
      </w:r>
    </w:p>
    <w:p w14:paraId="67C51AB6" w14:textId="77777777" w:rsidR="00EE1C3E" w:rsidRDefault="00EE1C3E" w:rsidP="00490924">
      <w:pPr>
        <w:rPr>
          <w:rFonts w:ascii="TimesNewRomanPSMT" w:hAnsi="TimesNewRomanPSMT"/>
        </w:rPr>
      </w:pPr>
    </w:p>
    <w:p w14:paraId="5493D02C" w14:textId="77777777" w:rsidR="00EE1C3E" w:rsidRDefault="00EE1C3E" w:rsidP="00490924">
      <w:pPr>
        <w:rPr>
          <w:rFonts w:ascii="TimesNewRomanPSMT" w:hAnsi="TimesNewRomanPSMT"/>
        </w:rPr>
      </w:pPr>
    </w:p>
    <w:p w14:paraId="7D10E067" w14:textId="77777777" w:rsidR="00D633B6" w:rsidRDefault="00EE1C3E" w:rsidP="00490924">
      <w:pPr>
        <w:rPr>
          <w:noProof/>
          <w:sz w:val="22"/>
          <w:szCs w:val="22"/>
        </w:rPr>
      </w:pPr>
      <w:r w:rsidRPr="00EE1C3E">
        <w:rPr>
          <w:noProof/>
          <w:sz w:val="22"/>
          <w:szCs w:val="22"/>
        </w:rPr>
        <w:t xml:space="preserve"> </w:t>
      </w:r>
      <w:r>
        <w:rPr>
          <w:noProof/>
          <w:sz w:val="22"/>
          <w:szCs w:val="22"/>
        </w:rPr>
        <w:drawing>
          <wp:inline distT="0" distB="0" distL="0" distR="0" wp14:anchorId="64B75F65" wp14:editId="23F1374E">
            <wp:extent cx="2712378" cy="2620723"/>
            <wp:effectExtent l="0" t="0" r="5715" b="0"/>
            <wp:docPr id="1" name="Picture 1" descr="A picture containing purple, lavender, flower, lila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urple, lavender, flower, lilac&#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12378" cy="2620723"/>
                    </a:xfrm>
                    <a:prstGeom prst="rect">
                      <a:avLst/>
                    </a:prstGeom>
                  </pic:spPr>
                </pic:pic>
              </a:graphicData>
            </a:graphic>
          </wp:inline>
        </w:drawing>
      </w:r>
    </w:p>
    <w:p w14:paraId="270D5FFE" w14:textId="38D2764B" w:rsidR="00490924" w:rsidRPr="00D633B6" w:rsidRDefault="00D633B6" w:rsidP="00490924">
      <w:pPr>
        <w:rPr>
          <w:sz w:val="22"/>
          <w:szCs w:val="22"/>
        </w:rPr>
      </w:pPr>
      <w:r w:rsidRPr="00D633B6">
        <w:rPr>
          <w:noProof/>
          <w:sz w:val="20"/>
          <w:szCs w:val="20"/>
        </w:rPr>
        <w:lastRenderedPageBreak/>
        <w:t>Fig 1.0 Baseline (original)</w:t>
      </w:r>
    </w:p>
    <w:p w14:paraId="7D39E373" w14:textId="22C211E9" w:rsidR="006C5273" w:rsidRDefault="00D633B6" w:rsidP="006C5273">
      <w:pPr>
        <w:pStyle w:val="NormalWeb"/>
        <w:rPr>
          <w:sz w:val="22"/>
          <w:szCs w:val="22"/>
        </w:rPr>
      </w:pPr>
      <w:r w:rsidRPr="00D633B6">
        <w:rPr>
          <w:sz w:val="20"/>
          <w:szCs w:val="20"/>
        </w:rPr>
        <w:t>Fig 1.1 Baseline (Randomized)</w:t>
      </w:r>
      <w:r w:rsidRPr="00D633B6">
        <w:rPr>
          <w:noProof/>
          <w:sz w:val="20"/>
          <w:szCs w:val="20"/>
        </w:rPr>
        <w:t xml:space="preserve"> </w:t>
      </w:r>
      <w:r>
        <w:rPr>
          <w:noProof/>
          <w:sz w:val="22"/>
          <w:szCs w:val="22"/>
        </w:rPr>
        <w:drawing>
          <wp:inline distT="0" distB="0" distL="0" distR="0" wp14:anchorId="1CEE6FBE" wp14:editId="02417FE1">
            <wp:extent cx="2825394" cy="2386842"/>
            <wp:effectExtent l="0" t="0" r="0" b="1270"/>
            <wp:docPr id="18" name="Picture 18" descr="A picture containing purple, lave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purple, lavend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53569" cy="2410644"/>
                    </a:xfrm>
                    <a:prstGeom prst="rect">
                      <a:avLst/>
                    </a:prstGeom>
                  </pic:spPr>
                </pic:pic>
              </a:graphicData>
            </a:graphic>
          </wp:inline>
        </w:drawing>
      </w:r>
    </w:p>
    <w:p w14:paraId="64A41F64" w14:textId="6BAFABB7" w:rsidR="00EE1C3E" w:rsidRDefault="00EE1C3E" w:rsidP="006C5273">
      <w:pPr>
        <w:pStyle w:val="NormalWeb"/>
        <w:rPr>
          <w:sz w:val="22"/>
          <w:szCs w:val="22"/>
        </w:rPr>
      </w:pPr>
    </w:p>
    <w:p w14:paraId="4D5B6A90" w14:textId="4714037C" w:rsidR="00EE1C3E" w:rsidRDefault="00EE1C3E" w:rsidP="006C5273">
      <w:pPr>
        <w:pStyle w:val="NormalWeb"/>
        <w:rPr>
          <w:sz w:val="22"/>
          <w:szCs w:val="22"/>
        </w:rPr>
      </w:pPr>
    </w:p>
    <w:p w14:paraId="65D67879" w14:textId="77777777" w:rsidR="00EE1C3E" w:rsidRPr="006C5273" w:rsidRDefault="00EE1C3E" w:rsidP="006C5273">
      <w:pPr>
        <w:pStyle w:val="NormalWeb"/>
        <w:rPr>
          <w:sz w:val="22"/>
          <w:szCs w:val="22"/>
        </w:rPr>
      </w:pPr>
    </w:p>
    <w:p w14:paraId="3E68DA60" w14:textId="77777777" w:rsidR="00490924" w:rsidRPr="005E4196" w:rsidRDefault="00490924" w:rsidP="00490924">
      <w:pPr>
        <w:pStyle w:val="NormalWeb"/>
        <w:rPr>
          <w:sz w:val="28"/>
          <w:szCs w:val="28"/>
        </w:rPr>
      </w:pPr>
      <w:r w:rsidRPr="005E4196">
        <w:rPr>
          <w:rFonts w:ascii="TimesNewRomanPS" w:hAnsi="TimesNewRomanPS"/>
          <w:b/>
          <w:bCs/>
        </w:rPr>
        <w:t xml:space="preserve">Algorithm 1. Brokerage </w:t>
      </w:r>
    </w:p>
    <w:p w14:paraId="7DDB8B1A" w14:textId="77777777" w:rsidR="00D633B6" w:rsidRPr="00BB7481" w:rsidRDefault="005E4196" w:rsidP="00D633B6">
      <w:pPr>
        <w:pStyle w:val="NormalWeb"/>
        <w:shd w:val="clear" w:color="auto" w:fill="FFFFFF"/>
        <w:rPr>
          <w:rFonts w:ascii="TimesNewRomanPSMT" w:hAnsi="TimesNewRomanPSMT"/>
        </w:rPr>
      </w:pPr>
      <w:r w:rsidRPr="00BB7481">
        <w:rPr>
          <w:rFonts w:ascii="TimesNewRomanPSMT" w:hAnsi="TimesNewRomanPSMT"/>
        </w:rPr>
        <w:t>To measure brokerage roles, the</w:t>
      </w:r>
      <w:r w:rsidR="00490924" w:rsidRPr="00BB7481">
        <w:rPr>
          <w:rFonts w:ascii="TimesNewRomanPSMT" w:hAnsi="TimesNewRomanPSMT"/>
        </w:rPr>
        <w:t xml:space="preserve"> Gould-Fernandez measure </w:t>
      </w:r>
      <w:r w:rsidRPr="00BB7481">
        <w:rPr>
          <w:rFonts w:ascii="TimesNewRomanPSMT" w:hAnsi="TimesNewRomanPSMT"/>
        </w:rPr>
        <w:t>is used. This method</w:t>
      </w:r>
      <w:r w:rsidR="00490924" w:rsidRPr="00BB7481">
        <w:rPr>
          <w:rFonts w:ascii="TimesNewRomanPSMT" w:hAnsi="TimesNewRomanPSMT"/>
        </w:rPr>
        <w:t xml:space="preserve"> uses the department attribute to measure brokerage roles</w:t>
      </w:r>
      <w:r w:rsidRPr="00BB7481">
        <w:rPr>
          <w:rFonts w:ascii="TimesNewRomanPSMT" w:hAnsi="TimesNewRomanPSMT"/>
        </w:rPr>
        <w:t xml:space="preserve">. </w:t>
      </w:r>
    </w:p>
    <w:p w14:paraId="0EE41F04" w14:textId="77777777" w:rsidR="00D633B6" w:rsidRPr="00BB7481" w:rsidRDefault="00D633B6" w:rsidP="00D633B6">
      <w:pPr>
        <w:pStyle w:val="NormalWeb"/>
        <w:shd w:val="clear" w:color="auto" w:fill="FFFFFF"/>
        <w:rPr>
          <w:rFonts w:ascii="TimesNewRomanPSMT" w:hAnsi="TimesNewRomanPSMT"/>
        </w:rPr>
      </w:pPr>
    </w:p>
    <w:p w14:paraId="27D8F1C7" w14:textId="77777777" w:rsidR="00D633B6" w:rsidRPr="00BB7481" w:rsidRDefault="005E4196" w:rsidP="00D633B6">
      <w:pPr>
        <w:pStyle w:val="NormalWeb"/>
        <w:shd w:val="clear" w:color="auto" w:fill="FFFFFF"/>
        <w:rPr>
          <w:rFonts w:ascii="TimesNewRomanPSMT" w:hAnsi="TimesNewRomanPSMT"/>
        </w:rPr>
      </w:pPr>
      <w:r w:rsidRPr="00BB7481">
        <w:rPr>
          <w:rFonts w:ascii="TimesNewRomanPSMT" w:hAnsi="TimesNewRomanPSMT"/>
        </w:rPr>
        <w:t>The</w:t>
      </w:r>
      <w:r w:rsidR="00490924" w:rsidRPr="00BB7481">
        <w:rPr>
          <w:rFonts w:ascii="TimesNewRomanPSMT" w:hAnsi="TimesNewRomanPSMT"/>
        </w:rPr>
        <w:t xml:space="preserve"> sample output is shown below. </w:t>
      </w:r>
    </w:p>
    <w:p w14:paraId="0E5498E1" w14:textId="30A206D3" w:rsidR="00D633B6" w:rsidRPr="00BB7481" w:rsidRDefault="00490924" w:rsidP="00D633B6">
      <w:pPr>
        <w:pStyle w:val="NormalWeb"/>
        <w:shd w:val="clear" w:color="auto" w:fill="FFFFFF"/>
      </w:pPr>
      <w:r w:rsidRPr="00BB7481">
        <w:rPr>
          <w:rFonts w:ascii="TimesNewRomanPSMT" w:hAnsi="TimesNewRomanPSMT"/>
        </w:rPr>
        <w:t>Based on the output</w:t>
      </w:r>
      <w:r w:rsidR="00D633B6" w:rsidRPr="00BB7481">
        <w:rPr>
          <w:rFonts w:ascii="TimesNewRomanPSMT" w:hAnsi="TimesNewRomanPSMT"/>
        </w:rPr>
        <w:t xml:space="preserve"> for the original data</w:t>
      </w:r>
      <w:r w:rsidRPr="00BB7481">
        <w:rPr>
          <w:rFonts w:ascii="TimesNewRomanPSMT" w:hAnsi="TimesNewRomanPSMT"/>
        </w:rPr>
        <w:t xml:space="preserve">, node 'a1' has no incoming or outgoing ties and is not involved in any brokerage relationships. Therefore, it does not fill any of the mentioned roles (Coordinator, Itinerant Broker/Consultant, Representative, Gatekeeper, or Liaison). It serves as a standalone node within the network, in our case, the CEO of the company. </w:t>
      </w:r>
    </w:p>
    <w:p w14:paraId="6D482EBA" w14:textId="77777777" w:rsidR="00D633B6" w:rsidRPr="00BB7481" w:rsidRDefault="005E4196" w:rsidP="00D633B6">
      <w:pPr>
        <w:pStyle w:val="NormalWeb"/>
        <w:shd w:val="clear" w:color="auto" w:fill="FFFFFF"/>
        <w:rPr>
          <w:rFonts w:ascii="TimesNewRomanPSMT" w:hAnsi="TimesNewRomanPSMT"/>
        </w:rPr>
      </w:pPr>
      <w:r w:rsidRPr="00BB7481">
        <w:rPr>
          <w:rFonts w:ascii="TimesNewRomanPSMT" w:hAnsi="TimesNewRomanPSMT"/>
        </w:rPr>
        <w:t>Node 'a</w:t>
      </w:r>
      <w:r w:rsidR="00C05BDF" w:rsidRPr="00BB7481">
        <w:rPr>
          <w:rFonts w:ascii="TimesNewRomanPSMT" w:hAnsi="TimesNewRomanPSMT"/>
        </w:rPr>
        <w:t>2</w:t>
      </w:r>
      <w:r w:rsidRPr="00BB7481">
        <w:rPr>
          <w:rFonts w:ascii="TimesNewRomanPSMT" w:hAnsi="TimesNewRomanPSMT"/>
        </w:rPr>
        <w:t xml:space="preserve">' has </w:t>
      </w:r>
      <w:r w:rsidRPr="00BB7481">
        <w:rPr>
          <w:rFonts w:ascii="TimesNewRomanPSMT" w:hAnsi="TimesNewRomanPSMT"/>
        </w:rPr>
        <w:t>no</w:t>
      </w:r>
      <w:r w:rsidRPr="00BB7481">
        <w:rPr>
          <w:rFonts w:ascii="TimesNewRomanPSMT" w:hAnsi="TimesNewRomanPSMT"/>
        </w:rPr>
        <w:t xml:space="preserve"> </w:t>
      </w:r>
      <w:r w:rsidR="009875FA" w:rsidRPr="00BB7481">
        <w:rPr>
          <w:rFonts w:ascii="TimesNewRomanPSMT" w:hAnsi="TimesNewRomanPSMT"/>
        </w:rPr>
        <w:t>coordination brokerage</w:t>
      </w:r>
      <w:r w:rsidRPr="00BB7481">
        <w:rPr>
          <w:rFonts w:ascii="TimesNewRomanPSMT" w:hAnsi="TimesNewRomanPSMT"/>
        </w:rPr>
        <w:t xml:space="preserve"> tie</w:t>
      </w:r>
      <w:r w:rsidR="009875FA" w:rsidRPr="00BB7481">
        <w:rPr>
          <w:rFonts w:ascii="TimesNewRomanPSMT" w:hAnsi="TimesNewRomanPSMT"/>
        </w:rPr>
        <w:t>s</w:t>
      </w:r>
      <w:r w:rsidRPr="00BB7481">
        <w:rPr>
          <w:rFonts w:ascii="TimesNewRomanPSMT" w:hAnsi="TimesNewRomanPSMT"/>
        </w:rPr>
        <w:t xml:space="preserve"> weighted by advice</w:t>
      </w:r>
      <w:r w:rsidR="009875FA" w:rsidRPr="00BB7481">
        <w:rPr>
          <w:rFonts w:ascii="TimesNewRomanPSMT" w:hAnsi="TimesNewRomanPSMT"/>
        </w:rPr>
        <w:t>,</w:t>
      </w:r>
      <w:r w:rsidRPr="00BB7481">
        <w:rPr>
          <w:rFonts w:ascii="TimesNewRomanPSMT" w:hAnsi="TimesNewRomanPSMT"/>
        </w:rPr>
        <w:t xml:space="preserve"> </w:t>
      </w:r>
      <w:r w:rsidRPr="00BB7481">
        <w:rPr>
          <w:rFonts w:ascii="TimesNewRomanPSMT" w:hAnsi="TimesNewRomanPSMT"/>
        </w:rPr>
        <w:t>1</w:t>
      </w:r>
      <w:r w:rsidRPr="00BB7481">
        <w:rPr>
          <w:rFonts w:ascii="TimesNewRomanPSMT" w:hAnsi="TimesNewRomanPSMT"/>
        </w:rPr>
        <w:t xml:space="preserve"> </w:t>
      </w:r>
      <w:r w:rsidR="009875FA" w:rsidRPr="00BB7481">
        <w:rPr>
          <w:rFonts w:ascii="TimesNewRomanPSMT" w:hAnsi="TimesNewRomanPSMT"/>
        </w:rPr>
        <w:t>itinerant brokerage</w:t>
      </w:r>
      <w:r w:rsidRPr="00BB7481">
        <w:rPr>
          <w:rFonts w:ascii="TimesNewRomanPSMT" w:hAnsi="TimesNewRomanPSMT"/>
        </w:rPr>
        <w:t xml:space="preserve"> tie, initiated </w:t>
      </w:r>
      <w:r w:rsidRPr="00BB7481">
        <w:rPr>
          <w:rFonts w:ascii="TimesNewRomanPSMT" w:hAnsi="TimesNewRomanPSMT"/>
        </w:rPr>
        <w:t>no</w:t>
      </w:r>
      <w:r w:rsidRPr="00BB7481">
        <w:rPr>
          <w:rFonts w:ascii="TimesNewRomanPSMT" w:hAnsi="TimesNewRomanPSMT"/>
        </w:rPr>
        <w:t xml:space="preserve"> </w:t>
      </w:r>
      <w:r w:rsidR="009875FA" w:rsidRPr="00BB7481">
        <w:rPr>
          <w:rFonts w:ascii="TimesNewRomanPSMT" w:hAnsi="TimesNewRomanPSMT"/>
        </w:rPr>
        <w:t xml:space="preserve">gatekeeper </w:t>
      </w:r>
      <w:r w:rsidRPr="00BB7481">
        <w:rPr>
          <w:rFonts w:ascii="TimesNewRomanPSMT" w:hAnsi="TimesNewRomanPSMT"/>
        </w:rPr>
        <w:t xml:space="preserve">brokerage ties, </w:t>
      </w:r>
      <w:r w:rsidRPr="00BB7481">
        <w:rPr>
          <w:rFonts w:ascii="TimesNewRomanPSMT" w:hAnsi="TimesNewRomanPSMT"/>
        </w:rPr>
        <w:t>3</w:t>
      </w:r>
      <w:r w:rsidRPr="00BB7481">
        <w:rPr>
          <w:rFonts w:ascii="TimesNewRomanPSMT" w:hAnsi="TimesNewRomanPSMT"/>
        </w:rPr>
        <w:t xml:space="preserve"> </w:t>
      </w:r>
      <w:r w:rsidR="009875FA" w:rsidRPr="00BB7481">
        <w:rPr>
          <w:rFonts w:ascii="TimesNewRomanPSMT" w:hAnsi="TimesNewRomanPSMT"/>
        </w:rPr>
        <w:t xml:space="preserve">representative </w:t>
      </w:r>
      <w:r w:rsidRPr="00BB7481">
        <w:rPr>
          <w:rFonts w:ascii="TimesNewRomanPSMT" w:hAnsi="TimesNewRomanPSMT"/>
        </w:rPr>
        <w:t>brokerage ties</w:t>
      </w:r>
      <w:r w:rsidR="00C05BDF" w:rsidRPr="00BB7481">
        <w:rPr>
          <w:rFonts w:ascii="TimesNewRomanPSMT" w:hAnsi="TimesNewRomanPSMT"/>
        </w:rPr>
        <w:t xml:space="preserve"> and</w:t>
      </w:r>
      <w:r w:rsidRPr="00BB7481">
        <w:rPr>
          <w:rFonts w:ascii="TimesNewRomanPSMT" w:hAnsi="TimesNewRomanPSMT"/>
        </w:rPr>
        <w:t xml:space="preserve"> </w:t>
      </w:r>
      <w:r w:rsidRPr="00BB7481">
        <w:rPr>
          <w:rFonts w:ascii="TimesNewRomanPSMT" w:hAnsi="TimesNewRomanPSMT"/>
        </w:rPr>
        <w:t xml:space="preserve">2 </w:t>
      </w:r>
      <w:r w:rsidR="009875FA" w:rsidRPr="00BB7481">
        <w:rPr>
          <w:rFonts w:ascii="TimesNewRomanPSMT" w:hAnsi="TimesNewRomanPSMT"/>
        </w:rPr>
        <w:t>liason brokerage ties</w:t>
      </w:r>
      <w:r w:rsidR="00C05BDF" w:rsidRPr="00BB7481">
        <w:rPr>
          <w:rFonts w:ascii="TimesNewRomanPSMT" w:hAnsi="TimesNewRomanPSMT"/>
        </w:rPr>
        <w:t xml:space="preserve">. This individual </w:t>
      </w:r>
      <w:r w:rsidRPr="00BB7481">
        <w:rPr>
          <w:rFonts w:ascii="TimesNewRomanPSMT" w:hAnsi="TimesNewRomanPSMT"/>
        </w:rPr>
        <w:t xml:space="preserve">is involved in </w:t>
      </w:r>
      <w:r w:rsidRPr="00BB7481">
        <w:rPr>
          <w:rFonts w:ascii="TimesNewRomanPSMT" w:hAnsi="TimesNewRomanPSMT"/>
        </w:rPr>
        <w:t>6</w:t>
      </w:r>
      <w:r w:rsidRPr="00BB7481">
        <w:rPr>
          <w:rFonts w:ascii="TimesNewRomanPSMT" w:hAnsi="TimesNewRomanPSMT"/>
        </w:rPr>
        <w:t xml:space="preserve"> brokerage</w:t>
      </w:r>
      <w:r w:rsidR="009875FA" w:rsidRPr="00BB7481">
        <w:rPr>
          <w:rFonts w:ascii="TimesNewRomanPSMT" w:hAnsi="TimesNewRomanPSMT"/>
        </w:rPr>
        <w:t xml:space="preserve"> ties</w:t>
      </w:r>
      <w:r w:rsidRPr="00BB7481">
        <w:rPr>
          <w:rFonts w:ascii="TimesNewRomanPSMT" w:hAnsi="TimesNewRomanPSMT"/>
        </w:rPr>
        <w:t xml:space="preserve"> in tota</w:t>
      </w:r>
      <w:r w:rsidR="009875FA" w:rsidRPr="00BB7481">
        <w:rPr>
          <w:rFonts w:ascii="TimesNewRomanPSMT" w:hAnsi="TimesNewRomanPSMT"/>
        </w:rPr>
        <w:t>l</w:t>
      </w:r>
      <w:r w:rsidRPr="00BB7481">
        <w:rPr>
          <w:rFonts w:ascii="TimesNewRomanPSMT" w:hAnsi="TimesNewRomanPSMT"/>
        </w:rPr>
        <w:t xml:space="preserve">. </w:t>
      </w:r>
    </w:p>
    <w:p w14:paraId="5044CD53" w14:textId="77E37D3B" w:rsidR="00D633B6" w:rsidRPr="00D633B6" w:rsidRDefault="00C05BDF" w:rsidP="00D633B6">
      <w:pPr>
        <w:pStyle w:val="NormalWeb"/>
        <w:shd w:val="clear" w:color="auto" w:fill="FFFFFF"/>
        <w:rPr>
          <w:rFonts w:ascii="TimesNewRomanPSMT" w:hAnsi="TimesNewRomanPSMT"/>
          <w:sz w:val="22"/>
          <w:szCs w:val="22"/>
        </w:rPr>
      </w:pPr>
      <w:r>
        <w:rPr>
          <w:noProof/>
        </w:rPr>
        <w:lastRenderedPageBreak/>
        <w:drawing>
          <wp:inline distT="0" distB="0" distL="0" distR="0" wp14:anchorId="2A57F7C9" wp14:editId="02DF770B">
            <wp:extent cx="4585133" cy="1644369"/>
            <wp:effectExtent l="0" t="0" r="0" b="0"/>
            <wp:docPr id="2" name="Picture 2"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cod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4603747" cy="1651044"/>
                    </a:xfrm>
                    <a:prstGeom prst="rect">
                      <a:avLst/>
                    </a:prstGeom>
                  </pic:spPr>
                </pic:pic>
              </a:graphicData>
            </a:graphic>
          </wp:inline>
        </w:drawing>
      </w:r>
      <w:r w:rsidR="00D633B6">
        <w:rPr>
          <w:rFonts w:ascii="TimesNewRomanPSMT" w:hAnsi="TimesNewRomanPSMT"/>
          <w:sz w:val="22"/>
          <w:szCs w:val="22"/>
        </w:rPr>
        <w:t xml:space="preserve">                             </w:t>
      </w:r>
      <w:r w:rsidR="00D633B6" w:rsidRPr="00D633B6">
        <w:rPr>
          <w:rFonts w:ascii="TimesNewRomanPSMT" w:hAnsi="TimesNewRomanPSMT"/>
          <w:sz w:val="20"/>
          <w:szCs w:val="21"/>
        </w:rPr>
        <w:t>Fig 2.0 Brokerage (Original)</w:t>
      </w:r>
    </w:p>
    <w:p w14:paraId="2CF5FA1E" w14:textId="7549C791" w:rsidR="009875FA" w:rsidRPr="00BB7481" w:rsidRDefault="009875FA" w:rsidP="009875FA">
      <w:pPr>
        <w:pStyle w:val="NormalWeb"/>
        <w:rPr>
          <w:rFonts w:ascii="TimesNewRomanPSMT" w:hAnsi="TimesNewRomanPSMT"/>
        </w:rPr>
      </w:pPr>
      <w:r w:rsidRPr="00BB7481">
        <w:rPr>
          <w:rFonts w:ascii="TimesNewRomanPSMT" w:hAnsi="TimesNewRomanPSMT"/>
        </w:rPr>
        <w:t>Node 'a</w:t>
      </w:r>
      <w:r w:rsidRPr="00BB7481">
        <w:rPr>
          <w:rFonts w:ascii="TimesNewRomanPSMT" w:hAnsi="TimesNewRomanPSMT"/>
        </w:rPr>
        <w:t>3</w:t>
      </w:r>
      <w:r w:rsidRPr="00BB7481">
        <w:rPr>
          <w:rFonts w:ascii="TimesNewRomanPSMT" w:hAnsi="TimesNewRomanPSMT"/>
        </w:rPr>
        <w:t>'</w:t>
      </w:r>
      <w:r w:rsidRPr="00BB7481">
        <w:rPr>
          <w:rFonts w:ascii="TimesNewRomanPSMT" w:hAnsi="TimesNewRomanPSMT"/>
        </w:rPr>
        <w:t xml:space="preserve"> on the other hand,</w:t>
      </w:r>
      <w:r w:rsidR="00C05BDF" w:rsidRPr="00BB7481">
        <w:rPr>
          <w:rFonts w:ascii="TimesNewRomanPSMT" w:hAnsi="TimesNewRomanPSMT"/>
        </w:rPr>
        <w:t xml:space="preserve"> </w:t>
      </w:r>
      <w:r w:rsidRPr="00BB7481">
        <w:rPr>
          <w:rFonts w:ascii="TimesNewRomanPSMT" w:hAnsi="TimesNewRomanPSMT"/>
        </w:rPr>
        <w:t xml:space="preserve">has no coordination brokerage ties weighted by advice, 1 itinerant brokerage tie, initiated no gatekeeper brokerage ties, </w:t>
      </w:r>
      <w:r w:rsidRPr="00BB7481">
        <w:rPr>
          <w:rFonts w:ascii="TimesNewRomanPSMT" w:hAnsi="TimesNewRomanPSMT"/>
        </w:rPr>
        <w:t>no</w:t>
      </w:r>
      <w:r w:rsidRPr="00BB7481">
        <w:rPr>
          <w:rFonts w:ascii="TimesNewRomanPSMT" w:hAnsi="TimesNewRomanPSMT"/>
        </w:rPr>
        <w:t xml:space="preserve"> representative brokerage ties</w:t>
      </w:r>
      <w:r w:rsidR="00C05BDF" w:rsidRPr="00BB7481">
        <w:rPr>
          <w:rFonts w:ascii="TimesNewRomanPSMT" w:hAnsi="TimesNewRomanPSMT"/>
        </w:rPr>
        <w:t xml:space="preserve"> and</w:t>
      </w:r>
      <w:r w:rsidRPr="00BB7481">
        <w:rPr>
          <w:rFonts w:ascii="TimesNewRomanPSMT" w:hAnsi="TimesNewRomanPSMT"/>
        </w:rPr>
        <w:t xml:space="preserve"> </w:t>
      </w:r>
      <w:r w:rsidRPr="00BB7481">
        <w:rPr>
          <w:rFonts w:ascii="TimesNewRomanPSMT" w:hAnsi="TimesNewRomanPSMT"/>
        </w:rPr>
        <w:t>9</w:t>
      </w:r>
      <w:r w:rsidRPr="00BB7481">
        <w:rPr>
          <w:rFonts w:ascii="TimesNewRomanPSMT" w:hAnsi="TimesNewRomanPSMT"/>
        </w:rPr>
        <w:t xml:space="preserve"> liason brokerage ties</w:t>
      </w:r>
      <w:r w:rsidR="00C05BDF" w:rsidRPr="00BB7481">
        <w:rPr>
          <w:rFonts w:ascii="TimesNewRomanPSMT" w:hAnsi="TimesNewRomanPSMT"/>
        </w:rPr>
        <w:t xml:space="preserve">. This individual </w:t>
      </w:r>
      <w:r w:rsidRPr="00BB7481">
        <w:rPr>
          <w:rFonts w:ascii="TimesNewRomanPSMT" w:hAnsi="TimesNewRomanPSMT"/>
        </w:rPr>
        <w:t xml:space="preserve">is involved in </w:t>
      </w:r>
      <w:r w:rsidRPr="00BB7481">
        <w:rPr>
          <w:rFonts w:ascii="TimesNewRomanPSMT" w:hAnsi="TimesNewRomanPSMT"/>
        </w:rPr>
        <w:t>10</w:t>
      </w:r>
      <w:r w:rsidRPr="00BB7481">
        <w:rPr>
          <w:rFonts w:ascii="TimesNewRomanPSMT" w:hAnsi="TimesNewRomanPSMT"/>
        </w:rPr>
        <w:t xml:space="preserve"> brokerage ties in total. </w:t>
      </w:r>
    </w:p>
    <w:p w14:paraId="238B373C" w14:textId="77777777" w:rsidR="00BB7481" w:rsidRPr="00BB7481" w:rsidRDefault="00C05BDF" w:rsidP="00C05BDF">
      <w:pPr>
        <w:pStyle w:val="NormalWeb"/>
        <w:rPr>
          <w:noProof/>
        </w:rPr>
      </w:pPr>
      <w:r w:rsidRPr="00BB7481">
        <w:rPr>
          <w:rFonts w:ascii="TimesNewRomanPSMT" w:hAnsi="TimesNewRomanPSMT"/>
        </w:rPr>
        <w:t xml:space="preserve">For the randomized data, </w:t>
      </w:r>
      <w:r w:rsidRPr="00BB7481">
        <w:rPr>
          <w:rFonts w:ascii="TimesNewRomanPSMT" w:hAnsi="TimesNewRomanPSMT"/>
        </w:rPr>
        <w:t>Node '</w:t>
      </w:r>
      <w:r w:rsidRPr="00BB7481">
        <w:rPr>
          <w:rFonts w:ascii="TimesNewRomanPSMT" w:hAnsi="TimesNewRomanPSMT"/>
        </w:rPr>
        <w:t>a10</w:t>
      </w:r>
      <w:r w:rsidRPr="00BB7481">
        <w:rPr>
          <w:rFonts w:ascii="TimesNewRomanPSMT" w:hAnsi="TimesNewRomanPSMT"/>
        </w:rPr>
        <w:t>' has no coordination brokerage ties weighted by advice, 1 itinerant brokerage tie, initiated no gatekeeper brokerage ties, no representative brokerage ties and 10 liason brokerage ties. This individual involved in 11 brokerage ties in total</w:t>
      </w:r>
      <w:r w:rsidRPr="00BB7481">
        <w:rPr>
          <w:noProof/>
        </w:rPr>
        <w:t xml:space="preserve"> </w:t>
      </w:r>
    </w:p>
    <w:p w14:paraId="745492C3" w14:textId="3DF60E31" w:rsidR="00D633B6" w:rsidRDefault="00C05BDF" w:rsidP="00C05BDF">
      <w:pPr>
        <w:pStyle w:val="NormalWeb"/>
        <w:rPr>
          <w:rFonts w:ascii="TimesNewRomanPSMT" w:hAnsi="TimesNewRomanPSMT"/>
          <w:sz w:val="22"/>
          <w:szCs w:val="22"/>
        </w:rPr>
      </w:pPr>
      <w:r>
        <w:rPr>
          <w:noProof/>
        </w:rPr>
        <w:drawing>
          <wp:inline distT="0" distB="0" distL="0" distR="0" wp14:anchorId="54BC4638" wp14:editId="55DEB5D9">
            <wp:extent cx="5388325" cy="1558113"/>
            <wp:effectExtent l="0" t="0" r="0" b="4445"/>
            <wp:docPr id="19" name="Picture 19"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creenshot, font, de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410423" cy="1564503"/>
                    </a:xfrm>
                    <a:prstGeom prst="rect">
                      <a:avLst/>
                    </a:prstGeom>
                  </pic:spPr>
                </pic:pic>
              </a:graphicData>
            </a:graphic>
          </wp:inline>
        </w:drawing>
      </w:r>
      <w:r>
        <w:rPr>
          <w:rFonts w:ascii="TimesNewRomanPSMT" w:hAnsi="TimesNewRomanPSMT"/>
          <w:sz w:val="22"/>
          <w:szCs w:val="22"/>
        </w:rPr>
        <w:t xml:space="preserve"> </w:t>
      </w:r>
      <w:r w:rsidR="00D633B6">
        <w:rPr>
          <w:rFonts w:ascii="TimesNewRomanPSMT" w:hAnsi="TimesNewRomanPSMT"/>
          <w:sz w:val="22"/>
          <w:szCs w:val="22"/>
        </w:rPr>
        <w:t xml:space="preserve">    </w:t>
      </w:r>
      <w:r w:rsidR="00D633B6" w:rsidRPr="00D633B6">
        <w:rPr>
          <w:rFonts w:ascii="TimesNewRomanPSMT" w:hAnsi="TimesNewRomanPSMT"/>
          <w:sz w:val="20"/>
          <w:szCs w:val="21"/>
        </w:rPr>
        <w:t>Fig 2.1 Brokerage (Randomized)</w:t>
      </w:r>
    </w:p>
    <w:p w14:paraId="288C4BAF" w14:textId="2C95E482" w:rsidR="00603186" w:rsidRPr="00BB7481" w:rsidRDefault="00C05BDF" w:rsidP="00603186">
      <w:pPr>
        <w:pStyle w:val="NormalWeb"/>
        <w:rPr>
          <w:rFonts w:ascii="TimesNewRomanPSMT" w:hAnsi="TimesNewRomanPSMT"/>
        </w:rPr>
      </w:pPr>
      <w:r w:rsidRPr="00BB7481">
        <w:rPr>
          <w:rFonts w:ascii="TimesNewRomanPSMT" w:hAnsi="TimesNewRomanPSMT"/>
        </w:rPr>
        <w:t>Node '</w:t>
      </w:r>
      <w:r w:rsidRPr="00BB7481">
        <w:rPr>
          <w:rFonts w:ascii="TimesNewRomanPSMT" w:hAnsi="TimesNewRomanPSMT"/>
        </w:rPr>
        <w:t>a11</w:t>
      </w:r>
      <w:r w:rsidRPr="00BB7481">
        <w:rPr>
          <w:rFonts w:ascii="TimesNewRomanPSMT" w:hAnsi="TimesNewRomanPSMT"/>
        </w:rPr>
        <w:t xml:space="preserve">' on the other hand, has no coordination brokerage ties weighted by advice, </w:t>
      </w:r>
      <w:r w:rsidRPr="00BB7481">
        <w:rPr>
          <w:rFonts w:ascii="TimesNewRomanPSMT" w:hAnsi="TimesNewRomanPSMT"/>
        </w:rPr>
        <w:t>2</w:t>
      </w:r>
      <w:r w:rsidRPr="00BB7481">
        <w:rPr>
          <w:rFonts w:ascii="TimesNewRomanPSMT" w:hAnsi="TimesNewRomanPSMT"/>
        </w:rPr>
        <w:t xml:space="preserve"> itinerant brokerage </w:t>
      </w:r>
      <w:r w:rsidR="00EE1C3E" w:rsidRPr="00BB7481">
        <w:rPr>
          <w:rFonts w:ascii="TimesNewRomanPSMT" w:hAnsi="TimesNewRomanPSMT"/>
        </w:rPr>
        <w:t>ties</w:t>
      </w:r>
      <w:r w:rsidRPr="00BB7481">
        <w:rPr>
          <w:rFonts w:ascii="TimesNewRomanPSMT" w:hAnsi="TimesNewRomanPSMT"/>
        </w:rPr>
        <w:t>, initiated no gatekeeper brokerage ties, no representative brokerage ties</w:t>
      </w:r>
      <w:r w:rsidRPr="00BB7481">
        <w:rPr>
          <w:rFonts w:ascii="TimesNewRomanPSMT" w:hAnsi="TimesNewRomanPSMT"/>
        </w:rPr>
        <w:t xml:space="preserve"> and</w:t>
      </w:r>
      <w:r w:rsidRPr="00BB7481">
        <w:rPr>
          <w:rFonts w:ascii="TimesNewRomanPSMT" w:hAnsi="TimesNewRomanPSMT"/>
        </w:rPr>
        <w:t xml:space="preserve"> </w:t>
      </w:r>
      <w:r w:rsidRPr="00BB7481">
        <w:rPr>
          <w:rFonts w:ascii="TimesNewRomanPSMT" w:hAnsi="TimesNewRomanPSMT"/>
        </w:rPr>
        <w:t>17</w:t>
      </w:r>
      <w:r w:rsidRPr="00BB7481">
        <w:rPr>
          <w:rFonts w:ascii="TimesNewRomanPSMT" w:hAnsi="TimesNewRomanPSMT"/>
        </w:rPr>
        <w:t xml:space="preserve"> liason brokerage ties</w:t>
      </w:r>
      <w:r w:rsidRPr="00BB7481">
        <w:rPr>
          <w:rFonts w:ascii="TimesNewRomanPSMT" w:hAnsi="TimesNewRomanPSMT"/>
        </w:rPr>
        <w:t xml:space="preserve">. This individual </w:t>
      </w:r>
      <w:r w:rsidRPr="00BB7481">
        <w:rPr>
          <w:rFonts w:ascii="TimesNewRomanPSMT" w:hAnsi="TimesNewRomanPSMT"/>
        </w:rPr>
        <w:t>involved in 10 brokerage ties in total</w:t>
      </w:r>
      <w:r w:rsidR="00603186" w:rsidRPr="00BB7481">
        <w:rPr>
          <w:rFonts w:ascii="TimesNewRomanPSMT" w:hAnsi="TimesNewRomanPSMT"/>
        </w:rPr>
        <w:t xml:space="preserve">. </w:t>
      </w:r>
      <w:r w:rsidR="00603186" w:rsidRPr="00BB7481">
        <w:rPr>
          <w:rFonts w:ascii="TimesNewRomanPSMT" w:hAnsi="TimesNewRomanPSMT"/>
        </w:rPr>
        <w:t xml:space="preserve">The output provides insights into the brokerage roles and positions within the random network, shedding light on the </w:t>
      </w:r>
      <w:proofErr w:type="gramStart"/>
      <w:r w:rsidR="00603186" w:rsidRPr="00BB7481">
        <w:rPr>
          <w:rFonts w:ascii="TimesNewRomanPSMT" w:hAnsi="TimesNewRomanPSMT"/>
        </w:rPr>
        <w:t>patterns</w:t>
      </w:r>
      <w:proofErr w:type="gramEnd"/>
      <w:r w:rsidR="00603186" w:rsidRPr="00BB7481">
        <w:rPr>
          <w:rFonts w:ascii="TimesNewRomanPSMT" w:hAnsi="TimesNewRomanPSMT"/>
        </w:rPr>
        <w:t xml:space="preserve"> interdepartmental</w:t>
      </w:r>
      <w:r w:rsidR="00EE1C3E" w:rsidRPr="00BB7481">
        <w:rPr>
          <w:rFonts w:ascii="TimesNewRomanPSMT" w:hAnsi="TimesNewRomanPSMT"/>
        </w:rPr>
        <w:t xml:space="preserve"> </w:t>
      </w:r>
      <w:r w:rsidR="00603186" w:rsidRPr="00BB7481">
        <w:rPr>
          <w:rFonts w:ascii="TimesNewRomanPSMT" w:hAnsi="TimesNewRomanPSMT"/>
        </w:rPr>
        <w:t>connections and the influence of specific</w:t>
      </w:r>
      <w:r w:rsidR="00EE1C3E" w:rsidRPr="00BB7481">
        <w:rPr>
          <w:rFonts w:ascii="TimesNewRomanPSMT" w:hAnsi="TimesNewRomanPSMT"/>
        </w:rPr>
        <w:t xml:space="preserve"> n</w:t>
      </w:r>
      <w:r w:rsidR="00603186" w:rsidRPr="00BB7481">
        <w:rPr>
          <w:rFonts w:ascii="TimesNewRomanPSMT" w:hAnsi="TimesNewRomanPSMT"/>
        </w:rPr>
        <w:t xml:space="preserve">odes in facilitating </w:t>
      </w:r>
      <w:r w:rsidR="00EE1C3E" w:rsidRPr="00BB7481">
        <w:rPr>
          <w:rFonts w:ascii="TimesNewRomanPSMT" w:hAnsi="TimesNewRomanPSMT"/>
        </w:rPr>
        <w:t xml:space="preserve">the flow of </w:t>
      </w:r>
      <w:r w:rsidR="00603186" w:rsidRPr="00BB7481">
        <w:rPr>
          <w:rFonts w:ascii="TimesNewRomanPSMT" w:hAnsi="TimesNewRomanPSMT"/>
        </w:rPr>
        <w:t>communication and</w:t>
      </w:r>
      <w:r w:rsidR="00EE1C3E" w:rsidRPr="00BB7481">
        <w:rPr>
          <w:rFonts w:ascii="TimesNewRomanPSMT" w:hAnsi="TimesNewRomanPSMT"/>
        </w:rPr>
        <w:t xml:space="preserve"> </w:t>
      </w:r>
      <w:r w:rsidR="00603186" w:rsidRPr="00BB7481">
        <w:rPr>
          <w:rFonts w:ascii="TimesNewRomanPSMT" w:hAnsi="TimesNewRomanPSMT"/>
        </w:rPr>
        <w:t xml:space="preserve">collaboration </w:t>
      </w:r>
      <w:r w:rsidR="00EE1C3E" w:rsidRPr="00BB7481">
        <w:rPr>
          <w:rFonts w:ascii="TimesNewRomanPSMT" w:hAnsi="TimesNewRomanPSMT"/>
        </w:rPr>
        <w:t>within and between</w:t>
      </w:r>
      <w:r w:rsidR="00603186" w:rsidRPr="00BB7481">
        <w:rPr>
          <w:rFonts w:ascii="TimesNewRomanPSMT" w:hAnsi="TimesNewRomanPSMT"/>
        </w:rPr>
        <w:t xml:space="preserve"> departments. </w:t>
      </w:r>
    </w:p>
    <w:p w14:paraId="18DA406C" w14:textId="691221B1" w:rsidR="00C05BDF" w:rsidRPr="00BB7481" w:rsidRDefault="00EE1C3E" w:rsidP="00C05BDF">
      <w:pPr>
        <w:pStyle w:val="NormalWeb"/>
      </w:pPr>
      <w:r w:rsidRPr="00BB7481">
        <w:rPr>
          <w:rFonts w:ascii="TimesNewRomanPSMT" w:hAnsi="TimesNewRomanPSMT"/>
        </w:rPr>
        <w:t xml:space="preserve">The other nodes can be </w:t>
      </w:r>
      <w:r w:rsidRPr="00BB7481">
        <w:rPr>
          <w:rFonts w:ascii="TimesNewRomanPSMT" w:hAnsi="TimesNewRomanPSMT"/>
        </w:rPr>
        <w:t xml:space="preserve">explained </w:t>
      </w:r>
      <w:r w:rsidRPr="00BB7481">
        <w:rPr>
          <w:rFonts w:ascii="TimesNewRomanPSMT" w:hAnsi="TimesNewRomanPSMT"/>
        </w:rPr>
        <w:t>in a similar manner by considering their respective values for `</w:t>
      </w:r>
      <w:proofErr w:type="spellStart"/>
      <w:r w:rsidRPr="00BB7481">
        <w:rPr>
          <w:rFonts w:ascii="TimesNewRomanPSMT" w:hAnsi="TimesNewRomanPSMT"/>
        </w:rPr>
        <w:t>w_I</w:t>
      </w:r>
      <w:proofErr w:type="spellEnd"/>
      <w:r w:rsidRPr="00BB7481">
        <w:rPr>
          <w:rFonts w:ascii="TimesNewRomanPSMT" w:hAnsi="TimesNewRomanPSMT"/>
        </w:rPr>
        <w:t>`, `</w:t>
      </w:r>
      <w:proofErr w:type="spellStart"/>
      <w:r w:rsidRPr="00BB7481">
        <w:rPr>
          <w:rFonts w:ascii="TimesNewRomanPSMT" w:hAnsi="TimesNewRomanPSMT"/>
        </w:rPr>
        <w:t>w_O</w:t>
      </w:r>
      <w:proofErr w:type="spellEnd"/>
      <w:r w:rsidRPr="00BB7481">
        <w:rPr>
          <w:rFonts w:ascii="TimesNewRomanPSMT" w:hAnsi="TimesNewRomanPSMT"/>
        </w:rPr>
        <w:t>`, `</w:t>
      </w:r>
      <w:proofErr w:type="spellStart"/>
      <w:r w:rsidRPr="00BB7481">
        <w:rPr>
          <w:rFonts w:ascii="TimesNewRomanPSMT" w:hAnsi="TimesNewRomanPSMT"/>
        </w:rPr>
        <w:t>b_IO</w:t>
      </w:r>
      <w:proofErr w:type="spellEnd"/>
      <w:r w:rsidRPr="00BB7481">
        <w:rPr>
          <w:rFonts w:ascii="TimesNewRomanPSMT" w:hAnsi="TimesNewRomanPSMT"/>
        </w:rPr>
        <w:t>`, `</w:t>
      </w:r>
      <w:proofErr w:type="spellStart"/>
      <w:r w:rsidRPr="00BB7481">
        <w:rPr>
          <w:rFonts w:ascii="TimesNewRomanPSMT" w:hAnsi="TimesNewRomanPSMT"/>
        </w:rPr>
        <w:t>b_OI</w:t>
      </w:r>
      <w:proofErr w:type="spellEnd"/>
      <w:r w:rsidRPr="00BB7481">
        <w:rPr>
          <w:rFonts w:ascii="TimesNewRomanPSMT" w:hAnsi="TimesNewRomanPSMT"/>
        </w:rPr>
        <w:t>`, `</w:t>
      </w:r>
      <w:proofErr w:type="spellStart"/>
      <w:r w:rsidRPr="00BB7481">
        <w:rPr>
          <w:rFonts w:ascii="TimesNewRomanPSMT" w:hAnsi="TimesNewRomanPSMT"/>
        </w:rPr>
        <w:t>b_O</w:t>
      </w:r>
      <w:proofErr w:type="spellEnd"/>
      <w:r w:rsidRPr="00BB7481">
        <w:rPr>
          <w:rFonts w:ascii="TimesNewRomanPSMT" w:hAnsi="TimesNewRomanPSMT"/>
        </w:rPr>
        <w:t xml:space="preserve">`, and `t`. </w:t>
      </w:r>
      <w:r w:rsidRPr="00BB7481">
        <w:rPr>
          <w:rFonts w:ascii="TimesNewRomanPSMT" w:hAnsi="TimesNewRomanPSMT"/>
        </w:rPr>
        <w:t>W</w:t>
      </w:r>
      <w:r w:rsidRPr="00BB7481">
        <w:rPr>
          <w:rFonts w:ascii="TimesNewRomanPSMT" w:hAnsi="TimesNewRomanPSMT"/>
        </w:rPr>
        <w:t xml:space="preserve">e </w:t>
      </w:r>
      <w:r w:rsidRPr="00BB7481">
        <w:rPr>
          <w:rFonts w:ascii="TimesNewRomanPSMT" w:hAnsi="TimesNewRomanPSMT"/>
        </w:rPr>
        <w:t xml:space="preserve">can utilize these nodes to </w:t>
      </w:r>
      <w:r w:rsidRPr="00BB7481">
        <w:rPr>
          <w:rFonts w:ascii="TimesNewRomanPSMT" w:hAnsi="TimesNewRomanPSMT"/>
        </w:rPr>
        <w:t>gain a clearer understanding of the specific roles and positions that each node fulfills within the network</w:t>
      </w:r>
      <w:r w:rsidRPr="00BB7481">
        <w:rPr>
          <w:rFonts w:ascii="TimesNewRomanPSMT" w:hAnsi="TimesNewRomanPSMT"/>
        </w:rPr>
        <w:t>.</w:t>
      </w:r>
      <w:r w:rsidRPr="00BB7481">
        <w:rPr>
          <w:rFonts w:ascii="TimesNewRomanPSMT" w:hAnsi="TimesNewRomanPSMT"/>
        </w:rPr>
        <w:t xml:space="preserve"> </w:t>
      </w:r>
    </w:p>
    <w:p w14:paraId="26F71A22" w14:textId="378D7003" w:rsidR="009875FA" w:rsidRDefault="009875FA" w:rsidP="009875FA">
      <w:pPr>
        <w:pStyle w:val="NormalWeb"/>
        <w:rPr>
          <w:rFonts w:ascii="TimesNewRomanPSMT" w:hAnsi="TimesNewRomanPSMT"/>
          <w:sz w:val="22"/>
          <w:szCs w:val="22"/>
        </w:rPr>
      </w:pPr>
    </w:p>
    <w:p w14:paraId="2EA44303" w14:textId="30015B79" w:rsidR="009875FA" w:rsidRPr="00BB7481" w:rsidRDefault="009875FA" w:rsidP="009875FA">
      <w:pPr>
        <w:pStyle w:val="NormalWeb"/>
      </w:pPr>
      <w:r w:rsidRPr="00BB7481">
        <w:rPr>
          <w:b/>
          <w:bCs/>
        </w:rPr>
        <w:t xml:space="preserve">Algorithm 2. Structural Equivalence </w:t>
      </w:r>
    </w:p>
    <w:p w14:paraId="6EAB8F9F" w14:textId="7BB36808" w:rsidR="009875FA" w:rsidRPr="00BB7481" w:rsidRDefault="009875FA" w:rsidP="009875FA">
      <w:pPr>
        <w:pStyle w:val="NormalWeb"/>
      </w:pPr>
      <w:r w:rsidRPr="00BB7481">
        <w:t>In the concept of structural equivalence, two nodes are considered structurally equivalent when they share identical relationsh</w:t>
      </w:r>
      <w:r w:rsidRPr="00BB7481">
        <w:t>ip patterns</w:t>
      </w:r>
      <w:r w:rsidRPr="00BB7481">
        <w:t xml:space="preserve"> with all other nodes in the network. This can be assessed by comparing the sets</w:t>
      </w:r>
      <w:r w:rsidRPr="00BB7481">
        <w:t xml:space="preserve"> and patterns</w:t>
      </w:r>
      <w:r w:rsidRPr="00BB7481">
        <w:t xml:space="preserve"> of neighbors for each node or by c</w:t>
      </w:r>
      <w:r w:rsidRPr="00BB7481">
        <w:t>alculating</w:t>
      </w:r>
      <w:r w:rsidRPr="00BB7481">
        <w:t xml:space="preserve"> the absolute difference between the row values of a matrix</w:t>
      </w:r>
      <w:r w:rsidRPr="00BB7481">
        <w:t xml:space="preserve"> which</w:t>
      </w:r>
      <w:r w:rsidRPr="00BB7481">
        <w:t xml:space="preserve"> represent</w:t>
      </w:r>
      <w:r w:rsidRPr="00BB7481">
        <w:t>s</w:t>
      </w:r>
      <w:r w:rsidRPr="00BB7481">
        <w:t xml:space="preserve"> the relationships </w:t>
      </w:r>
      <w:r w:rsidRPr="00BB7481">
        <w:lastRenderedPageBreak/>
        <w:t>of the two nodes.</w:t>
      </w:r>
      <w:r w:rsidRPr="00BB7481">
        <w:t xml:space="preserve"> When the absolute difference between nodes is 0, those nodes are considered to be structurally equivalent.</w:t>
      </w:r>
      <w:r w:rsidRPr="00BB7481">
        <w:t xml:space="preserve"> By examining these criteria, we can determine whether two nodes </w:t>
      </w:r>
      <w:r w:rsidRPr="00BB7481">
        <w:t xml:space="preserve">exhibit </w:t>
      </w:r>
      <w:r w:rsidRPr="00BB7481">
        <w:t>structural</w:t>
      </w:r>
      <w:r w:rsidRPr="00BB7481">
        <w:t xml:space="preserve">ly </w:t>
      </w:r>
      <w:r w:rsidRPr="00BB7481">
        <w:t>equivalen</w:t>
      </w:r>
      <w:r w:rsidRPr="00BB7481">
        <w:t>t properties</w:t>
      </w:r>
      <w:r w:rsidRPr="00BB7481">
        <w:t xml:space="preserve"> in the network. </w:t>
      </w:r>
    </w:p>
    <w:p w14:paraId="7027C80F" w14:textId="2B27AC5D" w:rsidR="00D633B6" w:rsidRPr="00D633B6" w:rsidRDefault="009875FA" w:rsidP="009875FA">
      <w:pPr>
        <w:pStyle w:val="NormalWeb"/>
        <w:rPr>
          <w:rFonts w:ascii="TimesNewRomanPSMT" w:hAnsi="TimesNewRomanPSMT"/>
          <w:sz w:val="22"/>
          <w:szCs w:val="22"/>
        </w:rPr>
      </w:pPr>
      <w:r w:rsidRPr="00BB7481">
        <w:t>For example</w:t>
      </w:r>
      <w:r w:rsidRPr="00BB7481">
        <w:t xml:space="preserve">, for nodes ‘a1’ and ‘a2’, the sum of their absolute differences is </w:t>
      </w:r>
      <w:r w:rsidRPr="00BB7481">
        <w:t>18</w:t>
      </w:r>
      <w:r w:rsidRPr="00BB7481">
        <w:t xml:space="preserve">, </w:t>
      </w:r>
      <w:r w:rsidRPr="00BB7481">
        <w:t>This means that they are not structurally equivalent</w:t>
      </w:r>
      <w:r w:rsidRPr="00BB7481">
        <w:t>.</w:t>
      </w:r>
      <w:r>
        <w:rPr>
          <w:rFonts w:ascii="TimesNewRomanPSMT" w:hAnsi="TimesNewRomanPSMT"/>
          <w:noProof/>
          <w:sz w:val="22"/>
          <w:szCs w:val="22"/>
        </w:rPr>
        <w:drawing>
          <wp:inline distT="0" distB="0" distL="0" distR="0" wp14:anchorId="5DABAC55" wp14:editId="761C9E48">
            <wp:extent cx="5731510" cy="788670"/>
            <wp:effectExtent l="0" t="0" r="0" b="0"/>
            <wp:docPr id="3" name="Picture 3" descr="A picture containing text, font,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font, white, handwrit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788670"/>
                    </a:xfrm>
                    <a:prstGeom prst="rect">
                      <a:avLst/>
                    </a:prstGeom>
                  </pic:spPr>
                </pic:pic>
              </a:graphicData>
            </a:graphic>
          </wp:inline>
        </w:drawing>
      </w:r>
      <w:r>
        <w:rPr>
          <w:rFonts w:ascii="TimesNewRomanPSMT" w:hAnsi="TimesNewRomanPSMT"/>
          <w:sz w:val="22"/>
          <w:szCs w:val="22"/>
        </w:rPr>
        <w:t xml:space="preserve"> </w:t>
      </w:r>
      <w:r w:rsidR="00D633B6" w:rsidRPr="00D633B6">
        <w:rPr>
          <w:rFonts w:ascii="TimesNewRomanPSMT" w:hAnsi="TimesNewRomanPSMT"/>
          <w:sz w:val="20"/>
          <w:szCs w:val="21"/>
        </w:rPr>
        <w:t>Fig 3.0 Structural Equivalence</w:t>
      </w:r>
    </w:p>
    <w:p w14:paraId="55EFE709" w14:textId="2790751C" w:rsidR="00C602EE" w:rsidRPr="00BB7481" w:rsidRDefault="00C602EE" w:rsidP="009875FA">
      <w:pPr>
        <w:pStyle w:val="NormalWeb"/>
        <w:rPr>
          <w:rFonts w:ascii="TimesNewRomanPSMT" w:hAnsi="TimesNewRomanPSMT"/>
        </w:rPr>
      </w:pPr>
      <w:r w:rsidRPr="00BB7481">
        <w:rPr>
          <w:rFonts w:ascii="TimesNewRomanPSMT" w:hAnsi="TimesNewRomanPSMT"/>
        </w:rPr>
        <w:t xml:space="preserve">For the randomized data, the sum of the absolute differences of nodes </w:t>
      </w:r>
      <w:r w:rsidR="0056214A" w:rsidRPr="00BB7481">
        <w:rPr>
          <w:rFonts w:ascii="TimesNewRomanPSMT" w:hAnsi="TimesNewRomanPSMT"/>
        </w:rPr>
        <w:t>a1 and a2 is 5. They are not structurally equivalent but are perceived to be more similar than in the original data.</w:t>
      </w:r>
    </w:p>
    <w:p w14:paraId="2C6F19A6" w14:textId="3281730E" w:rsidR="00D633B6" w:rsidRPr="00D633B6" w:rsidRDefault="0056214A" w:rsidP="00D633B6">
      <w:pPr>
        <w:pStyle w:val="NormalWeb"/>
        <w:rPr>
          <w:rFonts w:ascii="TimesNewRomanPSMT" w:hAnsi="TimesNewRomanPSMT"/>
          <w:sz w:val="22"/>
          <w:szCs w:val="22"/>
        </w:rPr>
      </w:pPr>
      <w:r>
        <w:rPr>
          <w:rFonts w:ascii="TimesNewRomanPSMT" w:hAnsi="TimesNewRomanPSMT"/>
          <w:noProof/>
          <w:sz w:val="22"/>
          <w:szCs w:val="22"/>
        </w:rPr>
        <w:drawing>
          <wp:inline distT="0" distB="0" distL="0" distR="0" wp14:anchorId="384BD07E" wp14:editId="2BF746F5">
            <wp:extent cx="5731510" cy="971550"/>
            <wp:effectExtent l="0" t="0" r="0" b="6350"/>
            <wp:docPr id="16" name="Picture 16"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font, screenshot,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971550"/>
                    </a:xfrm>
                    <a:prstGeom prst="rect">
                      <a:avLst/>
                    </a:prstGeom>
                  </pic:spPr>
                </pic:pic>
              </a:graphicData>
            </a:graphic>
          </wp:inline>
        </w:drawing>
      </w:r>
      <w:r w:rsidR="00D633B6" w:rsidRPr="00D633B6">
        <w:rPr>
          <w:rFonts w:ascii="TimesNewRomanPSMT" w:hAnsi="TimesNewRomanPSMT"/>
          <w:sz w:val="20"/>
          <w:szCs w:val="21"/>
        </w:rPr>
        <w:t>Fig 3.</w:t>
      </w:r>
      <w:r w:rsidR="00D633B6">
        <w:rPr>
          <w:rFonts w:ascii="TimesNewRomanPSMT" w:hAnsi="TimesNewRomanPSMT"/>
          <w:sz w:val="20"/>
          <w:szCs w:val="21"/>
        </w:rPr>
        <w:t xml:space="preserve">1 </w:t>
      </w:r>
      <w:r w:rsidR="00D633B6" w:rsidRPr="00D633B6">
        <w:rPr>
          <w:rFonts w:ascii="TimesNewRomanPSMT" w:hAnsi="TimesNewRomanPSMT"/>
          <w:sz w:val="20"/>
          <w:szCs w:val="21"/>
        </w:rPr>
        <w:t>Structural Equivalence</w:t>
      </w:r>
    </w:p>
    <w:p w14:paraId="4935B50A" w14:textId="77777777" w:rsidR="00D633B6" w:rsidRDefault="00D633B6" w:rsidP="009875FA">
      <w:pPr>
        <w:pStyle w:val="NormalWeb"/>
        <w:rPr>
          <w:rFonts w:ascii="TimesNewRomanPSMT" w:hAnsi="TimesNewRomanPSMT"/>
          <w:sz w:val="22"/>
          <w:szCs w:val="22"/>
        </w:rPr>
      </w:pPr>
    </w:p>
    <w:p w14:paraId="613AF402" w14:textId="6F7F3675" w:rsidR="009875FA" w:rsidRPr="009875FA" w:rsidRDefault="009875FA" w:rsidP="009875FA">
      <w:pPr>
        <w:pStyle w:val="NormalWeb"/>
        <w:rPr>
          <w:rFonts w:ascii="TimesNewRomanPSMT" w:hAnsi="TimesNewRomanPSMT"/>
        </w:rPr>
      </w:pPr>
      <w:r w:rsidRPr="009875FA">
        <w:rPr>
          <w:rFonts w:ascii="TimesNewRomanPSMT" w:hAnsi="TimesNewRomanPSMT"/>
        </w:rPr>
        <w:t xml:space="preserve">By extrapolating every pair of nodes in the advice network then convert into a similarity matrix, sets of similar actors are identified using K-Means Clustering algorithm. The following plots show the actors who are proximately similar when set the number of clusters equal to 4 and </w:t>
      </w:r>
      <w:r w:rsidRPr="009875FA">
        <w:rPr>
          <w:rFonts w:ascii="TimesNewRomanPSMT" w:hAnsi="TimesNewRomanPSMT"/>
        </w:rPr>
        <w:t>5.</w:t>
      </w:r>
    </w:p>
    <w:p w14:paraId="70A052AE" w14:textId="77777777" w:rsidR="009875FA" w:rsidRPr="009875FA" w:rsidRDefault="009875FA" w:rsidP="009875FA">
      <w:pPr>
        <w:pStyle w:val="NormalWeb"/>
        <w:rPr>
          <w:rFonts w:ascii="TimesNewRomanPSMT" w:hAnsi="TimesNewRomanPSMT"/>
          <w:sz w:val="22"/>
          <w:szCs w:val="22"/>
        </w:rPr>
      </w:pPr>
    </w:p>
    <w:p w14:paraId="05D5FCE0" w14:textId="34A42D6E" w:rsidR="00C05BDF" w:rsidRDefault="009875FA" w:rsidP="009875FA">
      <w:pPr>
        <w:pStyle w:val="NormalWeb"/>
        <w:rPr>
          <w:sz w:val="22"/>
          <w:szCs w:val="22"/>
        </w:rPr>
      </w:pPr>
      <w:r>
        <w:rPr>
          <w:noProof/>
          <w:sz w:val="28"/>
          <w:szCs w:val="28"/>
        </w:rPr>
        <w:drawing>
          <wp:inline distT="0" distB="0" distL="0" distR="0" wp14:anchorId="10465D06" wp14:editId="6C2CAE13">
            <wp:extent cx="2123790" cy="1591077"/>
            <wp:effectExtent l="0" t="0" r="0" b="0"/>
            <wp:docPr id="4" name="Picture 4" descr="A picture containing circle, LE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ircle, LE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3703" cy="1598504"/>
                    </a:xfrm>
                    <a:prstGeom prst="rect">
                      <a:avLst/>
                    </a:prstGeom>
                  </pic:spPr>
                </pic:pic>
              </a:graphicData>
            </a:graphic>
          </wp:inline>
        </w:drawing>
      </w:r>
      <w:r w:rsidR="001060E8">
        <w:rPr>
          <w:noProof/>
        </w:rPr>
        <w:drawing>
          <wp:inline distT="0" distB="0" distL="0" distR="0" wp14:anchorId="17300390" wp14:editId="28057951">
            <wp:extent cx="2586045" cy="1909594"/>
            <wp:effectExtent l="0" t="0" r="5080" b="0"/>
            <wp:docPr id="5" name="Picture 5"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8833" cy="1919037"/>
                    </a:xfrm>
                    <a:prstGeom prst="rect">
                      <a:avLst/>
                    </a:prstGeom>
                  </pic:spPr>
                </pic:pic>
              </a:graphicData>
            </a:graphic>
          </wp:inline>
        </w:drawing>
      </w:r>
      <w:r w:rsidR="00D633B6">
        <w:rPr>
          <w:sz w:val="18"/>
          <w:szCs w:val="18"/>
        </w:rPr>
        <w:t xml:space="preserve">Fig 3.3 </w:t>
      </w:r>
      <w:r w:rsidR="001060E8" w:rsidRPr="001060E8">
        <w:rPr>
          <w:sz w:val="18"/>
          <w:szCs w:val="18"/>
        </w:rPr>
        <w:t>Cluster of 5</w:t>
      </w:r>
    </w:p>
    <w:p w14:paraId="3590A4BD" w14:textId="58E96D17" w:rsidR="001060E8" w:rsidRPr="001060E8" w:rsidRDefault="00D633B6" w:rsidP="001060E8">
      <w:pPr>
        <w:pStyle w:val="NormalWeb"/>
        <w:rPr>
          <w:sz w:val="18"/>
          <w:szCs w:val="18"/>
        </w:rPr>
      </w:pPr>
      <w:r>
        <w:rPr>
          <w:sz w:val="18"/>
          <w:szCs w:val="18"/>
        </w:rPr>
        <w:t xml:space="preserve">Fig 3.2 </w:t>
      </w:r>
      <w:r w:rsidR="009875FA" w:rsidRPr="001060E8">
        <w:rPr>
          <w:sz w:val="18"/>
          <w:szCs w:val="18"/>
        </w:rPr>
        <w:t>Clusters of 4</w:t>
      </w:r>
    </w:p>
    <w:p w14:paraId="4980FD54" w14:textId="1F25F383" w:rsidR="001060E8" w:rsidRPr="00BB7481" w:rsidRDefault="001060E8" w:rsidP="001060E8">
      <w:pPr>
        <w:pStyle w:val="NormalWeb"/>
      </w:pPr>
      <w:r w:rsidRPr="00BB7481">
        <w:t>The output of the randomized data is below:</w:t>
      </w:r>
    </w:p>
    <w:p w14:paraId="17414CAC" w14:textId="77777777" w:rsidR="00D633B6" w:rsidRDefault="00D633B6" w:rsidP="001060E8">
      <w:pPr>
        <w:pStyle w:val="NormalWeb"/>
        <w:rPr>
          <w:noProof/>
          <w:sz w:val="21"/>
          <w:szCs w:val="21"/>
        </w:rPr>
      </w:pPr>
      <w:r w:rsidRPr="00D633B6">
        <w:rPr>
          <w:sz w:val="20"/>
          <w:szCs w:val="20"/>
        </w:rPr>
        <w:lastRenderedPageBreak/>
        <w:t xml:space="preserve">Fig 3.4 </w:t>
      </w:r>
      <w:r w:rsidR="001060E8" w:rsidRPr="00D633B6">
        <w:rPr>
          <w:sz w:val="20"/>
          <w:szCs w:val="20"/>
        </w:rPr>
        <w:t xml:space="preserve">Clusters of 4 </w:t>
      </w:r>
      <w:r w:rsidR="00015026">
        <w:rPr>
          <w:noProof/>
          <w:sz w:val="22"/>
          <w:szCs w:val="22"/>
        </w:rPr>
        <w:drawing>
          <wp:inline distT="0" distB="0" distL="0" distR="0" wp14:anchorId="1F334697" wp14:editId="59262037">
            <wp:extent cx="2135894" cy="2067697"/>
            <wp:effectExtent l="0" t="0" r="0" b="254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5894" cy="2067697"/>
                    </a:xfrm>
                    <a:prstGeom prst="rect">
                      <a:avLst/>
                    </a:prstGeom>
                  </pic:spPr>
                </pic:pic>
              </a:graphicData>
            </a:graphic>
          </wp:inline>
        </w:drawing>
      </w:r>
      <w:r w:rsidR="00015026">
        <w:rPr>
          <w:noProof/>
          <w:sz w:val="21"/>
          <w:szCs w:val="21"/>
        </w:rPr>
        <w:t xml:space="preserve"> </w:t>
      </w:r>
    </w:p>
    <w:p w14:paraId="3C846814" w14:textId="4B3455B2" w:rsidR="00D633B6" w:rsidRDefault="00015026" w:rsidP="001060E8">
      <w:pPr>
        <w:pStyle w:val="NormalWeb"/>
        <w:rPr>
          <w:sz w:val="16"/>
          <w:szCs w:val="16"/>
        </w:rPr>
      </w:pPr>
      <w:r w:rsidRPr="00015026">
        <w:rPr>
          <w:sz w:val="16"/>
          <w:szCs w:val="16"/>
        </w:rPr>
        <w:t xml:space="preserve"> </w:t>
      </w:r>
      <w:r w:rsidR="00D633B6">
        <w:rPr>
          <w:noProof/>
          <w:sz w:val="21"/>
          <w:szCs w:val="21"/>
        </w:rPr>
        <w:drawing>
          <wp:inline distT="0" distB="0" distL="0" distR="0" wp14:anchorId="454F8B21" wp14:editId="17994B48">
            <wp:extent cx="2437554" cy="23749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7554" cy="2374900"/>
                    </a:xfrm>
                    <a:prstGeom prst="rect">
                      <a:avLst/>
                    </a:prstGeom>
                  </pic:spPr>
                </pic:pic>
              </a:graphicData>
            </a:graphic>
          </wp:inline>
        </w:drawing>
      </w:r>
    </w:p>
    <w:p w14:paraId="3DAB0713" w14:textId="5FAA0B11" w:rsidR="009875FA" w:rsidRPr="00D633B6" w:rsidRDefault="00D633B6" w:rsidP="001060E8">
      <w:pPr>
        <w:pStyle w:val="NormalWeb"/>
      </w:pPr>
      <w:r w:rsidRPr="00D633B6">
        <w:rPr>
          <w:sz w:val="20"/>
          <w:szCs w:val="20"/>
        </w:rPr>
        <w:t>Fig 3.5 C</w:t>
      </w:r>
      <w:r w:rsidR="00015026" w:rsidRPr="00D633B6">
        <w:rPr>
          <w:sz w:val="20"/>
          <w:szCs w:val="20"/>
        </w:rPr>
        <w:t>lusters of 5</w:t>
      </w:r>
    </w:p>
    <w:p w14:paraId="087C90B9" w14:textId="2A6A29FE" w:rsidR="009875FA" w:rsidRPr="00BB7481" w:rsidRDefault="009875FA" w:rsidP="008C60E8">
      <w:pPr>
        <w:pStyle w:val="NormalWeb"/>
        <w:rPr>
          <w:rFonts w:ascii="TimesNewRomanPSMT" w:hAnsi="TimesNewRomanPSMT"/>
        </w:rPr>
      </w:pPr>
      <w:r w:rsidRPr="00BB7481">
        <w:rPr>
          <w:rFonts w:ascii="TimesNewRomanPSMT" w:hAnsi="TimesNewRomanPSMT"/>
        </w:rPr>
        <w:t xml:space="preserve">Note: </w:t>
      </w:r>
      <w:r w:rsidRPr="00BB7481">
        <w:rPr>
          <w:rFonts w:ascii="TimesNewRomanPSMT" w:hAnsi="TimesNewRomanPSMT"/>
        </w:rPr>
        <w:t>Recall that a2 represents an executive member of the sunglass company</w:t>
      </w:r>
      <w:r w:rsidR="00015026" w:rsidRPr="00BB7481">
        <w:rPr>
          <w:rFonts w:ascii="TimesNewRomanPSMT" w:hAnsi="TimesNewRomanPSMT"/>
        </w:rPr>
        <w:t xml:space="preserve"> </w:t>
      </w:r>
      <w:r w:rsidR="00015026" w:rsidRPr="00BB7481">
        <w:rPr>
          <w:rFonts w:ascii="TimesNewRomanPSMT" w:hAnsi="TimesNewRomanPSMT"/>
        </w:rPr>
        <w:t xml:space="preserve">grouped together as occupying the same positions as the employees when set the number of </w:t>
      </w:r>
      <w:r w:rsidR="00015026" w:rsidRPr="00BB7481">
        <w:rPr>
          <w:rFonts w:ascii="TimesNewRomanPSMT" w:hAnsi="TimesNewRomanPSMT"/>
        </w:rPr>
        <w:t>clusters</w:t>
      </w:r>
      <w:r w:rsidR="00015026" w:rsidRPr="00BB7481">
        <w:rPr>
          <w:rFonts w:ascii="TimesNewRomanPSMT" w:hAnsi="TimesNewRomanPSMT"/>
        </w:rPr>
        <w:t xml:space="preserve"> equals to </w:t>
      </w:r>
      <w:r w:rsidR="00015026" w:rsidRPr="00BB7481">
        <w:rPr>
          <w:rFonts w:ascii="TimesNewRomanPSMT" w:hAnsi="TimesNewRomanPSMT"/>
        </w:rPr>
        <w:t xml:space="preserve">5 in the original data </w:t>
      </w:r>
      <w:proofErr w:type="gramStart"/>
      <w:r w:rsidRPr="00BB7481">
        <w:rPr>
          <w:rFonts w:ascii="TimesNewRomanPSMT" w:hAnsi="TimesNewRomanPSMT"/>
        </w:rPr>
        <w:t>The</w:t>
      </w:r>
      <w:proofErr w:type="gramEnd"/>
      <w:r w:rsidRPr="00BB7481">
        <w:rPr>
          <w:rFonts w:ascii="TimesNewRomanPSMT" w:hAnsi="TimesNewRomanPSMT"/>
        </w:rPr>
        <w:t xml:space="preserve"> reason</w:t>
      </w:r>
      <w:r w:rsidR="008C60E8" w:rsidRPr="00BB7481">
        <w:rPr>
          <w:rFonts w:ascii="TimesNewRomanPSMT" w:hAnsi="TimesNewRomanPSMT"/>
        </w:rPr>
        <w:t xml:space="preserve"> for this phenomenon</w:t>
      </w:r>
      <w:r w:rsidRPr="00BB7481">
        <w:rPr>
          <w:rFonts w:ascii="TimesNewRomanPSMT" w:hAnsi="TimesNewRomanPSMT"/>
        </w:rPr>
        <w:t xml:space="preserve"> is</w:t>
      </w:r>
      <w:r w:rsidR="008C60E8" w:rsidRPr="00BB7481">
        <w:rPr>
          <w:rFonts w:ascii="TimesNewRomanPSMT" w:hAnsi="TimesNewRomanPSMT"/>
        </w:rPr>
        <w:t xml:space="preserve"> that there is a </w:t>
      </w:r>
      <w:r w:rsidRPr="00BB7481">
        <w:rPr>
          <w:rFonts w:ascii="TimesNewRomanPSMT" w:hAnsi="TimesNewRomanPSMT"/>
        </w:rPr>
        <w:t xml:space="preserve">strict definition of structural equivalence which relies on comparing the precise set of actors that each node is connected to. As a result, </w:t>
      </w:r>
      <w:r w:rsidR="00015026" w:rsidRPr="00BB7481">
        <w:rPr>
          <w:rFonts w:ascii="TimesNewRomanPSMT" w:hAnsi="TimesNewRomanPSMT"/>
        </w:rPr>
        <w:t>this</w:t>
      </w:r>
      <w:r w:rsidRPr="00BB7481">
        <w:rPr>
          <w:rFonts w:ascii="TimesNewRomanPSMT" w:hAnsi="TimesNewRomanPSMT"/>
        </w:rPr>
        <w:t xml:space="preserve"> method </w:t>
      </w:r>
      <w:r w:rsidR="00015026" w:rsidRPr="00BB7481">
        <w:rPr>
          <w:rFonts w:ascii="TimesNewRomanPSMT" w:hAnsi="TimesNewRomanPSMT"/>
        </w:rPr>
        <w:t xml:space="preserve">confuses </w:t>
      </w:r>
      <w:r w:rsidRPr="00BB7481">
        <w:rPr>
          <w:rFonts w:ascii="TimesNewRomanPSMT" w:hAnsi="TimesNewRomanPSMT"/>
        </w:rPr>
        <w:t>similarity with closeness</w:t>
      </w:r>
      <w:r w:rsidR="008C60E8" w:rsidRPr="00BB7481">
        <w:rPr>
          <w:rFonts w:ascii="TimesNewRomanPSMT" w:hAnsi="TimesNewRomanPSMT"/>
        </w:rPr>
        <w:t xml:space="preserve">. This means that some </w:t>
      </w:r>
      <w:r w:rsidRPr="00BB7481">
        <w:rPr>
          <w:rFonts w:ascii="TimesNewRomanPSMT" w:hAnsi="TimesNewRomanPSMT"/>
        </w:rPr>
        <w:t xml:space="preserve">nodes that we deem structurally inequivalent </w:t>
      </w:r>
      <w:r w:rsidR="008C60E8" w:rsidRPr="00BB7481">
        <w:rPr>
          <w:rFonts w:ascii="TimesNewRomanPSMT" w:hAnsi="TimesNewRomanPSMT"/>
        </w:rPr>
        <w:t>may</w:t>
      </w:r>
      <w:r w:rsidRPr="00BB7481">
        <w:rPr>
          <w:rFonts w:ascii="TimesNewRomanPSMT" w:hAnsi="TimesNewRomanPSMT"/>
        </w:rPr>
        <w:t xml:space="preserve"> be regard</w:t>
      </w:r>
      <w:r w:rsidR="008C60E8" w:rsidRPr="00BB7481">
        <w:rPr>
          <w:rFonts w:ascii="TimesNewRomanPSMT" w:hAnsi="TimesNewRomanPSMT"/>
        </w:rPr>
        <w:t>ed</w:t>
      </w:r>
      <w:r w:rsidRPr="00BB7481">
        <w:rPr>
          <w:rFonts w:ascii="TimesNewRomanPSMT" w:hAnsi="TimesNewRomanPSMT"/>
        </w:rPr>
        <w:t xml:space="preserve"> as similar</w:t>
      </w:r>
      <w:r w:rsidR="008C60E8" w:rsidRPr="00BB7481">
        <w:rPr>
          <w:rFonts w:ascii="TimesNewRomanPSMT" w:hAnsi="TimesNewRomanPSMT"/>
        </w:rPr>
        <w:t xml:space="preserve"> in actuality</w:t>
      </w:r>
      <w:r w:rsidRPr="00BB7481">
        <w:rPr>
          <w:rFonts w:ascii="TimesNewRomanPSMT" w:hAnsi="TimesNewRomanPSMT"/>
        </w:rPr>
        <w:t>. On the other hand, the cluster o</w:t>
      </w:r>
      <w:r w:rsidR="008C60E8" w:rsidRPr="00BB7481">
        <w:rPr>
          <w:rFonts w:ascii="TimesNewRomanPSMT" w:hAnsi="TimesNewRomanPSMT"/>
        </w:rPr>
        <w:t xml:space="preserve">f </w:t>
      </w:r>
      <w:r w:rsidR="00015026" w:rsidRPr="00BB7481">
        <w:rPr>
          <w:rFonts w:ascii="TimesNewRomanPSMT" w:hAnsi="TimesNewRomanPSMT"/>
        </w:rPr>
        <w:t>4</w:t>
      </w:r>
      <w:r w:rsidRPr="00BB7481">
        <w:rPr>
          <w:rFonts w:ascii="TimesNewRomanPSMT" w:hAnsi="TimesNewRomanPSMT"/>
        </w:rPr>
        <w:t xml:space="preserve"> </w:t>
      </w:r>
      <w:r w:rsidR="008C60E8" w:rsidRPr="00BB7481">
        <w:rPr>
          <w:rFonts w:ascii="TimesNewRomanPSMT" w:hAnsi="TimesNewRomanPSMT"/>
        </w:rPr>
        <w:t xml:space="preserve">makes </w:t>
      </w:r>
      <w:r w:rsidRPr="00BB7481">
        <w:rPr>
          <w:rFonts w:ascii="TimesNewRomanPSMT" w:hAnsi="TimesNewRomanPSMT"/>
        </w:rPr>
        <w:t>more</w:t>
      </w:r>
      <w:r w:rsidR="008C60E8" w:rsidRPr="00BB7481">
        <w:rPr>
          <w:rFonts w:ascii="TimesNewRomanPSMT" w:hAnsi="TimesNewRomanPSMT"/>
        </w:rPr>
        <w:t xml:space="preserve"> logical sense </w:t>
      </w:r>
      <w:r w:rsidRPr="00BB7481">
        <w:rPr>
          <w:rFonts w:ascii="TimesNewRomanPSMT" w:hAnsi="TimesNewRomanPSMT"/>
        </w:rPr>
        <w:t xml:space="preserve">as it groups most executive and management members into the same clusters. </w:t>
      </w:r>
    </w:p>
    <w:p w14:paraId="1F86360A" w14:textId="7AD3DA8C" w:rsidR="008C60E8" w:rsidRPr="00BB7481" w:rsidRDefault="008C60E8" w:rsidP="008C60E8">
      <w:pPr>
        <w:pStyle w:val="NormalWeb"/>
        <w:rPr>
          <w:rFonts w:ascii="TimesNewRomanPSMT" w:hAnsi="TimesNewRomanPSMT"/>
        </w:rPr>
      </w:pPr>
    </w:p>
    <w:p w14:paraId="07E55840" w14:textId="77777777" w:rsidR="008C60E8" w:rsidRPr="00BB7481" w:rsidRDefault="008C60E8" w:rsidP="008C60E8">
      <w:pPr>
        <w:pStyle w:val="NormalWeb"/>
      </w:pPr>
      <w:r w:rsidRPr="00BB7481">
        <w:rPr>
          <w:b/>
          <w:bCs/>
        </w:rPr>
        <w:t xml:space="preserve">Algorithm 3. Block Modeling with CONCOR </w:t>
      </w:r>
    </w:p>
    <w:p w14:paraId="04774414" w14:textId="2A892DC7" w:rsidR="008C60E8" w:rsidRPr="00BB7481" w:rsidRDefault="008C60E8" w:rsidP="008C60E8">
      <w:pPr>
        <w:pStyle w:val="NormalWeb"/>
      </w:pPr>
      <w:r w:rsidRPr="00BB7481">
        <w:t>The CONCOR algorithm operates on</w:t>
      </w:r>
      <w:r w:rsidR="004E5D1B" w:rsidRPr="00BB7481">
        <w:t xml:space="preserve"> the basis of</w:t>
      </w:r>
      <w:r w:rsidRPr="00BB7481">
        <w:t xml:space="preserve"> a similar concept of equivalence as described in structural equivalen</w:t>
      </w:r>
      <w:r w:rsidR="004E5D1B" w:rsidRPr="00BB7481">
        <w:t xml:space="preserve">ce. This strategy identifies </w:t>
      </w:r>
      <w:r w:rsidRPr="00BB7481">
        <w:t>structurally equivalent nodes based on the patterns</w:t>
      </w:r>
      <w:r w:rsidR="004E5D1B" w:rsidRPr="00BB7481">
        <w:t xml:space="preserve"> in their connections or relationships</w:t>
      </w:r>
      <w:r w:rsidRPr="00BB7481">
        <w:t xml:space="preserve">. </w:t>
      </w:r>
      <w:r w:rsidR="004E5D1B" w:rsidRPr="00BB7481">
        <w:t xml:space="preserve">In addition to that, </w:t>
      </w:r>
      <w:r w:rsidRPr="00BB7481">
        <w:t>CONCOR takes advantage of correlation and stack</w:t>
      </w:r>
      <w:r w:rsidR="004E5D1B" w:rsidRPr="00BB7481">
        <w:t>s matrices</w:t>
      </w:r>
      <w:r w:rsidRPr="00BB7481">
        <w:t xml:space="preserve"> </w:t>
      </w:r>
      <w:r w:rsidR="004E5D1B" w:rsidRPr="00BB7481">
        <w:t xml:space="preserve">which is used to create </w:t>
      </w:r>
      <w:r w:rsidRPr="00BB7481">
        <w:t xml:space="preserve">a block model that incorporates multiple relationships </w:t>
      </w:r>
      <w:r w:rsidR="004E5D1B" w:rsidRPr="00BB7481">
        <w:t>at the same time</w:t>
      </w:r>
      <w:r w:rsidRPr="00BB7481">
        <w:t xml:space="preserve">. </w:t>
      </w:r>
    </w:p>
    <w:p w14:paraId="5B6BAB12" w14:textId="77777777" w:rsidR="004E5D1B" w:rsidRPr="004E5D1B" w:rsidRDefault="004E5D1B" w:rsidP="004E5D1B">
      <w:pPr>
        <w:spacing w:before="100" w:beforeAutospacing="1" w:after="100" w:afterAutospacing="1"/>
        <w:rPr>
          <w:rFonts w:ascii="Times New Roman" w:eastAsia="Times New Roman" w:hAnsi="Times New Roman" w:cs="Times New Roman"/>
          <w:lang w:eastAsia="en-GB"/>
        </w:rPr>
      </w:pPr>
      <w:r w:rsidRPr="004E5D1B">
        <w:rPr>
          <w:rFonts w:ascii="Times New Roman" w:eastAsia="Times New Roman" w:hAnsi="Times New Roman" w:cs="Times New Roman"/>
          <w:lang w:eastAsia="en-GB"/>
        </w:rPr>
        <w:t xml:space="preserve">Based on the output, there are some entry and medium-level employees are classified as the same as those in the executive groups. </w:t>
      </w:r>
    </w:p>
    <w:p w14:paraId="4C8EBABD" w14:textId="46D26B60" w:rsidR="004E5D1B" w:rsidRPr="004E5D1B" w:rsidRDefault="004E5D1B" w:rsidP="004E5D1B">
      <w:pPr>
        <w:rPr>
          <w:rFonts w:ascii="Times New Roman" w:eastAsia="Times New Roman" w:hAnsi="Times New Roman" w:cs="Times New Roman"/>
          <w:lang w:eastAsia="en-GB"/>
        </w:rPr>
      </w:pPr>
      <w:r w:rsidRPr="004E5D1B">
        <w:rPr>
          <w:rFonts w:ascii="Times New Roman" w:eastAsia="Times New Roman" w:hAnsi="Times New Roman" w:cs="Times New Roman"/>
          <w:lang w:eastAsia="en-GB"/>
        </w:rPr>
        <w:lastRenderedPageBreak/>
        <w:fldChar w:fldCharType="begin"/>
      </w:r>
      <w:r w:rsidRPr="004E5D1B">
        <w:rPr>
          <w:rFonts w:ascii="Times New Roman" w:eastAsia="Times New Roman" w:hAnsi="Times New Roman" w:cs="Times New Roman"/>
          <w:lang w:eastAsia="en-GB"/>
        </w:rPr>
        <w:instrText xml:space="preserve"> INCLUDEPICTURE "/var/folders/jn/nvxh51_d6w123vgr16ccw19h0000gn/T/com.microsoft.Word/WebArchiveCopyPasteTempFiles/page4image39980224" \* MERGEFORMATINET </w:instrText>
      </w:r>
      <w:r w:rsidRPr="004E5D1B">
        <w:rPr>
          <w:rFonts w:ascii="Times New Roman" w:eastAsia="Times New Roman" w:hAnsi="Times New Roman" w:cs="Times New Roman"/>
          <w:lang w:eastAsia="en-GB"/>
        </w:rPr>
        <w:fldChar w:fldCharType="separate"/>
      </w:r>
      <w:r w:rsidRPr="00BB7481">
        <w:rPr>
          <w:rFonts w:ascii="Times New Roman" w:eastAsia="Times New Roman" w:hAnsi="Times New Roman" w:cs="Times New Roman"/>
          <w:noProof/>
          <w:lang w:eastAsia="en-GB"/>
        </w:rPr>
        <w:drawing>
          <wp:inline distT="0" distB="0" distL="0" distR="0" wp14:anchorId="405F9EA7" wp14:editId="7B31F6B5">
            <wp:extent cx="2286000" cy="152400"/>
            <wp:effectExtent l="0" t="0" r="0" b="0"/>
            <wp:docPr id="8" name="Picture 8" descr="page4image3998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399802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152400"/>
                    </a:xfrm>
                    <a:prstGeom prst="rect">
                      <a:avLst/>
                    </a:prstGeom>
                    <a:noFill/>
                    <a:ln>
                      <a:noFill/>
                    </a:ln>
                  </pic:spPr>
                </pic:pic>
              </a:graphicData>
            </a:graphic>
          </wp:inline>
        </w:drawing>
      </w:r>
      <w:r w:rsidRPr="004E5D1B">
        <w:rPr>
          <w:rFonts w:ascii="Times New Roman" w:eastAsia="Times New Roman" w:hAnsi="Times New Roman" w:cs="Times New Roman"/>
          <w:lang w:eastAsia="en-GB"/>
        </w:rPr>
        <w:fldChar w:fldCharType="end"/>
      </w:r>
    </w:p>
    <w:p w14:paraId="24A371D0" w14:textId="77777777" w:rsidR="004E5D1B" w:rsidRPr="00BB7481" w:rsidRDefault="004E5D1B" w:rsidP="004E5D1B">
      <w:pPr>
        <w:pStyle w:val="NormalWeb"/>
      </w:pPr>
      <w:r w:rsidRPr="004E5D1B">
        <w:t xml:space="preserve">The </w:t>
      </w:r>
      <w:r w:rsidRPr="00BB7481">
        <w:t>main aim</w:t>
      </w:r>
      <w:r w:rsidRPr="004E5D1B">
        <w:t xml:space="preserve"> of</w:t>
      </w:r>
      <w:r w:rsidRPr="00BB7481">
        <w:t xml:space="preserve"> the</w:t>
      </w:r>
      <w:r w:rsidRPr="004E5D1B">
        <w:t xml:space="preserve"> CONCOR</w:t>
      </w:r>
      <w:r w:rsidRPr="00BB7481">
        <w:t xml:space="preserve"> strategy is converging the data to only </w:t>
      </w:r>
      <w:r w:rsidRPr="004E5D1B">
        <w:t>-1s and 1s</w:t>
      </w:r>
      <w:r w:rsidRPr="00BB7481">
        <w:t xml:space="preserve">. This is done </w:t>
      </w:r>
      <w:r w:rsidRPr="004E5D1B">
        <w:t>by</w:t>
      </w:r>
      <w:r w:rsidRPr="00BB7481">
        <w:t xml:space="preserve"> </w:t>
      </w:r>
      <w:r w:rsidRPr="004E5D1B">
        <w:t>repeatedly running correlation on the results of th</w:t>
      </w:r>
      <w:r w:rsidRPr="00BB7481">
        <w:t>e</w:t>
      </w:r>
      <w:r w:rsidRPr="004E5D1B">
        <w:t xml:space="preserve"> initial correlation, the data will eventually</w:t>
      </w:r>
      <w:r w:rsidRPr="00BB7481">
        <w:t xml:space="preserve"> </w:t>
      </w:r>
      <w:r w:rsidRPr="004E5D1B">
        <w:t>converge to only -1s and 1s</w:t>
      </w:r>
      <w:r w:rsidRPr="00BB7481">
        <w:t xml:space="preserve">. </w:t>
      </w:r>
    </w:p>
    <w:p w14:paraId="3CE1CB19" w14:textId="215B1C97" w:rsidR="003739AF" w:rsidRDefault="003739AF" w:rsidP="004E5D1B">
      <w:pPr>
        <w:pStyle w:val="NormalWeb"/>
        <w:rPr>
          <w:rFonts w:ascii="TimesNewRomanPSMT" w:hAnsi="TimesNewRomanPSMT"/>
          <w:sz w:val="22"/>
          <w:szCs w:val="22"/>
        </w:rPr>
      </w:pPr>
      <w:r>
        <w:rPr>
          <w:rFonts w:ascii="TimesNewRomanPSMT" w:hAnsi="TimesNewRomanPSMT"/>
          <w:noProof/>
          <w:sz w:val="22"/>
          <w:szCs w:val="22"/>
        </w:rPr>
        <w:drawing>
          <wp:inline distT="0" distB="0" distL="0" distR="0" wp14:anchorId="02DA0050" wp14:editId="36FB2B7B">
            <wp:extent cx="5731510" cy="1834515"/>
            <wp:effectExtent l="0" t="0" r="0" b="0"/>
            <wp:docPr id="24" name="Picture 2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font,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834515"/>
                    </a:xfrm>
                    <a:prstGeom prst="rect">
                      <a:avLst/>
                    </a:prstGeom>
                  </pic:spPr>
                </pic:pic>
              </a:graphicData>
            </a:graphic>
          </wp:inline>
        </w:drawing>
      </w:r>
      <w:r w:rsidR="00D633B6" w:rsidRPr="00D633B6">
        <w:rPr>
          <w:rFonts w:ascii="TimesNewRomanPSMT" w:hAnsi="TimesNewRomanPSMT"/>
          <w:sz w:val="20"/>
          <w:szCs w:val="21"/>
        </w:rPr>
        <w:t xml:space="preserve">Fig 4.0 </w:t>
      </w:r>
      <w:r w:rsidRPr="00D633B6">
        <w:rPr>
          <w:rFonts w:ascii="TimesNewRomanPSMT" w:hAnsi="TimesNewRomanPSMT"/>
          <w:sz w:val="20"/>
          <w:szCs w:val="21"/>
        </w:rPr>
        <w:t xml:space="preserve">Original data output </w:t>
      </w:r>
    </w:p>
    <w:p w14:paraId="58D28E3A" w14:textId="77777777" w:rsidR="003739AF" w:rsidRDefault="003739AF" w:rsidP="004E5D1B">
      <w:pPr>
        <w:pStyle w:val="NormalWeb"/>
        <w:rPr>
          <w:rFonts w:ascii="TimesNewRomanPSMT" w:hAnsi="TimesNewRomanPSMT"/>
          <w:sz w:val="22"/>
          <w:szCs w:val="22"/>
        </w:rPr>
      </w:pPr>
    </w:p>
    <w:p w14:paraId="0BF4FA3D" w14:textId="63BC2C94" w:rsidR="004E5D1B" w:rsidRDefault="004E5D1B" w:rsidP="004E5D1B">
      <w:pPr>
        <w:pStyle w:val="NormalWeb"/>
        <w:rPr>
          <w:rFonts w:ascii="TimesNewRomanPSMT" w:hAnsi="TimesNewRomanPSMT"/>
          <w:sz w:val="20"/>
          <w:szCs w:val="21"/>
        </w:rPr>
      </w:pPr>
      <w:r>
        <w:rPr>
          <w:rFonts w:ascii="TimesNewRomanPSMT" w:hAnsi="TimesNewRomanPSMT"/>
          <w:noProof/>
          <w:sz w:val="22"/>
          <w:szCs w:val="22"/>
        </w:rPr>
        <w:drawing>
          <wp:inline distT="0" distB="0" distL="0" distR="0" wp14:anchorId="1A05058C" wp14:editId="5A84794B">
            <wp:extent cx="5731510" cy="2018665"/>
            <wp:effectExtent l="0" t="0" r="0" b="635"/>
            <wp:docPr id="10" name="Picture 10"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program&#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31510" cy="2018665"/>
                    </a:xfrm>
                    <a:prstGeom prst="rect">
                      <a:avLst/>
                    </a:prstGeom>
                  </pic:spPr>
                </pic:pic>
              </a:graphicData>
            </a:graphic>
          </wp:inline>
        </w:drawing>
      </w:r>
      <w:r w:rsidR="00D633B6" w:rsidRPr="00D633B6">
        <w:rPr>
          <w:rFonts w:ascii="TimesNewRomanPSMT" w:hAnsi="TimesNewRomanPSMT"/>
          <w:sz w:val="20"/>
          <w:szCs w:val="21"/>
        </w:rPr>
        <w:t>Fig 4.1</w:t>
      </w:r>
      <w:r w:rsidR="00D633B6">
        <w:rPr>
          <w:rFonts w:ascii="TimesNewRomanPSMT" w:hAnsi="TimesNewRomanPSMT"/>
          <w:sz w:val="20"/>
          <w:szCs w:val="21"/>
        </w:rPr>
        <w:t xml:space="preserve"> </w:t>
      </w:r>
      <w:r w:rsidR="003739AF" w:rsidRPr="00D633B6">
        <w:rPr>
          <w:rFonts w:ascii="TimesNewRomanPSMT" w:hAnsi="TimesNewRomanPSMT"/>
          <w:sz w:val="20"/>
          <w:szCs w:val="21"/>
        </w:rPr>
        <w:t xml:space="preserve">Randomized output </w:t>
      </w:r>
    </w:p>
    <w:p w14:paraId="45071776" w14:textId="77777777" w:rsidR="00D633B6" w:rsidRDefault="00D633B6" w:rsidP="004E5D1B">
      <w:pPr>
        <w:pStyle w:val="NormalWeb"/>
        <w:rPr>
          <w:rFonts w:ascii="TimesNewRomanPSMT" w:hAnsi="TimesNewRomanPSMT"/>
          <w:sz w:val="22"/>
          <w:szCs w:val="22"/>
        </w:rPr>
      </w:pPr>
    </w:p>
    <w:p w14:paraId="2D952E07" w14:textId="217B22DB" w:rsidR="004E5D1B" w:rsidRDefault="004E5D1B" w:rsidP="004E5D1B">
      <w:pPr>
        <w:pStyle w:val="NormalWeb"/>
        <w:rPr>
          <w:rFonts w:ascii="TimesNewRomanPSMT" w:hAnsi="TimesNewRomanPSMT"/>
          <w:sz w:val="22"/>
          <w:szCs w:val="22"/>
        </w:rPr>
      </w:pPr>
      <w:r w:rsidRPr="00BB7481">
        <w:rPr>
          <w:rFonts w:ascii="TimesNewRomanPSMT" w:hAnsi="TimesNewRomanPSMT"/>
        </w:rPr>
        <w:t xml:space="preserve">The </w:t>
      </w:r>
      <w:r w:rsidRPr="00BB7481">
        <w:rPr>
          <w:rFonts w:ascii="TimesNewRomanPSMT" w:hAnsi="TimesNewRomanPSMT"/>
        </w:rPr>
        <w:t xml:space="preserve">output of the </w:t>
      </w:r>
      <w:r w:rsidRPr="00BB7481">
        <w:rPr>
          <w:rFonts w:ascii="TimesNewRomanPSMT" w:hAnsi="TimesNewRomanPSMT"/>
        </w:rPr>
        <w:t xml:space="preserve">final blocks </w:t>
      </w:r>
      <w:r w:rsidRPr="00BB7481">
        <w:rPr>
          <w:rFonts w:ascii="TimesNewRomanPSMT" w:hAnsi="TimesNewRomanPSMT"/>
        </w:rPr>
        <w:t xml:space="preserve">is </w:t>
      </w:r>
      <w:r w:rsidRPr="00BB7481">
        <w:rPr>
          <w:rFonts w:ascii="TimesNewRomanPSMT" w:hAnsi="TimesNewRomanPSMT"/>
        </w:rPr>
        <w:t>4 clusters as</w:t>
      </w:r>
      <w:r w:rsidRPr="00BB7481">
        <w:rPr>
          <w:rFonts w:ascii="TimesNewRomanPSMT" w:hAnsi="TimesNewRomanPSMT"/>
        </w:rPr>
        <w:t xml:space="preserve"> shown</w:t>
      </w:r>
      <w:r w:rsidRPr="00BB7481">
        <w:rPr>
          <w:rFonts w:ascii="TimesNewRomanPSMT" w:hAnsi="TimesNewRomanPSMT"/>
        </w:rPr>
        <w:t xml:space="preserve"> below</w:t>
      </w:r>
      <w:r>
        <w:rPr>
          <w:rFonts w:ascii="TimesNewRomanPSMT" w:hAnsi="TimesNewRomanPSMT"/>
          <w:sz w:val="22"/>
          <w:szCs w:val="22"/>
        </w:rPr>
        <w:t>.</w:t>
      </w:r>
    </w:p>
    <w:p w14:paraId="37CDF1DD" w14:textId="31477701" w:rsidR="004E5D1B" w:rsidRPr="003739AF" w:rsidRDefault="004E5D1B" w:rsidP="004E5D1B">
      <w:pPr>
        <w:pStyle w:val="NormalWeb"/>
        <w:rPr>
          <w:rFonts w:ascii="TimesNewRomanPSMT" w:hAnsi="TimesNewRomanPSMT"/>
          <w:sz w:val="16"/>
          <w:szCs w:val="18"/>
        </w:rPr>
      </w:pPr>
      <w:r>
        <w:rPr>
          <w:rFonts w:ascii="TimesNewRomanPSMT" w:hAnsi="TimesNewRomanPSMT"/>
          <w:noProof/>
          <w:sz w:val="22"/>
          <w:szCs w:val="22"/>
        </w:rPr>
        <w:lastRenderedPageBreak/>
        <w:drawing>
          <wp:inline distT="0" distB="0" distL="0" distR="0" wp14:anchorId="5A81B837" wp14:editId="0B108B7E">
            <wp:extent cx="5731510" cy="2558415"/>
            <wp:effectExtent l="0" t="0" r="0" b="0"/>
            <wp:docPr id="11" name="Picture 11"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cod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731510" cy="2558415"/>
                    </a:xfrm>
                    <a:prstGeom prst="rect">
                      <a:avLst/>
                    </a:prstGeom>
                  </pic:spPr>
                </pic:pic>
              </a:graphicData>
            </a:graphic>
          </wp:inline>
        </w:drawing>
      </w:r>
      <w:r w:rsidR="00D633B6" w:rsidRPr="00D633B6">
        <w:rPr>
          <w:rFonts w:ascii="TimesNewRomanPSMT" w:hAnsi="TimesNewRomanPSMT"/>
          <w:sz w:val="20"/>
          <w:szCs w:val="21"/>
        </w:rPr>
        <w:t xml:space="preserve">Fig 4.2 </w:t>
      </w:r>
      <w:r w:rsidR="00D633B6">
        <w:rPr>
          <w:rFonts w:ascii="TimesNewRomanPSMT" w:hAnsi="TimesNewRomanPSMT"/>
          <w:sz w:val="20"/>
          <w:szCs w:val="21"/>
        </w:rPr>
        <w:t>O</w:t>
      </w:r>
      <w:r w:rsidR="003739AF" w:rsidRPr="00D633B6">
        <w:rPr>
          <w:rFonts w:ascii="TimesNewRomanPSMT" w:hAnsi="TimesNewRomanPSMT"/>
          <w:sz w:val="20"/>
          <w:szCs w:val="21"/>
        </w:rPr>
        <w:t xml:space="preserve">riginal </w:t>
      </w:r>
      <w:r w:rsidR="00D633B6">
        <w:rPr>
          <w:rFonts w:ascii="TimesNewRomanPSMT" w:hAnsi="TimesNewRomanPSMT"/>
          <w:sz w:val="20"/>
          <w:szCs w:val="21"/>
        </w:rPr>
        <w:t>D</w:t>
      </w:r>
      <w:r w:rsidR="003739AF" w:rsidRPr="00D633B6">
        <w:rPr>
          <w:rFonts w:ascii="TimesNewRomanPSMT" w:hAnsi="TimesNewRomanPSMT"/>
          <w:sz w:val="20"/>
          <w:szCs w:val="21"/>
        </w:rPr>
        <w:t xml:space="preserve">ata </w:t>
      </w:r>
      <w:r w:rsidR="00D633B6">
        <w:rPr>
          <w:rFonts w:ascii="TimesNewRomanPSMT" w:hAnsi="TimesNewRomanPSMT"/>
          <w:sz w:val="20"/>
          <w:szCs w:val="21"/>
        </w:rPr>
        <w:t>O</w:t>
      </w:r>
      <w:r w:rsidR="003739AF" w:rsidRPr="00D633B6">
        <w:rPr>
          <w:rFonts w:ascii="TimesNewRomanPSMT" w:hAnsi="TimesNewRomanPSMT"/>
          <w:sz w:val="20"/>
          <w:szCs w:val="21"/>
        </w:rPr>
        <w:t xml:space="preserve">utput </w:t>
      </w:r>
      <w:r w:rsidR="00D633B6">
        <w:rPr>
          <w:rFonts w:ascii="TimesNewRomanPSMT" w:hAnsi="TimesNewRomanPSMT"/>
          <w:sz w:val="20"/>
          <w:szCs w:val="21"/>
        </w:rPr>
        <w:t>(Final Blocks)</w:t>
      </w:r>
    </w:p>
    <w:p w14:paraId="1EAE27B5" w14:textId="77777777" w:rsidR="003739AF" w:rsidRDefault="003739AF" w:rsidP="004E5D1B">
      <w:pPr>
        <w:pStyle w:val="NormalWeb"/>
        <w:rPr>
          <w:rFonts w:ascii="TimesNewRomanPSMT" w:hAnsi="TimesNewRomanPSMT"/>
          <w:sz w:val="22"/>
          <w:szCs w:val="22"/>
        </w:rPr>
      </w:pPr>
    </w:p>
    <w:p w14:paraId="753750B2" w14:textId="54716E9E" w:rsidR="004E5D1B" w:rsidRDefault="003739AF" w:rsidP="004E5D1B">
      <w:pPr>
        <w:pStyle w:val="NormalWeb"/>
        <w:rPr>
          <w:rFonts w:ascii="TimesNewRomanPSMT" w:hAnsi="TimesNewRomanPSMT"/>
          <w:sz w:val="22"/>
          <w:szCs w:val="22"/>
        </w:rPr>
      </w:pPr>
      <w:r>
        <w:rPr>
          <w:rFonts w:ascii="TimesNewRomanPSMT" w:hAnsi="TimesNewRomanPSMT"/>
          <w:noProof/>
          <w:sz w:val="22"/>
          <w:szCs w:val="22"/>
        </w:rPr>
        <w:drawing>
          <wp:inline distT="0" distB="0" distL="0" distR="0" wp14:anchorId="51D6D6B0" wp14:editId="5C0AD033">
            <wp:extent cx="5731510" cy="1607820"/>
            <wp:effectExtent l="0" t="0" r="0" b="5080"/>
            <wp:docPr id="25" name="Picture 25" descr="A picture containing text, receip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receipt, screenshot, algebra&#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1607820"/>
                    </a:xfrm>
                    <a:prstGeom prst="rect">
                      <a:avLst/>
                    </a:prstGeom>
                  </pic:spPr>
                </pic:pic>
              </a:graphicData>
            </a:graphic>
          </wp:inline>
        </w:drawing>
      </w:r>
      <w:r w:rsidR="00D633B6" w:rsidRPr="00D633B6">
        <w:rPr>
          <w:rFonts w:ascii="TimesNewRomanPSMT" w:hAnsi="TimesNewRomanPSMT"/>
          <w:sz w:val="20"/>
          <w:szCs w:val="21"/>
        </w:rPr>
        <w:t xml:space="preserve">Fig 4.3 </w:t>
      </w:r>
      <w:r w:rsidRPr="00D633B6">
        <w:rPr>
          <w:rFonts w:ascii="TimesNewRomanPSMT" w:hAnsi="TimesNewRomanPSMT"/>
          <w:sz w:val="20"/>
          <w:szCs w:val="21"/>
        </w:rPr>
        <w:t>Randomized data output</w:t>
      </w:r>
      <w:r w:rsidR="00D633B6">
        <w:rPr>
          <w:rFonts w:ascii="TimesNewRomanPSMT" w:hAnsi="TimesNewRomanPSMT"/>
          <w:sz w:val="20"/>
          <w:szCs w:val="21"/>
        </w:rPr>
        <w:t xml:space="preserve"> (Final Blocks)</w:t>
      </w:r>
    </w:p>
    <w:p w14:paraId="232BADD8" w14:textId="5DB8FE93" w:rsidR="003739AF" w:rsidRDefault="003739AF" w:rsidP="004E5D1B">
      <w:pPr>
        <w:pStyle w:val="NormalWeb"/>
        <w:rPr>
          <w:rFonts w:ascii="TimesNewRomanPSMT" w:hAnsi="TimesNewRomanPSMT"/>
          <w:sz w:val="22"/>
          <w:szCs w:val="22"/>
        </w:rPr>
      </w:pPr>
    </w:p>
    <w:p w14:paraId="1D0B35B4" w14:textId="77777777" w:rsidR="003739AF" w:rsidRDefault="003739AF" w:rsidP="004E5D1B">
      <w:pPr>
        <w:pStyle w:val="NormalWeb"/>
        <w:rPr>
          <w:rFonts w:ascii="TimesNewRomanPSMT" w:hAnsi="TimesNewRomanPSMT"/>
          <w:sz w:val="22"/>
          <w:szCs w:val="22"/>
        </w:rPr>
      </w:pPr>
    </w:p>
    <w:p w14:paraId="68197F5D" w14:textId="77777777" w:rsidR="004E5D1B" w:rsidRDefault="004E5D1B" w:rsidP="004E5D1B">
      <w:pPr>
        <w:pStyle w:val="NormalWeb"/>
        <w:rPr>
          <w:rFonts w:ascii="TimesNewRomanPSMT" w:hAnsi="TimesNewRomanPSMT"/>
          <w:sz w:val="22"/>
          <w:szCs w:val="22"/>
        </w:rPr>
      </w:pPr>
    </w:p>
    <w:p w14:paraId="3ED39868" w14:textId="77777777" w:rsidR="004E5D1B" w:rsidRDefault="004E5D1B" w:rsidP="004E5D1B">
      <w:pPr>
        <w:pStyle w:val="NormalWeb"/>
        <w:rPr>
          <w:rFonts w:ascii="TimesNewRomanPSMT" w:hAnsi="TimesNewRomanPSMT"/>
          <w:sz w:val="22"/>
          <w:szCs w:val="22"/>
        </w:rPr>
      </w:pPr>
    </w:p>
    <w:p w14:paraId="7220A5BB" w14:textId="568AAF7D" w:rsidR="004E5D1B" w:rsidRPr="00BB7481" w:rsidRDefault="004E5D1B" w:rsidP="004E5D1B">
      <w:pPr>
        <w:pStyle w:val="NormalWeb"/>
      </w:pPr>
      <w:r w:rsidRPr="00BB7481">
        <w:rPr>
          <w:rFonts w:ascii="TimesNewRomanPSMT" w:hAnsi="TimesNewRomanPSMT"/>
        </w:rPr>
        <w:t xml:space="preserve">This is then </w:t>
      </w:r>
      <w:proofErr w:type="gramStart"/>
      <w:r w:rsidRPr="00BB7481">
        <w:rPr>
          <w:rFonts w:ascii="TimesNewRomanPSMT" w:hAnsi="TimesNewRomanPSMT"/>
        </w:rPr>
        <w:t>plotted</w:t>
      </w:r>
      <w:proofErr w:type="gramEnd"/>
      <w:r w:rsidRPr="00BB7481">
        <w:rPr>
          <w:rFonts w:ascii="TimesNewRomanPSMT" w:hAnsi="TimesNewRomanPSMT"/>
        </w:rPr>
        <w:t xml:space="preserve"> and the</w:t>
      </w:r>
      <w:r w:rsidRPr="00BB7481">
        <w:rPr>
          <w:rFonts w:ascii="TimesNewRomanPSMT" w:hAnsi="TimesNewRomanPSMT"/>
        </w:rPr>
        <w:t xml:space="preserve"> nodes are colored by </w:t>
      </w:r>
      <w:r w:rsidRPr="00BB7481">
        <w:rPr>
          <w:rFonts w:ascii="TimesNewRomanPSMT" w:hAnsi="TimesNewRomanPSMT"/>
        </w:rPr>
        <w:t xml:space="preserve">positions. </w:t>
      </w:r>
      <w:r w:rsidRPr="00BB7481">
        <w:rPr>
          <w:rFonts w:ascii="TimesNewRomanPSMT" w:hAnsi="TimesNewRomanPSMT"/>
        </w:rPr>
        <w:t xml:space="preserve">Based on the output, there are some entry and medium-level employees are classified as the same as those in the executive groups. </w:t>
      </w:r>
    </w:p>
    <w:p w14:paraId="2755E3BE" w14:textId="77777777" w:rsidR="00E86C8E" w:rsidRDefault="004E5D1B" w:rsidP="004E5D1B">
      <w:pPr>
        <w:spacing w:before="100" w:beforeAutospacing="1" w:after="100" w:afterAutospacing="1"/>
        <w:rPr>
          <w:rFonts w:ascii="Times New Roman" w:eastAsia="Times New Roman" w:hAnsi="Times New Roman" w:cs="Times New Roman"/>
          <w:sz w:val="20"/>
          <w:szCs w:val="20"/>
          <w:lang w:eastAsia="en-GB"/>
        </w:rPr>
      </w:pPr>
      <w:r>
        <w:rPr>
          <w:rFonts w:ascii="Times New Roman" w:eastAsia="Times New Roman" w:hAnsi="Times New Roman" w:cs="Times New Roman"/>
          <w:noProof/>
          <w:lang w:eastAsia="en-GB"/>
        </w:rPr>
        <w:lastRenderedPageBreak/>
        <w:drawing>
          <wp:inline distT="0" distB="0" distL="0" distR="0" wp14:anchorId="1F5799C1" wp14:editId="2EB3582F">
            <wp:extent cx="2960913" cy="2486891"/>
            <wp:effectExtent l="0" t="0" r="0" b="2540"/>
            <wp:docPr id="12" name="Picture 12" descr="A picture containing flower,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flower, circ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0913" cy="2486891"/>
                    </a:xfrm>
                    <a:prstGeom prst="rect">
                      <a:avLst/>
                    </a:prstGeom>
                  </pic:spPr>
                </pic:pic>
              </a:graphicData>
            </a:graphic>
          </wp:inline>
        </w:drawing>
      </w:r>
    </w:p>
    <w:p w14:paraId="1A1D6DA1" w14:textId="250EB81B" w:rsidR="004E5D1B" w:rsidRDefault="00D633B6" w:rsidP="004E5D1B">
      <w:pPr>
        <w:spacing w:before="100" w:beforeAutospacing="1" w:after="100" w:afterAutospacing="1"/>
        <w:rPr>
          <w:rFonts w:ascii="Times New Roman" w:eastAsia="Times New Roman" w:hAnsi="Times New Roman" w:cs="Times New Roman"/>
          <w:sz w:val="20"/>
          <w:szCs w:val="20"/>
          <w:lang w:eastAsia="en-GB"/>
        </w:rPr>
      </w:pPr>
      <w:r w:rsidRPr="00E86C8E">
        <w:rPr>
          <w:rFonts w:ascii="Times New Roman" w:eastAsia="Times New Roman" w:hAnsi="Times New Roman" w:cs="Times New Roman"/>
          <w:sz w:val="20"/>
          <w:szCs w:val="20"/>
          <w:lang w:eastAsia="en-GB"/>
        </w:rPr>
        <w:t>Fig 4.5 Original Data Output</w:t>
      </w:r>
    </w:p>
    <w:p w14:paraId="0E5CFBE7" w14:textId="77777777" w:rsidR="00E86C8E" w:rsidRDefault="00E86C8E" w:rsidP="00E86C8E">
      <w:pPr>
        <w:spacing w:before="100" w:beforeAutospacing="1" w:after="100" w:afterAutospacing="1"/>
        <w:rPr>
          <w:rFonts w:ascii="Times New Roman" w:eastAsia="Times New Roman" w:hAnsi="Times New Roman" w:cs="Times New Roman"/>
          <w:sz w:val="20"/>
          <w:szCs w:val="20"/>
          <w:lang w:eastAsia="en-GB"/>
        </w:rPr>
      </w:pPr>
      <w:r>
        <w:rPr>
          <w:noProof/>
          <w:sz w:val="16"/>
          <w:szCs w:val="16"/>
        </w:rPr>
        <w:drawing>
          <wp:inline distT="0" distB="0" distL="0" distR="0" wp14:anchorId="3B98ADD2" wp14:editId="13DCEED7">
            <wp:extent cx="2628957" cy="2434975"/>
            <wp:effectExtent l="0" t="0" r="0" b="381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4065" cy="2448968"/>
                    </a:xfrm>
                    <a:prstGeom prst="rect">
                      <a:avLst/>
                    </a:prstGeom>
                  </pic:spPr>
                </pic:pic>
              </a:graphicData>
            </a:graphic>
          </wp:inline>
        </w:drawing>
      </w:r>
    </w:p>
    <w:p w14:paraId="1E54E257" w14:textId="631A9898" w:rsidR="00E86C8E" w:rsidRDefault="00E86C8E" w:rsidP="00E86C8E">
      <w:pPr>
        <w:spacing w:before="100" w:beforeAutospacing="1" w:after="100" w:afterAutospacing="1"/>
        <w:rPr>
          <w:rFonts w:ascii="Times New Roman" w:eastAsia="Times New Roman" w:hAnsi="Times New Roman" w:cs="Times New Roman"/>
          <w:sz w:val="20"/>
          <w:szCs w:val="20"/>
          <w:lang w:eastAsia="en-GB"/>
        </w:rPr>
      </w:pPr>
      <w:r w:rsidRPr="00E86C8E">
        <w:rPr>
          <w:rFonts w:ascii="Times New Roman" w:eastAsia="Times New Roman" w:hAnsi="Times New Roman" w:cs="Times New Roman"/>
          <w:sz w:val="20"/>
          <w:szCs w:val="20"/>
          <w:lang w:eastAsia="en-GB"/>
        </w:rPr>
        <w:t xml:space="preserve"> </w:t>
      </w:r>
      <w:r w:rsidRPr="00E86C8E">
        <w:rPr>
          <w:rFonts w:ascii="Times New Roman" w:eastAsia="Times New Roman" w:hAnsi="Times New Roman" w:cs="Times New Roman"/>
          <w:sz w:val="20"/>
          <w:szCs w:val="20"/>
          <w:lang w:eastAsia="en-GB"/>
        </w:rPr>
        <w:t>Fig 4.</w:t>
      </w:r>
      <w:r>
        <w:rPr>
          <w:rFonts w:ascii="Times New Roman" w:eastAsia="Times New Roman" w:hAnsi="Times New Roman" w:cs="Times New Roman"/>
          <w:sz w:val="20"/>
          <w:szCs w:val="20"/>
          <w:lang w:eastAsia="en-GB"/>
        </w:rPr>
        <w:t xml:space="preserve">6 Randomized </w:t>
      </w:r>
      <w:r w:rsidRPr="00E86C8E">
        <w:rPr>
          <w:rFonts w:ascii="Times New Roman" w:eastAsia="Times New Roman" w:hAnsi="Times New Roman" w:cs="Times New Roman"/>
          <w:sz w:val="20"/>
          <w:szCs w:val="20"/>
          <w:lang w:eastAsia="en-GB"/>
        </w:rPr>
        <w:t>Data Output</w:t>
      </w:r>
    </w:p>
    <w:p w14:paraId="40B9B39C" w14:textId="397BE338" w:rsidR="00E86C8E" w:rsidRDefault="00E86C8E" w:rsidP="004E5D1B">
      <w:pPr>
        <w:spacing w:before="100" w:beforeAutospacing="1" w:after="100" w:afterAutospacing="1"/>
        <w:rPr>
          <w:rFonts w:ascii="Times New Roman" w:eastAsia="Times New Roman" w:hAnsi="Times New Roman" w:cs="Times New Roman"/>
          <w:lang w:eastAsia="en-GB"/>
        </w:rPr>
      </w:pPr>
    </w:p>
    <w:p w14:paraId="67AE88E4" w14:textId="77777777" w:rsidR="004E5D1B" w:rsidRPr="00BB7481" w:rsidRDefault="004E5D1B" w:rsidP="004E5D1B">
      <w:pPr>
        <w:pStyle w:val="NormalWeb"/>
      </w:pPr>
      <w:r w:rsidRPr="00BB7481">
        <w:rPr>
          <w:b/>
          <w:bCs/>
        </w:rPr>
        <w:t xml:space="preserve">Algorithm 4. Isomorphic Local Graphs </w:t>
      </w:r>
    </w:p>
    <w:p w14:paraId="41DAC3DB" w14:textId="197E7254" w:rsidR="00FF62DD" w:rsidRPr="00BB7481" w:rsidRDefault="004E5D1B" w:rsidP="004E5D1B">
      <w:pPr>
        <w:pStyle w:val="NormalWeb"/>
      </w:pPr>
      <w:r w:rsidRPr="00BB7481">
        <w:t xml:space="preserve">To identify </w:t>
      </w:r>
      <w:r w:rsidRPr="00BB7481">
        <w:t>the individuals</w:t>
      </w:r>
      <w:r w:rsidRPr="00BB7481">
        <w:t xml:space="preserve"> who are precise structural equivalent, isomorphic is used</w:t>
      </w:r>
      <w:r w:rsidRPr="00BB7481">
        <w:t xml:space="preserve">. This </w:t>
      </w:r>
      <w:r w:rsidR="00E86C8E" w:rsidRPr="00BB7481">
        <w:t xml:space="preserve">method </w:t>
      </w:r>
      <w:r w:rsidRPr="00BB7481">
        <w:t>works</w:t>
      </w:r>
      <w:r w:rsidRPr="00BB7481">
        <w:t xml:space="preserve"> by relaxing the condition that</w:t>
      </w:r>
      <w:r w:rsidRPr="00BB7481">
        <w:t xml:space="preserve"> requires the</w:t>
      </w:r>
      <w:r w:rsidRPr="00BB7481">
        <w:t xml:space="preserve"> nodes be tied to precisely the same set of nodes by defining them as structurally equivalent as long as their local neighborhoods are automorphic. The underlying algorithm, bliss, essentially permutes the matrices of the two networks it is comparing to see if, under any of the different permutations, the two matrices are equivalent. Isomorphic local graph analysis </w:t>
      </w:r>
      <w:r w:rsidR="00FF62DD" w:rsidRPr="00BB7481">
        <w:t>tries to</w:t>
      </w:r>
      <w:r w:rsidRPr="00BB7481">
        <w:t xml:space="preserve"> identif</w:t>
      </w:r>
      <w:r w:rsidR="00FF62DD" w:rsidRPr="00BB7481">
        <w:t>y</w:t>
      </w:r>
      <w:r w:rsidRPr="00BB7481">
        <w:t xml:space="preserve"> similar sub</w:t>
      </w:r>
      <w:r w:rsidR="00FF62DD" w:rsidRPr="00BB7481">
        <w:t>-</w:t>
      </w:r>
      <w:r w:rsidRPr="00BB7481">
        <w:t>graphs</w:t>
      </w:r>
      <w:r w:rsidR="00FF62DD" w:rsidRPr="00BB7481">
        <w:t xml:space="preserve"> </w:t>
      </w:r>
      <w:r w:rsidRPr="00BB7481">
        <w:t>within a</w:t>
      </w:r>
      <w:r w:rsidR="00FF62DD" w:rsidRPr="00BB7481">
        <w:t xml:space="preserve"> </w:t>
      </w:r>
      <w:r w:rsidRPr="00BB7481">
        <w:t>network</w:t>
      </w:r>
      <w:r w:rsidR="00FF62DD" w:rsidRPr="00BB7481">
        <w:t xml:space="preserve"> (</w:t>
      </w:r>
      <w:r w:rsidR="00FF62DD" w:rsidRPr="00BB7481">
        <w:t>For example, the cliques within a school</w:t>
      </w:r>
      <w:r w:rsidR="00FF62DD" w:rsidRPr="00BB7481">
        <w:t>). These</w:t>
      </w:r>
      <w:r w:rsidRPr="00BB7481">
        <w:t xml:space="preserve"> subgraphs are smaller sections of the network that exhibit identical structural characteristics</w:t>
      </w:r>
      <w:r w:rsidR="00FF62DD" w:rsidRPr="00BB7481">
        <w:t xml:space="preserve">. </w:t>
      </w:r>
    </w:p>
    <w:p w14:paraId="4FFFC32E" w14:textId="18424D15" w:rsidR="00517314" w:rsidRPr="00BB7481" w:rsidRDefault="00EE1C3E" w:rsidP="00FF62DD">
      <w:pPr>
        <w:pStyle w:val="NormalWeb"/>
      </w:pPr>
      <w:r w:rsidRPr="00BB7481">
        <w:t>The</w:t>
      </w:r>
      <w:r w:rsidR="00FF62DD" w:rsidRPr="00BB7481">
        <w:t xml:space="preserve"> neighborhood size </w:t>
      </w:r>
      <w:r w:rsidRPr="00BB7481">
        <w:t xml:space="preserve">was set </w:t>
      </w:r>
      <w:r w:rsidR="00FF62DD" w:rsidRPr="00BB7481">
        <w:t xml:space="preserve">to </w:t>
      </w:r>
      <w:r w:rsidR="00517314" w:rsidRPr="00BB7481">
        <w:t>3</w:t>
      </w:r>
      <w:r w:rsidR="00FF62DD" w:rsidRPr="00BB7481">
        <w:t xml:space="preserve"> and </w:t>
      </w:r>
      <w:proofErr w:type="gramStart"/>
      <w:r w:rsidR="00517314" w:rsidRPr="00BB7481">
        <w:t>4</w:t>
      </w:r>
      <w:r w:rsidR="00FF62DD" w:rsidRPr="00BB7481">
        <w:t>, and</w:t>
      </w:r>
      <w:proofErr w:type="gramEnd"/>
      <w:r w:rsidR="00FF62DD" w:rsidRPr="00BB7481">
        <w:t xml:space="preserve"> loop</w:t>
      </w:r>
      <w:r w:rsidRPr="00BB7481">
        <w:t xml:space="preserve">ed </w:t>
      </w:r>
      <w:r w:rsidR="00FF62DD" w:rsidRPr="00BB7481">
        <w:t xml:space="preserve">through the different local neighborhoods </w:t>
      </w:r>
      <w:r w:rsidRPr="00BB7481">
        <w:t>to</w:t>
      </w:r>
      <w:r w:rsidR="00FF62DD" w:rsidRPr="00BB7481">
        <w:t xml:space="preserve"> evaluate whether they are automorphic, the output plot shows nodes who share isomorphic neighborhoods</w:t>
      </w:r>
      <w:r w:rsidRPr="00BB7481">
        <w:t>. Using</w:t>
      </w:r>
      <w:r w:rsidR="00FF62DD" w:rsidRPr="00BB7481">
        <w:t xml:space="preserve"> </w:t>
      </w:r>
      <w:r w:rsidR="00FF62DD" w:rsidRPr="00BB7481">
        <w:t>4</w:t>
      </w:r>
      <w:r w:rsidR="00FF62DD" w:rsidRPr="00BB7481">
        <w:t xml:space="preserve"> clustering</w:t>
      </w:r>
      <w:r w:rsidR="00FF62DD" w:rsidRPr="00BB7481">
        <w:t xml:space="preserve"> which seems to b</w:t>
      </w:r>
      <w:r w:rsidR="00517314" w:rsidRPr="00BB7481">
        <w:t>e more logical.</w:t>
      </w:r>
    </w:p>
    <w:p w14:paraId="210E26E4" w14:textId="77777777" w:rsidR="00E86C8E" w:rsidRDefault="00517314" w:rsidP="00E86C8E">
      <w:pPr>
        <w:pStyle w:val="NormalWeb"/>
        <w:rPr>
          <w:sz w:val="20"/>
          <w:szCs w:val="20"/>
        </w:rPr>
      </w:pPr>
      <w:r>
        <w:rPr>
          <w:noProof/>
        </w:rPr>
        <w:lastRenderedPageBreak/>
        <w:drawing>
          <wp:inline distT="0" distB="0" distL="0" distR="0" wp14:anchorId="33FD37BB" wp14:editId="278FE6AC">
            <wp:extent cx="2670692" cy="2416228"/>
            <wp:effectExtent l="0" t="0" r="0" b="0"/>
            <wp:docPr id="14" name="Picture 14"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irc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84710" cy="2428910"/>
                    </a:xfrm>
                    <a:prstGeom prst="rect">
                      <a:avLst/>
                    </a:prstGeom>
                  </pic:spPr>
                </pic:pic>
              </a:graphicData>
            </a:graphic>
          </wp:inline>
        </w:drawing>
      </w:r>
      <w:r w:rsidR="00E86C8E" w:rsidRPr="00E86C8E">
        <w:rPr>
          <w:sz w:val="20"/>
          <w:szCs w:val="20"/>
        </w:rPr>
        <w:t xml:space="preserve"> </w:t>
      </w:r>
      <w:r w:rsidR="00E86C8E">
        <w:rPr>
          <w:noProof/>
        </w:rPr>
        <w:drawing>
          <wp:inline distT="0" distB="0" distL="0" distR="0" wp14:anchorId="2C3EF2AC" wp14:editId="05F08622">
            <wp:extent cx="2680675" cy="2251518"/>
            <wp:effectExtent l="0" t="0" r="0" b="0"/>
            <wp:docPr id="13" name="Picture 13" descr="A picture containing flower,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flower, circ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4526" cy="2271551"/>
                    </a:xfrm>
                    <a:prstGeom prst="rect">
                      <a:avLst/>
                    </a:prstGeom>
                  </pic:spPr>
                </pic:pic>
              </a:graphicData>
            </a:graphic>
          </wp:inline>
        </w:drawing>
      </w:r>
      <w:r w:rsidR="00E86C8E" w:rsidRPr="00E86C8E">
        <w:rPr>
          <w:sz w:val="20"/>
          <w:szCs w:val="20"/>
        </w:rPr>
        <w:t xml:space="preserve"> </w:t>
      </w:r>
    </w:p>
    <w:p w14:paraId="112D9516" w14:textId="30352438" w:rsidR="00E86C8E" w:rsidRPr="00E86C8E" w:rsidRDefault="00E86C8E" w:rsidP="00E86C8E">
      <w:pPr>
        <w:pStyle w:val="NormalWeb"/>
        <w:rPr>
          <w:sz w:val="20"/>
          <w:szCs w:val="20"/>
        </w:rPr>
      </w:pPr>
      <w:r w:rsidRPr="00E86C8E">
        <w:rPr>
          <w:sz w:val="20"/>
          <w:szCs w:val="20"/>
        </w:rPr>
        <w:t>Fig 4.7</w:t>
      </w:r>
      <w:r>
        <w:rPr>
          <w:sz w:val="20"/>
          <w:szCs w:val="20"/>
        </w:rPr>
        <w:t>.1</w:t>
      </w:r>
      <w:r w:rsidRPr="00E86C8E">
        <w:rPr>
          <w:sz w:val="20"/>
          <w:szCs w:val="20"/>
        </w:rPr>
        <w:t xml:space="preserve"> Neighborhood size =</w:t>
      </w:r>
      <w:r>
        <w:rPr>
          <w:sz w:val="20"/>
          <w:szCs w:val="20"/>
        </w:rPr>
        <w:t xml:space="preserve"> </w:t>
      </w:r>
      <w:r>
        <w:rPr>
          <w:sz w:val="20"/>
          <w:szCs w:val="20"/>
        </w:rPr>
        <w:t xml:space="preserve">3                                                                   </w:t>
      </w:r>
      <w:r w:rsidRPr="00E86C8E">
        <w:rPr>
          <w:sz w:val="20"/>
          <w:szCs w:val="20"/>
        </w:rPr>
        <w:t>Fig 4.</w:t>
      </w:r>
      <w:r>
        <w:rPr>
          <w:sz w:val="20"/>
          <w:szCs w:val="20"/>
        </w:rPr>
        <w:t>7.2</w:t>
      </w:r>
      <w:r w:rsidRPr="00E86C8E">
        <w:rPr>
          <w:sz w:val="20"/>
          <w:szCs w:val="20"/>
        </w:rPr>
        <w:t xml:space="preserve"> Neighborhood size =</w:t>
      </w:r>
      <w:r>
        <w:rPr>
          <w:sz w:val="20"/>
          <w:szCs w:val="20"/>
        </w:rPr>
        <w:t xml:space="preserve"> 4</w:t>
      </w:r>
    </w:p>
    <w:p w14:paraId="15E037D7" w14:textId="45DF02B4" w:rsidR="003739AF" w:rsidRPr="00E86C8E" w:rsidRDefault="003739AF" w:rsidP="004E5D1B">
      <w:pPr>
        <w:pStyle w:val="NormalWeb"/>
      </w:pPr>
    </w:p>
    <w:p w14:paraId="4F302D85" w14:textId="69164746" w:rsidR="00E86C8E" w:rsidRPr="00E86C8E" w:rsidRDefault="00603186" w:rsidP="00E86C8E">
      <w:pPr>
        <w:pStyle w:val="NormalWeb"/>
        <w:rPr>
          <w:sz w:val="20"/>
          <w:szCs w:val="20"/>
        </w:rPr>
      </w:pPr>
      <w:r>
        <w:rPr>
          <w:noProof/>
        </w:rPr>
        <w:drawing>
          <wp:inline distT="0" distB="0" distL="0" distR="0" wp14:anchorId="59539EE4" wp14:editId="78037C46">
            <wp:extent cx="2758164" cy="2678102"/>
            <wp:effectExtent l="0" t="0" r="0" b="1905"/>
            <wp:docPr id="26" name="Picture 26" descr="A picture containing colorfulness, circl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olorfulness, circle, 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84389" cy="2703566"/>
                    </a:xfrm>
                    <a:prstGeom prst="rect">
                      <a:avLst/>
                    </a:prstGeom>
                  </pic:spPr>
                </pic:pic>
              </a:graphicData>
            </a:graphic>
          </wp:inline>
        </w:drawing>
      </w:r>
      <w:r>
        <w:rPr>
          <w:rFonts w:ascii="TimesNewRomanPS" w:hAnsi="TimesNewRomanPS"/>
          <w:b/>
          <w:bCs/>
          <w:noProof/>
          <w:sz w:val="22"/>
          <w:szCs w:val="22"/>
        </w:rPr>
        <w:drawing>
          <wp:inline distT="0" distB="0" distL="0" distR="0" wp14:anchorId="5F410487" wp14:editId="4988158E">
            <wp:extent cx="2916606" cy="2702691"/>
            <wp:effectExtent l="0" t="0" r="4445" b="2540"/>
            <wp:docPr id="27" name="Picture 27" descr="A picture containing circle,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ircle, 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86943" cy="2767869"/>
                    </a:xfrm>
                    <a:prstGeom prst="rect">
                      <a:avLst/>
                    </a:prstGeom>
                  </pic:spPr>
                </pic:pic>
              </a:graphicData>
            </a:graphic>
          </wp:inline>
        </w:drawing>
      </w:r>
      <w:r w:rsidR="00E86C8E" w:rsidRPr="00E86C8E">
        <w:rPr>
          <w:sz w:val="20"/>
          <w:szCs w:val="20"/>
        </w:rPr>
        <w:t xml:space="preserve"> </w:t>
      </w:r>
      <w:r w:rsidR="00E86C8E" w:rsidRPr="00E86C8E">
        <w:rPr>
          <w:sz w:val="20"/>
          <w:szCs w:val="20"/>
        </w:rPr>
        <w:t>Fig 4.</w:t>
      </w:r>
      <w:r w:rsidR="00E86C8E">
        <w:rPr>
          <w:sz w:val="20"/>
          <w:szCs w:val="20"/>
        </w:rPr>
        <w:t xml:space="preserve">8.1 </w:t>
      </w:r>
      <w:r w:rsidR="00E86C8E" w:rsidRPr="00E86C8E">
        <w:rPr>
          <w:sz w:val="20"/>
          <w:szCs w:val="20"/>
        </w:rPr>
        <w:t>Neighborhood size =</w:t>
      </w:r>
      <w:r w:rsidR="00E86C8E">
        <w:rPr>
          <w:sz w:val="20"/>
          <w:szCs w:val="20"/>
        </w:rPr>
        <w:t xml:space="preserve"> 3                                                                   </w:t>
      </w:r>
      <w:r w:rsidR="00E86C8E" w:rsidRPr="00E86C8E">
        <w:rPr>
          <w:sz w:val="20"/>
          <w:szCs w:val="20"/>
        </w:rPr>
        <w:t>Fig 4.</w:t>
      </w:r>
      <w:r w:rsidR="00E86C8E">
        <w:rPr>
          <w:sz w:val="20"/>
          <w:szCs w:val="20"/>
        </w:rPr>
        <w:t>8.2</w:t>
      </w:r>
      <w:r w:rsidR="00E86C8E" w:rsidRPr="00E86C8E">
        <w:rPr>
          <w:sz w:val="20"/>
          <w:szCs w:val="20"/>
        </w:rPr>
        <w:t xml:space="preserve"> Neighborhood size =</w:t>
      </w:r>
      <w:r w:rsidR="00E86C8E">
        <w:rPr>
          <w:sz w:val="20"/>
          <w:szCs w:val="20"/>
        </w:rPr>
        <w:t xml:space="preserve"> 4</w:t>
      </w:r>
    </w:p>
    <w:p w14:paraId="2F3797CE" w14:textId="064F2D13" w:rsidR="00517314" w:rsidRDefault="00517314" w:rsidP="00517314">
      <w:pPr>
        <w:pStyle w:val="NormalWeb"/>
        <w:rPr>
          <w:rFonts w:ascii="TimesNewRomanPS" w:hAnsi="TimesNewRomanPS"/>
          <w:b/>
          <w:bCs/>
          <w:sz w:val="22"/>
          <w:szCs w:val="22"/>
        </w:rPr>
      </w:pPr>
    </w:p>
    <w:p w14:paraId="26925D98" w14:textId="761F70CE" w:rsidR="00517314" w:rsidRPr="00BB7481" w:rsidRDefault="00517314" w:rsidP="00517314">
      <w:pPr>
        <w:pStyle w:val="NormalWeb"/>
      </w:pPr>
      <w:r w:rsidRPr="00BB7481">
        <w:rPr>
          <w:b/>
          <w:bCs/>
        </w:rPr>
        <w:t xml:space="preserve">Algorithm 5. Stochastic Block Models </w:t>
      </w:r>
    </w:p>
    <w:p w14:paraId="34959770" w14:textId="653853A9" w:rsidR="00517314" w:rsidRPr="00BB7481" w:rsidRDefault="00517314" w:rsidP="00517314">
      <w:pPr>
        <w:pStyle w:val="NormalWeb"/>
      </w:pPr>
      <w:r w:rsidRPr="00BB7481">
        <w:t xml:space="preserve">In </w:t>
      </w:r>
      <w:proofErr w:type="gramStart"/>
      <w:r w:rsidRPr="00BB7481">
        <w:t>an</w:t>
      </w:r>
      <w:proofErr w:type="gramEnd"/>
      <w:r w:rsidRPr="00BB7481">
        <w:t xml:space="preserve"> S</w:t>
      </w:r>
      <w:r w:rsidRPr="00BB7481">
        <w:t>tochastic block modeling</w:t>
      </w:r>
      <w:r w:rsidRPr="00BB7481">
        <w:t xml:space="preserve">, the network is </w:t>
      </w:r>
      <w:r w:rsidRPr="00BB7481">
        <w:t>divided</w:t>
      </w:r>
      <w:r w:rsidRPr="00BB7481">
        <w:t xml:space="preserve"> into a predefined number of blocks. Each node is assigned to one of the blocks</w:t>
      </w:r>
      <w:r w:rsidRPr="00BB7481">
        <w:t>.</w:t>
      </w:r>
      <w:r w:rsidRPr="00BB7481">
        <w:t xml:space="preserve"> </w:t>
      </w:r>
      <w:r w:rsidRPr="00BB7481">
        <w:t>T</w:t>
      </w:r>
      <w:r w:rsidRPr="00BB7481">
        <w:t xml:space="preserve">he </w:t>
      </w:r>
      <w:r w:rsidRPr="00BB7481">
        <w:t>main objective of this</w:t>
      </w:r>
      <w:r w:rsidRPr="00BB7481">
        <w:t xml:space="preserve"> is to uncover the underlying block structure and the connections between them. The connections within a block are typically denser compared to connections between blocks. </w:t>
      </w:r>
      <w:r w:rsidRPr="00BB7481">
        <w:t xml:space="preserve">Instead of being dependents on the individuals that </w:t>
      </w:r>
      <w:r w:rsidRPr="00BB7481">
        <w:t>shar</w:t>
      </w:r>
      <w:r w:rsidRPr="00BB7481">
        <w:t>e</w:t>
      </w:r>
      <w:r w:rsidRPr="00BB7481">
        <w:t xml:space="preserve"> the same set of nodes, </w:t>
      </w:r>
      <w:r w:rsidRPr="00BB7481">
        <w:t xml:space="preserve">the individuals who </w:t>
      </w:r>
      <w:r w:rsidRPr="00BB7481">
        <w:t xml:space="preserve">share a role or position will have the same probability of being attached to all other alters in the network. </w:t>
      </w:r>
      <w:r w:rsidRPr="00BB7481">
        <w:t>With the use of this method</w:t>
      </w:r>
      <w:r w:rsidRPr="00BB7481">
        <w:t xml:space="preserve">, equivalence is not absolute, but </w:t>
      </w:r>
      <w:r w:rsidR="00C602EE" w:rsidRPr="00BB7481">
        <w:t xml:space="preserve">based on </w:t>
      </w:r>
      <w:r w:rsidRPr="00BB7481">
        <w:t>probabili</w:t>
      </w:r>
      <w:r w:rsidR="00C602EE" w:rsidRPr="00BB7481">
        <w:t>ty</w:t>
      </w:r>
      <w:r w:rsidRPr="00BB7481">
        <w:t xml:space="preserve">. </w:t>
      </w:r>
    </w:p>
    <w:p w14:paraId="2A974AA2" w14:textId="77777777" w:rsidR="00E86C8E" w:rsidRDefault="00517314" w:rsidP="00517314">
      <w:pPr>
        <w:pStyle w:val="NormalWeb"/>
        <w:rPr>
          <w:rFonts w:ascii="TimesNewRomanPSMT" w:hAnsi="TimesNewRomanPSMT"/>
          <w:sz w:val="22"/>
          <w:szCs w:val="22"/>
        </w:rPr>
      </w:pPr>
      <w:r>
        <w:rPr>
          <w:rFonts w:ascii="TimesNewRomanPSMT" w:hAnsi="TimesNewRomanPSMT"/>
          <w:noProof/>
          <w:sz w:val="22"/>
          <w:szCs w:val="22"/>
        </w:rPr>
        <w:lastRenderedPageBreak/>
        <w:drawing>
          <wp:inline distT="0" distB="0" distL="0" distR="0" wp14:anchorId="63C6FA6D" wp14:editId="7E1D9961">
            <wp:extent cx="5358809" cy="3327140"/>
            <wp:effectExtent l="0" t="0" r="635" b="635"/>
            <wp:docPr id="15" name="Picture 15" descr="A picture containing line, plo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line, plot, screenshot,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63418" cy="3330001"/>
                    </a:xfrm>
                    <a:prstGeom prst="rect">
                      <a:avLst/>
                    </a:prstGeom>
                  </pic:spPr>
                </pic:pic>
              </a:graphicData>
            </a:graphic>
          </wp:inline>
        </w:drawing>
      </w:r>
    </w:p>
    <w:p w14:paraId="4E6E0469" w14:textId="77777777" w:rsidR="00E86C8E" w:rsidRDefault="00E86C8E" w:rsidP="00517314">
      <w:pPr>
        <w:pStyle w:val="NormalWeb"/>
        <w:rPr>
          <w:rFonts w:ascii="TimesNewRomanPSMT" w:hAnsi="TimesNewRomanPSMT"/>
          <w:sz w:val="22"/>
          <w:szCs w:val="22"/>
        </w:rPr>
      </w:pPr>
      <w:r w:rsidRPr="00E86C8E">
        <w:rPr>
          <w:rFonts w:ascii="TimesNewRomanPSMT" w:hAnsi="TimesNewRomanPSMT"/>
          <w:sz w:val="20"/>
          <w:szCs w:val="21"/>
        </w:rPr>
        <w:t>Fig 5.0 Stochastic Block Model (O</w:t>
      </w:r>
      <w:r w:rsidR="00603186" w:rsidRPr="00E86C8E">
        <w:rPr>
          <w:rFonts w:ascii="TimesNewRomanPSMT" w:hAnsi="TimesNewRomanPSMT"/>
          <w:sz w:val="20"/>
          <w:szCs w:val="21"/>
        </w:rPr>
        <w:t>riginal</w:t>
      </w:r>
      <w:r w:rsidRPr="00E86C8E">
        <w:rPr>
          <w:rFonts w:ascii="TimesNewRomanPSMT" w:hAnsi="TimesNewRomanPSMT"/>
          <w:sz w:val="20"/>
          <w:szCs w:val="21"/>
        </w:rPr>
        <w:t>)</w:t>
      </w:r>
    </w:p>
    <w:p w14:paraId="3DDF75B7" w14:textId="4D2EE927" w:rsidR="00517314" w:rsidRDefault="00603186" w:rsidP="00517314">
      <w:pPr>
        <w:pStyle w:val="NormalWeb"/>
        <w:rPr>
          <w:rFonts w:ascii="TimesNewRomanPSMT" w:hAnsi="TimesNewRomanPSMT"/>
          <w:sz w:val="22"/>
          <w:szCs w:val="22"/>
        </w:rPr>
      </w:pPr>
      <w:r>
        <w:rPr>
          <w:rFonts w:ascii="TimesNewRomanPSMT" w:hAnsi="TimesNewRomanPSMT"/>
          <w:noProof/>
          <w:sz w:val="22"/>
          <w:szCs w:val="22"/>
        </w:rPr>
        <w:drawing>
          <wp:inline distT="0" distB="0" distL="0" distR="0" wp14:anchorId="31695736" wp14:editId="6746BDE7">
            <wp:extent cx="5731510" cy="3307080"/>
            <wp:effectExtent l="0" t="0" r="0" b="0"/>
            <wp:docPr id="28" name="Picture 28" descr="A picture containing line, plot, diagram,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line, plot, diagram, screensho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r w:rsidR="00E86C8E" w:rsidRPr="00E86C8E">
        <w:rPr>
          <w:rFonts w:ascii="TimesNewRomanPSMT" w:hAnsi="TimesNewRomanPSMT"/>
          <w:sz w:val="20"/>
          <w:szCs w:val="21"/>
        </w:rPr>
        <w:t xml:space="preserve">Fig 5.1 </w:t>
      </w:r>
      <w:r w:rsidRPr="00E86C8E">
        <w:rPr>
          <w:rFonts w:ascii="TimesNewRomanPSMT" w:hAnsi="TimesNewRomanPSMT"/>
          <w:sz w:val="20"/>
          <w:szCs w:val="21"/>
        </w:rPr>
        <w:t>Randomized data output</w:t>
      </w:r>
    </w:p>
    <w:p w14:paraId="71C9E49C" w14:textId="77777777" w:rsidR="00603186" w:rsidRDefault="00603186" w:rsidP="00517314">
      <w:pPr>
        <w:pStyle w:val="NormalWeb"/>
        <w:rPr>
          <w:rFonts w:ascii="TimesNewRomanPSMT" w:hAnsi="TimesNewRomanPSMT"/>
          <w:sz w:val="22"/>
          <w:szCs w:val="22"/>
        </w:rPr>
      </w:pPr>
    </w:p>
    <w:p w14:paraId="581D4651" w14:textId="6C5127DE" w:rsidR="00517314" w:rsidRPr="00BB7481" w:rsidRDefault="00517314" w:rsidP="00517314">
      <w:pPr>
        <w:pStyle w:val="NormalWeb"/>
      </w:pPr>
      <w:r w:rsidRPr="00BB7481">
        <w:rPr>
          <w:rFonts w:ascii="TimesNewRomanPSMT" w:hAnsi="TimesNewRomanPSMT"/>
        </w:rPr>
        <w:t>Based on the output of true</w:t>
      </w:r>
      <w:r w:rsidR="00603186" w:rsidRPr="00BB7481">
        <w:rPr>
          <w:rFonts w:ascii="TimesNewRomanPSMT" w:hAnsi="TimesNewRomanPSMT"/>
        </w:rPr>
        <w:t xml:space="preserve"> (original)</w:t>
      </w:r>
      <w:r w:rsidRPr="00BB7481">
        <w:rPr>
          <w:rFonts w:ascii="TimesNewRomanPSMT" w:hAnsi="TimesNewRomanPSMT"/>
        </w:rPr>
        <w:t xml:space="preserve"> scenarios, it can be concluded that the community structure captured by the model accurately represents the underlying social dynamics in the advice network. </w:t>
      </w:r>
    </w:p>
    <w:p w14:paraId="74507640" w14:textId="77777777" w:rsidR="004E5D1B" w:rsidRPr="004E5D1B" w:rsidRDefault="004E5D1B" w:rsidP="004E5D1B">
      <w:pPr>
        <w:spacing w:before="100" w:beforeAutospacing="1" w:after="100" w:afterAutospacing="1"/>
        <w:rPr>
          <w:rFonts w:ascii="Times New Roman" w:eastAsia="Times New Roman" w:hAnsi="Times New Roman" w:cs="Times New Roman"/>
          <w:lang w:eastAsia="en-GB"/>
        </w:rPr>
      </w:pPr>
    </w:p>
    <w:p w14:paraId="2C74208D" w14:textId="77777777" w:rsidR="008C60E8" w:rsidRDefault="008C60E8" w:rsidP="008C60E8">
      <w:pPr>
        <w:pStyle w:val="NormalWeb"/>
      </w:pPr>
    </w:p>
    <w:p w14:paraId="2E2F4303" w14:textId="77777777" w:rsidR="009875FA" w:rsidRPr="006C5273" w:rsidRDefault="009875FA" w:rsidP="006C5273">
      <w:pPr>
        <w:jc w:val="center"/>
      </w:pPr>
    </w:p>
    <w:sectPr w:rsidR="009875FA" w:rsidRPr="006C527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273"/>
    <w:rsid w:val="00015026"/>
    <w:rsid w:val="001060E8"/>
    <w:rsid w:val="003739AF"/>
    <w:rsid w:val="00490924"/>
    <w:rsid w:val="004E5D1B"/>
    <w:rsid w:val="00517314"/>
    <w:rsid w:val="0056214A"/>
    <w:rsid w:val="005E4196"/>
    <w:rsid w:val="00603186"/>
    <w:rsid w:val="006C5273"/>
    <w:rsid w:val="008C60E8"/>
    <w:rsid w:val="009875FA"/>
    <w:rsid w:val="00BB7481"/>
    <w:rsid w:val="00C05BDF"/>
    <w:rsid w:val="00C602EE"/>
    <w:rsid w:val="00D633B6"/>
    <w:rsid w:val="00E86C8E"/>
    <w:rsid w:val="00EE1C3E"/>
    <w:rsid w:val="00FF62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7370C"/>
  <w15:chartTrackingRefBased/>
  <w15:docId w15:val="{F4F7BC30-F330-0446-903D-96DB1ABFE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C5273"/>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333791">
      <w:bodyDiv w:val="1"/>
      <w:marLeft w:val="0"/>
      <w:marRight w:val="0"/>
      <w:marTop w:val="0"/>
      <w:marBottom w:val="0"/>
      <w:divBdr>
        <w:top w:val="none" w:sz="0" w:space="0" w:color="auto"/>
        <w:left w:val="none" w:sz="0" w:space="0" w:color="auto"/>
        <w:bottom w:val="none" w:sz="0" w:space="0" w:color="auto"/>
        <w:right w:val="none" w:sz="0" w:space="0" w:color="auto"/>
      </w:divBdr>
      <w:divsChild>
        <w:div w:id="1508057794">
          <w:marLeft w:val="0"/>
          <w:marRight w:val="0"/>
          <w:marTop w:val="0"/>
          <w:marBottom w:val="0"/>
          <w:divBdr>
            <w:top w:val="none" w:sz="0" w:space="0" w:color="auto"/>
            <w:left w:val="none" w:sz="0" w:space="0" w:color="auto"/>
            <w:bottom w:val="none" w:sz="0" w:space="0" w:color="auto"/>
            <w:right w:val="none" w:sz="0" w:space="0" w:color="auto"/>
          </w:divBdr>
          <w:divsChild>
            <w:div w:id="712116544">
              <w:marLeft w:val="0"/>
              <w:marRight w:val="0"/>
              <w:marTop w:val="0"/>
              <w:marBottom w:val="0"/>
              <w:divBdr>
                <w:top w:val="none" w:sz="0" w:space="0" w:color="auto"/>
                <w:left w:val="none" w:sz="0" w:space="0" w:color="auto"/>
                <w:bottom w:val="none" w:sz="0" w:space="0" w:color="auto"/>
                <w:right w:val="none" w:sz="0" w:space="0" w:color="auto"/>
              </w:divBdr>
              <w:divsChild>
                <w:div w:id="10846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0104">
      <w:bodyDiv w:val="1"/>
      <w:marLeft w:val="0"/>
      <w:marRight w:val="0"/>
      <w:marTop w:val="0"/>
      <w:marBottom w:val="0"/>
      <w:divBdr>
        <w:top w:val="none" w:sz="0" w:space="0" w:color="auto"/>
        <w:left w:val="none" w:sz="0" w:space="0" w:color="auto"/>
        <w:bottom w:val="none" w:sz="0" w:space="0" w:color="auto"/>
        <w:right w:val="none" w:sz="0" w:space="0" w:color="auto"/>
      </w:divBdr>
      <w:divsChild>
        <w:div w:id="592202390">
          <w:marLeft w:val="0"/>
          <w:marRight w:val="0"/>
          <w:marTop w:val="0"/>
          <w:marBottom w:val="0"/>
          <w:divBdr>
            <w:top w:val="none" w:sz="0" w:space="0" w:color="auto"/>
            <w:left w:val="none" w:sz="0" w:space="0" w:color="auto"/>
            <w:bottom w:val="none" w:sz="0" w:space="0" w:color="auto"/>
            <w:right w:val="none" w:sz="0" w:space="0" w:color="auto"/>
          </w:divBdr>
          <w:divsChild>
            <w:div w:id="553925627">
              <w:marLeft w:val="0"/>
              <w:marRight w:val="0"/>
              <w:marTop w:val="0"/>
              <w:marBottom w:val="0"/>
              <w:divBdr>
                <w:top w:val="none" w:sz="0" w:space="0" w:color="auto"/>
                <w:left w:val="none" w:sz="0" w:space="0" w:color="auto"/>
                <w:bottom w:val="none" w:sz="0" w:space="0" w:color="auto"/>
                <w:right w:val="none" w:sz="0" w:space="0" w:color="auto"/>
              </w:divBdr>
              <w:divsChild>
                <w:div w:id="11191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273943">
      <w:bodyDiv w:val="1"/>
      <w:marLeft w:val="0"/>
      <w:marRight w:val="0"/>
      <w:marTop w:val="0"/>
      <w:marBottom w:val="0"/>
      <w:divBdr>
        <w:top w:val="none" w:sz="0" w:space="0" w:color="auto"/>
        <w:left w:val="none" w:sz="0" w:space="0" w:color="auto"/>
        <w:bottom w:val="none" w:sz="0" w:space="0" w:color="auto"/>
        <w:right w:val="none" w:sz="0" w:space="0" w:color="auto"/>
      </w:divBdr>
      <w:divsChild>
        <w:div w:id="884876591">
          <w:marLeft w:val="0"/>
          <w:marRight w:val="0"/>
          <w:marTop w:val="0"/>
          <w:marBottom w:val="0"/>
          <w:divBdr>
            <w:top w:val="none" w:sz="0" w:space="0" w:color="auto"/>
            <w:left w:val="none" w:sz="0" w:space="0" w:color="auto"/>
            <w:bottom w:val="none" w:sz="0" w:space="0" w:color="auto"/>
            <w:right w:val="none" w:sz="0" w:space="0" w:color="auto"/>
          </w:divBdr>
          <w:divsChild>
            <w:div w:id="1432319683">
              <w:marLeft w:val="0"/>
              <w:marRight w:val="0"/>
              <w:marTop w:val="0"/>
              <w:marBottom w:val="0"/>
              <w:divBdr>
                <w:top w:val="none" w:sz="0" w:space="0" w:color="auto"/>
                <w:left w:val="none" w:sz="0" w:space="0" w:color="auto"/>
                <w:bottom w:val="none" w:sz="0" w:space="0" w:color="auto"/>
                <w:right w:val="none" w:sz="0" w:space="0" w:color="auto"/>
              </w:divBdr>
              <w:divsChild>
                <w:div w:id="184470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228411">
      <w:bodyDiv w:val="1"/>
      <w:marLeft w:val="0"/>
      <w:marRight w:val="0"/>
      <w:marTop w:val="0"/>
      <w:marBottom w:val="0"/>
      <w:divBdr>
        <w:top w:val="none" w:sz="0" w:space="0" w:color="auto"/>
        <w:left w:val="none" w:sz="0" w:space="0" w:color="auto"/>
        <w:bottom w:val="none" w:sz="0" w:space="0" w:color="auto"/>
        <w:right w:val="none" w:sz="0" w:space="0" w:color="auto"/>
      </w:divBdr>
      <w:divsChild>
        <w:div w:id="389691603">
          <w:marLeft w:val="0"/>
          <w:marRight w:val="0"/>
          <w:marTop w:val="0"/>
          <w:marBottom w:val="0"/>
          <w:divBdr>
            <w:top w:val="none" w:sz="0" w:space="0" w:color="auto"/>
            <w:left w:val="none" w:sz="0" w:space="0" w:color="auto"/>
            <w:bottom w:val="none" w:sz="0" w:space="0" w:color="auto"/>
            <w:right w:val="none" w:sz="0" w:space="0" w:color="auto"/>
          </w:divBdr>
          <w:divsChild>
            <w:div w:id="749274376">
              <w:marLeft w:val="0"/>
              <w:marRight w:val="0"/>
              <w:marTop w:val="0"/>
              <w:marBottom w:val="0"/>
              <w:divBdr>
                <w:top w:val="none" w:sz="0" w:space="0" w:color="auto"/>
                <w:left w:val="none" w:sz="0" w:space="0" w:color="auto"/>
                <w:bottom w:val="none" w:sz="0" w:space="0" w:color="auto"/>
                <w:right w:val="none" w:sz="0" w:space="0" w:color="auto"/>
              </w:divBdr>
              <w:divsChild>
                <w:div w:id="837816256">
                  <w:marLeft w:val="0"/>
                  <w:marRight w:val="0"/>
                  <w:marTop w:val="0"/>
                  <w:marBottom w:val="0"/>
                  <w:divBdr>
                    <w:top w:val="none" w:sz="0" w:space="0" w:color="auto"/>
                    <w:left w:val="none" w:sz="0" w:space="0" w:color="auto"/>
                    <w:bottom w:val="none" w:sz="0" w:space="0" w:color="auto"/>
                    <w:right w:val="none" w:sz="0" w:space="0" w:color="auto"/>
                  </w:divBdr>
                  <w:divsChild>
                    <w:div w:id="1498695479">
                      <w:marLeft w:val="0"/>
                      <w:marRight w:val="0"/>
                      <w:marTop w:val="0"/>
                      <w:marBottom w:val="0"/>
                      <w:divBdr>
                        <w:top w:val="none" w:sz="0" w:space="0" w:color="auto"/>
                        <w:left w:val="none" w:sz="0" w:space="0" w:color="auto"/>
                        <w:bottom w:val="none" w:sz="0" w:space="0" w:color="auto"/>
                        <w:right w:val="none" w:sz="0" w:space="0" w:color="auto"/>
                      </w:divBdr>
                    </w:div>
                  </w:divsChild>
                </w:div>
                <w:div w:id="1496989830">
                  <w:marLeft w:val="0"/>
                  <w:marRight w:val="0"/>
                  <w:marTop w:val="0"/>
                  <w:marBottom w:val="0"/>
                  <w:divBdr>
                    <w:top w:val="none" w:sz="0" w:space="0" w:color="auto"/>
                    <w:left w:val="none" w:sz="0" w:space="0" w:color="auto"/>
                    <w:bottom w:val="none" w:sz="0" w:space="0" w:color="auto"/>
                    <w:right w:val="none" w:sz="0" w:space="0" w:color="auto"/>
                  </w:divBdr>
                  <w:divsChild>
                    <w:div w:id="1413619233">
                      <w:marLeft w:val="0"/>
                      <w:marRight w:val="0"/>
                      <w:marTop w:val="0"/>
                      <w:marBottom w:val="0"/>
                      <w:divBdr>
                        <w:top w:val="none" w:sz="0" w:space="0" w:color="auto"/>
                        <w:left w:val="none" w:sz="0" w:space="0" w:color="auto"/>
                        <w:bottom w:val="none" w:sz="0" w:space="0" w:color="auto"/>
                        <w:right w:val="none" w:sz="0" w:space="0" w:color="auto"/>
                      </w:divBdr>
                    </w:div>
                  </w:divsChild>
                </w:div>
                <w:div w:id="1046175386">
                  <w:marLeft w:val="0"/>
                  <w:marRight w:val="0"/>
                  <w:marTop w:val="0"/>
                  <w:marBottom w:val="0"/>
                  <w:divBdr>
                    <w:top w:val="none" w:sz="0" w:space="0" w:color="auto"/>
                    <w:left w:val="none" w:sz="0" w:space="0" w:color="auto"/>
                    <w:bottom w:val="none" w:sz="0" w:space="0" w:color="auto"/>
                    <w:right w:val="none" w:sz="0" w:space="0" w:color="auto"/>
                  </w:divBdr>
                  <w:divsChild>
                    <w:div w:id="2004508937">
                      <w:marLeft w:val="0"/>
                      <w:marRight w:val="0"/>
                      <w:marTop w:val="0"/>
                      <w:marBottom w:val="0"/>
                      <w:divBdr>
                        <w:top w:val="none" w:sz="0" w:space="0" w:color="auto"/>
                        <w:left w:val="none" w:sz="0" w:space="0" w:color="auto"/>
                        <w:bottom w:val="none" w:sz="0" w:space="0" w:color="auto"/>
                        <w:right w:val="none" w:sz="0" w:space="0" w:color="auto"/>
                      </w:divBdr>
                    </w:div>
                  </w:divsChild>
                </w:div>
                <w:div w:id="973144713">
                  <w:marLeft w:val="0"/>
                  <w:marRight w:val="0"/>
                  <w:marTop w:val="0"/>
                  <w:marBottom w:val="0"/>
                  <w:divBdr>
                    <w:top w:val="none" w:sz="0" w:space="0" w:color="auto"/>
                    <w:left w:val="none" w:sz="0" w:space="0" w:color="auto"/>
                    <w:bottom w:val="none" w:sz="0" w:space="0" w:color="auto"/>
                    <w:right w:val="none" w:sz="0" w:space="0" w:color="auto"/>
                  </w:divBdr>
                  <w:divsChild>
                    <w:div w:id="1280913646">
                      <w:marLeft w:val="0"/>
                      <w:marRight w:val="0"/>
                      <w:marTop w:val="0"/>
                      <w:marBottom w:val="0"/>
                      <w:divBdr>
                        <w:top w:val="none" w:sz="0" w:space="0" w:color="auto"/>
                        <w:left w:val="none" w:sz="0" w:space="0" w:color="auto"/>
                        <w:bottom w:val="none" w:sz="0" w:space="0" w:color="auto"/>
                        <w:right w:val="none" w:sz="0" w:space="0" w:color="auto"/>
                      </w:divBdr>
                    </w:div>
                  </w:divsChild>
                </w:div>
                <w:div w:id="439420405">
                  <w:marLeft w:val="0"/>
                  <w:marRight w:val="0"/>
                  <w:marTop w:val="0"/>
                  <w:marBottom w:val="0"/>
                  <w:divBdr>
                    <w:top w:val="none" w:sz="0" w:space="0" w:color="auto"/>
                    <w:left w:val="none" w:sz="0" w:space="0" w:color="auto"/>
                    <w:bottom w:val="none" w:sz="0" w:space="0" w:color="auto"/>
                    <w:right w:val="none" w:sz="0" w:space="0" w:color="auto"/>
                  </w:divBdr>
                  <w:divsChild>
                    <w:div w:id="976952316">
                      <w:marLeft w:val="0"/>
                      <w:marRight w:val="0"/>
                      <w:marTop w:val="0"/>
                      <w:marBottom w:val="0"/>
                      <w:divBdr>
                        <w:top w:val="none" w:sz="0" w:space="0" w:color="auto"/>
                        <w:left w:val="none" w:sz="0" w:space="0" w:color="auto"/>
                        <w:bottom w:val="none" w:sz="0" w:space="0" w:color="auto"/>
                        <w:right w:val="none" w:sz="0" w:space="0" w:color="auto"/>
                      </w:divBdr>
                    </w:div>
                  </w:divsChild>
                </w:div>
                <w:div w:id="1112474791">
                  <w:marLeft w:val="0"/>
                  <w:marRight w:val="0"/>
                  <w:marTop w:val="0"/>
                  <w:marBottom w:val="0"/>
                  <w:divBdr>
                    <w:top w:val="none" w:sz="0" w:space="0" w:color="auto"/>
                    <w:left w:val="none" w:sz="0" w:space="0" w:color="auto"/>
                    <w:bottom w:val="none" w:sz="0" w:space="0" w:color="auto"/>
                    <w:right w:val="none" w:sz="0" w:space="0" w:color="auto"/>
                  </w:divBdr>
                  <w:divsChild>
                    <w:div w:id="261956986">
                      <w:marLeft w:val="0"/>
                      <w:marRight w:val="0"/>
                      <w:marTop w:val="0"/>
                      <w:marBottom w:val="0"/>
                      <w:divBdr>
                        <w:top w:val="none" w:sz="0" w:space="0" w:color="auto"/>
                        <w:left w:val="none" w:sz="0" w:space="0" w:color="auto"/>
                        <w:bottom w:val="none" w:sz="0" w:space="0" w:color="auto"/>
                        <w:right w:val="none" w:sz="0" w:space="0" w:color="auto"/>
                      </w:divBdr>
                    </w:div>
                  </w:divsChild>
                </w:div>
                <w:div w:id="7486929">
                  <w:marLeft w:val="0"/>
                  <w:marRight w:val="0"/>
                  <w:marTop w:val="0"/>
                  <w:marBottom w:val="0"/>
                  <w:divBdr>
                    <w:top w:val="none" w:sz="0" w:space="0" w:color="auto"/>
                    <w:left w:val="none" w:sz="0" w:space="0" w:color="auto"/>
                    <w:bottom w:val="none" w:sz="0" w:space="0" w:color="auto"/>
                    <w:right w:val="none" w:sz="0" w:space="0" w:color="auto"/>
                  </w:divBdr>
                  <w:divsChild>
                    <w:div w:id="119763002">
                      <w:marLeft w:val="0"/>
                      <w:marRight w:val="0"/>
                      <w:marTop w:val="0"/>
                      <w:marBottom w:val="0"/>
                      <w:divBdr>
                        <w:top w:val="none" w:sz="0" w:space="0" w:color="auto"/>
                        <w:left w:val="none" w:sz="0" w:space="0" w:color="auto"/>
                        <w:bottom w:val="none" w:sz="0" w:space="0" w:color="auto"/>
                        <w:right w:val="none" w:sz="0" w:space="0" w:color="auto"/>
                      </w:divBdr>
                    </w:div>
                  </w:divsChild>
                </w:div>
                <w:div w:id="1418669841">
                  <w:marLeft w:val="0"/>
                  <w:marRight w:val="0"/>
                  <w:marTop w:val="0"/>
                  <w:marBottom w:val="0"/>
                  <w:divBdr>
                    <w:top w:val="none" w:sz="0" w:space="0" w:color="auto"/>
                    <w:left w:val="none" w:sz="0" w:space="0" w:color="auto"/>
                    <w:bottom w:val="none" w:sz="0" w:space="0" w:color="auto"/>
                    <w:right w:val="none" w:sz="0" w:space="0" w:color="auto"/>
                  </w:divBdr>
                  <w:divsChild>
                    <w:div w:id="34355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358430">
      <w:bodyDiv w:val="1"/>
      <w:marLeft w:val="0"/>
      <w:marRight w:val="0"/>
      <w:marTop w:val="0"/>
      <w:marBottom w:val="0"/>
      <w:divBdr>
        <w:top w:val="none" w:sz="0" w:space="0" w:color="auto"/>
        <w:left w:val="none" w:sz="0" w:space="0" w:color="auto"/>
        <w:bottom w:val="none" w:sz="0" w:space="0" w:color="auto"/>
        <w:right w:val="none" w:sz="0" w:space="0" w:color="auto"/>
      </w:divBdr>
      <w:divsChild>
        <w:div w:id="351540510">
          <w:marLeft w:val="0"/>
          <w:marRight w:val="0"/>
          <w:marTop w:val="0"/>
          <w:marBottom w:val="0"/>
          <w:divBdr>
            <w:top w:val="none" w:sz="0" w:space="0" w:color="auto"/>
            <w:left w:val="none" w:sz="0" w:space="0" w:color="auto"/>
            <w:bottom w:val="none" w:sz="0" w:space="0" w:color="auto"/>
            <w:right w:val="none" w:sz="0" w:space="0" w:color="auto"/>
          </w:divBdr>
          <w:divsChild>
            <w:div w:id="514005141">
              <w:marLeft w:val="0"/>
              <w:marRight w:val="0"/>
              <w:marTop w:val="0"/>
              <w:marBottom w:val="0"/>
              <w:divBdr>
                <w:top w:val="none" w:sz="0" w:space="0" w:color="auto"/>
                <w:left w:val="none" w:sz="0" w:space="0" w:color="auto"/>
                <w:bottom w:val="none" w:sz="0" w:space="0" w:color="auto"/>
                <w:right w:val="none" w:sz="0" w:space="0" w:color="auto"/>
              </w:divBdr>
              <w:divsChild>
                <w:div w:id="5805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100532">
      <w:bodyDiv w:val="1"/>
      <w:marLeft w:val="0"/>
      <w:marRight w:val="0"/>
      <w:marTop w:val="0"/>
      <w:marBottom w:val="0"/>
      <w:divBdr>
        <w:top w:val="none" w:sz="0" w:space="0" w:color="auto"/>
        <w:left w:val="none" w:sz="0" w:space="0" w:color="auto"/>
        <w:bottom w:val="none" w:sz="0" w:space="0" w:color="auto"/>
        <w:right w:val="none" w:sz="0" w:space="0" w:color="auto"/>
      </w:divBdr>
    </w:div>
    <w:div w:id="598871726">
      <w:bodyDiv w:val="1"/>
      <w:marLeft w:val="0"/>
      <w:marRight w:val="0"/>
      <w:marTop w:val="0"/>
      <w:marBottom w:val="0"/>
      <w:divBdr>
        <w:top w:val="none" w:sz="0" w:space="0" w:color="auto"/>
        <w:left w:val="none" w:sz="0" w:space="0" w:color="auto"/>
        <w:bottom w:val="none" w:sz="0" w:space="0" w:color="auto"/>
        <w:right w:val="none" w:sz="0" w:space="0" w:color="auto"/>
      </w:divBdr>
      <w:divsChild>
        <w:div w:id="921716642">
          <w:marLeft w:val="0"/>
          <w:marRight w:val="0"/>
          <w:marTop w:val="0"/>
          <w:marBottom w:val="0"/>
          <w:divBdr>
            <w:top w:val="none" w:sz="0" w:space="0" w:color="auto"/>
            <w:left w:val="none" w:sz="0" w:space="0" w:color="auto"/>
            <w:bottom w:val="none" w:sz="0" w:space="0" w:color="auto"/>
            <w:right w:val="none" w:sz="0" w:space="0" w:color="auto"/>
          </w:divBdr>
          <w:divsChild>
            <w:div w:id="662783049">
              <w:marLeft w:val="0"/>
              <w:marRight w:val="0"/>
              <w:marTop w:val="0"/>
              <w:marBottom w:val="0"/>
              <w:divBdr>
                <w:top w:val="none" w:sz="0" w:space="0" w:color="auto"/>
                <w:left w:val="none" w:sz="0" w:space="0" w:color="auto"/>
                <w:bottom w:val="none" w:sz="0" w:space="0" w:color="auto"/>
                <w:right w:val="none" w:sz="0" w:space="0" w:color="auto"/>
              </w:divBdr>
              <w:divsChild>
                <w:div w:id="116235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01835">
      <w:bodyDiv w:val="1"/>
      <w:marLeft w:val="0"/>
      <w:marRight w:val="0"/>
      <w:marTop w:val="0"/>
      <w:marBottom w:val="0"/>
      <w:divBdr>
        <w:top w:val="none" w:sz="0" w:space="0" w:color="auto"/>
        <w:left w:val="none" w:sz="0" w:space="0" w:color="auto"/>
        <w:bottom w:val="none" w:sz="0" w:space="0" w:color="auto"/>
        <w:right w:val="none" w:sz="0" w:space="0" w:color="auto"/>
      </w:divBdr>
      <w:divsChild>
        <w:div w:id="1102337698">
          <w:marLeft w:val="0"/>
          <w:marRight w:val="0"/>
          <w:marTop w:val="0"/>
          <w:marBottom w:val="0"/>
          <w:divBdr>
            <w:top w:val="none" w:sz="0" w:space="0" w:color="auto"/>
            <w:left w:val="none" w:sz="0" w:space="0" w:color="auto"/>
            <w:bottom w:val="none" w:sz="0" w:space="0" w:color="auto"/>
            <w:right w:val="none" w:sz="0" w:space="0" w:color="auto"/>
          </w:divBdr>
          <w:divsChild>
            <w:div w:id="2062242473">
              <w:marLeft w:val="0"/>
              <w:marRight w:val="0"/>
              <w:marTop w:val="0"/>
              <w:marBottom w:val="0"/>
              <w:divBdr>
                <w:top w:val="none" w:sz="0" w:space="0" w:color="auto"/>
                <w:left w:val="none" w:sz="0" w:space="0" w:color="auto"/>
                <w:bottom w:val="none" w:sz="0" w:space="0" w:color="auto"/>
                <w:right w:val="none" w:sz="0" w:space="0" w:color="auto"/>
              </w:divBdr>
              <w:divsChild>
                <w:div w:id="2076510825">
                  <w:marLeft w:val="0"/>
                  <w:marRight w:val="0"/>
                  <w:marTop w:val="0"/>
                  <w:marBottom w:val="0"/>
                  <w:divBdr>
                    <w:top w:val="none" w:sz="0" w:space="0" w:color="auto"/>
                    <w:left w:val="none" w:sz="0" w:space="0" w:color="auto"/>
                    <w:bottom w:val="none" w:sz="0" w:space="0" w:color="auto"/>
                    <w:right w:val="none" w:sz="0" w:space="0" w:color="auto"/>
                  </w:divBdr>
                </w:div>
              </w:divsChild>
            </w:div>
            <w:div w:id="986399459">
              <w:marLeft w:val="0"/>
              <w:marRight w:val="0"/>
              <w:marTop w:val="0"/>
              <w:marBottom w:val="0"/>
              <w:divBdr>
                <w:top w:val="none" w:sz="0" w:space="0" w:color="auto"/>
                <w:left w:val="none" w:sz="0" w:space="0" w:color="auto"/>
                <w:bottom w:val="none" w:sz="0" w:space="0" w:color="auto"/>
                <w:right w:val="none" w:sz="0" w:space="0" w:color="auto"/>
              </w:divBdr>
              <w:divsChild>
                <w:div w:id="862406038">
                  <w:marLeft w:val="0"/>
                  <w:marRight w:val="0"/>
                  <w:marTop w:val="0"/>
                  <w:marBottom w:val="0"/>
                  <w:divBdr>
                    <w:top w:val="none" w:sz="0" w:space="0" w:color="auto"/>
                    <w:left w:val="none" w:sz="0" w:space="0" w:color="auto"/>
                    <w:bottom w:val="none" w:sz="0" w:space="0" w:color="auto"/>
                    <w:right w:val="none" w:sz="0" w:space="0" w:color="auto"/>
                  </w:divBdr>
                </w:div>
              </w:divsChild>
            </w:div>
            <w:div w:id="691805664">
              <w:marLeft w:val="0"/>
              <w:marRight w:val="0"/>
              <w:marTop w:val="0"/>
              <w:marBottom w:val="0"/>
              <w:divBdr>
                <w:top w:val="none" w:sz="0" w:space="0" w:color="auto"/>
                <w:left w:val="none" w:sz="0" w:space="0" w:color="auto"/>
                <w:bottom w:val="none" w:sz="0" w:space="0" w:color="auto"/>
                <w:right w:val="none" w:sz="0" w:space="0" w:color="auto"/>
              </w:divBdr>
              <w:divsChild>
                <w:div w:id="369841135">
                  <w:marLeft w:val="0"/>
                  <w:marRight w:val="0"/>
                  <w:marTop w:val="0"/>
                  <w:marBottom w:val="0"/>
                  <w:divBdr>
                    <w:top w:val="none" w:sz="0" w:space="0" w:color="auto"/>
                    <w:left w:val="none" w:sz="0" w:space="0" w:color="auto"/>
                    <w:bottom w:val="none" w:sz="0" w:space="0" w:color="auto"/>
                    <w:right w:val="none" w:sz="0" w:space="0" w:color="auto"/>
                  </w:divBdr>
                </w:div>
              </w:divsChild>
            </w:div>
            <w:div w:id="1882941706">
              <w:marLeft w:val="0"/>
              <w:marRight w:val="0"/>
              <w:marTop w:val="0"/>
              <w:marBottom w:val="0"/>
              <w:divBdr>
                <w:top w:val="none" w:sz="0" w:space="0" w:color="auto"/>
                <w:left w:val="none" w:sz="0" w:space="0" w:color="auto"/>
                <w:bottom w:val="none" w:sz="0" w:space="0" w:color="auto"/>
                <w:right w:val="none" w:sz="0" w:space="0" w:color="auto"/>
              </w:divBdr>
              <w:divsChild>
                <w:div w:id="78350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80158">
      <w:bodyDiv w:val="1"/>
      <w:marLeft w:val="0"/>
      <w:marRight w:val="0"/>
      <w:marTop w:val="0"/>
      <w:marBottom w:val="0"/>
      <w:divBdr>
        <w:top w:val="none" w:sz="0" w:space="0" w:color="auto"/>
        <w:left w:val="none" w:sz="0" w:space="0" w:color="auto"/>
        <w:bottom w:val="none" w:sz="0" w:space="0" w:color="auto"/>
        <w:right w:val="none" w:sz="0" w:space="0" w:color="auto"/>
      </w:divBdr>
      <w:divsChild>
        <w:div w:id="1625116655">
          <w:marLeft w:val="0"/>
          <w:marRight w:val="0"/>
          <w:marTop w:val="0"/>
          <w:marBottom w:val="0"/>
          <w:divBdr>
            <w:top w:val="none" w:sz="0" w:space="0" w:color="auto"/>
            <w:left w:val="none" w:sz="0" w:space="0" w:color="auto"/>
            <w:bottom w:val="none" w:sz="0" w:space="0" w:color="auto"/>
            <w:right w:val="none" w:sz="0" w:space="0" w:color="auto"/>
          </w:divBdr>
          <w:divsChild>
            <w:div w:id="759180313">
              <w:marLeft w:val="0"/>
              <w:marRight w:val="0"/>
              <w:marTop w:val="0"/>
              <w:marBottom w:val="0"/>
              <w:divBdr>
                <w:top w:val="none" w:sz="0" w:space="0" w:color="auto"/>
                <w:left w:val="none" w:sz="0" w:space="0" w:color="auto"/>
                <w:bottom w:val="none" w:sz="0" w:space="0" w:color="auto"/>
                <w:right w:val="none" w:sz="0" w:space="0" w:color="auto"/>
              </w:divBdr>
              <w:divsChild>
                <w:div w:id="2394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330968">
      <w:bodyDiv w:val="1"/>
      <w:marLeft w:val="0"/>
      <w:marRight w:val="0"/>
      <w:marTop w:val="0"/>
      <w:marBottom w:val="0"/>
      <w:divBdr>
        <w:top w:val="none" w:sz="0" w:space="0" w:color="auto"/>
        <w:left w:val="none" w:sz="0" w:space="0" w:color="auto"/>
        <w:bottom w:val="none" w:sz="0" w:space="0" w:color="auto"/>
        <w:right w:val="none" w:sz="0" w:space="0" w:color="auto"/>
      </w:divBdr>
      <w:divsChild>
        <w:div w:id="1417630053">
          <w:marLeft w:val="0"/>
          <w:marRight w:val="0"/>
          <w:marTop w:val="0"/>
          <w:marBottom w:val="0"/>
          <w:divBdr>
            <w:top w:val="none" w:sz="0" w:space="0" w:color="auto"/>
            <w:left w:val="none" w:sz="0" w:space="0" w:color="auto"/>
            <w:bottom w:val="none" w:sz="0" w:space="0" w:color="auto"/>
            <w:right w:val="none" w:sz="0" w:space="0" w:color="auto"/>
          </w:divBdr>
          <w:divsChild>
            <w:div w:id="1978025210">
              <w:marLeft w:val="0"/>
              <w:marRight w:val="0"/>
              <w:marTop w:val="0"/>
              <w:marBottom w:val="0"/>
              <w:divBdr>
                <w:top w:val="none" w:sz="0" w:space="0" w:color="auto"/>
                <w:left w:val="none" w:sz="0" w:space="0" w:color="auto"/>
                <w:bottom w:val="none" w:sz="0" w:space="0" w:color="auto"/>
                <w:right w:val="none" w:sz="0" w:space="0" w:color="auto"/>
              </w:divBdr>
              <w:divsChild>
                <w:div w:id="66705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41080">
      <w:bodyDiv w:val="1"/>
      <w:marLeft w:val="0"/>
      <w:marRight w:val="0"/>
      <w:marTop w:val="0"/>
      <w:marBottom w:val="0"/>
      <w:divBdr>
        <w:top w:val="none" w:sz="0" w:space="0" w:color="auto"/>
        <w:left w:val="none" w:sz="0" w:space="0" w:color="auto"/>
        <w:bottom w:val="none" w:sz="0" w:space="0" w:color="auto"/>
        <w:right w:val="none" w:sz="0" w:space="0" w:color="auto"/>
      </w:divBdr>
      <w:divsChild>
        <w:div w:id="1031615673">
          <w:marLeft w:val="0"/>
          <w:marRight w:val="0"/>
          <w:marTop w:val="0"/>
          <w:marBottom w:val="0"/>
          <w:divBdr>
            <w:top w:val="none" w:sz="0" w:space="0" w:color="auto"/>
            <w:left w:val="none" w:sz="0" w:space="0" w:color="auto"/>
            <w:bottom w:val="none" w:sz="0" w:space="0" w:color="auto"/>
            <w:right w:val="none" w:sz="0" w:space="0" w:color="auto"/>
          </w:divBdr>
          <w:divsChild>
            <w:div w:id="805398000">
              <w:marLeft w:val="0"/>
              <w:marRight w:val="0"/>
              <w:marTop w:val="0"/>
              <w:marBottom w:val="0"/>
              <w:divBdr>
                <w:top w:val="none" w:sz="0" w:space="0" w:color="auto"/>
                <w:left w:val="none" w:sz="0" w:space="0" w:color="auto"/>
                <w:bottom w:val="none" w:sz="0" w:space="0" w:color="auto"/>
                <w:right w:val="none" w:sz="0" w:space="0" w:color="auto"/>
              </w:divBdr>
              <w:divsChild>
                <w:div w:id="60392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759511">
      <w:bodyDiv w:val="1"/>
      <w:marLeft w:val="0"/>
      <w:marRight w:val="0"/>
      <w:marTop w:val="0"/>
      <w:marBottom w:val="0"/>
      <w:divBdr>
        <w:top w:val="none" w:sz="0" w:space="0" w:color="auto"/>
        <w:left w:val="none" w:sz="0" w:space="0" w:color="auto"/>
        <w:bottom w:val="none" w:sz="0" w:space="0" w:color="auto"/>
        <w:right w:val="none" w:sz="0" w:space="0" w:color="auto"/>
      </w:divBdr>
      <w:divsChild>
        <w:div w:id="11692635">
          <w:marLeft w:val="0"/>
          <w:marRight w:val="0"/>
          <w:marTop w:val="0"/>
          <w:marBottom w:val="0"/>
          <w:divBdr>
            <w:top w:val="none" w:sz="0" w:space="0" w:color="auto"/>
            <w:left w:val="none" w:sz="0" w:space="0" w:color="auto"/>
            <w:bottom w:val="none" w:sz="0" w:space="0" w:color="auto"/>
            <w:right w:val="none" w:sz="0" w:space="0" w:color="auto"/>
          </w:divBdr>
          <w:divsChild>
            <w:div w:id="465245712">
              <w:marLeft w:val="0"/>
              <w:marRight w:val="0"/>
              <w:marTop w:val="0"/>
              <w:marBottom w:val="0"/>
              <w:divBdr>
                <w:top w:val="none" w:sz="0" w:space="0" w:color="auto"/>
                <w:left w:val="none" w:sz="0" w:space="0" w:color="auto"/>
                <w:bottom w:val="none" w:sz="0" w:space="0" w:color="auto"/>
                <w:right w:val="none" w:sz="0" w:space="0" w:color="auto"/>
              </w:divBdr>
              <w:divsChild>
                <w:div w:id="48825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686398">
      <w:bodyDiv w:val="1"/>
      <w:marLeft w:val="0"/>
      <w:marRight w:val="0"/>
      <w:marTop w:val="0"/>
      <w:marBottom w:val="0"/>
      <w:divBdr>
        <w:top w:val="none" w:sz="0" w:space="0" w:color="auto"/>
        <w:left w:val="none" w:sz="0" w:space="0" w:color="auto"/>
        <w:bottom w:val="none" w:sz="0" w:space="0" w:color="auto"/>
        <w:right w:val="none" w:sz="0" w:space="0" w:color="auto"/>
      </w:divBdr>
      <w:divsChild>
        <w:div w:id="426927359">
          <w:marLeft w:val="0"/>
          <w:marRight w:val="0"/>
          <w:marTop w:val="0"/>
          <w:marBottom w:val="0"/>
          <w:divBdr>
            <w:top w:val="none" w:sz="0" w:space="0" w:color="auto"/>
            <w:left w:val="none" w:sz="0" w:space="0" w:color="auto"/>
            <w:bottom w:val="none" w:sz="0" w:space="0" w:color="auto"/>
            <w:right w:val="none" w:sz="0" w:space="0" w:color="auto"/>
          </w:divBdr>
          <w:divsChild>
            <w:div w:id="111023676">
              <w:marLeft w:val="0"/>
              <w:marRight w:val="0"/>
              <w:marTop w:val="0"/>
              <w:marBottom w:val="0"/>
              <w:divBdr>
                <w:top w:val="none" w:sz="0" w:space="0" w:color="auto"/>
                <w:left w:val="none" w:sz="0" w:space="0" w:color="auto"/>
                <w:bottom w:val="none" w:sz="0" w:space="0" w:color="auto"/>
                <w:right w:val="none" w:sz="0" w:space="0" w:color="auto"/>
              </w:divBdr>
              <w:divsChild>
                <w:div w:id="16884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386295">
      <w:bodyDiv w:val="1"/>
      <w:marLeft w:val="0"/>
      <w:marRight w:val="0"/>
      <w:marTop w:val="0"/>
      <w:marBottom w:val="0"/>
      <w:divBdr>
        <w:top w:val="none" w:sz="0" w:space="0" w:color="auto"/>
        <w:left w:val="none" w:sz="0" w:space="0" w:color="auto"/>
        <w:bottom w:val="none" w:sz="0" w:space="0" w:color="auto"/>
        <w:right w:val="none" w:sz="0" w:space="0" w:color="auto"/>
      </w:divBdr>
      <w:divsChild>
        <w:div w:id="6903946">
          <w:marLeft w:val="0"/>
          <w:marRight w:val="0"/>
          <w:marTop w:val="0"/>
          <w:marBottom w:val="0"/>
          <w:divBdr>
            <w:top w:val="none" w:sz="0" w:space="0" w:color="auto"/>
            <w:left w:val="none" w:sz="0" w:space="0" w:color="auto"/>
            <w:bottom w:val="none" w:sz="0" w:space="0" w:color="auto"/>
            <w:right w:val="none" w:sz="0" w:space="0" w:color="auto"/>
          </w:divBdr>
          <w:divsChild>
            <w:div w:id="1883710116">
              <w:marLeft w:val="0"/>
              <w:marRight w:val="0"/>
              <w:marTop w:val="0"/>
              <w:marBottom w:val="0"/>
              <w:divBdr>
                <w:top w:val="none" w:sz="0" w:space="0" w:color="auto"/>
                <w:left w:val="none" w:sz="0" w:space="0" w:color="auto"/>
                <w:bottom w:val="none" w:sz="0" w:space="0" w:color="auto"/>
                <w:right w:val="none" w:sz="0" w:space="0" w:color="auto"/>
              </w:divBdr>
              <w:divsChild>
                <w:div w:id="10851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09437">
      <w:bodyDiv w:val="1"/>
      <w:marLeft w:val="0"/>
      <w:marRight w:val="0"/>
      <w:marTop w:val="0"/>
      <w:marBottom w:val="0"/>
      <w:divBdr>
        <w:top w:val="none" w:sz="0" w:space="0" w:color="auto"/>
        <w:left w:val="none" w:sz="0" w:space="0" w:color="auto"/>
        <w:bottom w:val="none" w:sz="0" w:space="0" w:color="auto"/>
        <w:right w:val="none" w:sz="0" w:space="0" w:color="auto"/>
      </w:divBdr>
      <w:divsChild>
        <w:div w:id="667951832">
          <w:marLeft w:val="0"/>
          <w:marRight w:val="0"/>
          <w:marTop w:val="0"/>
          <w:marBottom w:val="0"/>
          <w:divBdr>
            <w:top w:val="none" w:sz="0" w:space="0" w:color="auto"/>
            <w:left w:val="none" w:sz="0" w:space="0" w:color="auto"/>
            <w:bottom w:val="none" w:sz="0" w:space="0" w:color="auto"/>
            <w:right w:val="none" w:sz="0" w:space="0" w:color="auto"/>
          </w:divBdr>
          <w:divsChild>
            <w:div w:id="1383671471">
              <w:marLeft w:val="0"/>
              <w:marRight w:val="0"/>
              <w:marTop w:val="0"/>
              <w:marBottom w:val="0"/>
              <w:divBdr>
                <w:top w:val="none" w:sz="0" w:space="0" w:color="auto"/>
                <w:left w:val="none" w:sz="0" w:space="0" w:color="auto"/>
                <w:bottom w:val="none" w:sz="0" w:space="0" w:color="auto"/>
                <w:right w:val="none" w:sz="0" w:space="0" w:color="auto"/>
              </w:divBdr>
              <w:divsChild>
                <w:div w:id="1721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47645">
      <w:bodyDiv w:val="1"/>
      <w:marLeft w:val="0"/>
      <w:marRight w:val="0"/>
      <w:marTop w:val="0"/>
      <w:marBottom w:val="0"/>
      <w:divBdr>
        <w:top w:val="none" w:sz="0" w:space="0" w:color="auto"/>
        <w:left w:val="none" w:sz="0" w:space="0" w:color="auto"/>
        <w:bottom w:val="none" w:sz="0" w:space="0" w:color="auto"/>
        <w:right w:val="none" w:sz="0" w:space="0" w:color="auto"/>
      </w:divBdr>
      <w:divsChild>
        <w:div w:id="668674810">
          <w:marLeft w:val="0"/>
          <w:marRight w:val="0"/>
          <w:marTop w:val="0"/>
          <w:marBottom w:val="0"/>
          <w:divBdr>
            <w:top w:val="none" w:sz="0" w:space="0" w:color="auto"/>
            <w:left w:val="none" w:sz="0" w:space="0" w:color="auto"/>
            <w:bottom w:val="none" w:sz="0" w:space="0" w:color="auto"/>
            <w:right w:val="none" w:sz="0" w:space="0" w:color="auto"/>
          </w:divBdr>
          <w:divsChild>
            <w:div w:id="1890918350">
              <w:marLeft w:val="0"/>
              <w:marRight w:val="0"/>
              <w:marTop w:val="0"/>
              <w:marBottom w:val="0"/>
              <w:divBdr>
                <w:top w:val="none" w:sz="0" w:space="0" w:color="auto"/>
                <w:left w:val="none" w:sz="0" w:space="0" w:color="auto"/>
                <w:bottom w:val="none" w:sz="0" w:space="0" w:color="auto"/>
                <w:right w:val="none" w:sz="0" w:space="0" w:color="auto"/>
              </w:divBdr>
              <w:divsChild>
                <w:div w:id="937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20633">
      <w:bodyDiv w:val="1"/>
      <w:marLeft w:val="0"/>
      <w:marRight w:val="0"/>
      <w:marTop w:val="0"/>
      <w:marBottom w:val="0"/>
      <w:divBdr>
        <w:top w:val="none" w:sz="0" w:space="0" w:color="auto"/>
        <w:left w:val="none" w:sz="0" w:space="0" w:color="auto"/>
        <w:bottom w:val="none" w:sz="0" w:space="0" w:color="auto"/>
        <w:right w:val="none" w:sz="0" w:space="0" w:color="auto"/>
      </w:divBdr>
      <w:divsChild>
        <w:div w:id="1785927167">
          <w:marLeft w:val="0"/>
          <w:marRight w:val="0"/>
          <w:marTop w:val="0"/>
          <w:marBottom w:val="0"/>
          <w:divBdr>
            <w:top w:val="none" w:sz="0" w:space="0" w:color="auto"/>
            <w:left w:val="none" w:sz="0" w:space="0" w:color="auto"/>
            <w:bottom w:val="none" w:sz="0" w:space="0" w:color="auto"/>
            <w:right w:val="none" w:sz="0" w:space="0" w:color="auto"/>
          </w:divBdr>
          <w:divsChild>
            <w:div w:id="365254526">
              <w:marLeft w:val="0"/>
              <w:marRight w:val="0"/>
              <w:marTop w:val="0"/>
              <w:marBottom w:val="0"/>
              <w:divBdr>
                <w:top w:val="none" w:sz="0" w:space="0" w:color="auto"/>
                <w:left w:val="none" w:sz="0" w:space="0" w:color="auto"/>
                <w:bottom w:val="none" w:sz="0" w:space="0" w:color="auto"/>
                <w:right w:val="none" w:sz="0" w:space="0" w:color="auto"/>
              </w:divBdr>
              <w:divsChild>
                <w:div w:id="346559580">
                  <w:marLeft w:val="0"/>
                  <w:marRight w:val="0"/>
                  <w:marTop w:val="0"/>
                  <w:marBottom w:val="0"/>
                  <w:divBdr>
                    <w:top w:val="none" w:sz="0" w:space="0" w:color="auto"/>
                    <w:left w:val="none" w:sz="0" w:space="0" w:color="auto"/>
                    <w:bottom w:val="none" w:sz="0" w:space="0" w:color="auto"/>
                    <w:right w:val="none" w:sz="0" w:space="0" w:color="auto"/>
                  </w:divBdr>
                </w:div>
              </w:divsChild>
            </w:div>
            <w:div w:id="2064600202">
              <w:marLeft w:val="0"/>
              <w:marRight w:val="0"/>
              <w:marTop w:val="0"/>
              <w:marBottom w:val="0"/>
              <w:divBdr>
                <w:top w:val="none" w:sz="0" w:space="0" w:color="auto"/>
                <w:left w:val="none" w:sz="0" w:space="0" w:color="auto"/>
                <w:bottom w:val="none" w:sz="0" w:space="0" w:color="auto"/>
                <w:right w:val="none" w:sz="0" w:space="0" w:color="auto"/>
              </w:divBdr>
              <w:divsChild>
                <w:div w:id="1802073266">
                  <w:marLeft w:val="0"/>
                  <w:marRight w:val="0"/>
                  <w:marTop w:val="0"/>
                  <w:marBottom w:val="0"/>
                  <w:divBdr>
                    <w:top w:val="none" w:sz="0" w:space="0" w:color="auto"/>
                    <w:left w:val="none" w:sz="0" w:space="0" w:color="auto"/>
                    <w:bottom w:val="none" w:sz="0" w:space="0" w:color="auto"/>
                    <w:right w:val="none" w:sz="0" w:space="0" w:color="auto"/>
                  </w:divBdr>
                  <w:divsChild>
                    <w:div w:id="28338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236968">
      <w:bodyDiv w:val="1"/>
      <w:marLeft w:val="0"/>
      <w:marRight w:val="0"/>
      <w:marTop w:val="0"/>
      <w:marBottom w:val="0"/>
      <w:divBdr>
        <w:top w:val="none" w:sz="0" w:space="0" w:color="auto"/>
        <w:left w:val="none" w:sz="0" w:space="0" w:color="auto"/>
        <w:bottom w:val="none" w:sz="0" w:space="0" w:color="auto"/>
        <w:right w:val="none" w:sz="0" w:space="0" w:color="auto"/>
      </w:divBdr>
      <w:divsChild>
        <w:div w:id="1039285518">
          <w:marLeft w:val="0"/>
          <w:marRight w:val="0"/>
          <w:marTop w:val="0"/>
          <w:marBottom w:val="0"/>
          <w:divBdr>
            <w:top w:val="none" w:sz="0" w:space="0" w:color="auto"/>
            <w:left w:val="none" w:sz="0" w:space="0" w:color="auto"/>
            <w:bottom w:val="none" w:sz="0" w:space="0" w:color="auto"/>
            <w:right w:val="none" w:sz="0" w:space="0" w:color="auto"/>
          </w:divBdr>
          <w:divsChild>
            <w:div w:id="613054050">
              <w:marLeft w:val="0"/>
              <w:marRight w:val="0"/>
              <w:marTop w:val="0"/>
              <w:marBottom w:val="0"/>
              <w:divBdr>
                <w:top w:val="none" w:sz="0" w:space="0" w:color="auto"/>
                <w:left w:val="none" w:sz="0" w:space="0" w:color="auto"/>
                <w:bottom w:val="none" w:sz="0" w:space="0" w:color="auto"/>
                <w:right w:val="none" w:sz="0" w:space="0" w:color="auto"/>
              </w:divBdr>
              <w:divsChild>
                <w:div w:id="774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875837">
      <w:bodyDiv w:val="1"/>
      <w:marLeft w:val="0"/>
      <w:marRight w:val="0"/>
      <w:marTop w:val="0"/>
      <w:marBottom w:val="0"/>
      <w:divBdr>
        <w:top w:val="none" w:sz="0" w:space="0" w:color="auto"/>
        <w:left w:val="none" w:sz="0" w:space="0" w:color="auto"/>
        <w:bottom w:val="none" w:sz="0" w:space="0" w:color="auto"/>
        <w:right w:val="none" w:sz="0" w:space="0" w:color="auto"/>
      </w:divBdr>
    </w:div>
    <w:div w:id="1766993377">
      <w:bodyDiv w:val="1"/>
      <w:marLeft w:val="0"/>
      <w:marRight w:val="0"/>
      <w:marTop w:val="0"/>
      <w:marBottom w:val="0"/>
      <w:divBdr>
        <w:top w:val="none" w:sz="0" w:space="0" w:color="auto"/>
        <w:left w:val="none" w:sz="0" w:space="0" w:color="auto"/>
        <w:bottom w:val="none" w:sz="0" w:space="0" w:color="auto"/>
        <w:right w:val="none" w:sz="0" w:space="0" w:color="auto"/>
      </w:divBdr>
      <w:divsChild>
        <w:div w:id="647982157">
          <w:marLeft w:val="0"/>
          <w:marRight w:val="0"/>
          <w:marTop w:val="0"/>
          <w:marBottom w:val="0"/>
          <w:divBdr>
            <w:top w:val="none" w:sz="0" w:space="0" w:color="auto"/>
            <w:left w:val="none" w:sz="0" w:space="0" w:color="auto"/>
            <w:bottom w:val="none" w:sz="0" w:space="0" w:color="auto"/>
            <w:right w:val="none" w:sz="0" w:space="0" w:color="auto"/>
          </w:divBdr>
          <w:divsChild>
            <w:div w:id="683167457">
              <w:marLeft w:val="0"/>
              <w:marRight w:val="0"/>
              <w:marTop w:val="0"/>
              <w:marBottom w:val="0"/>
              <w:divBdr>
                <w:top w:val="none" w:sz="0" w:space="0" w:color="auto"/>
                <w:left w:val="none" w:sz="0" w:space="0" w:color="auto"/>
                <w:bottom w:val="none" w:sz="0" w:space="0" w:color="auto"/>
                <w:right w:val="none" w:sz="0" w:space="0" w:color="auto"/>
              </w:divBdr>
              <w:divsChild>
                <w:div w:id="8900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207314">
      <w:bodyDiv w:val="1"/>
      <w:marLeft w:val="0"/>
      <w:marRight w:val="0"/>
      <w:marTop w:val="0"/>
      <w:marBottom w:val="0"/>
      <w:divBdr>
        <w:top w:val="none" w:sz="0" w:space="0" w:color="auto"/>
        <w:left w:val="none" w:sz="0" w:space="0" w:color="auto"/>
        <w:bottom w:val="none" w:sz="0" w:space="0" w:color="auto"/>
        <w:right w:val="none" w:sz="0" w:space="0" w:color="auto"/>
      </w:divBdr>
      <w:divsChild>
        <w:div w:id="603272649">
          <w:marLeft w:val="0"/>
          <w:marRight w:val="0"/>
          <w:marTop w:val="0"/>
          <w:marBottom w:val="0"/>
          <w:divBdr>
            <w:top w:val="none" w:sz="0" w:space="0" w:color="auto"/>
            <w:left w:val="none" w:sz="0" w:space="0" w:color="auto"/>
            <w:bottom w:val="none" w:sz="0" w:space="0" w:color="auto"/>
            <w:right w:val="none" w:sz="0" w:space="0" w:color="auto"/>
          </w:divBdr>
          <w:divsChild>
            <w:div w:id="2142337644">
              <w:marLeft w:val="0"/>
              <w:marRight w:val="0"/>
              <w:marTop w:val="0"/>
              <w:marBottom w:val="0"/>
              <w:divBdr>
                <w:top w:val="none" w:sz="0" w:space="0" w:color="auto"/>
                <w:left w:val="none" w:sz="0" w:space="0" w:color="auto"/>
                <w:bottom w:val="none" w:sz="0" w:space="0" w:color="auto"/>
                <w:right w:val="none" w:sz="0" w:space="0" w:color="auto"/>
              </w:divBdr>
              <w:divsChild>
                <w:div w:id="19419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824370">
      <w:bodyDiv w:val="1"/>
      <w:marLeft w:val="0"/>
      <w:marRight w:val="0"/>
      <w:marTop w:val="0"/>
      <w:marBottom w:val="0"/>
      <w:divBdr>
        <w:top w:val="none" w:sz="0" w:space="0" w:color="auto"/>
        <w:left w:val="none" w:sz="0" w:space="0" w:color="auto"/>
        <w:bottom w:val="none" w:sz="0" w:space="0" w:color="auto"/>
        <w:right w:val="none" w:sz="0" w:space="0" w:color="auto"/>
      </w:divBdr>
      <w:divsChild>
        <w:div w:id="1844123282">
          <w:marLeft w:val="0"/>
          <w:marRight w:val="0"/>
          <w:marTop w:val="0"/>
          <w:marBottom w:val="0"/>
          <w:divBdr>
            <w:top w:val="none" w:sz="0" w:space="0" w:color="auto"/>
            <w:left w:val="none" w:sz="0" w:space="0" w:color="auto"/>
            <w:bottom w:val="none" w:sz="0" w:space="0" w:color="auto"/>
            <w:right w:val="none" w:sz="0" w:space="0" w:color="auto"/>
          </w:divBdr>
          <w:divsChild>
            <w:div w:id="1628320351">
              <w:marLeft w:val="0"/>
              <w:marRight w:val="0"/>
              <w:marTop w:val="0"/>
              <w:marBottom w:val="0"/>
              <w:divBdr>
                <w:top w:val="none" w:sz="0" w:space="0" w:color="auto"/>
                <w:left w:val="none" w:sz="0" w:space="0" w:color="auto"/>
                <w:bottom w:val="none" w:sz="0" w:space="0" w:color="auto"/>
                <w:right w:val="none" w:sz="0" w:space="0" w:color="auto"/>
              </w:divBdr>
              <w:divsChild>
                <w:div w:id="84635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11</Pages>
  <Words>1518</Words>
  <Characters>8658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mimi gyoh</dc:creator>
  <cp:keywords/>
  <dc:description/>
  <cp:lastModifiedBy>mimi gyoh</cp:lastModifiedBy>
  <cp:revision>1</cp:revision>
  <dcterms:created xsi:type="dcterms:W3CDTF">2023-06-03T03:13:00Z</dcterms:created>
  <dcterms:modified xsi:type="dcterms:W3CDTF">2023-06-03T07:52:00Z</dcterms:modified>
</cp:coreProperties>
</file>