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271C73" w:rsidRPr="0017171E" w:rsidTr="00271C73">
        <w:tc>
          <w:tcPr>
            <w:tcW w:w="2398" w:type="dxa"/>
          </w:tcPr>
          <w:p w:rsidR="00271C73" w:rsidRPr="0017171E" w:rsidRDefault="00271C73" w:rsidP="0017171E">
            <w:pPr>
              <w:pStyle w:val="Ttulo3"/>
              <w:spacing w:before="0"/>
              <w:outlineLvl w:val="2"/>
              <w:rPr>
                <w:sz w:val="22"/>
              </w:rPr>
            </w:pPr>
            <w:r w:rsidRPr="0017171E">
              <w:rPr>
                <w:sz w:val="22"/>
              </w:rPr>
              <w:t>DBMS</w:t>
            </w:r>
          </w:p>
        </w:tc>
        <w:tc>
          <w:tcPr>
            <w:tcW w:w="2398" w:type="dxa"/>
          </w:tcPr>
          <w:p w:rsidR="00271C73" w:rsidRPr="0017171E" w:rsidRDefault="00271C73" w:rsidP="0017171E">
            <w:pPr>
              <w:pStyle w:val="Ttulo3"/>
              <w:spacing w:before="0"/>
              <w:outlineLvl w:val="2"/>
              <w:rPr>
                <w:sz w:val="22"/>
              </w:rPr>
            </w:pPr>
            <w:r w:rsidRPr="0017171E">
              <w:rPr>
                <w:sz w:val="22"/>
              </w:rPr>
              <w:t>Requisitos de Hardware</w:t>
            </w:r>
          </w:p>
        </w:tc>
        <w:tc>
          <w:tcPr>
            <w:tcW w:w="2398" w:type="dxa"/>
          </w:tcPr>
          <w:p w:rsidR="00271C73" w:rsidRPr="0017171E" w:rsidRDefault="00271C73" w:rsidP="0017171E">
            <w:pPr>
              <w:pStyle w:val="Ttulo3"/>
              <w:spacing w:before="0"/>
              <w:outlineLvl w:val="2"/>
              <w:rPr>
                <w:sz w:val="22"/>
              </w:rPr>
            </w:pPr>
            <w:r w:rsidRPr="0017171E">
              <w:rPr>
                <w:sz w:val="22"/>
              </w:rPr>
              <w:t>Plataformas en las que puede operar</w:t>
            </w:r>
          </w:p>
        </w:tc>
        <w:tc>
          <w:tcPr>
            <w:tcW w:w="2398" w:type="dxa"/>
          </w:tcPr>
          <w:p w:rsidR="00271C73" w:rsidRPr="0017171E" w:rsidRDefault="00271C73" w:rsidP="0017171E">
            <w:pPr>
              <w:pStyle w:val="Ttulo3"/>
              <w:spacing w:before="0"/>
              <w:outlineLvl w:val="2"/>
              <w:rPr>
                <w:sz w:val="22"/>
              </w:rPr>
            </w:pPr>
            <w:r w:rsidRPr="0017171E">
              <w:rPr>
                <w:sz w:val="22"/>
              </w:rPr>
              <w:t>Costos de implementación</w:t>
            </w:r>
          </w:p>
        </w:tc>
        <w:tc>
          <w:tcPr>
            <w:tcW w:w="2399" w:type="dxa"/>
          </w:tcPr>
          <w:p w:rsidR="00271C73" w:rsidRPr="0017171E" w:rsidRDefault="00271C73" w:rsidP="0017171E">
            <w:pPr>
              <w:pStyle w:val="Ttulo3"/>
              <w:spacing w:before="0"/>
              <w:outlineLvl w:val="2"/>
              <w:rPr>
                <w:sz w:val="22"/>
              </w:rPr>
            </w:pPr>
            <w:r w:rsidRPr="0017171E">
              <w:rPr>
                <w:sz w:val="22"/>
              </w:rPr>
              <w:t>Ventajas y desventajas</w:t>
            </w:r>
          </w:p>
        </w:tc>
        <w:tc>
          <w:tcPr>
            <w:tcW w:w="2399" w:type="dxa"/>
          </w:tcPr>
          <w:p w:rsidR="00271C73" w:rsidRPr="0017171E" w:rsidRDefault="00271C73" w:rsidP="0017171E">
            <w:pPr>
              <w:pStyle w:val="Ttulo3"/>
              <w:spacing w:before="0"/>
              <w:outlineLvl w:val="2"/>
              <w:rPr>
                <w:sz w:val="22"/>
              </w:rPr>
            </w:pPr>
            <w:r w:rsidRPr="0017171E">
              <w:rPr>
                <w:sz w:val="22"/>
              </w:rPr>
              <w:t>Porcentaje del mercado</w:t>
            </w:r>
          </w:p>
        </w:tc>
      </w:tr>
      <w:tr w:rsidR="00271C73" w:rsidRPr="0017171E" w:rsidTr="00271C73">
        <w:tc>
          <w:tcPr>
            <w:tcW w:w="2398" w:type="dxa"/>
          </w:tcPr>
          <w:p w:rsidR="00271C73" w:rsidRPr="0017171E" w:rsidRDefault="00271C73" w:rsidP="0017171E">
            <w:pPr>
              <w:pStyle w:val="Ttulo1"/>
              <w:spacing w:before="0"/>
              <w:outlineLvl w:val="0"/>
              <w:rPr>
                <w:sz w:val="28"/>
              </w:rPr>
            </w:pPr>
            <w:r w:rsidRPr="0017171E">
              <w:rPr>
                <w:sz w:val="28"/>
              </w:rPr>
              <w:t>Oracle</w:t>
            </w:r>
          </w:p>
        </w:tc>
        <w:tc>
          <w:tcPr>
            <w:tcW w:w="2398" w:type="dxa"/>
          </w:tcPr>
          <w:p w:rsidR="00271C73" w:rsidRPr="0017171E" w:rsidRDefault="00D02B9A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Tener un tamaño mínimo de 1GB para memoria RAM, recomendado 2GB o superior.</w:t>
            </w:r>
          </w:p>
          <w:p w:rsidR="00D02B9A" w:rsidRPr="0017171E" w:rsidRDefault="00D02B9A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Tener al menos 6.5 G de espacio libre en el disco</w:t>
            </w:r>
          </w:p>
        </w:tc>
        <w:tc>
          <w:tcPr>
            <w:tcW w:w="2398" w:type="dxa"/>
          </w:tcPr>
          <w:p w:rsidR="00271C73" w:rsidRPr="0017171E" w:rsidRDefault="00EC4648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Linux</w:t>
            </w:r>
            <w:r w:rsidR="00BB73AD" w:rsidRPr="0017171E">
              <w:rPr>
                <w:sz w:val="20"/>
              </w:rPr>
              <w:t>, Windows, Mac</w:t>
            </w:r>
          </w:p>
        </w:tc>
        <w:tc>
          <w:tcPr>
            <w:tcW w:w="2398" w:type="dxa"/>
          </w:tcPr>
          <w:p w:rsidR="00271C73" w:rsidRPr="0017171E" w:rsidRDefault="00EC4648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$250 dólares para usuario plus y $3850 de mantenimiento</w:t>
            </w:r>
          </w:p>
        </w:tc>
        <w:tc>
          <w:tcPr>
            <w:tcW w:w="2399" w:type="dxa"/>
          </w:tcPr>
          <w:p w:rsidR="00271C73" w:rsidRPr="0017171E" w:rsidRDefault="00BB73AD" w:rsidP="0017171E">
            <w:pPr>
              <w:rPr>
                <w:color w:val="00B050"/>
                <w:sz w:val="20"/>
              </w:rPr>
            </w:pPr>
            <w:r w:rsidRPr="0017171E">
              <w:rPr>
                <w:color w:val="00B050"/>
                <w:sz w:val="20"/>
              </w:rPr>
              <w:t xml:space="preserve">Se puede ejecutar en muchos sistemas operativos. Se orienta hacia Internet. Permite el uso de particiones para la mejora de eficiencia. </w:t>
            </w:r>
          </w:p>
          <w:p w:rsidR="00BB73AD" w:rsidRPr="0017171E" w:rsidRDefault="00BB73AD" w:rsidP="0017171E">
            <w:pPr>
              <w:rPr>
                <w:sz w:val="20"/>
              </w:rPr>
            </w:pPr>
            <w:r w:rsidRPr="0017171E">
              <w:rPr>
                <w:color w:val="FF0000"/>
                <w:sz w:val="20"/>
              </w:rPr>
              <w:t>Es excesivamente caro</w:t>
            </w:r>
          </w:p>
        </w:tc>
        <w:tc>
          <w:tcPr>
            <w:tcW w:w="2399" w:type="dxa"/>
          </w:tcPr>
          <w:p w:rsidR="00271C73" w:rsidRPr="0017171E" w:rsidRDefault="00BB73AD" w:rsidP="0017171E">
            <w:pPr>
              <w:pStyle w:val="Ttulo1"/>
              <w:spacing w:before="0"/>
              <w:outlineLvl w:val="0"/>
              <w:rPr>
                <w:sz w:val="28"/>
              </w:rPr>
            </w:pPr>
            <w:r w:rsidRPr="0017171E">
              <w:rPr>
                <w:sz w:val="28"/>
              </w:rPr>
              <w:t>24% en Linux al 2010</w:t>
            </w:r>
          </w:p>
        </w:tc>
      </w:tr>
      <w:tr w:rsidR="00271C73" w:rsidRPr="0017171E" w:rsidTr="00271C73">
        <w:tc>
          <w:tcPr>
            <w:tcW w:w="2398" w:type="dxa"/>
          </w:tcPr>
          <w:p w:rsidR="00271C73" w:rsidRPr="0017171E" w:rsidRDefault="00271C73" w:rsidP="0017171E">
            <w:pPr>
              <w:pStyle w:val="Ttulo1"/>
              <w:spacing w:before="0"/>
              <w:outlineLvl w:val="0"/>
              <w:rPr>
                <w:sz w:val="28"/>
              </w:rPr>
            </w:pPr>
            <w:r w:rsidRPr="0017171E">
              <w:rPr>
                <w:sz w:val="28"/>
              </w:rPr>
              <w:t>SQL Server</w:t>
            </w:r>
          </w:p>
        </w:tc>
        <w:tc>
          <w:tcPr>
            <w:tcW w:w="2398" w:type="dxa"/>
          </w:tcPr>
          <w:p w:rsidR="00271C73" w:rsidRPr="0017171E" w:rsidRDefault="00BB73AD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Al menos 3 GB de RAM y suficiente espacio en el disco duro para almacenar su almacén de datos, su base de datos provisional.</w:t>
            </w:r>
          </w:p>
        </w:tc>
        <w:tc>
          <w:tcPr>
            <w:tcW w:w="2398" w:type="dxa"/>
          </w:tcPr>
          <w:p w:rsidR="00271C73" w:rsidRPr="0017171E" w:rsidRDefault="00BB73AD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Windows</w:t>
            </w:r>
          </w:p>
        </w:tc>
        <w:tc>
          <w:tcPr>
            <w:tcW w:w="2398" w:type="dxa"/>
          </w:tcPr>
          <w:p w:rsidR="00271C73" w:rsidRPr="0017171E" w:rsidRDefault="000B30DE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Para desarrollador: gratis</w:t>
            </w:r>
            <w:r w:rsidRPr="0017171E">
              <w:rPr>
                <w:sz w:val="20"/>
              </w:rPr>
              <w:br/>
              <w:t>Para empresa grande: 14,256 USD</w:t>
            </w:r>
          </w:p>
        </w:tc>
        <w:tc>
          <w:tcPr>
            <w:tcW w:w="2399" w:type="dxa"/>
          </w:tcPr>
          <w:p w:rsidR="000B30DE" w:rsidRPr="0017171E" w:rsidRDefault="000B30DE" w:rsidP="0017171E">
            <w:pPr>
              <w:rPr>
                <w:color w:val="00B050"/>
                <w:sz w:val="20"/>
              </w:rPr>
            </w:pPr>
            <w:r w:rsidRPr="0017171E">
              <w:rPr>
                <w:color w:val="00B050"/>
                <w:sz w:val="20"/>
              </w:rPr>
              <w:t>Permite administrar permisos. Permite agregar otros servidores de SQL server</w:t>
            </w:r>
          </w:p>
          <w:p w:rsidR="00271C73" w:rsidRPr="0017171E" w:rsidRDefault="000B30DE" w:rsidP="0017171E">
            <w:pPr>
              <w:rPr>
                <w:color w:val="FF0000"/>
                <w:sz w:val="20"/>
              </w:rPr>
            </w:pPr>
            <w:r w:rsidRPr="0017171E">
              <w:rPr>
                <w:color w:val="FF0000"/>
                <w:sz w:val="20"/>
              </w:rPr>
              <w:t>Utiliza demasiada RAM</w:t>
            </w:r>
          </w:p>
          <w:p w:rsidR="000B30DE" w:rsidRPr="0017171E" w:rsidRDefault="000B30DE" w:rsidP="0017171E">
            <w:pPr>
              <w:rPr>
                <w:sz w:val="20"/>
              </w:rPr>
            </w:pPr>
            <w:r w:rsidRPr="0017171E">
              <w:rPr>
                <w:color w:val="FF0000"/>
                <w:sz w:val="20"/>
              </w:rPr>
              <w:t>Tiene demasiadas restricciones.</w:t>
            </w:r>
          </w:p>
        </w:tc>
        <w:tc>
          <w:tcPr>
            <w:tcW w:w="2399" w:type="dxa"/>
          </w:tcPr>
          <w:p w:rsidR="00271C73" w:rsidRPr="0017171E" w:rsidRDefault="0017171E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 xml:space="preserve">18% </w:t>
            </w:r>
          </w:p>
        </w:tc>
      </w:tr>
      <w:tr w:rsidR="00271C73" w:rsidRPr="0017171E" w:rsidTr="00271C73">
        <w:tc>
          <w:tcPr>
            <w:tcW w:w="2398" w:type="dxa"/>
          </w:tcPr>
          <w:p w:rsidR="00271C73" w:rsidRPr="0017171E" w:rsidRDefault="00271C73" w:rsidP="0017171E">
            <w:pPr>
              <w:pStyle w:val="Ttulo1"/>
              <w:spacing w:before="0"/>
              <w:outlineLvl w:val="0"/>
              <w:rPr>
                <w:sz w:val="28"/>
              </w:rPr>
            </w:pPr>
            <w:proofErr w:type="spellStart"/>
            <w:r w:rsidRPr="0017171E">
              <w:rPr>
                <w:sz w:val="28"/>
              </w:rPr>
              <w:t>My</w:t>
            </w:r>
            <w:proofErr w:type="spellEnd"/>
            <w:r w:rsidRPr="0017171E">
              <w:rPr>
                <w:sz w:val="28"/>
              </w:rPr>
              <w:t xml:space="preserve"> SQL</w:t>
            </w:r>
          </w:p>
        </w:tc>
        <w:tc>
          <w:tcPr>
            <w:tcW w:w="2398" w:type="dxa"/>
          </w:tcPr>
          <w:p w:rsidR="0017171E" w:rsidRPr="0017171E" w:rsidRDefault="0017171E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CPU: Intel Core o Xeon 3GHz (o Dual Core 2GHz) o CPU AMD igual</w:t>
            </w:r>
          </w:p>
          <w:p w:rsidR="0017171E" w:rsidRPr="0017171E" w:rsidRDefault="0017171E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 xml:space="preserve">Núcleos: único (se recomienda Dual / </w:t>
            </w:r>
            <w:proofErr w:type="spellStart"/>
            <w:r w:rsidRPr="0017171E">
              <w:rPr>
                <w:sz w:val="20"/>
              </w:rPr>
              <w:t>Quad</w:t>
            </w:r>
            <w:proofErr w:type="spellEnd"/>
            <w:r w:rsidRPr="0017171E">
              <w:rPr>
                <w:sz w:val="20"/>
              </w:rPr>
              <w:t xml:space="preserve"> Core)</w:t>
            </w:r>
          </w:p>
          <w:p w:rsidR="0017171E" w:rsidRPr="0017171E" w:rsidRDefault="0017171E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RAM: 4 GB (se recomiendan 6 GB)</w:t>
            </w:r>
          </w:p>
          <w:p w:rsidR="0017171E" w:rsidRPr="0017171E" w:rsidRDefault="0017171E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 xml:space="preserve">Aceleradores gráficos: </w:t>
            </w:r>
            <w:proofErr w:type="spellStart"/>
            <w:r w:rsidRPr="0017171E">
              <w:rPr>
                <w:sz w:val="20"/>
              </w:rPr>
              <w:t>nVidia</w:t>
            </w:r>
            <w:proofErr w:type="spellEnd"/>
            <w:r w:rsidRPr="0017171E">
              <w:rPr>
                <w:sz w:val="20"/>
              </w:rPr>
              <w:t xml:space="preserve"> o ATI con soporte de OpenGL 1.5 o superior</w:t>
            </w:r>
          </w:p>
          <w:p w:rsidR="00271C73" w:rsidRPr="0017171E" w:rsidRDefault="0017171E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Resolución de pantalla: se recomienda 1280 × 1024, 1024 × 768 es el mínimo.</w:t>
            </w:r>
          </w:p>
        </w:tc>
        <w:tc>
          <w:tcPr>
            <w:tcW w:w="2398" w:type="dxa"/>
          </w:tcPr>
          <w:p w:rsidR="0017171E" w:rsidRPr="0017171E" w:rsidRDefault="0017171E" w:rsidP="0017171E">
            <w:pPr>
              <w:rPr>
                <w:sz w:val="20"/>
                <w:lang w:val="en-US"/>
              </w:rPr>
            </w:pPr>
            <w:r w:rsidRPr="0017171E">
              <w:rPr>
                <w:sz w:val="20"/>
                <w:lang w:val="en-US"/>
              </w:rPr>
              <w:t>Windows XP SP3, Vista</w:t>
            </w:r>
          </w:p>
          <w:p w:rsidR="0017171E" w:rsidRPr="0017171E" w:rsidRDefault="0017171E" w:rsidP="0017171E">
            <w:pPr>
              <w:rPr>
                <w:sz w:val="20"/>
                <w:lang w:val="en-US"/>
              </w:rPr>
            </w:pPr>
          </w:p>
          <w:p w:rsidR="0017171E" w:rsidRPr="0017171E" w:rsidRDefault="0017171E" w:rsidP="0017171E">
            <w:pPr>
              <w:rPr>
                <w:sz w:val="20"/>
                <w:lang w:val="en-US"/>
              </w:rPr>
            </w:pPr>
            <w:r w:rsidRPr="0017171E">
              <w:rPr>
                <w:sz w:val="20"/>
                <w:lang w:val="en-US"/>
              </w:rPr>
              <w:t>Mac OSX (10.5 and 10.6) Intel</w:t>
            </w:r>
          </w:p>
          <w:p w:rsidR="0017171E" w:rsidRPr="0017171E" w:rsidRDefault="0017171E" w:rsidP="0017171E">
            <w:pPr>
              <w:rPr>
                <w:sz w:val="20"/>
                <w:lang w:val="en-US"/>
              </w:rPr>
            </w:pPr>
          </w:p>
          <w:p w:rsidR="0017171E" w:rsidRPr="0017171E" w:rsidRDefault="0017171E" w:rsidP="0017171E">
            <w:pPr>
              <w:rPr>
                <w:sz w:val="20"/>
                <w:lang w:val="en-US"/>
              </w:rPr>
            </w:pPr>
            <w:r w:rsidRPr="0017171E">
              <w:rPr>
                <w:sz w:val="20"/>
                <w:lang w:val="en-US"/>
              </w:rPr>
              <w:t>Ubuntu 8.04 (i386/x64)</w:t>
            </w:r>
          </w:p>
          <w:p w:rsidR="0017171E" w:rsidRPr="0017171E" w:rsidRDefault="0017171E" w:rsidP="0017171E">
            <w:pPr>
              <w:rPr>
                <w:sz w:val="20"/>
                <w:lang w:val="en-US"/>
              </w:rPr>
            </w:pPr>
          </w:p>
          <w:p w:rsidR="0017171E" w:rsidRPr="0017171E" w:rsidRDefault="0017171E" w:rsidP="0017171E">
            <w:pPr>
              <w:rPr>
                <w:sz w:val="20"/>
                <w:lang w:val="en-US"/>
              </w:rPr>
            </w:pPr>
            <w:r w:rsidRPr="0017171E">
              <w:rPr>
                <w:sz w:val="20"/>
                <w:lang w:val="en-US"/>
              </w:rPr>
              <w:t>Ubuntu 9.04 (i386/x64)</w:t>
            </w:r>
          </w:p>
          <w:p w:rsidR="0017171E" w:rsidRPr="0017171E" w:rsidRDefault="0017171E" w:rsidP="0017171E">
            <w:pPr>
              <w:rPr>
                <w:sz w:val="20"/>
                <w:lang w:val="en-US"/>
              </w:rPr>
            </w:pPr>
          </w:p>
          <w:p w:rsidR="00271C73" w:rsidRPr="0017171E" w:rsidRDefault="0017171E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Fedora 11 (i386/x64)</w:t>
            </w:r>
          </w:p>
        </w:tc>
        <w:tc>
          <w:tcPr>
            <w:tcW w:w="2398" w:type="dxa"/>
          </w:tcPr>
          <w:p w:rsidR="00271C73" w:rsidRDefault="0017171E" w:rsidP="0017171E">
            <w:pPr>
              <w:rPr>
                <w:sz w:val="20"/>
              </w:rPr>
            </w:pPr>
            <w:r>
              <w:rPr>
                <w:sz w:val="20"/>
              </w:rPr>
              <w:t xml:space="preserve">$400 </w:t>
            </w:r>
            <w:proofErr w:type="spellStart"/>
            <w:r>
              <w:rPr>
                <w:sz w:val="20"/>
              </w:rPr>
              <w:t>Classic</w:t>
            </w:r>
            <w:proofErr w:type="spellEnd"/>
            <w:r w:rsidR="006E2365">
              <w:rPr>
                <w:sz w:val="20"/>
              </w:rPr>
              <w:t xml:space="preserve"> (licencia)</w:t>
            </w:r>
          </w:p>
          <w:p w:rsidR="0017171E" w:rsidRPr="0017171E" w:rsidRDefault="0017171E" w:rsidP="0017171E">
            <w:pPr>
              <w:rPr>
                <w:sz w:val="20"/>
              </w:rPr>
            </w:pPr>
            <w:r>
              <w:rPr>
                <w:sz w:val="20"/>
              </w:rPr>
              <w:t>$700 pro</w:t>
            </w:r>
            <w:r w:rsidR="006E2365">
              <w:rPr>
                <w:sz w:val="20"/>
              </w:rPr>
              <w:t xml:space="preserve"> (licencia)</w:t>
            </w:r>
          </w:p>
        </w:tc>
        <w:tc>
          <w:tcPr>
            <w:tcW w:w="2399" w:type="dxa"/>
          </w:tcPr>
          <w:p w:rsidR="00271C73" w:rsidRPr="0017171E" w:rsidRDefault="0017171E" w:rsidP="0017171E">
            <w:pPr>
              <w:rPr>
                <w:color w:val="00B050"/>
                <w:sz w:val="20"/>
              </w:rPr>
            </w:pPr>
            <w:r w:rsidRPr="0017171E">
              <w:rPr>
                <w:color w:val="00B050"/>
                <w:sz w:val="20"/>
              </w:rPr>
              <w:t xml:space="preserve">Open </w:t>
            </w:r>
            <w:proofErr w:type="spellStart"/>
            <w:r w:rsidRPr="0017171E">
              <w:rPr>
                <w:color w:val="00B050"/>
                <w:sz w:val="20"/>
              </w:rPr>
              <w:t>Source</w:t>
            </w:r>
            <w:proofErr w:type="spellEnd"/>
          </w:p>
          <w:p w:rsidR="0017171E" w:rsidRPr="0017171E" w:rsidRDefault="0017171E" w:rsidP="0017171E">
            <w:pPr>
              <w:rPr>
                <w:color w:val="00B050"/>
                <w:sz w:val="20"/>
              </w:rPr>
            </w:pPr>
            <w:r w:rsidRPr="0017171E">
              <w:rPr>
                <w:color w:val="00B050"/>
                <w:sz w:val="20"/>
              </w:rPr>
              <w:t>Velocidad con las operaciones</w:t>
            </w:r>
          </w:p>
          <w:p w:rsidR="0017171E" w:rsidRPr="0017171E" w:rsidRDefault="0017171E" w:rsidP="0017171E">
            <w:pPr>
              <w:rPr>
                <w:color w:val="00B050"/>
                <w:sz w:val="20"/>
              </w:rPr>
            </w:pPr>
            <w:r w:rsidRPr="0017171E">
              <w:rPr>
                <w:color w:val="00B050"/>
                <w:sz w:val="20"/>
              </w:rPr>
              <w:t>Soporta varios sistemas operativos</w:t>
            </w:r>
          </w:p>
          <w:p w:rsidR="0017171E" w:rsidRPr="0017171E" w:rsidRDefault="0017171E" w:rsidP="0017171E">
            <w:pPr>
              <w:rPr>
                <w:color w:val="FF0000"/>
                <w:sz w:val="20"/>
              </w:rPr>
            </w:pPr>
            <w:r w:rsidRPr="0017171E">
              <w:rPr>
                <w:color w:val="FF0000"/>
                <w:sz w:val="20"/>
              </w:rPr>
              <w:t>No es intuitivo</w:t>
            </w:r>
          </w:p>
          <w:p w:rsidR="0017171E" w:rsidRPr="0017171E" w:rsidRDefault="0017171E" w:rsidP="0017171E">
            <w:pPr>
              <w:rPr>
                <w:sz w:val="20"/>
              </w:rPr>
            </w:pPr>
            <w:r w:rsidRPr="0017171E">
              <w:rPr>
                <w:color w:val="FF0000"/>
                <w:sz w:val="20"/>
              </w:rPr>
              <w:t>Varias utilidades no están documentadas</w:t>
            </w:r>
          </w:p>
        </w:tc>
        <w:tc>
          <w:tcPr>
            <w:tcW w:w="2399" w:type="dxa"/>
          </w:tcPr>
          <w:p w:rsidR="00271C73" w:rsidRPr="0017171E" w:rsidRDefault="0017171E" w:rsidP="0017171E">
            <w:pPr>
              <w:rPr>
                <w:sz w:val="20"/>
              </w:rPr>
            </w:pPr>
            <w:r>
              <w:rPr>
                <w:sz w:val="20"/>
              </w:rPr>
              <w:t>44%</w:t>
            </w:r>
          </w:p>
        </w:tc>
      </w:tr>
      <w:tr w:rsidR="0017171E" w:rsidRPr="0017171E" w:rsidTr="00271C73">
        <w:tc>
          <w:tcPr>
            <w:tcW w:w="2398" w:type="dxa"/>
          </w:tcPr>
          <w:p w:rsidR="0017171E" w:rsidRPr="0017171E" w:rsidRDefault="0017171E" w:rsidP="0017171E">
            <w:pPr>
              <w:pStyle w:val="Ttulo1"/>
              <w:spacing w:before="0"/>
              <w:outlineLvl w:val="0"/>
              <w:rPr>
                <w:sz w:val="28"/>
              </w:rPr>
            </w:pPr>
            <w:r>
              <w:rPr>
                <w:sz w:val="28"/>
              </w:rPr>
              <w:t xml:space="preserve">Apache </w:t>
            </w:r>
            <w:proofErr w:type="spellStart"/>
            <w:r>
              <w:rPr>
                <w:sz w:val="28"/>
              </w:rPr>
              <w:t>Cassandra</w:t>
            </w:r>
            <w:proofErr w:type="spellEnd"/>
          </w:p>
        </w:tc>
        <w:tc>
          <w:tcPr>
            <w:tcW w:w="2398" w:type="dxa"/>
          </w:tcPr>
          <w:p w:rsidR="0017171E" w:rsidRPr="0017171E" w:rsidRDefault="0017171E" w:rsidP="0017171E">
            <w:pPr>
              <w:rPr>
                <w:sz w:val="20"/>
              </w:rPr>
            </w:pPr>
            <w:r w:rsidRPr="0017171E">
              <w:rPr>
                <w:sz w:val="20"/>
              </w:rPr>
              <w:t>Al menos 2 núcleos, y al menos 8 GB de RAM. Los servidores de producción típicos tienen 8 o más núcleos y al menos 32 GB de RAM.</w:t>
            </w:r>
          </w:p>
        </w:tc>
        <w:tc>
          <w:tcPr>
            <w:tcW w:w="2398" w:type="dxa"/>
          </w:tcPr>
          <w:p w:rsidR="0017171E" w:rsidRPr="0017171E" w:rsidRDefault="0017171E" w:rsidP="0017171E">
            <w:pPr>
              <w:rPr>
                <w:sz w:val="20"/>
              </w:rPr>
            </w:pPr>
            <w:r>
              <w:rPr>
                <w:sz w:val="20"/>
              </w:rPr>
              <w:t>Cualquiera que cuente con JVM (compatible con sistemas que manejen java)</w:t>
            </w:r>
          </w:p>
        </w:tc>
        <w:tc>
          <w:tcPr>
            <w:tcW w:w="2398" w:type="dxa"/>
          </w:tcPr>
          <w:p w:rsidR="0017171E" w:rsidRPr="0017171E" w:rsidRDefault="006E2365" w:rsidP="0017171E">
            <w:pPr>
              <w:rPr>
                <w:sz w:val="20"/>
              </w:rPr>
            </w:pPr>
            <w:r>
              <w:rPr>
                <w:sz w:val="20"/>
              </w:rPr>
              <w:t>Ninguno</w:t>
            </w:r>
          </w:p>
        </w:tc>
        <w:tc>
          <w:tcPr>
            <w:tcW w:w="2399" w:type="dxa"/>
          </w:tcPr>
          <w:p w:rsidR="0017171E" w:rsidRPr="006E2365" w:rsidRDefault="006E2365" w:rsidP="0017171E">
            <w:pPr>
              <w:rPr>
                <w:color w:val="00B050"/>
                <w:sz w:val="20"/>
              </w:rPr>
            </w:pPr>
            <w:r w:rsidRPr="006E2365">
              <w:rPr>
                <w:color w:val="00B050"/>
                <w:sz w:val="20"/>
              </w:rPr>
              <w:t>Una escalabilidad increíble</w:t>
            </w:r>
          </w:p>
          <w:p w:rsidR="006E2365" w:rsidRPr="006E2365" w:rsidRDefault="006E2365" w:rsidP="0017171E">
            <w:pPr>
              <w:rPr>
                <w:color w:val="00B050"/>
                <w:sz w:val="20"/>
              </w:rPr>
            </w:pPr>
            <w:r w:rsidRPr="006E2365">
              <w:rPr>
                <w:color w:val="00B050"/>
                <w:sz w:val="20"/>
              </w:rPr>
              <w:t xml:space="preserve">Es descentralizado </w:t>
            </w:r>
          </w:p>
          <w:p w:rsidR="006E2365" w:rsidRPr="006E2365" w:rsidRDefault="006E2365" w:rsidP="0017171E">
            <w:pPr>
              <w:rPr>
                <w:color w:val="FF0000"/>
                <w:sz w:val="20"/>
              </w:rPr>
            </w:pPr>
            <w:r w:rsidRPr="006E2365">
              <w:rPr>
                <w:color w:val="00B050"/>
                <w:sz w:val="20"/>
              </w:rPr>
              <w:t>Soporta replicación de múltiples data centers</w:t>
            </w:r>
            <w:r>
              <w:rPr>
                <w:sz w:val="20"/>
              </w:rPr>
              <w:br/>
            </w:r>
            <w:r w:rsidRPr="006E2365">
              <w:rPr>
                <w:color w:val="FF0000"/>
                <w:sz w:val="20"/>
              </w:rPr>
              <w:t>No tantas funciones como otros sistemas</w:t>
            </w:r>
          </w:p>
          <w:p w:rsidR="006E2365" w:rsidRPr="0017171E" w:rsidRDefault="006E2365" w:rsidP="0017171E">
            <w:pPr>
              <w:rPr>
                <w:sz w:val="20"/>
              </w:rPr>
            </w:pPr>
            <w:r w:rsidRPr="006E2365">
              <w:rPr>
                <w:color w:val="FF0000"/>
                <w:sz w:val="20"/>
              </w:rPr>
              <w:t>Alta latencia a la lectura y escritura de datos</w:t>
            </w:r>
          </w:p>
        </w:tc>
        <w:tc>
          <w:tcPr>
            <w:tcW w:w="2399" w:type="dxa"/>
          </w:tcPr>
          <w:p w:rsidR="0017171E" w:rsidRPr="006E2365" w:rsidRDefault="006E2365" w:rsidP="0017171E">
            <w:pPr>
              <w:rPr>
                <w:sz w:val="20"/>
                <w:u w:val="single"/>
              </w:rPr>
            </w:pPr>
            <w:r>
              <w:rPr>
                <w:sz w:val="20"/>
              </w:rPr>
              <w:t>Menos del 10%</w:t>
            </w:r>
          </w:p>
        </w:tc>
      </w:tr>
    </w:tbl>
    <w:p w:rsidR="00C867BA" w:rsidRPr="00097A26" w:rsidRDefault="00097A26" w:rsidP="00097A26">
      <w:pPr>
        <w:pStyle w:val="Ttulo1"/>
        <w:spacing w:before="0" w:line="240" w:lineRule="auto"/>
        <w:rPr>
          <w:sz w:val="20"/>
          <w:szCs w:val="20"/>
        </w:rPr>
      </w:pPr>
      <w:hyperlink r:id="rId4" w:history="1">
        <w:r w:rsidRPr="00097A26">
          <w:rPr>
            <w:rStyle w:val="Hipervnculo"/>
            <w:sz w:val="20"/>
            <w:szCs w:val="20"/>
          </w:rPr>
          <w:t>https://www.capterra.mx/software/148406/apache-cassandra</w:t>
        </w:r>
      </w:hyperlink>
    </w:p>
    <w:p w:rsidR="00097A26" w:rsidRPr="00097A26" w:rsidRDefault="00097A26" w:rsidP="00097A26">
      <w:pPr>
        <w:spacing w:after="0" w:line="240" w:lineRule="auto"/>
        <w:rPr>
          <w:sz w:val="20"/>
          <w:szCs w:val="20"/>
        </w:rPr>
      </w:pPr>
      <w:hyperlink r:id="rId5" w:history="1">
        <w:r w:rsidRPr="00097A26">
          <w:rPr>
            <w:rStyle w:val="Hipervnculo"/>
            <w:sz w:val="20"/>
            <w:szCs w:val="20"/>
          </w:rPr>
          <w:t>https://sabecerra7.wordpress.com/2014/08/22/costos-y-soporte-tecnico-de-las-bases-de-datos/</w:t>
        </w:r>
      </w:hyperlink>
      <w:r w:rsidRPr="00097A26">
        <w:rPr>
          <w:sz w:val="20"/>
          <w:szCs w:val="20"/>
        </w:rPr>
        <w:t xml:space="preserve"> </w:t>
      </w:r>
    </w:p>
    <w:p w:rsidR="00097A26" w:rsidRPr="00097A26" w:rsidRDefault="00097A26" w:rsidP="00097A26">
      <w:pPr>
        <w:spacing w:after="0" w:line="240" w:lineRule="auto"/>
        <w:rPr>
          <w:sz w:val="20"/>
          <w:szCs w:val="20"/>
        </w:rPr>
      </w:pPr>
      <w:hyperlink r:id="rId6" w:history="1">
        <w:r w:rsidRPr="00097A26">
          <w:rPr>
            <w:rStyle w:val="Hipervnculo"/>
            <w:sz w:val="20"/>
            <w:szCs w:val="20"/>
          </w:rPr>
          <w:t>http://www.miprofit.com/los-gestores-base-datos-mas-utilizados-mundo-empresarial/</w:t>
        </w:r>
      </w:hyperlink>
      <w:r w:rsidRPr="00097A26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hyperlink r:id="rId7" w:history="1">
        <w:r w:rsidRPr="009F6249">
          <w:rPr>
            <w:rStyle w:val="Hipervnculo"/>
            <w:sz w:val="20"/>
            <w:szCs w:val="20"/>
          </w:rPr>
          <w:t>https://support.jetglobal.com/hc/en-us/articles/219401657-Server-Hardware-Sizing-Recommendations</w:t>
        </w:r>
      </w:hyperlink>
      <w:r>
        <w:rPr>
          <w:sz w:val="20"/>
          <w:szCs w:val="20"/>
        </w:rPr>
        <w:t xml:space="preserve"> </w:t>
      </w:r>
      <w:bookmarkStart w:id="0" w:name="_GoBack"/>
      <w:bookmarkEnd w:id="0"/>
    </w:p>
    <w:sectPr w:rsidR="00097A26" w:rsidRPr="00097A26" w:rsidSect="00271C7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73"/>
    <w:rsid w:val="00097A26"/>
    <w:rsid w:val="000B30DE"/>
    <w:rsid w:val="0017171E"/>
    <w:rsid w:val="001F4D85"/>
    <w:rsid w:val="00271C73"/>
    <w:rsid w:val="006E2365"/>
    <w:rsid w:val="008E7F37"/>
    <w:rsid w:val="00BB73AD"/>
    <w:rsid w:val="00C867BA"/>
    <w:rsid w:val="00D02B9A"/>
    <w:rsid w:val="00EC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FFBC"/>
  <w15:chartTrackingRefBased/>
  <w15:docId w15:val="{FCEACFE1-8991-498E-9F5C-12757BBF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1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1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1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7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71C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97A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0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jetglobal.com/hc/en-us/articles/219401657-Server-Hardware-Sizing-Recommend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profit.com/los-gestores-base-datos-mas-utilizados-mundo-empresarial/" TargetMode="External"/><Relationship Id="rId5" Type="http://schemas.openxmlformats.org/officeDocument/2006/relationships/hyperlink" Target="https://sabecerra7.wordpress.com/2014/08/22/costos-y-soporte-tecnico-de-las-bases-de-datos/" TargetMode="External"/><Relationship Id="rId4" Type="http://schemas.openxmlformats.org/officeDocument/2006/relationships/hyperlink" Target="https://www.capterra.mx/software/148406/apache-cassandr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Celis Maldonado</dc:creator>
  <cp:keywords/>
  <dc:description/>
  <cp:lastModifiedBy>Iván Celis</cp:lastModifiedBy>
  <cp:revision>2</cp:revision>
  <dcterms:created xsi:type="dcterms:W3CDTF">2019-03-18T22:28:00Z</dcterms:created>
  <dcterms:modified xsi:type="dcterms:W3CDTF">2019-03-19T01:28:00Z</dcterms:modified>
</cp:coreProperties>
</file>