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3071" w14:textId="77777777" w:rsidR="00011D7F" w:rsidRDefault="006E3919">
      <w:pPr>
        <w:pStyle w:val="a4"/>
      </w:pPr>
      <w:r>
        <w:t>Отчёт по лабораторной работе 7</w:t>
      </w:r>
    </w:p>
    <w:p w14:paraId="4695306C" w14:textId="77777777" w:rsidR="00011D7F" w:rsidRDefault="006E3919">
      <w:pPr>
        <w:pStyle w:val="Author"/>
      </w:pPr>
      <w:r>
        <w:t>Тейшейра Боа Морте Селмилтон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55524914"/>
        <w:docPartObj>
          <w:docPartGallery w:val="Table of Contents"/>
          <w:docPartUnique/>
        </w:docPartObj>
      </w:sdtPr>
      <w:sdtEndPr/>
      <w:sdtContent>
        <w:p w14:paraId="646F831D" w14:textId="77777777" w:rsidR="00011D7F" w:rsidRDefault="006E3919">
          <w:pPr>
            <w:pStyle w:val="ae"/>
          </w:pPr>
          <w:r>
            <w:t>Содержание</w:t>
          </w:r>
        </w:p>
        <w:p w14:paraId="2505CE3F" w14:textId="130087DE" w:rsidR="00594935" w:rsidRDefault="006E3919">
          <w:pPr>
            <w:pStyle w:val="2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8730554" w:history="1">
            <w:r w:rsidR="00594935" w:rsidRPr="000201AF">
              <w:rPr>
                <w:rStyle w:val="ad"/>
                <w:noProof/>
              </w:rPr>
              <w:t>4.1. Цель работы</w:t>
            </w:r>
            <w:r w:rsidR="00594935">
              <w:rPr>
                <w:noProof/>
                <w:webHidden/>
              </w:rPr>
              <w:tab/>
            </w:r>
            <w:r w:rsidR="00594935">
              <w:rPr>
                <w:noProof/>
                <w:webHidden/>
              </w:rPr>
              <w:fldChar w:fldCharType="begin"/>
            </w:r>
            <w:r w:rsidR="00594935">
              <w:rPr>
                <w:noProof/>
                <w:webHidden/>
              </w:rPr>
              <w:instrText xml:space="preserve"> PAGEREF _Toc148730554 \h </w:instrText>
            </w:r>
            <w:r w:rsidR="00594935">
              <w:rPr>
                <w:noProof/>
                <w:webHidden/>
              </w:rPr>
            </w:r>
            <w:r w:rsidR="0059493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594935">
              <w:rPr>
                <w:noProof/>
                <w:webHidden/>
              </w:rPr>
              <w:fldChar w:fldCharType="end"/>
            </w:r>
          </w:hyperlink>
        </w:p>
        <w:p w14:paraId="6AC61123" w14:textId="310913E0" w:rsidR="00594935" w:rsidRDefault="0059493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8730555" w:history="1">
            <w:r w:rsidRPr="000201AF">
              <w:rPr>
                <w:rStyle w:val="ad"/>
                <w:noProof/>
              </w:rPr>
              <w:t>4.2. 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9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6C24" w14:textId="3F0C2461" w:rsidR="00594935" w:rsidRDefault="0059493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8730556" w:history="1">
            <w:r w:rsidRPr="000201A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9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87CE" w14:textId="77777777" w:rsidR="00011D7F" w:rsidRDefault="006E3919">
          <w:r>
            <w:fldChar w:fldCharType="end"/>
          </w:r>
        </w:p>
      </w:sdtContent>
    </w:sdt>
    <w:p w14:paraId="38EFC4CD" w14:textId="77777777" w:rsidR="00011D7F" w:rsidRDefault="006E3919">
      <w:pPr>
        <w:pStyle w:val="2"/>
      </w:pPr>
      <w:bookmarkStart w:id="0" w:name="цель-работы"/>
      <w:bookmarkStart w:id="1" w:name="_Toc148730554"/>
      <w:r>
        <w:t>4.1. Цель работы</w:t>
      </w:r>
      <w:bookmarkEnd w:id="1"/>
    </w:p>
    <w:p w14:paraId="615DB394" w14:textId="77777777" w:rsidR="00011D7F" w:rsidRDefault="006E3919">
      <w:pPr>
        <w:pStyle w:val="FirstParagraph"/>
      </w:pPr>
      <w:r>
        <w:t>Освоить на практике применение режима однократного гаммирования.</w:t>
      </w:r>
    </w:p>
    <w:p w14:paraId="62BF1D10" w14:textId="77777777" w:rsidR="00011D7F" w:rsidRDefault="006E3919">
      <w:pPr>
        <w:pStyle w:val="2"/>
      </w:pPr>
      <w:bookmarkStart w:id="2" w:name="порядок-выполнения-работы"/>
      <w:bookmarkStart w:id="3" w:name="_Toc148730555"/>
      <w:bookmarkEnd w:id="0"/>
      <w:r>
        <w:t>4.2. Порядок выполнения работы</w:t>
      </w:r>
      <w:bookmarkEnd w:id="3"/>
    </w:p>
    <w:p w14:paraId="58CAE905" w14:textId="77777777" w:rsidR="00011D7F" w:rsidRDefault="006E3919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 1. Определить вид шифротекста при известном ключе и</w:t>
      </w:r>
      <w:r>
        <w:t xml:space="preserve"> известном открытом тексте. 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14:paraId="7B5A4878" w14:textId="77777777" w:rsidR="00011D7F" w:rsidRDefault="006E3919">
      <w:pPr>
        <w:pStyle w:val="a0"/>
      </w:pPr>
      <w:r>
        <w:rPr>
          <w:noProof/>
        </w:rPr>
        <w:lastRenderedPageBreak/>
        <w:drawing>
          <wp:inline distT="0" distB="0" distL="0" distR="0" wp14:anchorId="746B9F50" wp14:editId="5FCBAD15">
            <wp:extent cx="5237018" cy="3593655"/>
            <wp:effectExtent l="0" t="0" r="0" b="0"/>
            <wp:docPr id="22" name="Picture" descr="рисунка 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3593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BBE38F" wp14:editId="7A15B21F">
            <wp:extent cx="5064369" cy="466791"/>
            <wp:effectExtent l="0" t="0" r="0" b="0"/>
            <wp:docPr id="25" name="Picture" descr="рисунка 1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69" cy="46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D5F52EA" wp14:editId="3CFC9407">
            <wp:extent cx="5006819" cy="709779"/>
            <wp:effectExtent l="0" t="0" r="0" b="0"/>
            <wp:docPr id="28" name="Picture" descr="рисунка 1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819" cy="70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B13C3" w14:textId="77777777" w:rsidR="00011D7F" w:rsidRDefault="006E3919">
      <w:pPr>
        <w:pStyle w:val="2"/>
      </w:pPr>
      <w:bookmarkStart w:id="4" w:name="выводы"/>
      <w:bookmarkStart w:id="5" w:name="_Toc148730556"/>
      <w:bookmarkEnd w:id="2"/>
      <w:r>
        <w:t>Выводы</w:t>
      </w:r>
      <w:bookmarkEnd w:id="5"/>
    </w:p>
    <w:p w14:paraId="4551F688" w14:textId="77777777" w:rsidR="00011D7F" w:rsidRDefault="006E3919">
      <w:pPr>
        <w:pStyle w:val="FirstParagraph"/>
      </w:pPr>
      <w:r>
        <w:t>Научил как Освоил на практике приме</w:t>
      </w:r>
      <w:r>
        <w:t>нение режима однократного гаммирования.</w:t>
      </w:r>
    </w:p>
    <w:bookmarkEnd w:id="4"/>
    <w:sectPr w:rsidR="00011D7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44E2" w14:textId="77777777" w:rsidR="00000000" w:rsidRDefault="006E3919">
      <w:pPr>
        <w:spacing w:after="0"/>
      </w:pPr>
      <w:r>
        <w:separator/>
      </w:r>
    </w:p>
  </w:endnote>
  <w:endnote w:type="continuationSeparator" w:id="0">
    <w:p w14:paraId="17281DE4" w14:textId="77777777" w:rsidR="00000000" w:rsidRDefault="006E39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B326" w14:textId="77777777" w:rsidR="00011D7F" w:rsidRDefault="006E3919">
      <w:r>
        <w:separator/>
      </w:r>
    </w:p>
  </w:footnote>
  <w:footnote w:type="continuationSeparator" w:id="0">
    <w:p w14:paraId="0AB01308" w14:textId="77777777" w:rsidR="00011D7F" w:rsidRDefault="006E3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6E239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3527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7F"/>
    <w:rsid w:val="00011D7F"/>
    <w:rsid w:val="00594935"/>
    <w:rsid w:val="006E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0C1"/>
  <w15:docId w15:val="{A508CE35-A5FF-4CFB-BBD7-9B6FD1C1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59493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Тейшейра Боа Морте Селмилтон</dc:creator>
  <cp:keywords/>
  <cp:lastModifiedBy>Тейшейра Боа Морте Селмилтон</cp:lastModifiedBy>
  <cp:revision>3</cp:revision>
  <cp:lastPrinted>2023-10-20T18:43:00Z</cp:lastPrinted>
  <dcterms:created xsi:type="dcterms:W3CDTF">2023-10-20T18:43:00Z</dcterms:created>
  <dcterms:modified xsi:type="dcterms:W3CDTF">2023-10-20T18:43:00Z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-title">
    <vt:lpwstr>Освоить на практике применение режима однократного гаммирования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