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sz w:val="30"/>
          <w:szCs w:val="30"/>
        </w:rPr>
      </w:pPr>
      <w:r>
        <w:rPr>
          <w:rFonts w:ascii="黑体" w:hAnsi="黑体" w:eastAsia="黑体"/>
          <w:sz w:val="30"/>
          <w:szCs w:val="30"/>
        </w:rPr>
        <w:t>山东大学</w:t>
      </w:r>
      <w:r>
        <w:rPr>
          <w:rFonts w:ascii="黑体" w:hAnsi="黑体" w:eastAsia="黑体"/>
          <w:sz w:val="30"/>
          <w:szCs w:val="30"/>
          <w:u w:val="single"/>
        </w:rPr>
        <w:t xml:space="preserve">        计算机科学与技术            </w:t>
      </w:r>
      <w:r>
        <w:rPr>
          <w:rFonts w:ascii="黑体" w:hAnsi="黑体" w:eastAsia="黑体"/>
          <w:sz w:val="30"/>
          <w:szCs w:val="30"/>
        </w:rPr>
        <w:t>学院</w:t>
      </w:r>
    </w:p>
    <w:p>
      <w:pPr>
        <w:jc w:val="center"/>
        <w:rPr>
          <w:rFonts w:ascii="黑体" w:hAnsi="黑体" w:eastAsia="黑体"/>
          <w:sz w:val="30"/>
          <w:szCs w:val="30"/>
        </w:rPr>
      </w:pPr>
      <w:r>
        <w:rPr>
          <w:rFonts w:ascii="黑体" w:hAnsi="黑体" w:eastAsia="黑体"/>
          <w:sz w:val="30"/>
          <w:szCs w:val="30"/>
          <w:u w:val="single"/>
        </w:rPr>
        <w:t xml:space="preserve">计算机组成与设计    </w:t>
      </w:r>
      <w:r>
        <w:rPr>
          <w:rFonts w:ascii="黑体" w:hAnsi="黑体" w:eastAsia="黑体"/>
          <w:sz w:val="30"/>
          <w:szCs w:val="30"/>
        </w:rPr>
        <w:t>课程实验报告</w:t>
      </w:r>
    </w:p>
    <w:p>
      <w:pPr>
        <w:rPr>
          <w:rFonts w:ascii="Times" w:hAnsi="Times"/>
          <w:sz w:val="24"/>
          <w:szCs w:val="20"/>
        </w:rPr>
      </w:pPr>
      <w:r>
        <w:rPr>
          <w:rFonts w:ascii="Times" w:hAnsi="Times"/>
          <w:sz w:val="24"/>
          <w:szCs w:val="20"/>
        </w:rPr>
        <w:t> </w:t>
      </w:r>
    </w:p>
    <w:tbl>
      <w:tblPr>
        <w:tblStyle w:val="10"/>
        <w:tblW w:w="9854" w:type="dxa"/>
        <w:tblInd w:w="0" w:type="dxa"/>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Layout w:type="autofit"/>
        <w:tblCellMar>
          <w:top w:w="0" w:type="dxa"/>
          <w:left w:w="108" w:type="dxa"/>
          <w:bottom w:w="0" w:type="dxa"/>
          <w:right w:w="108" w:type="dxa"/>
        </w:tblCellMar>
      </w:tblPr>
      <w:tblGrid>
        <w:gridCol w:w="4088"/>
        <w:gridCol w:w="1697"/>
        <w:gridCol w:w="928"/>
        <w:gridCol w:w="3141"/>
      </w:tblGrid>
      <w:tr>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c>
          <w:tcPr>
            <w:tcW w:w="3700" w:type="dxa"/>
            <w:tcBorders>
              <w:top w:val="single" w:color="4583DD" w:sz="8" w:space="0"/>
              <w:left w:val="single" w:color="4583DD" w:sz="8" w:space="0"/>
              <w:bottom w:val="single" w:color="4583DD" w:sz="8" w:space="0"/>
              <w:right w:val="single" w:color="4583DD" w:sz="8" w:space="0"/>
            </w:tcBorders>
            <w:shd w:val="clear" w:color="auto" w:fill="C1D6F4"/>
            <w:tcMar>
              <w:left w:w="108" w:type="dxa"/>
            </w:tcMar>
          </w:tcPr>
          <w:p>
            <w:pPr>
              <w:rPr>
                <w:rFonts w:hint="default" w:eastAsia="黑体"/>
                <w:color w:val="000000"/>
                <w:lang w:val="en-US" w:eastAsia="zh-CN"/>
              </w:rPr>
            </w:pPr>
            <w:r>
              <w:rPr>
                <w:rFonts w:ascii="黑体" w:hAnsi="黑体" w:eastAsia="黑体"/>
                <w:color w:val="000000"/>
                <w:sz w:val="24"/>
                <w:szCs w:val="20"/>
              </w:rPr>
              <w:t>学号：</w:t>
            </w:r>
            <w:r>
              <w:rPr>
                <w:rFonts w:hint="eastAsia" w:ascii="黑体" w:hAnsi="黑体" w:eastAsia="黑体"/>
                <w:color w:val="000000"/>
                <w:sz w:val="24"/>
                <w:szCs w:val="20"/>
                <w:lang w:val="en-US" w:eastAsia="zh-CN"/>
              </w:rPr>
              <w:t>202300130234</w:t>
            </w:r>
          </w:p>
        </w:tc>
        <w:tc>
          <w:tcPr>
            <w:tcW w:w="2739" w:type="dxa"/>
            <w:gridSpan w:val="2"/>
            <w:tcBorders>
              <w:top w:val="single" w:color="4583DD" w:sz="8" w:space="0"/>
              <w:left w:val="single" w:color="4583DD" w:sz="8" w:space="0"/>
              <w:bottom w:val="single" w:color="4583DD" w:sz="8" w:space="0"/>
              <w:right w:val="single" w:color="4583DD" w:sz="8" w:space="0"/>
            </w:tcBorders>
            <w:shd w:val="clear" w:color="auto" w:fill="C1D6F4"/>
            <w:tcMar>
              <w:left w:w="108" w:type="dxa"/>
            </w:tcMar>
          </w:tcPr>
          <w:p>
            <w:pPr>
              <w:rPr>
                <w:rFonts w:hint="eastAsia" w:eastAsia="黑体"/>
                <w:color w:val="000000"/>
                <w:lang w:val="en-US" w:eastAsia="zh-CN"/>
              </w:rPr>
            </w:pPr>
            <w:r>
              <w:rPr>
                <w:rFonts w:ascii="黑体" w:hAnsi="黑体" w:eastAsia="黑体"/>
                <w:color w:val="000000"/>
                <w:sz w:val="24"/>
                <w:szCs w:val="20"/>
              </w:rPr>
              <w:t xml:space="preserve">姓名： </w:t>
            </w:r>
            <w:r>
              <w:rPr>
                <w:rFonts w:hint="eastAsia" w:ascii="黑体" w:hAnsi="黑体" w:eastAsia="黑体"/>
                <w:color w:val="000000"/>
                <w:sz w:val="24"/>
                <w:szCs w:val="20"/>
                <w:lang w:val="en-US" w:eastAsia="zh-CN"/>
              </w:rPr>
              <w:t>陈俊宏</w:t>
            </w:r>
          </w:p>
        </w:tc>
        <w:tc>
          <w:tcPr>
            <w:tcW w:w="3415" w:type="dxa"/>
            <w:tcBorders>
              <w:top w:val="single" w:color="4583DD" w:sz="8" w:space="0"/>
              <w:left w:val="single" w:color="4583DD" w:sz="8" w:space="0"/>
              <w:bottom w:val="single" w:color="4583DD" w:sz="8" w:space="0"/>
              <w:right w:val="single" w:color="4583DD" w:sz="8" w:space="0"/>
            </w:tcBorders>
            <w:shd w:val="clear" w:color="auto" w:fill="C1D6F4"/>
            <w:tcMar>
              <w:left w:w="108" w:type="dxa"/>
            </w:tcMar>
          </w:tcPr>
          <w:p>
            <w:pPr>
              <w:rPr>
                <w:rFonts w:hint="eastAsia" w:eastAsia="黑体"/>
                <w:color w:val="000000"/>
                <w:lang w:val="en-US" w:eastAsia="zh-CN"/>
              </w:rPr>
            </w:pPr>
            <w:r>
              <w:rPr>
                <w:rFonts w:ascii="黑体" w:hAnsi="黑体" w:eastAsia="黑体"/>
                <w:color w:val="000000"/>
                <w:sz w:val="24"/>
                <w:szCs w:val="20"/>
              </w:rPr>
              <w:t xml:space="preserve">班级： </w:t>
            </w:r>
            <w:r>
              <w:rPr>
                <w:rFonts w:hint="eastAsia" w:ascii="黑体" w:hAnsi="黑体" w:eastAsia="黑体"/>
                <w:color w:val="000000"/>
                <w:sz w:val="24"/>
                <w:szCs w:val="20"/>
                <w:lang w:val="en-US" w:eastAsia="zh-CN"/>
              </w:rPr>
              <w:t>4</w:t>
            </w:r>
          </w:p>
        </w:tc>
      </w:tr>
      <w:tr>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rPr>
          <w:trHeight w:val="806" w:hRule="atLeast"/>
        </w:trPr>
        <w:tc>
          <w:tcPr>
            <w:tcW w:w="9854" w:type="dxa"/>
            <w:gridSpan w:val="4"/>
            <w:tcBorders>
              <w:top w:val="single" w:color="4583DD" w:sz="8" w:space="0"/>
              <w:left w:val="single" w:color="4583DD" w:sz="8" w:space="0"/>
              <w:bottom w:val="single" w:color="4583DD" w:sz="8" w:space="0"/>
              <w:right w:val="single" w:color="4583DD" w:sz="8" w:space="0"/>
            </w:tcBorders>
            <w:shd w:val="clear" w:color="auto" w:fill="FEFEFE"/>
            <w:tcMar>
              <w:left w:w="108" w:type="dxa"/>
            </w:tcMar>
          </w:tcPr>
          <w:p>
            <w:pPr>
              <w:pStyle w:val="3"/>
              <w:keepNext w:val="0"/>
              <w:keepLines w:val="0"/>
              <w:widowControl/>
              <w:suppressLineNumbers w:val="0"/>
              <w:shd w:val="clear" w:fill="FFFFFF"/>
              <w:spacing w:before="0" w:beforeAutospacing="0" w:line="12" w:lineRule="atLeast"/>
              <w:ind w:left="0" w:firstLine="0"/>
              <w:jc w:val="left"/>
              <w:rPr>
                <w:rFonts w:hint="default" w:eastAsia="黑体"/>
                <w:color w:val="000000"/>
                <w:lang w:val="en-US" w:eastAsia="zh-CN"/>
              </w:rPr>
            </w:pPr>
            <w:r>
              <w:rPr>
                <w:rFonts w:ascii="黑体" w:hAnsi="黑体" w:eastAsia="黑体"/>
                <w:color w:val="000000"/>
                <w:sz w:val="24"/>
                <w:szCs w:val="20"/>
              </w:rPr>
              <w:t>实验题目：</w:t>
            </w:r>
            <w:r>
              <w:rPr>
                <w:rFonts w:hint="default" w:ascii="Segoe UI" w:hAnsi="Segoe UI" w:eastAsia="Segoe UI" w:cs="Segoe UI"/>
                <w:i w:val="0"/>
                <w:iCs w:val="0"/>
                <w:caps w:val="0"/>
                <w:color w:val="212529"/>
                <w:spacing w:val="0"/>
                <w:shd w:val="clear" w:fill="FFFFFF"/>
              </w:rPr>
              <w:t>节拍脉冲发生器时序电路实验</w:t>
            </w:r>
          </w:p>
        </w:tc>
      </w:tr>
      <w:tr>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c>
          <w:tcPr>
            <w:tcW w:w="5408" w:type="dxa"/>
            <w:gridSpan w:val="2"/>
            <w:tcBorders>
              <w:top w:val="single" w:color="4583DD" w:sz="8" w:space="0"/>
              <w:left w:val="single" w:color="4583DD" w:sz="8" w:space="0"/>
              <w:bottom w:val="single" w:color="4583DD" w:sz="8" w:space="0"/>
              <w:right w:val="single" w:color="4583DD" w:sz="8" w:space="0"/>
            </w:tcBorders>
            <w:shd w:val="clear" w:color="auto" w:fill="FEFEFE"/>
            <w:tcMar>
              <w:left w:w="108" w:type="dxa"/>
            </w:tcMar>
          </w:tcPr>
          <w:p>
            <w:pPr>
              <w:rPr>
                <w:rFonts w:ascii="黑体" w:hAnsi="黑体" w:eastAsia="黑体"/>
                <w:color w:val="000000"/>
                <w:sz w:val="24"/>
                <w:szCs w:val="20"/>
              </w:rPr>
            </w:pPr>
            <w:r>
              <w:rPr>
                <w:rFonts w:ascii="黑体" w:hAnsi="黑体" w:eastAsia="黑体"/>
                <w:color w:val="000000"/>
                <w:sz w:val="24"/>
                <w:szCs w:val="20"/>
              </w:rPr>
              <w:t>实验学时：2</w:t>
            </w:r>
          </w:p>
        </w:tc>
        <w:tc>
          <w:tcPr>
            <w:tcW w:w="4446" w:type="dxa"/>
            <w:gridSpan w:val="2"/>
            <w:tcBorders>
              <w:top w:val="single" w:color="4583DD" w:sz="8" w:space="0"/>
              <w:left w:val="single" w:color="4583DD" w:sz="8" w:space="0"/>
              <w:bottom w:val="single" w:color="4583DD" w:sz="8" w:space="0"/>
              <w:right w:val="single" w:color="4583DD" w:sz="8" w:space="0"/>
            </w:tcBorders>
            <w:shd w:val="clear" w:color="auto" w:fill="FEFEFE"/>
            <w:tcMar>
              <w:left w:w="108" w:type="dxa"/>
            </w:tcMar>
          </w:tcPr>
          <w:p>
            <w:pPr>
              <w:rPr>
                <w:color w:val="000000"/>
              </w:rPr>
            </w:pPr>
            <w:r>
              <w:rPr>
                <w:rFonts w:ascii="黑体" w:hAnsi="黑体" w:eastAsia="黑体"/>
                <w:color w:val="000000"/>
                <w:sz w:val="24"/>
                <w:szCs w:val="20"/>
              </w:rPr>
              <w:t xml:space="preserve">实验日期：    </w:t>
            </w:r>
          </w:p>
        </w:tc>
      </w:tr>
      <w:tr>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rPr>
          <w:trHeight w:val="646" w:hRule="atLeast"/>
        </w:trPr>
        <w:tc>
          <w:tcPr>
            <w:tcW w:w="9854" w:type="dxa"/>
            <w:gridSpan w:val="4"/>
            <w:tcBorders>
              <w:top w:val="single" w:color="4583DD" w:sz="8" w:space="0"/>
              <w:left w:val="single" w:color="4583DD" w:sz="8" w:space="0"/>
              <w:bottom w:val="single" w:color="4583DD" w:sz="8" w:space="0"/>
              <w:right w:val="single" w:color="4583DD" w:sz="8" w:space="0"/>
            </w:tcBorders>
            <w:shd w:val="clear" w:color="auto" w:fill="FEFEFE"/>
            <w:tcMar>
              <w:left w:w="108" w:type="dxa"/>
            </w:tcMar>
          </w:tcPr>
          <w:p>
            <w:pPr>
              <w:rPr>
                <w:rFonts w:ascii="黑体" w:hAnsi="黑体" w:eastAsia="黑体"/>
                <w:color w:val="000000"/>
                <w:sz w:val="24"/>
                <w:szCs w:val="20"/>
              </w:rPr>
            </w:pPr>
            <w:r>
              <w:rPr>
                <w:rFonts w:ascii="黑体" w:hAnsi="黑体" w:eastAsia="黑体"/>
                <w:color w:val="000000"/>
                <w:sz w:val="24"/>
                <w:szCs w:val="20"/>
              </w:rPr>
              <w:t>实验目的：</w:t>
            </w:r>
          </w:p>
          <w:p>
            <w:pPr>
              <w:rPr>
                <w:rFonts w:ascii="黑体" w:hAnsi="黑体" w:eastAsia="黑体"/>
                <w:color w:val="000000"/>
                <w:sz w:val="24"/>
                <w:szCs w:val="20"/>
              </w:rPr>
            </w:pPr>
          </w:p>
        </w:tc>
      </w:tr>
      <w:tr>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rPr>
          <w:trHeight w:val="653" w:hRule="atLeast"/>
        </w:trPr>
        <w:tc>
          <w:tcPr>
            <w:tcW w:w="9854" w:type="dxa"/>
            <w:gridSpan w:val="4"/>
            <w:tcBorders>
              <w:top w:val="single" w:color="4583DD" w:sz="8" w:space="0"/>
              <w:left w:val="single" w:color="4583DD" w:sz="8" w:space="0"/>
              <w:bottom w:val="single" w:color="4583DD" w:sz="8" w:space="0"/>
              <w:right w:val="single" w:color="4583DD" w:sz="8" w:space="0"/>
            </w:tcBorders>
            <w:shd w:val="clear" w:color="auto" w:fill="FEFEFE"/>
            <w:tcMar>
              <w:left w:w="108" w:type="dxa"/>
            </w:tcMar>
          </w:tcPr>
          <w:p>
            <w:pPr>
              <w:rPr>
                <w:rFonts w:ascii="黑体" w:hAnsi="黑体" w:eastAsia="黑体"/>
                <w:color w:val="000000"/>
                <w:sz w:val="24"/>
                <w:szCs w:val="20"/>
              </w:rPr>
            </w:pPr>
            <w:r>
              <w:rPr>
                <w:rFonts w:ascii="黑体" w:hAnsi="黑体" w:eastAsia="黑体"/>
                <w:color w:val="000000"/>
                <w:sz w:val="24"/>
                <w:szCs w:val="20"/>
              </w:rPr>
              <w:t>实验软件和硬件环境：</w:t>
            </w:r>
          </w:p>
          <w:p>
            <w:pPr>
              <w:rPr>
                <w:rFonts w:ascii="黑体" w:hAnsi="黑体" w:eastAsia="黑体"/>
                <w:color w:val="000000"/>
                <w:sz w:val="24"/>
                <w:szCs w:val="20"/>
              </w:rPr>
            </w:pPr>
            <w:r>
              <w:rPr>
                <w:rFonts w:ascii="黑体" w:hAnsi="黑体" w:eastAsia="黑体"/>
                <w:color w:val="000000"/>
                <w:sz w:val="24"/>
                <w:szCs w:val="20"/>
              </w:rPr>
              <w:t>软件环境：</w:t>
            </w:r>
          </w:p>
          <w:p>
            <w:pPr>
              <w:rPr>
                <w:rFonts w:ascii="黑体" w:hAnsi="黑体" w:eastAsia="黑体"/>
                <w:color w:val="000000"/>
                <w:sz w:val="24"/>
                <w:szCs w:val="20"/>
              </w:rPr>
            </w:pPr>
            <w:r>
              <w:rPr>
                <w:rFonts w:hint="eastAsia"/>
                <w:color w:val="000000"/>
              </w:rPr>
              <w:t>Vivado</w:t>
            </w:r>
            <w:r>
              <w:rPr>
                <w:color w:val="000000"/>
              </w:rPr>
              <w:t>软件</w:t>
            </w:r>
            <w:r>
              <w:rPr>
                <w:rFonts w:hint="eastAsia"/>
                <w:color w:val="000000"/>
              </w:rPr>
              <w:t>、FPGA实验平台</w:t>
            </w:r>
          </w:p>
          <w:p>
            <w:pPr>
              <w:rPr>
                <w:rFonts w:ascii="黑体" w:hAnsi="黑体" w:eastAsia="黑体"/>
                <w:color w:val="000000"/>
                <w:sz w:val="24"/>
                <w:szCs w:val="20"/>
              </w:rPr>
            </w:pPr>
            <w:r>
              <w:rPr>
                <w:rFonts w:ascii="黑体" w:hAnsi="黑体" w:eastAsia="黑体"/>
                <w:color w:val="000000"/>
                <w:sz w:val="24"/>
                <w:szCs w:val="20"/>
              </w:rPr>
              <w:t>硬件环境：</w:t>
            </w:r>
          </w:p>
          <w:p>
            <w:pPr>
              <w:rPr>
                <w:rFonts w:ascii="黑体" w:hAnsi="黑体" w:eastAsia="黑体"/>
                <w:color w:val="000000"/>
                <w:sz w:val="24"/>
                <w:szCs w:val="20"/>
              </w:rPr>
            </w:pPr>
            <w:r>
              <w:rPr>
                <w:rFonts w:ascii="黑体" w:hAnsi="黑体" w:eastAsia="黑体"/>
                <w:color w:val="000000"/>
                <w:sz w:val="24"/>
                <w:szCs w:val="20"/>
              </w:rPr>
              <w:t>1.实验室台式机</w:t>
            </w:r>
          </w:p>
          <w:p>
            <w:pPr>
              <w:rPr>
                <w:rFonts w:ascii="黑体" w:hAnsi="黑体" w:eastAsia="黑体"/>
                <w:color w:val="000000"/>
                <w:sz w:val="24"/>
                <w:szCs w:val="20"/>
              </w:rPr>
            </w:pPr>
            <w:r>
              <w:rPr>
                <w:rFonts w:ascii="黑体" w:hAnsi="黑体" w:eastAsia="黑体"/>
                <w:color w:val="000000"/>
                <w:sz w:val="24"/>
                <w:szCs w:val="20"/>
              </w:rPr>
              <w:t>2.</w:t>
            </w:r>
            <w:r>
              <w:rPr>
                <w:rFonts w:hint="eastAsia" w:ascii="黑体" w:hAnsi="黑体" w:eastAsia="黑体"/>
                <w:color w:val="000000"/>
                <w:sz w:val="24"/>
                <w:szCs w:val="20"/>
              </w:rPr>
              <w:t>FPGA服务器，PYNQ-Z</w:t>
            </w:r>
            <w:r>
              <w:rPr>
                <w:rFonts w:ascii="黑体" w:hAnsi="黑体" w:eastAsia="黑体"/>
                <w:color w:val="000000"/>
                <w:sz w:val="24"/>
                <w:szCs w:val="20"/>
              </w:rPr>
              <w:t>2</w:t>
            </w:r>
            <w:r>
              <w:rPr>
                <w:rFonts w:hint="eastAsia" w:ascii="黑体" w:hAnsi="黑体" w:eastAsia="黑体"/>
                <w:color w:val="000000"/>
                <w:sz w:val="24"/>
                <w:szCs w:val="20"/>
              </w:rPr>
              <w:t>开发板</w:t>
            </w:r>
          </w:p>
        </w:tc>
      </w:tr>
      <w:tr>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rPr>
          <w:trHeight w:val="1170" w:hRule="atLeast"/>
        </w:trPr>
        <w:tc>
          <w:tcPr>
            <w:tcW w:w="9854" w:type="dxa"/>
            <w:gridSpan w:val="4"/>
            <w:tcBorders>
              <w:top w:val="single" w:color="4583DD" w:sz="8" w:space="0"/>
              <w:left w:val="single" w:color="4583DD" w:sz="8" w:space="0"/>
              <w:bottom w:val="single" w:color="4583DD" w:sz="8" w:space="0"/>
              <w:right w:val="single" w:color="4583DD" w:sz="8" w:space="0"/>
            </w:tcBorders>
            <w:shd w:val="clear" w:color="auto" w:fill="FEFEFE"/>
            <w:tcMar>
              <w:left w:w="108" w:type="dxa"/>
            </w:tcMar>
          </w:tcPr>
          <w:p>
            <w:pPr>
              <w:rPr>
                <w:rFonts w:ascii="黑体" w:hAnsi="黑体" w:eastAsia="黑体"/>
                <w:color w:val="000000"/>
                <w:sz w:val="24"/>
                <w:szCs w:val="20"/>
              </w:rPr>
            </w:pPr>
            <w:r>
              <w:rPr>
                <w:rFonts w:ascii="黑体" w:hAnsi="黑体" w:eastAsia="黑体"/>
                <w:color w:val="000000"/>
                <w:sz w:val="24"/>
                <w:szCs w:val="20"/>
              </w:rPr>
              <w:t>实验原理和方法：</w:t>
            </w:r>
          </w:p>
          <w:p>
            <w:pPr>
              <w:rPr>
                <w:rFonts w:ascii="黑体" w:hAnsi="黑体" w:eastAsia="黑体"/>
                <w:color w:val="000000"/>
                <w:sz w:val="24"/>
                <w:szCs w:val="20"/>
              </w:rPr>
            </w:pPr>
          </w:p>
        </w:tc>
      </w:tr>
      <w:tr>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rPr>
          <w:trHeight w:val="979" w:hRule="atLeast"/>
        </w:trPr>
        <w:tc>
          <w:tcPr>
            <w:tcW w:w="9854" w:type="dxa"/>
            <w:gridSpan w:val="4"/>
            <w:tcBorders>
              <w:top w:val="single" w:color="4583DD" w:sz="8" w:space="0"/>
              <w:left w:val="single" w:color="4583DD" w:sz="8" w:space="0"/>
              <w:bottom w:val="single" w:color="4583DD" w:sz="8" w:space="0"/>
              <w:right w:val="single" w:color="4583DD" w:sz="8" w:space="0"/>
            </w:tcBorders>
            <w:shd w:val="clear" w:color="auto" w:fill="FEFEFE"/>
            <w:tcMar>
              <w:left w:w="108" w:type="dxa"/>
            </w:tcMar>
          </w:tcPr>
          <w:p>
            <w:pPr>
              <w:rPr>
                <w:rFonts w:ascii="黑体" w:hAnsi="黑体" w:eastAsia="黑体"/>
                <w:color w:val="000000"/>
                <w:sz w:val="24"/>
                <w:szCs w:val="20"/>
              </w:rPr>
            </w:pPr>
            <w:r>
              <w:rPr>
                <w:rFonts w:ascii="黑体" w:hAnsi="黑体" w:eastAsia="黑体"/>
                <w:color w:val="000000"/>
                <w:sz w:val="24"/>
                <w:szCs w:val="20"/>
              </w:rPr>
              <w:t>实验步骤：</w:t>
            </w:r>
          </w:p>
          <w:p>
            <w:pPr>
              <w:spacing w:line="300" w:lineRule="auto"/>
              <w:ind w:firstLine="420"/>
              <w:rPr>
                <w:rFonts w:hint="default" w:eastAsia="宋体"/>
                <w:color w:val="000000"/>
                <w:lang w:val="en-US" w:eastAsia="zh-CN"/>
              </w:rPr>
            </w:pPr>
            <w:r>
              <w:rPr>
                <w:color w:val="000000"/>
              </w:rPr>
              <w:t>（1）原理图输入：根据电路图</w:t>
            </w:r>
            <w:r>
              <w:rPr>
                <w:rFonts w:hint="eastAsia"/>
                <w:color w:val="000000"/>
                <w:lang w:eastAsia="zh-CN"/>
              </w:rPr>
              <w:t>，</w:t>
            </w:r>
            <w:r>
              <w:rPr>
                <w:rFonts w:hint="eastAsia"/>
                <w:color w:val="000000"/>
                <w:lang w:val="en-US" w:eastAsia="zh-CN"/>
              </w:rPr>
              <w:t>连接好相应的部件</w:t>
            </w:r>
          </w:p>
          <w:p>
            <w:pPr>
              <w:spacing w:line="300" w:lineRule="auto"/>
              <w:ind w:firstLine="420"/>
              <w:rPr>
                <w:rFonts w:hint="default" w:eastAsia="宋体"/>
                <w:color w:val="000000"/>
                <w:lang w:val="en-US" w:eastAsia="zh-CN"/>
              </w:rPr>
            </w:pPr>
            <w:r>
              <w:rPr>
                <w:color w:val="000000"/>
              </w:rPr>
              <w:t>（2）管脚锁定：</w:t>
            </w:r>
            <w:r>
              <w:rPr>
                <w:rFonts w:hint="eastAsia"/>
                <w:color w:val="000000"/>
                <w:lang w:val="en-US" w:eastAsia="zh-CN"/>
              </w:rPr>
              <w:t>使用adpt_in\out进行</w:t>
            </w:r>
          </w:p>
          <w:p>
            <w:pPr>
              <w:spacing w:line="300" w:lineRule="auto"/>
              <w:ind w:left="1" w:firstLine="435"/>
              <w:rPr>
                <w:color w:val="000000"/>
              </w:rPr>
            </w:pPr>
            <w:r>
              <w:rPr>
                <w:color w:val="000000"/>
              </w:rPr>
              <w:t>（3）原理图编译、适配和下载</w:t>
            </w:r>
            <w:r>
              <w:rPr>
                <w:rFonts w:hint="eastAsia"/>
                <w:color w:val="000000"/>
                <w:lang w:eastAsia="zh-CN"/>
              </w:rPr>
              <w:t>，</w:t>
            </w:r>
            <w:r>
              <w:rPr>
                <w:color w:val="000000"/>
              </w:rPr>
              <w:t>原理图如图所示：</w:t>
            </w:r>
          </w:p>
          <w:p>
            <w:pPr>
              <w:spacing w:line="300" w:lineRule="auto"/>
              <w:ind w:left="1" w:firstLine="435"/>
              <w:rPr>
                <w:rFonts w:hint="eastAsia" w:eastAsia="宋体"/>
                <w:color w:val="000000"/>
                <w:lang w:eastAsia="zh-CN"/>
              </w:rPr>
            </w:pPr>
            <w:r>
              <w:rPr>
                <w:rFonts w:hint="eastAsia" w:eastAsia="宋体"/>
                <w:color w:val="000000"/>
                <w:lang w:eastAsia="zh-CN"/>
              </w:rPr>
              <w:drawing>
                <wp:inline distT="0" distB="0" distL="114300" distR="114300">
                  <wp:extent cx="6099810" cy="3474085"/>
                  <wp:effectExtent l="0" t="0" r="8890" b="5715"/>
                  <wp:docPr id="2" name="图片 2" descr="f67c4d25a0181f0eebd55b42511d7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67c4d25a0181f0eebd55b42511d7cd"/>
                          <pic:cNvPicPr>
                            <a:picLocks noChangeAspect="1"/>
                          </pic:cNvPicPr>
                        </pic:nvPicPr>
                        <pic:blipFill>
                          <a:blip r:embed="rId4"/>
                          <a:stretch>
                            <a:fillRect/>
                          </a:stretch>
                        </pic:blipFill>
                        <pic:spPr>
                          <a:xfrm>
                            <a:off x="0" y="0"/>
                            <a:ext cx="6099810" cy="3474085"/>
                          </a:xfrm>
                          <a:prstGeom prst="rect">
                            <a:avLst/>
                          </a:prstGeom>
                        </pic:spPr>
                      </pic:pic>
                    </a:graphicData>
                  </a:graphic>
                </wp:inline>
              </w:drawing>
            </w:r>
          </w:p>
          <w:p>
            <w:pPr>
              <w:rPr>
                <w:rFonts w:ascii="黑体" w:hAnsi="黑体" w:eastAsia="黑体"/>
                <w:color w:val="000000"/>
                <w:sz w:val="24"/>
                <w:szCs w:val="20"/>
              </w:rPr>
            </w:pPr>
            <w:r>
              <w:drawing>
                <wp:inline distT="0" distB="0" distL="114300" distR="114300">
                  <wp:extent cx="6113145" cy="2486660"/>
                  <wp:effectExtent l="0" t="0" r="825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6113145" cy="2486660"/>
                          </a:xfrm>
                          <a:prstGeom prst="rect">
                            <a:avLst/>
                          </a:prstGeom>
                          <a:noFill/>
                          <a:ln>
                            <a:noFill/>
                          </a:ln>
                        </pic:spPr>
                      </pic:pic>
                    </a:graphicData>
                  </a:graphic>
                </wp:inline>
              </w:drawing>
            </w:r>
          </w:p>
          <w:p>
            <w:pPr>
              <w:spacing w:line="300" w:lineRule="auto"/>
              <w:ind w:firstLine="420"/>
              <w:rPr>
                <w:rFonts w:hint="eastAsia"/>
                <w:lang w:val="en-US" w:eastAsia="zh-CN"/>
              </w:rPr>
            </w:pPr>
            <w:r>
              <w:rPr>
                <w:color w:val="000000"/>
              </w:rPr>
              <w:t>在</w:t>
            </w:r>
            <w:r>
              <w:rPr>
                <w:rFonts w:hint="eastAsia"/>
                <w:color w:val="000000"/>
                <w:lang w:val="en-US" w:eastAsia="zh-CN"/>
              </w:rPr>
              <w:t>实验平台上</w:t>
            </w:r>
            <w:r>
              <w:rPr>
                <w:color w:val="000000"/>
              </w:rPr>
              <w:t>分析其正确性。</w:t>
            </w:r>
          </w:p>
          <w:p>
            <w:pPr>
              <w:rPr>
                <w:rFonts w:hint="default" w:eastAsia="宋体"/>
                <w:lang w:val="en-US" w:eastAsia="zh-CN"/>
              </w:rPr>
            </w:pPr>
          </w:p>
        </w:tc>
      </w:tr>
      <w:tr>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8" w:type="dxa"/>
            <w:bottom w:w="0" w:type="dxa"/>
            <w:right w:w="108" w:type="dxa"/>
          </w:tblCellMar>
        </w:tblPrEx>
        <w:trPr>
          <w:trHeight w:val="3746" w:hRule="atLeast"/>
        </w:trPr>
        <w:tc>
          <w:tcPr>
            <w:tcW w:w="9854" w:type="dxa"/>
            <w:gridSpan w:val="4"/>
            <w:tcBorders>
              <w:top w:val="single" w:color="4583DD" w:sz="8" w:space="0"/>
              <w:left w:val="single" w:color="4583DD" w:sz="8" w:space="0"/>
              <w:bottom w:val="single" w:color="4583DD" w:sz="8" w:space="0"/>
              <w:right w:val="single" w:color="4583DD" w:sz="8" w:space="0"/>
            </w:tcBorders>
            <w:shd w:val="clear" w:color="auto" w:fill="FEFEFE"/>
            <w:tcMar>
              <w:left w:w="108" w:type="dxa"/>
            </w:tcMar>
          </w:tcPr>
          <w:p>
            <w:pPr>
              <w:rPr>
                <w:rFonts w:ascii="黑体" w:hAnsi="黑体" w:eastAsia="黑体"/>
                <w:color w:val="000000"/>
                <w:sz w:val="24"/>
                <w:szCs w:val="20"/>
              </w:rPr>
            </w:pPr>
            <w:r>
              <w:rPr>
                <w:rFonts w:ascii="黑体" w:hAnsi="黑体" w:eastAsia="黑体"/>
                <w:color w:val="000000"/>
                <w:sz w:val="24"/>
                <w:szCs w:val="20"/>
              </w:rPr>
              <w:t>结论分析与体会：</w:t>
            </w:r>
          </w:p>
          <w:p>
            <w:pPr>
              <w:rPr>
                <w:rFonts w:hint="default" w:ascii="黑体" w:hAnsi="黑体" w:eastAsia="黑体"/>
                <w:color w:val="000000"/>
                <w:sz w:val="24"/>
                <w:szCs w:val="20"/>
                <w:lang w:val="en-US" w:eastAsia="zh-CN"/>
              </w:rPr>
            </w:pPr>
            <w:r>
              <w:rPr>
                <w:rFonts w:ascii="黑体" w:hAnsi="黑体" w:eastAsia="黑体"/>
                <w:color w:val="000000"/>
                <w:sz w:val="24"/>
                <w:szCs w:val="20"/>
              </w:rPr>
              <w:t>这次的实验让我对</w:t>
            </w:r>
            <w:r>
              <w:rPr>
                <w:rFonts w:hint="eastAsia" w:ascii="黑体" w:hAnsi="黑体" w:eastAsia="黑体"/>
                <w:color w:val="000000"/>
                <w:sz w:val="24"/>
                <w:szCs w:val="20"/>
                <w:lang w:val="en-US" w:eastAsia="zh-CN"/>
              </w:rPr>
              <w:t>于时序电路</w:t>
            </w:r>
            <w:r>
              <w:rPr>
                <w:rFonts w:ascii="黑体" w:hAnsi="黑体" w:eastAsia="黑体"/>
                <w:color w:val="000000"/>
                <w:sz w:val="24"/>
                <w:szCs w:val="20"/>
              </w:rPr>
              <w:t>有了一个深入的理解。</w:t>
            </w:r>
            <w:r>
              <w:rPr>
                <w:rFonts w:hint="eastAsia" w:ascii="黑体" w:hAnsi="黑体" w:eastAsia="黑体"/>
                <w:color w:val="000000"/>
                <w:sz w:val="24"/>
                <w:szCs w:val="20"/>
                <w:lang w:val="en-US" w:eastAsia="zh-CN"/>
              </w:rPr>
              <w:t>懂得了如何运用寄存器对数据的保存功能来实现数据的时序输出。</w:t>
            </w:r>
          </w:p>
          <w:p>
            <w:pPr>
              <w:pStyle w:val="2"/>
              <w:bidi w:val="0"/>
              <w:rPr>
                <w:rFonts w:hint="eastAsia"/>
                <w:lang w:val="en-US" w:eastAsia="zh-CN"/>
              </w:rPr>
            </w:pPr>
            <w:r>
              <w:rPr>
                <w:rFonts w:hint="eastAsia"/>
                <w:lang w:val="en-US" w:eastAsia="zh-CN"/>
              </w:rPr>
              <w:t>必做：</w:t>
            </w:r>
          </w:p>
          <w:p>
            <w:pPr>
              <w:rPr>
                <w:rFonts w:hint="eastAsia"/>
                <w:lang w:val="en-US" w:eastAsia="zh-CN"/>
              </w:rPr>
            </w:pPr>
            <w:r>
              <w:rPr>
                <w:rFonts w:hint="eastAsia"/>
                <w:lang w:val="en-US" w:eastAsia="zh-CN"/>
              </w:rPr>
              <w:t>连续节拍发生器：</w:t>
            </w:r>
          </w:p>
          <w:p>
            <w:pPr>
              <w:rPr>
                <w:rFonts w:hint="eastAsia"/>
                <w:lang w:val="en-US" w:eastAsia="zh-CN"/>
              </w:rPr>
            </w:pPr>
            <w:r>
              <w:rPr>
                <w:rFonts w:hint="eastAsia"/>
                <w:lang w:val="en-US" w:eastAsia="zh-CN"/>
              </w:rPr>
              <w:t>该实验通过第一个寄存器的prn开关提供初始节拍，但当rst置位时，别的寄存器是clrn</w:t>
            </w:r>
          </w:p>
          <w:p>
            <w:pPr>
              <w:rPr>
                <w:rFonts w:hint="default"/>
                <w:lang w:val="en-US" w:eastAsia="zh-CN"/>
              </w:rPr>
            </w:pPr>
            <w:r>
              <w:rPr>
                <w:rFonts w:hint="eastAsia"/>
                <w:lang w:val="en-US" w:eastAsia="zh-CN"/>
              </w:rPr>
              <w:t>置位，故此时别的寄存器无结果。当clk开关周期性启动时，第一个寄存器的置1传递到前方寄存器，此时rst关闭，而每个寄存器的输入都是接入上个寄存器的输出，故寄存器的输出不断传递下去，从而实现了连续的节拍发生器。</w:t>
            </w:r>
          </w:p>
          <w:p>
            <w:pPr>
              <w:rPr>
                <w:rFonts w:hint="eastAsia"/>
                <w:lang w:val="en-US" w:eastAsia="zh-CN"/>
              </w:rPr>
            </w:pPr>
            <w:bookmarkStart w:id="0" w:name="_GoBack"/>
            <w:bookmarkEnd w:id="0"/>
          </w:p>
          <w:p>
            <w:pPr>
              <w:pStyle w:val="2"/>
              <w:bidi w:val="0"/>
              <w:rPr>
                <w:rFonts w:hint="eastAsia"/>
                <w:lang w:val="en-US" w:eastAsia="zh-CN"/>
              </w:rPr>
            </w:pPr>
            <w:r>
              <w:rPr>
                <w:rFonts w:hint="eastAsia"/>
                <w:lang w:val="en-US" w:eastAsia="zh-CN"/>
              </w:rPr>
              <w:t>选做：</w:t>
            </w:r>
          </w:p>
          <w:p>
            <w:pPr>
              <w:rPr>
                <w:rFonts w:hint="eastAsia"/>
                <w:lang w:val="en-US" w:eastAsia="zh-CN"/>
              </w:rPr>
            </w:pPr>
            <w:r>
              <w:rPr>
                <w:rFonts w:hint="eastAsia"/>
                <w:lang w:val="en-US" w:eastAsia="zh-CN"/>
              </w:rPr>
              <w:t>单步节拍发生器：</w:t>
            </w:r>
          </w:p>
          <w:p>
            <w:pPr>
              <w:rPr>
                <w:rFonts w:hint="eastAsia"/>
                <w:lang w:val="en-US" w:eastAsia="zh-CN"/>
              </w:rPr>
            </w:pPr>
            <w:r>
              <w:rPr>
                <w:rFonts w:hint="eastAsia"/>
                <w:lang w:val="en-US" w:eastAsia="zh-CN"/>
              </w:rPr>
              <w:t>该实验是在连续节拍发生器的基础上对寄存器开关clk和第一个寄存器的输入进行了改进，由于连续节拍发生器的第一个寄存器的输入接的是最后一个寄存器的输出，这会导致数据一直传递下去。故要实现单步，只能是当前步数结束才给第一个寄存器置一，这时只需把四个寄存器的输出或非起来即可。而clk的开关在完成了一次步数后需要停止寄存器的工作，故多加了一个寄存器使开关在结束后一直接收置一信号，只有rst开关使寄存器置零时，clk才会产生跳变从而让寄存器继续工作。</w:t>
            </w:r>
          </w:p>
          <w:p>
            <w:pPr>
              <w:rPr>
                <w:rFonts w:hint="eastAsia"/>
                <w:lang w:val="en-US" w:eastAsia="zh-CN"/>
              </w:rPr>
            </w:pPr>
          </w:p>
          <w:p>
            <w:pPr>
              <w:rPr>
                <w:rFonts w:hint="default"/>
                <w:lang w:val="en-US" w:eastAsia="zh-CN"/>
              </w:rPr>
            </w:pPr>
            <w:r>
              <w:rPr>
                <w:rFonts w:hint="eastAsia"/>
                <w:lang w:val="en-US" w:eastAsia="zh-CN"/>
              </w:rPr>
              <w:t>结果演示：</w:t>
            </w:r>
          </w:p>
          <w:p>
            <w:pPr>
              <w:rPr>
                <w:rFonts w:hint="default"/>
                <w:lang w:val="en-US" w:eastAsia="zh-CN"/>
              </w:rPr>
            </w:pPr>
          </w:p>
          <w:p>
            <w:pPr>
              <w:rPr>
                <w:rFonts w:hint="default"/>
                <w:lang w:val="en-US" w:eastAsia="zh-CN"/>
              </w:rPr>
            </w:pPr>
            <w:r>
              <w:rPr>
                <w:rFonts w:hint="default"/>
                <w:lang w:val="en-US" w:eastAsia="zh-CN"/>
              </w:rPr>
              <w:object>
                <v:shape id="_x0000_i1025" o:spt="75" type="#_x0000_t75" style="height:31.6pt;width:141.35pt;" o:ole="t" filled="f" o:preferrelative="t" stroked="f" coordsize="21600,21600">
                  <v:fill on="f" focussize="0,0"/>
                  <v:stroke on="f"/>
                  <v:imagedata r:id="rId7" o:title=""/>
                  <o:lock v:ext="edit" aspectratio="t"/>
                  <w10:wrap type="none"/>
                  <w10:anchorlock/>
                </v:shape>
                <o:OLEObject Type="Embed" ProgID="Package" ShapeID="_x0000_i1025" DrawAspect="Content" ObjectID="_1468075725" r:id="rId6">
                  <o:LockedField>false</o:LockedField>
                </o:OLEObject>
              </w:object>
            </w:r>
          </w:p>
        </w:tc>
      </w:tr>
    </w:tbl>
    <w:p>
      <w:pPr>
        <w:rPr>
          <w:rFonts w:ascii="黑体" w:hAnsi="黑体" w:eastAsia="黑体"/>
          <w:b/>
          <w:bCs/>
          <w:sz w:val="24"/>
          <w:szCs w:val="30"/>
        </w:rPr>
      </w:pPr>
    </w:p>
    <w:p/>
    <w:sectPr>
      <w:pgSz w:w="11906" w:h="16838"/>
      <w:pgMar w:top="1134" w:right="1134" w:bottom="1134" w:left="1134" w:header="0" w:footer="0" w:gutter="0"/>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reeSans">
    <w:altName w:val="Cambria"/>
    <w:panose1 w:val="00000000000000000000"/>
    <w:charset w:val="00"/>
    <w:family w:val="roman"/>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Noto Sans CJK SC Regular">
    <w:altName w:val="Segoe Print"/>
    <w:panose1 w:val="00000000000000000000"/>
    <w:charset w:val="00"/>
    <w:family w:val="roman"/>
    <w:pitch w:val="default"/>
    <w:sig w:usb0="00000000" w:usb1="00000000" w:usb2="00000000" w:usb3="00000000" w:csb0="00000000" w:csb1="00000000"/>
  </w:font>
  <w:font w:name="Times">
    <w:altName w:val="Sylfaen"/>
    <w:panose1 w:val="02020603050405020304"/>
    <w:charset w:val="00"/>
    <w:family w:val="roman"/>
    <w:pitch w:val="default"/>
    <w:sig w:usb0="00000000" w:usb1="00000000" w:usb2="00000009" w:usb3="00000000" w:csb0="000001FF" w:csb1="00000000"/>
  </w:font>
  <w:font w:name="Segoe UI">
    <w:panose1 w:val="020B0502040204020203"/>
    <w:charset w:val="00"/>
    <w:family w:val="auto"/>
    <w:pitch w:val="default"/>
    <w:sig w:usb0="E4002EFF" w:usb1="C000E47F" w:usb2="00000009" w:usb3="00000000" w:csb0="200001FF" w:csb1="00000000"/>
  </w:font>
  <w:font w:name="Sylfaen">
    <w:panose1 w:val="010A0502050306030303"/>
    <w:charset w:val="00"/>
    <w:family w:val="auto"/>
    <w:pitch w:val="default"/>
    <w:sig w:usb0="04000687" w:usb1="00000000" w:usb2="00000000" w:usb3="00000000" w:csb0="2000009F" w:csb1="00000000"/>
  </w:font>
  <w:font w:name="Cambria">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BiZTk2ZGExNjNjMjhiYTViNTRiZTRkMzU4YzZmODYifQ=="/>
  </w:docVars>
  <w:rsids>
    <w:rsidRoot w:val="00104B0E"/>
    <w:rsid w:val="00104B0E"/>
    <w:rsid w:val="003B71A8"/>
    <w:rsid w:val="004F56DB"/>
    <w:rsid w:val="00716E45"/>
    <w:rsid w:val="00B95143"/>
    <w:rsid w:val="00DB1183"/>
    <w:rsid w:val="00EE24F6"/>
    <w:rsid w:val="0B0F68E0"/>
    <w:rsid w:val="0FA72CCA"/>
    <w:rsid w:val="1AB4145B"/>
    <w:rsid w:val="2133748B"/>
    <w:rsid w:val="2B441572"/>
    <w:rsid w:val="2EBC23BC"/>
    <w:rsid w:val="41F870F9"/>
    <w:rsid w:val="454D4364"/>
    <w:rsid w:val="618F06CE"/>
    <w:rsid w:val="65A03730"/>
    <w:rsid w:val="6B5C3CB1"/>
    <w:rsid w:val="6DDA182F"/>
    <w:rsid w:val="74EA2C3F"/>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Calibri"/>
      <w:sz w:val="21"/>
      <w:szCs w:val="21"/>
      <w:lang w:val="en-US" w:eastAsia="zh-CN" w:bidi="ar-SA"/>
    </w:rPr>
  </w:style>
  <w:style w:type="paragraph" w:styleId="2">
    <w:name w:val="heading 2"/>
    <w:basedOn w:val="1"/>
    <w:next w:val="1"/>
    <w:autoRedefine/>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4"/>
    <w:basedOn w:val="1"/>
    <w:next w:val="1"/>
    <w:autoRedefine/>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autoRedefine/>
    <w:semiHidden/>
    <w:unhideWhenUsed/>
    <w:qFormat/>
    <w:uiPriority w:val="1"/>
  </w:style>
  <w:style w:type="table" w:default="1" w:styleId="10">
    <w:name w:val="Normal Table"/>
    <w:autoRedefine/>
    <w:semiHidden/>
    <w:unhideWhenUsed/>
    <w:qFormat/>
    <w:uiPriority w:val="99"/>
    <w:tblPr>
      <w:tblCellMar>
        <w:top w:w="0" w:type="dxa"/>
        <w:left w:w="108" w:type="dxa"/>
        <w:bottom w:w="0" w:type="dxa"/>
        <w:right w:w="108" w:type="dxa"/>
      </w:tblCellMar>
    </w:tblPr>
  </w:style>
  <w:style w:type="paragraph" w:styleId="4">
    <w:name w:val="caption"/>
    <w:basedOn w:val="1"/>
    <w:autoRedefine/>
    <w:qFormat/>
    <w:uiPriority w:val="0"/>
    <w:pPr>
      <w:suppressLineNumbers/>
      <w:spacing w:before="120" w:after="120"/>
    </w:pPr>
    <w:rPr>
      <w:rFonts w:cs="FreeSans"/>
      <w:i/>
      <w:iCs/>
      <w:sz w:val="24"/>
      <w:szCs w:val="24"/>
    </w:rPr>
  </w:style>
  <w:style w:type="paragraph" w:styleId="5">
    <w:name w:val="Body Text"/>
    <w:basedOn w:val="1"/>
    <w:autoRedefine/>
    <w:qFormat/>
    <w:uiPriority w:val="0"/>
    <w:pPr>
      <w:spacing w:after="140" w:line="288" w:lineRule="auto"/>
    </w:pPr>
  </w:style>
  <w:style w:type="paragraph" w:styleId="6">
    <w:name w:val="Balloon Text"/>
    <w:basedOn w:val="1"/>
    <w:autoRedefine/>
    <w:semiHidden/>
    <w:unhideWhenUsed/>
    <w:qFormat/>
    <w:uiPriority w:val="99"/>
    <w:rPr>
      <w:sz w:val="18"/>
      <w:szCs w:val="18"/>
    </w:rPr>
  </w:style>
  <w:style w:type="paragraph" w:styleId="7">
    <w:name w:val="footer"/>
    <w:basedOn w:val="1"/>
    <w:autoRedefine/>
    <w:unhideWhenUsed/>
    <w:qFormat/>
    <w:uiPriority w:val="99"/>
    <w:pPr>
      <w:tabs>
        <w:tab w:val="center" w:pos="4153"/>
        <w:tab w:val="right" w:pos="8306"/>
      </w:tabs>
      <w:snapToGrid w:val="0"/>
      <w:jc w:val="left"/>
    </w:pPr>
    <w:rPr>
      <w:rFonts w:cs="Arial"/>
      <w:sz w:val="18"/>
      <w:szCs w:val="18"/>
    </w:rPr>
  </w:style>
  <w:style w:type="paragraph" w:styleId="8">
    <w:name w:val="header"/>
    <w:basedOn w:val="1"/>
    <w:autoRedefine/>
    <w:unhideWhenUsed/>
    <w:qFormat/>
    <w:uiPriority w:val="99"/>
    <w:pPr>
      <w:pBdr>
        <w:bottom w:val="single" w:color="00000A" w:sz="6" w:space="1"/>
      </w:pBdr>
      <w:tabs>
        <w:tab w:val="center" w:pos="4153"/>
        <w:tab w:val="right" w:pos="8306"/>
      </w:tabs>
      <w:snapToGrid w:val="0"/>
      <w:jc w:val="center"/>
    </w:pPr>
    <w:rPr>
      <w:rFonts w:cs="Arial"/>
      <w:sz w:val="18"/>
      <w:szCs w:val="18"/>
    </w:rPr>
  </w:style>
  <w:style w:type="paragraph" w:styleId="9">
    <w:name w:val="List"/>
    <w:basedOn w:val="5"/>
    <w:autoRedefine/>
    <w:qFormat/>
    <w:uiPriority w:val="0"/>
    <w:rPr>
      <w:rFonts w:cs="FreeSans"/>
    </w:rPr>
  </w:style>
  <w:style w:type="character" w:customStyle="1" w:styleId="12">
    <w:name w:val="页眉 字符"/>
    <w:basedOn w:val="11"/>
    <w:autoRedefine/>
    <w:qFormat/>
    <w:uiPriority w:val="99"/>
    <w:rPr>
      <w:rFonts w:cs="Arial"/>
      <w:sz w:val="18"/>
      <w:szCs w:val="18"/>
    </w:rPr>
  </w:style>
  <w:style w:type="character" w:customStyle="1" w:styleId="13">
    <w:name w:val="页脚 字符"/>
    <w:basedOn w:val="11"/>
    <w:autoRedefine/>
    <w:qFormat/>
    <w:uiPriority w:val="99"/>
    <w:rPr>
      <w:rFonts w:cs="Arial"/>
      <w:sz w:val="18"/>
      <w:szCs w:val="18"/>
    </w:rPr>
  </w:style>
  <w:style w:type="character" w:customStyle="1" w:styleId="14">
    <w:name w:val="批注框文本 字符"/>
    <w:basedOn w:val="11"/>
    <w:autoRedefine/>
    <w:semiHidden/>
    <w:qFormat/>
    <w:uiPriority w:val="99"/>
    <w:rPr>
      <w:rFonts w:cs="Calibri"/>
      <w:sz w:val="18"/>
      <w:szCs w:val="18"/>
    </w:rPr>
  </w:style>
  <w:style w:type="paragraph" w:customStyle="1" w:styleId="15">
    <w:name w:val="Heading"/>
    <w:basedOn w:val="1"/>
    <w:next w:val="5"/>
    <w:autoRedefine/>
    <w:qFormat/>
    <w:uiPriority w:val="0"/>
    <w:pPr>
      <w:keepNext/>
      <w:spacing w:before="240" w:after="120"/>
    </w:pPr>
    <w:rPr>
      <w:rFonts w:ascii="Liberation Sans" w:hAnsi="Liberation Sans" w:eastAsia="Noto Sans CJK SC Regular" w:cs="FreeSans"/>
      <w:sz w:val="28"/>
      <w:szCs w:val="28"/>
    </w:rPr>
  </w:style>
  <w:style w:type="paragraph" w:customStyle="1" w:styleId="16">
    <w:name w:val="Index"/>
    <w:basedOn w:val="1"/>
    <w:autoRedefine/>
    <w:qFormat/>
    <w:uiPriority w:val="0"/>
    <w:pPr>
      <w:suppressLineNumbers/>
    </w:pPr>
    <w:rPr>
      <w:rFonts w:cs="FreeSan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emf"/><Relationship Id="rId6" Type="http://schemas.openxmlformats.org/officeDocument/2006/relationships/oleObject" Target="embeddings/oleObject1.bin"/><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90</Words>
  <Characters>515</Characters>
  <Lines>4</Lines>
  <Paragraphs>1</Paragraphs>
  <TotalTime>1</TotalTime>
  <ScaleCrop>false</ScaleCrop>
  <LinksUpToDate>false</LinksUpToDate>
  <CharactersWithSpaces>604</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2019-09-12T08:13:00Z</dcterms:created>
  <dc:creator>dell</dc:creator>
  <cp:lastModifiedBy>陈俊宏</cp:lastModifiedBy>
  <dcterms:modified xsi:type="dcterms:W3CDTF">2025-05-16T00:29:56Z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2052-12.1.0.16729</vt:lpwstr>
  </property>
  <property fmtid="{D5CDD505-2E9C-101B-9397-08002B2CF9AE}" pid="9" name="ICV">
    <vt:lpwstr>8AC7613B5935403783862ECC2A63C8EB_13</vt:lpwstr>
  </property>
</Properties>
</file>