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15C24" w14:textId="5D28F2F7" w:rsidR="00B739DA" w:rsidRDefault="00F77D11" w:rsidP="00F77D11">
      <w:pPr>
        <w:spacing w:line="480" w:lineRule="auto"/>
        <w:rPr>
          <w:rFonts w:ascii="Times New Roman" w:eastAsia="华文仿宋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华文仿宋" w:hAnsi="Times New Roman" w:cs="Times New Roman"/>
          <w:b/>
          <w:bCs/>
          <w:sz w:val="24"/>
          <w:szCs w:val="24"/>
          <w:lang w:val="en-US"/>
        </w:rPr>
        <w:t>IDX G9 CHINESE S STUDY GUIDE ISSUE 2</w:t>
      </w:r>
    </w:p>
    <w:p w14:paraId="07470DD5" w14:textId="1940A6B8" w:rsidR="00F77D11" w:rsidRPr="00F77D11" w:rsidRDefault="00F77D11" w:rsidP="00F77D11">
      <w:pPr>
        <w:spacing w:line="480" w:lineRule="auto"/>
        <w:rPr>
          <w:rFonts w:ascii="Times New Roman" w:eastAsia="华文仿宋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华文仿宋" w:hAnsi="Times New Roman" w:cs="Times New Roman"/>
          <w:b/>
          <w:bCs/>
          <w:sz w:val="24"/>
          <w:szCs w:val="24"/>
          <w:lang w:val="en-US"/>
        </w:rPr>
        <w:t>By Amy</w:t>
      </w:r>
    </w:p>
    <w:p w14:paraId="28B15C25" w14:textId="77777777" w:rsidR="00B739DA" w:rsidRPr="00F77D11" w:rsidRDefault="00000000">
      <w:pPr>
        <w:numPr>
          <w:ilvl w:val="0"/>
          <w:numId w:val="2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文学常识</w:t>
      </w:r>
    </w:p>
    <w:p w14:paraId="28B15C26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《天才梦》作者是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，原名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。代表作：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。《天才梦》题材是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商女不知亡国恨，隔江犹唱后庭花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出自于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的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。他和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称为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小李杜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</w:t>
      </w:r>
    </w:p>
    <w:p w14:paraId="28B15C27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《荷塘月色》作者原名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，字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，后改名为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，字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。家乡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，他参与发起了新文学史上第一个诗歌团体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，创办了第一个诗歌杂志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。代表作，散文集：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，诗集：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</w:t>
      </w:r>
    </w:p>
    <w:p w14:paraId="28B15C28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《孔乙己》出自于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（作者）的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。作者原名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，字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，后改名为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</w:t>
      </w:r>
      <w:r w:rsidRPr="00F77D11">
        <w:rPr>
          <w:rFonts w:ascii="Times New Roman" w:hAnsi="Times New Roman" w:cs="Times New Roman"/>
          <w:sz w:val="24"/>
          <w:szCs w:val="24"/>
        </w:rPr>
        <w:t>1881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年出生于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。他首次使用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鲁迅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的笔名，写了中国现代文学史上第一篇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小说：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。代表作有，小说集：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、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、散文诗集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、散文集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、杂文集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。鲁迅还创作了历史小说集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中的大部分作品。他大量的杂文都收集在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等专集中。</w:t>
      </w:r>
    </w:p>
    <w:p w14:paraId="28B15C29" w14:textId="77777777" w:rsidR="00B739DA" w:rsidRPr="00F77D11" w:rsidRDefault="00000000">
      <w:pPr>
        <w:numPr>
          <w:ilvl w:val="0"/>
          <w:numId w:val="2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字词解释：请填写出字词的意思和拼音</w:t>
      </w:r>
    </w:p>
    <w:p w14:paraId="28B15C2A" w14:textId="77777777" w:rsidR="00B739DA" w:rsidRPr="00F77D11" w:rsidRDefault="00000000">
      <w:pPr>
        <w:numPr>
          <w:ilvl w:val="0"/>
          <w:numId w:val="5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乖僻：（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2B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睽违：（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2C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霎时：（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2D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脉脉：（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2E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大抵：（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2F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lastRenderedPageBreak/>
        <w:t>颓唐：（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 xml:space="preserve">                     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）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</w:t>
      </w:r>
    </w:p>
    <w:p w14:paraId="28B15C30" w14:textId="77777777" w:rsidR="00B739DA" w:rsidRPr="00F77D11" w:rsidRDefault="00000000">
      <w:pPr>
        <w:numPr>
          <w:ilvl w:val="0"/>
          <w:numId w:val="2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文本内涵</w:t>
      </w:r>
    </w:p>
    <w:p w14:paraId="28B15C31" w14:textId="77777777" w:rsidR="00B739DA" w:rsidRPr="00F77D11" w:rsidRDefault="0000000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我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有哪些视为天才的表现？呈现出了哪些性格特点？</w:t>
      </w:r>
    </w:p>
    <w:p w14:paraId="28B15C32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3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母亲为什么会懊悔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小心看护你的伤寒症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？</w:t>
      </w:r>
    </w:p>
    <w:p w14:paraId="28B15C34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5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如何理解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生命是一袭华美的袍子，爬满了蚤子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</w:p>
    <w:p w14:paraId="28B15C36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7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写出《荷塘月色》的行踪路线和情感脉络</w:t>
      </w:r>
    </w:p>
    <w:p w14:paraId="28B15C38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9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文中为什么要引用《采莲赋》和《西洲曲》中关于采莲风俗的描写？</w:t>
      </w:r>
    </w:p>
    <w:p w14:paraId="28B15C3A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B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请写出《天才梦》的主旨</w:t>
      </w:r>
    </w:p>
    <w:p w14:paraId="28B15C3C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 xml:space="preserve">______________________________________________________________ ______________________________________________________________ </w:t>
      </w:r>
      <w:r w:rsidRPr="00F77D11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 ______________________________________________________________</w:t>
      </w:r>
    </w:p>
    <w:p w14:paraId="28B15C3D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请写出《荷塘月色》的主旨</w:t>
      </w:r>
    </w:p>
    <w:p w14:paraId="28B15C3E" w14:textId="77777777" w:rsidR="00B739DA" w:rsidRPr="00F77D11" w:rsidRDefault="00000000">
      <w:pPr>
        <w:spacing w:line="36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p w14:paraId="28B15C3F" w14:textId="77777777" w:rsidR="00B739DA" w:rsidRPr="00F77D11" w:rsidRDefault="00000000">
      <w:pPr>
        <w:numPr>
          <w:ilvl w:val="0"/>
          <w:numId w:val="4"/>
        </w:numPr>
        <w:spacing w:line="480" w:lineRule="auto"/>
        <w:rPr>
          <w:rFonts w:ascii="Times New Roman" w:eastAsia="华文仿宋" w:hAnsi="Times New Roman" w:cs="Times New Roman"/>
          <w:sz w:val="24"/>
          <w:szCs w:val="24"/>
        </w:rPr>
      </w:pPr>
      <w:r w:rsidRPr="00F77D11">
        <w:rPr>
          <w:rFonts w:ascii="Times New Roman" w:eastAsia="华文仿宋" w:hAnsi="Times New Roman" w:cs="Times New Roman"/>
          <w:sz w:val="24"/>
          <w:szCs w:val="24"/>
        </w:rPr>
        <w:t>小说结尾，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大约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和</w:t>
      </w:r>
      <w:r w:rsidRPr="00F77D11">
        <w:rPr>
          <w:rFonts w:ascii="Times New Roman" w:hAnsi="Times New Roman" w:cs="Times New Roman"/>
          <w:sz w:val="24"/>
          <w:szCs w:val="24"/>
        </w:rPr>
        <w:t>“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的确</w:t>
      </w:r>
      <w:r w:rsidRPr="00F77D11">
        <w:rPr>
          <w:rFonts w:ascii="Times New Roman" w:hAnsi="Times New Roman" w:cs="Times New Roman"/>
          <w:sz w:val="24"/>
          <w:szCs w:val="24"/>
        </w:rPr>
        <w:t>”</w:t>
      </w:r>
      <w:r w:rsidRPr="00F77D11">
        <w:rPr>
          <w:rFonts w:ascii="Times New Roman" w:eastAsia="华文仿宋" w:hAnsi="Times New Roman" w:cs="Times New Roman"/>
          <w:sz w:val="24"/>
          <w:szCs w:val="24"/>
        </w:rPr>
        <w:t>词义矛盾，却同时用来形容孔乙己的生存状况。这样的写法有什么作用？</w:t>
      </w:r>
    </w:p>
    <w:p w14:paraId="28B15C40" w14:textId="77777777" w:rsidR="00B739DA" w:rsidRPr="00F77D11" w:rsidRDefault="00000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7D1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 ______________________________________________________________ ______________________________________________________________ ______________________________________________________________</w:t>
      </w:r>
    </w:p>
    <w:sectPr w:rsidR="00B739DA" w:rsidRPr="00F77D1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898F7" w14:textId="77777777" w:rsidR="000125B8" w:rsidRDefault="000125B8">
      <w:r>
        <w:separator/>
      </w:r>
    </w:p>
  </w:endnote>
  <w:endnote w:type="continuationSeparator" w:id="0">
    <w:p w14:paraId="4475E0A5" w14:textId="77777777" w:rsidR="000125B8" w:rsidRDefault="0001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ingFang SC Regular">
    <w:altName w:val="Cambria"/>
    <w:charset w:val="00"/>
    <w:family w:val="roman"/>
    <w:pitch w:val="default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5C42" w14:textId="77777777" w:rsidR="00B739DA" w:rsidRDefault="00B739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8C7FF" w14:textId="77777777" w:rsidR="000125B8" w:rsidRDefault="000125B8">
      <w:r>
        <w:separator/>
      </w:r>
    </w:p>
  </w:footnote>
  <w:footnote w:type="continuationSeparator" w:id="0">
    <w:p w14:paraId="1D084F46" w14:textId="77777777" w:rsidR="000125B8" w:rsidRDefault="00012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5C41" w14:textId="77777777" w:rsidR="00B739DA" w:rsidRDefault="00B739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82DEC"/>
    <w:multiLevelType w:val="hybridMultilevel"/>
    <w:tmpl w:val="19A069E2"/>
    <w:numStyleLink w:val="a"/>
  </w:abstractNum>
  <w:abstractNum w:abstractNumId="1" w15:restartNumberingAfterBreak="0">
    <w:nsid w:val="49341EA4"/>
    <w:multiLevelType w:val="hybridMultilevel"/>
    <w:tmpl w:val="729AED00"/>
    <w:numStyleLink w:val="a0"/>
  </w:abstractNum>
  <w:abstractNum w:abstractNumId="2" w15:restartNumberingAfterBreak="0">
    <w:nsid w:val="72CC4A24"/>
    <w:multiLevelType w:val="hybridMultilevel"/>
    <w:tmpl w:val="19A069E2"/>
    <w:styleLink w:val="a"/>
    <w:lvl w:ilvl="0" w:tplc="8C9E1EBA">
      <w:start w:val="1"/>
      <w:numFmt w:val="chineseCounting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D24C2A">
      <w:start w:val="1"/>
      <w:numFmt w:val="chineseCounting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1870F8">
      <w:start w:val="1"/>
      <w:numFmt w:val="chineseCounting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C4F6FE">
      <w:start w:val="1"/>
      <w:numFmt w:val="chineseCounting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645450">
      <w:start w:val="1"/>
      <w:numFmt w:val="chineseCounting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6A3D06">
      <w:start w:val="1"/>
      <w:numFmt w:val="chineseCounting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E2A81E">
      <w:start w:val="1"/>
      <w:numFmt w:val="chineseCounting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0CBA20">
      <w:start w:val="1"/>
      <w:numFmt w:val="chineseCounting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FE3E32">
      <w:start w:val="1"/>
      <w:numFmt w:val="chineseCounting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81B0018"/>
    <w:multiLevelType w:val="hybridMultilevel"/>
    <w:tmpl w:val="729AED00"/>
    <w:styleLink w:val="a0"/>
    <w:lvl w:ilvl="0" w:tplc="B4886ED8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9A8E76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4A820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8DC337C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24EE80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14C572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C67F36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7A66FC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18DDC2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745183846">
    <w:abstractNumId w:val="2"/>
  </w:num>
  <w:num w:numId="2" w16cid:durableId="360666991">
    <w:abstractNumId w:val="0"/>
    <w:lvlOverride w:ilvl="0">
      <w:lvl w:ilvl="0" w:tplc="D5E0A998">
        <w:start w:val="1"/>
        <w:numFmt w:val="chineseCounting"/>
        <w:lvlText w:val="%1."/>
        <w:lvlJc w:val="left"/>
        <w:pPr>
          <w:ind w:left="4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3" w16cid:durableId="1122109488">
    <w:abstractNumId w:val="3"/>
  </w:num>
  <w:num w:numId="4" w16cid:durableId="1735933021">
    <w:abstractNumId w:val="1"/>
  </w:num>
  <w:num w:numId="5" w16cid:durableId="1380134404">
    <w:abstractNumId w:val="1"/>
    <w:lvlOverride w:ilvl="0">
      <w:startOverride w:val="1"/>
    </w:lvlOverride>
  </w:num>
  <w:num w:numId="6" w16cid:durableId="181510076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DA"/>
    <w:rsid w:val="000125B8"/>
    <w:rsid w:val="0024337A"/>
    <w:rsid w:val="00B739DA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5C24"/>
  <w15:docId w15:val="{25F0B052-3C9A-4687-B2B6-8193D136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PingFang SC Regular" w:hAnsi="PingFang SC Regular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中文小写数字－简体"/>
    <w:pPr>
      <w:numPr>
        <w:numId w:val="1"/>
      </w:numPr>
    </w:pPr>
  </w:style>
  <w:style w:type="numbering" w:customStyle="1" w:styleId="a0">
    <w:name w:val="编号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Aella Wang</cp:lastModifiedBy>
  <cp:revision>2</cp:revision>
  <dcterms:created xsi:type="dcterms:W3CDTF">2024-10-28T10:34:00Z</dcterms:created>
  <dcterms:modified xsi:type="dcterms:W3CDTF">2024-10-28T10:35:00Z</dcterms:modified>
</cp:coreProperties>
</file>