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ACC77" w14:textId="77777777" w:rsidR="009529C8" w:rsidRPr="006B1419" w:rsidRDefault="009529C8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62D7E1" w14:textId="77777777" w:rsidR="009529C8" w:rsidRPr="006B1419" w:rsidRDefault="00DD7DB6">
      <w:pPr>
        <w:pStyle w:val="Body"/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1419">
        <w:rPr>
          <w:rFonts w:ascii="Times New Roman" w:eastAsia="PSL Ornanong Pro" w:hAnsi="Times New Roman" w:cs="Times New Roman"/>
          <w:noProof/>
          <w:color w:val="5E5E5E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88D235B" wp14:editId="19922BF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496435" cy="1126490"/>
                <wp:effectExtent l="0" t="0" r="1905" b="0"/>
                <wp:wrapTopAndBottom/>
                <wp:docPr id="1073741828" name="officeArt object" descr="Indexademics G9 Official Study Guides Issue [#]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6400" cy="1126800"/>
                        </a:xfrm>
                        <a:prstGeom prst="rect">
                          <a:avLst/>
                        </a:prstGeom>
                        <a:solidFill>
                          <a:srgbClr val="20446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FEF162" w14:textId="21F91D49" w:rsidR="009529C8" w:rsidRDefault="00DD7DB6">
                            <w:pPr>
                              <w:pStyle w:val="LabelDark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</w:tabs>
                              <w:spacing w:line="360" w:lineRule="auto"/>
                              <w:jc w:val="right"/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IDX G9 </w:t>
                            </w:r>
                            <w:r w:rsidRPr="00DD7DB6">
                              <w:rPr>
                                <w:rStyle w:val="White"/>
                                <w:rFonts w:ascii="Times New Roman" w:hAnsi="Times New Roman" w:cs="Times New Roman" w:hint="eastAsia"/>
                                <w:b/>
                                <w:bCs/>
                                <w:caps/>
                                <w:sz w:val="36"/>
                                <w:szCs w:val="36"/>
                              </w:rPr>
                              <w:t>Math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H 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STUDY GUIDE ISSUE 6</w:t>
                            </w:r>
                          </w:p>
                          <w:p w14:paraId="337F1924" w14:textId="77777777" w:rsidR="009529C8" w:rsidRDefault="00DD7DB6">
                            <w:pPr>
                              <w:pStyle w:val="LabelDark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</w:tabs>
                              <w:wordWrap w:val="0"/>
                              <w:spacing w:line="360" w:lineRule="auto"/>
                              <w:jc w:val="right"/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By 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Samuel Wu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Grace Yu</w:t>
                            </w:r>
                          </w:p>
                          <w:p w14:paraId="2DF43A11" w14:textId="77777777" w:rsidR="009529C8" w:rsidRDefault="00DD7DB6">
                            <w:pPr>
                              <w:pStyle w:val="LabelDark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</w:tabs>
                              <w:spacing w:line="360" w:lineRule="auto"/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White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8D235B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Indexademics G9 Official Study Guides Issue [#]…" style="position:absolute;margin-left:302.85pt;margin-top:0;width:354.05pt;height:88.7pt;z-index:251659264;visibility:visible;mso-wrap-style:square;mso-wrap-distance-left:12pt;mso-wrap-distance-top:12pt;mso-wrap-distance-right:12pt;mso-wrap-distance-bottom:12pt;mso-position-horizontal:right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" fillcolor="#20446f" stroked="f" strokeweight="1pt">
                <v:stroke miterlimit="4"/>
                <v:textbox inset="4pt,4pt,4pt,4pt">
                  <w:txbxContent>
                    <w:p w14:paraId="34FEF162" w14:textId="21F91D49" w:rsidR="009529C8" w:rsidRDefault="00DD7DB6">
                      <w:pPr>
                        <w:pStyle w:val="LabelDark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</w:tabs>
                        <w:spacing w:line="360" w:lineRule="auto"/>
                        <w:jc w:val="right"/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IDX G9 </w:t>
                      </w:r>
                      <w:r w:rsidRPr="00DD7DB6">
                        <w:rPr>
                          <w:rStyle w:val="White"/>
                          <w:rFonts w:ascii="Times New Roman" w:hAnsi="Times New Roman" w:cs="Times New Roman" w:hint="eastAsia"/>
                          <w:b/>
                          <w:bCs/>
                          <w:caps/>
                          <w:sz w:val="36"/>
                          <w:szCs w:val="36"/>
                        </w:rPr>
                        <w:t>Math</w:t>
                      </w:r>
                      <w:r>
                        <w:rPr>
                          <w:rStyle w:val="White"/>
                          <w:rFonts w:ascii="Times New Roman" w:hAnsi="Times New Roman" w:cs="Times New Roman" w:hint="eastAsia"/>
                          <w:b/>
                          <w:bCs/>
                          <w:sz w:val="36"/>
                          <w:szCs w:val="36"/>
                        </w:rPr>
                        <w:t xml:space="preserve"> H </w:t>
                      </w: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STUDY GUIDE ISSUE 6</w:t>
                      </w:r>
                    </w:p>
                    <w:p w14:paraId="337F1924" w14:textId="77777777" w:rsidR="009529C8" w:rsidRDefault="00DD7DB6">
                      <w:pPr>
                        <w:pStyle w:val="LabelDark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</w:tabs>
                        <w:wordWrap w:val="0"/>
                        <w:spacing w:line="360" w:lineRule="auto"/>
                        <w:jc w:val="right"/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By </w:t>
                      </w:r>
                      <w:r>
                        <w:rPr>
                          <w:rStyle w:val="White"/>
                          <w:rFonts w:ascii="Times New Roman" w:hAnsi="Times New Roman" w:cs="Times New Roman" w:hint="eastAsia"/>
                          <w:b/>
                          <w:bCs/>
                          <w:sz w:val="36"/>
                          <w:szCs w:val="36"/>
                        </w:rPr>
                        <w:t>Samuel Wu</w:t>
                      </w: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and </w:t>
                      </w:r>
                      <w:r>
                        <w:rPr>
                          <w:rStyle w:val="White"/>
                          <w:rFonts w:ascii="Times New Roman" w:hAnsi="Times New Roman" w:cs="Times New Roman" w:hint="eastAsia"/>
                          <w:b/>
                          <w:bCs/>
                          <w:sz w:val="36"/>
                          <w:szCs w:val="36"/>
                        </w:rPr>
                        <w:t>Grace Yu</w:t>
                      </w:r>
                    </w:p>
                    <w:p w14:paraId="2DF43A11" w14:textId="77777777" w:rsidR="009529C8" w:rsidRDefault="00DD7DB6">
                      <w:pPr>
                        <w:pStyle w:val="LabelDark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</w:tabs>
                        <w:spacing w:line="360" w:lineRule="auto"/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Style w:val="White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6B1419">
        <w:rPr>
          <w:rFonts w:ascii="Times New Roman" w:eastAsia="Times New Roman" w:hAnsi="Times New Roman" w:cs="Times New Roman"/>
          <w:noProof/>
          <w:sz w:val="24"/>
          <w:szCs w:val="24"/>
          <w:lang w:val="zh-CN"/>
        </w:rPr>
        <w:drawing>
          <wp:anchor distT="0" distB="0" distL="114300" distR="114300" simplePos="0" relativeHeight="251660288" behindDoc="1" locked="0" layoutInCell="1" allowOverlap="1" wp14:anchorId="17AD1DF0" wp14:editId="6762420C">
            <wp:simplePos x="0" y="0"/>
            <wp:positionH relativeFrom="margin">
              <wp:posOffset>0</wp:posOffset>
            </wp:positionH>
            <wp:positionV relativeFrom="margin">
              <wp:posOffset>7620</wp:posOffset>
            </wp:positionV>
            <wp:extent cx="1337945" cy="1173480"/>
            <wp:effectExtent l="0" t="0" r="0" b="7620"/>
            <wp:wrapNone/>
            <wp:docPr id="21415472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47280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19776" r="17840" b="22056"/>
                    <a:stretch>
                      <a:fillRect/>
                    </a:stretch>
                  </pic:blipFill>
                  <pic:spPr>
                    <a:xfrm>
                      <a:off x="0" y="0"/>
                      <a:ext cx="1337748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14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NOTE: This is an official document by Indexademics. Unless otherwise stated, this document may not be accredited to individuals or groups other than the club IDX, nor should this </w:t>
      </w:r>
      <w:r w:rsidRPr="006B1419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be distributed, sold, or modified for personal use in any way.</w:t>
      </w:r>
    </w:p>
    <w:p w14:paraId="5400CD3F" w14:textId="77777777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40"/>
          <w:szCs w:val="40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40"/>
          <w:szCs w:val="40"/>
          <w:u w:val="single"/>
          <w:shd w:val="clear" w:color="auto" w:fill="FFFFFF"/>
        </w:rPr>
        <w:t>Circles</w:t>
      </w:r>
    </w:p>
    <w:p w14:paraId="3DCEC320" w14:textId="77777777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  <w:shd w:val="clear" w:color="auto" w:fill="FFFFFF"/>
        </w:rPr>
        <w:t>Circle:</w:t>
      </w:r>
    </w:p>
    <w:p w14:paraId="40208947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The set of all points equidistant from a given point called the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center</w:t>
      </w:r>
    </w:p>
    <w:p w14:paraId="3B3F3CCA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A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radius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is a segment that has one endpoint at the cneter and ther </w:t>
      </w:r>
      <w:proofErr w:type="gramStart"/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other</w:t>
      </w:r>
      <w:proofErr w:type="gramEnd"/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endpoint on the circle</w:t>
      </w:r>
    </w:p>
    <w:p w14:paraId="040BDC9D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Congruent circles </w:t>
      </w:r>
      <w:proofErr w:type="gramStart"/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has</w:t>
      </w:r>
      <w:proofErr w:type="gramEnd"/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congruent radii</w:t>
      </w:r>
    </w:p>
    <w:p w14:paraId="561B3499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a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diameter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is a segment that contains the center of a circle and has both endpoints on the circle</w:t>
      </w:r>
    </w:p>
    <w:p w14:paraId="6CBDA8F2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A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central angle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is an angle whose vertex is the center of the circle</w:t>
      </w:r>
    </w:p>
    <w:p w14:paraId="4307442D" w14:textId="77777777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sz w:val="24"/>
          <w:szCs w:val="24"/>
          <w:u w:val="single"/>
          <w:shd w:val="clear" w:color="auto" w:fill="FFFFFF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3F8CB999" wp14:editId="14B90A5C">
            <wp:extent cx="1232535" cy="1106805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3A5C" w14:textId="77777777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PC,PA,PB are radii, AB is a diameter, angle CPA is a central angle</w:t>
      </w:r>
    </w:p>
    <w:p w14:paraId="6B270E25" w14:textId="77777777" w:rsidR="00EA1BF2" w:rsidRPr="006B1419" w:rsidRDefault="00EA1BF2">
      <w:pPr>
        <w:rPr>
          <w:rFonts w:eastAsia="宋体"/>
          <w:b/>
          <w:bCs/>
          <w:color w:val="000000"/>
          <w:u w:val="single"/>
          <w:shd w:val="clear" w:color="auto" w:fill="FFFFFF"/>
          <w:lang w:eastAsia="zh-CN"/>
        </w:rPr>
      </w:pPr>
      <w:r w:rsidRPr="006B1419">
        <w:rPr>
          <w:rFonts w:eastAsia="宋体"/>
          <w:b/>
          <w:bCs/>
          <w:u w:val="single"/>
          <w:shd w:val="clear" w:color="auto" w:fill="FFFFFF"/>
        </w:rPr>
        <w:br w:type="page"/>
      </w:r>
    </w:p>
    <w:p w14:paraId="10FE7DE4" w14:textId="3A265210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  <w:shd w:val="clear" w:color="auto" w:fill="FFFFFF"/>
        </w:rPr>
        <w:lastRenderedPageBreak/>
        <w:t>Arc:</w:t>
      </w:r>
    </w:p>
    <w:p w14:paraId="0E305C96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An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arc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is a part of a circle</w:t>
      </w:r>
    </w:p>
    <w:p w14:paraId="705CA847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A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semicircle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is half of a circle</w:t>
      </w:r>
    </w:p>
    <w:p w14:paraId="2DB09811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A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minor arc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is samller than a semicircle</w:t>
      </w:r>
    </w:p>
    <w:p w14:paraId="6AC689C8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A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major arc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is greater than a semicircle</w:t>
      </w:r>
    </w:p>
    <w:p w14:paraId="5DA0B40B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Adjacent arcs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are arcs of ther same circle that have exactly one point in common</w:t>
      </w:r>
    </w:p>
    <w:p w14:paraId="7927E388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19CF34DB" wp14:editId="3D2B6956">
            <wp:extent cx="6108700" cy="14605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DAEF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The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circumference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of a circle is the diatance around the circle. The number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pi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is the ratio of the circumference of a circle to its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diameter</w:t>
      </w:r>
    </w:p>
    <w:p w14:paraId="5AEBC67C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4574CF6D" wp14:editId="2D465181">
            <wp:extent cx="6114415" cy="134239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5DB6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Circles that lie in the same plane and have the same center are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concentric circles</w:t>
      </w:r>
    </w:p>
    <w:p w14:paraId="4E59E0B7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7DB19195" wp14:editId="202B0B86">
            <wp:extent cx="6120130" cy="152273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8F58" w14:textId="77777777" w:rsidR="00D812DB" w:rsidRDefault="00D812DB">
      <w:pPr>
        <w:rPr>
          <w:rFonts w:eastAsia="宋体"/>
          <w:b/>
          <w:bCs/>
          <w:color w:val="000000"/>
          <w:shd w:val="clear" w:color="auto" w:fill="FFFFFF"/>
          <w:lang w:eastAsia="zh-CN"/>
        </w:rPr>
      </w:pPr>
      <w:r>
        <w:rPr>
          <w:rFonts w:eastAsia="宋体"/>
          <w:b/>
          <w:bCs/>
          <w:shd w:val="clear" w:color="auto" w:fill="FFFFFF"/>
        </w:rPr>
        <w:br w:type="page"/>
      </w:r>
    </w:p>
    <w:p w14:paraId="690E9EE6" w14:textId="1E649A5C" w:rsidR="009529C8" w:rsidRPr="00D812DB" w:rsidRDefault="00DD7DB6" w:rsidP="00D812DB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D812DB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  <w:shd w:val="clear" w:color="auto" w:fill="FFFFFF"/>
        </w:rPr>
        <w:lastRenderedPageBreak/>
        <w:t>Area of a circle:</w:t>
      </w:r>
    </w:p>
    <w:p w14:paraId="70F2D643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2E65DA0A" wp14:editId="146A7A9E">
            <wp:extent cx="6118225" cy="1353185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B981" w14:textId="154C48EF" w:rsidR="006D18BC" w:rsidRPr="006B1419" w:rsidRDefault="006D18BC">
      <w:pPr>
        <w:rPr>
          <w:rFonts w:eastAsia="宋体"/>
          <w:b/>
          <w:bCs/>
          <w:color w:val="000000"/>
          <w:u w:val="single"/>
          <w:shd w:val="clear" w:color="auto" w:fill="FFFFFF"/>
          <w:lang w:eastAsia="zh-CN"/>
        </w:rPr>
      </w:pPr>
    </w:p>
    <w:p w14:paraId="2F12BA15" w14:textId="4E5875B0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  <w:shd w:val="clear" w:color="auto" w:fill="FFFFFF"/>
        </w:rPr>
        <w:t>Sector:</w:t>
      </w:r>
    </w:p>
    <w:p w14:paraId="7C798746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A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sector of a circle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is a region bounded by an arc of the circle and the two radii to the arc</w:t>
      </w:r>
      <w:r w:rsidRPr="006B1419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’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s endpoints</w:t>
      </w:r>
    </w:p>
    <w:p w14:paraId="5D478BDA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53EEAFBA" wp14:editId="06D8527B">
            <wp:extent cx="6113780" cy="1414780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118F" w14:textId="4E2842C9" w:rsidR="006D18BC" w:rsidRPr="006B1419" w:rsidRDefault="006D18BC">
      <w:pPr>
        <w:rPr>
          <w:rFonts w:eastAsia="宋体"/>
          <w:b/>
          <w:bCs/>
          <w:color w:val="000000"/>
          <w:u w:val="single"/>
          <w:shd w:val="clear" w:color="auto" w:fill="FFFFFF"/>
          <w:lang w:eastAsia="zh-CN"/>
        </w:rPr>
      </w:pPr>
    </w:p>
    <w:p w14:paraId="1CCD1B1D" w14:textId="0BC30C0D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  <w:shd w:val="clear" w:color="auto" w:fill="FFFFFF"/>
        </w:rPr>
        <w:t>Segment:</w:t>
      </w:r>
    </w:p>
    <w:p w14:paraId="0395F71D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a part of a circle bounded by an arc and the segment joining its endpoint is a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segment of a circle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. To find the area of a segment for a minor arc, draw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radii to form a sector. The area of the segment equals the area of the sector minus the area of the triangle formed.</w:t>
      </w:r>
    </w:p>
    <w:p w14:paraId="2B35C344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33E0FF58" wp14:editId="59B09175">
            <wp:extent cx="5105400" cy="1533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A635" w14:textId="77777777" w:rsidR="00DE3967" w:rsidRPr="006B1419" w:rsidRDefault="00DE3967">
      <w:pPr>
        <w:rPr>
          <w:rFonts w:eastAsia="宋体"/>
          <w:b/>
          <w:bCs/>
          <w:color w:val="000000"/>
          <w:u w:val="single"/>
          <w:shd w:val="clear" w:color="auto" w:fill="FFFFFF"/>
          <w:lang w:eastAsia="zh-CN"/>
        </w:rPr>
      </w:pPr>
      <w:r w:rsidRPr="006B1419">
        <w:rPr>
          <w:rFonts w:eastAsia="宋体"/>
          <w:b/>
          <w:bCs/>
          <w:u w:val="single"/>
          <w:shd w:val="clear" w:color="auto" w:fill="FFFFFF"/>
        </w:rPr>
        <w:br w:type="page"/>
      </w:r>
    </w:p>
    <w:p w14:paraId="4890D63A" w14:textId="73FB3950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  <w:shd w:val="clear" w:color="auto" w:fill="FFFFFF"/>
        </w:rPr>
        <w:t>Tangent:</w:t>
      </w:r>
    </w:p>
    <w:p w14:paraId="777756B1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A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tangent to a circle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is a line in the plane of the circle that intersects the circle in exactly one point</w:t>
      </w:r>
    </w:p>
    <w:p w14:paraId="3845CC85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The point where a circle and a tangent intersect is the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point of tangency</w:t>
      </w:r>
    </w:p>
    <w:p w14:paraId="68C3ECD8" w14:textId="77777777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65C92213" wp14:editId="702D144E">
            <wp:extent cx="6116955" cy="1731645"/>
            <wp:effectExtent l="0" t="0" r="762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1534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0C70F9A3" wp14:editId="65259B15">
            <wp:extent cx="6114415" cy="15995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3399" w14:textId="77777777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If a circle is circumscribed about a triangle, the triangle is inscribed in the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circle. Similarly, when a circle is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 inscribed in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a triangle, the triangle is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circumscribed about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the circle. Each side of the triangle is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 xml:space="preserve">tangent </w:t>
      </w: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to the circle. The tangent segments from each vertex are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congruent.</w:t>
      </w:r>
    </w:p>
    <w:p w14:paraId="57CC47E7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6EBB6FA9" wp14:editId="27B789FA">
            <wp:extent cx="6117590" cy="1430655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DF9D" w14:textId="77777777" w:rsidR="00DE3967" w:rsidRPr="006B1419" w:rsidRDefault="00DE3967">
      <w:pPr>
        <w:rPr>
          <w:rFonts w:eastAsia="宋体"/>
          <w:b/>
          <w:bCs/>
          <w:color w:val="000000"/>
          <w:u w:val="single"/>
          <w:shd w:val="clear" w:color="auto" w:fill="FFFFFF"/>
          <w:lang w:eastAsia="zh-CN"/>
        </w:rPr>
      </w:pPr>
      <w:r w:rsidRPr="006B1419">
        <w:rPr>
          <w:rFonts w:eastAsia="宋体"/>
          <w:b/>
          <w:bCs/>
          <w:u w:val="single"/>
          <w:shd w:val="clear" w:color="auto" w:fill="FFFFFF"/>
        </w:rPr>
        <w:br w:type="page"/>
      </w:r>
    </w:p>
    <w:p w14:paraId="52EF4228" w14:textId="373EE159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  <w:shd w:val="clear" w:color="auto" w:fill="FFFFFF"/>
        </w:rPr>
        <w:t>Chord:</w:t>
      </w:r>
    </w:p>
    <w:p w14:paraId="3FC9DF2F" w14:textId="40BD1264" w:rsidR="009529C8" w:rsidRPr="006B1419" w:rsidRDefault="00DD7DB6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</w:pPr>
      <w:r w:rsidRPr="006B1419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A segment whose endpoints are on a circle is called a </w:t>
      </w:r>
      <w:r w:rsidRPr="006B1419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chord</w:t>
      </w:r>
      <w:r w:rsidR="008E366D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.</w:t>
      </w:r>
    </w:p>
    <w:p w14:paraId="3E83E212" w14:textId="77777777" w:rsidR="009529C8" w:rsidRPr="006B1419" w:rsidRDefault="00DD7DB6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4734FEBB" wp14:editId="571D2DA4">
            <wp:extent cx="6115050" cy="177546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97C4" w14:textId="77777777" w:rsidR="009529C8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156CC106" wp14:editId="0835D1DC">
            <wp:extent cx="6115050" cy="16186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2221" w14:textId="366E45D0" w:rsidR="00AE2280" w:rsidRPr="006B1419" w:rsidRDefault="00DD7DB6">
      <w:pPr>
        <w:pStyle w:val="Body"/>
        <w:spacing w:line="480" w:lineRule="auto"/>
        <w:rPr>
          <w:sz w:val="24"/>
          <w:szCs w:val="24"/>
        </w:rPr>
      </w:pPr>
      <w:r w:rsidRPr="006B1419">
        <w:rPr>
          <w:noProof/>
          <w:sz w:val="24"/>
          <w:szCs w:val="24"/>
        </w:rPr>
        <w:drawing>
          <wp:inline distT="0" distB="0" distL="114300" distR="114300" wp14:anchorId="13C08DC3" wp14:editId="5D0B2517">
            <wp:extent cx="6116955" cy="3004820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FCA0" w14:textId="77777777" w:rsidR="00AE2280" w:rsidRPr="006B1419" w:rsidRDefault="00AE2280">
      <w:pPr>
        <w:rPr>
          <w:rFonts w:ascii="Helvetica Neue" w:eastAsia="Helvetica Neue" w:hAnsi="Helvetica Neue" w:cs="Helvetica Neue"/>
          <w:color w:val="000000"/>
          <w:lang w:eastAsia="zh-CN"/>
        </w:rPr>
      </w:pPr>
      <w:r w:rsidRPr="006B1419">
        <w:br w:type="page"/>
      </w:r>
    </w:p>
    <w:p w14:paraId="4BC379DF" w14:textId="77777777" w:rsidR="00AE2280" w:rsidRPr="006B1419" w:rsidRDefault="00AE2280" w:rsidP="00923B08">
      <w:pPr>
        <w:spacing w:before="240"/>
        <w:ind w:left="440" w:hanging="440"/>
        <w:rPr>
          <w:b/>
          <w:bCs/>
          <w:u w:val="single"/>
        </w:rPr>
      </w:pPr>
      <w:r w:rsidRPr="006B1419">
        <w:rPr>
          <w:b/>
          <w:bCs/>
          <w:u w:val="single"/>
        </w:rPr>
        <w:t>Inscribed Angles</w:t>
      </w:r>
    </w:p>
    <w:p w14:paraId="25273715" w14:textId="77777777" w:rsidR="00AE2280" w:rsidRPr="006B1419" w:rsidRDefault="00AE2280" w:rsidP="00923B08">
      <w:pPr>
        <w:pStyle w:val="a8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/>
          <w:sz w:val="24"/>
        </w:rPr>
        <w:t>Intercepted arc / Intercepted angle</w:t>
      </w:r>
      <w:r w:rsidRPr="006B1419">
        <w:rPr>
          <w:rFonts w:ascii="Times New Roman" w:hAnsi="Times New Roman" w:cs="Times New Roman" w:hint="eastAsia"/>
          <w:sz w:val="24"/>
        </w:rPr>
        <w:t xml:space="preserve"> definition</w:t>
      </w:r>
      <w:r w:rsidRPr="006B1419">
        <w:rPr>
          <w:rFonts w:ascii="Times New Roman" w:hAnsi="Times New Roman" w:cs="Times New Roman"/>
          <w:sz w:val="24"/>
        </w:rPr>
        <w:t>:</w:t>
      </w:r>
    </w:p>
    <w:p w14:paraId="6C78D6A6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57721EC0" wp14:editId="50129C5E">
            <wp:extent cx="5274310" cy="940435"/>
            <wp:effectExtent l="0" t="0" r="2540" b="0"/>
            <wp:docPr id="631010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10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9D15" w14:textId="77777777" w:rsidR="00AE2280" w:rsidRPr="006B1419" w:rsidRDefault="00AE2280" w:rsidP="00AE2280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Theorems:</w:t>
      </w:r>
    </w:p>
    <w:p w14:paraId="21CA155C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75059C36" wp14:editId="7346AA31">
            <wp:extent cx="5274310" cy="1231900"/>
            <wp:effectExtent l="0" t="0" r="2540" b="6350"/>
            <wp:docPr id="1919533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33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1F18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78FC0D43" wp14:editId="7895C018">
            <wp:extent cx="5274310" cy="1329690"/>
            <wp:effectExtent l="0" t="0" r="2540" b="3810"/>
            <wp:docPr id="1083154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54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D028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23F74332" wp14:editId="5FD98CFC">
            <wp:extent cx="5274310" cy="1231900"/>
            <wp:effectExtent l="0" t="0" r="2540" b="6350"/>
            <wp:docPr id="1092669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9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72B7" w14:textId="77777777" w:rsidR="00AE2280" w:rsidRPr="006B1419" w:rsidRDefault="00AE2280" w:rsidP="00AE2280">
      <w:r w:rsidRPr="006B1419">
        <w:br w:type="page"/>
      </w:r>
    </w:p>
    <w:p w14:paraId="020A8457" w14:textId="77777777" w:rsidR="00AE2280" w:rsidRPr="006B1419" w:rsidRDefault="00AE2280" w:rsidP="00923B08">
      <w:pPr>
        <w:spacing w:before="240"/>
        <w:rPr>
          <w:b/>
          <w:bCs/>
          <w:u w:val="single"/>
        </w:rPr>
      </w:pPr>
      <w:r w:rsidRPr="006B1419">
        <w:rPr>
          <w:rFonts w:hint="eastAsia"/>
          <w:b/>
          <w:bCs/>
          <w:u w:val="single"/>
        </w:rPr>
        <w:t>Secant</w:t>
      </w:r>
    </w:p>
    <w:p w14:paraId="6883B75F" w14:textId="77777777" w:rsidR="00AE2280" w:rsidRPr="006B1419" w:rsidRDefault="00AE2280" w:rsidP="00923B08">
      <w:pPr>
        <w:pStyle w:val="a8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Definition:</w:t>
      </w:r>
    </w:p>
    <w:p w14:paraId="201EB971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380285C0" wp14:editId="53D1E74C">
            <wp:extent cx="5274310" cy="1113155"/>
            <wp:effectExtent l="0" t="0" r="2540" b="0"/>
            <wp:docPr id="53843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33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ED2E" w14:textId="77777777" w:rsidR="00AE2280" w:rsidRPr="006B1419" w:rsidRDefault="00AE2280" w:rsidP="00AE2280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Theorems:</w:t>
      </w:r>
    </w:p>
    <w:p w14:paraId="4BE3E257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36A33291" wp14:editId="2DD7A3FE">
            <wp:extent cx="5274310" cy="3257550"/>
            <wp:effectExtent l="0" t="0" r="2540" b="0"/>
            <wp:docPr id="149306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642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FB47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44BB0D68" wp14:editId="56FE2938">
            <wp:extent cx="5274310" cy="2371090"/>
            <wp:effectExtent l="0" t="0" r="2540" b="0"/>
            <wp:docPr id="1063043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43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73D6" w14:textId="77777777" w:rsidR="00AE2280" w:rsidRPr="006B1419" w:rsidRDefault="00AE2280" w:rsidP="00AE2280">
      <w:r w:rsidRPr="006B1419">
        <w:br w:type="page"/>
      </w:r>
    </w:p>
    <w:p w14:paraId="722AB68D" w14:textId="77777777" w:rsidR="00AE2280" w:rsidRPr="006B1419" w:rsidRDefault="00AE2280" w:rsidP="00600D78">
      <w:pPr>
        <w:spacing w:before="240"/>
        <w:rPr>
          <w:b/>
          <w:bCs/>
          <w:u w:val="single"/>
        </w:rPr>
      </w:pPr>
      <w:r w:rsidRPr="006B1419">
        <w:rPr>
          <w:rFonts w:hint="eastAsia"/>
          <w:b/>
          <w:bCs/>
          <w:u w:val="single"/>
        </w:rPr>
        <w:t>Cyclic Quadrilaterals</w:t>
      </w:r>
    </w:p>
    <w:p w14:paraId="6BAA3468" w14:textId="77777777" w:rsidR="00AE2280" w:rsidRPr="006B1419" w:rsidRDefault="00AE2280" w:rsidP="00600D78">
      <w:pPr>
        <w:pStyle w:val="a8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 xml:space="preserve">A quadrilateral is said to be a </w:t>
      </w:r>
      <w:r w:rsidRPr="006B1419">
        <w:rPr>
          <w:rFonts w:ascii="Times New Roman" w:hAnsi="Times New Roman" w:cs="Times New Roman" w:hint="eastAsia"/>
          <w:b/>
          <w:bCs/>
          <w:sz w:val="24"/>
          <w:highlight w:val="yellow"/>
        </w:rPr>
        <w:t>cyclic quadrilateral</w:t>
      </w:r>
      <w:r w:rsidRPr="006B1419">
        <w:rPr>
          <w:rFonts w:ascii="Times New Roman" w:hAnsi="Times New Roman" w:cs="Times New Roman" w:hint="eastAsia"/>
          <w:sz w:val="24"/>
        </w:rPr>
        <w:t xml:space="preserve"> if a circle can be drawn that passes through all four of its vertices.</w:t>
      </w:r>
    </w:p>
    <w:p w14:paraId="7BA97D47" w14:textId="77777777" w:rsidR="00AE2280" w:rsidRPr="006B1419" w:rsidRDefault="00AE2280" w:rsidP="00AE2280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 xml:space="preserve">If ABCD is a cyclic quadrilateral, then </w:t>
      </w:r>
      <m:oMath>
        <m:r>
          <m:rPr>
            <m:sty m:val="bi"/>
          </m:rPr>
          <w:rPr>
            <w:rFonts w:ascii="Cambria Math" w:hAnsi="Cambria Math" w:cs="Times New Roman"/>
            <w:sz w:val="24"/>
          </w:rPr>
          <m:t>∠A+∠C=180°</m:t>
        </m:r>
      </m:oMath>
      <w:r w:rsidRPr="006B1419">
        <w:rPr>
          <w:rFonts w:ascii="Times New Roman" w:hAnsi="Times New Roman" w:cs="Times New Roman" w:hint="eastAsia"/>
          <w:b/>
          <w:bCs/>
          <w:sz w:val="24"/>
        </w:rPr>
        <w:t>.</w:t>
      </w:r>
    </w:p>
    <w:p w14:paraId="3038049B" w14:textId="77777777" w:rsidR="00AE2280" w:rsidRPr="006B1419" w:rsidRDefault="00AE2280" w:rsidP="00AE2280">
      <w:r w:rsidRPr="006B1419">
        <w:rPr>
          <w:rFonts w:ascii="Segoe UI Emoji" w:hAnsi="Segoe UI Emoji" w:cs="Segoe UI Emoji" w:hint="eastAsia"/>
        </w:rPr>
        <w:t>⭐</w:t>
      </w:r>
      <w:r w:rsidRPr="006B1419">
        <w:rPr>
          <w:rFonts w:hint="eastAsia"/>
        </w:rPr>
        <w:t xml:space="preserve">To determine whether four points are </w:t>
      </w:r>
      <w:r w:rsidRPr="006B1419">
        <w:rPr>
          <w:rFonts w:hint="eastAsia"/>
          <w:b/>
          <w:bCs/>
        </w:rPr>
        <w:t>concyclic or not</w:t>
      </w:r>
      <w:r w:rsidRPr="006B1419">
        <w:rPr>
          <w:rFonts w:hint="eastAsia"/>
        </w:rPr>
        <w:t>:</w:t>
      </w:r>
    </w:p>
    <w:p w14:paraId="701572DE" w14:textId="77777777" w:rsidR="00AE2280" w:rsidRPr="006B1419" w:rsidRDefault="00AE2280" w:rsidP="00AE2280">
      <w:pPr>
        <w:pStyle w:val="a8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The opposite angles of the quadrilateral are supplementary.</w:t>
      </w:r>
    </w:p>
    <w:p w14:paraId="01E49036" w14:textId="77777777" w:rsidR="00AE2280" w:rsidRPr="006B1419" w:rsidRDefault="00AE2280" w:rsidP="00AE2280">
      <w:pPr>
        <w:ind w:left="360"/>
      </w:pPr>
      <w:r w:rsidRPr="006B1419">
        <w:rPr>
          <w:noProof/>
        </w:rPr>
        <w:drawing>
          <wp:inline distT="0" distB="0" distL="0" distR="0" wp14:anchorId="6F802C65" wp14:editId="233423D7">
            <wp:extent cx="1470991" cy="1333282"/>
            <wp:effectExtent l="0" t="0" r="0" b="635"/>
            <wp:docPr id="756013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35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2337" cy="135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7E9" w14:textId="77777777" w:rsidR="00AE2280" w:rsidRPr="006B1419" w:rsidRDefault="00AE2280" w:rsidP="00AE2280">
      <w:pPr>
        <w:pStyle w:val="a8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An exterior angle of the quadrilateral is congruent to the opposite interior angle.</w:t>
      </w:r>
    </w:p>
    <w:p w14:paraId="2FA55A80" w14:textId="77777777" w:rsidR="00AE2280" w:rsidRPr="006B1419" w:rsidRDefault="00AE2280" w:rsidP="00AE2280">
      <w:pPr>
        <w:ind w:left="360"/>
      </w:pPr>
      <w:r w:rsidRPr="006B1419">
        <w:rPr>
          <w:noProof/>
        </w:rPr>
        <w:drawing>
          <wp:inline distT="0" distB="0" distL="0" distR="0" wp14:anchorId="224FC068" wp14:editId="68950C54">
            <wp:extent cx="1494845" cy="1364342"/>
            <wp:effectExtent l="0" t="0" r="0" b="7620"/>
            <wp:docPr id="685005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52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7371" cy="13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BDB5" w14:textId="77777777" w:rsidR="00AE2280" w:rsidRPr="006B1419" w:rsidRDefault="00AE2280" w:rsidP="00AE2280">
      <w:pPr>
        <w:pStyle w:val="a8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The top angles of two triangles with the common base are congruent.</w:t>
      </w:r>
    </w:p>
    <w:p w14:paraId="59B3C775" w14:textId="77777777" w:rsidR="00AE2280" w:rsidRPr="006B1419" w:rsidRDefault="00AE2280" w:rsidP="00AE2280">
      <w:pPr>
        <w:ind w:left="360"/>
      </w:pPr>
      <w:r w:rsidRPr="006B1419">
        <w:rPr>
          <w:noProof/>
        </w:rPr>
        <w:drawing>
          <wp:inline distT="0" distB="0" distL="0" distR="0" wp14:anchorId="3906D559" wp14:editId="56338136">
            <wp:extent cx="1455088" cy="1482157"/>
            <wp:effectExtent l="0" t="0" r="0" b="3810"/>
            <wp:docPr id="1790833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333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0464" cy="14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B356" w14:textId="77777777" w:rsidR="00AE2280" w:rsidRPr="006B1419" w:rsidRDefault="00AE2280" w:rsidP="00AE2280">
      <w:pPr>
        <w:pStyle w:val="a8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The four points are equidistant from a fixed point.</w:t>
      </w:r>
    </w:p>
    <w:p w14:paraId="19A7D04C" w14:textId="77777777" w:rsidR="00AE2280" w:rsidRPr="006B1419" w:rsidRDefault="00AE2280" w:rsidP="00AE2280">
      <w:pPr>
        <w:ind w:left="360"/>
      </w:pPr>
      <w:r w:rsidRPr="006B1419">
        <w:rPr>
          <w:noProof/>
        </w:rPr>
        <w:drawing>
          <wp:inline distT="0" distB="0" distL="0" distR="0" wp14:anchorId="10F0D235" wp14:editId="01BCE9B7">
            <wp:extent cx="1806548" cy="1447800"/>
            <wp:effectExtent l="0" t="0" r="3810" b="0"/>
            <wp:docPr id="272321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218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24" cy="14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638" w14:textId="77777777" w:rsidR="00AE2280" w:rsidRPr="006B1419" w:rsidRDefault="00AE2280" w:rsidP="00AE2280">
      <w:r w:rsidRPr="006B1419">
        <w:br w:type="page"/>
      </w:r>
    </w:p>
    <w:p w14:paraId="41D16E8A" w14:textId="77777777" w:rsidR="00AE2280" w:rsidRPr="006B1419" w:rsidRDefault="00AE2280" w:rsidP="00AE2280">
      <w:pPr>
        <w:rPr>
          <w:b/>
          <w:bCs/>
          <w:u w:val="single"/>
        </w:rPr>
      </w:pPr>
      <w:r w:rsidRPr="006B1419">
        <w:rPr>
          <w:rFonts w:hint="eastAsia"/>
          <w:b/>
          <w:bCs/>
          <w:u w:val="single"/>
        </w:rPr>
        <w:t>Locus</w:t>
      </w:r>
    </w:p>
    <w:p w14:paraId="1A8A8910" w14:textId="77777777" w:rsidR="00AE2280" w:rsidRPr="006B1419" w:rsidRDefault="00AE2280" w:rsidP="00AE2280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6B1419">
        <w:rPr>
          <w:rFonts w:ascii="Times New Roman" w:hAnsi="Times New Roman" w:cs="Times New Roman" w:hint="eastAsia"/>
          <w:sz w:val="24"/>
        </w:rPr>
        <w:t>Definition:</w:t>
      </w:r>
    </w:p>
    <w:p w14:paraId="4FB8F7FD" w14:textId="77777777" w:rsidR="00AE2280" w:rsidRPr="006B1419" w:rsidRDefault="00AE2280" w:rsidP="00AE2280">
      <w:r w:rsidRPr="006B1419">
        <w:rPr>
          <w:noProof/>
        </w:rPr>
        <w:drawing>
          <wp:inline distT="0" distB="0" distL="0" distR="0" wp14:anchorId="475EB645" wp14:editId="17835607">
            <wp:extent cx="5274310" cy="445135"/>
            <wp:effectExtent l="0" t="0" r="2540" b="0"/>
            <wp:docPr id="26460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08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8233" w14:textId="77777777" w:rsidR="00AE2280" w:rsidRPr="006B1419" w:rsidRDefault="00AE2280" w:rsidP="00AE2280">
      <w:r w:rsidRPr="006B1419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Pr="006B1419">
        <w:rPr>
          <w:rFonts w:hint="eastAsia"/>
        </w:rPr>
        <w:t xml:space="preserve">️If the locus is in </w:t>
      </w:r>
      <w:r w:rsidRPr="006B1419">
        <w:rPr>
          <w:rFonts w:hint="eastAsia"/>
          <w:b/>
          <w:bCs/>
        </w:rPr>
        <w:t>SPACE</w:t>
      </w:r>
      <w:r w:rsidRPr="006B1419">
        <w:rPr>
          <w:rFonts w:hint="eastAsia"/>
        </w:rPr>
        <w:t>, it should be a 3-dimensional figure.</w:t>
      </w:r>
    </w:p>
    <w:p w14:paraId="75A59778" w14:textId="77777777" w:rsidR="00AE2280" w:rsidRPr="006B1419" w:rsidRDefault="00AE2280" w:rsidP="00AE2280">
      <w:pPr>
        <w:ind w:firstLine="420"/>
      </w:pPr>
      <w:r w:rsidRPr="006B1419">
        <w:rPr>
          <w:rFonts w:hint="eastAsia"/>
        </w:rPr>
        <w:t>Example:</w:t>
      </w:r>
    </w:p>
    <w:p w14:paraId="6CB0D898" w14:textId="77777777" w:rsidR="00AE2280" w:rsidRPr="006B1419" w:rsidRDefault="00AE2280" w:rsidP="00AE2280">
      <w:pPr>
        <w:ind w:firstLine="420"/>
      </w:pPr>
      <w:r w:rsidRPr="006B1419">
        <w:rPr>
          <w:noProof/>
        </w:rPr>
        <w:drawing>
          <wp:inline distT="0" distB="0" distL="0" distR="0" wp14:anchorId="248816AC" wp14:editId="13DA8CF1">
            <wp:extent cx="5274310" cy="1388745"/>
            <wp:effectExtent l="0" t="0" r="2540" b="1905"/>
            <wp:docPr id="406356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563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EEE" w14:textId="77777777" w:rsidR="009529C8" w:rsidRPr="006B1419" w:rsidRDefault="009529C8">
      <w:pPr>
        <w:pStyle w:val="Body"/>
        <w:spacing w:line="480" w:lineRule="auto"/>
        <w:rPr>
          <w:sz w:val="24"/>
          <w:szCs w:val="24"/>
        </w:rPr>
      </w:pPr>
    </w:p>
    <w:sectPr w:rsidR="009529C8" w:rsidRPr="006B1419">
      <w:footerReference w:type="default" r:id="rId3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7B2304" w14:textId="77777777" w:rsidR="00E5718E" w:rsidRDefault="00E5718E">
      <w:r>
        <w:separator/>
      </w:r>
    </w:p>
  </w:endnote>
  <w:endnote w:type="continuationSeparator" w:id="0">
    <w:p w14:paraId="352AD593" w14:textId="77777777" w:rsidR="00E5718E" w:rsidRDefault="00E57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roman"/>
    <w:pitch w:val="default"/>
  </w:font>
  <w:font w:name="Helvetica Neue">
    <w:altName w:val="Arial"/>
    <w:charset w:val="00"/>
    <w:family w:val="roman"/>
    <w:pitch w:val="default"/>
  </w:font>
  <w:font w:name="Helvetica Neue Medium">
    <w:altName w:val="Arial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SL Ornanong Pro">
    <w:altName w:val="Cambria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F710B" w14:textId="77777777" w:rsidR="009529C8" w:rsidRDefault="009529C8">
    <w:pPr>
      <w:pStyle w:val="HeaderFooter"/>
      <w:tabs>
        <w:tab w:val="clear" w:pos="9020"/>
        <w:tab w:val="center" w:pos="4819"/>
        <w:tab w:val="right" w:pos="9638"/>
      </w:tabs>
    </w:pPr>
  </w:p>
  <w:p w14:paraId="35407742" w14:textId="77777777" w:rsidR="009529C8" w:rsidRDefault="009529C8">
    <w:pPr>
      <w:pStyle w:val="HeaderFooter"/>
      <w:tabs>
        <w:tab w:val="clear" w:pos="9020"/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5ABBA2" w14:textId="77777777" w:rsidR="00E5718E" w:rsidRDefault="00E5718E">
      <w:r>
        <w:separator/>
      </w:r>
    </w:p>
  </w:footnote>
  <w:footnote w:type="continuationSeparator" w:id="0">
    <w:p w14:paraId="5E14E8FA" w14:textId="77777777" w:rsidR="00E5718E" w:rsidRDefault="00E57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42C21B3"/>
    <w:multiLevelType w:val="singleLevel"/>
    <w:tmpl w:val="B42C21B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D9F4ABD"/>
    <w:multiLevelType w:val="hybridMultilevel"/>
    <w:tmpl w:val="A5DC5E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3293D2D"/>
    <w:multiLevelType w:val="hybridMultilevel"/>
    <w:tmpl w:val="D788FA96"/>
    <w:lvl w:ilvl="0" w:tplc="91E206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BB4EE8"/>
    <w:multiLevelType w:val="hybridMultilevel"/>
    <w:tmpl w:val="C9405A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BCA7CB3"/>
    <w:multiLevelType w:val="hybridMultilevel"/>
    <w:tmpl w:val="5DB450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77954801">
    <w:abstractNumId w:val="0"/>
  </w:num>
  <w:num w:numId="2" w16cid:durableId="656690748">
    <w:abstractNumId w:val="3"/>
  </w:num>
  <w:num w:numId="3" w16cid:durableId="1536037174">
    <w:abstractNumId w:val="4"/>
  </w:num>
  <w:num w:numId="4" w16cid:durableId="177350619">
    <w:abstractNumId w:val="2"/>
  </w:num>
  <w:num w:numId="5" w16cid:durableId="1009217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0A5"/>
    <w:rsid w:val="0001098C"/>
    <w:rsid w:val="000A0C45"/>
    <w:rsid w:val="002363A7"/>
    <w:rsid w:val="00582DCD"/>
    <w:rsid w:val="00600D78"/>
    <w:rsid w:val="00640570"/>
    <w:rsid w:val="006B1419"/>
    <w:rsid w:val="006D18BC"/>
    <w:rsid w:val="006D4193"/>
    <w:rsid w:val="0070737F"/>
    <w:rsid w:val="0070788B"/>
    <w:rsid w:val="00722875"/>
    <w:rsid w:val="008B5592"/>
    <w:rsid w:val="008E366D"/>
    <w:rsid w:val="00923B08"/>
    <w:rsid w:val="009529C8"/>
    <w:rsid w:val="00974671"/>
    <w:rsid w:val="009A0C12"/>
    <w:rsid w:val="00AC2913"/>
    <w:rsid w:val="00AE2280"/>
    <w:rsid w:val="00B308F5"/>
    <w:rsid w:val="00B76192"/>
    <w:rsid w:val="00C00178"/>
    <w:rsid w:val="00CA0091"/>
    <w:rsid w:val="00CB450C"/>
    <w:rsid w:val="00D00DFB"/>
    <w:rsid w:val="00D812DB"/>
    <w:rsid w:val="00DD7DB6"/>
    <w:rsid w:val="00DE3967"/>
    <w:rsid w:val="00E5718E"/>
    <w:rsid w:val="00EA1BF2"/>
    <w:rsid w:val="00FB40A5"/>
    <w:rsid w:val="00FE70F5"/>
    <w:rsid w:val="00FE7C10"/>
    <w:rsid w:val="72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AE203F"/>
  <w15:docId w15:val="{232B2E9A-AAA4-4B2B-B1D0-04E92B081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</w:pPr>
  </w:style>
  <w:style w:type="character" w:styleId="a7">
    <w:name w:val="Hyperlink"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LabelDark">
    <w:name w:val="Label Dark"/>
    <w:pPr>
      <w:keepLines/>
      <w:jc w:val="center"/>
    </w:pPr>
    <w:rPr>
      <w:rFonts w:ascii="Helvetica Neue Medium" w:hAnsi="Helvetica Neue Medium" w:cs="Arial Unicode MS"/>
      <w:color w:val="000000"/>
      <w:sz w:val="24"/>
      <w:szCs w:val="24"/>
    </w:rPr>
  </w:style>
  <w:style w:type="character" w:customStyle="1" w:styleId="White">
    <w:name w:val="White"/>
    <w:qFormat/>
    <w:rPr>
      <w:color w:val="FFFFFF"/>
      <w:lang w:val="en-US"/>
    </w:rPr>
  </w:style>
  <w:style w:type="character" w:customStyle="1" w:styleId="a6">
    <w:name w:val="页眉 字符"/>
    <w:basedOn w:val="a0"/>
    <w:link w:val="a5"/>
    <w:uiPriority w:val="99"/>
    <w:qFormat/>
    <w:rPr>
      <w:sz w:val="24"/>
      <w:szCs w:val="24"/>
      <w:lang w:eastAsia="en-US"/>
    </w:rPr>
  </w:style>
  <w:style w:type="character" w:customStyle="1" w:styleId="a4">
    <w:name w:val="页脚 字符"/>
    <w:basedOn w:val="a0"/>
    <w:link w:val="a3"/>
    <w:uiPriority w:val="99"/>
    <w:qFormat/>
    <w:rPr>
      <w:sz w:val="24"/>
      <w:szCs w:val="24"/>
      <w:lang w:eastAsia="en-US"/>
    </w:rPr>
  </w:style>
  <w:style w:type="paragraph" w:styleId="a8">
    <w:name w:val="List Paragraph"/>
    <w:basedOn w:val="a"/>
    <w:uiPriority w:val="34"/>
    <w:qFormat/>
    <w:rsid w:val="00AE2280"/>
    <w:pPr>
      <w:widowControl w:val="0"/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2"/>
      <w:lang w:eastAsia="zh-C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</dc:creator>
  <cp:lastModifiedBy>Aella Wang</cp:lastModifiedBy>
  <cp:revision>19</cp:revision>
  <dcterms:created xsi:type="dcterms:W3CDTF">2025-03-30T12:53:00Z</dcterms:created>
  <dcterms:modified xsi:type="dcterms:W3CDTF">2025-03-30T13:04:00Z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eyJoZGlkIjoiNjllMTQ1N2NiYWJhNmE3MmJmNjczYjE3MmE0Mzc5ZDEiLCJ1c2VySWQiOiIyNTk0Njk1NzEifQ==</vt:lpwstr>
  </property>
  <property fmtid="{D5CDD505-2E9C-101B-9397-08002B2CF9AE}" pid="3" name="KSOProductBuildVer">
    <vt:lpwstr>2052-12.1.0.20305</vt:lpwstr>
  </property>
  <property fmtid="{D5CDD505-2E9C-101B-9397-08002B2CF9AE}" pid="4" name="ICV">
    <vt:lpwstr>A320FCE4276844E7BA1DB1AE9A702025_12</vt:lpwstr>
  </property>
</Properties>
</file>