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EE9A" w14:textId="77777777" w:rsidR="004D71D2" w:rsidRDefault="004D71D2">
      <w:pPr>
        <w:pStyle w:val="Body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97EE9B" w14:textId="77777777" w:rsidR="004D71D2" w:rsidRDefault="006F1F8B">
      <w:pPr>
        <w:pStyle w:val="Body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PSL Ornanong Pro" w:hAnsi="Times New Roman" w:cs="Times New Roman"/>
          <w:noProof/>
          <w:color w:val="5E5E5E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1697EEDB" wp14:editId="1697EEDC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4496435" cy="1126490"/>
                <wp:effectExtent l="0" t="0" r="1905" b="0"/>
                <wp:wrapTopAndBottom/>
                <wp:docPr id="1073741828" name="officeArt object" descr="Indexademics G9 Official Study Guides Issue [#]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0" cy="1126800"/>
                        </a:xfrm>
                        <a:prstGeom prst="rect">
                          <a:avLst/>
                        </a:prstGeom>
                        <a:solidFill>
                          <a:srgbClr val="20446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697EEE1" w14:textId="42B0512D" w:rsidR="004D71D2" w:rsidRDefault="006F1F8B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IDX G9 </w:t>
                            </w:r>
                            <w:r w:rsidRPr="006F1F8B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>English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S+ STUDY GUIDE ISSUE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8</w:t>
                            </w:r>
                          </w:p>
                          <w:p w14:paraId="1697EEE2" w14:textId="593E79DD" w:rsidR="004D71D2" w:rsidRDefault="006F1F8B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By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Virginia</w:t>
                            </w:r>
                          </w:p>
                          <w:p w14:paraId="1697EEE3" w14:textId="77777777" w:rsidR="004D71D2" w:rsidRDefault="006F1F8B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White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97EEDB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Indexademics G9 Official Study Guides Issue [#]…" style="position:absolute;margin-left:302.85pt;margin-top:0;width:354.05pt;height:88.7pt;z-index:251660288;visibility:visible;mso-wrap-style:square;mso-wrap-distance-left:12pt;mso-wrap-distance-top:12pt;mso-wrap-distance-right:12pt;mso-wrap-distance-bottom:12pt;mso-position-horizontal:right;mso-position-horizontal-relative:margin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" fillcolor="#20446f" stroked="f" strokeweight="1pt">
                <v:stroke miterlimit="4"/>
                <v:textbox inset="4pt,4pt,4pt,4pt">
                  <w:txbxContent>
                    <w:p w14:paraId="1697EEE1" w14:textId="42B0512D" w:rsidR="004D71D2" w:rsidRDefault="006F1F8B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IDX G9 </w:t>
                      </w:r>
                      <w:r w:rsidRPr="006F1F8B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caps/>
                          <w:sz w:val="30"/>
                          <w:szCs w:val="30"/>
                        </w:rPr>
                        <w:t>English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S+ STUDY GUIDE ISSUE 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8</w:t>
                      </w:r>
                    </w:p>
                    <w:p w14:paraId="1697EEE2" w14:textId="593E79DD" w:rsidR="004D71D2" w:rsidRDefault="006F1F8B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By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Virginia</w:t>
                      </w:r>
                    </w:p>
                    <w:p w14:paraId="1697EEE3" w14:textId="77777777" w:rsidR="004D71D2" w:rsidRDefault="006F1F8B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Style w:val="White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zh-CN"/>
        </w:rPr>
        <w:drawing>
          <wp:anchor distT="0" distB="0" distL="114300" distR="114300" simplePos="0" relativeHeight="251663360" behindDoc="1" locked="0" layoutInCell="1" allowOverlap="1" wp14:anchorId="1697EEDD" wp14:editId="1697EEDE">
            <wp:simplePos x="0" y="0"/>
            <wp:positionH relativeFrom="margin">
              <wp:posOffset>0</wp:posOffset>
            </wp:positionH>
            <wp:positionV relativeFrom="margin">
              <wp:posOffset>7620</wp:posOffset>
            </wp:positionV>
            <wp:extent cx="1337945" cy="1173480"/>
            <wp:effectExtent l="0" t="0" r="0" b="7620"/>
            <wp:wrapNone/>
            <wp:docPr id="21415472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7280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01" t="19776" r="17840" b="22056"/>
                    <a:stretch>
                      <a:fillRect/>
                    </a:stretch>
                  </pic:blipFill>
                  <pic:spPr>
                    <a:xfrm>
                      <a:off x="0" y="0"/>
                      <a:ext cx="1337748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This is an official document by Indexademics. Unless otherwise stated, this document may not be accredited to individuals or groups other than the club IDX, nor should this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 be distributed, sold, or modified for personal use in any way.</w:t>
      </w:r>
    </w:p>
    <w:p w14:paraId="1697EE9C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English ICTA preparation </w:t>
      </w:r>
    </w:p>
    <w:p w14:paraId="1697EE9D" w14:textId="77777777" w:rsidR="004D71D2" w:rsidRDefault="004D71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697EE9E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Point (P) – Make Your Main Argument</w:t>
      </w:r>
    </w:p>
    <w:p w14:paraId="1697EE9F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Start with a clear topic sentence that directly answers the question or presents your argument.</w:t>
      </w:r>
    </w:p>
    <w:p w14:paraId="1697EEA0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Keep it concise and focuse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—avoid vague statements.</w:t>
      </w:r>
    </w:p>
    <w:p w14:paraId="1697EEA1" w14:textId="77777777" w:rsidR="004D71D2" w:rsidRDefault="004D71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697EEA2" w14:textId="77777777" w:rsidR="004D71D2" w:rsidRDefault="004D71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697EEA3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Evidence (E) – Support Your Point</w:t>
      </w:r>
    </w:p>
    <w:p w14:paraId="1697EEA4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Provide relevant examples, quotes, or data to back up your claim.</w:t>
      </w:r>
    </w:p>
    <w:p w14:paraId="1697EEA5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Choose strong, credible sources** (e.g., a key quote from the text, statistics, or expert opinions).</w:t>
      </w:r>
    </w:p>
    <w:p w14:paraId="1697EEA6" w14:textId="77777777" w:rsidR="004D71D2" w:rsidRDefault="004D71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697EEA7" w14:textId="77777777" w:rsidR="004D71D2" w:rsidRDefault="004D71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697EEA8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Explanation (E) – Analyze the Evidence</w:t>
      </w:r>
    </w:p>
    <w:p w14:paraId="1697EEA9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Explain how the evidence supports your poin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—don’t assume the reader will make the connection.</w:t>
      </w:r>
    </w:p>
    <w:p w14:paraId="1697EEAA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Discuss techniques, themes, or effects (e.g., literary devices, historical context, cause-and-effect).</w:t>
      </w:r>
    </w:p>
    <w:p w14:paraId="1697EEAB" w14:textId="77777777" w:rsidR="004D71D2" w:rsidRDefault="004D71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697EEAC" w14:textId="77777777" w:rsidR="004D71D2" w:rsidRDefault="004D71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697EEAD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Link (L) – Connect Back to the Thesis</w:t>
      </w:r>
    </w:p>
    <w:p w14:paraId="1697EEAE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Reinforce how your point contributes to the overall argument** or question.</w:t>
      </w:r>
    </w:p>
    <w:p w14:paraId="1697EEAF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Transition smoothly to the next paragraph if needed.</w:t>
      </w:r>
    </w:p>
    <w:p w14:paraId="1697EEB0" w14:textId="77777777" w:rsidR="004D71D2" w:rsidRDefault="004D71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697EEB1" w14:textId="77777777" w:rsidR="004D71D2" w:rsidRDefault="006F1F8B">
      <w:pPr>
        <w:pStyle w:val="Body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Teacher preferred topic sentence</w:t>
      </w:r>
    </w:p>
    <w:p w14:paraId="1697EEB2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(Author + technique 1 and 2 to explore the theme </w:t>
      </w:r>
      <w:r>
        <w:rPr>
          <w:rFonts w:ascii="Times New Roman" w:hAnsi="Times New Roman" w:cs="Times New Roman"/>
          <w:sz w:val="24"/>
          <w:szCs w:val="24"/>
        </w:rPr>
        <w:t>keyword statement idea.)</w:t>
      </w:r>
    </w:p>
    <w:p w14:paraId="1697EEB3" w14:textId="77777777" w:rsidR="004D71D2" w:rsidRDefault="004D71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697EEB4" w14:textId="77777777" w:rsidR="004D71D2" w:rsidRDefault="004D71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697EEB5" w14:textId="77777777" w:rsidR="004D71D2" w:rsidRDefault="006F1F8B">
      <w:pPr>
        <w:pStyle w:val="Body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Vocabulary</w:t>
      </w:r>
    </w:p>
    <w:p w14:paraId="1697EEB6" w14:textId="77777777" w:rsidR="004D71D2" w:rsidRDefault="004D71D2">
      <w:pPr>
        <w:pStyle w:val="Body"/>
        <w:rPr>
          <w:rFonts w:ascii="Times New Roman" w:hAnsi="Times New Roman" w:cs="Times New Roman"/>
          <w:b/>
          <w:bCs/>
          <w:sz w:val="24"/>
          <w:szCs w:val="24"/>
        </w:rPr>
      </w:pPr>
    </w:p>
    <w:p w14:paraId="1697EEB7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memorabilia – Objects kept or collected because they are connected to a person, place, or event and hold sentimental value.</w:t>
      </w:r>
    </w:p>
    <w:p w14:paraId="1697EEB8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solemn – Serious, respectful, or formal in tone, mood, or behavior.</w:t>
      </w:r>
    </w:p>
    <w:p w14:paraId="1697EEB9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– A person who does not show emotions even during difficult or painful situations.</w:t>
      </w:r>
    </w:p>
    <w:p w14:paraId="1697EEBA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curfew – A rule that requires people to stay indoors after a certain time, usually for safety or law enforcement.</w:t>
      </w:r>
    </w:p>
    <w:p w14:paraId="1697EEBB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blur – Something unclear, hard to see, or hard to remember; lacking sharpness or detail.</w:t>
      </w:r>
    </w:p>
    <w:p w14:paraId="1697EEBC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pseudo name – A false or made-up name used instead of a real name to stay anonymous. (More commonly spelled “pseudonym”)</w:t>
      </w:r>
    </w:p>
    <w:p w14:paraId="1697EEBD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apprehension – A feeling of fear, worry, or anxiety that something bad might happen.</w:t>
      </w:r>
    </w:p>
    <w:p w14:paraId="1697EEBE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bribe – Money or gifts given to influence someone to act dishonestly.</w:t>
      </w:r>
    </w:p>
    <w:p w14:paraId="1697EEBF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oblique – Indirect, unclear, or not expressed openly.</w:t>
      </w:r>
    </w:p>
    <w:p w14:paraId="1697EEC0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sentimental – Full of emotional or nostalgic meaning, often unrealistic or overly emotional.</w:t>
      </w:r>
    </w:p>
    <w:p w14:paraId="1697EEC1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neurotic – Emotionally unstable or anxious in a way that affects one’s behavior or thoughts.</w:t>
      </w:r>
    </w:p>
    <w:p w14:paraId="1697EEC2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guerrilla – A form of unconventional, hidden, or surprise fighting or resistance.</w:t>
      </w:r>
    </w:p>
    <w:p w14:paraId="1697EEC3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side-leaseback – A financial agreement where someone sells a property but continues to rent or use it.</w:t>
      </w:r>
    </w:p>
    <w:p w14:paraId="1697EEC4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degradation – A fall from dignity or quality, often dramatic or emotionally painful.</w:t>
      </w:r>
    </w:p>
    <w:p w14:paraId="1697EEC5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adrenalgia – A sudden emotional rush or shock that takes someone by surprise. (Note: This word is rare or possibly made-up for effect)</w:t>
      </w:r>
    </w:p>
    <w:p w14:paraId="1697EEC6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fatigue – Extreme physical or mental tiredness; exhaustion.</w:t>
      </w:r>
    </w:p>
    <w:p w14:paraId="1697EEC7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depersonalization – Treating someone as if they are just a label, role, or object, instead of a real human being.</w:t>
      </w:r>
    </w:p>
    <w:p w14:paraId="1697EEC8" w14:textId="77777777" w:rsidR="004D71D2" w:rsidRDefault="004D71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697EEC9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memorabilia</w:t>
      </w:r>
      <w:r>
        <w:rPr>
          <w:rFonts w:ascii="Times New Roman" w:hAnsi="Times New Roman" w:cs="Times New Roman"/>
          <w:sz w:val="24"/>
          <w:szCs w:val="24"/>
        </w:rPr>
        <w:t>：指因与某人、某地或某事件有关而被保留或收集的物品，通常具有纪念意义。</w:t>
      </w:r>
    </w:p>
    <w:p w14:paraId="1697EECA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solemn</w:t>
      </w:r>
      <w:r>
        <w:rPr>
          <w:rFonts w:ascii="Times New Roman" w:hAnsi="Times New Roman" w:cs="Times New Roman"/>
          <w:sz w:val="24"/>
          <w:szCs w:val="24"/>
        </w:rPr>
        <w:t>：形容一种严肃、庄重或尊重的语气、氛围或行为。</w:t>
      </w:r>
    </w:p>
    <w:p w14:paraId="1697EECB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</w:t>
      </w:r>
      <w:r>
        <w:rPr>
          <w:rFonts w:ascii="Times New Roman" w:hAnsi="Times New Roman" w:cs="Times New Roman"/>
          <w:sz w:val="24"/>
          <w:szCs w:val="24"/>
        </w:rPr>
        <w:t>：用来描述一个人即使在困难或痛苦的情境中也不表现情绪，情感不外露。</w:t>
      </w:r>
    </w:p>
    <w:p w14:paraId="1697EECC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curfew</w:t>
      </w:r>
      <w:r>
        <w:rPr>
          <w:rFonts w:ascii="Times New Roman" w:hAnsi="Times New Roman" w:cs="Times New Roman"/>
          <w:sz w:val="24"/>
          <w:szCs w:val="24"/>
        </w:rPr>
        <w:t>：规定人们在某个时间之后必须待在室内的规定，通常出于安全或秩序的考虑。</w:t>
      </w:r>
    </w:p>
    <w:p w14:paraId="1697EECD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blur</w:t>
      </w:r>
      <w:r>
        <w:rPr>
          <w:rFonts w:ascii="Times New Roman" w:hAnsi="Times New Roman" w:cs="Times New Roman"/>
          <w:sz w:val="24"/>
          <w:szCs w:val="24"/>
        </w:rPr>
        <w:t>：指看不清、记不清的东西；模糊不清、缺乏细节。</w:t>
      </w:r>
    </w:p>
    <w:p w14:paraId="1697EECE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pseudo name</w:t>
      </w:r>
      <w:r>
        <w:rPr>
          <w:rFonts w:ascii="Times New Roman" w:hAnsi="Times New Roman" w:cs="Times New Roman"/>
          <w:sz w:val="24"/>
          <w:szCs w:val="24"/>
        </w:rPr>
        <w:t>：某人使用的非真实姓名，通常为了保持匿名（更常见的说法是</w:t>
      </w:r>
      <w:r>
        <w:rPr>
          <w:rFonts w:ascii="Times New Roman" w:hAnsi="Times New Roman" w:cs="Times New Roman"/>
          <w:sz w:val="24"/>
          <w:szCs w:val="24"/>
        </w:rPr>
        <w:t xml:space="preserve"> pseudonym</w:t>
      </w:r>
      <w:r>
        <w:rPr>
          <w:rFonts w:ascii="Times New Roman" w:hAnsi="Times New Roman" w:cs="Times New Roman"/>
          <w:sz w:val="24"/>
          <w:szCs w:val="24"/>
        </w:rPr>
        <w:t>）。</w:t>
      </w:r>
    </w:p>
    <w:p w14:paraId="1697EECF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apprehension</w:t>
      </w:r>
      <w:r>
        <w:rPr>
          <w:rFonts w:ascii="Times New Roman" w:hAnsi="Times New Roman" w:cs="Times New Roman"/>
          <w:sz w:val="24"/>
          <w:szCs w:val="24"/>
        </w:rPr>
        <w:t>：一种担心、害怕某件坏事可能会发生的情绪。</w:t>
      </w:r>
    </w:p>
    <w:p w14:paraId="1697EED0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bribe</w:t>
      </w:r>
      <w:r>
        <w:rPr>
          <w:rFonts w:ascii="Times New Roman" w:hAnsi="Times New Roman" w:cs="Times New Roman"/>
          <w:sz w:val="24"/>
          <w:szCs w:val="24"/>
        </w:rPr>
        <w:t>：为影响他人做出不正当行为而给予的礼物或金钱，也可指行贿行为。</w:t>
      </w:r>
    </w:p>
    <w:p w14:paraId="1697EED1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oblique</w:t>
      </w:r>
      <w:r>
        <w:rPr>
          <w:rFonts w:ascii="Times New Roman" w:hAnsi="Times New Roman" w:cs="Times New Roman"/>
          <w:sz w:val="24"/>
          <w:szCs w:val="24"/>
        </w:rPr>
        <w:t>：间接、不清晰或没有明确表达的意思或说法。</w:t>
      </w:r>
    </w:p>
    <w:p w14:paraId="1697EED2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sentimental</w:t>
      </w:r>
      <w:r>
        <w:rPr>
          <w:rFonts w:ascii="Times New Roman" w:hAnsi="Times New Roman" w:cs="Times New Roman"/>
          <w:sz w:val="24"/>
          <w:szCs w:val="24"/>
        </w:rPr>
        <w:t>：富有情感或怀旧色彩，有时带有不切实际的情绪成分。</w:t>
      </w:r>
    </w:p>
    <w:p w14:paraId="1697EED3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neurotic</w:t>
      </w:r>
      <w:r>
        <w:rPr>
          <w:rFonts w:ascii="Times New Roman" w:hAnsi="Times New Roman" w:cs="Times New Roman"/>
          <w:sz w:val="24"/>
          <w:szCs w:val="24"/>
        </w:rPr>
        <w:t>：情绪上焦虑或不稳定，影响个人行为表现的心理状态。</w:t>
      </w:r>
    </w:p>
    <w:p w14:paraId="1697EED4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guerrilla</w:t>
      </w:r>
      <w:r>
        <w:rPr>
          <w:rFonts w:ascii="Times New Roman" w:hAnsi="Times New Roman" w:cs="Times New Roman"/>
          <w:sz w:val="24"/>
          <w:szCs w:val="24"/>
        </w:rPr>
        <w:t>：一种游击式、非传统、隐藏性的抵抗或作战方式。</w:t>
      </w:r>
    </w:p>
    <w:p w14:paraId="1697EED5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side-leaseback</w:t>
      </w:r>
      <w:r>
        <w:rPr>
          <w:rFonts w:ascii="Times New Roman" w:hAnsi="Times New Roman" w:cs="Times New Roman"/>
          <w:sz w:val="24"/>
          <w:szCs w:val="24"/>
        </w:rPr>
        <w:t>：一种金融安排，指某人将财产卖出后继续以租赁形式使用该财产。</w:t>
      </w:r>
    </w:p>
    <w:p w14:paraId="1697EED6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degradation</w:t>
      </w:r>
      <w:r>
        <w:rPr>
          <w:rFonts w:ascii="Times New Roman" w:hAnsi="Times New Roman" w:cs="Times New Roman"/>
          <w:sz w:val="24"/>
          <w:szCs w:val="24"/>
        </w:rPr>
        <w:t>：原本充满诗意或有意义的事物陷入低谷或堕落的状态。</w:t>
      </w:r>
    </w:p>
    <w:p w14:paraId="1697EED7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adrenalgia</w:t>
      </w:r>
      <w:r>
        <w:rPr>
          <w:rFonts w:ascii="Times New Roman" w:hAnsi="Times New Roman" w:cs="Times New Roman"/>
          <w:sz w:val="24"/>
          <w:szCs w:val="24"/>
        </w:rPr>
        <w:t>：一种突然袭来的情绪冲击或兴奋感，使人猝不及防（此词可能为创造性用法，不是常规词典词汇）。</w:t>
      </w:r>
    </w:p>
    <w:p w14:paraId="1697EED8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fatigue</w:t>
      </w:r>
      <w:r>
        <w:rPr>
          <w:rFonts w:ascii="Times New Roman" w:hAnsi="Times New Roman" w:cs="Times New Roman"/>
          <w:sz w:val="24"/>
          <w:szCs w:val="24"/>
        </w:rPr>
        <w:t>：身体或精神上的极度疲劳、精力枯竭。</w:t>
      </w:r>
    </w:p>
    <w:p w14:paraId="1697EED9" w14:textId="77777777" w:rsidR="004D71D2" w:rsidRDefault="006F1F8B">
      <w:pPr>
        <w:pStyle w:val="Bod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depersonalization</w:t>
      </w:r>
      <w:r>
        <w:rPr>
          <w:rFonts w:ascii="Times New Roman" w:hAnsi="Times New Roman" w:cs="Times New Roman"/>
          <w:sz w:val="24"/>
          <w:szCs w:val="24"/>
        </w:rPr>
        <w:t>：把他人当作标签或角色，而非作为真实、有感情的人来对待的行为。</w:t>
      </w:r>
    </w:p>
    <w:p w14:paraId="1697EEDA" w14:textId="77777777" w:rsidR="004D71D2" w:rsidRDefault="004D71D2">
      <w:pPr>
        <w:pStyle w:val="Body"/>
        <w:rPr>
          <w:rFonts w:ascii="Times New Roman" w:hAnsi="Times New Roman" w:cs="Times New Roman"/>
          <w:sz w:val="24"/>
          <w:szCs w:val="24"/>
        </w:rPr>
      </w:pPr>
    </w:p>
    <w:sectPr w:rsidR="004D71D2"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7EEE5" w14:textId="77777777" w:rsidR="006F1F8B" w:rsidRDefault="006F1F8B">
      <w:pPr>
        <w:spacing w:after="0" w:line="240" w:lineRule="auto"/>
      </w:pPr>
      <w:r>
        <w:separator/>
      </w:r>
    </w:p>
  </w:endnote>
  <w:endnote w:type="continuationSeparator" w:id="0">
    <w:p w14:paraId="1697EEE7" w14:textId="77777777" w:rsidR="006F1F8B" w:rsidRDefault="006F1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roman"/>
    <w:pitch w:val="default"/>
  </w:font>
  <w:font w:name="Helvetica Neue">
    <w:altName w:val="Arial"/>
    <w:charset w:val="00"/>
    <w:family w:val="roman"/>
    <w:pitch w:val="default"/>
  </w:font>
  <w:font w:name="Helvetica Neue Medium">
    <w:altName w:val="Arial"/>
    <w:charset w:val="00"/>
    <w:family w:val="roman"/>
    <w:pitch w:val="default"/>
  </w:font>
  <w:font w:name="PSL Ornanong Pro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7EEDF" w14:textId="77777777" w:rsidR="004D71D2" w:rsidRDefault="004D71D2">
    <w:pPr>
      <w:pStyle w:val="HeaderFooter"/>
      <w:tabs>
        <w:tab w:val="clear" w:pos="9020"/>
        <w:tab w:val="center" w:pos="4819"/>
        <w:tab w:val="right" w:pos="9638"/>
      </w:tabs>
    </w:pPr>
  </w:p>
  <w:p w14:paraId="1697EEE0" w14:textId="77777777" w:rsidR="004D71D2" w:rsidRDefault="004D71D2">
    <w:pPr>
      <w:pStyle w:val="HeaderFooter"/>
      <w:tabs>
        <w:tab w:val="clear" w:pos="9020"/>
        <w:tab w:val="center" w:pos="4819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7EEE1" w14:textId="77777777" w:rsidR="006F1F8B" w:rsidRDefault="006F1F8B">
      <w:pPr>
        <w:spacing w:after="0" w:line="240" w:lineRule="auto"/>
      </w:pPr>
      <w:r>
        <w:separator/>
      </w:r>
    </w:p>
  </w:footnote>
  <w:footnote w:type="continuationSeparator" w:id="0">
    <w:p w14:paraId="1697EEE3" w14:textId="77777777" w:rsidR="006F1F8B" w:rsidRDefault="006F1F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4543F"/>
    <w:multiLevelType w:val="singleLevel"/>
    <w:tmpl w:val="6824543F"/>
    <w:lvl w:ilvl="0">
      <w:start w:val="5"/>
      <w:numFmt w:val="decimal"/>
      <w:lvlText w:val="%1."/>
      <w:lvlJc w:val="left"/>
    </w:lvl>
  </w:abstractNum>
  <w:num w:numId="1" w16cid:durableId="73447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hdrShapeDefaults>
    <o:shapedefaults v:ext="edit" spidmax="307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1D2"/>
    <w:rsid w:val="004D71D2"/>
    <w:rsid w:val="00514453"/>
    <w:rsid w:val="006F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 fillcolor="white">
      <v:fill color="white"/>
    </o:shapedefaults>
    <o:shapelayout v:ext="edit">
      <o:idmap v:ext="edit" data="2"/>
    </o:shapelayout>
  </w:shapeDefaults>
  <w:decimalSymbol w:val="."/>
  <w:listSeparator w:val=","/>
  <w14:docId w14:val="1697EE9A"/>
  <w15:docId w15:val="{58DFB4DA-960A-40E2-9C10-F3B523764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</w:pPr>
  </w:style>
  <w:style w:type="character" w:styleId="a7">
    <w:name w:val="Hyperlink"/>
    <w:rPr>
      <w:u w:val="single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</w:rPr>
  </w:style>
  <w:style w:type="paragraph" w:customStyle="1" w:styleId="LabelDark">
    <w:name w:val="Label Dark"/>
    <w:pPr>
      <w:keepLines/>
      <w:jc w:val="center"/>
    </w:pPr>
    <w:rPr>
      <w:rFonts w:ascii="Helvetica Neue Medium" w:hAnsi="Helvetica Neue Medium" w:cs="Arial Unicode MS"/>
      <w:color w:val="000000"/>
      <w:sz w:val="24"/>
      <w:szCs w:val="24"/>
    </w:rPr>
  </w:style>
  <w:style w:type="character" w:customStyle="1" w:styleId="White">
    <w:name w:val="White"/>
    <w:rPr>
      <w:color w:val="FFFFFF"/>
      <w:lang w:val="en-US"/>
    </w:rPr>
  </w:style>
  <w:style w:type="character" w:customStyle="1" w:styleId="a6">
    <w:name w:val="页眉 字符"/>
    <w:basedOn w:val="a0"/>
    <w:link w:val="a5"/>
    <w:uiPriority w:val="99"/>
    <w:rPr>
      <w:sz w:val="24"/>
      <w:szCs w:val="24"/>
      <w:lang w:eastAsia="en-US"/>
    </w:rPr>
  </w:style>
  <w:style w:type="character" w:customStyle="1" w:styleId="a4">
    <w:name w:val="页脚 字符"/>
    <w:basedOn w:val="a0"/>
    <w:link w:val="a3"/>
    <w:uiPriority w:val="99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</dc:creator>
  <cp:lastModifiedBy>Pete C</cp:lastModifiedBy>
  <cp:revision>5</cp:revision>
  <dcterms:created xsi:type="dcterms:W3CDTF">2024-11-09T21:33:00Z</dcterms:created>
  <dcterms:modified xsi:type="dcterms:W3CDTF">2025-05-15T13:29:00Z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5502B9362C5E7B20755324685E5B08E1_31</vt:lpwstr>
  </property>
  <property fmtid="{D5CDD505-2E9C-101B-9397-08002B2CF9AE}" pid="3" name="KSOProductBuildVer">
    <vt:lpwstr>2052-12.23.1</vt:lpwstr>
  </property>
</Properties>
</file>