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Evaluation Report</w:t>
      </w:r>
    </w:p>
    <w:p>
      <w:r>
        <w:t>Patient Name: Rohan Gupta</w:t>
      </w:r>
    </w:p>
    <w:p>
      <w:r>
        <w:t>Date of Birth: 15/08/1985</w:t>
      </w:r>
    </w:p>
    <w:p>
      <w:r>
        <w:t>Patient ID: P-99887766</w:t>
      </w:r>
    </w:p>
    <w:p>
      <w:pPr>
        <w:pStyle w:val="Heading1"/>
      </w:pPr>
      <w:r>
        <w:t>Clinical Notes</w:t>
      </w:r>
    </w:p>
    <w:p>
      <w:r>
        <w:t>The patient reported symptoms of chronic migraines over the past three weeks. Blood pressure is 135/85. Prescribed medication X for pain management. Follow-up required in two weeks to monitor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