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88" w:rsidRDefault="006936FA" w:rsidP="001F294D">
      <w:pPr>
        <w:pStyle w:val="Heading1"/>
      </w:pPr>
      <w:r>
        <w:t>Dynamically Generated,</w:t>
      </w:r>
      <w:r w:rsidR="005C30EA">
        <w:t xml:space="preserve"> </w:t>
      </w:r>
      <w:r>
        <w:t xml:space="preserve">User Defined </w:t>
      </w:r>
      <w:r w:rsidR="00476688">
        <w:t>Interfaces</w:t>
      </w:r>
      <w:r w:rsidR="005C30EA">
        <w:t xml:space="preserve"> </w:t>
      </w:r>
    </w:p>
    <w:p w:rsidR="00476688" w:rsidRDefault="00476688">
      <w:r>
        <w:t>Recently our company encountered a project which required the ability</w:t>
      </w:r>
      <w:r w:rsidR="008A243E">
        <w:t xml:space="preserve"> for a superuser to configure the data stored for an asset as well as the way in which the asset is displayed in grids and report as well as for data capture forms. In other words the Business Object properties, database data and user interface froms all had to be definable and customisable by a super user at the customer’s site</w:t>
      </w:r>
      <w:r>
        <w:t xml:space="preserve">.  The problem domain was asset management and each organisation using the system </w:t>
      </w:r>
      <w:r w:rsidR="006936FA">
        <w:t>had</w:t>
      </w:r>
      <w:r>
        <w:t xml:space="preserve"> to be able to define </w:t>
      </w:r>
      <w:r w:rsidR="008A243E">
        <w:t xml:space="preserve">their </w:t>
      </w:r>
      <w:r>
        <w:t>asset types via the system.  The user interface was required to be created on the fly to cater for the asset attributes and groups set up by each organisation.  Here is an example of the screen in which an asset type</w:t>
      </w:r>
      <w:r w:rsidR="008A243E">
        <w:t xml:space="preserve"> is configured</w:t>
      </w:r>
      <w:r>
        <w:t>:</w:t>
      </w:r>
    </w:p>
    <w:p w:rsidR="008A243E" w:rsidRDefault="008A243E">
      <w:r>
        <w:t>Below is an example of a Deliv</w:t>
      </w:r>
      <w:r w:rsidR="00F8181F">
        <w:t xml:space="preserve">ery Vehicle asset </w:t>
      </w:r>
      <w:r w:rsidR="00B36D60">
        <w:t xml:space="preserve">type </w:t>
      </w:r>
      <w:r w:rsidR="00F8181F">
        <w:t xml:space="preserve">being defined in the </w:t>
      </w:r>
      <w:proofErr w:type="gramStart"/>
      <w:r w:rsidR="00F8181F">
        <w:t>system:</w:t>
      </w:r>
      <w:proofErr w:type="gramEnd"/>
    </w:p>
    <w:p w:rsidR="00476688" w:rsidRDefault="000538DC">
      <w:r>
        <w:rPr>
          <w:noProof/>
          <w:lang w:eastAsia="en-ZA"/>
        </w:rPr>
        <w:drawing>
          <wp:inline distT="0" distB="0" distL="0" distR="0">
            <wp:extent cx="5731510" cy="3928387"/>
            <wp:effectExtent l="171450" t="133350" r="364490" b="300713"/>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a:srcRect/>
                    <a:stretch>
                      <a:fillRect/>
                    </a:stretch>
                  </pic:blipFill>
                  <pic:spPr bwMode="auto">
                    <a:xfrm>
                      <a:off x="0" y="0"/>
                      <a:ext cx="5731510" cy="3928387"/>
                    </a:xfrm>
                    <a:prstGeom prst="rect">
                      <a:avLst/>
                    </a:prstGeom>
                    <a:ln>
                      <a:noFill/>
                    </a:ln>
                    <a:effectLst>
                      <a:outerShdw blurRad="292100" dist="139700" dir="2700000" algn="tl" rotWithShape="0">
                        <a:srgbClr val="333333">
                          <a:alpha val="65000"/>
                        </a:srgbClr>
                      </a:outerShdw>
                    </a:effectLst>
                  </pic:spPr>
                </pic:pic>
              </a:graphicData>
            </a:graphic>
          </wp:inline>
        </w:drawing>
      </w:r>
    </w:p>
    <w:p w:rsidR="00476688" w:rsidRDefault="007E0225">
      <w:r>
        <w:t>The user is able to create groups of attributes</w:t>
      </w:r>
      <w:r w:rsidR="004F3F00">
        <w:t xml:space="preserve"> (a group of attributes was merely a set of attributes that would be displayed together on the form)</w:t>
      </w:r>
      <w:r>
        <w:t>, assign attributes to those groups, alter the ord</w:t>
      </w:r>
      <w:r w:rsidR="006936FA">
        <w:t>er of each group and attribute</w:t>
      </w:r>
      <w:r w:rsidR="004F3F00">
        <w:t xml:space="preserve">. In addition for each attribute (Property of the Asset) the user would be able to </w:t>
      </w:r>
      <w:r w:rsidR="006936FA">
        <w:t xml:space="preserve"> </w:t>
      </w:r>
      <w:r>
        <w:t>define the data type of the attributes as well as any rules that govern the values of the attributes</w:t>
      </w:r>
      <w:r w:rsidR="004F3F00">
        <w:t xml:space="preserve"> (In this case Max, Min Values and Compulsory or not)</w:t>
      </w:r>
      <w:r w:rsidR="00B62C02">
        <w:t xml:space="preserve"> but also an lookup lists values</w:t>
      </w:r>
      <w:r>
        <w:t xml:space="preserve">.  </w:t>
      </w:r>
      <w:r w:rsidR="000538DC">
        <w:t>For instance, the select</w:t>
      </w:r>
      <w:r w:rsidR="00AF7C48">
        <w:t>ed</w:t>
      </w:r>
      <w:r w:rsidR="000538DC">
        <w:t xml:space="preserve"> asse</w:t>
      </w:r>
      <w:r w:rsidR="006936FA">
        <w:t xml:space="preserve">t type </w:t>
      </w:r>
      <w:r w:rsidR="006936FA" w:rsidRPr="006936FA">
        <w:rPr>
          <w:i/>
        </w:rPr>
        <w:t>Delivery Vehicle</w:t>
      </w:r>
      <w:r w:rsidR="006936FA">
        <w:t xml:space="preserve"> has three </w:t>
      </w:r>
      <w:r w:rsidR="000538DC">
        <w:t xml:space="preserve">groups of information, and within the </w:t>
      </w:r>
      <w:r w:rsidR="000538DC" w:rsidRPr="006936FA">
        <w:rPr>
          <w:i/>
        </w:rPr>
        <w:t>Model details</w:t>
      </w:r>
      <w:r w:rsidR="000538DC">
        <w:t xml:space="preserve"> group we find four attributes.  The one selected is </w:t>
      </w:r>
      <w:r w:rsidR="000538DC" w:rsidRPr="006936FA">
        <w:rPr>
          <w:i/>
        </w:rPr>
        <w:t>Model (Year)</w:t>
      </w:r>
      <w:r w:rsidR="000538DC">
        <w:t xml:space="preserve">, and it is a compulsory integer field with a minimum and maximum value set. </w:t>
      </w:r>
      <w:r>
        <w:t>With this definition of an asset, the system creates a screen</w:t>
      </w:r>
      <w:r w:rsidR="005C30EA">
        <w:t xml:space="preserve"> that can be used to capture a delivery vehicle’s </w:t>
      </w:r>
      <w:r w:rsidR="006936FA">
        <w:t>details:</w:t>
      </w:r>
    </w:p>
    <w:p w:rsidR="000538DC" w:rsidRDefault="000538DC"/>
    <w:p w:rsidR="007E0225" w:rsidRDefault="005C30EA">
      <w:r>
        <w:rPr>
          <w:noProof/>
          <w:lang w:eastAsia="en-ZA"/>
        </w:rPr>
        <w:drawing>
          <wp:inline distT="0" distB="0" distL="0" distR="0">
            <wp:extent cx="5588635" cy="5608955"/>
            <wp:effectExtent l="171450" t="133350" r="354965" b="2965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5588635" cy="5608955"/>
                    </a:xfrm>
                    <a:prstGeom prst="rect">
                      <a:avLst/>
                    </a:prstGeom>
                    <a:ln>
                      <a:noFill/>
                    </a:ln>
                    <a:effectLst>
                      <a:outerShdw blurRad="292100" dist="139700" dir="2700000" algn="tl" rotWithShape="0">
                        <a:srgbClr val="333333">
                          <a:alpha val="65000"/>
                        </a:srgbClr>
                      </a:outerShdw>
                    </a:effectLst>
                  </pic:spPr>
                </pic:pic>
              </a:graphicData>
            </a:graphic>
          </wp:inline>
        </w:drawing>
      </w:r>
    </w:p>
    <w:p w:rsidR="005B2FB0" w:rsidRDefault="007E0225">
      <w:r>
        <w:t xml:space="preserve">This form is created on the fly at run time complete </w:t>
      </w:r>
      <w:r w:rsidR="005C30EA">
        <w:t xml:space="preserve">with indications of which fields are compulsory, </w:t>
      </w:r>
      <w:r>
        <w:t xml:space="preserve">with error providers that indicate any contravention of the rules set up for the attribute, </w:t>
      </w:r>
      <w:r w:rsidR="005C30EA">
        <w:t xml:space="preserve">with </w:t>
      </w:r>
      <w:r>
        <w:t>correct control types based on the types of the attributes</w:t>
      </w:r>
      <w:r w:rsidR="005C30EA">
        <w:t xml:space="preserve"> (such as the combo box provided for the Manufacturer field)</w:t>
      </w:r>
      <w:r>
        <w:t xml:space="preserve"> and </w:t>
      </w:r>
      <w:r w:rsidR="005C30EA">
        <w:t xml:space="preserve">with </w:t>
      </w:r>
      <w:r>
        <w:t xml:space="preserve">panels that group together the attributes. </w:t>
      </w:r>
      <w:r w:rsidR="005C30EA">
        <w:t xml:space="preserve"> </w:t>
      </w:r>
    </w:p>
    <w:p w:rsidR="007E0225" w:rsidRDefault="00C55F4B">
      <w:r>
        <w:t>D</w:t>
      </w:r>
      <w:r w:rsidR="00A86658">
        <w:t xml:space="preserve">eveloping an application where the user defines the user interface for each </w:t>
      </w:r>
      <w:r w:rsidR="00480D28">
        <w:t>b</w:t>
      </w:r>
      <w:r w:rsidR="00A86658">
        <w:t>usiness</w:t>
      </w:r>
      <w:r w:rsidR="00480D28">
        <w:t xml:space="preserve"> object</w:t>
      </w:r>
      <w:r w:rsidR="00A86658">
        <w:t xml:space="preserve"> as well as the data stored and the data capture rules for this data would </w:t>
      </w:r>
      <w:r w:rsidR="00480D28">
        <w:t xml:space="preserve">generally </w:t>
      </w:r>
      <w:r w:rsidR="00A86658">
        <w:t xml:space="preserve">be considered </w:t>
      </w:r>
      <w:r w:rsidR="00480D28">
        <w:t>highly</w:t>
      </w:r>
      <w:r w:rsidR="00480D28">
        <w:t xml:space="preserve"> </w:t>
      </w:r>
      <w:r w:rsidR="00A86658">
        <w:t>complex. T</w:t>
      </w:r>
      <w:r w:rsidR="005B2FB0">
        <w:t>h</w:t>
      </w:r>
      <w:r w:rsidR="005C30EA">
        <w:t xml:space="preserve">e most impressive part from our point of view was that these forms are not generated by hand-crafted code for this specific project – instead they leveraged the form building that we had been using for years in the Habanero Enterprise Application Framework (or Habanero for short).  </w:t>
      </w:r>
    </w:p>
    <w:p w:rsidR="005B2FB0" w:rsidRDefault="003C33E3" w:rsidP="001F294D">
      <w:pPr>
        <w:pStyle w:val="Heading3"/>
      </w:pPr>
      <w:r>
        <w:lastRenderedPageBreak/>
        <w:t>Defining User Interfaces at Run Time</w:t>
      </w:r>
      <w:r w:rsidR="00B36D60">
        <w:t>: Code Sample</w:t>
      </w:r>
    </w:p>
    <w:p w:rsidR="000E549D" w:rsidRDefault="008C1602">
      <w:r>
        <w:t xml:space="preserve">Let me move on to the example contained in the code sample. We have </w:t>
      </w:r>
      <w:r w:rsidR="00252E7F">
        <w:t xml:space="preserve">in the past </w:t>
      </w:r>
      <w:r>
        <w:t>encountered a very similar idea in the manufacturing sector, where a plant’s machine</w:t>
      </w:r>
      <w:r w:rsidR="00252E7F">
        <w:t xml:space="preserve"> types</w:t>
      </w:r>
      <w:r>
        <w:t xml:space="preserve"> need</w:t>
      </w:r>
      <w:ins w:id="0" w:author=" " w:date="2008-11-26T11:21:00Z">
        <w:r w:rsidR="00617A3F">
          <w:t>ed</w:t>
        </w:r>
      </w:ins>
      <w:r>
        <w:t xml:space="preserve"> to be modelled and where new, upgraded machines and new processes are </w:t>
      </w:r>
      <w:r w:rsidR="00252E7F">
        <w:t>added on a fairly regular basis</w:t>
      </w:r>
      <w:r>
        <w:t xml:space="preserve"> making it impossible to statically create user interfaces for each of them.</w:t>
      </w:r>
    </w:p>
    <w:p w:rsidR="00EC7417" w:rsidRDefault="00EC7417" w:rsidP="00EC7417">
      <w:r>
        <w:t xml:space="preserve">Please note that the code sample is not from </w:t>
      </w:r>
      <w:r w:rsidR="005B59BF">
        <w:t xml:space="preserve">the </w:t>
      </w:r>
      <w:r>
        <w:t>production application – it is simply an example</w:t>
      </w:r>
      <w:r w:rsidR="00C52B47">
        <w:t xml:space="preserve"> put together in a few hours</w:t>
      </w:r>
      <w:r>
        <w:t>. It is not thoroughly tested and even has some known issues</w:t>
      </w:r>
      <w:r w:rsidR="005B59BF">
        <w:t xml:space="preserve">. It was put together to show the </w:t>
      </w:r>
      <w:r>
        <w:t>core concepts under discussion.</w:t>
      </w:r>
      <w:r w:rsidR="001F294D">
        <w:t xml:space="preserve">  It also is using an in-memory data store to simplify distribution, but this can be swapped out for a real database </w:t>
      </w:r>
      <w:r w:rsidR="00F6001E">
        <w:t>if required</w:t>
      </w:r>
      <w:r w:rsidR="001F294D">
        <w:t>.</w:t>
      </w:r>
      <w:r w:rsidR="006652B1">
        <w:t xml:space="preserve">  It uses the Habanero Enterprise Application Framework, but all the required DLL’s are contained in the zip. </w:t>
      </w:r>
    </w:p>
    <w:p w:rsidR="00553E1D" w:rsidRDefault="00553E1D">
      <w:r>
        <w:t>If you open the solution in the example and look at the class diagram in the main project, you should see something like this:</w:t>
      </w:r>
    </w:p>
    <w:p w:rsidR="003C33E3" w:rsidRDefault="00553E1D">
      <w:r>
        <w:rPr>
          <w:noProof/>
          <w:lang w:eastAsia="en-ZA"/>
        </w:rPr>
        <w:drawing>
          <wp:inline distT="0" distB="0" distL="0" distR="0">
            <wp:extent cx="5198110" cy="415988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198110" cy="4159885"/>
                    </a:xfrm>
                    <a:prstGeom prst="rect">
                      <a:avLst/>
                    </a:prstGeom>
                    <a:noFill/>
                    <a:ln w="9525">
                      <a:noFill/>
                      <a:miter lim="800000"/>
                      <a:headEnd/>
                      <a:tailEnd/>
                    </a:ln>
                  </pic:spPr>
                </pic:pic>
              </a:graphicData>
            </a:graphic>
          </wp:inline>
        </w:drawing>
      </w:r>
    </w:p>
    <w:p w:rsidR="005C30EA" w:rsidRDefault="00553E1D">
      <w:r>
        <w:t>In this example a Machine Type is defined by a collection of Machine Property Definitions. If I use the example of aluminium rolling machines, these might be properties such as maximum width, max gauge in, max gauge out and so on.</w:t>
      </w:r>
      <w:r w:rsidR="00EC7417">
        <w:t xml:space="preserve">  Each Machine that is captured will have a Machine Type, and will receive all the properties defined in the definitions for that Machine Type.</w:t>
      </w:r>
      <w:r w:rsidR="00252E7F">
        <w:t xml:space="preserve"> </w:t>
      </w:r>
      <w:r w:rsidR="00300DE6">
        <w:t>If you map this to traditional object oriented principles y</w:t>
      </w:r>
      <w:r w:rsidR="00252E7F">
        <w:t>ou can think of the Machine Type and Machine Property Defi</w:t>
      </w:r>
      <w:r w:rsidR="006652B1">
        <w:t>ni</w:t>
      </w:r>
      <w:r w:rsidR="00252E7F">
        <w:t>tions together as the “Class” and the Machine and Machine Properties as the instantiated “Object”.</w:t>
      </w:r>
    </w:p>
    <w:p w:rsidR="009D5E10" w:rsidRDefault="00EC7417">
      <w:r>
        <w:lastRenderedPageBreak/>
        <w:t xml:space="preserve">In the sample application I have </w:t>
      </w:r>
      <w:r w:rsidR="006652B1">
        <w:t xml:space="preserve">written some code to </w:t>
      </w:r>
      <w:r>
        <w:t>set up some test data</w:t>
      </w:r>
      <w:r w:rsidR="006652B1">
        <w:t xml:space="preserve"> when the programme starts up </w:t>
      </w:r>
      <w:r>
        <w:t>– two machine types along with a few properties each</w:t>
      </w:r>
      <w:r w:rsidR="009D5E10">
        <w:t xml:space="preserve"> machine type</w:t>
      </w:r>
      <w:r>
        <w:t xml:space="preserve">.  </w:t>
      </w:r>
    </w:p>
    <w:p w:rsidR="00EC7417" w:rsidRDefault="009D5E10">
      <w:r>
        <w:t xml:space="preserve">The screen below shows the definition of the Machine Type. </w:t>
      </w:r>
      <w:r w:rsidR="00EC7417">
        <w:t xml:space="preserve">In the screen below </w:t>
      </w:r>
      <w:r w:rsidR="00C52B47">
        <w:t xml:space="preserve">(which appears under Data | Machine Types) </w:t>
      </w:r>
      <w:r w:rsidR="00EC7417">
        <w:t>you</w:t>
      </w:r>
      <w:r w:rsidR="00C52B47">
        <w:t xml:space="preserve"> </w:t>
      </w:r>
      <w:r w:rsidR="00EC7417">
        <w:t>can see the Painter machine type has three configured property definitions, one of which is a compulsory property.</w:t>
      </w:r>
    </w:p>
    <w:p w:rsidR="00EC7417" w:rsidRDefault="00EC7417">
      <w:r>
        <w:rPr>
          <w:noProof/>
          <w:lang w:eastAsia="en-ZA"/>
        </w:rPr>
        <w:drawing>
          <wp:inline distT="0" distB="0" distL="0" distR="0">
            <wp:extent cx="4333240" cy="38138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333240" cy="3813810"/>
                    </a:xfrm>
                    <a:prstGeom prst="rect">
                      <a:avLst/>
                    </a:prstGeom>
                    <a:noFill/>
                    <a:ln w="9525">
                      <a:noFill/>
                      <a:miter lim="800000"/>
                      <a:headEnd/>
                      <a:tailEnd/>
                    </a:ln>
                  </pic:spPr>
                </pic:pic>
              </a:graphicData>
            </a:graphic>
          </wp:inline>
        </w:drawing>
      </w:r>
    </w:p>
    <w:p w:rsidR="007E0225" w:rsidRDefault="00C52B47">
      <w:r>
        <w:t>If you then go to Data | Machines and choose to add a Painter machine, a form will pop up that looks like this</w:t>
      </w:r>
      <w:r w:rsidR="0053397C">
        <w:t xml:space="preserve"> one below</w:t>
      </w:r>
      <w:r w:rsidR="000405FE">
        <w:t>. The form contains the properties as defined above and has full</w:t>
      </w:r>
      <w:r w:rsidR="0053397C">
        <w:t xml:space="preserve"> validation</w:t>
      </w:r>
      <w:r w:rsidR="000405FE">
        <w:t>. You therefore get the appropriate errors showing</w:t>
      </w:r>
      <w:r>
        <w:t xml:space="preserve"> if you try to </w:t>
      </w:r>
      <w:r w:rsidR="006652B1">
        <w:t>press OK</w:t>
      </w:r>
      <w:r>
        <w:t xml:space="preserve"> without entering data:</w:t>
      </w:r>
    </w:p>
    <w:p w:rsidR="00C52B47" w:rsidRDefault="00C52B47">
      <w:r>
        <w:rPr>
          <w:noProof/>
          <w:lang w:eastAsia="en-ZA"/>
        </w:rPr>
        <w:drawing>
          <wp:inline distT="0" distB="0" distL="0" distR="0">
            <wp:extent cx="2858770" cy="238061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858770" cy="2380615"/>
                    </a:xfrm>
                    <a:prstGeom prst="rect">
                      <a:avLst/>
                    </a:prstGeom>
                    <a:noFill/>
                    <a:ln w="9525">
                      <a:noFill/>
                      <a:miter lim="800000"/>
                      <a:headEnd/>
                      <a:tailEnd/>
                    </a:ln>
                  </pic:spPr>
                </pic:pic>
              </a:graphicData>
            </a:graphic>
          </wp:inline>
        </w:drawing>
      </w:r>
    </w:p>
    <w:p w:rsidR="00C52B47" w:rsidRDefault="00C52B47">
      <w:r>
        <w:lastRenderedPageBreak/>
        <w:t>You can see that the form has the configured properties on it, including the indications of compulsory fields.  If you had added a few more property definitions to the Painter machine</w:t>
      </w:r>
      <w:r w:rsidR="00252E7F">
        <w:t xml:space="preserve"> type</w:t>
      </w:r>
      <w:r>
        <w:t xml:space="preserve"> before </w:t>
      </w:r>
      <w:r w:rsidR="00252E7F">
        <w:t xml:space="preserve">creating this new Painter machine </w:t>
      </w:r>
      <w:r>
        <w:t>the new fields would have shown up on the form too.</w:t>
      </w:r>
    </w:p>
    <w:p w:rsidR="001F294D" w:rsidRDefault="001F294D" w:rsidP="001F294D">
      <w:pPr>
        <w:pStyle w:val="Heading3"/>
      </w:pPr>
      <w:r>
        <w:t>Getting a little more technical</w:t>
      </w:r>
    </w:p>
    <w:p w:rsidR="00C52B47" w:rsidRDefault="00252E7F">
      <w:r>
        <w:t>Now to the technical details: a</w:t>
      </w:r>
      <w:r w:rsidR="00C52B47">
        <w:t>t its heart, Habanero</w:t>
      </w:r>
      <w:r w:rsidR="00FC3AEF">
        <w:t>’s UI layer</w:t>
      </w:r>
      <w:r w:rsidR="00C52B47">
        <w:t xml:space="preserve"> has an object mode</w:t>
      </w:r>
      <w:r w:rsidR="00FC3AEF">
        <w:t>l describing a form structure:</w:t>
      </w:r>
    </w:p>
    <w:p w:rsidR="00FC3AEF" w:rsidRDefault="006936FA">
      <w:r>
        <w:object w:dxaOrig="5479" w:dyaOrig="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1pt;height:111.7pt" o:ole="">
            <v:imagedata r:id="rId9" o:title=""/>
          </v:shape>
          <o:OLEObject Type="Embed" ProgID="Visio.Drawing.11" ShapeID="_x0000_i1025" DrawAspect="Content" ObjectID="_1289220823" r:id="rId10"/>
        </w:object>
      </w:r>
    </w:p>
    <w:p w:rsidR="006936FA" w:rsidRDefault="006936FA">
      <w:r>
        <w:t xml:space="preserve">This simplified class diagram indicates how </w:t>
      </w:r>
      <w:r w:rsidR="001F294D">
        <w:t xml:space="preserve">Habanero models </w:t>
      </w:r>
      <w:r>
        <w:t xml:space="preserve">a form </w:t>
      </w:r>
      <w:r w:rsidR="001F294D">
        <w:t xml:space="preserve">as </w:t>
      </w:r>
      <w:r>
        <w:t xml:space="preserve">a set of fields.  Each field has the necessary information to be able to instantiate the correct control as well as the correct mapper </w:t>
      </w:r>
      <w:r w:rsidR="006652B1">
        <w:t>to</w:t>
      </w:r>
      <w:r>
        <w:t xml:space="preserve"> maps the</w:t>
      </w:r>
      <w:r w:rsidR="006652B1">
        <w:t xml:space="preserve"> assigned</w:t>
      </w:r>
      <w:r>
        <w:t xml:space="preserve"> business object’s </w:t>
      </w:r>
      <w:r w:rsidR="00E4145C">
        <w:t xml:space="preserve">property </w:t>
      </w:r>
      <w:r>
        <w:t>to the control and vice versa.  Habanero’s UI layer is able to take a structure like this</w:t>
      </w:r>
      <w:r w:rsidR="006652B1">
        <w:t xml:space="preserve"> and</w:t>
      </w:r>
      <w:r>
        <w:t xml:space="preserve"> produce a form like we have seen above</w:t>
      </w:r>
      <w:r w:rsidR="007E1321">
        <w:t xml:space="preserve">. The UI </w:t>
      </w:r>
      <w:r w:rsidR="005B49CD">
        <w:t>layer also has</w:t>
      </w:r>
      <w:r w:rsidR="007E1321">
        <w:t xml:space="preserve"> the ability to </w:t>
      </w:r>
      <w:r>
        <w:t>map that form to a particular business object</w:t>
      </w:r>
      <w:r w:rsidR="00F730A0">
        <w:t xml:space="preserve"> and each property to a particular control</w:t>
      </w:r>
      <w:r>
        <w:t>.</w:t>
      </w:r>
    </w:p>
    <w:p w:rsidR="00252E7F" w:rsidRDefault="009F7C11">
      <w:r>
        <w:t>Because of this inherent capability the</w:t>
      </w:r>
      <w:r w:rsidR="00252E7F">
        <w:t xml:space="preserve"> task of dynamically creating user interfaces becomes the task of modelling the correct data structure to be used in the form creation process.  This is easily done by looping through a Machine Type’s Property Definitions and creating a UIFormField for each:</w:t>
      </w:r>
    </w:p>
    <w:p w:rsidR="00252E7F" w:rsidRDefault="00252E7F" w:rsidP="00252E7F">
      <w:pPr>
        <w:pStyle w:val="Code"/>
      </w:pPr>
      <w:proofErr w:type="gramStart"/>
      <w:r>
        <w:t>foreach</w:t>
      </w:r>
      <w:proofErr w:type="gramEnd"/>
      <w:r>
        <w:t xml:space="preserve"> (MachinePropertyDef machinePropertyDef in MachinePropertyDefs) {</w:t>
      </w:r>
    </w:p>
    <w:p w:rsidR="00252E7F" w:rsidRDefault="00252E7F" w:rsidP="00252E7F">
      <w:pPr>
        <w:pStyle w:val="Code"/>
      </w:pPr>
      <w:r>
        <w:tab/>
        <w:t xml:space="preserve">UIFormField uiProperty = new </w:t>
      </w:r>
      <w:proofErr w:type="gramStart"/>
      <w:r>
        <w:t>UIFormField(</w:t>
      </w:r>
      <w:proofErr w:type="gramEnd"/>
      <w:r>
        <w:t>null, machinePropertyDef.PropertyName, "TextBox", "System.Windows.Forms", "",</w:t>
      </w:r>
    </w:p>
    <w:p w:rsidR="00252E7F" w:rsidRDefault="00252E7F" w:rsidP="00252E7F">
      <w:pPr>
        <w:pStyle w:val="Code"/>
      </w:pPr>
      <w:r>
        <w:t xml:space="preserve">                                        "", true, "", new </w:t>
      </w:r>
      <w:proofErr w:type="gramStart"/>
      <w:r>
        <w:t>Hashtable(</w:t>
      </w:r>
      <w:proofErr w:type="gramEnd"/>
      <w:r>
        <w:t>), null);</w:t>
      </w:r>
    </w:p>
    <w:p w:rsidR="00252E7F" w:rsidRDefault="00252E7F" w:rsidP="00252E7F">
      <w:pPr>
        <w:pStyle w:val="Code"/>
      </w:pPr>
      <w:r>
        <w:t xml:space="preserve">        </w:t>
      </w:r>
      <w:proofErr w:type="gramStart"/>
      <w:r>
        <w:t>form.Add(</w:t>
      </w:r>
      <w:proofErr w:type="gramEnd"/>
      <w:r>
        <w:t>uiProperty);</w:t>
      </w:r>
    </w:p>
    <w:p w:rsidR="00252E7F" w:rsidRDefault="00252E7F" w:rsidP="00252E7F">
      <w:pPr>
        <w:pStyle w:val="Code"/>
      </w:pPr>
      <w:r>
        <w:t>}</w:t>
      </w:r>
    </w:p>
    <w:p w:rsidR="00252E7F" w:rsidRDefault="00252E7F" w:rsidP="00252E7F">
      <w:r>
        <w:t xml:space="preserve">The various parameters passed into the UIFormField’s constructor simply populate the fields shown in the class diagram above.  In the example code I have used TextBox controls for all fields since I am only supporting Strings and Integers for now, but </w:t>
      </w:r>
      <w:r w:rsidR="00794149">
        <w:t xml:space="preserve">in the real world </w:t>
      </w:r>
      <w:r w:rsidR="00405178">
        <w:t xml:space="preserve">asset management </w:t>
      </w:r>
      <w:r w:rsidR="00794149">
        <w:t xml:space="preserve">example </w:t>
      </w:r>
      <w:r w:rsidR="00405178">
        <w:t xml:space="preserve">above </w:t>
      </w:r>
      <w:r w:rsidR="00794149">
        <w:t>we provided for all common controls</w:t>
      </w:r>
      <w:r w:rsidR="00405178">
        <w:t>. T</w:t>
      </w:r>
      <w:r w:rsidR="00794149">
        <w:t>he system determined the default control based on the data type. It is</w:t>
      </w:r>
      <w:r>
        <w:t xml:space="preserve"> simple enough to select the correct control based on the data type of the field as set up by the user.</w:t>
      </w:r>
    </w:p>
    <w:p w:rsidR="006652B1" w:rsidRDefault="001F294D" w:rsidP="00252E7F">
      <w:r>
        <w:t xml:space="preserve">Once this structure is set up and registered against the </w:t>
      </w:r>
      <w:r w:rsidR="006652B1">
        <w:t xml:space="preserve">corresponding </w:t>
      </w:r>
      <w:r>
        <w:t xml:space="preserve">Machine Type, Habanero’s controls (such as the grid, the form builder etc) simply use it as it is. </w:t>
      </w:r>
    </w:p>
    <w:p w:rsidR="00182BF5" w:rsidRDefault="00182BF5" w:rsidP="00252E7F">
      <w:r>
        <w:t>This project showed the power</w:t>
      </w:r>
      <w:r w:rsidR="00CE6016">
        <w:t xml:space="preserve"> and extensibility of using a framework that maintains</w:t>
      </w:r>
      <w:r>
        <w:t xml:space="preserve"> </w:t>
      </w:r>
      <w:r w:rsidR="00CE6016">
        <w:t>the</w:t>
      </w:r>
      <w:r>
        <w:t xml:space="preserve"> form</w:t>
      </w:r>
      <w:r w:rsidR="00CE6016">
        <w:t xml:space="preserve"> definitions</w:t>
      </w:r>
      <w:r>
        <w:t xml:space="preserve"> and </w:t>
      </w:r>
      <w:r w:rsidR="00CE6016">
        <w:t xml:space="preserve">business </w:t>
      </w:r>
      <w:r>
        <w:t>object</w:t>
      </w:r>
      <w:r w:rsidR="00CE6016">
        <w:t xml:space="preserve"> definition as an object</w:t>
      </w:r>
      <w:r w:rsidR="00405178">
        <w:t xml:space="preserve"> as their structure and behaviour can be modified at run-time based on input data.</w:t>
      </w:r>
    </w:p>
    <w:p w:rsidR="001F294D" w:rsidRDefault="001F294D" w:rsidP="00252E7F">
      <w:r>
        <w:lastRenderedPageBreak/>
        <w:t xml:space="preserve">Of course, there is still the question of how the controls are mapped onto </w:t>
      </w:r>
      <w:r w:rsidR="005E43C9">
        <w:t>business object properties, how the business object properties are created based on the definitions tables and how the rules are loaded for each business object.</w:t>
      </w:r>
      <w:r>
        <w:t xml:space="preserve">  Stay tuned for part 2 tomorrow where I’ll discuss the sample project code in much more detail and explain the mapping from the UI layer to the BO layer and from there to the database.</w:t>
      </w:r>
    </w:p>
    <w:p w:rsidR="00C52B47" w:rsidRDefault="00C52B47"/>
    <w:p w:rsidR="007E0225" w:rsidRDefault="007E0225"/>
    <w:sectPr w:rsidR="007E0225" w:rsidSect="00670C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trackRevisions/>
  <w:defaultTabStop w:val="720"/>
  <w:characterSpacingControl w:val="doNotCompress"/>
  <w:compat/>
  <w:rsids>
    <w:rsidRoot w:val="00D330D8"/>
    <w:rsid w:val="000405FE"/>
    <w:rsid w:val="000538DC"/>
    <w:rsid w:val="000838AF"/>
    <w:rsid w:val="000E549D"/>
    <w:rsid w:val="00182BF5"/>
    <w:rsid w:val="001F294D"/>
    <w:rsid w:val="00201530"/>
    <w:rsid w:val="00211B38"/>
    <w:rsid w:val="00227FC1"/>
    <w:rsid w:val="00252E7F"/>
    <w:rsid w:val="00300DE6"/>
    <w:rsid w:val="00302F0C"/>
    <w:rsid w:val="003C33E3"/>
    <w:rsid w:val="003E01B0"/>
    <w:rsid w:val="00405178"/>
    <w:rsid w:val="00473438"/>
    <w:rsid w:val="00476688"/>
    <w:rsid w:val="00480D28"/>
    <w:rsid w:val="004F3F00"/>
    <w:rsid w:val="0053397C"/>
    <w:rsid w:val="00553E1D"/>
    <w:rsid w:val="005B2FB0"/>
    <w:rsid w:val="005B49CD"/>
    <w:rsid w:val="005B59BF"/>
    <w:rsid w:val="005C30EA"/>
    <w:rsid w:val="005E43C9"/>
    <w:rsid w:val="00604305"/>
    <w:rsid w:val="00617A3F"/>
    <w:rsid w:val="00635365"/>
    <w:rsid w:val="006652B1"/>
    <w:rsid w:val="00670C00"/>
    <w:rsid w:val="006936FA"/>
    <w:rsid w:val="006D7F3F"/>
    <w:rsid w:val="0073103D"/>
    <w:rsid w:val="00794149"/>
    <w:rsid w:val="007E0225"/>
    <w:rsid w:val="007E1321"/>
    <w:rsid w:val="008A243E"/>
    <w:rsid w:val="008C1602"/>
    <w:rsid w:val="009D5E10"/>
    <w:rsid w:val="009D7666"/>
    <w:rsid w:val="009E7BDB"/>
    <w:rsid w:val="009F7C11"/>
    <w:rsid w:val="00A328FB"/>
    <w:rsid w:val="00A86658"/>
    <w:rsid w:val="00A96298"/>
    <w:rsid w:val="00AF7C48"/>
    <w:rsid w:val="00B36D60"/>
    <w:rsid w:val="00B62C02"/>
    <w:rsid w:val="00C100FA"/>
    <w:rsid w:val="00C30B0A"/>
    <w:rsid w:val="00C52B47"/>
    <w:rsid w:val="00C55F4B"/>
    <w:rsid w:val="00C65C00"/>
    <w:rsid w:val="00C7504C"/>
    <w:rsid w:val="00CA02FC"/>
    <w:rsid w:val="00CE6016"/>
    <w:rsid w:val="00D226E9"/>
    <w:rsid w:val="00D330D8"/>
    <w:rsid w:val="00DB59E8"/>
    <w:rsid w:val="00E3698B"/>
    <w:rsid w:val="00E4145C"/>
    <w:rsid w:val="00EB7B6E"/>
    <w:rsid w:val="00EC7417"/>
    <w:rsid w:val="00F6001E"/>
    <w:rsid w:val="00F730A0"/>
    <w:rsid w:val="00F8181F"/>
    <w:rsid w:val="00F9374C"/>
    <w:rsid w:val="00FB6737"/>
    <w:rsid w:val="00FC3AEF"/>
    <w:rsid w:val="00FC46A1"/>
    <w:rsid w:val="00FE7BC9"/>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00"/>
  </w:style>
  <w:style w:type="paragraph" w:styleId="Heading1">
    <w:name w:val="heading 1"/>
    <w:basedOn w:val="Normal"/>
    <w:next w:val="Normal"/>
    <w:link w:val="Heading1Char"/>
    <w:uiPriority w:val="9"/>
    <w:qFormat/>
    <w:rsid w:val="001F2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52E7F"/>
    <w:pPr>
      <w:spacing w:after="0"/>
    </w:pPr>
    <w:rPr>
      <w:rFonts w:ascii="Courier New" w:hAnsi="Courier New" w:cs="Courier New"/>
      <w:sz w:val="20"/>
    </w:rPr>
  </w:style>
  <w:style w:type="paragraph" w:styleId="BalloonText">
    <w:name w:val="Balloon Text"/>
    <w:basedOn w:val="Normal"/>
    <w:link w:val="BalloonTextChar"/>
    <w:uiPriority w:val="99"/>
    <w:semiHidden/>
    <w:unhideWhenUsed/>
    <w:rsid w:val="00476688"/>
    <w:pPr>
      <w:spacing w:after="0" w:line="240" w:lineRule="auto"/>
    </w:pPr>
    <w:rPr>
      <w:rFonts w:ascii="Tahoma" w:hAnsi="Tahoma" w:cs="Tahoma"/>
      <w:sz w:val="16"/>
      <w:szCs w:val="16"/>
    </w:rPr>
  </w:style>
  <w:style w:type="character" w:customStyle="1" w:styleId="CodeChar">
    <w:name w:val="Code Char"/>
    <w:basedOn w:val="DefaultParagraphFont"/>
    <w:link w:val="Code"/>
    <w:rsid w:val="00252E7F"/>
    <w:rPr>
      <w:rFonts w:ascii="Courier New" w:hAnsi="Courier New" w:cs="Courier New"/>
      <w:sz w:val="20"/>
    </w:rPr>
  </w:style>
  <w:style w:type="character" w:customStyle="1" w:styleId="BalloonTextChar">
    <w:name w:val="Balloon Text Char"/>
    <w:basedOn w:val="DefaultParagraphFont"/>
    <w:link w:val="BalloonText"/>
    <w:uiPriority w:val="99"/>
    <w:semiHidden/>
    <w:rsid w:val="00476688"/>
    <w:rPr>
      <w:rFonts w:ascii="Tahoma" w:hAnsi="Tahoma" w:cs="Tahoma"/>
      <w:sz w:val="16"/>
      <w:szCs w:val="16"/>
    </w:rPr>
  </w:style>
  <w:style w:type="character" w:customStyle="1" w:styleId="Heading2Char">
    <w:name w:val="Heading 2 Char"/>
    <w:basedOn w:val="DefaultParagraphFont"/>
    <w:link w:val="Heading2"/>
    <w:uiPriority w:val="9"/>
    <w:rsid w:val="001F29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29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F294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A243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24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1172</Words>
  <Characters>6686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35</cp:revision>
  <dcterms:created xsi:type="dcterms:W3CDTF">2008-11-26T00:48:00Z</dcterms:created>
  <dcterms:modified xsi:type="dcterms:W3CDTF">2008-11-26T14:07:00Z</dcterms:modified>
</cp:coreProperties>
</file>