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8C445" w14:textId="77777777" w:rsidR="004B2F6C" w:rsidRPr="004B2F6C" w:rsidRDefault="00764C17" w:rsidP="004B2F6C">
      <w:pPr>
        <w:pStyle w:val="Ttulo1"/>
        <w:jc w:val="center"/>
      </w:pPr>
      <w:proofErr w:type="spellStart"/>
      <w:r w:rsidRPr="004B2F6C">
        <w:t>Release</w:t>
      </w:r>
      <w:proofErr w:type="spellEnd"/>
      <w:r w:rsidRPr="004B2F6C">
        <w:t xml:space="preserve"> setiembre </w:t>
      </w:r>
      <w:proofErr w:type="spellStart"/>
      <w:r w:rsidRPr="004B2F6C">
        <w:t>Celula</w:t>
      </w:r>
      <w:proofErr w:type="spellEnd"/>
      <w:r w:rsidRPr="004B2F6C">
        <w:t xml:space="preserve"> 1 – AC-DC</w:t>
      </w:r>
    </w:p>
    <w:p w14:paraId="7CBE4C40" w14:textId="77777777" w:rsidR="005845F5" w:rsidRPr="004B2F6C" w:rsidRDefault="00455D4B" w:rsidP="001506D6">
      <w:pPr>
        <w:pStyle w:val="Ttulo1"/>
      </w:pPr>
      <w:r w:rsidRPr="004B2F6C">
        <w:t xml:space="preserve">Migración </w:t>
      </w:r>
      <w:r w:rsidR="005845F5" w:rsidRPr="004B2F6C">
        <w:t>Mahindra</w:t>
      </w:r>
    </w:p>
    <w:p w14:paraId="2B803481" w14:textId="77777777" w:rsidR="00360354" w:rsidRPr="004B2F6C" w:rsidRDefault="00360354" w:rsidP="00360354">
      <w:pPr>
        <w:pStyle w:val="Sinespaciado"/>
      </w:pPr>
    </w:p>
    <w:p w14:paraId="706B049D" w14:textId="77777777" w:rsidR="005845F5" w:rsidRPr="004B2F6C" w:rsidRDefault="005845F5" w:rsidP="00127AFA">
      <w:pPr>
        <w:pStyle w:val="Ttulo3"/>
      </w:pPr>
      <w:r w:rsidRPr="004B2F6C">
        <w:t>Contexto</w:t>
      </w:r>
    </w:p>
    <w:p w14:paraId="549CED60" w14:textId="77777777" w:rsidR="000D514E" w:rsidRDefault="000D514E" w:rsidP="00360354">
      <w:pPr>
        <w:pStyle w:val="Sinespaciado"/>
      </w:pPr>
    </w:p>
    <w:p w14:paraId="234B5CE9" w14:textId="77777777" w:rsidR="00360354" w:rsidRDefault="000D514E" w:rsidP="00360354">
      <w:pPr>
        <w:pStyle w:val="Sinespaciado"/>
      </w:pPr>
      <w:r>
        <w:t xml:space="preserve">En la actualidad existe un mecanismo de integración legado entre GEO y la plataforma </w:t>
      </w:r>
      <w:proofErr w:type="spellStart"/>
      <w:r>
        <w:t>MovilRed</w:t>
      </w:r>
      <w:proofErr w:type="spellEnd"/>
      <w:r>
        <w:t xml:space="preserve"> para la compra de Pines virtuales, (protocolo ISO que usa un canal dedicado tipo VPN y ha sido declarado como obsoleto por Movilred) el objetivo es implementar una nueva integración usando el protocolo API/REST y </w:t>
      </w:r>
      <w:r w:rsidR="00AA4254">
        <w:t>que la comunicación sea por intermedio de</w:t>
      </w:r>
      <w:r>
        <w:t xml:space="preserve"> Mulesoft.</w:t>
      </w:r>
    </w:p>
    <w:p w14:paraId="1D3812BD" w14:textId="77777777" w:rsidR="000D514E" w:rsidRDefault="000D514E" w:rsidP="00360354">
      <w:pPr>
        <w:pStyle w:val="Sinespaciado"/>
      </w:pPr>
      <w:r>
        <w:t>La migración es para los pines virtuales que se venden desde .</w:t>
      </w:r>
      <w:proofErr w:type="spellStart"/>
      <w:r>
        <w:t>com</w:t>
      </w:r>
      <w:proofErr w:type="spellEnd"/>
      <w:r w:rsidR="00293A40">
        <w:t xml:space="preserve"> y solo contempla lo que respecta a activación</w:t>
      </w:r>
      <w:r w:rsidR="00AA4254">
        <w:t>, no se manejan en esta integración las devoluciones</w:t>
      </w:r>
      <w:r w:rsidR="00AD3563">
        <w:t>.</w:t>
      </w:r>
    </w:p>
    <w:p w14:paraId="0B33AA11" w14:textId="77777777" w:rsidR="00360354" w:rsidRDefault="00360354" w:rsidP="00360354">
      <w:pPr>
        <w:pStyle w:val="Sinespaciado"/>
      </w:pPr>
    </w:p>
    <w:p w14:paraId="580FF3A4" w14:textId="77777777" w:rsidR="00AA4254" w:rsidRDefault="00AA4254" w:rsidP="00AA4254">
      <w:pPr>
        <w:pStyle w:val="Ttulo3"/>
      </w:pPr>
      <w:r>
        <w:t>Azure involucrados</w:t>
      </w:r>
    </w:p>
    <w:p w14:paraId="7702AD85" w14:textId="77777777" w:rsidR="00AA4254" w:rsidRDefault="00AA4254" w:rsidP="00360354">
      <w:pPr>
        <w:pStyle w:val="Sinespaciado"/>
      </w:pP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520"/>
      </w:tblGrid>
      <w:tr w:rsidR="008A7A62" w:rsidRPr="00360354" w14:paraId="4EF846C7" w14:textId="77777777" w:rsidTr="00F37BC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7CA71" w14:textId="77777777" w:rsidR="008A7A62" w:rsidRPr="00360354" w:rsidRDefault="008A7A62" w:rsidP="008A7A62">
            <w:pPr>
              <w:spacing w:after="0" w:line="240" w:lineRule="auto"/>
              <w:rPr>
                <w:rFonts w:ascii="Calibri" w:eastAsia="Times New Roman" w:hAnsi="Calibri" w:cs="Calibri"/>
                <w:lang w:eastAsia="es-ES"/>
              </w:rPr>
            </w:pPr>
            <w:r>
              <w:rPr>
                <w:rFonts w:ascii="Calibri" w:eastAsia="Times New Roman" w:hAnsi="Calibri" w:cs="Calibri"/>
                <w:lang w:eastAsia="es-ES"/>
              </w:rPr>
              <w:t xml:space="preserve"> </w:t>
            </w:r>
            <w:r w:rsidRPr="00360354">
              <w:rPr>
                <w:rFonts w:ascii="Calibri" w:eastAsia="Times New Roman" w:hAnsi="Calibri" w:cs="Calibri"/>
                <w:lang w:eastAsia="es-ES"/>
              </w:rPr>
              <w:t>160395</w:t>
            </w:r>
          </w:p>
        </w:tc>
        <w:tc>
          <w:tcPr>
            <w:tcW w:w="9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AE2618" w14:textId="77777777" w:rsidR="008A7A62" w:rsidRPr="00360354" w:rsidRDefault="008A7A62" w:rsidP="008A7A62">
            <w:pPr>
              <w:spacing w:after="0" w:line="240" w:lineRule="auto"/>
              <w:rPr>
                <w:rFonts w:ascii="Calibri" w:eastAsia="Times New Roman" w:hAnsi="Calibri" w:cs="Calibri"/>
                <w:lang w:eastAsia="es-ES"/>
              </w:rPr>
            </w:pPr>
            <w:r w:rsidRPr="00360354">
              <w:rPr>
                <w:rFonts w:ascii="Calibri" w:eastAsia="Times New Roman" w:hAnsi="Calibri" w:cs="Calibri"/>
                <w:lang w:eastAsia="es-ES"/>
              </w:rPr>
              <w:t>EP_GEO_9592_Migración Mahindra de Pines Virtuales</w:t>
            </w:r>
          </w:p>
        </w:tc>
      </w:tr>
      <w:tr w:rsidR="008A7A62" w:rsidRPr="00360354" w14:paraId="4F113739" w14:textId="77777777" w:rsidTr="00F37BC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014E4" w14:textId="77777777" w:rsidR="008A7A62" w:rsidRPr="00360354" w:rsidRDefault="008A7A62" w:rsidP="008A7A62">
            <w:pPr>
              <w:spacing w:after="0" w:line="240" w:lineRule="auto"/>
              <w:jc w:val="center"/>
              <w:rPr>
                <w:rFonts w:ascii="Calibri" w:eastAsia="Times New Roman" w:hAnsi="Calibri" w:cs="Calibri"/>
                <w:color w:val="000000"/>
                <w:lang w:eastAsia="es-ES"/>
              </w:rPr>
            </w:pPr>
            <w:r w:rsidRPr="00360354">
              <w:rPr>
                <w:rFonts w:ascii="Calibri" w:eastAsia="Times New Roman" w:hAnsi="Calibri" w:cs="Calibri"/>
                <w:color w:val="000000"/>
                <w:lang w:eastAsia="es-ES"/>
              </w:rPr>
              <w:t>184935</w:t>
            </w:r>
          </w:p>
        </w:tc>
        <w:tc>
          <w:tcPr>
            <w:tcW w:w="9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E2513" w14:textId="77777777" w:rsidR="008A7A62" w:rsidRPr="00360354" w:rsidRDefault="008A7A62" w:rsidP="008A7A62">
            <w:pPr>
              <w:spacing w:after="0" w:line="240" w:lineRule="auto"/>
              <w:rPr>
                <w:rFonts w:ascii="Calibri" w:eastAsia="Times New Roman" w:hAnsi="Calibri" w:cs="Calibri"/>
                <w:color w:val="000000"/>
                <w:lang w:eastAsia="es-ES"/>
              </w:rPr>
            </w:pPr>
            <w:proofErr w:type="spellStart"/>
            <w:r w:rsidRPr="00360354">
              <w:rPr>
                <w:rFonts w:ascii="Calibri" w:eastAsia="Times New Roman" w:hAnsi="Calibri" w:cs="Calibri"/>
                <w:color w:val="000000"/>
                <w:lang w:eastAsia="es-ES"/>
              </w:rPr>
              <w:t>HU_EP_GEO_Migración</w:t>
            </w:r>
            <w:proofErr w:type="spellEnd"/>
            <w:r w:rsidRPr="00360354">
              <w:rPr>
                <w:rFonts w:ascii="Calibri" w:eastAsia="Times New Roman" w:hAnsi="Calibri" w:cs="Calibri"/>
                <w:color w:val="000000"/>
                <w:lang w:eastAsia="es-ES"/>
              </w:rPr>
              <w:t xml:space="preserve"> Mahindra Manejo de Errores Externos - BUS</w:t>
            </w:r>
          </w:p>
        </w:tc>
      </w:tr>
      <w:tr w:rsidR="008A7A62" w:rsidRPr="00360354" w14:paraId="7C8AD307" w14:textId="77777777" w:rsidTr="00F37BC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06012" w14:textId="77777777" w:rsidR="008A7A62" w:rsidRPr="00360354" w:rsidRDefault="008A7A62" w:rsidP="008A7A62">
            <w:pPr>
              <w:spacing w:after="0" w:line="240" w:lineRule="auto"/>
              <w:jc w:val="center"/>
              <w:rPr>
                <w:rFonts w:ascii="Calibri" w:eastAsia="Times New Roman" w:hAnsi="Calibri" w:cs="Calibri"/>
                <w:color w:val="000000"/>
                <w:lang w:eastAsia="es-ES"/>
              </w:rPr>
            </w:pPr>
            <w:r w:rsidRPr="00360354">
              <w:rPr>
                <w:rFonts w:ascii="Calibri" w:eastAsia="Times New Roman" w:hAnsi="Calibri" w:cs="Calibri"/>
                <w:color w:val="000000"/>
                <w:lang w:eastAsia="es-ES"/>
              </w:rPr>
              <w:t>184947</w:t>
            </w:r>
          </w:p>
        </w:tc>
        <w:tc>
          <w:tcPr>
            <w:tcW w:w="9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26EA0" w14:textId="77777777" w:rsidR="008A7A62" w:rsidRPr="00360354" w:rsidRDefault="008A7A62" w:rsidP="008A7A62">
            <w:pPr>
              <w:spacing w:after="0" w:line="240" w:lineRule="auto"/>
              <w:rPr>
                <w:rFonts w:ascii="Calibri" w:eastAsia="Times New Roman" w:hAnsi="Calibri" w:cs="Calibri"/>
                <w:color w:val="000000"/>
                <w:lang w:eastAsia="es-ES"/>
              </w:rPr>
            </w:pPr>
            <w:proofErr w:type="spellStart"/>
            <w:r w:rsidRPr="00360354">
              <w:rPr>
                <w:rFonts w:ascii="Calibri" w:eastAsia="Times New Roman" w:hAnsi="Calibri" w:cs="Calibri"/>
                <w:color w:val="000000"/>
                <w:lang w:eastAsia="es-ES"/>
              </w:rPr>
              <w:t>HU_EP_GEO_Migración</w:t>
            </w:r>
            <w:proofErr w:type="spellEnd"/>
            <w:r w:rsidRPr="00360354">
              <w:rPr>
                <w:rFonts w:ascii="Calibri" w:eastAsia="Times New Roman" w:hAnsi="Calibri" w:cs="Calibri"/>
                <w:color w:val="000000"/>
                <w:lang w:eastAsia="es-ES"/>
              </w:rPr>
              <w:t xml:space="preserve"> Mahindra Manejo de OAuth 2.0</w:t>
            </w:r>
          </w:p>
        </w:tc>
      </w:tr>
      <w:tr w:rsidR="008A7A62" w:rsidRPr="00360354" w14:paraId="4C55EDE7" w14:textId="77777777" w:rsidTr="00F37BC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CEAAC0" w14:textId="77777777" w:rsidR="008A7A62" w:rsidRPr="00360354" w:rsidRDefault="008A7A62" w:rsidP="008A7A62">
            <w:pPr>
              <w:spacing w:after="0" w:line="240" w:lineRule="auto"/>
              <w:jc w:val="center"/>
              <w:rPr>
                <w:rFonts w:ascii="Calibri" w:eastAsia="Times New Roman" w:hAnsi="Calibri" w:cs="Calibri"/>
                <w:color w:val="000000"/>
                <w:lang w:eastAsia="es-ES"/>
              </w:rPr>
            </w:pPr>
            <w:r w:rsidRPr="00360354">
              <w:rPr>
                <w:rFonts w:ascii="Calibri" w:eastAsia="Times New Roman" w:hAnsi="Calibri" w:cs="Calibri"/>
                <w:color w:val="000000"/>
                <w:lang w:eastAsia="es-ES"/>
              </w:rPr>
              <w:t>186648</w:t>
            </w:r>
          </w:p>
        </w:tc>
        <w:tc>
          <w:tcPr>
            <w:tcW w:w="9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7987A7" w14:textId="77777777" w:rsidR="008A7A62" w:rsidRPr="00360354" w:rsidRDefault="008A7A62" w:rsidP="008A7A62">
            <w:pPr>
              <w:spacing w:after="0" w:line="240" w:lineRule="auto"/>
              <w:rPr>
                <w:rFonts w:ascii="Calibri" w:eastAsia="Times New Roman" w:hAnsi="Calibri" w:cs="Calibri"/>
                <w:color w:val="000000"/>
                <w:lang w:eastAsia="es-ES"/>
              </w:rPr>
            </w:pPr>
            <w:proofErr w:type="spellStart"/>
            <w:r w:rsidRPr="00360354">
              <w:rPr>
                <w:rFonts w:ascii="Calibri" w:eastAsia="Times New Roman" w:hAnsi="Calibri" w:cs="Calibri"/>
                <w:color w:val="000000"/>
                <w:lang w:eastAsia="es-ES"/>
              </w:rPr>
              <w:t>HU_EP_GEO_Migración</w:t>
            </w:r>
            <w:proofErr w:type="spellEnd"/>
            <w:r w:rsidRPr="00360354">
              <w:rPr>
                <w:rFonts w:ascii="Calibri" w:eastAsia="Times New Roman" w:hAnsi="Calibri" w:cs="Calibri"/>
                <w:color w:val="000000"/>
                <w:lang w:eastAsia="es-ES"/>
              </w:rPr>
              <w:t xml:space="preserve"> de Mahindra Campo </w:t>
            </w:r>
            <w:proofErr w:type="spellStart"/>
            <w:r w:rsidRPr="00360354">
              <w:rPr>
                <w:rFonts w:ascii="Calibri" w:eastAsia="Times New Roman" w:hAnsi="Calibri" w:cs="Calibri"/>
                <w:color w:val="000000"/>
                <w:lang w:eastAsia="es-ES"/>
              </w:rPr>
              <w:t>issuerId</w:t>
            </w:r>
            <w:proofErr w:type="spellEnd"/>
            <w:r w:rsidRPr="00360354">
              <w:rPr>
                <w:rFonts w:ascii="Calibri" w:eastAsia="Times New Roman" w:hAnsi="Calibri" w:cs="Calibri"/>
                <w:color w:val="000000"/>
                <w:lang w:eastAsia="es-ES"/>
              </w:rPr>
              <w:t xml:space="preserve"> -</w:t>
            </w:r>
            <w:proofErr w:type="spellStart"/>
            <w:r w:rsidRPr="00360354">
              <w:rPr>
                <w:rFonts w:ascii="Calibri" w:eastAsia="Times New Roman" w:hAnsi="Calibri" w:cs="Calibri"/>
                <w:color w:val="000000"/>
                <w:lang w:eastAsia="es-ES"/>
              </w:rPr>
              <w:t>issuerLogin</w:t>
            </w:r>
            <w:proofErr w:type="spellEnd"/>
          </w:p>
        </w:tc>
      </w:tr>
      <w:tr w:rsidR="008A7A62" w:rsidRPr="00360354" w14:paraId="11886BA2" w14:textId="77777777" w:rsidTr="00F37BC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4A7C3" w14:textId="77777777" w:rsidR="008A7A62" w:rsidRPr="00360354" w:rsidRDefault="008A7A62" w:rsidP="008A7A62">
            <w:pPr>
              <w:spacing w:after="0" w:line="240" w:lineRule="auto"/>
              <w:rPr>
                <w:rFonts w:ascii="Calibri" w:eastAsia="Times New Roman" w:hAnsi="Calibri" w:cs="Calibri"/>
                <w:lang w:eastAsia="es-ES"/>
              </w:rPr>
            </w:pPr>
            <w:r>
              <w:rPr>
                <w:rFonts w:ascii="Calibri" w:eastAsia="Times New Roman" w:hAnsi="Calibri" w:cs="Calibri"/>
                <w:lang w:eastAsia="es-ES"/>
              </w:rPr>
              <w:t xml:space="preserve"> </w:t>
            </w:r>
            <w:r w:rsidRPr="00360354">
              <w:rPr>
                <w:rFonts w:ascii="Calibri" w:eastAsia="Times New Roman" w:hAnsi="Calibri" w:cs="Calibri"/>
                <w:lang w:eastAsia="es-ES"/>
              </w:rPr>
              <w:t xml:space="preserve">211409 </w:t>
            </w:r>
          </w:p>
        </w:tc>
        <w:tc>
          <w:tcPr>
            <w:tcW w:w="9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F4AC72" w14:textId="77777777" w:rsidR="008A7A62" w:rsidRPr="00360354" w:rsidRDefault="008A7A62" w:rsidP="008A7A62">
            <w:pPr>
              <w:spacing w:after="0" w:line="240" w:lineRule="auto"/>
              <w:rPr>
                <w:rFonts w:ascii="Calibri" w:eastAsia="Times New Roman" w:hAnsi="Calibri" w:cs="Calibri"/>
                <w:lang w:eastAsia="es-ES"/>
              </w:rPr>
            </w:pPr>
            <w:r w:rsidRPr="00360354">
              <w:rPr>
                <w:rFonts w:ascii="Calibri" w:eastAsia="Times New Roman" w:hAnsi="Calibri" w:cs="Calibri"/>
                <w:lang w:eastAsia="es-ES"/>
              </w:rPr>
              <w:t>HU-EP-GEO-10892 - Configuración de campos sensibles Teléfono y Mail para Pines Mahindra – Protección de datos</w:t>
            </w:r>
          </w:p>
        </w:tc>
      </w:tr>
    </w:tbl>
    <w:p w14:paraId="3995CDA4" w14:textId="77777777" w:rsidR="00360354" w:rsidRDefault="00360354" w:rsidP="00360354">
      <w:pPr>
        <w:pStyle w:val="Sinespaciado"/>
      </w:pPr>
    </w:p>
    <w:p w14:paraId="42FED15D" w14:textId="77777777" w:rsidR="008A7A62" w:rsidRDefault="008A7A62" w:rsidP="008A7A62">
      <w:pPr>
        <w:pStyle w:val="Ttulo3"/>
      </w:pPr>
      <w:r>
        <w:t>Aplicativos involucrados</w:t>
      </w:r>
    </w:p>
    <w:p w14:paraId="44B2ACE2" w14:textId="77777777" w:rsidR="00D71134" w:rsidRDefault="008A7A62" w:rsidP="00D71134">
      <w:pPr>
        <w:pStyle w:val="Sinespaciado"/>
        <w:numPr>
          <w:ilvl w:val="0"/>
          <w:numId w:val="2"/>
        </w:numPr>
      </w:pPr>
      <w:proofErr w:type="spellStart"/>
      <w:r>
        <w:t>GEOPos</w:t>
      </w:r>
      <w:proofErr w:type="spellEnd"/>
      <w:r>
        <w:t xml:space="preserve"> </w:t>
      </w:r>
    </w:p>
    <w:p w14:paraId="159F3A9D" w14:textId="77777777" w:rsidR="008A7A62" w:rsidRDefault="008A7A62" w:rsidP="00D71134">
      <w:pPr>
        <w:pStyle w:val="Sinespaciado"/>
        <w:numPr>
          <w:ilvl w:val="0"/>
          <w:numId w:val="2"/>
        </w:numPr>
      </w:pPr>
      <w:r>
        <w:t>Movilred-virtual-</w:t>
      </w:r>
      <w:proofErr w:type="spellStart"/>
      <w:r>
        <w:t>pins</w:t>
      </w:r>
      <w:proofErr w:type="spellEnd"/>
    </w:p>
    <w:p w14:paraId="18984AB7" w14:textId="77777777" w:rsidR="008A7A62" w:rsidRDefault="008A7A62" w:rsidP="00360354">
      <w:pPr>
        <w:pStyle w:val="Sinespaciado"/>
      </w:pPr>
    </w:p>
    <w:p w14:paraId="2577125E" w14:textId="77777777" w:rsidR="008A7A62" w:rsidRDefault="008A7A62" w:rsidP="008A7A62">
      <w:pPr>
        <w:pStyle w:val="Ttulo3"/>
      </w:pPr>
      <w:r>
        <w:t>Configuraciones</w:t>
      </w:r>
    </w:p>
    <w:p w14:paraId="6408695A" w14:textId="77777777" w:rsidR="008A7A62" w:rsidRDefault="008A7A62" w:rsidP="00360354">
      <w:pPr>
        <w:pStyle w:val="Sinespaciado"/>
      </w:pPr>
    </w:p>
    <w:p w14:paraId="31BE8D4B" w14:textId="77777777" w:rsidR="00D71134" w:rsidRDefault="00D71134" w:rsidP="00D71134">
      <w:pPr>
        <w:pStyle w:val="Sinespaciado"/>
        <w:numPr>
          <w:ilvl w:val="0"/>
          <w:numId w:val="2"/>
        </w:numPr>
      </w:pPr>
      <w:r>
        <w:t>GEOPOS</w:t>
      </w:r>
    </w:p>
    <w:p w14:paraId="763F49CA" w14:textId="77777777" w:rsidR="00D71134" w:rsidRDefault="00D71134" w:rsidP="00360354">
      <w:pPr>
        <w:pStyle w:val="Sinespaciado"/>
      </w:pPr>
    </w:p>
    <w:p w14:paraId="74FEB886" w14:textId="77777777" w:rsidR="003633A3" w:rsidRDefault="003633A3" w:rsidP="00360354">
      <w:pPr>
        <w:pStyle w:val="Sinespaciado"/>
      </w:pPr>
      <w:r>
        <w:t xml:space="preserve">Desde </w:t>
      </w:r>
      <w:proofErr w:type="spellStart"/>
      <w:r>
        <w:t>GEOPos</w:t>
      </w:r>
      <w:proofErr w:type="spellEnd"/>
      <w:r>
        <w:t xml:space="preserve"> se debe configurar la conexión al microservicio </w:t>
      </w:r>
      <w:proofErr w:type="spellStart"/>
      <w:r>
        <w:t>movilred</w:t>
      </w:r>
      <w:proofErr w:type="spellEnd"/>
      <w:r>
        <w:t>-virtual-</w:t>
      </w:r>
      <w:proofErr w:type="spellStart"/>
      <w:r>
        <w:t>pins</w:t>
      </w:r>
      <w:proofErr w:type="spellEnd"/>
      <w:r>
        <w:t>, la misma se realiza en las siguientes propiedades del servidor local:</w:t>
      </w:r>
    </w:p>
    <w:p w14:paraId="6AF9ED7B" w14:textId="77777777" w:rsidR="00154D63" w:rsidRDefault="00154D63" w:rsidP="00360354">
      <w:pPr>
        <w:pStyle w:val="Sinespaciado"/>
        <w:rPr>
          <w:rStyle w:val="Textoennegrita"/>
        </w:rPr>
      </w:pPr>
    </w:p>
    <w:p w14:paraId="11186AD1" w14:textId="77777777" w:rsidR="003633A3" w:rsidRPr="00154D63" w:rsidRDefault="003633A3" w:rsidP="00360354">
      <w:pPr>
        <w:pStyle w:val="Sinespaciado"/>
        <w:rPr>
          <w:rStyle w:val="Textoennegrita"/>
          <w:rFonts w:ascii="Courier New" w:eastAsiaTheme="majorEastAsia" w:hAnsi="Courier New" w:cs="Courier New"/>
          <w:b w:val="0"/>
          <w:bCs w:val="0"/>
          <w:sz w:val="20"/>
          <w:szCs w:val="20"/>
        </w:rPr>
      </w:pPr>
      <w:r>
        <w:rPr>
          <w:rStyle w:val="Textoennegrita"/>
        </w:rPr>
        <w:t>Archivo:</w:t>
      </w:r>
      <w:r>
        <w:t xml:space="preserve"> </w:t>
      </w:r>
      <w:proofErr w:type="spellStart"/>
      <w:proofErr w:type="gramStart"/>
      <w:r>
        <w:rPr>
          <w:rStyle w:val="CdigoHTML"/>
          <w:rFonts w:eastAsiaTheme="majorEastAsia"/>
        </w:rPr>
        <w:t>server.properties</w:t>
      </w:r>
      <w:proofErr w:type="spellEnd"/>
      <w:proofErr w:type="gramEnd"/>
      <w:r>
        <w:br/>
      </w:r>
      <w:r>
        <w:rPr>
          <w:rStyle w:val="Textoennegrita"/>
        </w:rPr>
        <w:t>Ubicación:</w:t>
      </w:r>
      <w:r>
        <w:t xml:space="preserve"> </w:t>
      </w:r>
      <w:r>
        <w:rPr>
          <w:rStyle w:val="CdigoHTML"/>
          <w:rFonts w:eastAsiaTheme="majorEastAsia"/>
        </w:rPr>
        <w:t>geopos2-alkosto/</w:t>
      </w:r>
      <w:proofErr w:type="spellStart"/>
      <w:r>
        <w:rPr>
          <w:rStyle w:val="CdigoHTML"/>
          <w:rFonts w:eastAsiaTheme="majorEastAsia"/>
        </w:rPr>
        <w:t>serverinstance</w:t>
      </w:r>
      <w:proofErr w:type="spellEnd"/>
      <w:r>
        <w:rPr>
          <w:rStyle w:val="CdigoHTML"/>
          <w:rFonts w:eastAsiaTheme="majorEastAsia"/>
        </w:rPr>
        <w:t>/</w:t>
      </w:r>
    </w:p>
    <w:p w14:paraId="70C69363" w14:textId="77777777" w:rsidR="003633A3" w:rsidRPr="00154D63" w:rsidRDefault="003633A3" w:rsidP="00411D31">
      <w:pPr>
        <w:pStyle w:val="Sinespaciado"/>
        <w:ind w:left="708"/>
        <w:rPr>
          <w:rStyle w:val="CdigoHTML"/>
          <w:rFonts w:eastAsiaTheme="majorEastAsia"/>
          <w:bCs/>
        </w:rPr>
      </w:pPr>
      <w:r>
        <w:rPr>
          <w:rStyle w:val="Textoennegrita"/>
        </w:rPr>
        <w:t>Propiedad:</w:t>
      </w:r>
      <w:r>
        <w:t xml:space="preserve"> </w:t>
      </w:r>
      <w:proofErr w:type="spellStart"/>
      <w:proofErr w:type="gramStart"/>
      <w:r>
        <w:rPr>
          <w:rStyle w:val="CdigoHTML"/>
          <w:rFonts w:eastAsiaTheme="majorEastAsia"/>
        </w:rPr>
        <w:t>movilred.rest</w:t>
      </w:r>
      <w:proofErr w:type="gramEnd"/>
      <w:r>
        <w:rPr>
          <w:rStyle w:val="CdigoHTML"/>
          <w:rFonts w:eastAsiaTheme="majorEastAsia"/>
        </w:rPr>
        <w:t>.service</w:t>
      </w:r>
      <w:proofErr w:type="spellEnd"/>
      <w:r>
        <w:br/>
      </w:r>
      <w:r>
        <w:rPr>
          <w:rStyle w:val="Textoennegrita"/>
        </w:rPr>
        <w:t>Descripción:</w:t>
      </w:r>
      <w:r>
        <w:t xml:space="preserve"> </w:t>
      </w:r>
      <w:r w:rsidRPr="00411D31">
        <w:rPr>
          <w:rStyle w:val="CdigoHTML"/>
          <w:rFonts w:eastAsiaTheme="majorEastAsia"/>
        </w:rPr>
        <w:t xml:space="preserve">Configuración de conexión con el microservicio </w:t>
      </w:r>
      <w:proofErr w:type="spellStart"/>
      <w:r w:rsidRPr="00411D31">
        <w:rPr>
          <w:rStyle w:val="CdigoHTML"/>
          <w:rFonts w:eastAsiaTheme="majorEastAsia"/>
        </w:rPr>
        <w:t>movilred</w:t>
      </w:r>
      <w:proofErr w:type="spellEnd"/>
      <w:r w:rsidRPr="00411D31">
        <w:rPr>
          <w:rStyle w:val="CdigoHTML"/>
          <w:rFonts w:eastAsiaTheme="majorEastAsia"/>
        </w:rPr>
        <w:t>-virtual-</w:t>
      </w:r>
      <w:proofErr w:type="spellStart"/>
      <w:r w:rsidRPr="00411D31">
        <w:rPr>
          <w:rStyle w:val="CdigoHTML"/>
          <w:rFonts w:eastAsiaTheme="majorEastAsia"/>
        </w:rPr>
        <w:t>pins</w:t>
      </w:r>
      <w:proofErr w:type="spellEnd"/>
      <w:r>
        <w:br/>
      </w:r>
      <w:r>
        <w:rPr>
          <w:rStyle w:val="Textoennegrita"/>
        </w:rPr>
        <w:t xml:space="preserve">Valor: </w:t>
      </w:r>
      <w:r w:rsidRPr="00154D63">
        <w:rPr>
          <w:rStyle w:val="CdigoHTML"/>
          <w:rFonts w:eastAsiaTheme="majorEastAsia"/>
          <w:bCs/>
        </w:rPr>
        <w:t>{</w:t>
      </w:r>
    </w:p>
    <w:p w14:paraId="0D113767" w14:textId="77777777" w:rsidR="003633A3" w:rsidRPr="00915DE5" w:rsidRDefault="003633A3" w:rsidP="00411D31">
      <w:pPr>
        <w:pStyle w:val="Sinespaciado"/>
        <w:ind w:left="708"/>
        <w:rPr>
          <w:rStyle w:val="CdigoHTML"/>
          <w:rFonts w:eastAsiaTheme="majorEastAsia"/>
          <w:bCs/>
          <w:lang w:val="en-US"/>
        </w:rPr>
      </w:pPr>
      <w:r w:rsidRPr="00154D63">
        <w:rPr>
          <w:rStyle w:val="CdigoHTML"/>
          <w:rFonts w:eastAsiaTheme="majorEastAsia"/>
          <w:bCs/>
        </w:rPr>
        <w:t xml:space="preserve">  </w:t>
      </w:r>
      <w:r w:rsidRPr="00915DE5">
        <w:rPr>
          <w:rStyle w:val="CdigoHTML"/>
          <w:rFonts w:eastAsiaTheme="majorEastAsia"/>
          <w:bCs/>
          <w:lang w:val="en-US"/>
        </w:rPr>
        <w:t>"</w:t>
      </w:r>
      <w:proofErr w:type="spellStart"/>
      <w:r w:rsidRPr="00915DE5">
        <w:rPr>
          <w:rStyle w:val="CdigoHTML"/>
          <w:rFonts w:eastAsiaTheme="majorEastAsia"/>
          <w:bCs/>
          <w:lang w:val="en-US"/>
        </w:rPr>
        <w:t>url</w:t>
      </w:r>
      <w:proofErr w:type="spellEnd"/>
      <w:r w:rsidRPr="00915DE5">
        <w:rPr>
          <w:rStyle w:val="CdigoHTML"/>
          <w:rFonts w:eastAsiaTheme="majorEastAsia"/>
          <w:bCs/>
          <w:lang w:val="en-US"/>
        </w:rPr>
        <w:t>": "http://[</w:t>
      </w:r>
      <w:proofErr w:type="spellStart"/>
      <w:r w:rsidRPr="00915DE5">
        <w:rPr>
          <w:rStyle w:val="CdigoHTML"/>
          <w:rFonts w:eastAsiaTheme="majorEastAsia"/>
          <w:bCs/>
          <w:lang w:val="en-US"/>
        </w:rPr>
        <w:t>url</w:t>
      </w:r>
      <w:proofErr w:type="spellEnd"/>
      <w:r w:rsidRPr="00915DE5">
        <w:rPr>
          <w:rStyle w:val="CdigoHTML"/>
          <w:rFonts w:eastAsiaTheme="majorEastAsia"/>
          <w:bCs/>
          <w:lang w:val="en-US"/>
        </w:rPr>
        <w:t>]:8088/virtual-pin/",</w:t>
      </w:r>
    </w:p>
    <w:p w14:paraId="68871666" w14:textId="77777777" w:rsidR="003633A3" w:rsidRPr="00154D63" w:rsidRDefault="003633A3" w:rsidP="00411D31">
      <w:pPr>
        <w:pStyle w:val="Sinespaciado"/>
        <w:ind w:left="708"/>
        <w:rPr>
          <w:rStyle w:val="CdigoHTML"/>
          <w:rFonts w:eastAsiaTheme="majorEastAsia"/>
          <w:bCs/>
        </w:rPr>
      </w:pPr>
      <w:r w:rsidRPr="00915DE5">
        <w:rPr>
          <w:rStyle w:val="CdigoHTML"/>
          <w:rFonts w:eastAsiaTheme="majorEastAsia"/>
          <w:bCs/>
          <w:lang w:val="en-US"/>
        </w:rPr>
        <w:t xml:space="preserve">  </w:t>
      </w:r>
      <w:r w:rsidRPr="00154D63">
        <w:rPr>
          <w:rStyle w:val="CdigoHTML"/>
          <w:rFonts w:eastAsiaTheme="majorEastAsia"/>
          <w:bCs/>
        </w:rPr>
        <w:t>"</w:t>
      </w:r>
      <w:proofErr w:type="spellStart"/>
      <w:r w:rsidRPr="00154D63">
        <w:rPr>
          <w:rStyle w:val="CdigoHTML"/>
          <w:rFonts w:eastAsiaTheme="majorEastAsia"/>
          <w:bCs/>
        </w:rPr>
        <w:t>readTimeOut</w:t>
      </w:r>
      <w:proofErr w:type="spellEnd"/>
      <w:r w:rsidRPr="00154D63">
        <w:rPr>
          <w:rStyle w:val="CdigoHTML"/>
          <w:rFonts w:eastAsiaTheme="majorEastAsia"/>
          <w:bCs/>
        </w:rPr>
        <w:t>": "100000",</w:t>
      </w:r>
    </w:p>
    <w:p w14:paraId="217338CC" w14:textId="77777777" w:rsidR="003633A3" w:rsidRPr="00154D63" w:rsidRDefault="003633A3" w:rsidP="00411D31">
      <w:pPr>
        <w:pStyle w:val="Sinespaciado"/>
        <w:ind w:left="708"/>
        <w:rPr>
          <w:rStyle w:val="CdigoHTML"/>
          <w:rFonts w:eastAsiaTheme="majorEastAsia"/>
          <w:bCs/>
        </w:rPr>
      </w:pPr>
      <w:r w:rsidRPr="00154D63">
        <w:rPr>
          <w:rStyle w:val="CdigoHTML"/>
          <w:rFonts w:eastAsiaTheme="majorEastAsia"/>
          <w:bCs/>
        </w:rPr>
        <w:t xml:space="preserve">  "</w:t>
      </w:r>
      <w:proofErr w:type="spellStart"/>
      <w:r w:rsidRPr="00154D63">
        <w:rPr>
          <w:rStyle w:val="CdigoHTML"/>
          <w:rFonts w:eastAsiaTheme="majorEastAsia"/>
          <w:bCs/>
        </w:rPr>
        <w:t>connectionTimeOut</w:t>
      </w:r>
      <w:proofErr w:type="spellEnd"/>
      <w:r w:rsidRPr="00154D63">
        <w:rPr>
          <w:rStyle w:val="CdigoHTML"/>
          <w:rFonts w:eastAsiaTheme="majorEastAsia"/>
          <w:bCs/>
        </w:rPr>
        <w:t>": "10000"</w:t>
      </w:r>
    </w:p>
    <w:p w14:paraId="5C56B99B" w14:textId="77777777" w:rsidR="003633A3" w:rsidRDefault="003633A3" w:rsidP="00411D31">
      <w:pPr>
        <w:pStyle w:val="Sinespaciado"/>
        <w:ind w:left="708"/>
        <w:rPr>
          <w:rStyle w:val="CdigoHTML"/>
          <w:rFonts w:eastAsiaTheme="majorEastAsia"/>
          <w:bCs/>
        </w:rPr>
      </w:pPr>
      <w:r w:rsidRPr="00154D63">
        <w:rPr>
          <w:rStyle w:val="CdigoHTML"/>
          <w:rFonts w:eastAsiaTheme="majorEastAsia"/>
          <w:bCs/>
        </w:rPr>
        <w:t>}</w:t>
      </w:r>
    </w:p>
    <w:p w14:paraId="061B64CD" w14:textId="77777777" w:rsidR="00154D63" w:rsidRPr="00411D31" w:rsidRDefault="00154D63" w:rsidP="00411D31">
      <w:pPr>
        <w:pStyle w:val="Sinespaciado"/>
        <w:ind w:left="708"/>
        <w:rPr>
          <w:i/>
        </w:rPr>
      </w:pPr>
      <w:r w:rsidRPr="00411D31">
        <w:rPr>
          <w:i/>
        </w:rPr>
        <w:t xml:space="preserve">Donde </w:t>
      </w:r>
      <w:proofErr w:type="spellStart"/>
      <w:r w:rsidRPr="00411D31">
        <w:rPr>
          <w:i/>
        </w:rPr>
        <w:t>url</w:t>
      </w:r>
      <w:proofErr w:type="spellEnd"/>
      <w:r w:rsidRPr="00411D31">
        <w:rPr>
          <w:i/>
        </w:rPr>
        <w:t xml:space="preserve"> corresponde a la </w:t>
      </w:r>
      <w:proofErr w:type="spellStart"/>
      <w:r w:rsidRPr="00411D31">
        <w:rPr>
          <w:i/>
        </w:rPr>
        <w:t>url</w:t>
      </w:r>
      <w:proofErr w:type="spellEnd"/>
      <w:r w:rsidRPr="00411D31">
        <w:rPr>
          <w:i/>
        </w:rPr>
        <w:t xml:space="preserve"> del servidor de microservicios</w:t>
      </w:r>
    </w:p>
    <w:p w14:paraId="63F6B8C1" w14:textId="77777777" w:rsidR="00411D31" w:rsidRDefault="00411D31" w:rsidP="00411D31">
      <w:pPr>
        <w:pStyle w:val="Sinespaciado"/>
        <w:ind w:left="708"/>
        <w:rPr>
          <w:rStyle w:val="CdigoHTML"/>
          <w:rFonts w:eastAsiaTheme="majorEastAsia"/>
          <w:bCs/>
        </w:rPr>
      </w:pPr>
    </w:p>
    <w:p w14:paraId="0B1AAB5E" w14:textId="77777777" w:rsidR="00411D31" w:rsidRDefault="00411D31" w:rsidP="00411D31">
      <w:pPr>
        <w:pStyle w:val="Sinespaciado"/>
        <w:ind w:left="708"/>
      </w:pPr>
      <w:r w:rsidRPr="00411D31">
        <w:rPr>
          <w:b/>
        </w:rPr>
        <w:t>Propiedad</w:t>
      </w:r>
      <w:r>
        <w:t xml:space="preserve">: </w:t>
      </w:r>
      <w:proofErr w:type="spellStart"/>
      <w:proofErr w:type="gramStart"/>
      <w:r w:rsidRPr="00411D31">
        <w:rPr>
          <w:rStyle w:val="CdigoHTML"/>
          <w:rFonts w:eastAsiaTheme="majorEastAsia"/>
        </w:rPr>
        <w:t>movilred.max.retries</w:t>
      </w:r>
      <w:proofErr w:type="spellEnd"/>
      <w:proofErr w:type="gramEnd"/>
      <w:r>
        <w:t xml:space="preserve"> </w:t>
      </w:r>
    </w:p>
    <w:p w14:paraId="192CF42A" w14:textId="77777777" w:rsidR="00411D31" w:rsidRDefault="00411D31" w:rsidP="00411D31">
      <w:pPr>
        <w:pStyle w:val="Sinespaciado"/>
        <w:ind w:left="708"/>
      </w:pPr>
      <w:r w:rsidRPr="00411D31">
        <w:rPr>
          <w:b/>
        </w:rPr>
        <w:t>Descripción</w:t>
      </w:r>
      <w:r>
        <w:t xml:space="preserve">: </w:t>
      </w:r>
      <w:r w:rsidRPr="00411D31">
        <w:rPr>
          <w:rStyle w:val="CdigoHTML"/>
          <w:rFonts w:eastAsiaTheme="majorEastAsia"/>
        </w:rPr>
        <w:t>Define la cantidad de reintentos según un error de comunicación con el microservicio para realizar la activación del pin</w:t>
      </w:r>
      <w:r>
        <w:t xml:space="preserve"> </w:t>
      </w:r>
    </w:p>
    <w:p w14:paraId="6C9FBFE1" w14:textId="77777777" w:rsidR="00411D31" w:rsidRDefault="00411D31" w:rsidP="00411D31">
      <w:pPr>
        <w:pStyle w:val="Sinespaciado"/>
        <w:ind w:left="708"/>
      </w:pPr>
      <w:r w:rsidRPr="00411D31">
        <w:rPr>
          <w:b/>
        </w:rPr>
        <w:t>Valor</w:t>
      </w:r>
      <w:r>
        <w:t>:</w:t>
      </w:r>
      <w:r w:rsidRPr="00411D31">
        <w:rPr>
          <w:rStyle w:val="CdigoHTML"/>
          <w:rFonts w:eastAsiaTheme="majorEastAsia"/>
        </w:rPr>
        <w:t xml:space="preserve"> 10</w:t>
      </w:r>
      <w:r>
        <w:t xml:space="preserve"> </w:t>
      </w:r>
    </w:p>
    <w:p w14:paraId="479105A9" w14:textId="77777777" w:rsidR="00411D31" w:rsidRDefault="00411D31" w:rsidP="00411D31">
      <w:pPr>
        <w:pStyle w:val="Sinespaciado"/>
        <w:ind w:left="708"/>
      </w:pPr>
    </w:p>
    <w:p w14:paraId="21930607" w14:textId="77777777" w:rsidR="00411D31" w:rsidRPr="00411D31" w:rsidRDefault="00411D31" w:rsidP="00411D31">
      <w:pPr>
        <w:pStyle w:val="Sinespaciado"/>
        <w:ind w:left="708"/>
        <w:rPr>
          <w:rStyle w:val="CdigoHTML"/>
          <w:rFonts w:eastAsiaTheme="majorEastAsia"/>
        </w:rPr>
      </w:pPr>
      <w:r w:rsidRPr="00411D31">
        <w:rPr>
          <w:b/>
        </w:rPr>
        <w:t>Propiedad</w:t>
      </w:r>
      <w:r>
        <w:t xml:space="preserve">: </w:t>
      </w:r>
      <w:proofErr w:type="spellStart"/>
      <w:proofErr w:type="gramStart"/>
      <w:r w:rsidRPr="00411D31">
        <w:rPr>
          <w:rStyle w:val="CdigoHTML"/>
          <w:rFonts w:eastAsiaTheme="majorEastAsia"/>
        </w:rPr>
        <w:t>movilred.timeout</w:t>
      </w:r>
      <w:proofErr w:type="gramEnd"/>
      <w:r w:rsidRPr="00411D31">
        <w:rPr>
          <w:rStyle w:val="CdigoHTML"/>
          <w:rFonts w:eastAsiaTheme="majorEastAsia"/>
        </w:rPr>
        <w:t>.</w:t>
      </w:r>
      <w:proofErr w:type="gramStart"/>
      <w:r w:rsidRPr="00411D31">
        <w:rPr>
          <w:rStyle w:val="CdigoHTML"/>
          <w:rFonts w:eastAsiaTheme="majorEastAsia"/>
        </w:rPr>
        <w:t>between.retries</w:t>
      </w:r>
      <w:proofErr w:type="spellEnd"/>
      <w:proofErr w:type="gramEnd"/>
      <w:r w:rsidRPr="00411D31">
        <w:rPr>
          <w:rStyle w:val="CdigoHTML"/>
          <w:rFonts w:eastAsiaTheme="majorEastAsia"/>
        </w:rPr>
        <w:t xml:space="preserve"> </w:t>
      </w:r>
    </w:p>
    <w:p w14:paraId="205B0805" w14:textId="77777777" w:rsidR="00411D31" w:rsidRDefault="00411D31" w:rsidP="00411D31">
      <w:pPr>
        <w:pStyle w:val="Sinespaciado"/>
        <w:ind w:left="708"/>
      </w:pPr>
      <w:r w:rsidRPr="00411D31">
        <w:rPr>
          <w:b/>
        </w:rPr>
        <w:t>Descripción</w:t>
      </w:r>
      <w:r>
        <w:t xml:space="preserve">: </w:t>
      </w:r>
      <w:r w:rsidRPr="00411D31">
        <w:rPr>
          <w:rStyle w:val="CdigoHTML"/>
          <w:rFonts w:eastAsiaTheme="majorEastAsia"/>
        </w:rPr>
        <w:t>Tiempo de espera entre reintentos, expresado en ms</w:t>
      </w:r>
    </w:p>
    <w:p w14:paraId="5F4F7A9C" w14:textId="77777777" w:rsidR="00411D31" w:rsidRPr="00154D63" w:rsidRDefault="00411D31" w:rsidP="00411D31">
      <w:pPr>
        <w:pStyle w:val="Sinespaciado"/>
        <w:ind w:left="708"/>
        <w:rPr>
          <w:rStyle w:val="CdigoHTML"/>
          <w:rFonts w:eastAsiaTheme="majorEastAsia"/>
          <w:bCs/>
        </w:rPr>
      </w:pPr>
      <w:r w:rsidRPr="00411D31">
        <w:rPr>
          <w:b/>
        </w:rPr>
        <w:lastRenderedPageBreak/>
        <w:t>Valor</w:t>
      </w:r>
      <w:r>
        <w:t xml:space="preserve">: </w:t>
      </w:r>
      <w:r w:rsidRPr="00411D31">
        <w:rPr>
          <w:rStyle w:val="CdigoHTML"/>
          <w:rFonts w:eastAsiaTheme="majorEastAsia"/>
        </w:rPr>
        <w:t>10000</w:t>
      </w:r>
    </w:p>
    <w:p w14:paraId="071FA7DD" w14:textId="77777777" w:rsidR="00154D63" w:rsidRDefault="00154D63" w:rsidP="003633A3">
      <w:pPr>
        <w:pStyle w:val="Sinespaciado"/>
        <w:rPr>
          <w:b/>
        </w:rPr>
      </w:pPr>
    </w:p>
    <w:p w14:paraId="6477800E" w14:textId="77777777" w:rsidR="00154D63" w:rsidRPr="00D71134" w:rsidRDefault="00154D63" w:rsidP="003633A3">
      <w:pPr>
        <w:pStyle w:val="Sinespaciado"/>
        <w:rPr>
          <w:b/>
        </w:rPr>
      </w:pPr>
      <w:r w:rsidRPr="00D71134">
        <w:rPr>
          <w:b/>
        </w:rPr>
        <w:t xml:space="preserve">Desencriptación </w:t>
      </w:r>
    </w:p>
    <w:p w14:paraId="577890D2" w14:textId="77777777" w:rsidR="00154D63" w:rsidRDefault="00154D63" w:rsidP="003633A3">
      <w:pPr>
        <w:pStyle w:val="Sinespaciado"/>
      </w:pPr>
    </w:p>
    <w:p w14:paraId="4758AC2B" w14:textId="77777777" w:rsidR="00154D63" w:rsidRDefault="00866264" w:rsidP="003633A3">
      <w:pPr>
        <w:pStyle w:val="Sinespaciado"/>
      </w:pPr>
      <w:r>
        <w:t xml:space="preserve">En lo que respecta a los pines los mismos se </w:t>
      </w:r>
      <w:proofErr w:type="spellStart"/>
      <w:r>
        <w:t>entreganse</w:t>
      </w:r>
      <w:proofErr w:type="spellEnd"/>
      <w:r>
        <w:t xml:space="preserve"> manejan de forma </w:t>
      </w:r>
      <w:proofErr w:type="spellStart"/>
      <w:r>
        <w:t>encriptada</w:t>
      </w:r>
      <w:r w:rsidR="00154D63">
        <w:t>Los</w:t>
      </w:r>
      <w:proofErr w:type="spellEnd"/>
      <w:r w:rsidR="00154D63">
        <w:t xml:space="preserve"> servicios utilizan claves para mantener el pin encriptado por seguridad. Esas claves son diferentes para el ambiente de QA como para producción. La configuración se define en la siguiente propiedad de la caja: </w:t>
      </w:r>
    </w:p>
    <w:p w14:paraId="2FD1CC55" w14:textId="77777777" w:rsidR="00154D63" w:rsidRPr="00154D63" w:rsidRDefault="00154D63" w:rsidP="003633A3">
      <w:pPr>
        <w:pStyle w:val="Sinespaciado"/>
        <w:rPr>
          <w:rStyle w:val="CdigoHTML"/>
          <w:rFonts w:eastAsiaTheme="majorEastAsia"/>
        </w:rPr>
      </w:pPr>
      <w:r w:rsidRPr="00154D63">
        <w:rPr>
          <w:b/>
        </w:rPr>
        <w:t>Archivo</w:t>
      </w:r>
      <w:r>
        <w:t xml:space="preserve">: </w:t>
      </w:r>
      <w:proofErr w:type="spellStart"/>
      <w:r w:rsidRPr="00154D63">
        <w:rPr>
          <w:rStyle w:val="CdigoHTML"/>
          <w:rFonts w:eastAsiaTheme="majorEastAsia"/>
        </w:rPr>
        <w:t>pos-</w:t>
      </w:r>
      <w:proofErr w:type="gramStart"/>
      <w:r w:rsidRPr="00154D63">
        <w:rPr>
          <w:rStyle w:val="CdigoHTML"/>
          <w:rFonts w:eastAsiaTheme="majorEastAsia"/>
        </w:rPr>
        <w:t>production.properties</w:t>
      </w:r>
      <w:proofErr w:type="spellEnd"/>
      <w:proofErr w:type="gramEnd"/>
      <w:r w:rsidRPr="00154D63">
        <w:rPr>
          <w:rStyle w:val="CdigoHTML"/>
          <w:rFonts w:eastAsiaTheme="majorEastAsia"/>
        </w:rPr>
        <w:t xml:space="preserve"> </w:t>
      </w:r>
    </w:p>
    <w:p w14:paraId="1E98A323" w14:textId="77777777" w:rsidR="00154D63" w:rsidRDefault="00154D63" w:rsidP="003633A3">
      <w:pPr>
        <w:pStyle w:val="Sinespaciado"/>
      </w:pPr>
      <w:r w:rsidRPr="00154D63">
        <w:rPr>
          <w:b/>
        </w:rPr>
        <w:t>Ubicación</w:t>
      </w:r>
      <w:r>
        <w:t xml:space="preserve">: </w:t>
      </w:r>
      <w:r w:rsidRPr="00154D63">
        <w:rPr>
          <w:rStyle w:val="CdigoHTML"/>
          <w:rFonts w:eastAsiaTheme="majorEastAsia"/>
        </w:rPr>
        <w:t>geopos2-alkosto/</w:t>
      </w:r>
      <w:proofErr w:type="spellStart"/>
      <w:r w:rsidRPr="00154D63">
        <w:rPr>
          <w:rStyle w:val="CdigoHTML"/>
          <w:rFonts w:eastAsiaTheme="majorEastAsia"/>
        </w:rPr>
        <w:t>configuration</w:t>
      </w:r>
      <w:proofErr w:type="spellEnd"/>
      <w:r w:rsidRPr="00154D63">
        <w:rPr>
          <w:rStyle w:val="CdigoHTML"/>
          <w:rFonts w:eastAsiaTheme="majorEastAsia"/>
        </w:rPr>
        <w:t>/</w:t>
      </w:r>
      <w:proofErr w:type="spellStart"/>
      <w:r w:rsidRPr="00154D63">
        <w:rPr>
          <w:rStyle w:val="CdigoHTML"/>
          <w:rFonts w:eastAsiaTheme="majorEastAsia"/>
        </w:rPr>
        <w:t>pos</w:t>
      </w:r>
      <w:proofErr w:type="spellEnd"/>
      <w:r w:rsidRPr="00154D63">
        <w:rPr>
          <w:rStyle w:val="CdigoHTML"/>
          <w:rFonts w:eastAsiaTheme="majorEastAsia"/>
        </w:rPr>
        <w:t>/</w:t>
      </w:r>
      <w:r>
        <w:t xml:space="preserve"> </w:t>
      </w:r>
    </w:p>
    <w:p w14:paraId="60B7296A" w14:textId="77777777" w:rsidR="00154D63" w:rsidRDefault="00154D63" w:rsidP="003633A3">
      <w:pPr>
        <w:pStyle w:val="Sinespaciado"/>
      </w:pPr>
      <w:r>
        <w:rPr>
          <w:rStyle w:val="Textoennegrita"/>
        </w:rPr>
        <w:t>Descripción:</w:t>
      </w:r>
      <w:r>
        <w:t xml:space="preserve"> Permite configurar si se usará la clave de desencriptación del </w:t>
      </w:r>
      <w:r w:rsidR="008135DB">
        <w:t>ambiente productivo o de QA</w:t>
      </w:r>
      <w:r w:rsidR="00B724E9">
        <w:t>.</w:t>
      </w:r>
    </w:p>
    <w:p w14:paraId="6DBCAE15" w14:textId="77777777" w:rsidR="00154D63" w:rsidRDefault="00154D63" w:rsidP="003633A3">
      <w:pPr>
        <w:pStyle w:val="Sinespaciado"/>
        <w:rPr>
          <w:b/>
        </w:rPr>
      </w:pPr>
      <w:r w:rsidRPr="00154D63">
        <w:rPr>
          <w:b/>
        </w:rPr>
        <w:t>Propiedad</w:t>
      </w:r>
      <w:r>
        <w:t xml:space="preserve">: </w:t>
      </w:r>
      <w:proofErr w:type="spellStart"/>
      <w:proofErr w:type="gramStart"/>
      <w:r w:rsidRPr="00154D63">
        <w:rPr>
          <w:rStyle w:val="CdigoHTML"/>
          <w:rFonts w:eastAsiaTheme="majorEastAsia"/>
        </w:rPr>
        <w:t>movilred.pin.decryptor.key.prod</w:t>
      </w:r>
      <w:proofErr w:type="spellEnd"/>
      <w:proofErr w:type="gramEnd"/>
      <w:r w:rsidRPr="00154D63">
        <w:rPr>
          <w:rStyle w:val="CdigoHTML"/>
          <w:rFonts w:eastAsiaTheme="majorEastAsia"/>
        </w:rPr>
        <w:t>=false</w:t>
      </w:r>
    </w:p>
    <w:p w14:paraId="7A6F4F04" w14:textId="77777777" w:rsidR="008A7A62" w:rsidRDefault="00154D63" w:rsidP="00360354">
      <w:pPr>
        <w:pStyle w:val="Sinespaciado"/>
      </w:pPr>
      <w:r w:rsidRPr="00154D63">
        <w:rPr>
          <w:b/>
        </w:rPr>
        <w:t>Valor</w:t>
      </w:r>
      <w:r>
        <w:t xml:space="preserve">: </w:t>
      </w:r>
      <w:r w:rsidRPr="00D71134">
        <w:rPr>
          <w:rStyle w:val="CdigoHTML"/>
          <w:rFonts w:eastAsiaTheme="majorEastAsia"/>
        </w:rPr>
        <w:t>true o false</w:t>
      </w:r>
      <w:r>
        <w:t>, donde el valor true corresponde a que se encuentra en ambiente de producción y false a un ambiente QA</w:t>
      </w:r>
      <w:r w:rsidR="00B724E9">
        <w:t>.</w:t>
      </w:r>
    </w:p>
    <w:p w14:paraId="1B37422B" w14:textId="77777777" w:rsidR="00D71134" w:rsidRDefault="00D71134" w:rsidP="00360354">
      <w:pPr>
        <w:pStyle w:val="Sinespaciado"/>
      </w:pPr>
    </w:p>
    <w:p w14:paraId="31F22CE3" w14:textId="77777777" w:rsidR="00D71134" w:rsidRDefault="00D71134" w:rsidP="00360354">
      <w:pPr>
        <w:pStyle w:val="Sinespaciado"/>
      </w:pPr>
    </w:p>
    <w:p w14:paraId="32B0BBF6" w14:textId="77777777" w:rsidR="00D71134" w:rsidRDefault="00D71134" w:rsidP="00D71134">
      <w:pPr>
        <w:pStyle w:val="Sinespaciado"/>
        <w:numPr>
          <w:ilvl w:val="0"/>
          <w:numId w:val="2"/>
        </w:numPr>
      </w:pPr>
      <w:r>
        <w:t>Movilred-virtual-</w:t>
      </w:r>
      <w:proofErr w:type="spellStart"/>
      <w:r>
        <w:t>pins</w:t>
      </w:r>
      <w:proofErr w:type="spellEnd"/>
    </w:p>
    <w:p w14:paraId="41278863" w14:textId="77777777" w:rsidR="00D71134" w:rsidRDefault="00D71134" w:rsidP="00D71134">
      <w:pPr>
        <w:pStyle w:val="Sinespaciado"/>
        <w:ind w:left="720"/>
      </w:pPr>
    </w:p>
    <w:p w14:paraId="24A80466" w14:textId="77777777" w:rsidR="001D595E" w:rsidRDefault="001D595E" w:rsidP="00360354">
      <w:pPr>
        <w:pStyle w:val="Sinespaciado"/>
      </w:pPr>
      <w:r>
        <w:t xml:space="preserve">A </w:t>
      </w:r>
      <w:r w:rsidR="00807CF7">
        <w:t>continuación,</w:t>
      </w:r>
      <w:r>
        <w:t xml:space="preserve"> se detallas las propiedades que se añadieron al aplicativo </w:t>
      </w:r>
      <w:proofErr w:type="spellStart"/>
      <w:r w:rsidR="00807CF7">
        <w:t>movilred</w:t>
      </w:r>
      <w:proofErr w:type="spellEnd"/>
      <w:r w:rsidR="00807CF7">
        <w:t>-virtual-</w:t>
      </w:r>
      <w:proofErr w:type="spellStart"/>
      <w:r w:rsidR="00807CF7">
        <w:t>pins</w:t>
      </w:r>
      <w:proofErr w:type="spellEnd"/>
      <w:r w:rsidR="00807CF7">
        <w:t>.</w:t>
      </w:r>
    </w:p>
    <w:p w14:paraId="5CBD8D00" w14:textId="77777777" w:rsidR="00807CF7" w:rsidRDefault="00807CF7" w:rsidP="00360354">
      <w:pPr>
        <w:pStyle w:val="Sinespaciado"/>
      </w:pPr>
    </w:p>
    <w:p w14:paraId="6ED731EF" w14:textId="77777777" w:rsidR="00D71134" w:rsidRDefault="00807CF7" w:rsidP="00360354">
      <w:pPr>
        <w:pStyle w:val="Sinespaciado"/>
      </w:pPr>
      <w:r>
        <w:t>Dado que se trata de una migración de tecnología, se creo una propiedad que permita encender o apagar la migración, dado que e</w:t>
      </w:r>
      <w:r w:rsidR="00D71134">
        <w:t xml:space="preserve">xisten dos protocolos de comunicación con </w:t>
      </w:r>
      <w:proofErr w:type="spellStart"/>
      <w:r w:rsidR="00D71134">
        <w:t>movilred</w:t>
      </w:r>
      <w:proofErr w:type="spellEnd"/>
      <w:r w:rsidR="00D71134">
        <w:t>. El primero es del tipo ISO</w:t>
      </w:r>
      <w:r>
        <w:t xml:space="preserve"> (actual)</w:t>
      </w:r>
      <w:r w:rsidR="00D71134">
        <w:t>, el segundo es del tipo API/REST</w:t>
      </w:r>
      <w:r>
        <w:t xml:space="preserve"> (nuevo), si se configura en le propiedad </w:t>
      </w:r>
      <w:proofErr w:type="spellStart"/>
      <w:proofErr w:type="gramStart"/>
      <w:r w:rsidRPr="00D71134">
        <w:rPr>
          <w:rStyle w:val="CdigoHTML"/>
          <w:rFonts w:eastAsiaTheme="majorEastAsia"/>
        </w:rPr>
        <w:t>movilred:serviceImplementation</w:t>
      </w:r>
      <w:proofErr w:type="spellEnd"/>
      <w:proofErr w:type="gramEnd"/>
      <w:r>
        <w:rPr>
          <w:rStyle w:val="CdigoHTML"/>
          <w:rFonts w:eastAsiaTheme="majorEastAsia"/>
        </w:rPr>
        <w:t xml:space="preserve"> </w:t>
      </w:r>
      <w:r w:rsidRPr="00807CF7">
        <w:t xml:space="preserve">el valor </w:t>
      </w:r>
      <w:proofErr w:type="spellStart"/>
      <w:r w:rsidRPr="00807CF7">
        <w:t>rest</w:t>
      </w:r>
      <w:proofErr w:type="spellEnd"/>
      <w:r w:rsidRPr="00807CF7">
        <w:t xml:space="preserve"> se </w:t>
      </w:r>
      <w:proofErr w:type="gramStart"/>
      <w:r w:rsidRPr="00807CF7">
        <w:t>realizara</w:t>
      </w:r>
      <w:proofErr w:type="gramEnd"/>
      <w:r w:rsidRPr="00807CF7">
        <w:t xml:space="preserve"> la comunicación por el modelo api-</w:t>
      </w:r>
      <w:proofErr w:type="spellStart"/>
      <w:r w:rsidRPr="00807CF7">
        <w:t>rest</w:t>
      </w:r>
      <w:proofErr w:type="spellEnd"/>
      <w:r w:rsidRPr="00807CF7">
        <w:t xml:space="preserve">, de lo contrario si se quiere apagar la migración se debe configurar dicha propiedad con el valor </w:t>
      </w:r>
      <w:proofErr w:type="spellStart"/>
      <w:r w:rsidRPr="00807CF7">
        <w:t>iso</w:t>
      </w:r>
      <w:proofErr w:type="spellEnd"/>
    </w:p>
    <w:p w14:paraId="50A37E1B" w14:textId="77777777" w:rsidR="00D71134" w:rsidRDefault="00D71134" w:rsidP="00360354">
      <w:pPr>
        <w:pStyle w:val="Sinespaciado"/>
      </w:pPr>
    </w:p>
    <w:p w14:paraId="2B29BB62" w14:textId="77777777" w:rsidR="00B724E9" w:rsidRDefault="00B724E9" w:rsidP="00360354">
      <w:pPr>
        <w:pStyle w:val="Sinespaciado"/>
      </w:pPr>
    </w:p>
    <w:tbl>
      <w:tblPr>
        <w:tblStyle w:val="Tablaconcuadrcula"/>
        <w:tblW w:w="10485" w:type="dxa"/>
        <w:tblLook w:val="04A0" w:firstRow="1" w:lastRow="0" w:firstColumn="1" w:lastColumn="0" w:noHBand="0" w:noVBand="1"/>
      </w:tblPr>
      <w:tblGrid>
        <w:gridCol w:w="3335"/>
        <w:gridCol w:w="1765"/>
        <w:gridCol w:w="1317"/>
        <w:gridCol w:w="4068"/>
      </w:tblGrid>
      <w:tr w:rsidR="00F37BC7" w14:paraId="0FFB11EE" w14:textId="77777777" w:rsidTr="001D595E">
        <w:tc>
          <w:tcPr>
            <w:tcW w:w="3335" w:type="dxa"/>
          </w:tcPr>
          <w:p w14:paraId="7B0675D1" w14:textId="77777777" w:rsidR="00F37BC7" w:rsidRPr="00F37BC7" w:rsidRDefault="00F37BC7" w:rsidP="00360354">
            <w:pPr>
              <w:pStyle w:val="Sinespaciado"/>
              <w:rPr>
                <w:b/>
              </w:rPr>
            </w:pPr>
            <w:r w:rsidRPr="00F37BC7">
              <w:rPr>
                <w:b/>
              </w:rPr>
              <w:t>Propiedad</w:t>
            </w:r>
          </w:p>
        </w:tc>
        <w:tc>
          <w:tcPr>
            <w:tcW w:w="1765" w:type="dxa"/>
          </w:tcPr>
          <w:p w14:paraId="41E2BD40" w14:textId="77777777" w:rsidR="00F37BC7" w:rsidRPr="00F37BC7" w:rsidRDefault="00F37BC7" w:rsidP="00360354">
            <w:pPr>
              <w:pStyle w:val="Sinespaciado"/>
              <w:rPr>
                <w:b/>
              </w:rPr>
            </w:pPr>
            <w:r w:rsidRPr="00F37BC7">
              <w:rPr>
                <w:b/>
              </w:rPr>
              <w:t>Descripción</w:t>
            </w:r>
          </w:p>
        </w:tc>
        <w:tc>
          <w:tcPr>
            <w:tcW w:w="1317" w:type="dxa"/>
          </w:tcPr>
          <w:p w14:paraId="32831080" w14:textId="77777777" w:rsidR="00F37BC7" w:rsidRPr="00F37BC7" w:rsidRDefault="00F37BC7" w:rsidP="00360354">
            <w:pPr>
              <w:pStyle w:val="Sinespaciado"/>
              <w:rPr>
                <w:b/>
              </w:rPr>
            </w:pPr>
            <w:r w:rsidRPr="00F37BC7">
              <w:rPr>
                <w:b/>
              </w:rPr>
              <w:t>Valor</w:t>
            </w:r>
          </w:p>
        </w:tc>
        <w:tc>
          <w:tcPr>
            <w:tcW w:w="4068" w:type="dxa"/>
          </w:tcPr>
          <w:p w14:paraId="691CC694" w14:textId="77777777" w:rsidR="00F37BC7" w:rsidRPr="00F37BC7" w:rsidRDefault="00F37BC7" w:rsidP="00360354">
            <w:pPr>
              <w:pStyle w:val="Sinespaciado"/>
              <w:rPr>
                <w:b/>
              </w:rPr>
            </w:pPr>
            <w:r>
              <w:rPr>
                <w:b/>
              </w:rPr>
              <w:t>Ejemplo</w:t>
            </w:r>
          </w:p>
        </w:tc>
      </w:tr>
      <w:tr w:rsidR="00F37BC7" w14:paraId="2667F423" w14:textId="77777777" w:rsidTr="001D595E">
        <w:tc>
          <w:tcPr>
            <w:tcW w:w="3335" w:type="dxa"/>
          </w:tcPr>
          <w:p w14:paraId="2DEB9C19" w14:textId="77777777" w:rsidR="00F37BC7" w:rsidRDefault="00F37BC7" w:rsidP="00360354">
            <w:pPr>
              <w:pStyle w:val="Sinespaciado"/>
            </w:pPr>
            <w:proofErr w:type="spellStart"/>
            <w:proofErr w:type="gramStart"/>
            <w:r w:rsidRPr="00F37BC7">
              <w:t>movilred.maxActivationRetries</w:t>
            </w:r>
            <w:proofErr w:type="spellEnd"/>
            <w:proofErr w:type="gramEnd"/>
          </w:p>
        </w:tc>
        <w:tc>
          <w:tcPr>
            <w:tcW w:w="1765" w:type="dxa"/>
          </w:tcPr>
          <w:p w14:paraId="42D02D3E" w14:textId="77777777" w:rsidR="00F37BC7" w:rsidRDefault="00F37BC7" w:rsidP="00360354">
            <w:pPr>
              <w:pStyle w:val="Sinespaciado"/>
            </w:pPr>
            <w:r w:rsidRPr="00F37BC7">
              <w:t>Cantidad de reintentos al activar</w:t>
            </w:r>
          </w:p>
        </w:tc>
        <w:tc>
          <w:tcPr>
            <w:tcW w:w="1317" w:type="dxa"/>
          </w:tcPr>
          <w:p w14:paraId="47648C46" w14:textId="77777777" w:rsidR="00F37BC7" w:rsidRDefault="00F37BC7" w:rsidP="00360354">
            <w:pPr>
              <w:pStyle w:val="Sinespaciado"/>
            </w:pPr>
            <w:r>
              <w:t>Numérico en ms</w:t>
            </w:r>
          </w:p>
        </w:tc>
        <w:tc>
          <w:tcPr>
            <w:tcW w:w="4068" w:type="dxa"/>
          </w:tcPr>
          <w:p w14:paraId="776630B8" w14:textId="77777777" w:rsidR="00F37BC7" w:rsidRDefault="00F37BC7" w:rsidP="00360354">
            <w:pPr>
              <w:pStyle w:val="Sinespaciado"/>
            </w:pPr>
            <w:r>
              <w:t>3</w:t>
            </w:r>
          </w:p>
        </w:tc>
      </w:tr>
      <w:tr w:rsidR="00F37BC7" w14:paraId="011A6885" w14:textId="77777777" w:rsidTr="001D595E">
        <w:tc>
          <w:tcPr>
            <w:tcW w:w="3335" w:type="dxa"/>
          </w:tcPr>
          <w:p w14:paraId="7D0DAEC3" w14:textId="77777777" w:rsidR="00F37BC7" w:rsidRDefault="00F37BC7" w:rsidP="00360354">
            <w:pPr>
              <w:pStyle w:val="Sinespaciado"/>
            </w:pPr>
            <w:proofErr w:type="spellStart"/>
            <w:proofErr w:type="gramStart"/>
            <w:r w:rsidRPr="00F37BC7">
              <w:t>movilred.timeMillisActivationRetry</w:t>
            </w:r>
            <w:proofErr w:type="spellEnd"/>
            <w:proofErr w:type="gramEnd"/>
          </w:p>
        </w:tc>
        <w:tc>
          <w:tcPr>
            <w:tcW w:w="1765" w:type="dxa"/>
          </w:tcPr>
          <w:p w14:paraId="10F67D0F" w14:textId="77777777" w:rsidR="00F37BC7" w:rsidRDefault="00F37BC7" w:rsidP="00360354">
            <w:pPr>
              <w:pStyle w:val="Sinespaciado"/>
            </w:pPr>
            <w:r w:rsidRPr="00F37BC7">
              <w:t>Tiempo de espera entre reintentos</w:t>
            </w:r>
          </w:p>
        </w:tc>
        <w:tc>
          <w:tcPr>
            <w:tcW w:w="1317" w:type="dxa"/>
          </w:tcPr>
          <w:p w14:paraId="5B2852A2" w14:textId="77777777" w:rsidR="00F37BC7" w:rsidRDefault="00F37BC7" w:rsidP="00360354">
            <w:pPr>
              <w:pStyle w:val="Sinespaciado"/>
            </w:pPr>
            <w:r>
              <w:t>Numérico en ms</w:t>
            </w:r>
          </w:p>
        </w:tc>
        <w:tc>
          <w:tcPr>
            <w:tcW w:w="4068" w:type="dxa"/>
          </w:tcPr>
          <w:p w14:paraId="34F6F4CF" w14:textId="77777777" w:rsidR="00F37BC7" w:rsidRDefault="00F37BC7" w:rsidP="00360354">
            <w:pPr>
              <w:pStyle w:val="Sinespaciado"/>
            </w:pPr>
            <w:r>
              <w:t>10000</w:t>
            </w:r>
          </w:p>
        </w:tc>
      </w:tr>
      <w:tr w:rsidR="00F37BC7" w14:paraId="1D283570" w14:textId="77777777" w:rsidTr="001D595E">
        <w:tc>
          <w:tcPr>
            <w:tcW w:w="3335" w:type="dxa"/>
          </w:tcPr>
          <w:p w14:paraId="6D285615" w14:textId="77777777" w:rsidR="00F37BC7" w:rsidRDefault="00F37BC7" w:rsidP="00360354">
            <w:pPr>
              <w:pStyle w:val="Sinespaciado"/>
            </w:pPr>
            <w:proofErr w:type="spellStart"/>
            <w:proofErr w:type="gramStart"/>
            <w:r w:rsidRPr="00F37BC7">
              <w:t>movilred.serviceImplementation</w:t>
            </w:r>
            <w:proofErr w:type="spellEnd"/>
            <w:proofErr w:type="gramEnd"/>
          </w:p>
        </w:tc>
        <w:tc>
          <w:tcPr>
            <w:tcW w:w="1765" w:type="dxa"/>
          </w:tcPr>
          <w:p w14:paraId="3F7B646F" w14:textId="77777777" w:rsidR="00F37BC7" w:rsidRDefault="00AB72A6" w:rsidP="00360354">
            <w:pPr>
              <w:pStyle w:val="Sinespaciado"/>
            </w:pPr>
            <w:r w:rsidRPr="00AB72A6">
              <w:t>Define qué tipo de conexión utilizará para activar pines.</w:t>
            </w:r>
          </w:p>
        </w:tc>
        <w:tc>
          <w:tcPr>
            <w:tcW w:w="1317" w:type="dxa"/>
          </w:tcPr>
          <w:p w14:paraId="7BC8BEA0" w14:textId="77777777" w:rsidR="00F37BC7" w:rsidRDefault="00AB72A6" w:rsidP="00360354">
            <w:pPr>
              <w:pStyle w:val="Sinespaciado"/>
            </w:pPr>
            <w:proofErr w:type="spellStart"/>
            <w:r>
              <w:t>iso</w:t>
            </w:r>
            <w:proofErr w:type="spellEnd"/>
            <w:r>
              <w:t>/</w:t>
            </w:r>
            <w:proofErr w:type="spellStart"/>
            <w:r>
              <w:t>rest</w:t>
            </w:r>
            <w:proofErr w:type="spellEnd"/>
          </w:p>
        </w:tc>
        <w:tc>
          <w:tcPr>
            <w:tcW w:w="4068" w:type="dxa"/>
          </w:tcPr>
          <w:p w14:paraId="5F460B31" w14:textId="77777777" w:rsidR="00F37BC7" w:rsidRDefault="00AB72A6" w:rsidP="00360354">
            <w:pPr>
              <w:pStyle w:val="Sinespaciado"/>
            </w:pPr>
            <w:proofErr w:type="spellStart"/>
            <w:r>
              <w:t>rest</w:t>
            </w:r>
            <w:proofErr w:type="spellEnd"/>
          </w:p>
        </w:tc>
      </w:tr>
      <w:tr w:rsidR="00F37BC7" w14:paraId="2C5226D9" w14:textId="77777777" w:rsidTr="001D595E">
        <w:tc>
          <w:tcPr>
            <w:tcW w:w="3335" w:type="dxa"/>
          </w:tcPr>
          <w:p w14:paraId="2A96CCFA" w14:textId="77777777" w:rsidR="00F37BC7" w:rsidRDefault="00AB72A6" w:rsidP="00360354">
            <w:pPr>
              <w:pStyle w:val="Sinespaciado"/>
            </w:pPr>
            <w:r w:rsidRPr="00AB72A6">
              <w:t>movilred.iso.url</w:t>
            </w:r>
          </w:p>
        </w:tc>
        <w:tc>
          <w:tcPr>
            <w:tcW w:w="1765" w:type="dxa"/>
          </w:tcPr>
          <w:p w14:paraId="76424AA4" w14:textId="77777777" w:rsidR="00F37BC7" w:rsidRDefault="00AB72A6" w:rsidP="00360354">
            <w:pPr>
              <w:pStyle w:val="Sinespaciado"/>
            </w:pPr>
            <w:proofErr w:type="spellStart"/>
            <w:r w:rsidRPr="00AB72A6">
              <w:t>url</w:t>
            </w:r>
            <w:proofErr w:type="spellEnd"/>
            <w:r w:rsidRPr="00AB72A6">
              <w:t xml:space="preserve"> del servicio </w:t>
            </w:r>
            <w:proofErr w:type="spellStart"/>
            <w:r w:rsidRPr="00AB72A6">
              <w:t>iso</w:t>
            </w:r>
            <w:proofErr w:type="spellEnd"/>
            <w:r w:rsidRPr="00AB72A6">
              <w:t xml:space="preserve"> de </w:t>
            </w:r>
            <w:proofErr w:type="spellStart"/>
            <w:r w:rsidRPr="00AB72A6">
              <w:t>movilred</w:t>
            </w:r>
            <w:proofErr w:type="spellEnd"/>
          </w:p>
        </w:tc>
        <w:tc>
          <w:tcPr>
            <w:tcW w:w="1317" w:type="dxa"/>
          </w:tcPr>
          <w:p w14:paraId="68365BC7" w14:textId="77777777" w:rsidR="00F37BC7" w:rsidRDefault="00AB72A6" w:rsidP="00360354">
            <w:pPr>
              <w:pStyle w:val="Sinespaciado"/>
            </w:pPr>
            <w:proofErr w:type="spellStart"/>
            <w:r>
              <w:t>url</w:t>
            </w:r>
            <w:proofErr w:type="spellEnd"/>
          </w:p>
        </w:tc>
        <w:tc>
          <w:tcPr>
            <w:tcW w:w="4068" w:type="dxa"/>
          </w:tcPr>
          <w:p w14:paraId="086BD835" w14:textId="77777777" w:rsidR="00F37BC7" w:rsidRDefault="00AB72A6" w:rsidP="00360354">
            <w:pPr>
              <w:pStyle w:val="Sinespaciado"/>
            </w:pPr>
            <w:r>
              <w:t>localhost</w:t>
            </w:r>
          </w:p>
        </w:tc>
      </w:tr>
      <w:tr w:rsidR="00F37BC7" w14:paraId="62840A5D" w14:textId="77777777" w:rsidTr="001D595E">
        <w:tc>
          <w:tcPr>
            <w:tcW w:w="3335" w:type="dxa"/>
          </w:tcPr>
          <w:p w14:paraId="66A91225" w14:textId="77777777" w:rsidR="00F37BC7" w:rsidRDefault="00AB72A6" w:rsidP="00360354">
            <w:pPr>
              <w:pStyle w:val="Sinespaciado"/>
            </w:pPr>
            <w:proofErr w:type="spellStart"/>
            <w:proofErr w:type="gramStart"/>
            <w:r w:rsidRPr="00AB72A6">
              <w:t>movilred.iso.port</w:t>
            </w:r>
            <w:proofErr w:type="spellEnd"/>
            <w:proofErr w:type="gramEnd"/>
          </w:p>
        </w:tc>
        <w:tc>
          <w:tcPr>
            <w:tcW w:w="1765" w:type="dxa"/>
          </w:tcPr>
          <w:p w14:paraId="7F2A01EF" w14:textId="77777777" w:rsidR="00F37BC7" w:rsidRDefault="00AB72A6" w:rsidP="00360354">
            <w:pPr>
              <w:pStyle w:val="Sinespaciado"/>
            </w:pPr>
            <w:r w:rsidRPr="00AB72A6">
              <w:t xml:space="preserve">Puerto del servicio </w:t>
            </w:r>
            <w:proofErr w:type="spellStart"/>
            <w:r w:rsidRPr="00AB72A6">
              <w:t>iso</w:t>
            </w:r>
            <w:proofErr w:type="spellEnd"/>
            <w:r w:rsidRPr="00AB72A6">
              <w:t xml:space="preserve"> de </w:t>
            </w:r>
            <w:proofErr w:type="spellStart"/>
            <w:r w:rsidRPr="00AB72A6">
              <w:t>movilred</w:t>
            </w:r>
            <w:proofErr w:type="spellEnd"/>
          </w:p>
        </w:tc>
        <w:tc>
          <w:tcPr>
            <w:tcW w:w="1317" w:type="dxa"/>
          </w:tcPr>
          <w:p w14:paraId="09992EA1" w14:textId="77777777" w:rsidR="00F37BC7" w:rsidRDefault="00AB72A6" w:rsidP="00360354">
            <w:pPr>
              <w:pStyle w:val="Sinespaciado"/>
            </w:pPr>
            <w:r>
              <w:t>Número de puerto</w:t>
            </w:r>
          </w:p>
        </w:tc>
        <w:tc>
          <w:tcPr>
            <w:tcW w:w="4068" w:type="dxa"/>
          </w:tcPr>
          <w:p w14:paraId="549E9341" w14:textId="77777777" w:rsidR="00F37BC7" w:rsidRDefault="00AB72A6" w:rsidP="00360354">
            <w:pPr>
              <w:pStyle w:val="Sinespaciado"/>
            </w:pPr>
            <w:r>
              <w:t>2275</w:t>
            </w:r>
          </w:p>
        </w:tc>
      </w:tr>
      <w:tr w:rsidR="00F37BC7" w14:paraId="5EC74485" w14:textId="77777777" w:rsidTr="001D595E">
        <w:tc>
          <w:tcPr>
            <w:tcW w:w="3335" w:type="dxa"/>
          </w:tcPr>
          <w:p w14:paraId="7E8E853F" w14:textId="77777777" w:rsidR="00F37BC7" w:rsidRDefault="00AB72A6" w:rsidP="00360354">
            <w:pPr>
              <w:pStyle w:val="Sinespaciado"/>
            </w:pPr>
            <w:proofErr w:type="spellStart"/>
            <w:proofErr w:type="gramStart"/>
            <w:r w:rsidRPr="00AB72A6">
              <w:t>movilred.iso.timeout</w:t>
            </w:r>
            <w:proofErr w:type="spellEnd"/>
            <w:proofErr w:type="gramEnd"/>
          </w:p>
        </w:tc>
        <w:tc>
          <w:tcPr>
            <w:tcW w:w="1765" w:type="dxa"/>
          </w:tcPr>
          <w:p w14:paraId="3C9ABE91" w14:textId="77777777" w:rsidR="00F37BC7" w:rsidRDefault="00AB72A6" w:rsidP="00360354">
            <w:pPr>
              <w:pStyle w:val="Sinespaciado"/>
            </w:pPr>
            <w:r w:rsidRPr="00AB72A6">
              <w:t xml:space="preserve">Tiempo de espera para respuestas de </w:t>
            </w:r>
            <w:proofErr w:type="spellStart"/>
            <w:r w:rsidRPr="00AB72A6">
              <w:t>movilred</w:t>
            </w:r>
            <w:proofErr w:type="spellEnd"/>
            <w:r w:rsidRPr="00AB72A6">
              <w:t xml:space="preserve"> modelo </w:t>
            </w:r>
            <w:proofErr w:type="spellStart"/>
            <w:r w:rsidRPr="00AB72A6">
              <w:t>iso</w:t>
            </w:r>
            <w:proofErr w:type="spellEnd"/>
          </w:p>
        </w:tc>
        <w:tc>
          <w:tcPr>
            <w:tcW w:w="1317" w:type="dxa"/>
          </w:tcPr>
          <w:p w14:paraId="178DA41C" w14:textId="77777777" w:rsidR="00F37BC7" w:rsidRDefault="00AB72A6" w:rsidP="00360354">
            <w:pPr>
              <w:pStyle w:val="Sinespaciado"/>
            </w:pPr>
            <w:r>
              <w:t>Numérico en ms</w:t>
            </w:r>
          </w:p>
        </w:tc>
        <w:tc>
          <w:tcPr>
            <w:tcW w:w="4068" w:type="dxa"/>
          </w:tcPr>
          <w:p w14:paraId="2FDD7B13" w14:textId="77777777" w:rsidR="00F37BC7" w:rsidRDefault="00AB72A6" w:rsidP="00360354">
            <w:pPr>
              <w:pStyle w:val="Sinespaciado"/>
            </w:pPr>
            <w:r>
              <w:t>10000</w:t>
            </w:r>
          </w:p>
        </w:tc>
      </w:tr>
      <w:tr w:rsidR="00F37BC7" w14:paraId="69130C64" w14:textId="77777777" w:rsidTr="001D595E">
        <w:tc>
          <w:tcPr>
            <w:tcW w:w="3335" w:type="dxa"/>
          </w:tcPr>
          <w:p w14:paraId="1D9C7A23" w14:textId="77777777" w:rsidR="00F37BC7" w:rsidRDefault="00AB72A6" w:rsidP="00360354">
            <w:pPr>
              <w:pStyle w:val="Sinespaciado"/>
            </w:pPr>
            <w:r w:rsidRPr="00AB72A6">
              <w:t>movilred.rest.url</w:t>
            </w:r>
          </w:p>
        </w:tc>
        <w:tc>
          <w:tcPr>
            <w:tcW w:w="1765" w:type="dxa"/>
          </w:tcPr>
          <w:p w14:paraId="17063FB3" w14:textId="77777777" w:rsidR="00F37BC7" w:rsidRDefault="00AB72A6" w:rsidP="00360354">
            <w:pPr>
              <w:pStyle w:val="Sinespaciado"/>
            </w:pPr>
            <w:proofErr w:type="spellStart"/>
            <w:r w:rsidRPr="00AB72A6">
              <w:t>url</w:t>
            </w:r>
            <w:proofErr w:type="spellEnd"/>
            <w:r w:rsidRPr="00AB72A6">
              <w:t xml:space="preserve"> del servicio </w:t>
            </w:r>
            <w:proofErr w:type="spellStart"/>
            <w:r w:rsidRPr="00AB72A6">
              <w:t>rest</w:t>
            </w:r>
            <w:proofErr w:type="spellEnd"/>
            <w:r w:rsidRPr="00AB72A6">
              <w:t xml:space="preserve"> de</w:t>
            </w:r>
            <w:r>
              <w:t xml:space="preserve"> MS</w:t>
            </w:r>
          </w:p>
        </w:tc>
        <w:tc>
          <w:tcPr>
            <w:tcW w:w="1317" w:type="dxa"/>
          </w:tcPr>
          <w:p w14:paraId="65C6653B" w14:textId="77777777" w:rsidR="00F37BC7" w:rsidRDefault="00AB72A6" w:rsidP="00360354">
            <w:pPr>
              <w:pStyle w:val="Sinespaciado"/>
            </w:pPr>
            <w:proofErr w:type="spellStart"/>
            <w:r>
              <w:t>url</w:t>
            </w:r>
            <w:proofErr w:type="spellEnd"/>
          </w:p>
        </w:tc>
        <w:tc>
          <w:tcPr>
            <w:tcW w:w="4068" w:type="dxa"/>
          </w:tcPr>
          <w:p w14:paraId="072672E9" w14:textId="77777777" w:rsidR="00AB72A6" w:rsidRDefault="00A44EE3" w:rsidP="00360354">
            <w:pPr>
              <w:pStyle w:val="Sinespaciado"/>
            </w:pPr>
            <w:r w:rsidRPr="00A44EE3">
              <w:t>http://localhost:8061/moviired-api/digitalContent/v1/pines</w:t>
            </w:r>
          </w:p>
        </w:tc>
      </w:tr>
      <w:tr w:rsidR="00AB72A6" w:rsidRPr="0078620A" w14:paraId="3901CC14" w14:textId="77777777" w:rsidTr="001D595E">
        <w:tc>
          <w:tcPr>
            <w:tcW w:w="3335" w:type="dxa"/>
          </w:tcPr>
          <w:p w14:paraId="1ACF3791" w14:textId="77777777" w:rsidR="00AB72A6" w:rsidRPr="00AB72A6" w:rsidRDefault="00AB72A6" w:rsidP="00360354">
            <w:pPr>
              <w:pStyle w:val="Sinespaciado"/>
            </w:pPr>
            <w:proofErr w:type="spellStart"/>
            <w:proofErr w:type="gramStart"/>
            <w:r w:rsidRPr="00AB72A6">
              <w:t>movilred.rest</w:t>
            </w:r>
            <w:proofErr w:type="gramEnd"/>
            <w:r w:rsidRPr="00AB72A6">
              <w:t>.headers</w:t>
            </w:r>
            <w:proofErr w:type="spellEnd"/>
          </w:p>
        </w:tc>
        <w:tc>
          <w:tcPr>
            <w:tcW w:w="1765" w:type="dxa"/>
          </w:tcPr>
          <w:p w14:paraId="1A9363FC" w14:textId="77777777" w:rsidR="00AB72A6" w:rsidRPr="00AB72A6" w:rsidRDefault="00A44EE3" w:rsidP="00360354">
            <w:pPr>
              <w:pStyle w:val="Sinespaciado"/>
            </w:pPr>
            <w:proofErr w:type="spellStart"/>
            <w:r w:rsidRPr="00A44EE3">
              <w:t>Headers</w:t>
            </w:r>
            <w:proofErr w:type="spellEnd"/>
            <w:r w:rsidRPr="00A44EE3">
              <w:t xml:space="preserve"> para envío de </w:t>
            </w:r>
            <w:proofErr w:type="spellStart"/>
            <w:r w:rsidRPr="00A44EE3">
              <w:t>request</w:t>
            </w:r>
            <w:proofErr w:type="spellEnd"/>
            <w:r w:rsidRPr="00A44EE3">
              <w:t xml:space="preserve"> al servicio </w:t>
            </w:r>
            <w:proofErr w:type="spellStart"/>
            <w:r w:rsidRPr="00A44EE3">
              <w:t>rest</w:t>
            </w:r>
            <w:proofErr w:type="spellEnd"/>
            <w:r w:rsidRPr="00A44EE3">
              <w:t xml:space="preserve"> de</w:t>
            </w:r>
            <w:r>
              <w:t xml:space="preserve"> MS</w:t>
            </w:r>
          </w:p>
        </w:tc>
        <w:tc>
          <w:tcPr>
            <w:tcW w:w="1317" w:type="dxa"/>
          </w:tcPr>
          <w:p w14:paraId="236F77C4" w14:textId="77777777" w:rsidR="00AB72A6" w:rsidRDefault="00A44EE3" w:rsidP="00360354">
            <w:pPr>
              <w:pStyle w:val="Sinespaciado"/>
            </w:pPr>
            <w:r w:rsidRPr="00A44EE3">
              <w:t xml:space="preserve">Nombres de los </w:t>
            </w:r>
            <w:proofErr w:type="spellStart"/>
            <w:r w:rsidRPr="00A44EE3">
              <w:t>headers</w:t>
            </w:r>
            <w:proofErr w:type="spellEnd"/>
            <w:r w:rsidRPr="00A44EE3">
              <w:t xml:space="preserve"> y sus valores</w:t>
            </w:r>
          </w:p>
        </w:tc>
        <w:tc>
          <w:tcPr>
            <w:tcW w:w="4068" w:type="dxa"/>
          </w:tcPr>
          <w:p w14:paraId="06525D0B" w14:textId="77777777" w:rsidR="00A44EE3" w:rsidRPr="00A44EE3" w:rsidRDefault="00A44EE3" w:rsidP="00A44EE3">
            <w:pPr>
              <w:pStyle w:val="Sinespaciado"/>
              <w:rPr>
                <w:lang w:val="en-US"/>
              </w:rPr>
            </w:pPr>
            <w:proofErr w:type="spellStart"/>
            <w:r w:rsidRPr="00A44EE3">
              <w:rPr>
                <w:lang w:val="en-US"/>
              </w:rPr>
              <w:t>client_id</w:t>
            </w:r>
            <w:proofErr w:type="spellEnd"/>
            <w:r w:rsidRPr="00A44EE3">
              <w:rPr>
                <w:lang w:val="en-US"/>
              </w:rPr>
              <w:t>: 2bffd2ac2a034f08b4e6d8559934e396</w:t>
            </w:r>
          </w:p>
          <w:p w14:paraId="20C82360" w14:textId="77777777" w:rsidR="00AB72A6" w:rsidRPr="00A44EE3" w:rsidRDefault="00A44EE3" w:rsidP="00A44EE3">
            <w:pPr>
              <w:pStyle w:val="Sinespaciado"/>
              <w:rPr>
                <w:lang w:val="en-US"/>
              </w:rPr>
            </w:pPr>
            <w:proofErr w:type="spellStart"/>
            <w:r w:rsidRPr="00A44EE3">
              <w:rPr>
                <w:lang w:val="en-US"/>
              </w:rPr>
              <w:t>client_secret</w:t>
            </w:r>
            <w:proofErr w:type="spellEnd"/>
            <w:r w:rsidRPr="00A44EE3">
              <w:rPr>
                <w:lang w:val="en-US"/>
              </w:rPr>
              <w:t>: BeA6dC549d6C4FD39cA52C3eeac7140F</w:t>
            </w:r>
          </w:p>
        </w:tc>
      </w:tr>
      <w:tr w:rsidR="00AB72A6" w14:paraId="1536B7EB" w14:textId="77777777" w:rsidTr="001D595E">
        <w:tc>
          <w:tcPr>
            <w:tcW w:w="3335" w:type="dxa"/>
          </w:tcPr>
          <w:p w14:paraId="14FEE992" w14:textId="77777777" w:rsidR="00AB72A6" w:rsidRPr="00AB72A6" w:rsidRDefault="00AB72A6" w:rsidP="00360354">
            <w:pPr>
              <w:pStyle w:val="Sinespaciado"/>
            </w:pPr>
            <w:proofErr w:type="spellStart"/>
            <w:proofErr w:type="gramStart"/>
            <w:r w:rsidRPr="00AB72A6">
              <w:t>movilred.rest</w:t>
            </w:r>
            <w:proofErr w:type="gramEnd"/>
            <w:r w:rsidRPr="00AB72A6">
              <w:t>.timeout</w:t>
            </w:r>
            <w:proofErr w:type="spellEnd"/>
          </w:p>
        </w:tc>
        <w:tc>
          <w:tcPr>
            <w:tcW w:w="1765" w:type="dxa"/>
          </w:tcPr>
          <w:p w14:paraId="12533266" w14:textId="77777777" w:rsidR="00AB72A6" w:rsidRPr="00AB72A6" w:rsidRDefault="00A44EE3" w:rsidP="00360354">
            <w:pPr>
              <w:pStyle w:val="Sinespaciado"/>
            </w:pPr>
            <w:r>
              <w:t>T</w:t>
            </w:r>
            <w:r w:rsidRPr="00A44EE3">
              <w:t xml:space="preserve">iempo de espera para respuestas </w:t>
            </w:r>
            <w:r>
              <w:t xml:space="preserve">del </w:t>
            </w:r>
            <w:r>
              <w:lastRenderedPageBreak/>
              <w:t xml:space="preserve">servicio </w:t>
            </w:r>
            <w:proofErr w:type="spellStart"/>
            <w:r>
              <w:t>rest</w:t>
            </w:r>
            <w:proofErr w:type="spellEnd"/>
            <w:r>
              <w:t xml:space="preserve"> contra MS</w:t>
            </w:r>
          </w:p>
        </w:tc>
        <w:tc>
          <w:tcPr>
            <w:tcW w:w="1317" w:type="dxa"/>
          </w:tcPr>
          <w:p w14:paraId="1CC13AEA" w14:textId="77777777" w:rsidR="00AB72A6" w:rsidRDefault="00A44EE3" w:rsidP="00360354">
            <w:pPr>
              <w:pStyle w:val="Sinespaciado"/>
            </w:pPr>
            <w:r>
              <w:lastRenderedPageBreak/>
              <w:t>Numérico en ms</w:t>
            </w:r>
          </w:p>
        </w:tc>
        <w:tc>
          <w:tcPr>
            <w:tcW w:w="4068" w:type="dxa"/>
          </w:tcPr>
          <w:p w14:paraId="3BFDDDE7" w14:textId="77777777" w:rsidR="00AB72A6" w:rsidRDefault="00A44EE3" w:rsidP="00360354">
            <w:pPr>
              <w:pStyle w:val="Sinespaciado"/>
            </w:pPr>
            <w:r w:rsidRPr="00A44EE3">
              <w:t>20000</w:t>
            </w:r>
          </w:p>
        </w:tc>
      </w:tr>
      <w:tr w:rsidR="00AB72A6" w14:paraId="0B9A73B1" w14:textId="77777777" w:rsidTr="001D595E">
        <w:tc>
          <w:tcPr>
            <w:tcW w:w="3335" w:type="dxa"/>
          </w:tcPr>
          <w:p w14:paraId="6F3A7368" w14:textId="77777777" w:rsidR="00AB72A6" w:rsidRPr="00AB72A6" w:rsidRDefault="00AB72A6" w:rsidP="00360354">
            <w:pPr>
              <w:pStyle w:val="Sinespaciado"/>
            </w:pPr>
            <w:proofErr w:type="spellStart"/>
            <w:proofErr w:type="gramStart"/>
            <w:r w:rsidRPr="00AB72A6">
              <w:t>movilred.rest</w:t>
            </w:r>
            <w:proofErr w:type="gramEnd"/>
            <w:r w:rsidRPr="00AB72A6">
              <w:t>.sourceNetwork</w:t>
            </w:r>
            <w:proofErr w:type="spellEnd"/>
          </w:p>
        </w:tc>
        <w:tc>
          <w:tcPr>
            <w:tcW w:w="1765" w:type="dxa"/>
          </w:tcPr>
          <w:p w14:paraId="306A5019" w14:textId="77777777" w:rsidR="00AB72A6" w:rsidRPr="00AB72A6" w:rsidRDefault="00A44EE3" w:rsidP="00360354">
            <w:pPr>
              <w:pStyle w:val="Sinespaciado"/>
            </w:pPr>
            <w:r w:rsidRPr="00A44EE3">
              <w:t xml:space="preserve">Dato entregado por Movilred para identificar la red ante </w:t>
            </w:r>
            <w:proofErr w:type="spellStart"/>
            <w:r w:rsidRPr="00A44EE3">
              <w:t>Incomm</w:t>
            </w:r>
            <w:proofErr w:type="spellEnd"/>
          </w:p>
        </w:tc>
        <w:tc>
          <w:tcPr>
            <w:tcW w:w="1317" w:type="dxa"/>
          </w:tcPr>
          <w:p w14:paraId="798F9789" w14:textId="77777777" w:rsidR="00AB72A6" w:rsidRDefault="00A44EE3" w:rsidP="00360354">
            <w:pPr>
              <w:pStyle w:val="Sinespaciado"/>
            </w:pPr>
            <w:r>
              <w:t>Texto</w:t>
            </w:r>
          </w:p>
        </w:tc>
        <w:tc>
          <w:tcPr>
            <w:tcW w:w="4068" w:type="dxa"/>
          </w:tcPr>
          <w:p w14:paraId="14B5556A" w14:textId="77777777" w:rsidR="00AB72A6" w:rsidRDefault="00A44EE3" w:rsidP="00360354">
            <w:pPr>
              <w:pStyle w:val="Sinespaciado"/>
            </w:pPr>
            <w:r w:rsidRPr="00A44EE3">
              <w:t>ALKOSTO WEB</w:t>
            </w:r>
          </w:p>
        </w:tc>
      </w:tr>
      <w:tr w:rsidR="00A44EE3" w14:paraId="7471AC6A" w14:textId="77777777" w:rsidTr="001D595E">
        <w:tc>
          <w:tcPr>
            <w:tcW w:w="3335" w:type="dxa"/>
          </w:tcPr>
          <w:p w14:paraId="3F54F8E9" w14:textId="77777777" w:rsidR="00A44EE3" w:rsidRPr="00AB72A6" w:rsidRDefault="00A44EE3" w:rsidP="00360354">
            <w:pPr>
              <w:pStyle w:val="Sinespaciado"/>
            </w:pPr>
            <w:proofErr w:type="spellStart"/>
            <w:proofErr w:type="gramStart"/>
            <w:r w:rsidRPr="00A44EE3">
              <w:t>movilred.rest</w:t>
            </w:r>
            <w:proofErr w:type="gramEnd"/>
            <w:r w:rsidRPr="00A44EE3">
              <w:t>.issuer</w:t>
            </w:r>
            <w:proofErr w:type="spellEnd"/>
          </w:p>
        </w:tc>
        <w:tc>
          <w:tcPr>
            <w:tcW w:w="1765" w:type="dxa"/>
          </w:tcPr>
          <w:p w14:paraId="39DDD18B" w14:textId="77777777" w:rsidR="00A44EE3" w:rsidRPr="00A44EE3" w:rsidRDefault="00A44EE3" w:rsidP="00360354">
            <w:pPr>
              <w:pStyle w:val="Sinespaciado"/>
            </w:pPr>
            <w:r w:rsidRPr="00A44EE3">
              <w:t xml:space="preserve">Nombre de la tienda Estructura a ser enviado a </w:t>
            </w:r>
            <w:proofErr w:type="spellStart"/>
            <w:r w:rsidRPr="00A44EE3">
              <w:t>movilred</w:t>
            </w:r>
            <w:proofErr w:type="spellEnd"/>
            <w:r w:rsidRPr="00A44EE3">
              <w:tab/>
            </w:r>
          </w:p>
        </w:tc>
        <w:tc>
          <w:tcPr>
            <w:tcW w:w="1317" w:type="dxa"/>
          </w:tcPr>
          <w:p w14:paraId="0DBCA59B" w14:textId="77777777" w:rsidR="00A44EE3" w:rsidRDefault="00A44EE3" w:rsidP="00360354">
            <w:pPr>
              <w:pStyle w:val="Sinespaciado"/>
            </w:pPr>
            <w:r>
              <w:t>Texto</w:t>
            </w:r>
          </w:p>
        </w:tc>
        <w:tc>
          <w:tcPr>
            <w:tcW w:w="4068" w:type="dxa"/>
          </w:tcPr>
          <w:p w14:paraId="1929D233" w14:textId="77777777" w:rsidR="00A44EE3" w:rsidRPr="00A44EE3" w:rsidRDefault="00A44EE3" w:rsidP="00360354">
            <w:pPr>
              <w:pStyle w:val="Sinespaciado"/>
            </w:pPr>
            <w:r w:rsidRPr="00A44EE3">
              <w:t>API</w:t>
            </w:r>
          </w:p>
        </w:tc>
      </w:tr>
      <w:tr w:rsidR="00A44EE3" w14:paraId="4E085021" w14:textId="77777777" w:rsidTr="001D595E">
        <w:tc>
          <w:tcPr>
            <w:tcW w:w="3335" w:type="dxa"/>
          </w:tcPr>
          <w:p w14:paraId="47F0600F" w14:textId="77777777" w:rsidR="00A44EE3" w:rsidRPr="00AB72A6" w:rsidRDefault="00A44EE3" w:rsidP="00360354">
            <w:pPr>
              <w:pStyle w:val="Sinespaciado"/>
            </w:pPr>
            <w:proofErr w:type="spellStart"/>
            <w:proofErr w:type="gramStart"/>
            <w:r w:rsidRPr="00A44EE3">
              <w:t>movilred.rest</w:t>
            </w:r>
            <w:proofErr w:type="gramEnd"/>
            <w:r w:rsidRPr="00A44EE3">
              <w:t>.channel</w:t>
            </w:r>
            <w:proofErr w:type="spellEnd"/>
          </w:p>
        </w:tc>
        <w:tc>
          <w:tcPr>
            <w:tcW w:w="1765" w:type="dxa"/>
          </w:tcPr>
          <w:p w14:paraId="6BA1FB89" w14:textId="77777777" w:rsidR="00A44EE3" w:rsidRPr="00A44EE3" w:rsidRDefault="00A44EE3" w:rsidP="00360354">
            <w:pPr>
              <w:pStyle w:val="Sinespaciado"/>
            </w:pPr>
            <w:r w:rsidRPr="00A44EE3">
              <w:t xml:space="preserve">Canal de venta a ser enviado a </w:t>
            </w:r>
            <w:proofErr w:type="spellStart"/>
            <w:r w:rsidRPr="00A44EE3">
              <w:t>movilred</w:t>
            </w:r>
            <w:proofErr w:type="spellEnd"/>
            <w:r w:rsidRPr="00A44EE3">
              <w:tab/>
            </w:r>
          </w:p>
        </w:tc>
        <w:tc>
          <w:tcPr>
            <w:tcW w:w="1317" w:type="dxa"/>
          </w:tcPr>
          <w:p w14:paraId="403B99AD" w14:textId="77777777" w:rsidR="00A44EE3" w:rsidRDefault="00A44EE3" w:rsidP="00360354">
            <w:pPr>
              <w:pStyle w:val="Sinespaciado"/>
            </w:pPr>
            <w:r>
              <w:t>Texto</w:t>
            </w:r>
          </w:p>
        </w:tc>
        <w:tc>
          <w:tcPr>
            <w:tcW w:w="4068" w:type="dxa"/>
          </w:tcPr>
          <w:p w14:paraId="498352B2" w14:textId="77777777" w:rsidR="00A44EE3" w:rsidRPr="00A44EE3" w:rsidRDefault="00A44EE3" w:rsidP="00360354">
            <w:pPr>
              <w:pStyle w:val="Sinespaciado"/>
            </w:pPr>
            <w:r>
              <w:t>test</w:t>
            </w:r>
          </w:p>
        </w:tc>
      </w:tr>
      <w:tr w:rsidR="00A44EE3" w14:paraId="44DBE9E6" w14:textId="77777777" w:rsidTr="001D595E">
        <w:tc>
          <w:tcPr>
            <w:tcW w:w="3335" w:type="dxa"/>
          </w:tcPr>
          <w:p w14:paraId="2FF6D72F" w14:textId="77777777" w:rsidR="00A44EE3" w:rsidRPr="00AB72A6" w:rsidRDefault="00A44EE3" w:rsidP="00360354">
            <w:pPr>
              <w:pStyle w:val="Sinespaciado"/>
            </w:pPr>
            <w:proofErr w:type="spellStart"/>
            <w:proofErr w:type="gramStart"/>
            <w:r w:rsidRPr="00A44EE3">
              <w:t>movilred.rest</w:t>
            </w:r>
            <w:proofErr w:type="gramEnd"/>
            <w:r w:rsidRPr="00A44EE3">
              <w:t>.tokenUrl</w:t>
            </w:r>
            <w:proofErr w:type="spellEnd"/>
          </w:p>
        </w:tc>
        <w:tc>
          <w:tcPr>
            <w:tcW w:w="1765" w:type="dxa"/>
          </w:tcPr>
          <w:p w14:paraId="2BA9EDB5" w14:textId="77777777" w:rsidR="00A44EE3" w:rsidRPr="00A44EE3" w:rsidRDefault="001D595E" w:rsidP="00360354">
            <w:pPr>
              <w:pStyle w:val="Sinespaciado"/>
            </w:pPr>
            <w:proofErr w:type="spellStart"/>
            <w:r w:rsidRPr="001D595E">
              <w:t>url</w:t>
            </w:r>
            <w:proofErr w:type="spellEnd"/>
            <w:r w:rsidRPr="001D595E">
              <w:t xml:space="preserve"> del servicio de obtención de tokens</w:t>
            </w:r>
            <w:r>
              <w:t xml:space="preserve"> de MS</w:t>
            </w:r>
          </w:p>
        </w:tc>
        <w:tc>
          <w:tcPr>
            <w:tcW w:w="1317" w:type="dxa"/>
          </w:tcPr>
          <w:p w14:paraId="3111051B" w14:textId="77777777" w:rsidR="00A44EE3" w:rsidRDefault="001D595E" w:rsidP="00360354">
            <w:pPr>
              <w:pStyle w:val="Sinespaciado"/>
            </w:pPr>
            <w:proofErr w:type="spellStart"/>
            <w:r>
              <w:t>url</w:t>
            </w:r>
            <w:proofErr w:type="spellEnd"/>
          </w:p>
        </w:tc>
        <w:tc>
          <w:tcPr>
            <w:tcW w:w="4068" w:type="dxa"/>
          </w:tcPr>
          <w:p w14:paraId="74FDBA2B" w14:textId="77777777" w:rsidR="00A44EE3" w:rsidRPr="00A44EE3" w:rsidRDefault="001D595E" w:rsidP="00360354">
            <w:pPr>
              <w:pStyle w:val="Sinespaciado"/>
            </w:pPr>
            <w:r w:rsidRPr="001D595E">
              <w:t>http://localhost:8061/obtenerNuevoToken</w:t>
            </w:r>
          </w:p>
        </w:tc>
      </w:tr>
      <w:tr w:rsidR="001D595E" w14:paraId="37646551" w14:textId="77777777" w:rsidTr="001D595E">
        <w:tc>
          <w:tcPr>
            <w:tcW w:w="3335" w:type="dxa"/>
          </w:tcPr>
          <w:p w14:paraId="43A8F425" w14:textId="77777777" w:rsidR="001D595E" w:rsidRPr="00A44EE3" w:rsidRDefault="001D595E" w:rsidP="00360354">
            <w:pPr>
              <w:pStyle w:val="Sinespaciado"/>
            </w:pPr>
            <w:proofErr w:type="spellStart"/>
            <w:proofErr w:type="gramStart"/>
            <w:r w:rsidRPr="001D595E">
              <w:t>movilred.rest</w:t>
            </w:r>
            <w:proofErr w:type="gramEnd"/>
            <w:r w:rsidRPr="001D595E">
              <w:t>.</w:t>
            </w:r>
            <w:proofErr w:type="gramStart"/>
            <w:r w:rsidRPr="001D595E">
              <w:t>token.headers</w:t>
            </w:r>
            <w:proofErr w:type="spellEnd"/>
            <w:proofErr w:type="gramEnd"/>
            <w:r w:rsidRPr="001D595E">
              <w:tab/>
            </w:r>
          </w:p>
        </w:tc>
        <w:tc>
          <w:tcPr>
            <w:tcW w:w="1765" w:type="dxa"/>
          </w:tcPr>
          <w:p w14:paraId="43AB163E" w14:textId="77777777" w:rsidR="001D595E" w:rsidRPr="001D595E" w:rsidRDefault="001D595E" w:rsidP="00360354">
            <w:pPr>
              <w:pStyle w:val="Sinespaciado"/>
            </w:pPr>
            <w:proofErr w:type="spellStart"/>
            <w:r w:rsidRPr="001D595E">
              <w:t>Headers</w:t>
            </w:r>
            <w:proofErr w:type="spellEnd"/>
            <w:r w:rsidRPr="001D595E">
              <w:t xml:space="preserve"> para envío de </w:t>
            </w:r>
            <w:proofErr w:type="spellStart"/>
            <w:r w:rsidRPr="001D595E">
              <w:t>request</w:t>
            </w:r>
            <w:proofErr w:type="spellEnd"/>
            <w:r w:rsidRPr="001D595E">
              <w:t xml:space="preserve"> al obtener tokens con</w:t>
            </w:r>
            <w:r>
              <w:t xml:space="preserve"> MS</w:t>
            </w:r>
          </w:p>
        </w:tc>
        <w:tc>
          <w:tcPr>
            <w:tcW w:w="1317" w:type="dxa"/>
          </w:tcPr>
          <w:p w14:paraId="15812A75" w14:textId="77777777" w:rsidR="001D595E" w:rsidRDefault="001D595E" w:rsidP="00360354">
            <w:pPr>
              <w:pStyle w:val="Sinespaciado"/>
            </w:pPr>
            <w:r w:rsidRPr="00A44EE3">
              <w:t xml:space="preserve">Nombres de los </w:t>
            </w:r>
            <w:proofErr w:type="spellStart"/>
            <w:r w:rsidRPr="00A44EE3">
              <w:t>headers</w:t>
            </w:r>
            <w:proofErr w:type="spellEnd"/>
            <w:r w:rsidRPr="00A44EE3">
              <w:t xml:space="preserve"> y sus valores</w:t>
            </w:r>
          </w:p>
        </w:tc>
        <w:tc>
          <w:tcPr>
            <w:tcW w:w="4068" w:type="dxa"/>
          </w:tcPr>
          <w:p w14:paraId="17468D7E" w14:textId="77777777" w:rsidR="001D595E" w:rsidRDefault="001D595E" w:rsidP="001D595E">
            <w:pPr>
              <w:pStyle w:val="Sinespaciado"/>
            </w:pPr>
            <w:proofErr w:type="spellStart"/>
            <w:r>
              <w:t>client_id</w:t>
            </w:r>
            <w:proofErr w:type="spellEnd"/>
            <w:r>
              <w:t>: "ac46ac910204469e9ba2b15d4b4579ea"</w:t>
            </w:r>
          </w:p>
          <w:p w14:paraId="08AEDD17" w14:textId="77777777" w:rsidR="001D595E" w:rsidRPr="00A44EE3" w:rsidRDefault="001D595E" w:rsidP="001D595E">
            <w:pPr>
              <w:pStyle w:val="Sinespaciado"/>
            </w:pPr>
            <w:proofErr w:type="spellStart"/>
            <w:r>
              <w:t>client_secret</w:t>
            </w:r>
            <w:proofErr w:type="spellEnd"/>
            <w:r>
              <w:t>: "e4065e7515C74249B7F39292DCeebCC6"</w:t>
            </w:r>
          </w:p>
        </w:tc>
      </w:tr>
    </w:tbl>
    <w:p w14:paraId="218FA37A" w14:textId="77777777" w:rsidR="00D71134" w:rsidRDefault="00D71134" w:rsidP="00360354">
      <w:pPr>
        <w:pStyle w:val="Sinespaciado"/>
      </w:pPr>
    </w:p>
    <w:p w14:paraId="1E7F4B00" w14:textId="77777777" w:rsidR="00F11A7D" w:rsidRPr="00FC3358" w:rsidRDefault="009D73BF" w:rsidP="00360354">
      <w:pPr>
        <w:pStyle w:val="Sinespaciado"/>
        <w:rPr>
          <w:b/>
        </w:rPr>
      </w:pPr>
      <w:r w:rsidRPr="00FC3358">
        <w:rPr>
          <w:b/>
        </w:rPr>
        <w:t xml:space="preserve">Observaciones adicionales </w:t>
      </w:r>
    </w:p>
    <w:p w14:paraId="146D0403" w14:textId="77777777" w:rsidR="00860DC5" w:rsidRDefault="009D73BF" w:rsidP="00AF5A38">
      <w:pPr>
        <w:pStyle w:val="Sinespaciado"/>
        <w:numPr>
          <w:ilvl w:val="0"/>
          <w:numId w:val="2"/>
        </w:numPr>
      </w:pPr>
      <w:r>
        <w:t xml:space="preserve">Tener en cuenta que para activaciones de pines mediante el protocolo ISO, se requiere que el número de pedido enviado a facturar tenga un límite de longitud máximo de 12 dígitos. Pasado ese </w:t>
      </w:r>
      <w:proofErr w:type="spellStart"/>
      <w:r>
        <w:t>limite</w:t>
      </w:r>
      <w:proofErr w:type="spellEnd"/>
      <w:r>
        <w:t xml:space="preserve"> el servicio </w:t>
      </w:r>
      <w:proofErr w:type="spellStart"/>
      <w:r>
        <w:t>movilred</w:t>
      </w:r>
      <w:proofErr w:type="spellEnd"/>
      <w:r>
        <w:t>-virtual-</w:t>
      </w:r>
      <w:proofErr w:type="spellStart"/>
      <w:r>
        <w:t>pins</w:t>
      </w:r>
      <w:proofErr w:type="spellEnd"/>
      <w:r>
        <w:t xml:space="preserve"> no autorizará la venta del pin. </w:t>
      </w:r>
    </w:p>
    <w:p w14:paraId="353FA5BB" w14:textId="77777777" w:rsidR="00860DC5" w:rsidRDefault="009D73BF" w:rsidP="00AF5A38">
      <w:pPr>
        <w:pStyle w:val="Sinespaciado"/>
        <w:numPr>
          <w:ilvl w:val="0"/>
          <w:numId w:val="2"/>
        </w:numPr>
      </w:pPr>
      <w:r>
        <w:t xml:space="preserve">El identificador del local que realiza la facturación debe de estar configurado en la colección “shops” de la BD Mongo. El campo </w:t>
      </w:r>
      <w:proofErr w:type="spellStart"/>
      <w:r>
        <w:t>terminal_name</w:t>
      </w:r>
      <w:proofErr w:type="spellEnd"/>
      <w:r>
        <w:t xml:space="preserve"> representa el valor a enviar en la trama ISO a </w:t>
      </w:r>
      <w:proofErr w:type="spellStart"/>
      <w:r>
        <w:t>movilred</w:t>
      </w:r>
      <w:proofErr w:type="spellEnd"/>
      <w:r>
        <w:t xml:space="preserve">: </w:t>
      </w:r>
    </w:p>
    <w:p w14:paraId="65C5CB13" w14:textId="77777777" w:rsidR="00860DC5" w:rsidRPr="00860DC5" w:rsidRDefault="009D73BF" w:rsidP="00860DC5">
      <w:pPr>
        <w:pStyle w:val="Sinespaciado"/>
        <w:numPr>
          <w:ilvl w:val="1"/>
          <w:numId w:val="2"/>
        </w:numPr>
        <w:rPr>
          <w:bCs/>
        </w:rPr>
      </w:pPr>
      <w:r>
        <w:t xml:space="preserve">Ejemplo: </w:t>
      </w:r>
    </w:p>
    <w:p w14:paraId="700C976D" w14:textId="77777777" w:rsidR="00860DC5" w:rsidRPr="00915DE5" w:rsidRDefault="009D73BF" w:rsidP="00860DC5">
      <w:pPr>
        <w:pStyle w:val="Sinespaciado"/>
        <w:ind w:left="1440"/>
        <w:rPr>
          <w:rStyle w:val="Textoennegrita"/>
          <w:b w:val="0"/>
          <w:lang w:val="en-US"/>
        </w:rPr>
      </w:pPr>
      <w:proofErr w:type="gramStart"/>
      <w:r w:rsidRPr="00915DE5">
        <w:rPr>
          <w:rStyle w:val="Textoennegrita"/>
          <w:b w:val="0"/>
          <w:lang w:val="en-US"/>
        </w:rPr>
        <w:t>{ "</w:t>
      </w:r>
      <w:proofErr w:type="gramEnd"/>
      <w:r w:rsidRPr="00915DE5">
        <w:rPr>
          <w:rStyle w:val="Textoennegrita"/>
          <w:b w:val="0"/>
          <w:lang w:val="en-US"/>
        </w:rPr>
        <w:t xml:space="preserve">_id": </w:t>
      </w:r>
      <w:proofErr w:type="gramStart"/>
      <w:r w:rsidRPr="00915DE5">
        <w:rPr>
          <w:rStyle w:val="Textoennegrita"/>
          <w:b w:val="0"/>
          <w:lang w:val="en-US"/>
        </w:rPr>
        <w:t>{ "</w:t>
      </w:r>
      <w:proofErr w:type="gramEnd"/>
      <w:r w:rsidRPr="00915DE5">
        <w:rPr>
          <w:rStyle w:val="Textoennegrita"/>
          <w:b w:val="0"/>
          <w:lang w:val="en-US"/>
        </w:rPr>
        <w:t>$</w:t>
      </w:r>
      <w:proofErr w:type="spellStart"/>
      <w:r w:rsidRPr="00915DE5">
        <w:rPr>
          <w:rStyle w:val="Textoennegrita"/>
          <w:b w:val="0"/>
          <w:lang w:val="en-US"/>
        </w:rPr>
        <w:t>oid</w:t>
      </w:r>
      <w:proofErr w:type="spellEnd"/>
      <w:r w:rsidRPr="00915DE5">
        <w:rPr>
          <w:rStyle w:val="Textoennegrita"/>
          <w:b w:val="0"/>
          <w:lang w:val="en-US"/>
        </w:rPr>
        <w:t>": "67eac3b7c637ee071b6a9b5a</w:t>
      </w:r>
      <w:proofErr w:type="gramStart"/>
      <w:r w:rsidRPr="00915DE5">
        <w:rPr>
          <w:rStyle w:val="Textoennegrita"/>
          <w:b w:val="0"/>
          <w:lang w:val="en-US"/>
        </w:rPr>
        <w:t>" }</w:t>
      </w:r>
      <w:proofErr w:type="gramEnd"/>
      <w:r w:rsidRPr="00915DE5">
        <w:rPr>
          <w:rStyle w:val="Textoennegrita"/>
          <w:b w:val="0"/>
          <w:lang w:val="en-US"/>
        </w:rPr>
        <w:t xml:space="preserve">, </w:t>
      </w:r>
    </w:p>
    <w:p w14:paraId="2E1A36A5" w14:textId="77777777" w:rsidR="00860DC5" w:rsidRPr="00915DE5" w:rsidRDefault="009D73BF" w:rsidP="00860DC5">
      <w:pPr>
        <w:pStyle w:val="Sinespaciado"/>
        <w:ind w:left="1440"/>
        <w:rPr>
          <w:rStyle w:val="Textoennegrita"/>
          <w:b w:val="0"/>
          <w:lang w:val="en-US"/>
        </w:rPr>
      </w:pPr>
      <w:r w:rsidRPr="00915DE5">
        <w:rPr>
          <w:rStyle w:val="Textoennegrita"/>
          <w:b w:val="0"/>
          <w:lang w:val="en-US"/>
        </w:rPr>
        <w:t xml:space="preserve">"password": "1234", </w:t>
      </w:r>
    </w:p>
    <w:p w14:paraId="3EAF3022" w14:textId="77777777" w:rsidR="00860DC5" w:rsidRPr="00915DE5" w:rsidRDefault="009D73BF" w:rsidP="00860DC5">
      <w:pPr>
        <w:pStyle w:val="Sinespaciado"/>
        <w:ind w:left="1440"/>
        <w:rPr>
          <w:rStyle w:val="Textoennegrita"/>
          <w:b w:val="0"/>
          <w:lang w:val="en-US"/>
        </w:rPr>
      </w:pPr>
      <w:r w:rsidRPr="00915DE5">
        <w:rPr>
          <w:rStyle w:val="Textoennegrita"/>
          <w:b w:val="0"/>
          <w:lang w:val="en-US"/>
        </w:rPr>
        <w:t>"</w:t>
      </w:r>
      <w:proofErr w:type="spellStart"/>
      <w:r w:rsidRPr="00915DE5">
        <w:rPr>
          <w:rStyle w:val="Textoennegrita"/>
          <w:b w:val="0"/>
          <w:lang w:val="en-US"/>
        </w:rPr>
        <w:t>local_id</w:t>
      </w:r>
      <w:proofErr w:type="spellEnd"/>
      <w:r w:rsidRPr="00915DE5">
        <w:rPr>
          <w:rStyle w:val="Textoennegrita"/>
          <w:b w:val="0"/>
          <w:lang w:val="en-US"/>
        </w:rPr>
        <w:t xml:space="preserve">": "B2", </w:t>
      </w:r>
    </w:p>
    <w:p w14:paraId="61D65A2C" w14:textId="77777777" w:rsidR="00860DC5" w:rsidRDefault="009D73BF" w:rsidP="00860DC5">
      <w:pPr>
        <w:pStyle w:val="Sinespaciado"/>
        <w:ind w:left="1440"/>
        <w:rPr>
          <w:rStyle w:val="Textoennegrita"/>
          <w:b w:val="0"/>
        </w:rPr>
      </w:pPr>
      <w:r w:rsidRPr="00860DC5">
        <w:rPr>
          <w:rStyle w:val="Textoennegrita"/>
          <w:b w:val="0"/>
        </w:rPr>
        <w:t>"</w:t>
      </w:r>
      <w:proofErr w:type="spellStart"/>
      <w:r w:rsidRPr="00860DC5">
        <w:rPr>
          <w:rStyle w:val="Textoennegrita"/>
          <w:b w:val="0"/>
        </w:rPr>
        <w:t>terminal_name</w:t>
      </w:r>
      <w:proofErr w:type="spellEnd"/>
      <w:r w:rsidRPr="00860DC5">
        <w:rPr>
          <w:rStyle w:val="Textoennegrita"/>
          <w:b w:val="0"/>
        </w:rPr>
        <w:t xml:space="preserve">": "caja", </w:t>
      </w:r>
    </w:p>
    <w:p w14:paraId="774E314F" w14:textId="77777777" w:rsidR="00860DC5" w:rsidRDefault="009D73BF" w:rsidP="00860DC5">
      <w:pPr>
        <w:pStyle w:val="Sinespaciado"/>
        <w:ind w:left="1440"/>
        <w:rPr>
          <w:rStyle w:val="Textoennegrita"/>
          <w:b w:val="0"/>
        </w:rPr>
      </w:pPr>
      <w:r w:rsidRPr="00860DC5">
        <w:rPr>
          <w:rStyle w:val="Textoennegrita"/>
          <w:b w:val="0"/>
        </w:rPr>
        <w:t>"</w:t>
      </w:r>
      <w:proofErr w:type="spellStart"/>
      <w:r w:rsidRPr="00860DC5">
        <w:rPr>
          <w:rStyle w:val="Textoennegrita"/>
          <w:b w:val="0"/>
        </w:rPr>
        <w:t>pos_id</w:t>
      </w:r>
      <w:proofErr w:type="spellEnd"/>
      <w:r w:rsidRPr="00860DC5">
        <w:rPr>
          <w:rStyle w:val="Textoennegrita"/>
          <w:b w:val="0"/>
        </w:rPr>
        <w:t xml:space="preserve">": "3" </w:t>
      </w:r>
    </w:p>
    <w:p w14:paraId="0DC6900D" w14:textId="77777777" w:rsidR="009D73BF" w:rsidRDefault="009D73BF" w:rsidP="00860DC5">
      <w:pPr>
        <w:pStyle w:val="Sinespaciado"/>
        <w:ind w:left="1440"/>
        <w:rPr>
          <w:rStyle w:val="Textoennegrita"/>
          <w:b w:val="0"/>
        </w:rPr>
      </w:pPr>
      <w:r w:rsidRPr="00860DC5">
        <w:rPr>
          <w:rStyle w:val="Textoennegrita"/>
          <w:b w:val="0"/>
        </w:rPr>
        <w:t>}</w:t>
      </w:r>
    </w:p>
    <w:p w14:paraId="1590E904" w14:textId="77777777" w:rsidR="00A924FD" w:rsidRDefault="00A924FD" w:rsidP="00A924FD">
      <w:pPr>
        <w:pStyle w:val="Sinespaciado"/>
        <w:numPr>
          <w:ilvl w:val="0"/>
          <w:numId w:val="2"/>
        </w:numPr>
        <w:rPr>
          <w:rStyle w:val="Textoennegrita"/>
          <w:b w:val="0"/>
        </w:rPr>
      </w:pPr>
      <w:r>
        <w:rPr>
          <w:rStyle w:val="Textoennegrita"/>
          <w:b w:val="0"/>
        </w:rPr>
        <w:t xml:space="preserve">Para configurar los valores de las propiedades definidas se debe coordinar con </w:t>
      </w:r>
      <w:r w:rsidR="00824791">
        <w:rPr>
          <w:rStyle w:val="Textoennegrita"/>
          <w:b w:val="0"/>
        </w:rPr>
        <w:t xml:space="preserve">el equipo de </w:t>
      </w:r>
      <w:r>
        <w:rPr>
          <w:rStyle w:val="Textoennegrita"/>
          <w:b w:val="0"/>
        </w:rPr>
        <w:t xml:space="preserve">MS y basarse en el contrato con </w:t>
      </w:r>
      <w:proofErr w:type="spellStart"/>
      <w:r>
        <w:rPr>
          <w:rStyle w:val="Textoennegrita"/>
          <w:b w:val="0"/>
        </w:rPr>
        <w:t>movilred</w:t>
      </w:r>
      <w:proofErr w:type="spellEnd"/>
      <w:r>
        <w:rPr>
          <w:rStyle w:val="Textoennegrita"/>
          <w:b w:val="0"/>
        </w:rPr>
        <w:t xml:space="preserve">, dado que algunos campos deben ser valores exactos que fueron definidos por </w:t>
      </w:r>
      <w:proofErr w:type="spellStart"/>
      <w:r>
        <w:rPr>
          <w:rStyle w:val="Textoennegrita"/>
          <w:b w:val="0"/>
        </w:rPr>
        <w:t>movilred</w:t>
      </w:r>
      <w:proofErr w:type="spellEnd"/>
    </w:p>
    <w:p w14:paraId="7347EAF5" w14:textId="77777777" w:rsidR="003349A7" w:rsidRDefault="003349A7" w:rsidP="00A924FD">
      <w:pPr>
        <w:pStyle w:val="Sinespaciado"/>
        <w:numPr>
          <w:ilvl w:val="0"/>
          <w:numId w:val="2"/>
        </w:numPr>
        <w:rPr>
          <w:rStyle w:val="Textoennegrita"/>
          <w:b w:val="0"/>
        </w:rPr>
      </w:pPr>
      <w:r>
        <w:rPr>
          <w:rStyle w:val="Textoennegrita"/>
          <w:b w:val="0"/>
        </w:rPr>
        <w:t xml:space="preserve">Tener en cuenta que </w:t>
      </w:r>
      <w:r w:rsidR="00824791">
        <w:rPr>
          <w:rStyle w:val="Textoennegrita"/>
          <w:b w:val="0"/>
        </w:rPr>
        <w:t xml:space="preserve">como es una integración que depende de otros proveedores, se deben ejecutar las pruebas </w:t>
      </w:r>
      <w:proofErr w:type="spellStart"/>
      <w:r w:rsidR="00824791">
        <w:rPr>
          <w:rStyle w:val="Textoennegrita"/>
          <w:b w:val="0"/>
        </w:rPr>
        <w:t>end-to</w:t>
      </w:r>
      <w:proofErr w:type="spellEnd"/>
      <w:r w:rsidR="00824791">
        <w:rPr>
          <w:rStyle w:val="Textoennegrita"/>
          <w:b w:val="0"/>
        </w:rPr>
        <w:t xml:space="preserve"> </w:t>
      </w:r>
      <w:proofErr w:type="spellStart"/>
      <w:r w:rsidR="00824791">
        <w:rPr>
          <w:rStyle w:val="Textoennegrita"/>
          <w:b w:val="0"/>
        </w:rPr>
        <w:t>end</w:t>
      </w:r>
      <w:proofErr w:type="spellEnd"/>
      <w:r w:rsidR="00824791">
        <w:rPr>
          <w:rStyle w:val="Textoennegrita"/>
          <w:b w:val="0"/>
        </w:rPr>
        <w:t xml:space="preserve"> en ambos escenarios, con el modelo API/</w:t>
      </w:r>
      <w:proofErr w:type="spellStart"/>
      <w:r w:rsidR="00824791">
        <w:rPr>
          <w:rStyle w:val="Textoennegrita"/>
          <w:b w:val="0"/>
        </w:rPr>
        <w:t>Rest</w:t>
      </w:r>
      <w:proofErr w:type="spellEnd"/>
      <w:r w:rsidR="00824791">
        <w:rPr>
          <w:rStyle w:val="Textoennegrita"/>
          <w:b w:val="0"/>
        </w:rPr>
        <w:t xml:space="preserve"> y el modelo ISO, ya que en caso de cualquier inconveniente entre las distintas partes se deberá volver a operar con el modelo ISO</w:t>
      </w:r>
    </w:p>
    <w:p w14:paraId="290DB529" w14:textId="77777777" w:rsidR="00A924FD" w:rsidRPr="00621671" w:rsidRDefault="00A924FD" w:rsidP="00621671">
      <w:pPr>
        <w:pStyle w:val="Sinespaciado"/>
        <w:rPr>
          <w:rStyle w:val="Textoennegrita"/>
          <w:b w:val="0"/>
          <w:bCs w:val="0"/>
        </w:rPr>
      </w:pPr>
    </w:p>
    <w:p w14:paraId="0DEBBEFD" w14:textId="77777777" w:rsidR="00621671" w:rsidRDefault="00621671" w:rsidP="00621671">
      <w:pPr>
        <w:pStyle w:val="Ttulo1"/>
        <w:rPr>
          <w:lang w:val="es-UY"/>
        </w:rPr>
      </w:pPr>
      <w:r w:rsidRPr="00C37624">
        <w:rPr>
          <w:lang w:val="es-UY"/>
        </w:rPr>
        <w:t>193149 E</w:t>
      </w:r>
      <w:r>
        <w:rPr>
          <w:lang w:val="es-UY"/>
        </w:rPr>
        <w:t>P_GEO_9986_Venta POSA precio variable Pines</w:t>
      </w:r>
    </w:p>
    <w:p w14:paraId="280AA244" w14:textId="77777777" w:rsidR="00621671" w:rsidRDefault="00621671" w:rsidP="00621671">
      <w:pPr>
        <w:pStyle w:val="Sinespaciado"/>
        <w:rPr>
          <w:lang w:val="es-UY"/>
        </w:rPr>
      </w:pPr>
    </w:p>
    <w:p w14:paraId="3AFFC094" w14:textId="77777777" w:rsidR="00621671" w:rsidRDefault="00621671" w:rsidP="00621671">
      <w:pPr>
        <w:pStyle w:val="Ttulo3"/>
        <w:rPr>
          <w:lang w:val="es-UY"/>
        </w:rPr>
      </w:pPr>
      <w:r>
        <w:rPr>
          <w:lang w:val="es-UY"/>
        </w:rPr>
        <w:t>Contexto</w:t>
      </w:r>
    </w:p>
    <w:p w14:paraId="008BB840" w14:textId="77777777" w:rsidR="00621671" w:rsidRDefault="00621671" w:rsidP="00621671">
      <w:pPr>
        <w:pStyle w:val="Sinespaciado"/>
        <w:rPr>
          <w:lang w:val="es-UY"/>
        </w:rPr>
      </w:pPr>
      <w:r>
        <w:rPr>
          <w:lang w:val="es-UY"/>
        </w:rPr>
        <w:t xml:space="preserve">Con esta HU se busca permitir la venta de pines Mahindra con </w:t>
      </w:r>
      <w:r w:rsidR="00C169F6">
        <w:rPr>
          <w:lang w:val="es-UY"/>
        </w:rPr>
        <w:t xml:space="preserve">precios </w:t>
      </w:r>
      <w:r>
        <w:rPr>
          <w:lang w:val="es-UY"/>
        </w:rPr>
        <w:t>variables desde .</w:t>
      </w:r>
      <w:proofErr w:type="spellStart"/>
      <w:r>
        <w:rPr>
          <w:lang w:val="es-UY"/>
        </w:rPr>
        <w:t>com</w:t>
      </w:r>
      <w:proofErr w:type="spellEnd"/>
    </w:p>
    <w:p w14:paraId="0B28117F" w14:textId="77777777" w:rsidR="00621671" w:rsidRDefault="00621671" w:rsidP="00621671">
      <w:pPr>
        <w:pStyle w:val="Sinespaciado"/>
        <w:rPr>
          <w:lang w:val="es-UY"/>
        </w:rPr>
      </w:pPr>
    </w:p>
    <w:p w14:paraId="1B33E8FE" w14:textId="77777777" w:rsidR="00621671" w:rsidRDefault="00621671" w:rsidP="00621671">
      <w:pPr>
        <w:pStyle w:val="Ttulo3"/>
      </w:pPr>
      <w:r>
        <w:t>Aplicativos involucrados</w:t>
      </w:r>
    </w:p>
    <w:p w14:paraId="317E0B90" w14:textId="77777777" w:rsidR="00621671" w:rsidRDefault="00621671" w:rsidP="00621671">
      <w:pPr>
        <w:pStyle w:val="Sinespaciado"/>
        <w:numPr>
          <w:ilvl w:val="0"/>
          <w:numId w:val="2"/>
        </w:numPr>
      </w:pPr>
      <w:r>
        <w:t>Movilred-virtual-</w:t>
      </w:r>
      <w:proofErr w:type="spellStart"/>
      <w:r>
        <w:t>pins</w:t>
      </w:r>
      <w:proofErr w:type="spellEnd"/>
    </w:p>
    <w:p w14:paraId="4B8E66BF" w14:textId="77777777" w:rsidR="00621671" w:rsidRDefault="00621671" w:rsidP="00621671">
      <w:pPr>
        <w:pStyle w:val="Sinespaciado"/>
        <w:rPr>
          <w:lang w:val="es-UY"/>
        </w:rPr>
      </w:pPr>
    </w:p>
    <w:p w14:paraId="31087DE6" w14:textId="77777777" w:rsidR="00621671" w:rsidRDefault="00621671" w:rsidP="00621671">
      <w:pPr>
        <w:pStyle w:val="Ttulo3"/>
        <w:rPr>
          <w:lang w:val="es-UY"/>
        </w:rPr>
      </w:pPr>
      <w:r>
        <w:rPr>
          <w:lang w:val="es-UY"/>
        </w:rPr>
        <w:t>Configuraciones</w:t>
      </w:r>
    </w:p>
    <w:p w14:paraId="2DD2ADE2" w14:textId="77777777" w:rsidR="00621671" w:rsidRPr="000722CA" w:rsidRDefault="00621671" w:rsidP="00621671">
      <w:pPr>
        <w:pStyle w:val="Sinespaciado"/>
        <w:rPr>
          <w:b/>
        </w:rPr>
      </w:pPr>
      <w:proofErr w:type="spellStart"/>
      <w:r w:rsidRPr="000722CA">
        <w:rPr>
          <w:b/>
        </w:rPr>
        <w:t>GEOPos</w:t>
      </w:r>
      <w:proofErr w:type="spellEnd"/>
      <w:r w:rsidRPr="000722CA">
        <w:rPr>
          <w:b/>
        </w:rPr>
        <w:t xml:space="preserve"> </w:t>
      </w:r>
    </w:p>
    <w:p w14:paraId="06657BF7" w14:textId="77777777" w:rsidR="00621671" w:rsidRDefault="00621671" w:rsidP="00621671">
      <w:pPr>
        <w:pStyle w:val="Sinespaciado"/>
      </w:pPr>
      <w:r>
        <w:t>El EAN debe de estar en las BD del local y caja a facturar. También debe de tener el campo “</w:t>
      </w:r>
      <w:proofErr w:type="spellStart"/>
      <w:r>
        <w:t>is_intangible</w:t>
      </w:r>
      <w:proofErr w:type="spellEnd"/>
      <w:r>
        <w:t>” marcado en true, caso contrario local no procesará el ítem como un intangible</w:t>
      </w:r>
    </w:p>
    <w:p w14:paraId="7E51636E" w14:textId="77777777" w:rsidR="00621671" w:rsidRDefault="00621671" w:rsidP="00621671">
      <w:pPr>
        <w:pStyle w:val="Sinespaciado"/>
        <w:rPr>
          <w:lang w:val="es-UY"/>
        </w:rPr>
      </w:pPr>
    </w:p>
    <w:p w14:paraId="136075B7" w14:textId="77777777" w:rsidR="00621671" w:rsidRPr="000722CA" w:rsidRDefault="00621671" w:rsidP="00621671">
      <w:pPr>
        <w:pStyle w:val="Sinespaciado"/>
        <w:rPr>
          <w:b/>
          <w:lang w:val="es-UY"/>
        </w:rPr>
      </w:pPr>
      <w:r w:rsidRPr="000722CA">
        <w:rPr>
          <w:b/>
          <w:lang w:val="es-UY"/>
        </w:rPr>
        <w:t>Movilred-virtual-pin</w:t>
      </w:r>
    </w:p>
    <w:p w14:paraId="76909F9B" w14:textId="77777777" w:rsidR="00621671" w:rsidRDefault="00621671" w:rsidP="00621671">
      <w:pPr>
        <w:pStyle w:val="Sinespaciado"/>
      </w:pPr>
      <w:r>
        <w:t>Los pines pueden ser de precio fijo o variable. Los mismos están configurados en la colección “</w:t>
      </w:r>
      <w:proofErr w:type="spellStart"/>
      <w:r>
        <w:t>allowedEans</w:t>
      </w:r>
      <w:proofErr w:type="spellEnd"/>
      <w:r>
        <w:t>” de la base “</w:t>
      </w:r>
      <w:proofErr w:type="spellStart"/>
      <w:r>
        <w:t>virtualpins_db</w:t>
      </w:r>
      <w:proofErr w:type="spellEnd"/>
      <w:r>
        <w:t xml:space="preserve">” en Mongo. </w:t>
      </w:r>
    </w:p>
    <w:p w14:paraId="2547EB01" w14:textId="77777777" w:rsidR="00621671" w:rsidRDefault="00621671" w:rsidP="00621671">
      <w:pPr>
        <w:pStyle w:val="Sinespaciado"/>
      </w:pPr>
      <w:r>
        <w:t xml:space="preserve">Estos son configurados manualmente desde la BD o mediante el siguiente servicio: </w:t>
      </w:r>
    </w:p>
    <w:p w14:paraId="530F5C34" w14:textId="77777777" w:rsidR="00621671" w:rsidRPr="00621671" w:rsidRDefault="00621671" w:rsidP="00621671">
      <w:pPr>
        <w:pStyle w:val="Sinespaciado"/>
        <w:ind w:left="708"/>
        <w:rPr>
          <w:lang w:val="en-US"/>
        </w:rPr>
      </w:pPr>
      <w:proofErr w:type="spellStart"/>
      <w:r w:rsidRPr="00621671">
        <w:rPr>
          <w:b/>
          <w:lang w:val="en-US"/>
        </w:rPr>
        <w:t>Método</w:t>
      </w:r>
      <w:proofErr w:type="spellEnd"/>
      <w:r w:rsidRPr="00621671">
        <w:rPr>
          <w:lang w:val="en-US"/>
        </w:rPr>
        <w:t xml:space="preserve">: POST </w:t>
      </w:r>
    </w:p>
    <w:p w14:paraId="0F5124BD" w14:textId="77777777" w:rsidR="00621671" w:rsidRPr="00621671" w:rsidRDefault="00621671" w:rsidP="00621671">
      <w:pPr>
        <w:pStyle w:val="Sinespaciado"/>
        <w:ind w:left="708"/>
        <w:rPr>
          <w:lang w:val="en-US"/>
        </w:rPr>
      </w:pPr>
      <w:r w:rsidRPr="00621671">
        <w:rPr>
          <w:b/>
          <w:lang w:val="en-US"/>
        </w:rPr>
        <w:t>url</w:t>
      </w:r>
      <w:r w:rsidRPr="00621671">
        <w:rPr>
          <w:lang w:val="en-US"/>
        </w:rPr>
        <w:t>: http:/</w:t>
      </w:r>
      <w:proofErr w:type="gramStart"/>
      <w:r w:rsidRPr="00621671">
        <w:rPr>
          <w:lang w:val="en-US"/>
        </w:rPr>
        <w:t>/{</w:t>
      </w:r>
      <w:proofErr w:type="gramEnd"/>
      <w:r w:rsidRPr="00621671">
        <w:rPr>
          <w:lang w:val="en-US"/>
        </w:rPr>
        <w:t xml:space="preserve">{ip de </w:t>
      </w:r>
      <w:proofErr w:type="spellStart"/>
      <w:proofErr w:type="gramStart"/>
      <w:r w:rsidRPr="00621671">
        <w:rPr>
          <w:lang w:val="en-US"/>
        </w:rPr>
        <w:t>microservicios</w:t>
      </w:r>
      <w:proofErr w:type="spellEnd"/>
      <w:r w:rsidRPr="00621671">
        <w:rPr>
          <w:lang w:val="en-US"/>
        </w:rPr>
        <w:t>}}:</w:t>
      </w:r>
      <w:proofErr w:type="gramEnd"/>
      <w:r w:rsidRPr="00621671">
        <w:rPr>
          <w:lang w:val="en-US"/>
        </w:rPr>
        <w:t>8088/virtual-pin/allowed-</w:t>
      </w:r>
      <w:proofErr w:type="spellStart"/>
      <w:r w:rsidRPr="00621671">
        <w:rPr>
          <w:lang w:val="en-US"/>
        </w:rPr>
        <w:t>ean</w:t>
      </w:r>
      <w:proofErr w:type="spellEnd"/>
      <w:r w:rsidRPr="00621671">
        <w:rPr>
          <w:lang w:val="en-US"/>
        </w:rPr>
        <w:t xml:space="preserve"> </w:t>
      </w:r>
    </w:p>
    <w:p w14:paraId="36FB2514" w14:textId="77777777" w:rsidR="00621671" w:rsidRPr="00621671" w:rsidRDefault="00621671" w:rsidP="00621671">
      <w:pPr>
        <w:pStyle w:val="Sinespaciado"/>
        <w:ind w:left="708"/>
        <w:rPr>
          <w:lang w:val="en-US"/>
        </w:rPr>
      </w:pPr>
      <w:r w:rsidRPr="00621671">
        <w:rPr>
          <w:b/>
          <w:lang w:val="en-US"/>
        </w:rPr>
        <w:t>body</w:t>
      </w:r>
      <w:r w:rsidRPr="00621671">
        <w:rPr>
          <w:lang w:val="en-US"/>
        </w:rPr>
        <w:t>: {“ean</w:t>
      </w:r>
      <w:proofErr w:type="gramStart"/>
      <w:r w:rsidRPr="00621671">
        <w:rPr>
          <w:lang w:val="en-US"/>
        </w:rPr>
        <w:t>":“</w:t>
      </w:r>
      <w:proofErr w:type="gramEnd"/>
      <w:r w:rsidRPr="00621671">
        <w:rPr>
          <w:lang w:val="en-US"/>
        </w:rPr>
        <w:t>798366415890</w:t>
      </w:r>
      <w:proofErr w:type="gramStart"/>
      <w:r w:rsidRPr="00621671">
        <w:rPr>
          <w:lang w:val="en-US"/>
        </w:rPr>
        <w:t>",“</w:t>
      </w:r>
      <w:proofErr w:type="gramEnd"/>
      <w:r w:rsidRPr="00621671">
        <w:rPr>
          <w:lang w:val="en-US"/>
        </w:rPr>
        <w:t>amount</w:t>
      </w:r>
      <w:proofErr w:type="gramStart"/>
      <w:r w:rsidRPr="00621671">
        <w:rPr>
          <w:lang w:val="en-US"/>
        </w:rPr>
        <w:t>":“</w:t>
      </w:r>
      <w:proofErr w:type="gramEnd"/>
      <w:r w:rsidRPr="00621671">
        <w:rPr>
          <w:lang w:val="en-US"/>
        </w:rPr>
        <w:t>10000,0</w:t>
      </w:r>
      <w:proofErr w:type="gramStart"/>
      <w:r w:rsidRPr="00621671">
        <w:rPr>
          <w:lang w:val="en-US"/>
        </w:rPr>
        <w:t>",“</w:t>
      </w:r>
      <w:proofErr w:type="gramEnd"/>
      <w:r w:rsidRPr="00621671">
        <w:rPr>
          <w:lang w:val="en-US"/>
        </w:rPr>
        <w:t>variablePrice</w:t>
      </w:r>
      <w:proofErr w:type="gramStart"/>
      <w:r w:rsidRPr="00621671">
        <w:rPr>
          <w:lang w:val="en-US"/>
        </w:rPr>
        <w:t>":“</w:t>
      </w:r>
      <w:proofErr w:type="gramEnd"/>
      <w:r w:rsidRPr="00621671">
        <w:rPr>
          <w:lang w:val="en-US"/>
        </w:rPr>
        <w:t xml:space="preserve">true"} </w:t>
      </w:r>
    </w:p>
    <w:p w14:paraId="5BCA2F81" w14:textId="77777777" w:rsidR="00621671" w:rsidRPr="00621671" w:rsidRDefault="00621671" w:rsidP="00621671">
      <w:pPr>
        <w:pStyle w:val="Sinespaciado"/>
        <w:rPr>
          <w:lang w:val="en-US"/>
        </w:rPr>
      </w:pPr>
    </w:p>
    <w:p w14:paraId="768D4D63" w14:textId="77777777" w:rsidR="00621671" w:rsidRDefault="00621671" w:rsidP="00621671">
      <w:pPr>
        <w:pStyle w:val="Sinespaciado"/>
        <w:rPr>
          <w:lang w:val="es-UY"/>
        </w:rPr>
      </w:pPr>
      <w:r>
        <w:t xml:space="preserve">Los precios de los </w:t>
      </w:r>
      <w:proofErr w:type="spellStart"/>
      <w:r>
        <w:t>EANs</w:t>
      </w:r>
      <w:proofErr w:type="spellEnd"/>
      <w:r>
        <w:t xml:space="preserve"> son actualizados de manera automática mediante el servicio de migración de </w:t>
      </w:r>
      <w:proofErr w:type="spellStart"/>
      <w:r>
        <w:t>geohub-migration</w:t>
      </w:r>
      <w:proofErr w:type="spellEnd"/>
      <w:r>
        <w:t>. El campo “</w:t>
      </w:r>
      <w:proofErr w:type="spellStart"/>
      <w:r>
        <w:t>variablePrice</w:t>
      </w:r>
      <w:proofErr w:type="spellEnd"/>
      <w:r>
        <w:t xml:space="preserve">” define si se aceptará cualquier monto para el EAN ingresado. Para los </w:t>
      </w:r>
      <w:proofErr w:type="spellStart"/>
      <w:r>
        <w:t>EANs</w:t>
      </w:r>
      <w:proofErr w:type="spellEnd"/>
      <w:r>
        <w:t xml:space="preserve"> con precio fijo (“</w:t>
      </w:r>
      <w:proofErr w:type="spellStart"/>
      <w:r>
        <w:t>variablePrice</w:t>
      </w:r>
      <w:proofErr w:type="spellEnd"/>
      <w:proofErr w:type="gramStart"/>
      <w:r>
        <w:t>” :”false</w:t>
      </w:r>
      <w:proofErr w:type="gramEnd"/>
      <w:r>
        <w:t>”) se realizará una validación de que el monto concuerde con el enviado en la IN34.</w:t>
      </w:r>
    </w:p>
    <w:p w14:paraId="25DED3E4" w14:textId="77777777" w:rsidR="00621671" w:rsidRPr="00621671" w:rsidRDefault="00621671" w:rsidP="00AD08A6">
      <w:pPr>
        <w:pStyle w:val="Sinespaciado"/>
        <w:rPr>
          <w:rStyle w:val="Textoennegrita"/>
          <w:b w:val="0"/>
          <w:bCs w:val="0"/>
          <w:lang w:val="es-UY"/>
        </w:rPr>
      </w:pPr>
    </w:p>
    <w:p w14:paraId="70738E4B" w14:textId="77777777" w:rsidR="00A924FD" w:rsidRPr="004B2F6C" w:rsidRDefault="004B2F6C" w:rsidP="001506D6">
      <w:pPr>
        <w:pStyle w:val="Ttulo1"/>
      </w:pPr>
      <w:r w:rsidRPr="004B2F6C">
        <w:t xml:space="preserve">185899 </w:t>
      </w:r>
      <w:r w:rsidR="00A924FD" w:rsidRPr="004B2F6C">
        <w:t>HU_EP_GEO_10310 - Envió de trama de geo referenciación de OMS a GEO y a People</w:t>
      </w:r>
    </w:p>
    <w:p w14:paraId="1C26C37E" w14:textId="77777777" w:rsidR="004B2F6C" w:rsidRDefault="004B2F6C" w:rsidP="004B2F6C">
      <w:pPr>
        <w:pStyle w:val="Sinespaciado"/>
      </w:pPr>
    </w:p>
    <w:p w14:paraId="16267026" w14:textId="77777777" w:rsidR="004B2F6C" w:rsidRDefault="004B2F6C" w:rsidP="004B2F6C">
      <w:pPr>
        <w:pStyle w:val="Ttulo3"/>
      </w:pPr>
      <w:r>
        <w:t>Contexto</w:t>
      </w:r>
    </w:p>
    <w:p w14:paraId="5BA91E32" w14:textId="77777777" w:rsidR="004B2F6C" w:rsidRPr="004B2F6C" w:rsidRDefault="004B2F6C" w:rsidP="004B2F6C">
      <w:pPr>
        <w:pStyle w:val="NormalWeb"/>
        <w:spacing w:before="0" w:beforeAutospacing="0" w:after="0" w:afterAutospacing="0"/>
        <w:rPr>
          <w:rFonts w:ascii="Calibri" w:hAnsi="Calibri" w:cs="Calibri"/>
          <w:sz w:val="22"/>
          <w:szCs w:val="22"/>
        </w:rPr>
      </w:pPr>
      <w:r w:rsidRPr="004B2F6C">
        <w:rPr>
          <w:rFonts w:ascii="Calibri" w:hAnsi="Calibri" w:cs="Calibri"/>
          <w:sz w:val="22"/>
          <w:szCs w:val="22"/>
        </w:rPr>
        <w:t xml:space="preserve">Actualmente la información de </w:t>
      </w:r>
      <w:r w:rsidR="00AD08A6" w:rsidRPr="004B2F6C">
        <w:rPr>
          <w:rFonts w:ascii="Calibri" w:hAnsi="Calibri" w:cs="Calibri"/>
          <w:sz w:val="22"/>
          <w:szCs w:val="22"/>
        </w:rPr>
        <w:t>georreferenciación</w:t>
      </w:r>
      <w:r w:rsidRPr="004B2F6C">
        <w:rPr>
          <w:rFonts w:ascii="Calibri" w:hAnsi="Calibri" w:cs="Calibri"/>
          <w:sz w:val="22"/>
          <w:szCs w:val="22"/>
        </w:rPr>
        <w:t xml:space="preserve"> que se recibe en la IN-34 o IN-35 no se está exportando a PS.</w:t>
      </w:r>
    </w:p>
    <w:p w14:paraId="01F84D71" w14:textId="77777777" w:rsidR="004B2F6C" w:rsidRPr="004B2F6C" w:rsidRDefault="004B2F6C" w:rsidP="004B2F6C">
      <w:pPr>
        <w:pStyle w:val="NormalWeb"/>
        <w:spacing w:before="0" w:beforeAutospacing="0" w:after="0" w:afterAutospacing="0"/>
        <w:rPr>
          <w:rFonts w:ascii="Calibri" w:hAnsi="Calibri" w:cs="Calibri"/>
          <w:sz w:val="22"/>
          <w:szCs w:val="22"/>
        </w:rPr>
      </w:pPr>
      <w:r w:rsidRPr="004B2F6C">
        <w:rPr>
          <w:rFonts w:ascii="Calibri" w:hAnsi="Calibri" w:cs="Calibri"/>
          <w:sz w:val="22"/>
          <w:szCs w:val="22"/>
        </w:rPr>
        <w:t xml:space="preserve">Se asume que desde el lado de hybris se realizan las respectivas validaciones de datos, por lo cual </w:t>
      </w:r>
      <w:proofErr w:type="spellStart"/>
      <w:r w:rsidRPr="004B2F6C">
        <w:rPr>
          <w:rFonts w:ascii="Calibri" w:hAnsi="Calibri" w:cs="Calibri"/>
          <w:sz w:val="22"/>
          <w:szCs w:val="22"/>
        </w:rPr>
        <w:t>GEOPos</w:t>
      </w:r>
      <w:proofErr w:type="spellEnd"/>
      <w:r w:rsidRPr="004B2F6C">
        <w:rPr>
          <w:rFonts w:ascii="Calibri" w:hAnsi="Calibri" w:cs="Calibri"/>
          <w:sz w:val="22"/>
          <w:szCs w:val="22"/>
        </w:rPr>
        <w:t xml:space="preserve"> solo se encarga de transportar la información recibida hasta la exportación hacia PS, manteniendo la misma estructura en el XML de </w:t>
      </w:r>
      <w:r w:rsidR="00AD08A6" w:rsidRPr="004B2F6C">
        <w:rPr>
          <w:rFonts w:ascii="Calibri" w:hAnsi="Calibri" w:cs="Calibri"/>
          <w:sz w:val="22"/>
          <w:szCs w:val="22"/>
        </w:rPr>
        <w:t>exportación</w:t>
      </w:r>
      <w:r w:rsidRPr="004B2F6C">
        <w:rPr>
          <w:rFonts w:ascii="Calibri" w:hAnsi="Calibri" w:cs="Calibri"/>
          <w:sz w:val="22"/>
          <w:szCs w:val="22"/>
        </w:rPr>
        <w:t xml:space="preserve"> de datos del cliente.</w:t>
      </w:r>
    </w:p>
    <w:p w14:paraId="2DBFA365" w14:textId="77777777" w:rsidR="004B2F6C" w:rsidRDefault="004B2F6C" w:rsidP="004B2F6C">
      <w:pPr>
        <w:pStyle w:val="NormalWeb"/>
        <w:spacing w:before="0" w:beforeAutospacing="0" w:after="0" w:afterAutospacing="0"/>
        <w:rPr>
          <w:rFonts w:ascii="Calibri" w:hAnsi="Calibri" w:cs="Calibri"/>
          <w:sz w:val="22"/>
          <w:szCs w:val="22"/>
        </w:rPr>
      </w:pPr>
      <w:r w:rsidRPr="004B2F6C">
        <w:rPr>
          <w:rFonts w:ascii="Calibri" w:hAnsi="Calibri" w:cs="Calibri"/>
          <w:sz w:val="22"/>
          <w:szCs w:val="22"/>
        </w:rPr>
        <w:t> </w:t>
      </w:r>
    </w:p>
    <w:p w14:paraId="2BEC2E24" w14:textId="77777777" w:rsidR="004B2F6C" w:rsidRDefault="004B2F6C" w:rsidP="004B2F6C">
      <w:pPr>
        <w:pStyle w:val="Ttulo3"/>
      </w:pPr>
      <w:r>
        <w:t>Aplicativos involucrados</w:t>
      </w:r>
    </w:p>
    <w:p w14:paraId="1EB2DA65" w14:textId="77777777" w:rsidR="004B2F6C" w:rsidRDefault="004B2F6C" w:rsidP="004B2F6C">
      <w:pPr>
        <w:pStyle w:val="Sinespaciado"/>
        <w:numPr>
          <w:ilvl w:val="0"/>
          <w:numId w:val="2"/>
        </w:numPr>
      </w:pPr>
      <w:proofErr w:type="spellStart"/>
      <w:r>
        <w:t>GEOPos</w:t>
      </w:r>
      <w:proofErr w:type="spellEnd"/>
      <w:r>
        <w:t xml:space="preserve"> </w:t>
      </w:r>
    </w:p>
    <w:p w14:paraId="4E711AD3" w14:textId="77777777" w:rsidR="004B2F6C" w:rsidRDefault="004B2F6C" w:rsidP="004B2F6C">
      <w:pPr>
        <w:pStyle w:val="Sinespaciado"/>
        <w:ind w:left="720"/>
      </w:pPr>
    </w:p>
    <w:p w14:paraId="641EEB17" w14:textId="77777777" w:rsidR="004B2F6C" w:rsidRDefault="004B2F6C" w:rsidP="004B2F6C">
      <w:pPr>
        <w:pStyle w:val="Ttulo3"/>
      </w:pPr>
      <w:r>
        <w:t>Configuraciones</w:t>
      </w:r>
    </w:p>
    <w:p w14:paraId="112DB46A" w14:textId="77777777" w:rsidR="004B2F6C" w:rsidRPr="004B2F6C" w:rsidRDefault="004B2F6C" w:rsidP="004B2F6C">
      <w:pPr>
        <w:pStyle w:val="NormalWeb"/>
        <w:spacing w:before="0" w:beforeAutospacing="0" w:after="0" w:afterAutospacing="0"/>
        <w:rPr>
          <w:rFonts w:ascii="Calibri" w:hAnsi="Calibri" w:cs="Calibri"/>
          <w:sz w:val="22"/>
          <w:szCs w:val="22"/>
        </w:rPr>
      </w:pPr>
      <w:r w:rsidRPr="004B2F6C">
        <w:rPr>
          <w:rFonts w:ascii="Calibri" w:hAnsi="Calibri" w:cs="Calibri"/>
          <w:sz w:val="22"/>
          <w:szCs w:val="22"/>
        </w:rPr>
        <w:t>No hay configuraciones adicionales</w:t>
      </w:r>
    </w:p>
    <w:p w14:paraId="216EFEEE" w14:textId="77777777" w:rsidR="004B2F6C" w:rsidRDefault="004B2F6C" w:rsidP="004B2F6C">
      <w:pPr>
        <w:pStyle w:val="Ttulo1"/>
        <w:rPr>
          <w:lang w:val="es-UY"/>
        </w:rPr>
      </w:pPr>
      <w:r>
        <w:rPr>
          <w:lang w:val="es-UY"/>
        </w:rPr>
        <w:t>185636 HU_EP_GEO_10277_Retirar Clave de Supervisor en DEV cajas Integradas</w:t>
      </w:r>
    </w:p>
    <w:p w14:paraId="3A36C1AF" w14:textId="77777777" w:rsidR="004B2F6C" w:rsidRDefault="004B2F6C" w:rsidP="004B2F6C">
      <w:pPr>
        <w:rPr>
          <w:rFonts w:ascii="Calibri" w:hAnsi="Calibri" w:cs="Calibri"/>
          <w:color w:val="000000"/>
          <w:lang w:val="es-UY"/>
        </w:rPr>
      </w:pPr>
    </w:p>
    <w:p w14:paraId="61B12C84" w14:textId="77777777" w:rsidR="004B2F6C" w:rsidRDefault="004B2F6C" w:rsidP="004B2F6C">
      <w:pPr>
        <w:rPr>
          <w:rFonts w:ascii="Calibri" w:hAnsi="Calibri" w:cs="Calibri"/>
          <w:color w:val="000000"/>
          <w:lang w:val="es-UY"/>
        </w:rPr>
      </w:pPr>
      <w:r>
        <w:rPr>
          <w:rFonts w:ascii="Calibri" w:hAnsi="Calibri" w:cs="Calibri"/>
          <w:color w:val="000000"/>
          <w:lang w:val="es-UY"/>
        </w:rPr>
        <w:t>Para el negocio se hace necesario configurar para las cajas mixtas si es necesario solicitar supervisor en las transacciones de devolución, para esto no se realizo desarrollo dado que ya se contaba con una propiedad que realizaba dicha acción</w:t>
      </w:r>
    </w:p>
    <w:p w14:paraId="6505AAE7" w14:textId="77777777" w:rsidR="004B2F6C" w:rsidRDefault="004B2F6C" w:rsidP="004B2F6C">
      <w:pPr>
        <w:pStyle w:val="Ttulo3"/>
      </w:pPr>
      <w:r>
        <w:t>Configuraciones</w:t>
      </w:r>
    </w:p>
    <w:p w14:paraId="257A4FCA" w14:textId="77777777" w:rsidR="004B2F6C" w:rsidRPr="00154D63" w:rsidRDefault="004B2F6C" w:rsidP="004B2F6C">
      <w:pPr>
        <w:pStyle w:val="Sinespaciado"/>
        <w:rPr>
          <w:rStyle w:val="CdigoHTML"/>
          <w:rFonts w:eastAsiaTheme="majorEastAsia"/>
        </w:rPr>
      </w:pPr>
      <w:r w:rsidRPr="00154D63">
        <w:rPr>
          <w:b/>
        </w:rPr>
        <w:t>Archivo</w:t>
      </w:r>
      <w:r>
        <w:t xml:space="preserve">: </w:t>
      </w:r>
      <w:proofErr w:type="spellStart"/>
      <w:r w:rsidRPr="00154D63">
        <w:rPr>
          <w:rStyle w:val="CdigoHTML"/>
          <w:rFonts w:eastAsiaTheme="majorEastAsia"/>
        </w:rPr>
        <w:t>pos-</w:t>
      </w:r>
      <w:proofErr w:type="gramStart"/>
      <w:r w:rsidRPr="00154D63">
        <w:rPr>
          <w:rStyle w:val="CdigoHTML"/>
          <w:rFonts w:eastAsiaTheme="majorEastAsia"/>
        </w:rPr>
        <w:t>production.properties</w:t>
      </w:r>
      <w:proofErr w:type="spellEnd"/>
      <w:proofErr w:type="gramEnd"/>
      <w:r w:rsidRPr="00154D63">
        <w:rPr>
          <w:rStyle w:val="CdigoHTML"/>
          <w:rFonts w:eastAsiaTheme="majorEastAsia"/>
        </w:rPr>
        <w:t xml:space="preserve"> </w:t>
      </w:r>
    </w:p>
    <w:p w14:paraId="6053B320" w14:textId="77777777" w:rsidR="004B2F6C" w:rsidRDefault="004B2F6C" w:rsidP="004B2F6C">
      <w:pPr>
        <w:pStyle w:val="Sinespaciado"/>
      </w:pPr>
      <w:r w:rsidRPr="00154D63">
        <w:rPr>
          <w:b/>
        </w:rPr>
        <w:t>Ubicación</w:t>
      </w:r>
      <w:r>
        <w:t xml:space="preserve">: </w:t>
      </w:r>
      <w:r w:rsidRPr="00154D63">
        <w:rPr>
          <w:rStyle w:val="CdigoHTML"/>
          <w:rFonts w:eastAsiaTheme="majorEastAsia"/>
        </w:rPr>
        <w:t>geopos2-alkosto/</w:t>
      </w:r>
      <w:proofErr w:type="spellStart"/>
      <w:r w:rsidRPr="00154D63">
        <w:rPr>
          <w:rStyle w:val="CdigoHTML"/>
          <w:rFonts w:eastAsiaTheme="majorEastAsia"/>
        </w:rPr>
        <w:t>configuration</w:t>
      </w:r>
      <w:proofErr w:type="spellEnd"/>
      <w:r w:rsidRPr="00154D63">
        <w:rPr>
          <w:rStyle w:val="CdigoHTML"/>
          <w:rFonts w:eastAsiaTheme="majorEastAsia"/>
        </w:rPr>
        <w:t>/</w:t>
      </w:r>
      <w:proofErr w:type="spellStart"/>
      <w:r w:rsidRPr="00154D63">
        <w:rPr>
          <w:rStyle w:val="CdigoHTML"/>
          <w:rFonts w:eastAsiaTheme="majorEastAsia"/>
        </w:rPr>
        <w:t>pos</w:t>
      </w:r>
      <w:proofErr w:type="spellEnd"/>
      <w:r w:rsidRPr="00154D63">
        <w:rPr>
          <w:rStyle w:val="CdigoHTML"/>
          <w:rFonts w:eastAsiaTheme="majorEastAsia"/>
        </w:rPr>
        <w:t>/</w:t>
      </w:r>
      <w:r>
        <w:t xml:space="preserve"> </w:t>
      </w:r>
    </w:p>
    <w:p w14:paraId="060BBC0E" w14:textId="77777777" w:rsidR="004B2F6C" w:rsidRDefault="004B2F6C" w:rsidP="004B2F6C">
      <w:pPr>
        <w:pStyle w:val="Sinespaciado"/>
      </w:pPr>
      <w:r>
        <w:rPr>
          <w:rStyle w:val="Textoennegrita"/>
        </w:rPr>
        <w:t>Descripción:</w:t>
      </w:r>
      <w:r>
        <w:t xml:space="preserve"> Permite configurar si se solicita supervisor al ingresar a una devolución.</w:t>
      </w:r>
    </w:p>
    <w:p w14:paraId="0B3A0802" w14:textId="77777777" w:rsidR="004B2F6C" w:rsidRDefault="004B2F6C" w:rsidP="004B2F6C">
      <w:pPr>
        <w:pStyle w:val="Sinespaciado"/>
        <w:rPr>
          <w:b/>
        </w:rPr>
      </w:pPr>
      <w:r w:rsidRPr="00154D63">
        <w:rPr>
          <w:b/>
        </w:rPr>
        <w:t>Propiedad</w:t>
      </w:r>
      <w:r>
        <w:t xml:space="preserve">: </w:t>
      </w:r>
      <w:proofErr w:type="spellStart"/>
      <w:r w:rsidRPr="004B2F6C">
        <w:rPr>
          <w:rStyle w:val="CdigoHTML"/>
          <w:rFonts w:eastAsiaTheme="majorEastAsia"/>
        </w:rPr>
        <w:t>allowReturnInSaleSupervisor</w:t>
      </w:r>
      <w:proofErr w:type="spellEnd"/>
    </w:p>
    <w:p w14:paraId="4C51DA91" w14:textId="77777777" w:rsidR="004B2F6C" w:rsidRDefault="004B2F6C" w:rsidP="004B2F6C">
      <w:pPr>
        <w:pStyle w:val="Sinespaciado"/>
      </w:pPr>
      <w:r w:rsidRPr="00154D63">
        <w:rPr>
          <w:b/>
        </w:rPr>
        <w:t>Valor</w:t>
      </w:r>
      <w:r>
        <w:t xml:space="preserve">: </w:t>
      </w:r>
      <w:r w:rsidRPr="00D71134">
        <w:rPr>
          <w:rStyle w:val="CdigoHTML"/>
          <w:rFonts w:eastAsiaTheme="majorEastAsia"/>
        </w:rPr>
        <w:t>true o false</w:t>
      </w:r>
      <w:r>
        <w:t xml:space="preserve">, donde el valor true indica que solicita la clave de supervisor previo a la </w:t>
      </w:r>
      <w:r w:rsidR="00FC3358">
        <w:t>devolución</w:t>
      </w:r>
      <w:r>
        <w:t xml:space="preserve"> y false en caso contrario.</w:t>
      </w:r>
    </w:p>
    <w:p w14:paraId="7B3ABC19" w14:textId="77777777" w:rsidR="004B2F6C" w:rsidRDefault="004B2F6C" w:rsidP="004B2F6C">
      <w:pPr>
        <w:pStyle w:val="Sinespaciado"/>
      </w:pPr>
    </w:p>
    <w:p w14:paraId="174EF99B" w14:textId="77777777" w:rsidR="004B2F6C" w:rsidRPr="00FC3358" w:rsidRDefault="004B2F6C" w:rsidP="004B2F6C">
      <w:pPr>
        <w:pStyle w:val="Sinespaciado"/>
        <w:rPr>
          <w:b/>
        </w:rPr>
      </w:pPr>
      <w:r w:rsidRPr="00FC3358">
        <w:rPr>
          <w:b/>
        </w:rPr>
        <w:t xml:space="preserve">Observaciones adicionales </w:t>
      </w:r>
    </w:p>
    <w:p w14:paraId="4BCA5FC9" w14:textId="77777777" w:rsidR="004B2F6C" w:rsidRPr="00FC3358" w:rsidRDefault="004B2F6C" w:rsidP="00FC3358">
      <w:pPr>
        <w:pStyle w:val="Prrafodelista"/>
        <w:numPr>
          <w:ilvl w:val="0"/>
          <w:numId w:val="2"/>
        </w:numPr>
        <w:rPr>
          <w:rFonts w:ascii="Calibri" w:hAnsi="Calibri" w:cs="Calibri"/>
          <w:color w:val="000000"/>
        </w:rPr>
      </w:pPr>
      <w:r w:rsidRPr="00FC3358">
        <w:rPr>
          <w:rFonts w:ascii="Calibri" w:hAnsi="Calibri" w:cs="Calibri"/>
          <w:color w:val="000000"/>
        </w:rPr>
        <w:t>Se debe especificar el valor de dicha propiedad por unidad de negocio, dado que algunos negocios podrían requerirlo y otros no.</w:t>
      </w:r>
    </w:p>
    <w:p w14:paraId="2DC98FDE" w14:textId="77777777" w:rsidR="004B2F6C" w:rsidRPr="004B2F6C" w:rsidRDefault="004B2F6C" w:rsidP="004B2F6C">
      <w:pPr>
        <w:rPr>
          <w:rFonts w:ascii="Calibri" w:hAnsi="Calibri" w:cs="Calibri"/>
          <w:color w:val="000000"/>
        </w:rPr>
      </w:pPr>
    </w:p>
    <w:p w14:paraId="28A0F611" w14:textId="77777777" w:rsidR="00C63334" w:rsidRDefault="00C63334">
      <w:pPr>
        <w:rPr>
          <w:rFonts w:asciiTheme="majorHAnsi" w:eastAsiaTheme="majorEastAsia" w:hAnsiTheme="majorHAnsi" w:cstheme="majorBidi"/>
          <w:color w:val="2F5496" w:themeColor="accent1" w:themeShade="BF"/>
          <w:sz w:val="32"/>
          <w:szCs w:val="32"/>
          <w:lang w:val="es-UY"/>
        </w:rPr>
      </w:pPr>
      <w:r>
        <w:rPr>
          <w:lang w:val="es-UY"/>
        </w:rPr>
        <w:br w:type="page"/>
      </w:r>
    </w:p>
    <w:p w14:paraId="420CA96A" w14:textId="77777777" w:rsidR="004B2F6C" w:rsidRDefault="004B2F6C" w:rsidP="004B2F6C">
      <w:pPr>
        <w:pStyle w:val="Ttulo1"/>
        <w:rPr>
          <w:lang w:val="es-UY"/>
        </w:rPr>
      </w:pPr>
      <w:r>
        <w:rPr>
          <w:lang w:val="es-UY"/>
        </w:rPr>
        <w:lastRenderedPageBreak/>
        <w:t>186629 HU_EP_GEO_10261- Retiro de Claves de Supervisor en Proceso de RMA</w:t>
      </w:r>
    </w:p>
    <w:p w14:paraId="7ACC2D08" w14:textId="77777777" w:rsidR="00D95638" w:rsidRDefault="00D95638" w:rsidP="00D95638">
      <w:pPr>
        <w:pStyle w:val="Sinespaciado"/>
      </w:pPr>
    </w:p>
    <w:p w14:paraId="05E890D5" w14:textId="77777777" w:rsidR="00915DE5" w:rsidRDefault="00915DE5" w:rsidP="00D95638">
      <w:pPr>
        <w:pStyle w:val="Ttulo3"/>
      </w:pPr>
      <w:r>
        <w:t>Contexto</w:t>
      </w:r>
    </w:p>
    <w:p w14:paraId="4608F7D9" w14:textId="77777777" w:rsidR="00915DE5" w:rsidRPr="00DB5B81" w:rsidRDefault="00DB5B81" w:rsidP="004B2F6C">
      <w:pPr>
        <w:rPr>
          <w:rFonts w:ascii="Calibri" w:hAnsi="Calibri" w:cs="Calibri"/>
          <w:color w:val="000000"/>
        </w:rPr>
      </w:pPr>
      <w:r w:rsidRPr="00DB5B81">
        <w:rPr>
          <w:rFonts w:ascii="Calibri" w:hAnsi="Calibri" w:cs="Calibri"/>
          <w:color w:val="000000"/>
        </w:rPr>
        <w:t>Lo que se bu</w:t>
      </w:r>
      <w:r>
        <w:rPr>
          <w:rFonts w:ascii="Calibri" w:hAnsi="Calibri" w:cs="Calibri"/>
          <w:color w:val="000000"/>
        </w:rPr>
        <w:t>s</w:t>
      </w:r>
      <w:r w:rsidRPr="00DB5B81">
        <w:rPr>
          <w:rFonts w:ascii="Calibri" w:hAnsi="Calibri" w:cs="Calibri"/>
          <w:color w:val="000000"/>
        </w:rPr>
        <w:t>ca con esta HU es que el sistema no solicite la clave de supervisor cuando realizo devoluciones del tipo RMA,</w:t>
      </w:r>
      <w:r>
        <w:rPr>
          <w:rFonts w:ascii="Calibri" w:hAnsi="Calibri" w:cs="Calibri"/>
          <w:color w:val="000000"/>
        </w:rPr>
        <w:t xml:space="preserve"> </w:t>
      </w:r>
      <w:r w:rsidRPr="00DB5B81">
        <w:rPr>
          <w:rFonts w:ascii="Calibri" w:hAnsi="Calibri" w:cs="Calibri"/>
          <w:color w:val="000000"/>
        </w:rPr>
        <w:t>para agilizar el proceso de devolución, ya que estas transacciones ya tienen una autorización previa registrada mediante un caso en Salesforce</w:t>
      </w:r>
      <w:r>
        <w:rPr>
          <w:rFonts w:ascii="Calibri" w:hAnsi="Calibri" w:cs="Calibri"/>
          <w:color w:val="000000"/>
        </w:rPr>
        <w:t>.</w:t>
      </w:r>
    </w:p>
    <w:p w14:paraId="611909B6" w14:textId="77777777" w:rsidR="00D95638" w:rsidRDefault="00D95638" w:rsidP="00D95638">
      <w:pPr>
        <w:pStyle w:val="Ttulo3"/>
      </w:pPr>
      <w:r>
        <w:t>Aplicativos involucrados</w:t>
      </w:r>
    </w:p>
    <w:p w14:paraId="189668B5" w14:textId="77777777" w:rsidR="00D95638" w:rsidRDefault="00D95638" w:rsidP="00D95638">
      <w:pPr>
        <w:pStyle w:val="Sinespaciado"/>
        <w:numPr>
          <w:ilvl w:val="0"/>
          <w:numId w:val="2"/>
        </w:numPr>
      </w:pPr>
      <w:proofErr w:type="spellStart"/>
      <w:r>
        <w:t>GEOPos</w:t>
      </w:r>
      <w:proofErr w:type="spellEnd"/>
      <w:r>
        <w:t xml:space="preserve"> </w:t>
      </w:r>
    </w:p>
    <w:p w14:paraId="5D3B9635" w14:textId="77777777" w:rsidR="00D95638" w:rsidRDefault="00D95638" w:rsidP="00D95638">
      <w:pPr>
        <w:pStyle w:val="Sinespaciado"/>
        <w:ind w:left="720"/>
      </w:pPr>
    </w:p>
    <w:p w14:paraId="51FE60C5" w14:textId="77777777" w:rsidR="00D95638" w:rsidRDefault="00D95638" w:rsidP="00D95638">
      <w:pPr>
        <w:pStyle w:val="Ttulo3"/>
      </w:pPr>
      <w:r>
        <w:t>Configuraciones</w:t>
      </w:r>
    </w:p>
    <w:p w14:paraId="26D34687" w14:textId="77777777" w:rsidR="00D95638" w:rsidRPr="004B2F6C" w:rsidRDefault="00D95638" w:rsidP="00D95638">
      <w:pPr>
        <w:pStyle w:val="NormalWeb"/>
        <w:spacing w:before="0" w:beforeAutospacing="0" w:after="0" w:afterAutospacing="0"/>
        <w:rPr>
          <w:rFonts w:ascii="Calibri" w:hAnsi="Calibri" w:cs="Calibri"/>
          <w:sz w:val="22"/>
          <w:szCs w:val="22"/>
        </w:rPr>
      </w:pPr>
      <w:r w:rsidRPr="004B2F6C">
        <w:rPr>
          <w:rFonts w:ascii="Calibri" w:hAnsi="Calibri" w:cs="Calibri"/>
          <w:sz w:val="22"/>
          <w:szCs w:val="22"/>
        </w:rPr>
        <w:t>No hay configuraciones adicionales</w:t>
      </w:r>
    </w:p>
    <w:p w14:paraId="12455E2C" w14:textId="77777777" w:rsidR="006669C7" w:rsidRDefault="006669C7" w:rsidP="004B2F6C">
      <w:pPr>
        <w:rPr>
          <w:lang w:val="es-UY"/>
        </w:rPr>
      </w:pPr>
    </w:p>
    <w:p w14:paraId="0A3A6926" w14:textId="77777777" w:rsidR="006669C7" w:rsidRPr="00C37624" w:rsidRDefault="006669C7" w:rsidP="006669C7">
      <w:pPr>
        <w:pStyle w:val="NormalWeb"/>
        <w:spacing w:before="0" w:beforeAutospacing="0" w:after="0" w:afterAutospacing="0"/>
        <w:rPr>
          <w:rFonts w:asciiTheme="majorHAnsi" w:eastAsiaTheme="majorEastAsia" w:hAnsiTheme="majorHAnsi" w:cstheme="majorBidi"/>
          <w:color w:val="2F5496" w:themeColor="accent1" w:themeShade="BF"/>
          <w:sz w:val="32"/>
          <w:szCs w:val="32"/>
          <w:lang w:val="es-UY" w:eastAsia="en-US"/>
        </w:rPr>
      </w:pPr>
      <w:r w:rsidRPr="00C37624">
        <w:rPr>
          <w:rFonts w:asciiTheme="majorHAnsi" w:eastAsiaTheme="majorEastAsia" w:hAnsiTheme="majorHAnsi" w:cstheme="majorBidi"/>
          <w:color w:val="2F5496" w:themeColor="accent1" w:themeShade="BF"/>
          <w:sz w:val="32"/>
          <w:szCs w:val="32"/>
          <w:lang w:val="es-UY" w:eastAsia="en-US"/>
        </w:rPr>
        <w:t>188882 HU_EP_GEO_10069 - Causal de Devolución en Bonos Cambio Digital</w:t>
      </w:r>
    </w:p>
    <w:p w14:paraId="7DE07BE4" w14:textId="77777777" w:rsidR="006669C7" w:rsidRDefault="006669C7" w:rsidP="000A7D0A">
      <w:pPr>
        <w:pStyle w:val="Sinespaciado"/>
        <w:rPr>
          <w:lang w:val="es-UY"/>
        </w:rPr>
      </w:pPr>
    </w:p>
    <w:p w14:paraId="27FDD6A9" w14:textId="77777777" w:rsidR="008A6815" w:rsidRDefault="00DC11CE" w:rsidP="008A6815">
      <w:pPr>
        <w:pStyle w:val="Ttulo3"/>
        <w:rPr>
          <w:lang w:val="es-UY"/>
        </w:rPr>
      </w:pPr>
      <w:r>
        <w:rPr>
          <w:lang w:val="es-UY"/>
        </w:rPr>
        <w:t>Contexto</w:t>
      </w:r>
    </w:p>
    <w:p w14:paraId="5020DC8C" w14:textId="77777777" w:rsidR="00DC11CE" w:rsidRDefault="008A6815" w:rsidP="00B764CE">
      <w:pPr>
        <w:pStyle w:val="Ttulo3"/>
        <w:rPr>
          <w:rFonts w:asciiTheme="minorHAnsi" w:eastAsiaTheme="minorHAnsi" w:hAnsiTheme="minorHAnsi" w:cstheme="minorBidi"/>
          <w:color w:val="auto"/>
          <w:sz w:val="22"/>
          <w:szCs w:val="22"/>
          <w:lang w:val="es-UY"/>
        </w:rPr>
      </w:pPr>
      <w:r w:rsidRPr="008A6815">
        <w:rPr>
          <w:rFonts w:asciiTheme="minorHAnsi" w:eastAsiaTheme="minorHAnsi" w:hAnsiTheme="minorHAnsi" w:cstheme="minorBidi"/>
          <w:color w:val="auto"/>
          <w:sz w:val="22"/>
          <w:szCs w:val="22"/>
          <w:lang w:val="es-UY"/>
        </w:rPr>
        <w:t xml:space="preserve">En esta iniciativa </w:t>
      </w:r>
      <w:r>
        <w:rPr>
          <w:rFonts w:asciiTheme="minorHAnsi" w:eastAsiaTheme="minorHAnsi" w:hAnsiTheme="minorHAnsi" w:cstheme="minorBidi"/>
          <w:color w:val="auto"/>
          <w:sz w:val="22"/>
          <w:szCs w:val="22"/>
          <w:lang w:val="es-UY"/>
        </w:rPr>
        <w:t xml:space="preserve">se </w:t>
      </w:r>
      <w:r w:rsidRPr="008A6815">
        <w:rPr>
          <w:rFonts w:asciiTheme="minorHAnsi" w:eastAsiaTheme="minorHAnsi" w:hAnsiTheme="minorHAnsi" w:cstheme="minorBidi"/>
          <w:color w:val="auto"/>
          <w:sz w:val="22"/>
          <w:szCs w:val="22"/>
          <w:lang w:val="es-UY"/>
        </w:rPr>
        <w:t xml:space="preserve">busca </w:t>
      </w:r>
      <w:r w:rsidR="007044E5">
        <w:rPr>
          <w:rFonts w:asciiTheme="minorHAnsi" w:eastAsiaTheme="minorHAnsi" w:hAnsiTheme="minorHAnsi" w:cstheme="minorBidi"/>
          <w:color w:val="auto"/>
          <w:sz w:val="22"/>
          <w:szCs w:val="22"/>
          <w:lang w:val="es-UY"/>
        </w:rPr>
        <w:t>modificar</w:t>
      </w:r>
      <w:r w:rsidRPr="008A6815">
        <w:rPr>
          <w:rFonts w:asciiTheme="minorHAnsi" w:eastAsiaTheme="minorHAnsi" w:hAnsiTheme="minorHAnsi" w:cstheme="minorBidi"/>
          <w:color w:val="auto"/>
          <w:sz w:val="22"/>
          <w:szCs w:val="22"/>
          <w:lang w:val="es-UY"/>
        </w:rPr>
        <w:t xml:space="preserve"> los Bonos de Cambio Digital, </w:t>
      </w:r>
      <w:r w:rsidR="007044E5">
        <w:rPr>
          <w:rFonts w:asciiTheme="minorHAnsi" w:eastAsiaTheme="minorHAnsi" w:hAnsiTheme="minorHAnsi" w:cstheme="minorBidi"/>
          <w:color w:val="auto"/>
          <w:sz w:val="22"/>
          <w:szCs w:val="22"/>
          <w:lang w:val="es-UY"/>
        </w:rPr>
        <w:t>donde se adicionen</w:t>
      </w:r>
      <w:r w:rsidRPr="008A6815">
        <w:rPr>
          <w:rFonts w:asciiTheme="minorHAnsi" w:eastAsiaTheme="minorHAnsi" w:hAnsiTheme="minorHAnsi" w:cstheme="minorBidi"/>
          <w:color w:val="auto"/>
          <w:sz w:val="22"/>
          <w:szCs w:val="22"/>
          <w:lang w:val="es-UY"/>
        </w:rPr>
        <w:t xml:space="preserve"> las causales de devolución seleccionadas</w:t>
      </w:r>
      <w:r w:rsidR="007044E5">
        <w:rPr>
          <w:rFonts w:asciiTheme="minorHAnsi" w:eastAsiaTheme="minorHAnsi" w:hAnsiTheme="minorHAnsi" w:cstheme="minorBidi"/>
          <w:color w:val="auto"/>
          <w:sz w:val="22"/>
          <w:szCs w:val="22"/>
          <w:lang w:val="es-UY"/>
        </w:rPr>
        <w:t>, tanto a nivel d</w:t>
      </w:r>
      <w:r w:rsidRPr="008A6815">
        <w:rPr>
          <w:rFonts w:asciiTheme="minorHAnsi" w:eastAsiaTheme="minorHAnsi" w:hAnsiTheme="minorHAnsi" w:cstheme="minorBidi"/>
          <w:color w:val="auto"/>
          <w:sz w:val="22"/>
          <w:szCs w:val="22"/>
          <w:lang w:val="es-UY"/>
        </w:rPr>
        <w:t>el PDF generado y en la plantilla HTML con el objetivo de asegurar la correcta comunicación de las causales al cliente final, facilitando su comprensión y trazabilidad del motivo de devolución</w:t>
      </w:r>
      <w:r w:rsidR="007044E5">
        <w:rPr>
          <w:rFonts w:asciiTheme="minorHAnsi" w:eastAsiaTheme="minorHAnsi" w:hAnsiTheme="minorHAnsi" w:cstheme="minorBidi"/>
          <w:color w:val="auto"/>
          <w:sz w:val="22"/>
          <w:szCs w:val="22"/>
          <w:lang w:val="es-UY"/>
        </w:rPr>
        <w:t>.</w:t>
      </w:r>
    </w:p>
    <w:p w14:paraId="17B9C7D2" w14:textId="77777777" w:rsidR="00B764CE" w:rsidRDefault="00CC4F47" w:rsidP="00B764CE">
      <w:pPr>
        <w:pStyle w:val="Sinespaciado"/>
        <w:rPr>
          <w:lang w:val="es-UY"/>
        </w:rPr>
      </w:pPr>
      <w:r>
        <w:rPr>
          <w:lang w:val="es-UY"/>
        </w:rPr>
        <w:t xml:space="preserve">Se adiciona el </w:t>
      </w:r>
    </w:p>
    <w:p w14:paraId="4D33786A" w14:textId="77777777" w:rsidR="00CC4F47" w:rsidRPr="00B764CE" w:rsidRDefault="00CC4F47" w:rsidP="00B764CE">
      <w:pPr>
        <w:pStyle w:val="Sinespaciado"/>
        <w:rPr>
          <w:lang w:val="es-UY"/>
        </w:rPr>
      </w:pPr>
    </w:p>
    <w:p w14:paraId="4A9F4C08" w14:textId="77777777" w:rsidR="00DC11CE" w:rsidRDefault="00DC11CE" w:rsidP="00DC11CE">
      <w:pPr>
        <w:pStyle w:val="Ttulo3"/>
      </w:pPr>
      <w:r>
        <w:t>Aplicativos involucrados</w:t>
      </w:r>
    </w:p>
    <w:p w14:paraId="5C349A5C" w14:textId="77777777" w:rsidR="00DC11CE" w:rsidRDefault="00DC11CE" w:rsidP="00DC11CE">
      <w:pPr>
        <w:pStyle w:val="Sinespaciado"/>
        <w:numPr>
          <w:ilvl w:val="0"/>
          <w:numId w:val="2"/>
        </w:numPr>
      </w:pPr>
      <w:proofErr w:type="spellStart"/>
      <w:r>
        <w:t>GEOPos</w:t>
      </w:r>
      <w:proofErr w:type="spellEnd"/>
      <w:r>
        <w:t xml:space="preserve"> </w:t>
      </w:r>
    </w:p>
    <w:p w14:paraId="691291E3" w14:textId="77777777" w:rsidR="00DC11CE" w:rsidRDefault="00DC11CE" w:rsidP="00DC11CE">
      <w:pPr>
        <w:pStyle w:val="Sinespaciado"/>
        <w:ind w:left="720"/>
      </w:pPr>
    </w:p>
    <w:p w14:paraId="0873A2D6" w14:textId="77777777" w:rsidR="00DC11CE" w:rsidRDefault="00DC11CE" w:rsidP="00DC11CE">
      <w:pPr>
        <w:pStyle w:val="Ttulo3"/>
      </w:pPr>
      <w:r>
        <w:t>Configuraciones</w:t>
      </w:r>
    </w:p>
    <w:p w14:paraId="573A9866" w14:textId="77777777" w:rsidR="00C204F8" w:rsidRDefault="00C204F8" w:rsidP="008A6815">
      <w:pPr>
        <w:pStyle w:val="Sinespaciado"/>
        <w:rPr>
          <w:lang w:val="es-UY"/>
        </w:rPr>
      </w:pPr>
      <w:r>
        <w:rPr>
          <w:lang w:val="es-UY"/>
        </w:rPr>
        <w:t xml:space="preserve">La configuración es a nivel de base de datos, en las plantillas de Bono Cambio. Estas plantillas se configuran en la tabla </w:t>
      </w:r>
      <w:proofErr w:type="spellStart"/>
      <w:r>
        <w:rPr>
          <w:lang w:val="es-UY"/>
        </w:rPr>
        <w:t>mail_bono_template</w:t>
      </w:r>
      <w:proofErr w:type="spellEnd"/>
      <w:r>
        <w:rPr>
          <w:lang w:val="es-UY"/>
        </w:rPr>
        <w:t xml:space="preserve"> que se encuentra en </w:t>
      </w:r>
      <w:r w:rsidR="008A6815">
        <w:rPr>
          <w:lang w:val="es-UY"/>
        </w:rPr>
        <w:t xml:space="preserve">la base de </w:t>
      </w:r>
      <w:proofErr w:type="spellStart"/>
      <w:r w:rsidR="008A6815">
        <w:rPr>
          <w:lang w:val="es-UY"/>
        </w:rPr>
        <w:t>geopos</w:t>
      </w:r>
      <w:proofErr w:type="spellEnd"/>
      <w:r w:rsidR="008A6815">
        <w:rPr>
          <w:lang w:val="es-UY"/>
        </w:rPr>
        <w:t xml:space="preserve"> del local de </w:t>
      </w:r>
      <w:proofErr w:type="spellStart"/>
      <w:r w:rsidR="008A6815">
        <w:rPr>
          <w:lang w:val="es-UY"/>
        </w:rPr>
        <w:t>ktint</w:t>
      </w:r>
      <w:proofErr w:type="spellEnd"/>
      <w:r w:rsidR="008A6815">
        <w:rPr>
          <w:lang w:val="es-UY"/>
        </w:rPr>
        <w:t xml:space="preserve">, donde la columna </w:t>
      </w:r>
      <w:proofErr w:type="spellStart"/>
      <w:r w:rsidR="008A6815">
        <w:rPr>
          <w:lang w:val="es-UY"/>
        </w:rPr>
        <w:t>bono_html_template</w:t>
      </w:r>
      <w:proofErr w:type="spellEnd"/>
      <w:r w:rsidR="008A6815">
        <w:rPr>
          <w:lang w:val="es-UY"/>
        </w:rPr>
        <w:t xml:space="preserve"> corresponde a la plantilla del bono y la columna </w:t>
      </w:r>
      <w:proofErr w:type="spellStart"/>
      <w:r w:rsidR="008A6815">
        <w:rPr>
          <w:lang w:val="es-UY"/>
        </w:rPr>
        <w:t>mail_html_template</w:t>
      </w:r>
      <w:proofErr w:type="spellEnd"/>
      <w:r w:rsidR="008A6815">
        <w:rPr>
          <w:lang w:val="es-UY"/>
        </w:rPr>
        <w:t>.</w:t>
      </w:r>
    </w:p>
    <w:p w14:paraId="7DF564C8" w14:textId="77777777" w:rsidR="00C204F8" w:rsidRPr="008A6815" w:rsidRDefault="008A6815" w:rsidP="008A6815">
      <w:pPr>
        <w:pStyle w:val="Sinespaciado"/>
        <w:rPr>
          <w:lang w:val="es-UY"/>
        </w:rPr>
      </w:pPr>
      <w:r>
        <w:rPr>
          <w:lang w:val="es-UY"/>
        </w:rPr>
        <w:t xml:space="preserve">Las plantillas a actualizar se encuentran adjuntas en el </w:t>
      </w:r>
      <w:proofErr w:type="spellStart"/>
      <w:r>
        <w:rPr>
          <w:lang w:val="es-UY"/>
        </w:rPr>
        <w:t>azure</w:t>
      </w:r>
      <w:proofErr w:type="spellEnd"/>
    </w:p>
    <w:p w14:paraId="4A2843CB" w14:textId="77777777" w:rsidR="00C37624" w:rsidRDefault="00C37624" w:rsidP="00C37624">
      <w:pPr>
        <w:pStyle w:val="Ttulo1"/>
        <w:rPr>
          <w:lang w:val="es-UY"/>
        </w:rPr>
      </w:pPr>
      <w:r>
        <w:rPr>
          <w:lang w:val="es-UY"/>
        </w:rPr>
        <w:t>192958 EP_GEO_10251_Mensajes por Estado de los Bonos</w:t>
      </w:r>
    </w:p>
    <w:p w14:paraId="05BD9565" w14:textId="77777777" w:rsidR="00C37624" w:rsidRDefault="00C37624" w:rsidP="0069087F">
      <w:pPr>
        <w:pStyle w:val="Sinespaciado"/>
        <w:rPr>
          <w:lang w:val="es-UY"/>
        </w:rPr>
      </w:pPr>
    </w:p>
    <w:p w14:paraId="55190494" w14:textId="77777777" w:rsidR="009B4A5E" w:rsidRDefault="009B4A5E" w:rsidP="009B4A5E">
      <w:pPr>
        <w:pStyle w:val="Ttulo3"/>
        <w:rPr>
          <w:lang w:val="es-UY"/>
        </w:rPr>
      </w:pPr>
      <w:r>
        <w:rPr>
          <w:lang w:val="es-UY"/>
        </w:rPr>
        <w:t>Contexto</w:t>
      </w:r>
    </w:p>
    <w:p w14:paraId="3BD18725" w14:textId="77777777" w:rsidR="0069087F" w:rsidRPr="005C500C" w:rsidRDefault="009B4A5E" w:rsidP="009B4A5E">
      <w:pPr>
        <w:pStyle w:val="Sinespaciado"/>
        <w:rPr>
          <w:rFonts w:ascii="Calibri" w:eastAsia="Times New Roman" w:hAnsi="Calibri" w:cs="Calibri"/>
          <w:lang w:eastAsia="es-ES"/>
        </w:rPr>
      </w:pPr>
      <w:r w:rsidRPr="005C500C">
        <w:rPr>
          <w:rFonts w:ascii="Calibri" w:eastAsia="Times New Roman" w:hAnsi="Calibri" w:cs="Calibri"/>
          <w:lang w:eastAsia="es-ES"/>
        </w:rPr>
        <w:t>Se realizaron cambios sobre los mensajes de validación del estado de los bonos al momento de realizar ciertas transacciones con los mismos, concretamente para:</w:t>
      </w:r>
    </w:p>
    <w:p w14:paraId="703A6710" w14:textId="77777777" w:rsidR="009B4A5E" w:rsidRPr="005C500C" w:rsidRDefault="009B4A5E" w:rsidP="0069087F">
      <w:pPr>
        <w:pStyle w:val="Sinespaciado"/>
        <w:numPr>
          <w:ilvl w:val="0"/>
          <w:numId w:val="5"/>
        </w:numPr>
        <w:rPr>
          <w:rFonts w:ascii="Calibri" w:eastAsia="Times New Roman" w:hAnsi="Calibri" w:cs="Calibri"/>
          <w:lang w:eastAsia="es-ES"/>
        </w:rPr>
      </w:pPr>
      <w:r w:rsidRPr="005C500C">
        <w:rPr>
          <w:rFonts w:ascii="Calibri" w:eastAsia="Times New Roman" w:hAnsi="Calibri" w:cs="Calibri"/>
          <w:lang w:eastAsia="es-ES"/>
        </w:rPr>
        <w:t>Uso (Redención)</w:t>
      </w:r>
    </w:p>
    <w:p w14:paraId="0B90BBBD" w14:textId="77777777" w:rsidR="009B4A5E" w:rsidRPr="005C500C" w:rsidRDefault="009B4A5E" w:rsidP="0069087F">
      <w:pPr>
        <w:pStyle w:val="Sinespaciado"/>
        <w:numPr>
          <w:ilvl w:val="0"/>
          <w:numId w:val="5"/>
        </w:numPr>
        <w:rPr>
          <w:rFonts w:ascii="Calibri" w:eastAsia="Times New Roman" w:hAnsi="Calibri" w:cs="Calibri"/>
          <w:lang w:eastAsia="es-ES"/>
        </w:rPr>
      </w:pPr>
      <w:r w:rsidRPr="005C500C">
        <w:rPr>
          <w:rFonts w:ascii="Calibri" w:eastAsia="Times New Roman" w:hAnsi="Calibri" w:cs="Calibri"/>
          <w:lang w:eastAsia="es-ES"/>
        </w:rPr>
        <w:t>Cambio por efectivo</w:t>
      </w:r>
    </w:p>
    <w:p w14:paraId="4A7EFCEE" w14:textId="77777777" w:rsidR="009B4A5E" w:rsidRPr="005C500C" w:rsidRDefault="009B4A5E" w:rsidP="0069087F">
      <w:pPr>
        <w:pStyle w:val="Sinespaciado"/>
        <w:numPr>
          <w:ilvl w:val="0"/>
          <w:numId w:val="5"/>
        </w:numPr>
        <w:rPr>
          <w:rFonts w:ascii="Calibri" w:eastAsia="Times New Roman" w:hAnsi="Calibri" w:cs="Calibri"/>
          <w:lang w:eastAsia="es-ES"/>
        </w:rPr>
      </w:pPr>
      <w:r w:rsidRPr="005C500C">
        <w:rPr>
          <w:rFonts w:ascii="Calibri" w:eastAsia="Times New Roman" w:hAnsi="Calibri" w:cs="Calibri"/>
          <w:lang w:eastAsia="es-ES"/>
        </w:rPr>
        <w:t>Reemplazo</w:t>
      </w:r>
    </w:p>
    <w:p w14:paraId="04BA03F1" w14:textId="77777777" w:rsidR="009B4A5E" w:rsidRPr="005C500C" w:rsidRDefault="009B4A5E" w:rsidP="0069087F">
      <w:pPr>
        <w:pStyle w:val="Sinespaciado"/>
        <w:numPr>
          <w:ilvl w:val="0"/>
          <w:numId w:val="5"/>
        </w:numPr>
        <w:rPr>
          <w:rFonts w:ascii="Calibri" w:eastAsia="Times New Roman" w:hAnsi="Calibri" w:cs="Calibri"/>
          <w:lang w:eastAsia="es-ES"/>
        </w:rPr>
      </w:pPr>
      <w:r w:rsidRPr="005C500C">
        <w:rPr>
          <w:rFonts w:ascii="Calibri" w:eastAsia="Times New Roman" w:hAnsi="Calibri" w:cs="Calibri"/>
          <w:lang w:eastAsia="es-ES"/>
        </w:rPr>
        <w:t>Reemisión</w:t>
      </w:r>
    </w:p>
    <w:p w14:paraId="6F35E0FB" w14:textId="77777777" w:rsidR="009B4A5E" w:rsidRPr="005C500C" w:rsidRDefault="009B4A5E" w:rsidP="009B4A5E">
      <w:pPr>
        <w:pStyle w:val="Sinespaciado"/>
        <w:rPr>
          <w:rFonts w:ascii="Calibri" w:eastAsia="Times New Roman" w:hAnsi="Calibri" w:cs="Calibri"/>
          <w:lang w:eastAsia="es-ES"/>
        </w:rPr>
      </w:pPr>
    </w:p>
    <w:p w14:paraId="0104F260" w14:textId="77777777" w:rsidR="005C500C" w:rsidRPr="005C500C" w:rsidRDefault="005C500C" w:rsidP="009B4A5E">
      <w:pPr>
        <w:pStyle w:val="Sinespaciado"/>
        <w:rPr>
          <w:rFonts w:ascii="Calibri" w:eastAsia="Times New Roman" w:hAnsi="Calibri" w:cs="Calibri"/>
          <w:lang w:eastAsia="es-ES"/>
        </w:rPr>
      </w:pPr>
      <w:r w:rsidRPr="005C500C">
        <w:rPr>
          <w:rFonts w:ascii="Calibri" w:eastAsia="Times New Roman" w:hAnsi="Calibri" w:cs="Calibri"/>
          <w:lang w:eastAsia="es-ES"/>
        </w:rPr>
        <w:t>Esto aplica para los distintos tipos de bonos</w:t>
      </w:r>
    </w:p>
    <w:p w14:paraId="35D303A6" w14:textId="77777777" w:rsidR="005C500C" w:rsidRDefault="005C500C" w:rsidP="009B4A5E">
      <w:pPr>
        <w:pStyle w:val="Sinespaciado"/>
        <w:rPr>
          <w:rFonts w:ascii="Segoe UI" w:eastAsia="Times New Roman" w:hAnsi="Segoe UI" w:cs="Segoe UI"/>
          <w:sz w:val="23"/>
          <w:szCs w:val="23"/>
          <w:lang w:eastAsia="es-ES"/>
        </w:rPr>
      </w:pPr>
    </w:p>
    <w:p w14:paraId="7B3FC8AD" w14:textId="77777777" w:rsidR="009B4A5E" w:rsidRDefault="009B4A5E" w:rsidP="009B4A5E">
      <w:pPr>
        <w:pStyle w:val="Ttulo3"/>
      </w:pPr>
      <w:r>
        <w:t>Aplicativos involucrados</w:t>
      </w:r>
    </w:p>
    <w:p w14:paraId="59028431" w14:textId="77777777" w:rsidR="009B4A5E" w:rsidRDefault="009B4A5E" w:rsidP="009B4A5E">
      <w:pPr>
        <w:pStyle w:val="Sinespaciado"/>
        <w:numPr>
          <w:ilvl w:val="0"/>
          <w:numId w:val="2"/>
        </w:numPr>
      </w:pPr>
      <w:proofErr w:type="spellStart"/>
      <w:r>
        <w:t>GEOPos</w:t>
      </w:r>
      <w:proofErr w:type="spellEnd"/>
      <w:r>
        <w:t xml:space="preserve"> </w:t>
      </w:r>
    </w:p>
    <w:p w14:paraId="509622A4" w14:textId="77777777" w:rsidR="0069087F" w:rsidRDefault="0069087F" w:rsidP="009B4A5E">
      <w:pPr>
        <w:pStyle w:val="Sinespaciado"/>
        <w:numPr>
          <w:ilvl w:val="0"/>
          <w:numId w:val="2"/>
        </w:numPr>
      </w:pPr>
      <w:r>
        <w:t>Bono-</w:t>
      </w:r>
      <w:proofErr w:type="spellStart"/>
      <w:r>
        <w:t>service</w:t>
      </w:r>
      <w:proofErr w:type="spellEnd"/>
    </w:p>
    <w:p w14:paraId="2ABBDB6D" w14:textId="77777777" w:rsidR="0069087F" w:rsidRDefault="0069087F" w:rsidP="0069087F">
      <w:pPr>
        <w:pStyle w:val="Sinespaciado"/>
      </w:pPr>
    </w:p>
    <w:p w14:paraId="03DDA304" w14:textId="77777777" w:rsidR="0069087F" w:rsidRDefault="0069087F" w:rsidP="0069087F">
      <w:pPr>
        <w:pStyle w:val="Ttulo3"/>
      </w:pPr>
      <w:r>
        <w:t>Configuraciones</w:t>
      </w:r>
    </w:p>
    <w:p w14:paraId="68C38FB1" w14:textId="77777777" w:rsidR="0069087F" w:rsidRPr="004B2F6C" w:rsidRDefault="0069087F" w:rsidP="0069087F">
      <w:pPr>
        <w:pStyle w:val="NormalWeb"/>
        <w:spacing w:before="0" w:beforeAutospacing="0" w:after="0" w:afterAutospacing="0"/>
        <w:rPr>
          <w:rFonts w:ascii="Calibri" w:hAnsi="Calibri" w:cs="Calibri"/>
          <w:sz w:val="22"/>
          <w:szCs w:val="22"/>
        </w:rPr>
      </w:pPr>
      <w:r w:rsidRPr="004B2F6C">
        <w:rPr>
          <w:rFonts w:ascii="Calibri" w:hAnsi="Calibri" w:cs="Calibri"/>
          <w:sz w:val="22"/>
          <w:szCs w:val="22"/>
        </w:rPr>
        <w:t>No hay configuraciones adicionales</w:t>
      </w:r>
    </w:p>
    <w:p w14:paraId="316C5ED4" w14:textId="77777777" w:rsidR="00C37624" w:rsidRDefault="00C37624" w:rsidP="004B2F6C">
      <w:pPr>
        <w:rPr>
          <w:lang w:val="es-UY"/>
        </w:rPr>
      </w:pPr>
    </w:p>
    <w:p w14:paraId="257EC994" w14:textId="77777777" w:rsidR="001B053B" w:rsidRDefault="001B053B">
      <w:pPr>
        <w:rPr>
          <w:rFonts w:asciiTheme="majorHAnsi" w:eastAsiaTheme="majorEastAsia" w:hAnsiTheme="majorHAnsi" w:cstheme="majorBidi"/>
          <w:color w:val="2F5496" w:themeColor="accent1" w:themeShade="BF"/>
          <w:sz w:val="32"/>
          <w:szCs w:val="32"/>
          <w:lang w:val="es-UY"/>
        </w:rPr>
      </w:pPr>
      <w:r>
        <w:rPr>
          <w:lang w:val="es-UY"/>
        </w:rPr>
        <w:br w:type="page"/>
      </w:r>
    </w:p>
    <w:p w14:paraId="0C07EF16" w14:textId="77777777" w:rsidR="00C37624" w:rsidRDefault="00C37624" w:rsidP="00C37624">
      <w:pPr>
        <w:pStyle w:val="Ttulo1"/>
        <w:rPr>
          <w:lang w:val="es-UY"/>
        </w:rPr>
      </w:pPr>
      <w:r>
        <w:rPr>
          <w:lang w:val="es-UY"/>
        </w:rPr>
        <w:lastRenderedPageBreak/>
        <w:t>193347 EP_GEO_10397_Descuentos Tecla D y L</w:t>
      </w:r>
    </w:p>
    <w:p w14:paraId="276BDAF0" w14:textId="77777777" w:rsidR="00C37624" w:rsidRDefault="00C37624" w:rsidP="008D4596">
      <w:pPr>
        <w:pStyle w:val="Sinespaciado"/>
        <w:rPr>
          <w:lang w:val="es-UY"/>
        </w:rPr>
      </w:pPr>
    </w:p>
    <w:p w14:paraId="6FBAE8A6" w14:textId="77777777" w:rsidR="008D4596" w:rsidRDefault="008D4596" w:rsidP="008D4596">
      <w:pPr>
        <w:pStyle w:val="Ttulo3"/>
        <w:rPr>
          <w:lang w:val="es-UY"/>
        </w:rPr>
      </w:pPr>
      <w:r>
        <w:rPr>
          <w:lang w:val="es-UY"/>
        </w:rPr>
        <w:t>Contexto</w:t>
      </w:r>
    </w:p>
    <w:p w14:paraId="707C22BC" w14:textId="77777777" w:rsidR="008D4596" w:rsidRPr="008D4596" w:rsidRDefault="008D4596" w:rsidP="008D4596">
      <w:pPr>
        <w:pStyle w:val="Sinespaciado"/>
        <w:rPr>
          <w:rFonts w:ascii="Calibri" w:eastAsia="Times New Roman" w:hAnsi="Calibri" w:cs="Calibri"/>
          <w:lang w:eastAsia="es-ES"/>
        </w:rPr>
      </w:pPr>
      <w:r>
        <w:rPr>
          <w:rFonts w:ascii="Calibri" w:eastAsia="Times New Roman" w:hAnsi="Calibri" w:cs="Calibri"/>
          <w:lang w:eastAsia="es-ES"/>
        </w:rPr>
        <w:t>En esta HU se busca incorporar n</w:t>
      </w:r>
      <w:r w:rsidRPr="008D4596">
        <w:rPr>
          <w:rFonts w:ascii="Calibri" w:eastAsia="Times New Roman" w:hAnsi="Calibri" w:cs="Calibri"/>
          <w:lang w:eastAsia="es-ES"/>
        </w:rPr>
        <w:t xml:space="preserve">uevos datos </w:t>
      </w:r>
      <w:r>
        <w:rPr>
          <w:rFonts w:ascii="Calibri" w:eastAsia="Times New Roman" w:hAnsi="Calibri" w:cs="Calibri"/>
          <w:lang w:eastAsia="es-ES"/>
        </w:rPr>
        <w:t>sobre los</w:t>
      </w:r>
      <w:r w:rsidRPr="008D4596">
        <w:rPr>
          <w:rFonts w:ascii="Calibri" w:eastAsia="Times New Roman" w:hAnsi="Calibri" w:cs="Calibri"/>
          <w:lang w:eastAsia="es-ES"/>
        </w:rPr>
        <w:t xml:space="preserve"> descuentos manuales por tecla L y tecla D en la impresión térmica del ticket:</w:t>
      </w:r>
    </w:p>
    <w:p w14:paraId="654D7F01" w14:textId="77777777" w:rsidR="008D4596" w:rsidRPr="008D4596" w:rsidRDefault="008D4596" w:rsidP="008D4596">
      <w:pPr>
        <w:pStyle w:val="Sinespaciado"/>
        <w:rPr>
          <w:rFonts w:ascii="Calibri" w:eastAsia="Times New Roman" w:hAnsi="Calibri" w:cs="Calibri"/>
          <w:lang w:eastAsia="es-ES"/>
        </w:rPr>
      </w:pPr>
      <w:r w:rsidRPr="008D4596">
        <w:rPr>
          <w:rFonts w:ascii="Calibri" w:eastAsia="Times New Roman" w:hAnsi="Calibri" w:cs="Calibri"/>
          <w:lang w:eastAsia="es-ES"/>
        </w:rPr>
        <w:t xml:space="preserve">Actualmente lo que es el % de descuento ya se muestra junto al </w:t>
      </w:r>
      <w:proofErr w:type="spellStart"/>
      <w:r w:rsidRPr="008D4596">
        <w:rPr>
          <w:rFonts w:ascii="Calibri" w:eastAsia="Times New Roman" w:hAnsi="Calibri" w:cs="Calibri"/>
          <w:lang w:eastAsia="es-ES"/>
        </w:rPr>
        <w:t>item</w:t>
      </w:r>
      <w:proofErr w:type="spellEnd"/>
      <w:r w:rsidRPr="008D4596">
        <w:rPr>
          <w:rFonts w:ascii="Calibri" w:eastAsia="Times New Roman" w:hAnsi="Calibri" w:cs="Calibri"/>
          <w:lang w:eastAsia="es-ES"/>
        </w:rPr>
        <w:t>, siempre y cuando la propiedad "</w:t>
      </w:r>
      <w:proofErr w:type="spellStart"/>
      <w:r w:rsidRPr="008D4596">
        <w:rPr>
          <w:rFonts w:ascii="Calibri" w:eastAsia="Times New Roman" w:hAnsi="Calibri" w:cs="Calibri"/>
          <w:lang w:eastAsia="es-ES"/>
        </w:rPr>
        <w:t>promotion.</w:t>
      </w:r>
      <w:proofErr w:type="gramStart"/>
      <w:r w:rsidRPr="008D4596">
        <w:rPr>
          <w:rFonts w:ascii="Calibri" w:eastAsia="Times New Roman" w:hAnsi="Calibri" w:cs="Calibri"/>
          <w:lang w:eastAsia="es-ES"/>
        </w:rPr>
        <w:t>print.discount</w:t>
      </w:r>
      <w:proofErr w:type="spellEnd"/>
      <w:r w:rsidRPr="008D4596">
        <w:rPr>
          <w:rFonts w:ascii="Calibri" w:eastAsia="Times New Roman" w:hAnsi="Calibri" w:cs="Calibri"/>
          <w:lang w:eastAsia="es-ES"/>
        </w:rPr>
        <w:t>"  incluya</w:t>
      </w:r>
      <w:proofErr w:type="gramEnd"/>
      <w:r w:rsidRPr="008D4596">
        <w:rPr>
          <w:rFonts w:ascii="Calibri" w:eastAsia="Times New Roman" w:hAnsi="Calibri" w:cs="Calibri"/>
          <w:lang w:eastAsia="es-ES"/>
        </w:rPr>
        <w:t xml:space="preserve"> los valores TMDP</w:t>
      </w:r>
      <w:proofErr w:type="gramStart"/>
      <w:r w:rsidRPr="008D4596">
        <w:rPr>
          <w:rFonts w:ascii="Calibri" w:eastAsia="Times New Roman" w:hAnsi="Calibri" w:cs="Calibri"/>
          <w:lang w:eastAsia="es-ES"/>
        </w:rPr>
        <w:t>-,MDPP</w:t>
      </w:r>
      <w:proofErr w:type="gramEnd"/>
      <w:r w:rsidRPr="008D4596">
        <w:rPr>
          <w:rFonts w:ascii="Calibri" w:eastAsia="Times New Roman" w:hAnsi="Calibri" w:cs="Calibri"/>
          <w:lang w:eastAsia="es-ES"/>
        </w:rPr>
        <w:t>-</w:t>
      </w:r>
    </w:p>
    <w:p w14:paraId="690E3B2D" w14:textId="77777777" w:rsidR="008D4596" w:rsidRPr="008D4596" w:rsidRDefault="008D4596" w:rsidP="008D4596">
      <w:pPr>
        <w:pStyle w:val="Sinespaciado"/>
        <w:rPr>
          <w:rFonts w:ascii="Calibri" w:eastAsia="Times New Roman" w:hAnsi="Calibri" w:cs="Calibri"/>
          <w:lang w:eastAsia="es-ES"/>
        </w:rPr>
      </w:pPr>
    </w:p>
    <w:p w14:paraId="62012A2D" w14:textId="77777777" w:rsidR="008D4596" w:rsidRPr="008D4596" w:rsidRDefault="008D4596" w:rsidP="008D4596">
      <w:pPr>
        <w:pStyle w:val="Sinespaciado"/>
        <w:rPr>
          <w:rFonts w:ascii="Calibri" w:eastAsia="Times New Roman" w:hAnsi="Calibri" w:cs="Calibri"/>
          <w:lang w:eastAsia="es-ES"/>
        </w:rPr>
      </w:pPr>
      <w:r w:rsidRPr="008D4596">
        <w:rPr>
          <w:rFonts w:ascii="Calibri" w:eastAsia="Times New Roman" w:hAnsi="Calibri" w:cs="Calibri"/>
          <w:lang w:eastAsia="es-ES"/>
        </w:rPr>
        <w:t>Lo que se incluye es:</w:t>
      </w:r>
    </w:p>
    <w:p w14:paraId="61BBF1B6" w14:textId="77777777" w:rsidR="008D4596" w:rsidRPr="008D4596" w:rsidRDefault="008D4596" w:rsidP="008D4596">
      <w:pPr>
        <w:pStyle w:val="Sinespaciado"/>
        <w:numPr>
          <w:ilvl w:val="0"/>
          <w:numId w:val="8"/>
        </w:numPr>
        <w:rPr>
          <w:rFonts w:ascii="Calibri" w:eastAsia="Times New Roman" w:hAnsi="Calibri" w:cs="Calibri"/>
          <w:lang w:eastAsia="es-ES"/>
        </w:rPr>
      </w:pPr>
      <w:r w:rsidRPr="008D4596">
        <w:rPr>
          <w:rFonts w:ascii="Calibri" w:eastAsia="Times New Roman" w:hAnsi="Calibri" w:cs="Calibri"/>
          <w:lang w:eastAsia="es-ES"/>
        </w:rPr>
        <w:t>Para descuentos por tecla D:</w:t>
      </w:r>
    </w:p>
    <w:p w14:paraId="0234CC81" w14:textId="77777777" w:rsidR="008D4596" w:rsidRPr="008D4596" w:rsidRDefault="008D4596" w:rsidP="008D4596">
      <w:pPr>
        <w:pStyle w:val="Sinespaciado"/>
        <w:numPr>
          <w:ilvl w:val="1"/>
          <w:numId w:val="8"/>
        </w:numPr>
        <w:rPr>
          <w:rFonts w:ascii="Calibri" w:eastAsia="Times New Roman" w:hAnsi="Calibri" w:cs="Calibri"/>
          <w:lang w:eastAsia="es-ES"/>
        </w:rPr>
      </w:pPr>
      <w:r w:rsidRPr="008D4596">
        <w:rPr>
          <w:rFonts w:ascii="Calibri" w:eastAsia="Times New Roman" w:hAnsi="Calibri" w:cs="Calibri"/>
          <w:lang w:eastAsia="es-ES"/>
        </w:rPr>
        <w:t xml:space="preserve">Causal particular del descuento al </w:t>
      </w:r>
      <w:proofErr w:type="spellStart"/>
      <w:r w:rsidRPr="008D4596">
        <w:rPr>
          <w:rFonts w:ascii="Calibri" w:eastAsia="Times New Roman" w:hAnsi="Calibri" w:cs="Calibri"/>
          <w:lang w:eastAsia="es-ES"/>
        </w:rPr>
        <w:t>item</w:t>
      </w:r>
      <w:proofErr w:type="spellEnd"/>
    </w:p>
    <w:p w14:paraId="3E962E3B" w14:textId="77777777" w:rsidR="008D4596" w:rsidRPr="008D4596" w:rsidRDefault="008D4596" w:rsidP="008D4596">
      <w:pPr>
        <w:pStyle w:val="Sinespaciado"/>
        <w:numPr>
          <w:ilvl w:val="1"/>
          <w:numId w:val="8"/>
        </w:numPr>
        <w:rPr>
          <w:rFonts w:ascii="Calibri" w:eastAsia="Times New Roman" w:hAnsi="Calibri" w:cs="Calibri"/>
          <w:lang w:eastAsia="es-ES"/>
        </w:rPr>
      </w:pPr>
      <w:r w:rsidRPr="008D4596">
        <w:rPr>
          <w:rFonts w:ascii="Calibri" w:eastAsia="Times New Roman" w:hAnsi="Calibri" w:cs="Calibri"/>
          <w:lang w:eastAsia="es-ES"/>
        </w:rPr>
        <w:t>Observación del ticket</w:t>
      </w:r>
    </w:p>
    <w:p w14:paraId="22785E36" w14:textId="77777777" w:rsidR="008D4596" w:rsidRPr="008D4596" w:rsidRDefault="008D4596" w:rsidP="008D4596">
      <w:pPr>
        <w:pStyle w:val="Sinespaciado"/>
        <w:numPr>
          <w:ilvl w:val="0"/>
          <w:numId w:val="8"/>
        </w:numPr>
        <w:rPr>
          <w:rFonts w:ascii="Calibri" w:eastAsia="Times New Roman" w:hAnsi="Calibri" w:cs="Calibri"/>
          <w:lang w:eastAsia="es-ES"/>
        </w:rPr>
      </w:pPr>
      <w:r w:rsidRPr="008D4596">
        <w:rPr>
          <w:rFonts w:ascii="Calibri" w:eastAsia="Times New Roman" w:hAnsi="Calibri" w:cs="Calibri"/>
          <w:lang w:eastAsia="es-ES"/>
        </w:rPr>
        <w:t>Para descuentos por tecla L:</w:t>
      </w:r>
    </w:p>
    <w:p w14:paraId="7EC300C0" w14:textId="77777777" w:rsidR="008D4596" w:rsidRPr="008D4596" w:rsidRDefault="008D4596" w:rsidP="008D4596">
      <w:pPr>
        <w:pStyle w:val="Sinespaciado"/>
        <w:numPr>
          <w:ilvl w:val="1"/>
          <w:numId w:val="8"/>
        </w:numPr>
        <w:rPr>
          <w:rFonts w:ascii="Calibri" w:eastAsia="Times New Roman" w:hAnsi="Calibri" w:cs="Calibri"/>
          <w:lang w:eastAsia="es-ES"/>
        </w:rPr>
      </w:pPr>
      <w:r w:rsidRPr="008D4596">
        <w:rPr>
          <w:rFonts w:ascii="Calibri" w:eastAsia="Times New Roman" w:hAnsi="Calibri" w:cs="Calibri"/>
          <w:lang w:eastAsia="es-ES"/>
        </w:rPr>
        <w:t>Causa</w:t>
      </w:r>
      <w:r w:rsidR="0078620A">
        <w:rPr>
          <w:rFonts w:ascii="Calibri" w:eastAsia="Times New Roman" w:hAnsi="Calibri" w:cs="Calibri"/>
          <w:lang w:eastAsia="es-ES"/>
        </w:rPr>
        <w:t>l</w:t>
      </w:r>
      <w:r w:rsidRPr="008D4596">
        <w:rPr>
          <w:rFonts w:ascii="Calibri" w:eastAsia="Times New Roman" w:hAnsi="Calibri" w:cs="Calibri"/>
          <w:lang w:eastAsia="es-ES"/>
        </w:rPr>
        <w:t xml:space="preserve"> general, para cada </w:t>
      </w:r>
      <w:proofErr w:type="spellStart"/>
      <w:r w:rsidRPr="008D4596">
        <w:rPr>
          <w:rFonts w:ascii="Calibri" w:eastAsia="Times New Roman" w:hAnsi="Calibri" w:cs="Calibri"/>
          <w:lang w:eastAsia="es-ES"/>
        </w:rPr>
        <w:t>item</w:t>
      </w:r>
      <w:proofErr w:type="spellEnd"/>
    </w:p>
    <w:p w14:paraId="1A00BC5D" w14:textId="77777777" w:rsidR="008D4596" w:rsidRPr="0078620A" w:rsidRDefault="008D4596" w:rsidP="0078620A">
      <w:pPr>
        <w:pStyle w:val="Sinespaciado"/>
      </w:pPr>
    </w:p>
    <w:p w14:paraId="294703F1" w14:textId="77777777" w:rsidR="008D4596" w:rsidRDefault="008D4596" w:rsidP="008D4596">
      <w:pPr>
        <w:pStyle w:val="Ttulo3"/>
      </w:pPr>
      <w:r>
        <w:t>Aplicativos involucrados</w:t>
      </w:r>
    </w:p>
    <w:p w14:paraId="246F0B52" w14:textId="77777777" w:rsidR="008D4596" w:rsidRDefault="008D4596" w:rsidP="008D4596">
      <w:pPr>
        <w:pStyle w:val="Sinespaciado"/>
        <w:numPr>
          <w:ilvl w:val="0"/>
          <w:numId w:val="2"/>
        </w:numPr>
      </w:pPr>
      <w:proofErr w:type="spellStart"/>
      <w:r>
        <w:t>GEOPos</w:t>
      </w:r>
      <w:proofErr w:type="spellEnd"/>
      <w:r>
        <w:t xml:space="preserve"> </w:t>
      </w:r>
    </w:p>
    <w:p w14:paraId="5312094D" w14:textId="77777777" w:rsidR="008D4596" w:rsidRDefault="008D4596" w:rsidP="008D4596">
      <w:pPr>
        <w:pStyle w:val="Sinespaciado"/>
      </w:pPr>
    </w:p>
    <w:p w14:paraId="75FBB7DF" w14:textId="77777777" w:rsidR="008D4596" w:rsidRDefault="008D4596" w:rsidP="008D4596">
      <w:pPr>
        <w:pStyle w:val="Ttulo3"/>
      </w:pPr>
      <w:r>
        <w:t>Configuraciones</w:t>
      </w:r>
    </w:p>
    <w:p w14:paraId="54C9CB3D" w14:textId="77777777" w:rsidR="00D31A6C" w:rsidRPr="00154D63" w:rsidRDefault="00D31A6C" w:rsidP="00D31A6C">
      <w:pPr>
        <w:pStyle w:val="Sinespaciado"/>
        <w:rPr>
          <w:rStyle w:val="CdigoHTML"/>
          <w:rFonts w:eastAsiaTheme="majorEastAsia"/>
        </w:rPr>
      </w:pPr>
      <w:r w:rsidRPr="00154D63">
        <w:rPr>
          <w:b/>
        </w:rPr>
        <w:t>Archivo</w:t>
      </w:r>
      <w:r>
        <w:t xml:space="preserve">: </w:t>
      </w:r>
      <w:proofErr w:type="spellStart"/>
      <w:r w:rsidRPr="00154D63">
        <w:rPr>
          <w:rStyle w:val="CdigoHTML"/>
          <w:rFonts w:eastAsiaTheme="majorEastAsia"/>
        </w:rPr>
        <w:t>pos-</w:t>
      </w:r>
      <w:proofErr w:type="gramStart"/>
      <w:r w:rsidRPr="00154D63">
        <w:rPr>
          <w:rStyle w:val="CdigoHTML"/>
          <w:rFonts w:eastAsiaTheme="majorEastAsia"/>
        </w:rPr>
        <w:t>production.properties</w:t>
      </w:r>
      <w:proofErr w:type="spellEnd"/>
      <w:proofErr w:type="gramEnd"/>
      <w:r w:rsidRPr="00154D63">
        <w:rPr>
          <w:rStyle w:val="CdigoHTML"/>
          <w:rFonts w:eastAsiaTheme="majorEastAsia"/>
        </w:rPr>
        <w:t xml:space="preserve"> </w:t>
      </w:r>
    </w:p>
    <w:p w14:paraId="5C86CC48" w14:textId="77777777" w:rsidR="00D31A6C" w:rsidRDefault="00D31A6C" w:rsidP="00D31A6C">
      <w:pPr>
        <w:pStyle w:val="Sinespaciado"/>
      </w:pPr>
      <w:r w:rsidRPr="00154D63">
        <w:rPr>
          <w:b/>
        </w:rPr>
        <w:t>Ubicación</w:t>
      </w:r>
      <w:r>
        <w:t xml:space="preserve">: </w:t>
      </w:r>
      <w:r w:rsidRPr="00154D63">
        <w:rPr>
          <w:rStyle w:val="CdigoHTML"/>
          <w:rFonts w:eastAsiaTheme="majorEastAsia"/>
        </w:rPr>
        <w:t>geopos2-alkosto/</w:t>
      </w:r>
      <w:proofErr w:type="spellStart"/>
      <w:r w:rsidRPr="00154D63">
        <w:rPr>
          <w:rStyle w:val="CdigoHTML"/>
          <w:rFonts w:eastAsiaTheme="majorEastAsia"/>
        </w:rPr>
        <w:t>configuration</w:t>
      </w:r>
      <w:proofErr w:type="spellEnd"/>
      <w:r w:rsidRPr="00154D63">
        <w:rPr>
          <w:rStyle w:val="CdigoHTML"/>
          <w:rFonts w:eastAsiaTheme="majorEastAsia"/>
        </w:rPr>
        <w:t>/</w:t>
      </w:r>
      <w:proofErr w:type="spellStart"/>
      <w:r w:rsidRPr="00154D63">
        <w:rPr>
          <w:rStyle w:val="CdigoHTML"/>
          <w:rFonts w:eastAsiaTheme="majorEastAsia"/>
        </w:rPr>
        <w:t>pos</w:t>
      </w:r>
      <w:proofErr w:type="spellEnd"/>
      <w:r w:rsidRPr="00154D63">
        <w:rPr>
          <w:rStyle w:val="CdigoHTML"/>
          <w:rFonts w:eastAsiaTheme="majorEastAsia"/>
        </w:rPr>
        <w:t>/</w:t>
      </w:r>
      <w:r>
        <w:t xml:space="preserve"> </w:t>
      </w:r>
    </w:p>
    <w:p w14:paraId="3A57E04A" w14:textId="77777777" w:rsidR="00D31A6C" w:rsidRDefault="00D31A6C" w:rsidP="00D31A6C">
      <w:pPr>
        <w:pStyle w:val="Sinespaciado"/>
      </w:pPr>
      <w:r>
        <w:rPr>
          <w:rStyle w:val="Textoennegrita"/>
        </w:rPr>
        <w:t>Descripción:</w:t>
      </w:r>
      <w:r>
        <w:t xml:space="preserve"> Permite encender/apagar la funcionalidad.</w:t>
      </w:r>
    </w:p>
    <w:p w14:paraId="58445391" w14:textId="77777777" w:rsidR="00D31A6C" w:rsidRDefault="00D31A6C" w:rsidP="00D31A6C">
      <w:pPr>
        <w:pStyle w:val="Sinespaciado"/>
        <w:rPr>
          <w:b/>
        </w:rPr>
      </w:pPr>
      <w:r w:rsidRPr="00154D63">
        <w:rPr>
          <w:b/>
        </w:rPr>
        <w:t>Propiedad</w:t>
      </w:r>
      <w:r>
        <w:t xml:space="preserve">: </w:t>
      </w:r>
      <w:proofErr w:type="spellStart"/>
      <w:proofErr w:type="gramStart"/>
      <w:r w:rsidRPr="00D31A6C">
        <w:rPr>
          <w:rStyle w:val="CdigoHTML"/>
          <w:rFonts w:eastAsiaTheme="majorEastAsia"/>
        </w:rPr>
        <w:t>manualDiscounts.reasons.printing</w:t>
      </w:r>
      <w:proofErr w:type="gramEnd"/>
      <w:r w:rsidRPr="00D31A6C">
        <w:rPr>
          <w:rStyle w:val="CdigoHTML"/>
          <w:rFonts w:eastAsiaTheme="majorEastAsia"/>
        </w:rPr>
        <w:t>.enabled</w:t>
      </w:r>
      <w:proofErr w:type="spellEnd"/>
    </w:p>
    <w:p w14:paraId="5046D5F7" w14:textId="77777777" w:rsidR="00D31A6C" w:rsidRDefault="00D31A6C" w:rsidP="00D31A6C">
      <w:pPr>
        <w:pStyle w:val="Sinespaciado"/>
      </w:pPr>
      <w:r w:rsidRPr="00154D63">
        <w:rPr>
          <w:b/>
        </w:rPr>
        <w:t>Valor</w:t>
      </w:r>
      <w:r>
        <w:t xml:space="preserve">: </w:t>
      </w:r>
      <w:r w:rsidRPr="00D71134">
        <w:rPr>
          <w:rStyle w:val="CdigoHTML"/>
          <w:rFonts w:eastAsiaTheme="majorEastAsia"/>
        </w:rPr>
        <w:t>true o false</w:t>
      </w:r>
    </w:p>
    <w:p w14:paraId="488B3AF9" w14:textId="77777777" w:rsidR="00D31A6C" w:rsidRDefault="00D31A6C" w:rsidP="005F5AC1">
      <w:pPr>
        <w:pStyle w:val="Sinespaciado"/>
      </w:pPr>
    </w:p>
    <w:p w14:paraId="20623EEC" w14:textId="77777777" w:rsidR="00D31A6C" w:rsidRDefault="00D31A6C" w:rsidP="00C37624">
      <w:pPr>
        <w:rPr>
          <w:b/>
        </w:rPr>
      </w:pPr>
      <w:r w:rsidRPr="00FC3358">
        <w:rPr>
          <w:b/>
        </w:rPr>
        <w:t>Observaciones adicionales</w:t>
      </w:r>
    </w:p>
    <w:p w14:paraId="74149CC1" w14:textId="77777777" w:rsidR="00D31A6C" w:rsidRPr="00D31A6C" w:rsidRDefault="00D31A6C" w:rsidP="00066157">
      <w:pPr>
        <w:pStyle w:val="Sinespaciado"/>
        <w:numPr>
          <w:ilvl w:val="0"/>
          <w:numId w:val="11"/>
        </w:numPr>
        <w:rPr>
          <w:lang w:eastAsia="es-ES"/>
        </w:rPr>
      </w:pPr>
      <w:r w:rsidRPr="00D31A6C">
        <w:rPr>
          <w:lang w:eastAsia="es-ES"/>
        </w:rPr>
        <w:t>Impresión agrupada</w:t>
      </w:r>
    </w:p>
    <w:p w14:paraId="55CE7AB8" w14:textId="77777777" w:rsidR="00D31A6C" w:rsidRDefault="00D31A6C" w:rsidP="00D31A6C">
      <w:pPr>
        <w:pStyle w:val="Sinespaciado"/>
        <w:rPr>
          <w:lang w:eastAsia="es-ES"/>
        </w:rPr>
      </w:pPr>
    </w:p>
    <w:p w14:paraId="6D46C02E" w14:textId="77777777" w:rsidR="00D31A6C" w:rsidRPr="00D31A6C" w:rsidRDefault="00D31A6C" w:rsidP="00D31A6C">
      <w:pPr>
        <w:pStyle w:val="Sinespaciado"/>
        <w:ind w:left="360"/>
        <w:rPr>
          <w:lang w:eastAsia="es-ES"/>
        </w:rPr>
      </w:pPr>
      <w:r w:rsidRPr="00D31A6C">
        <w:rPr>
          <w:lang w:eastAsia="es-ES"/>
        </w:rPr>
        <w:t>La propiedad </w:t>
      </w:r>
      <w:proofErr w:type="spellStart"/>
      <w:proofErr w:type="gramStart"/>
      <w:r w:rsidRPr="0078620A">
        <w:rPr>
          <w:rStyle w:val="CdigoHTML"/>
          <w:rFonts w:eastAsiaTheme="majorEastAsia"/>
        </w:rPr>
        <w:t>enable.group</w:t>
      </w:r>
      <w:proofErr w:type="gramEnd"/>
      <w:r w:rsidRPr="0078620A">
        <w:rPr>
          <w:rStyle w:val="CdigoHTML"/>
          <w:rFonts w:eastAsiaTheme="majorEastAsia"/>
        </w:rPr>
        <w:t>.print</w:t>
      </w:r>
      <w:proofErr w:type="spellEnd"/>
      <w:r w:rsidRPr="0078620A">
        <w:rPr>
          <w:rStyle w:val="CdigoHTML"/>
          <w:rFonts w:eastAsiaTheme="majorEastAsia"/>
        </w:rPr>
        <w:t>=</w:t>
      </w:r>
      <w:proofErr w:type="gramStart"/>
      <w:r w:rsidRPr="0078620A">
        <w:rPr>
          <w:rStyle w:val="CdigoHTML"/>
          <w:rFonts w:eastAsiaTheme="majorEastAsia"/>
        </w:rPr>
        <w:t>true</w:t>
      </w:r>
      <w:r w:rsidRPr="00D31A6C">
        <w:rPr>
          <w:lang w:eastAsia="es-ES"/>
        </w:rPr>
        <w:t> habilita</w:t>
      </w:r>
      <w:proofErr w:type="gramEnd"/>
      <w:r w:rsidRPr="00D31A6C">
        <w:rPr>
          <w:lang w:eastAsia="es-ES"/>
        </w:rPr>
        <w:t xml:space="preserve"> el agrupamiento de EAN iguales en la impresión. Es decir, si existen 2 o </w:t>
      </w:r>
      <w:r w:rsidR="0078620A" w:rsidRPr="00D31A6C">
        <w:rPr>
          <w:lang w:eastAsia="es-ES"/>
        </w:rPr>
        <w:t>más</w:t>
      </w:r>
      <w:r w:rsidRPr="00D31A6C">
        <w:rPr>
          <w:lang w:eastAsia="es-ES"/>
        </w:rPr>
        <w:t xml:space="preserve"> EAN iguales con las mismas características, estos se agrupan en una sola línea:</w:t>
      </w:r>
    </w:p>
    <w:p w14:paraId="4E478EA9" w14:textId="77777777" w:rsidR="00D31A6C" w:rsidRPr="00D31A6C" w:rsidRDefault="00D31A6C" w:rsidP="00D31A6C">
      <w:pPr>
        <w:pStyle w:val="Sinespaciado"/>
        <w:rPr>
          <w:lang w:eastAsia="es-ES"/>
        </w:rPr>
      </w:pPr>
    </w:p>
    <w:p w14:paraId="2A38BD3E" w14:textId="77777777" w:rsidR="00D31A6C" w:rsidRPr="00D31A6C" w:rsidRDefault="00D31A6C" w:rsidP="00D31A6C">
      <w:pPr>
        <w:pStyle w:val="Sinespaciado"/>
        <w:ind w:left="360"/>
        <w:rPr>
          <w:lang w:eastAsia="es-ES"/>
        </w:rPr>
      </w:pPr>
      <w:r w:rsidRPr="00D31A6C">
        <w:rPr>
          <w:lang w:eastAsia="es-ES"/>
        </w:rPr>
        <w:t>Para el caso de los descuento</w:t>
      </w:r>
      <w:r w:rsidR="0078620A">
        <w:rPr>
          <w:lang w:eastAsia="es-ES"/>
        </w:rPr>
        <w:t>s</w:t>
      </w:r>
      <w:r w:rsidRPr="00D31A6C">
        <w:rPr>
          <w:lang w:eastAsia="es-ES"/>
        </w:rPr>
        <w:t xml:space="preserve"> por tecla D y L, se agrupan </w:t>
      </w:r>
      <w:r w:rsidR="004E70C6">
        <w:rPr>
          <w:lang w:eastAsia="es-ES"/>
        </w:rPr>
        <w:t>cuando tienen mismo causal y mismo descuento</w:t>
      </w:r>
    </w:p>
    <w:p w14:paraId="5DC0B0D0" w14:textId="77777777" w:rsidR="00D31A6C" w:rsidRPr="00D31A6C" w:rsidRDefault="00D31A6C" w:rsidP="004E70C6">
      <w:pPr>
        <w:pStyle w:val="Sinespaciado"/>
        <w:numPr>
          <w:ilvl w:val="0"/>
          <w:numId w:val="11"/>
        </w:numPr>
        <w:rPr>
          <w:lang w:eastAsia="es-ES"/>
        </w:rPr>
      </w:pPr>
      <w:r w:rsidRPr="00D31A6C">
        <w:rPr>
          <w:lang w:eastAsia="es-ES"/>
        </w:rPr>
        <w:t>Ejemplo de agrupamiento</w:t>
      </w:r>
      <w:r w:rsidR="004E70C6">
        <w:rPr>
          <w:lang w:eastAsia="es-ES"/>
        </w:rPr>
        <w:t xml:space="preserve"> (</w:t>
      </w:r>
      <w:proofErr w:type="gramStart"/>
      <w:r w:rsidR="004E70C6">
        <w:rPr>
          <w:lang w:eastAsia="es-ES"/>
        </w:rPr>
        <w:t>mismo causal</w:t>
      </w:r>
      <w:proofErr w:type="gramEnd"/>
      <w:r w:rsidR="004E70C6">
        <w:rPr>
          <w:lang w:eastAsia="es-ES"/>
        </w:rPr>
        <w:t>, mismo descuento)</w:t>
      </w:r>
    </w:p>
    <w:p w14:paraId="444C0BBB" w14:textId="77777777" w:rsidR="00D31A6C" w:rsidRPr="00D31A6C" w:rsidRDefault="00D31A6C" w:rsidP="004E70C6">
      <w:pPr>
        <w:pStyle w:val="Sinespaciado"/>
        <w:ind w:left="708"/>
        <w:rPr>
          <w:lang w:eastAsia="es-ES"/>
        </w:rPr>
      </w:pPr>
      <w:r w:rsidRPr="00D31A6C">
        <w:rPr>
          <w:lang w:eastAsia="es-ES"/>
        </w:rPr>
        <w:t>EAN 1040 - Causal Deteriorado - 10% Descuento</w:t>
      </w:r>
    </w:p>
    <w:p w14:paraId="346ADB8D" w14:textId="77777777" w:rsidR="00D31A6C" w:rsidRPr="00D31A6C" w:rsidRDefault="00D31A6C" w:rsidP="004E70C6">
      <w:pPr>
        <w:pStyle w:val="Sinespaciado"/>
        <w:ind w:left="708"/>
        <w:rPr>
          <w:lang w:eastAsia="es-ES"/>
        </w:rPr>
      </w:pPr>
      <w:r w:rsidRPr="00D31A6C">
        <w:rPr>
          <w:lang w:eastAsia="es-ES"/>
        </w:rPr>
        <w:t>EAN 1040 - Causal Deteriorado - 10% Descuento</w:t>
      </w:r>
    </w:p>
    <w:p w14:paraId="0275892B" w14:textId="77777777" w:rsidR="00D31A6C" w:rsidRPr="00D31A6C" w:rsidRDefault="00D31A6C" w:rsidP="00D31A6C">
      <w:pPr>
        <w:pStyle w:val="Sinespaciado"/>
        <w:rPr>
          <w:lang w:eastAsia="es-ES"/>
        </w:rPr>
      </w:pPr>
    </w:p>
    <w:p w14:paraId="721BDB09" w14:textId="77777777" w:rsidR="00D31A6C" w:rsidRPr="00D31A6C" w:rsidRDefault="00D31A6C" w:rsidP="00D31A6C">
      <w:pPr>
        <w:pStyle w:val="Sinespaciado"/>
        <w:numPr>
          <w:ilvl w:val="0"/>
          <w:numId w:val="11"/>
        </w:numPr>
        <w:rPr>
          <w:lang w:eastAsia="es-ES"/>
        </w:rPr>
      </w:pPr>
      <w:r w:rsidRPr="00D31A6C">
        <w:rPr>
          <w:lang w:eastAsia="es-ES"/>
        </w:rPr>
        <w:t>Impresión des agrupada</w:t>
      </w:r>
    </w:p>
    <w:p w14:paraId="31AECCC0" w14:textId="77777777" w:rsidR="00D31A6C" w:rsidRDefault="00D31A6C" w:rsidP="00D31A6C">
      <w:pPr>
        <w:pStyle w:val="Sinespaciado"/>
        <w:ind w:left="360"/>
        <w:rPr>
          <w:lang w:eastAsia="es-ES"/>
        </w:rPr>
      </w:pPr>
    </w:p>
    <w:p w14:paraId="19F1C27C" w14:textId="77777777" w:rsidR="00D31A6C" w:rsidRPr="00D31A6C" w:rsidRDefault="00D31A6C" w:rsidP="00D31A6C">
      <w:pPr>
        <w:pStyle w:val="Sinespaciado"/>
        <w:ind w:left="360"/>
        <w:rPr>
          <w:lang w:eastAsia="es-ES"/>
        </w:rPr>
      </w:pPr>
      <w:r w:rsidRPr="00D31A6C">
        <w:rPr>
          <w:lang w:eastAsia="es-ES"/>
        </w:rPr>
        <w:t>La propiedad </w:t>
      </w:r>
      <w:proofErr w:type="spellStart"/>
      <w:proofErr w:type="gramStart"/>
      <w:r w:rsidRPr="0078620A">
        <w:rPr>
          <w:rStyle w:val="CdigoHTML"/>
          <w:rFonts w:eastAsiaTheme="majorEastAsia"/>
        </w:rPr>
        <w:t>enable.group</w:t>
      </w:r>
      <w:proofErr w:type="gramEnd"/>
      <w:r w:rsidRPr="0078620A">
        <w:rPr>
          <w:rStyle w:val="CdigoHTML"/>
          <w:rFonts w:eastAsiaTheme="majorEastAsia"/>
        </w:rPr>
        <w:t>.print</w:t>
      </w:r>
      <w:proofErr w:type="spellEnd"/>
      <w:r w:rsidRPr="0078620A">
        <w:rPr>
          <w:rStyle w:val="CdigoHTML"/>
          <w:rFonts w:eastAsiaTheme="majorEastAsia"/>
        </w:rPr>
        <w:t>=false</w:t>
      </w:r>
      <w:r w:rsidRPr="00D31A6C">
        <w:rPr>
          <w:lang w:eastAsia="es-ES"/>
        </w:rPr>
        <w:t xml:space="preserve"> deshabilita el agrupamiento siempre </w:t>
      </w:r>
      <w:r w:rsidR="0078620A">
        <w:rPr>
          <w:lang w:eastAsia="es-ES"/>
        </w:rPr>
        <w:t>y cuando no</w:t>
      </w:r>
      <w:r w:rsidRPr="00D31A6C">
        <w:rPr>
          <w:lang w:eastAsia="es-ES"/>
        </w:rPr>
        <w:t xml:space="preserve"> se venda por cantidad:</w:t>
      </w:r>
    </w:p>
    <w:p w14:paraId="6ABED5A1" w14:textId="77777777" w:rsidR="00D31A6C" w:rsidRPr="00D31A6C" w:rsidRDefault="00D31A6C" w:rsidP="00D31A6C">
      <w:pPr>
        <w:pStyle w:val="Sinespaciado"/>
        <w:numPr>
          <w:ilvl w:val="0"/>
          <w:numId w:val="11"/>
        </w:numPr>
        <w:rPr>
          <w:lang w:eastAsia="es-ES"/>
        </w:rPr>
      </w:pPr>
      <w:r w:rsidRPr="00D31A6C">
        <w:rPr>
          <w:lang w:eastAsia="es-ES"/>
        </w:rPr>
        <w:t>Ejemplo de no agrupamiento</w:t>
      </w:r>
      <w:r w:rsidR="004E70C6">
        <w:rPr>
          <w:lang w:eastAsia="es-ES"/>
        </w:rPr>
        <w:t xml:space="preserve"> (distinto causal, mismo descuento)</w:t>
      </w:r>
    </w:p>
    <w:p w14:paraId="36165F60" w14:textId="77777777" w:rsidR="00D31A6C" w:rsidRPr="00D31A6C" w:rsidRDefault="00D31A6C" w:rsidP="004E70C6">
      <w:pPr>
        <w:pStyle w:val="Sinespaciado"/>
        <w:ind w:left="708"/>
        <w:rPr>
          <w:lang w:eastAsia="es-ES"/>
        </w:rPr>
      </w:pPr>
      <w:r w:rsidRPr="00D31A6C">
        <w:rPr>
          <w:lang w:eastAsia="es-ES"/>
        </w:rPr>
        <w:t>EAN 1040 - Causal Deteriorado - 10% Descuento</w:t>
      </w:r>
    </w:p>
    <w:p w14:paraId="1355B035" w14:textId="77777777" w:rsidR="00D31A6C" w:rsidRDefault="00D31A6C" w:rsidP="004E70C6">
      <w:pPr>
        <w:pStyle w:val="Sinespaciado"/>
        <w:ind w:left="708"/>
        <w:rPr>
          <w:lang w:eastAsia="es-ES"/>
        </w:rPr>
      </w:pPr>
      <w:r w:rsidRPr="00D31A6C">
        <w:rPr>
          <w:lang w:eastAsia="es-ES"/>
        </w:rPr>
        <w:t xml:space="preserve">EAN 1040 - Causal Incompleto </w:t>
      </w:r>
      <w:proofErr w:type="gramStart"/>
      <w:r w:rsidRPr="00D31A6C">
        <w:rPr>
          <w:lang w:eastAsia="es-ES"/>
        </w:rPr>
        <w:t xml:space="preserve">- </w:t>
      </w:r>
      <w:r w:rsidR="004E70C6">
        <w:rPr>
          <w:lang w:eastAsia="es-ES"/>
        </w:rPr>
        <w:t xml:space="preserve"> </w:t>
      </w:r>
      <w:r w:rsidRPr="00D31A6C">
        <w:rPr>
          <w:lang w:eastAsia="es-ES"/>
        </w:rPr>
        <w:t>10</w:t>
      </w:r>
      <w:proofErr w:type="gramEnd"/>
      <w:r w:rsidRPr="00D31A6C">
        <w:rPr>
          <w:lang w:eastAsia="es-ES"/>
        </w:rPr>
        <w:t>% Descuento</w:t>
      </w:r>
    </w:p>
    <w:p w14:paraId="59559BEC" w14:textId="77777777" w:rsidR="004E70C6" w:rsidRPr="00D31A6C" w:rsidRDefault="004E70C6" w:rsidP="004E70C6">
      <w:pPr>
        <w:pStyle w:val="Sinespaciado"/>
        <w:ind w:left="708"/>
        <w:rPr>
          <w:lang w:eastAsia="es-ES"/>
        </w:rPr>
      </w:pPr>
    </w:p>
    <w:p w14:paraId="444B8F31" w14:textId="77777777" w:rsidR="00D31A6C" w:rsidRPr="00D31A6C" w:rsidRDefault="00D31A6C" w:rsidP="00D31A6C">
      <w:pPr>
        <w:pStyle w:val="Sinespaciado"/>
        <w:numPr>
          <w:ilvl w:val="0"/>
          <w:numId w:val="11"/>
        </w:numPr>
        <w:rPr>
          <w:lang w:eastAsia="es-ES"/>
        </w:rPr>
      </w:pPr>
      <w:r w:rsidRPr="00D31A6C">
        <w:rPr>
          <w:lang w:eastAsia="es-ES"/>
        </w:rPr>
        <w:t>Ejemplo de no agrupamiento</w:t>
      </w:r>
      <w:r w:rsidR="004E70C6">
        <w:rPr>
          <w:lang w:eastAsia="es-ES"/>
        </w:rPr>
        <w:t xml:space="preserve"> (</w:t>
      </w:r>
      <w:proofErr w:type="gramStart"/>
      <w:r w:rsidR="004E70C6">
        <w:rPr>
          <w:lang w:eastAsia="es-ES"/>
        </w:rPr>
        <w:t>mismo causal</w:t>
      </w:r>
      <w:proofErr w:type="gramEnd"/>
      <w:r w:rsidR="004E70C6">
        <w:rPr>
          <w:lang w:eastAsia="es-ES"/>
        </w:rPr>
        <w:t>, distinto descuento)</w:t>
      </w:r>
    </w:p>
    <w:p w14:paraId="21C11834" w14:textId="77777777" w:rsidR="00D31A6C" w:rsidRPr="00D31A6C" w:rsidRDefault="00D31A6C" w:rsidP="004E70C6">
      <w:pPr>
        <w:pStyle w:val="Sinespaciado"/>
        <w:ind w:left="708"/>
        <w:rPr>
          <w:lang w:eastAsia="es-ES"/>
        </w:rPr>
      </w:pPr>
      <w:r w:rsidRPr="00D31A6C">
        <w:rPr>
          <w:lang w:eastAsia="es-ES"/>
        </w:rPr>
        <w:t>EAN 1040 - Causal Deteriorado - 10% Descuento</w:t>
      </w:r>
    </w:p>
    <w:p w14:paraId="07CA4EB9" w14:textId="77777777" w:rsidR="00D31A6C" w:rsidRPr="00D31A6C" w:rsidRDefault="00D31A6C" w:rsidP="004E70C6">
      <w:pPr>
        <w:pStyle w:val="Sinespaciado"/>
        <w:ind w:left="708"/>
        <w:rPr>
          <w:lang w:eastAsia="es-ES"/>
        </w:rPr>
      </w:pPr>
      <w:r w:rsidRPr="00D31A6C">
        <w:rPr>
          <w:lang w:eastAsia="es-ES"/>
        </w:rPr>
        <w:t>EAN 1040 - Causal Deteriorado - 20% Descuento</w:t>
      </w:r>
    </w:p>
    <w:p w14:paraId="773ABBC9" w14:textId="77777777" w:rsidR="001B053B" w:rsidRDefault="001B053B">
      <w:pPr>
        <w:rPr>
          <w:lang w:val="es-UY"/>
        </w:rPr>
      </w:pPr>
      <w:r>
        <w:rPr>
          <w:lang w:val="es-UY"/>
        </w:rPr>
        <w:br w:type="page"/>
      </w:r>
    </w:p>
    <w:p w14:paraId="23431125" w14:textId="77777777" w:rsidR="00C37624" w:rsidRDefault="00C37624" w:rsidP="00C37624">
      <w:pPr>
        <w:pStyle w:val="Ttulo1"/>
        <w:rPr>
          <w:lang w:val="es-UY"/>
        </w:rPr>
      </w:pPr>
      <w:r>
        <w:rPr>
          <w:lang w:val="es-UY"/>
        </w:rPr>
        <w:lastRenderedPageBreak/>
        <w:t>192863 EP_GEO_10137_Lectura QR otras transacciones con Bono</w:t>
      </w:r>
    </w:p>
    <w:p w14:paraId="5EF58D7C" w14:textId="77777777" w:rsidR="00C37624" w:rsidRDefault="00C37624" w:rsidP="005F5AC1">
      <w:pPr>
        <w:pStyle w:val="Sinespaciado"/>
        <w:rPr>
          <w:lang w:val="es-UY"/>
        </w:rPr>
      </w:pPr>
    </w:p>
    <w:p w14:paraId="0D41AE1C" w14:textId="77777777" w:rsidR="005F5AC1" w:rsidRDefault="005F5AC1" w:rsidP="00C37624">
      <w:pPr>
        <w:rPr>
          <w:rFonts w:asciiTheme="majorHAnsi" w:eastAsiaTheme="majorEastAsia" w:hAnsiTheme="majorHAnsi" w:cstheme="majorBidi"/>
          <w:color w:val="1F3763" w:themeColor="accent1" w:themeShade="7F"/>
          <w:sz w:val="24"/>
          <w:szCs w:val="24"/>
        </w:rPr>
      </w:pPr>
      <w:r w:rsidRPr="005F5AC1">
        <w:rPr>
          <w:rFonts w:asciiTheme="majorHAnsi" w:eastAsiaTheme="majorEastAsia" w:hAnsiTheme="majorHAnsi" w:cstheme="majorBidi"/>
          <w:color w:val="1F3763" w:themeColor="accent1" w:themeShade="7F"/>
          <w:sz w:val="24"/>
          <w:szCs w:val="24"/>
        </w:rPr>
        <w:t>Contexto</w:t>
      </w:r>
    </w:p>
    <w:p w14:paraId="2BC11667" w14:textId="77777777" w:rsidR="004C1E26" w:rsidRPr="004C1E26" w:rsidRDefault="00723E54" w:rsidP="004C1E26">
      <w:pPr>
        <w:spacing w:after="0" w:line="240" w:lineRule="auto"/>
        <w:rPr>
          <w:rFonts w:ascii="Calibri" w:eastAsia="Times New Roman" w:hAnsi="Calibri" w:cs="Calibri"/>
          <w:lang w:eastAsia="es-ES"/>
        </w:rPr>
      </w:pPr>
      <w:r>
        <w:rPr>
          <w:rFonts w:ascii="Calibri" w:eastAsia="Times New Roman" w:hAnsi="Calibri" w:cs="Calibri"/>
          <w:lang w:eastAsia="es-ES"/>
        </w:rPr>
        <w:t>Se busca p</w:t>
      </w:r>
      <w:r w:rsidR="004C1E26" w:rsidRPr="004C1E26">
        <w:rPr>
          <w:rFonts w:ascii="Calibri" w:eastAsia="Times New Roman" w:hAnsi="Calibri" w:cs="Calibri"/>
          <w:lang w:eastAsia="es-ES"/>
        </w:rPr>
        <w:t xml:space="preserve">ermitir leer un </w:t>
      </w:r>
      <w:r>
        <w:rPr>
          <w:rFonts w:ascii="Calibri" w:eastAsia="Times New Roman" w:hAnsi="Calibri" w:cs="Calibri"/>
          <w:lang w:eastAsia="es-ES"/>
        </w:rPr>
        <w:t xml:space="preserve">código </w:t>
      </w:r>
      <w:r w:rsidR="004C1E26" w:rsidRPr="004C1E26">
        <w:rPr>
          <w:rFonts w:ascii="Calibri" w:eastAsia="Times New Roman" w:hAnsi="Calibri" w:cs="Calibri"/>
          <w:lang w:eastAsia="es-ES"/>
        </w:rPr>
        <w:t>QR que contiene información del bono, en los diferentes flujos donde se utiliza el bono</w:t>
      </w:r>
      <w:r>
        <w:rPr>
          <w:rFonts w:ascii="Calibri" w:eastAsia="Times New Roman" w:hAnsi="Calibri" w:cs="Calibri"/>
          <w:lang w:eastAsia="es-ES"/>
        </w:rPr>
        <w:t>, actualmente</w:t>
      </w:r>
      <w:r w:rsidR="004C1E26" w:rsidRPr="004C1E26">
        <w:rPr>
          <w:rFonts w:ascii="Calibri" w:eastAsia="Times New Roman" w:hAnsi="Calibri" w:cs="Calibri"/>
          <w:lang w:eastAsia="es-ES"/>
        </w:rPr>
        <w:t xml:space="preserve"> solo se permite el ingreso del bono por QR al momento de redimir el bono, pero no </w:t>
      </w:r>
      <w:r w:rsidRPr="004C1E26">
        <w:rPr>
          <w:rFonts w:ascii="Calibri" w:eastAsia="Times New Roman" w:hAnsi="Calibri" w:cs="Calibri"/>
          <w:lang w:eastAsia="es-ES"/>
        </w:rPr>
        <w:t>así</w:t>
      </w:r>
      <w:r w:rsidR="004C1E26" w:rsidRPr="004C1E26">
        <w:rPr>
          <w:rFonts w:ascii="Calibri" w:eastAsia="Times New Roman" w:hAnsi="Calibri" w:cs="Calibri"/>
          <w:lang w:eastAsia="es-ES"/>
        </w:rPr>
        <w:t xml:space="preserve"> en el caso del reemplazo, reemisión o cambio de bono por efectivo</w:t>
      </w:r>
      <w:r>
        <w:rPr>
          <w:rFonts w:ascii="Calibri" w:eastAsia="Times New Roman" w:hAnsi="Calibri" w:cs="Calibri"/>
          <w:lang w:eastAsia="es-ES"/>
        </w:rPr>
        <w:t>.</w:t>
      </w:r>
    </w:p>
    <w:p w14:paraId="29854A08" w14:textId="77777777" w:rsidR="004C1E26" w:rsidRDefault="002A4470" w:rsidP="004C1E26">
      <w:pPr>
        <w:pStyle w:val="Sinespaciado"/>
      </w:pPr>
      <w:r>
        <w:t>En cada funcionalidad se puede visualizar previamente la información del bono</w:t>
      </w:r>
      <w:r w:rsidR="00FC6014">
        <w:t xml:space="preserve"> en una tablita.</w:t>
      </w:r>
    </w:p>
    <w:p w14:paraId="7975DBDC" w14:textId="77777777" w:rsidR="005F5AC1" w:rsidRPr="005F5AC1" w:rsidRDefault="005F5AC1" w:rsidP="00FC6014">
      <w:pPr>
        <w:pStyle w:val="Sinespaciado"/>
      </w:pPr>
    </w:p>
    <w:p w14:paraId="398087A6" w14:textId="77777777" w:rsidR="005F5AC1" w:rsidRDefault="005F5AC1" w:rsidP="005F5AC1">
      <w:pPr>
        <w:pStyle w:val="Ttulo3"/>
      </w:pPr>
      <w:r>
        <w:t>Aplicativos involucrados</w:t>
      </w:r>
    </w:p>
    <w:p w14:paraId="12E0C78B" w14:textId="77777777" w:rsidR="005F5AC1" w:rsidRDefault="005F5AC1" w:rsidP="005F5AC1">
      <w:pPr>
        <w:pStyle w:val="Sinespaciado"/>
        <w:numPr>
          <w:ilvl w:val="0"/>
          <w:numId w:val="2"/>
        </w:numPr>
      </w:pPr>
      <w:proofErr w:type="spellStart"/>
      <w:r>
        <w:t>GEOPos</w:t>
      </w:r>
      <w:proofErr w:type="spellEnd"/>
      <w:r>
        <w:t xml:space="preserve"> </w:t>
      </w:r>
    </w:p>
    <w:p w14:paraId="5453E9F9" w14:textId="77777777" w:rsidR="00192FCF" w:rsidRDefault="00192FCF" w:rsidP="005F5AC1">
      <w:pPr>
        <w:pStyle w:val="Sinespaciado"/>
        <w:numPr>
          <w:ilvl w:val="0"/>
          <w:numId w:val="2"/>
        </w:numPr>
      </w:pPr>
      <w:r>
        <w:t>Bono-</w:t>
      </w:r>
      <w:proofErr w:type="spellStart"/>
      <w:r>
        <w:t>service</w:t>
      </w:r>
      <w:proofErr w:type="spellEnd"/>
    </w:p>
    <w:p w14:paraId="3243E46D" w14:textId="77777777" w:rsidR="005F5AC1" w:rsidRDefault="005F5AC1" w:rsidP="00FC6014">
      <w:pPr>
        <w:pStyle w:val="Sinespaciado"/>
        <w:rPr>
          <w:lang w:val="es-UY"/>
        </w:rPr>
      </w:pPr>
    </w:p>
    <w:p w14:paraId="719F03CF" w14:textId="77777777" w:rsidR="004C1E26" w:rsidRDefault="004C1E26" w:rsidP="004C1E26">
      <w:pPr>
        <w:pStyle w:val="Ttulo3"/>
      </w:pPr>
      <w:r>
        <w:t>Configuraciones</w:t>
      </w:r>
    </w:p>
    <w:p w14:paraId="7C6210B6" w14:textId="77777777" w:rsidR="00C950E7" w:rsidRDefault="00C950E7" w:rsidP="00C950E7">
      <w:pPr>
        <w:pStyle w:val="Sinespaciado"/>
        <w:rPr>
          <w:lang w:val="es-UY"/>
        </w:rPr>
      </w:pPr>
      <w:r>
        <w:rPr>
          <w:lang w:val="es-UY"/>
        </w:rPr>
        <w:t>No hay configuraciones nuevas para esta iniciativa, sino que se reutilizan propiedades ya existentes</w:t>
      </w:r>
    </w:p>
    <w:p w14:paraId="59280157" w14:textId="77777777" w:rsidR="00C950E7" w:rsidRDefault="00C950E7" w:rsidP="00C950E7">
      <w:pPr>
        <w:pStyle w:val="Sinespaciado"/>
      </w:pPr>
    </w:p>
    <w:p w14:paraId="6EC83DBF" w14:textId="77777777" w:rsidR="00C950E7" w:rsidRDefault="00C950E7" w:rsidP="00C950E7">
      <w:pPr>
        <w:pStyle w:val="Sinespaciado"/>
      </w:pPr>
      <w:r>
        <w:t>Propiedades relevantes:</w:t>
      </w:r>
    </w:p>
    <w:p w14:paraId="12F5ABBF" w14:textId="77777777" w:rsidR="00C950E7" w:rsidRPr="00C950E7" w:rsidRDefault="00C950E7" w:rsidP="00C950E7">
      <w:pPr>
        <w:pStyle w:val="Sinespaciado"/>
        <w:rPr>
          <w:lang w:val="en-US"/>
        </w:rPr>
      </w:pPr>
      <w:r w:rsidRPr="00C950E7">
        <w:rPr>
          <w:lang w:val="en-US"/>
        </w:rPr>
        <w:t xml:space="preserve">qr.refund.bono.property={"ecommerceVoucherPrinting":true,"voucherPrinting":false,"scanningEnabled":false} qr.alkosto.gift.bono.property={"ecommerceVoucherPrinting":true,"voucherPrinting":false,"scanningEnabled":true} qr.winner.bono.property={"ecommerceVoucherPrinting":false,"voucherPrinting":false,"scanningEnabled":false} qr.incentive.bono.property={"ecommerceVoucherPrinting":false,"voucherPrinting":false,"scanningEnabled":false} NOTA: </w:t>
      </w:r>
      <w:proofErr w:type="spellStart"/>
      <w:r w:rsidRPr="00C950E7">
        <w:rPr>
          <w:lang w:val="en-US"/>
        </w:rPr>
        <w:t>el</w:t>
      </w:r>
      <w:proofErr w:type="spellEnd"/>
      <w:r w:rsidRPr="00C950E7">
        <w:rPr>
          <w:lang w:val="en-US"/>
        </w:rPr>
        <w:t xml:space="preserve"> </w:t>
      </w:r>
      <w:proofErr w:type="spellStart"/>
      <w:r w:rsidRPr="00C950E7">
        <w:rPr>
          <w:lang w:val="en-US"/>
        </w:rPr>
        <w:t>scanningEnabled</w:t>
      </w:r>
      <w:proofErr w:type="spellEnd"/>
      <w:r w:rsidRPr="00C950E7">
        <w:rPr>
          <w:lang w:val="en-US"/>
        </w:rPr>
        <w:t xml:space="preserve"> </w:t>
      </w:r>
      <w:proofErr w:type="spellStart"/>
      <w:r w:rsidRPr="00C950E7">
        <w:rPr>
          <w:lang w:val="en-US"/>
        </w:rPr>
        <w:t>habilita</w:t>
      </w:r>
      <w:proofErr w:type="spellEnd"/>
      <w:r w:rsidRPr="00C950E7">
        <w:rPr>
          <w:lang w:val="en-US"/>
        </w:rPr>
        <w:t xml:space="preserve"> o no </w:t>
      </w:r>
      <w:proofErr w:type="spellStart"/>
      <w:r w:rsidRPr="00C950E7">
        <w:rPr>
          <w:lang w:val="en-US"/>
        </w:rPr>
        <w:t>el</w:t>
      </w:r>
      <w:proofErr w:type="spellEnd"/>
      <w:r w:rsidRPr="00C950E7">
        <w:rPr>
          <w:lang w:val="en-US"/>
        </w:rPr>
        <w:t xml:space="preserve"> </w:t>
      </w:r>
      <w:proofErr w:type="spellStart"/>
      <w:r w:rsidRPr="00C950E7">
        <w:rPr>
          <w:lang w:val="en-US"/>
        </w:rPr>
        <w:t>escaneo</w:t>
      </w:r>
      <w:proofErr w:type="spellEnd"/>
      <w:r w:rsidRPr="00C950E7">
        <w:rPr>
          <w:lang w:val="en-US"/>
        </w:rPr>
        <w:t xml:space="preserve"> de QR</w:t>
      </w:r>
    </w:p>
    <w:p w14:paraId="75CA6C77" w14:textId="77777777" w:rsidR="00C37624" w:rsidRDefault="00C37624" w:rsidP="007006B3">
      <w:pPr>
        <w:pStyle w:val="Sinespaciado"/>
        <w:rPr>
          <w:lang w:val="en-US"/>
        </w:rPr>
      </w:pPr>
    </w:p>
    <w:p w14:paraId="71B00644" w14:textId="77777777" w:rsidR="007006B3" w:rsidRPr="007006B3" w:rsidRDefault="007006B3" w:rsidP="00C37624">
      <w:proofErr w:type="spellStart"/>
      <w:proofErr w:type="gramStart"/>
      <w:r>
        <w:t>bono.securityCode.required</w:t>
      </w:r>
      <w:proofErr w:type="spellEnd"/>
      <w:proofErr w:type="gramEnd"/>
      <w:r>
        <w:t xml:space="preserve">=true NOTA: habilita/deshabilita la opción de no ingresar el código de </w:t>
      </w:r>
      <w:proofErr w:type="gramStart"/>
      <w:r>
        <w:t>seguridad(</w:t>
      </w:r>
      <w:proofErr w:type="gramEnd"/>
      <w:r>
        <w:t>en caso de no ingresarlo, no vamos a mostrar la información del bono.)</w:t>
      </w:r>
    </w:p>
    <w:p w14:paraId="08ED546B" w14:textId="77777777" w:rsidR="00C37624" w:rsidRDefault="00C37624" w:rsidP="00C37624">
      <w:pPr>
        <w:pStyle w:val="Ttulo1"/>
        <w:rPr>
          <w:lang w:val="es-UY"/>
        </w:rPr>
      </w:pPr>
      <w:r>
        <w:rPr>
          <w:lang w:val="es-UY"/>
        </w:rPr>
        <w:t xml:space="preserve">208691 </w:t>
      </w:r>
      <w:proofErr w:type="gramStart"/>
      <w:r>
        <w:rPr>
          <w:lang w:val="es-UY"/>
        </w:rPr>
        <w:t>Reporte</w:t>
      </w:r>
      <w:proofErr w:type="gramEnd"/>
      <w:r>
        <w:rPr>
          <w:lang w:val="es-UY"/>
        </w:rPr>
        <w:t xml:space="preserve"> de Conciliación Canal Alterno</w:t>
      </w:r>
    </w:p>
    <w:p w14:paraId="13CC4E23" w14:textId="77777777" w:rsidR="00DD2E36" w:rsidRDefault="00DD2E36" w:rsidP="00DD2E36">
      <w:pPr>
        <w:pStyle w:val="Ttulo3"/>
      </w:pPr>
      <w:r>
        <w:t>Contexto</w:t>
      </w:r>
    </w:p>
    <w:p w14:paraId="1FDE5036" w14:textId="77777777" w:rsidR="00173830" w:rsidRDefault="00173830" w:rsidP="00173830">
      <w:pPr>
        <w:pStyle w:val="Sinespaciado"/>
      </w:pPr>
      <w:r>
        <w:t xml:space="preserve">El desarrollo tiene como propósito dotar al microservicio </w:t>
      </w:r>
      <w:proofErr w:type="spellStart"/>
      <w:r>
        <w:t>alkosto-report-services</w:t>
      </w:r>
      <w:proofErr w:type="spellEnd"/>
      <w:r>
        <w:t xml:space="preserve"> de la capacidad de generar y distribuir de forma automatizada reportes de ventas por canales alternos</w:t>
      </w:r>
      <w:r w:rsidR="00AC76EA">
        <w:t xml:space="preserve"> (archivo en formato .</w:t>
      </w:r>
      <w:proofErr w:type="spellStart"/>
      <w:r w:rsidR="00AC76EA">
        <w:t>csv</w:t>
      </w:r>
      <w:proofErr w:type="spellEnd"/>
      <w:r w:rsidR="00AC76EA">
        <w:t>)</w:t>
      </w:r>
      <w:r>
        <w:t xml:space="preserve">, los datos se obtienen de la base de datos de </w:t>
      </w:r>
      <w:proofErr w:type="spellStart"/>
      <w:r w:rsidR="003D1124">
        <w:t>GEOPos</w:t>
      </w:r>
      <w:proofErr w:type="spellEnd"/>
      <w:r>
        <w:t xml:space="preserve"> central para el local configurado como canal alterno</w:t>
      </w:r>
      <w:r w:rsidR="00AC76EA">
        <w:t xml:space="preserve"> y la fecha del </w:t>
      </w:r>
      <w:r w:rsidR="003D1124">
        <w:t>día</w:t>
      </w:r>
      <w:r w:rsidR="00AC76EA">
        <w:t xml:space="preserve"> anterior.</w:t>
      </w:r>
      <w:r>
        <w:t xml:space="preserve"> Este reporte se distribuye por mail a los usuarios configurados en la base de datos del microservicio.</w:t>
      </w:r>
    </w:p>
    <w:p w14:paraId="2EB7E3A3" w14:textId="77777777" w:rsidR="00173830" w:rsidRDefault="00173830" w:rsidP="00173830">
      <w:pPr>
        <w:pStyle w:val="Sinespaciado"/>
      </w:pPr>
      <w:r>
        <w:t xml:space="preserve">Adicionalmente se cuenta con un servicio </w:t>
      </w:r>
      <w:proofErr w:type="spellStart"/>
      <w:r>
        <w:t>rest</w:t>
      </w:r>
      <w:proofErr w:type="spellEnd"/>
      <w:r>
        <w:t xml:space="preserve"> que permite realizar la ejecución manual del reporte</w:t>
      </w:r>
      <w:r w:rsidR="00AC76EA">
        <w:t xml:space="preserve"> para un </w:t>
      </w:r>
      <w:r w:rsidR="003D1124">
        <w:t>día</w:t>
      </w:r>
      <w:r w:rsidR="00AC76EA">
        <w:t xml:space="preserve"> particular.</w:t>
      </w:r>
    </w:p>
    <w:p w14:paraId="5FA4AAA5" w14:textId="77777777" w:rsidR="00173830" w:rsidRPr="00173830" w:rsidRDefault="00173830" w:rsidP="00173830">
      <w:pPr>
        <w:pStyle w:val="Sinespaciado"/>
      </w:pPr>
    </w:p>
    <w:p w14:paraId="4B337241" w14:textId="77777777" w:rsidR="00DD2E36" w:rsidRDefault="00DD2E36" w:rsidP="00DD2E36">
      <w:pPr>
        <w:pStyle w:val="Ttulo3"/>
      </w:pPr>
      <w:r>
        <w:t>Aplicativos involucrados</w:t>
      </w:r>
    </w:p>
    <w:p w14:paraId="0FB2FA30" w14:textId="77777777" w:rsidR="00DD2E36" w:rsidRDefault="00DD2E36" w:rsidP="00DD2E36">
      <w:pPr>
        <w:pStyle w:val="Sinespaciado"/>
        <w:numPr>
          <w:ilvl w:val="0"/>
          <w:numId w:val="2"/>
        </w:numPr>
      </w:pPr>
      <w:r>
        <w:t>Alkosto-</w:t>
      </w:r>
      <w:proofErr w:type="spellStart"/>
      <w:r>
        <w:t>report</w:t>
      </w:r>
      <w:proofErr w:type="spellEnd"/>
      <w:r>
        <w:t>-</w:t>
      </w:r>
      <w:proofErr w:type="spellStart"/>
      <w:r>
        <w:t>service</w:t>
      </w:r>
      <w:proofErr w:type="spellEnd"/>
    </w:p>
    <w:p w14:paraId="6034BD5B" w14:textId="77777777" w:rsidR="00DD2E36" w:rsidRDefault="00DD2E36" w:rsidP="00C37624">
      <w:pPr>
        <w:rPr>
          <w:lang w:val="es-UY"/>
        </w:rPr>
      </w:pPr>
    </w:p>
    <w:p w14:paraId="6251358E" w14:textId="77777777" w:rsidR="00DD2E36" w:rsidRDefault="00DD2E36" w:rsidP="00DD2E36">
      <w:pPr>
        <w:pStyle w:val="Ttulo3"/>
      </w:pPr>
      <w:r>
        <w:t>Configuraciones</w:t>
      </w:r>
    </w:p>
    <w:p w14:paraId="60807F32" w14:textId="77777777" w:rsidR="00A96D24" w:rsidRPr="00154D63" w:rsidRDefault="00A96D24" w:rsidP="00A96D24">
      <w:pPr>
        <w:pStyle w:val="Sinespaciado"/>
        <w:rPr>
          <w:rStyle w:val="CdigoHTML"/>
          <w:rFonts w:eastAsiaTheme="majorEastAsia"/>
        </w:rPr>
      </w:pPr>
      <w:r w:rsidRPr="00154D63">
        <w:rPr>
          <w:b/>
        </w:rPr>
        <w:t>Archivo</w:t>
      </w:r>
      <w:r>
        <w:t xml:space="preserve">: </w:t>
      </w:r>
      <w:proofErr w:type="spellStart"/>
      <w:r>
        <w:rPr>
          <w:rStyle w:val="CdigoHTML"/>
          <w:rFonts w:eastAsiaTheme="majorEastAsia"/>
        </w:rPr>
        <w:t>application.yml</w:t>
      </w:r>
      <w:proofErr w:type="spellEnd"/>
      <w:r w:rsidRPr="00154D63">
        <w:rPr>
          <w:rStyle w:val="CdigoHTML"/>
          <w:rFonts w:eastAsiaTheme="majorEastAsia"/>
        </w:rPr>
        <w:t xml:space="preserve"> </w:t>
      </w:r>
    </w:p>
    <w:p w14:paraId="3C9C8F9C" w14:textId="77777777" w:rsidR="00173830" w:rsidRDefault="00A96D24" w:rsidP="00A96D24">
      <w:pPr>
        <w:pStyle w:val="Sinespaciado"/>
      </w:pPr>
      <w:r w:rsidRPr="00154D63">
        <w:rPr>
          <w:b/>
        </w:rPr>
        <w:t>Ubicación</w:t>
      </w:r>
      <w:r>
        <w:t xml:space="preserve">: </w:t>
      </w:r>
      <w:r w:rsidR="00173830" w:rsidRPr="00173830">
        <w:rPr>
          <w:rStyle w:val="CdigoHTML"/>
          <w:rFonts w:eastAsiaTheme="majorEastAsia"/>
        </w:rPr>
        <w:t>/microservicios/alkosto-report-service/alkosto-report-service/config</w:t>
      </w:r>
    </w:p>
    <w:p w14:paraId="5D3E2378" w14:textId="77777777" w:rsidR="00A96D24" w:rsidRPr="00173830" w:rsidRDefault="00A96D24" w:rsidP="00A96D24">
      <w:pPr>
        <w:pStyle w:val="Sinespaciado"/>
        <w:rPr>
          <w:rStyle w:val="CdigoHTML"/>
          <w:rFonts w:eastAsiaTheme="majorEastAsia"/>
        </w:rPr>
      </w:pPr>
      <w:r>
        <w:rPr>
          <w:rStyle w:val="Textoennegrita"/>
        </w:rPr>
        <w:t>Descripción:</w:t>
      </w:r>
      <w:r>
        <w:t xml:space="preserve"> </w:t>
      </w:r>
      <w:r w:rsidRPr="00173830">
        <w:rPr>
          <w:rStyle w:val="CdigoHTML"/>
          <w:rFonts w:eastAsiaTheme="majorEastAsia"/>
        </w:rPr>
        <w:t xml:space="preserve">Permite </w:t>
      </w:r>
      <w:r w:rsidR="00173830" w:rsidRPr="00173830">
        <w:rPr>
          <w:rStyle w:val="CdigoHTML"/>
          <w:rFonts w:eastAsiaTheme="majorEastAsia"/>
        </w:rPr>
        <w:t>configurar</w:t>
      </w:r>
      <w:r w:rsidR="00173830">
        <w:rPr>
          <w:rStyle w:val="CdigoHTML"/>
          <w:rFonts w:eastAsiaTheme="majorEastAsia"/>
        </w:rPr>
        <w:t xml:space="preserve"> la dirección de mail desde donde se envían </w:t>
      </w:r>
      <w:proofErr w:type="gramStart"/>
      <w:r w:rsidR="00173830">
        <w:rPr>
          <w:rStyle w:val="CdigoHTML"/>
          <w:rFonts w:eastAsiaTheme="majorEastAsia"/>
        </w:rPr>
        <w:t>los correo</w:t>
      </w:r>
      <w:proofErr w:type="gramEnd"/>
      <w:r w:rsidR="00173830">
        <w:rPr>
          <w:rStyle w:val="CdigoHTML"/>
          <w:rFonts w:eastAsiaTheme="majorEastAsia"/>
        </w:rPr>
        <w:t xml:space="preserve"> y</w:t>
      </w:r>
      <w:r w:rsidR="00173830" w:rsidRPr="00173830">
        <w:rPr>
          <w:rStyle w:val="CdigoHTML"/>
          <w:rFonts w:eastAsiaTheme="majorEastAsia"/>
        </w:rPr>
        <w:t xml:space="preserve"> el horario del cron</w:t>
      </w:r>
    </w:p>
    <w:p w14:paraId="33E39D98" w14:textId="77777777" w:rsidR="00A96D24" w:rsidRDefault="00A96D24" w:rsidP="00A96D24">
      <w:pPr>
        <w:pStyle w:val="Sinespaciado"/>
        <w:rPr>
          <w:lang w:val="en-US"/>
        </w:rPr>
      </w:pPr>
      <w:proofErr w:type="spellStart"/>
      <w:r w:rsidRPr="00173830">
        <w:rPr>
          <w:b/>
          <w:lang w:val="en-US"/>
        </w:rPr>
        <w:t>Propiedad</w:t>
      </w:r>
      <w:proofErr w:type="spellEnd"/>
      <w:r w:rsidRPr="00173830">
        <w:rPr>
          <w:lang w:val="en-US"/>
        </w:rPr>
        <w:t xml:space="preserve">: </w:t>
      </w:r>
    </w:p>
    <w:p w14:paraId="3E219262" w14:textId="77777777" w:rsidR="00173830" w:rsidRPr="00173830" w:rsidRDefault="00173830" w:rsidP="00173830">
      <w:pPr>
        <w:shd w:val="clear" w:color="auto" w:fill="FFFFFF"/>
        <w:spacing w:after="0" w:line="240" w:lineRule="auto"/>
        <w:rPr>
          <w:rStyle w:val="CdigoHTML"/>
          <w:rFonts w:eastAsiaTheme="majorEastAsia"/>
        </w:rPr>
      </w:pPr>
      <w:proofErr w:type="spellStart"/>
      <w:r w:rsidRPr="00173830">
        <w:rPr>
          <w:rStyle w:val="CdigoHTML"/>
          <w:rFonts w:eastAsiaTheme="majorEastAsia"/>
        </w:rPr>
        <w:t>alternateChannels</w:t>
      </w:r>
      <w:proofErr w:type="spellEnd"/>
      <w:r w:rsidRPr="00173830">
        <w:rPr>
          <w:rStyle w:val="CdigoHTML"/>
          <w:rFonts w:eastAsiaTheme="majorEastAsia"/>
        </w:rPr>
        <w:t>:</w:t>
      </w:r>
    </w:p>
    <w:p w14:paraId="28F97BFD" w14:textId="77777777" w:rsidR="00173830" w:rsidRPr="00173830" w:rsidRDefault="00173830" w:rsidP="00173830">
      <w:pPr>
        <w:shd w:val="clear" w:color="auto" w:fill="FFFFFF"/>
        <w:spacing w:after="0" w:line="240" w:lineRule="auto"/>
        <w:rPr>
          <w:rStyle w:val="CdigoHTML"/>
          <w:rFonts w:eastAsiaTheme="majorEastAsia"/>
        </w:rPr>
      </w:pPr>
      <w:r w:rsidRPr="00173830">
        <w:rPr>
          <w:rStyle w:val="CdigoHTML"/>
          <w:rFonts w:eastAsiaTheme="majorEastAsia"/>
        </w:rPr>
        <w:t xml:space="preserve">  </w:t>
      </w:r>
      <w:proofErr w:type="spellStart"/>
      <w:r w:rsidRPr="00173830">
        <w:rPr>
          <w:rStyle w:val="CdigoHTML"/>
          <w:rFonts w:eastAsiaTheme="majorEastAsia"/>
        </w:rPr>
        <w:t>report</w:t>
      </w:r>
      <w:proofErr w:type="spellEnd"/>
      <w:r w:rsidRPr="00173830">
        <w:rPr>
          <w:rStyle w:val="CdigoHTML"/>
          <w:rFonts w:eastAsiaTheme="majorEastAsia"/>
        </w:rPr>
        <w:t>:</w:t>
      </w:r>
    </w:p>
    <w:p w14:paraId="06167035" w14:textId="77777777" w:rsidR="00173830" w:rsidRPr="00173830" w:rsidRDefault="00173830" w:rsidP="00173830">
      <w:pPr>
        <w:shd w:val="clear" w:color="auto" w:fill="FFFFFF"/>
        <w:spacing w:after="0" w:line="240" w:lineRule="auto"/>
        <w:rPr>
          <w:rStyle w:val="CdigoHTML"/>
          <w:rFonts w:eastAsiaTheme="majorEastAsia"/>
        </w:rPr>
      </w:pPr>
      <w:r w:rsidRPr="00173830">
        <w:rPr>
          <w:rStyle w:val="CdigoHTML"/>
          <w:rFonts w:eastAsiaTheme="majorEastAsia"/>
        </w:rPr>
        <w:t xml:space="preserve">    </w:t>
      </w:r>
      <w:proofErr w:type="spellStart"/>
      <w:r w:rsidRPr="00173830">
        <w:rPr>
          <w:rStyle w:val="CdigoHTML"/>
          <w:rFonts w:eastAsiaTheme="majorEastAsia"/>
        </w:rPr>
        <w:t>from</w:t>
      </w:r>
      <w:proofErr w:type="spellEnd"/>
      <w:r w:rsidRPr="00173830">
        <w:rPr>
          <w:rStyle w:val="CdigoHTML"/>
          <w:rFonts w:eastAsiaTheme="majorEastAsia"/>
        </w:rPr>
        <w:t>: automaticreports@alkosto.com</w:t>
      </w:r>
    </w:p>
    <w:p w14:paraId="25DB45D2" w14:textId="77777777" w:rsidR="00173830" w:rsidRPr="00173830" w:rsidRDefault="00173830" w:rsidP="00173830">
      <w:pPr>
        <w:shd w:val="clear" w:color="auto" w:fill="FFFFFF"/>
        <w:spacing w:after="0" w:line="240" w:lineRule="auto"/>
        <w:rPr>
          <w:rStyle w:val="CdigoHTML"/>
          <w:rFonts w:eastAsiaTheme="majorEastAsia"/>
        </w:rPr>
      </w:pPr>
      <w:r w:rsidRPr="00173830">
        <w:rPr>
          <w:rStyle w:val="CdigoHTML"/>
          <w:rFonts w:eastAsiaTheme="majorEastAsia"/>
        </w:rPr>
        <w:t>    cron:</w:t>
      </w:r>
    </w:p>
    <w:p w14:paraId="68125557" w14:textId="77777777" w:rsidR="00173830" w:rsidRPr="00173830" w:rsidRDefault="00173830" w:rsidP="00173830">
      <w:pPr>
        <w:shd w:val="clear" w:color="auto" w:fill="FFFFFF"/>
        <w:spacing w:after="0" w:line="240" w:lineRule="auto"/>
        <w:rPr>
          <w:rStyle w:val="CdigoHTML"/>
          <w:rFonts w:eastAsiaTheme="majorEastAsia"/>
        </w:rPr>
      </w:pPr>
      <w:r w:rsidRPr="00173830">
        <w:rPr>
          <w:rStyle w:val="CdigoHTML"/>
          <w:rFonts w:eastAsiaTheme="majorEastAsia"/>
        </w:rPr>
        <w:t xml:space="preserve">      </w:t>
      </w:r>
      <w:proofErr w:type="spellStart"/>
      <w:r w:rsidRPr="00173830">
        <w:rPr>
          <w:rStyle w:val="CdigoHTML"/>
          <w:rFonts w:eastAsiaTheme="majorEastAsia"/>
        </w:rPr>
        <w:t>expression</w:t>
      </w:r>
      <w:proofErr w:type="spellEnd"/>
      <w:r w:rsidRPr="00173830">
        <w:rPr>
          <w:rStyle w:val="CdigoHTML"/>
          <w:rFonts w:eastAsiaTheme="majorEastAsia"/>
        </w:rPr>
        <w:t>:</w:t>
      </w:r>
    </w:p>
    <w:p w14:paraId="2260D275" w14:textId="77777777" w:rsidR="00173830" w:rsidRPr="00173830" w:rsidRDefault="00173830" w:rsidP="00173830">
      <w:pPr>
        <w:shd w:val="clear" w:color="auto" w:fill="FFFFFF"/>
        <w:spacing w:after="0" w:line="240" w:lineRule="auto"/>
        <w:rPr>
          <w:rStyle w:val="CdigoHTML"/>
          <w:rFonts w:eastAsiaTheme="majorEastAsia"/>
        </w:rPr>
      </w:pPr>
      <w:r w:rsidRPr="00173830">
        <w:rPr>
          <w:rStyle w:val="CdigoHTML"/>
          <w:rFonts w:eastAsiaTheme="majorEastAsia"/>
        </w:rPr>
        <w:t xml:space="preserve">        </w:t>
      </w:r>
      <w:proofErr w:type="spellStart"/>
      <w:r w:rsidRPr="00173830">
        <w:rPr>
          <w:rStyle w:val="CdigoHTML"/>
          <w:rFonts w:eastAsiaTheme="majorEastAsia"/>
        </w:rPr>
        <w:t>primary</w:t>
      </w:r>
      <w:proofErr w:type="spellEnd"/>
      <w:r w:rsidRPr="00173830">
        <w:rPr>
          <w:rStyle w:val="CdigoHTML"/>
          <w:rFonts w:eastAsiaTheme="majorEastAsia"/>
        </w:rPr>
        <w:t>: "-"</w:t>
      </w:r>
    </w:p>
    <w:p w14:paraId="7776A2E6" w14:textId="77777777" w:rsidR="00173830" w:rsidRPr="00173830" w:rsidRDefault="00173830" w:rsidP="00A96D24">
      <w:pPr>
        <w:pStyle w:val="Sinespaciado"/>
        <w:rPr>
          <w:b/>
        </w:rPr>
      </w:pPr>
    </w:p>
    <w:p w14:paraId="1D544DF0" w14:textId="77777777" w:rsidR="00173830" w:rsidRPr="00173830" w:rsidRDefault="00A96D24" w:rsidP="00173830">
      <w:pPr>
        <w:shd w:val="clear" w:color="auto" w:fill="FFFFFF"/>
        <w:rPr>
          <w:rFonts w:ascii="Segoe UI" w:eastAsia="Times New Roman" w:hAnsi="Segoe UI" w:cs="Segoe UI"/>
          <w:sz w:val="23"/>
          <w:szCs w:val="23"/>
          <w:lang w:eastAsia="es-ES"/>
        </w:rPr>
      </w:pPr>
      <w:r w:rsidRPr="00154D63">
        <w:rPr>
          <w:b/>
        </w:rPr>
        <w:t>Valor</w:t>
      </w:r>
      <w:r>
        <w:t xml:space="preserve">: </w:t>
      </w:r>
      <w:r w:rsidR="00173830" w:rsidRPr="00173830">
        <w:rPr>
          <w:rStyle w:val="CdigoHTML"/>
          <w:rFonts w:eastAsiaTheme="majorEastAsia"/>
        </w:rPr>
        <w:t xml:space="preserve">El parámetro </w:t>
      </w:r>
      <w:proofErr w:type="spellStart"/>
      <w:r w:rsidR="00173830" w:rsidRPr="00173830">
        <w:rPr>
          <w:rStyle w:val="CdigoHTML"/>
          <w:rFonts w:eastAsiaTheme="majorEastAsia"/>
        </w:rPr>
        <w:t>from</w:t>
      </w:r>
      <w:proofErr w:type="spellEnd"/>
      <w:r w:rsidR="00173830" w:rsidRPr="00173830">
        <w:rPr>
          <w:rStyle w:val="CdigoHTML"/>
          <w:rFonts w:eastAsiaTheme="majorEastAsia"/>
        </w:rPr>
        <w:t xml:space="preserve"> define la dirección de correo remitente para los envíos automáticos.</w:t>
      </w:r>
      <w:r w:rsidR="00173830">
        <w:rPr>
          <w:rStyle w:val="CdigoHTML"/>
          <w:rFonts w:eastAsiaTheme="majorEastAsia"/>
        </w:rPr>
        <w:t xml:space="preserve"> </w:t>
      </w:r>
      <w:r w:rsidR="00173830" w:rsidRPr="00173830">
        <w:rPr>
          <w:rStyle w:val="CdigoHTML"/>
          <w:rFonts w:eastAsiaTheme="majorEastAsia"/>
        </w:rPr>
        <w:t>La</w:t>
      </w:r>
      <w:r w:rsidR="00173830">
        <w:rPr>
          <w:rStyle w:val="CdigoHTML"/>
          <w:rFonts w:eastAsiaTheme="majorEastAsia"/>
        </w:rPr>
        <w:t xml:space="preserve"> </w:t>
      </w:r>
      <w:r w:rsidR="00173830" w:rsidRPr="00173830">
        <w:rPr>
          <w:rStyle w:val="CdigoHTML"/>
          <w:rFonts w:eastAsiaTheme="majorEastAsia"/>
        </w:rPr>
        <w:t xml:space="preserve">clave </w:t>
      </w:r>
      <w:proofErr w:type="spellStart"/>
      <w:r w:rsidR="00173830" w:rsidRPr="00173830">
        <w:rPr>
          <w:rStyle w:val="CdigoHTML"/>
          <w:rFonts w:eastAsiaTheme="majorEastAsia"/>
        </w:rPr>
        <w:t>primary</w:t>
      </w:r>
      <w:proofErr w:type="spellEnd"/>
      <w:r w:rsidR="00173830" w:rsidRPr="00173830">
        <w:rPr>
          <w:rStyle w:val="CdigoHTML"/>
          <w:rFonts w:eastAsiaTheme="majorEastAsia"/>
        </w:rPr>
        <w:t xml:space="preserve"> bajo </w:t>
      </w:r>
      <w:proofErr w:type="spellStart"/>
      <w:r w:rsidR="00173830" w:rsidRPr="00173830">
        <w:rPr>
          <w:rStyle w:val="CdigoHTML"/>
          <w:rFonts w:eastAsiaTheme="majorEastAsia"/>
        </w:rPr>
        <w:t>expression</w:t>
      </w:r>
      <w:proofErr w:type="spellEnd"/>
      <w:r w:rsidR="00173830" w:rsidRPr="00173830">
        <w:rPr>
          <w:rStyle w:val="CdigoHTML"/>
          <w:rFonts w:eastAsiaTheme="majorEastAsia"/>
        </w:rPr>
        <w:t xml:space="preserve"> debe reemplazarse por la expresión cron correspondiente al horario deseado (por ejemplo, 0 0 8 * </w:t>
      </w:r>
      <w:proofErr w:type="gramStart"/>
      <w:r w:rsidR="00173830" w:rsidRPr="00173830">
        <w:rPr>
          <w:rStyle w:val="CdigoHTML"/>
          <w:rFonts w:eastAsiaTheme="majorEastAsia"/>
        </w:rPr>
        <w:t>* ?</w:t>
      </w:r>
      <w:proofErr w:type="gramEnd"/>
      <w:r w:rsidR="00173830" w:rsidRPr="00173830">
        <w:rPr>
          <w:rStyle w:val="CdigoHTML"/>
          <w:rFonts w:eastAsiaTheme="majorEastAsia"/>
        </w:rPr>
        <w:t xml:space="preserve"> para todos los días a las 08:00</w:t>
      </w:r>
      <w:r w:rsidR="00173830" w:rsidRPr="00173830">
        <w:rPr>
          <w:rStyle w:val="CdigoHTML"/>
          <w:rFonts w:ascii="Cambria Math" w:eastAsiaTheme="majorEastAsia" w:hAnsi="Cambria Math" w:cs="Cambria Math"/>
        </w:rPr>
        <w:t> </w:t>
      </w:r>
      <w:r w:rsidR="00173830" w:rsidRPr="00173830">
        <w:rPr>
          <w:rStyle w:val="CdigoHTML"/>
          <w:rFonts w:eastAsiaTheme="majorEastAsia"/>
        </w:rPr>
        <w:t>AM).</w:t>
      </w:r>
    </w:p>
    <w:p w14:paraId="463EB7BE" w14:textId="77777777" w:rsidR="005968EE" w:rsidRDefault="00E955B3" w:rsidP="00A96D24">
      <w:r>
        <w:lastRenderedPageBreak/>
        <w:t>Se generó una estructura en mongo, en la base de datos</w:t>
      </w:r>
      <w:r w:rsidR="005968EE">
        <w:t xml:space="preserve"> del microservicio</w:t>
      </w:r>
      <w:r>
        <w:t xml:space="preserve"> “</w:t>
      </w:r>
      <w:proofErr w:type="spellStart"/>
      <w:r w:rsidRPr="005968EE">
        <w:rPr>
          <w:i/>
        </w:rPr>
        <w:t>alkosto-report-services</w:t>
      </w:r>
      <w:proofErr w:type="spellEnd"/>
      <w:r>
        <w:t>”, en la colección “</w:t>
      </w:r>
      <w:proofErr w:type="spellStart"/>
      <w:r w:rsidRPr="005968EE">
        <w:rPr>
          <w:i/>
        </w:rPr>
        <w:t>mailRecipients</w:t>
      </w:r>
      <w:proofErr w:type="spellEnd"/>
      <w:r>
        <w:t xml:space="preserve">”, la cual permite configurar los destinatarios a los cuales se desea enviar el correo con el archivo del reporte, y a su vez la estructura básica del mismo: </w:t>
      </w:r>
    </w:p>
    <w:p w14:paraId="6F1BDFC5" w14:textId="77777777" w:rsidR="005968EE" w:rsidRDefault="005968EE" w:rsidP="00A96D24">
      <w:r w:rsidRPr="005968EE">
        <w:rPr>
          <w:noProof/>
        </w:rPr>
        <w:drawing>
          <wp:inline distT="0" distB="0" distL="0" distR="0" wp14:anchorId="193234C2" wp14:editId="361EA3F5">
            <wp:extent cx="3654425" cy="2608168"/>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2374" cy="2613841"/>
                    </a:xfrm>
                    <a:prstGeom prst="rect">
                      <a:avLst/>
                    </a:prstGeom>
                  </pic:spPr>
                </pic:pic>
              </a:graphicData>
            </a:graphic>
          </wp:inline>
        </w:drawing>
      </w:r>
    </w:p>
    <w:p w14:paraId="1B646A0D" w14:textId="77777777" w:rsidR="005968EE" w:rsidRPr="005968EE" w:rsidRDefault="00E955B3" w:rsidP="005968EE">
      <w:pPr>
        <w:pStyle w:val="Sinespaciado"/>
        <w:rPr>
          <w:b/>
        </w:rPr>
      </w:pPr>
      <w:r w:rsidRPr="005968EE">
        <w:rPr>
          <w:b/>
        </w:rPr>
        <w:t xml:space="preserve">Destinatarios: </w:t>
      </w:r>
    </w:p>
    <w:p w14:paraId="76453455" w14:textId="77777777" w:rsidR="005968EE" w:rsidRDefault="00E955B3" w:rsidP="005968EE">
      <w:pPr>
        <w:pStyle w:val="Sinespaciado"/>
      </w:pPr>
      <w:r>
        <w:t>El campo “</w:t>
      </w:r>
      <w:r w:rsidRPr="005968EE">
        <w:rPr>
          <w:i/>
        </w:rPr>
        <w:t>mail</w:t>
      </w:r>
      <w:r>
        <w:t xml:space="preserve">” es una lista dónde se indican todos los destinatarios que se quieren incluir en el envío del correo. </w:t>
      </w:r>
    </w:p>
    <w:p w14:paraId="57F5A93F" w14:textId="77777777" w:rsidR="005968EE" w:rsidRDefault="005968EE" w:rsidP="005968EE">
      <w:pPr>
        <w:pStyle w:val="Sinespaciado"/>
        <w:rPr>
          <w:b/>
        </w:rPr>
      </w:pPr>
    </w:p>
    <w:p w14:paraId="066AC635" w14:textId="77777777" w:rsidR="005968EE" w:rsidRDefault="00E955B3" w:rsidP="005968EE">
      <w:pPr>
        <w:pStyle w:val="Sinespaciado"/>
      </w:pPr>
      <w:r w:rsidRPr="005968EE">
        <w:rPr>
          <w:b/>
        </w:rPr>
        <w:t>Estructura del mail:</w:t>
      </w:r>
      <w:r>
        <w:t xml:space="preserve"> </w:t>
      </w:r>
    </w:p>
    <w:p w14:paraId="49429D72" w14:textId="77777777" w:rsidR="005968EE" w:rsidRDefault="00E955B3" w:rsidP="005968EE">
      <w:pPr>
        <w:pStyle w:val="Sinespaciado"/>
      </w:pPr>
      <w:r>
        <w:t>El campo “</w:t>
      </w:r>
      <w:proofErr w:type="spellStart"/>
      <w:r w:rsidRPr="005968EE">
        <w:rPr>
          <w:i/>
        </w:rPr>
        <w:t>mailStructure</w:t>
      </w:r>
      <w:proofErr w:type="spellEnd"/>
      <w:r>
        <w:t>” permite configurar el asunto y cuerpo del correo. “</w:t>
      </w:r>
      <w:proofErr w:type="spellStart"/>
      <w:r w:rsidRPr="005968EE">
        <w:rPr>
          <w:i/>
        </w:rPr>
        <w:t>reportWithSales</w:t>
      </w:r>
      <w:proofErr w:type="spellEnd"/>
      <w:r>
        <w:t>” (Para cuando se envía un reporte con ventas) y “</w:t>
      </w:r>
      <w:proofErr w:type="spellStart"/>
      <w:r w:rsidRPr="005968EE">
        <w:rPr>
          <w:i/>
        </w:rPr>
        <w:t>reportWithoutSales</w:t>
      </w:r>
      <w:proofErr w:type="spellEnd"/>
      <w:r>
        <w:t xml:space="preserve">” (para cuando no hay ventas con las cuales generar un reporte) </w:t>
      </w:r>
    </w:p>
    <w:p w14:paraId="1B9EEF1D" w14:textId="77777777" w:rsidR="00DD2E36" w:rsidRPr="00173830" w:rsidRDefault="00E955B3" w:rsidP="005968EE">
      <w:pPr>
        <w:pStyle w:val="Sinespaciado"/>
      </w:pPr>
      <w:r>
        <w:t xml:space="preserve">El </w:t>
      </w:r>
      <w:proofErr w:type="spellStart"/>
      <w:r>
        <w:t>placeholder</w:t>
      </w:r>
      <w:proofErr w:type="spellEnd"/>
      <w:r>
        <w:t xml:space="preserve"> [date] se reemplaza al momento de la ejecución automática con el valor de la fecha que se está generando el reporte (El día anterior). Si este </w:t>
      </w:r>
      <w:proofErr w:type="spellStart"/>
      <w:r>
        <w:t>placeholder</w:t>
      </w:r>
      <w:proofErr w:type="spellEnd"/>
      <w:r>
        <w:t xml:space="preserve"> se quita, no se visualizará la fecha en dicho lugar.</w:t>
      </w:r>
    </w:p>
    <w:p w14:paraId="3B47F710" w14:textId="77777777" w:rsidR="00DD2E36" w:rsidRDefault="00DD2E36" w:rsidP="00C37624">
      <w:pPr>
        <w:rPr>
          <w:lang w:val="es-UY"/>
        </w:rPr>
      </w:pPr>
    </w:p>
    <w:p w14:paraId="52DDFE3F" w14:textId="77777777" w:rsidR="005968EE" w:rsidRDefault="005968EE" w:rsidP="005968EE">
      <w:pPr>
        <w:pStyle w:val="Sinespaciado"/>
      </w:pPr>
      <w:r>
        <w:t>Para garantizar un rendimiento adecuado de las consultas que filtran por “</w:t>
      </w:r>
      <w:proofErr w:type="spellStart"/>
      <w:r w:rsidRPr="005968EE">
        <w:rPr>
          <w:i/>
        </w:rPr>
        <w:t>localid</w:t>
      </w:r>
      <w:proofErr w:type="spellEnd"/>
      <w:r>
        <w:t xml:space="preserve">”, se definen dos niveles de índices: uno mínimo obligatorio y otro opcional, que podrá habilitarse sólo en caso de detectar problemas de performance. </w:t>
      </w:r>
    </w:p>
    <w:p w14:paraId="296FA422" w14:textId="77777777" w:rsidR="005968EE" w:rsidRDefault="005968EE" w:rsidP="005968EE">
      <w:pPr>
        <w:pStyle w:val="Sinespaciado"/>
      </w:pPr>
    </w:p>
    <w:p w14:paraId="3AF87FBF" w14:textId="77777777" w:rsidR="005968EE" w:rsidRPr="005968EE" w:rsidRDefault="005968EE" w:rsidP="005968EE">
      <w:pPr>
        <w:pStyle w:val="Sinespaciado"/>
        <w:rPr>
          <w:b/>
        </w:rPr>
      </w:pPr>
      <w:r w:rsidRPr="005968EE">
        <w:rPr>
          <w:b/>
        </w:rPr>
        <w:t xml:space="preserve">Índice mínimo obligatorio: </w:t>
      </w:r>
    </w:p>
    <w:p w14:paraId="6A49A298" w14:textId="77777777" w:rsidR="005968EE" w:rsidRPr="005968EE" w:rsidRDefault="005968EE" w:rsidP="005968EE">
      <w:pPr>
        <w:pStyle w:val="Sinespaciado"/>
        <w:rPr>
          <w:i/>
        </w:rPr>
      </w:pPr>
      <w:r w:rsidRPr="005968EE">
        <w:rPr>
          <w:i/>
        </w:rPr>
        <w:t xml:space="preserve">CREATE INDEX </w:t>
      </w:r>
      <w:proofErr w:type="spellStart"/>
      <w:r w:rsidRPr="005968EE">
        <w:rPr>
          <w:i/>
        </w:rPr>
        <w:t>idx_tickets_localid</w:t>
      </w:r>
      <w:proofErr w:type="spellEnd"/>
      <w:r w:rsidRPr="005968EE">
        <w:rPr>
          <w:i/>
        </w:rPr>
        <w:t xml:space="preserve"> ON </w:t>
      </w:r>
      <w:proofErr w:type="spellStart"/>
      <w:r w:rsidRPr="005968EE">
        <w:rPr>
          <w:i/>
        </w:rPr>
        <w:t>GEOPOS.tickets</w:t>
      </w:r>
      <w:proofErr w:type="spellEnd"/>
      <w:r w:rsidRPr="005968EE">
        <w:rPr>
          <w:i/>
        </w:rPr>
        <w:t>(</w:t>
      </w:r>
      <w:proofErr w:type="spellStart"/>
      <w:r w:rsidRPr="005968EE">
        <w:rPr>
          <w:i/>
        </w:rPr>
        <w:t>localid</w:t>
      </w:r>
      <w:proofErr w:type="spellEnd"/>
      <w:r w:rsidRPr="005968EE">
        <w:rPr>
          <w:i/>
        </w:rPr>
        <w:t xml:space="preserve">); </w:t>
      </w:r>
    </w:p>
    <w:p w14:paraId="25EF83C0" w14:textId="77777777" w:rsidR="005968EE" w:rsidRDefault="005968EE" w:rsidP="005968EE">
      <w:pPr>
        <w:pStyle w:val="Sinespaciado"/>
      </w:pPr>
    </w:p>
    <w:p w14:paraId="709E311E" w14:textId="77777777" w:rsidR="005968EE" w:rsidRPr="005968EE" w:rsidRDefault="005968EE" w:rsidP="005968EE">
      <w:pPr>
        <w:pStyle w:val="Sinespaciado"/>
        <w:rPr>
          <w:b/>
        </w:rPr>
      </w:pPr>
      <w:r w:rsidRPr="005968EE">
        <w:rPr>
          <w:b/>
        </w:rPr>
        <w:t xml:space="preserve">Índices adicionales (opcionales): </w:t>
      </w:r>
    </w:p>
    <w:p w14:paraId="7FCF39F7" w14:textId="77777777" w:rsidR="005968EE" w:rsidRDefault="005968EE" w:rsidP="005968EE">
      <w:pPr>
        <w:pStyle w:val="Sinespaciado"/>
      </w:pPr>
      <w:r>
        <w:t xml:space="preserve">Si en pruebas de carga o en producción se observan tiempos de respuesta, pueden habilitarse los siguientes índices compuestos para cubrir rangos de fecha, filtros de tipo de documento y optimizar los JOIN: </w:t>
      </w:r>
    </w:p>
    <w:p w14:paraId="4BEFB27D" w14:textId="77777777" w:rsidR="005968EE" w:rsidRDefault="005968EE" w:rsidP="005968EE">
      <w:pPr>
        <w:pStyle w:val="Sinespaciado"/>
      </w:pPr>
      <w:r>
        <w:t xml:space="preserve">Para filtrar por </w:t>
      </w:r>
      <w:proofErr w:type="spellStart"/>
      <w:r>
        <w:t>localid</w:t>
      </w:r>
      <w:proofErr w:type="spellEnd"/>
      <w:r>
        <w:t xml:space="preserve"> + rango de fechas + tipo de documento </w:t>
      </w:r>
    </w:p>
    <w:p w14:paraId="459F45B1" w14:textId="77777777" w:rsidR="005968EE" w:rsidRPr="005968EE" w:rsidRDefault="005968EE" w:rsidP="005968EE">
      <w:pPr>
        <w:pStyle w:val="Sinespaciado"/>
        <w:rPr>
          <w:i/>
        </w:rPr>
      </w:pPr>
      <w:r w:rsidRPr="005968EE">
        <w:rPr>
          <w:i/>
        </w:rPr>
        <w:t xml:space="preserve">CREATE INDEX </w:t>
      </w:r>
      <w:proofErr w:type="spellStart"/>
      <w:r w:rsidRPr="005968EE">
        <w:rPr>
          <w:i/>
        </w:rPr>
        <w:t>idx_tickets_localid_opendate_doctype</w:t>
      </w:r>
      <w:proofErr w:type="spellEnd"/>
      <w:r w:rsidRPr="005968EE">
        <w:rPr>
          <w:i/>
        </w:rPr>
        <w:t xml:space="preserve"> ON </w:t>
      </w:r>
      <w:proofErr w:type="spellStart"/>
      <w:r w:rsidRPr="005968EE">
        <w:rPr>
          <w:i/>
        </w:rPr>
        <w:t>GEOPOS.tickets</w:t>
      </w:r>
      <w:proofErr w:type="spellEnd"/>
      <w:r w:rsidRPr="005968EE">
        <w:rPr>
          <w:i/>
        </w:rPr>
        <w:t>(</w:t>
      </w:r>
      <w:proofErr w:type="spellStart"/>
      <w:r w:rsidRPr="005968EE">
        <w:rPr>
          <w:i/>
        </w:rPr>
        <w:t>localid</w:t>
      </w:r>
      <w:proofErr w:type="spellEnd"/>
      <w:r w:rsidRPr="005968EE">
        <w:rPr>
          <w:i/>
        </w:rPr>
        <w:t xml:space="preserve">, </w:t>
      </w:r>
      <w:proofErr w:type="spellStart"/>
      <w:r w:rsidRPr="005968EE">
        <w:rPr>
          <w:i/>
        </w:rPr>
        <w:t>opendate</w:t>
      </w:r>
      <w:proofErr w:type="spellEnd"/>
      <w:r w:rsidRPr="005968EE">
        <w:rPr>
          <w:i/>
        </w:rPr>
        <w:t xml:space="preserve">, </w:t>
      </w:r>
      <w:proofErr w:type="spellStart"/>
      <w:r w:rsidRPr="005968EE">
        <w:rPr>
          <w:i/>
        </w:rPr>
        <w:t>documentType</w:t>
      </w:r>
      <w:proofErr w:type="spellEnd"/>
      <w:r w:rsidRPr="005968EE">
        <w:rPr>
          <w:i/>
        </w:rPr>
        <w:t xml:space="preserve">); </w:t>
      </w:r>
    </w:p>
    <w:p w14:paraId="0A4180CE" w14:textId="77777777" w:rsidR="005968EE" w:rsidRDefault="005968EE" w:rsidP="005968EE">
      <w:pPr>
        <w:pStyle w:val="Sinespaciado"/>
      </w:pPr>
    </w:p>
    <w:p w14:paraId="0DF708B9" w14:textId="77777777" w:rsidR="005968EE" w:rsidRDefault="005968EE" w:rsidP="005968EE">
      <w:pPr>
        <w:pStyle w:val="Sinespaciado"/>
      </w:pPr>
      <w:r>
        <w:t xml:space="preserve">Para acelerar el JOIN y el filtrado por rango de fechas en </w:t>
      </w:r>
      <w:proofErr w:type="spellStart"/>
      <w:r>
        <w:t>ticket_items</w:t>
      </w:r>
      <w:proofErr w:type="spellEnd"/>
      <w:r>
        <w:t xml:space="preserve"> </w:t>
      </w:r>
    </w:p>
    <w:p w14:paraId="59166949" w14:textId="77777777" w:rsidR="005968EE" w:rsidRPr="00BD4032" w:rsidRDefault="005968EE" w:rsidP="005968EE">
      <w:pPr>
        <w:pStyle w:val="Sinespaciado"/>
        <w:rPr>
          <w:i/>
          <w:lang w:val="en-US"/>
        </w:rPr>
      </w:pPr>
      <w:r w:rsidRPr="00BD4032">
        <w:rPr>
          <w:i/>
          <w:lang w:val="en-US"/>
        </w:rPr>
        <w:t>CREATE INDEX idx_ticketitems_localid_opendate ON GEOPOS.ticket_</w:t>
      </w:r>
      <w:proofErr w:type="gramStart"/>
      <w:r w:rsidRPr="00BD4032">
        <w:rPr>
          <w:i/>
          <w:lang w:val="en-US"/>
        </w:rPr>
        <w:t>items(</w:t>
      </w:r>
      <w:proofErr w:type="gramEnd"/>
      <w:r w:rsidRPr="00BD4032">
        <w:rPr>
          <w:i/>
          <w:lang w:val="en-US"/>
        </w:rPr>
        <w:t>localid, opendate</w:t>
      </w:r>
      <w:proofErr w:type="gramStart"/>
      <w:r w:rsidRPr="00BD4032">
        <w:rPr>
          <w:i/>
          <w:lang w:val="en-US"/>
        </w:rPr>
        <w:t>);</w:t>
      </w:r>
      <w:proofErr w:type="gramEnd"/>
      <w:r w:rsidRPr="00BD4032">
        <w:rPr>
          <w:i/>
          <w:lang w:val="en-US"/>
        </w:rPr>
        <w:t xml:space="preserve"> </w:t>
      </w:r>
    </w:p>
    <w:p w14:paraId="4BD20BAE" w14:textId="77777777" w:rsidR="005968EE" w:rsidRPr="00BD4032" w:rsidRDefault="005968EE" w:rsidP="005968EE">
      <w:pPr>
        <w:pStyle w:val="Sinespaciado"/>
        <w:rPr>
          <w:lang w:val="en-US"/>
        </w:rPr>
      </w:pPr>
    </w:p>
    <w:p w14:paraId="5416FD35" w14:textId="77777777" w:rsidR="005968EE" w:rsidRDefault="005968EE" w:rsidP="005968EE">
      <w:pPr>
        <w:pStyle w:val="Sinespaciado"/>
      </w:pPr>
      <w:r>
        <w:t xml:space="preserve">Para optimizar el filtro y JOIN por </w:t>
      </w:r>
      <w:proofErr w:type="spellStart"/>
      <w:r>
        <w:t>taxRuleId</w:t>
      </w:r>
      <w:proofErr w:type="spellEnd"/>
      <w:r>
        <w:t xml:space="preserve"> </w:t>
      </w:r>
    </w:p>
    <w:p w14:paraId="10FCC2C8" w14:textId="77777777" w:rsidR="005968EE" w:rsidRPr="005968EE" w:rsidRDefault="005968EE" w:rsidP="005968EE">
      <w:pPr>
        <w:pStyle w:val="Sinespaciado"/>
        <w:rPr>
          <w:i/>
        </w:rPr>
      </w:pPr>
      <w:r w:rsidRPr="005968EE">
        <w:rPr>
          <w:i/>
        </w:rPr>
        <w:t xml:space="preserve">CREATE INDEX </w:t>
      </w:r>
      <w:proofErr w:type="spellStart"/>
      <w:r w:rsidRPr="005968EE">
        <w:rPr>
          <w:i/>
        </w:rPr>
        <w:t>idx_ticketitems_taxruleid</w:t>
      </w:r>
      <w:proofErr w:type="spellEnd"/>
      <w:r w:rsidRPr="005968EE">
        <w:rPr>
          <w:i/>
        </w:rPr>
        <w:t xml:space="preserve"> ON </w:t>
      </w:r>
      <w:proofErr w:type="spellStart"/>
      <w:r w:rsidRPr="005968EE">
        <w:rPr>
          <w:i/>
        </w:rPr>
        <w:t>GEOPOS.ticket_items</w:t>
      </w:r>
      <w:proofErr w:type="spellEnd"/>
      <w:r w:rsidRPr="005968EE">
        <w:rPr>
          <w:i/>
        </w:rPr>
        <w:t>(</w:t>
      </w:r>
      <w:proofErr w:type="spellStart"/>
      <w:r w:rsidRPr="005968EE">
        <w:rPr>
          <w:i/>
        </w:rPr>
        <w:t>taxRuleId</w:t>
      </w:r>
      <w:proofErr w:type="spellEnd"/>
      <w:r w:rsidRPr="005968EE">
        <w:rPr>
          <w:i/>
        </w:rPr>
        <w:t xml:space="preserve">); </w:t>
      </w:r>
    </w:p>
    <w:p w14:paraId="4BC9350B" w14:textId="77777777" w:rsidR="005968EE" w:rsidRDefault="005968EE" w:rsidP="005968EE">
      <w:pPr>
        <w:pStyle w:val="Sinespaciado"/>
      </w:pPr>
    </w:p>
    <w:p w14:paraId="0104BE4B" w14:textId="77777777" w:rsidR="005968EE" w:rsidRDefault="005968EE" w:rsidP="005968EE">
      <w:pPr>
        <w:pStyle w:val="Sinespaciado"/>
        <w:rPr>
          <w:lang w:val="es-UY"/>
        </w:rPr>
      </w:pPr>
      <w:r>
        <w:t>Cada índice opcional debe validarse midiendo su impacto en el plan de ejecución y en los tiempos de consulta; si no aporta mejoras significativas, se recomienda eliminarlo para evitar costes adicionales de mantenimiento y espacio.</w:t>
      </w:r>
    </w:p>
    <w:p w14:paraId="2E04E7D0" w14:textId="77777777" w:rsidR="00C37624" w:rsidRDefault="00C37624" w:rsidP="00C37624">
      <w:pPr>
        <w:rPr>
          <w:lang w:val="es-UY"/>
        </w:rPr>
      </w:pPr>
    </w:p>
    <w:p w14:paraId="0D3DE29F" w14:textId="77777777" w:rsidR="00475109" w:rsidRDefault="00475109" w:rsidP="00475109">
      <w:pPr>
        <w:pStyle w:val="Sinespaciado"/>
      </w:pPr>
      <w:r>
        <w:t>Servicio REST para Generación Manual del Reporte:</w:t>
      </w:r>
    </w:p>
    <w:p w14:paraId="1A2B9464" w14:textId="77777777" w:rsidR="00475109" w:rsidRDefault="00475109" w:rsidP="00475109">
      <w:pPr>
        <w:pStyle w:val="Sinespaciado"/>
      </w:pPr>
      <w:r>
        <w:t xml:space="preserve">• Método: GET </w:t>
      </w:r>
    </w:p>
    <w:p w14:paraId="14E87904" w14:textId="77777777" w:rsidR="00475109" w:rsidRPr="00475109" w:rsidRDefault="00475109" w:rsidP="00475109">
      <w:pPr>
        <w:pStyle w:val="Sinespaciado"/>
        <w:rPr>
          <w:lang w:val="en-US"/>
        </w:rPr>
      </w:pPr>
      <w:r w:rsidRPr="00475109">
        <w:rPr>
          <w:lang w:val="en-US"/>
        </w:rPr>
        <w:t xml:space="preserve">• URL: </w:t>
      </w:r>
      <w:hyperlink r:id="rId6" w:history="1">
        <w:r w:rsidRPr="00475109">
          <w:rPr>
            <w:rStyle w:val="Hipervnculo"/>
            <w:lang w:val="en-US"/>
          </w:rPr>
          <w:t>http://localhost:8046/report/alternateChannels/generateReport?date=dd-MM-yyyy</w:t>
        </w:r>
      </w:hyperlink>
      <w:r w:rsidRPr="00475109">
        <w:rPr>
          <w:lang w:val="en-US"/>
        </w:rPr>
        <w:t xml:space="preserve"> </w:t>
      </w:r>
    </w:p>
    <w:p w14:paraId="35773E85" w14:textId="77777777" w:rsidR="00475109" w:rsidRPr="00475109" w:rsidRDefault="00475109" w:rsidP="00475109">
      <w:pPr>
        <w:pStyle w:val="Sinespaciado"/>
      </w:pPr>
      <w:r>
        <w:t>• Parámetro de consulta</w:t>
      </w:r>
      <w:proofErr w:type="gramStart"/>
      <w:r>
        <w:t>: ”date</w:t>
      </w:r>
      <w:proofErr w:type="gramEnd"/>
      <w:r>
        <w:t xml:space="preserve">” (requerido): Fecha del reporte en formato </w:t>
      </w:r>
      <w:proofErr w:type="spellStart"/>
      <w:r>
        <w:t>dd</w:t>
      </w:r>
      <w:proofErr w:type="spellEnd"/>
      <w:r>
        <w:t>-MM-</w:t>
      </w:r>
      <w:proofErr w:type="spellStart"/>
      <w:r>
        <w:t>yyyy</w:t>
      </w:r>
      <w:proofErr w:type="spellEnd"/>
      <w:r>
        <w:t xml:space="preserve"> (Por ejemplo, 16/07/2025)</w:t>
      </w:r>
    </w:p>
    <w:p w14:paraId="3AA64F05" w14:textId="77777777" w:rsidR="000722CA" w:rsidRDefault="000722CA" w:rsidP="00381532">
      <w:pPr>
        <w:rPr>
          <w:lang w:val="es-UY"/>
        </w:rPr>
      </w:pPr>
    </w:p>
    <w:sectPr w:rsidR="000722CA" w:rsidSect="00F37B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85095"/>
    <w:multiLevelType w:val="multilevel"/>
    <w:tmpl w:val="2F82F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45A10"/>
    <w:multiLevelType w:val="hybridMultilevel"/>
    <w:tmpl w:val="722A29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6E307A"/>
    <w:multiLevelType w:val="multilevel"/>
    <w:tmpl w:val="015EA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258E3"/>
    <w:multiLevelType w:val="multilevel"/>
    <w:tmpl w:val="91BC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24540"/>
    <w:multiLevelType w:val="hybridMultilevel"/>
    <w:tmpl w:val="F018487A"/>
    <w:lvl w:ilvl="0" w:tplc="7B88AD0A">
      <w:numFmt w:val="bullet"/>
      <w:lvlText w:val=""/>
      <w:lvlJc w:val="left"/>
      <w:pPr>
        <w:ind w:left="720" w:hanging="360"/>
      </w:pPr>
      <w:rPr>
        <w:rFonts w:ascii="Symbol" w:eastAsiaTheme="majorEastAsia" w:hAnsi="Symbol" w:cstheme="maj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DE5D68"/>
    <w:multiLevelType w:val="multilevel"/>
    <w:tmpl w:val="2DB2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74D53"/>
    <w:multiLevelType w:val="hybridMultilevel"/>
    <w:tmpl w:val="76DE7FBC"/>
    <w:lvl w:ilvl="0" w:tplc="4016E4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C159D7"/>
    <w:multiLevelType w:val="multilevel"/>
    <w:tmpl w:val="8BBA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00D30"/>
    <w:multiLevelType w:val="hybridMultilevel"/>
    <w:tmpl w:val="3FC0F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E95DF9"/>
    <w:multiLevelType w:val="multilevel"/>
    <w:tmpl w:val="CA5E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F60A8"/>
    <w:multiLevelType w:val="hybridMultilevel"/>
    <w:tmpl w:val="15EC4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4851967">
    <w:abstractNumId w:val="6"/>
  </w:num>
  <w:num w:numId="2" w16cid:durableId="1649481525">
    <w:abstractNumId w:val="4"/>
  </w:num>
  <w:num w:numId="3" w16cid:durableId="46684686">
    <w:abstractNumId w:val="0"/>
  </w:num>
  <w:num w:numId="4" w16cid:durableId="1864978819">
    <w:abstractNumId w:val="5"/>
  </w:num>
  <w:num w:numId="5" w16cid:durableId="17322271">
    <w:abstractNumId w:val="10"/>
  </w:num>
  <w:num w:numId="6" w16cid:durableId="339357565">
    <w:abstractNumId w:val="2"/>
  </w:num>
  <w:num w:numId="7" w16cid:durableId="368460771">
    <w:abstractNumId w:val="3"/>
  </w:num>
  <w:num w:numId="8" w16cid:durableId="1552228007">
    <w:abstractNumId w:val="1"/>
  </w:num>
  <w:num w:numId="9" w16cid:durableId="666597544">
    <w:abstractNumId w:val="9"/>
  </w:num>
  <w:num w:numId="10" w16cid:durableId="244147856">
    <w:abstractNumId w:val="7"/>
  </w:num>
  <w:num w:numId="11" w16cid:durableId="13371553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17"/>
    <w:rsid w:val="00062123"/>
    <w:rsid w:val="000722CA"/>
    <w:rsid w:val="000A7D0A"/>
    <w:rsid w:val="000D514E"/>
    <w:rsid w:val="00127AFA"/>
    <w:rsid w:val="00140253"/>
    <w:rsid w:val="001506D6"/>
    <w:rsid w:val="00154D63"/>
    <w:rsid w:val="00173830"/>
    <w:rsid w:val="00192FCF"/>
    <w:rsid w:val="001B053B"/>
    <w:rsid w:val="001D595E"/>
    <w:rsid w:val="00293A40"/>
    <w:rsid w:val="002A4470"/>
    <w:rsid w:val="0032657A"/>
    <w:rsid w:val="003349A7"/>
    <w:rsid w:val="00360354"/>
    <w:rsid w:val="003633A3"/>
    <w:rsid w:val="00381532"/>
    <w:rsid w:val="003D1124"/>
    <w:rsid w:val="00411D31"/>
    <w:rsid w:val="00455D4B"/>
    <w:rsid w:val="00475109"/>
    <w:rsid w:val="00475253"/>
    <w:rsid w:val="004B2F6C"/>
    <w:rsid w:val="004C1E26"/>
    <w:rsid w:val="004E70C6"/>
    <w:rsid w:val="005845F5"/>
    <w:rsid w:val="005968EE"/>
    <w:rsid w:val="005C500C"/>
    <w:rsid w:val="005F5AC1"/>
    <w:rsid w:val="00621671"/>
    <w:rsid w:val="006669C7"/>
    <w:rsid w:val="0069087F"/>
    <w:rsid w:val="007006B3"/>
    <w:rsid w:val="007044E5"/>
    <w:rsid w:val="00723E54"/>
    <w:rsid w:val="00743106"/>
    <w:rsid w:val="00755B36"/>
    <w:rsid w:val="00764C17"/>
    <w:rsid w:val="0078620A"/>
    <w:rsid w:val="007D1CE8"/>
    <w:rsid w:val="00807CF7"/>
    <w:rsid w:val="008135DB"/>
    <w:rsid w:val="00824791"/>
    <w:rsid w:val="00860DC5"/>
    <w:rsid w:val="00866264"/>
    <w:rsid w:val="008A6815"/>
    <w:rsid w:val="008A7A62"/>
    <w:rsid w:val="008D4596"/>
    <w:rsid w:val="00903727"/>
    <w:rsid w:val="00915DE5"/>
    <w:rsid w:val="0093755F"/>
    <w:rsid w:val="009B4A5E"/>
    <w:rsid w:val="009D73BF"/>
    <w:rsid w:val="00A10F88"/>
    <w:rsid w:val="00A44EE3"/>
    <w:rsid w:val="00A924FD"/>
    <w:rsid w:val="00A96D24"/>
    <w:rsid w:val="00AA4254"/>
    <w:rsid w:val="00AB72A6"/>
    <w:rsid w:val="00AC76EA"/>
    <w:rsid w:val="00AD08A6"/>
    <w:rsid w:val="00AD3563"/>
    <w:rsid w:val="00AF5A38"/>
    <w:rsid w:val="00B61EAB"/>
    <w:rsid w:val="00B724E9"/>
    <w:rsid w:val="00B764CE"/>
    <w:rsid w:val="00B773D9"/>
    <w:rsid w:val="00BD4032"/>
    <w:rsid w:val="00C0270B"/>
    <w:rsid w:val="00C169F6"/>
    <w:rsid w:val="00C204F8"/>
    <w:rsid w:val="00C37624"/>
    <w:rsid w:val="00C63334"/>
    <w:rsid w:val="00C950E7"/>
    <w:rsid w:val="00CC4F47"/>
    <w:rsid w:val="00D31A6C"/>
    <w:rsid w:val="00D37A02"/>
    <w:rsid w:val="00D71134"/>
    <w:rsid w:val="00D95638"/>
    <w:rsid w:val="00DB5B81"/>
    <w:rsid w:val="00DC11CE"/>
    <w:rsid w:val="00DD2E36"/>
    <w:rsid w:val="00E1126D"/>
    <w:rsid w:val="00E955B3"/>
    <w:rsid w:val="00F0409D"/>
    <w:rsid w:val="00F11A7D"/>
    <w:rsid w:val="00F37BC7"/>
    <w:rsid w:val="00F76251"/>
    <w:rsid w:val="00FC3358"/>
    <w:rsid w:val="00FC60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ED62"/>
  <w15:chartTrackingRefBased/>
  <w15:docId w15:val="{0B1A991F-4BF5-44CF-A77E-180F25E5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24"/>
  </w:style>
  <w:style w:type="paragraph" w:styleId="Ttulo1">
    <w:name w:val="heading 1"/>
    <w:basedOn w:val="Normal"/>
    <w:next w:val="Normal"/>
    <w:link w:val="Ttulo1Car"/>
    <w:uiPriority w:val="9"/>
    <w:qFormat/>
    <w:rsid w:val="007D1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0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27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CE8"/>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360354"/>
    <w:pPr>
      <w:spacing w:after="0" w:line="240" w:lineRule="auto"/>
    </w:pPr>
  </w:style>
  <w:style w:type="character" w:customStyle="1" w:styleId="Ttulo2Car">
    <w:name w:val="Título 2 Car"/>
    <w:basedOn w:val="Fuentedeprrafopredeter"/>
    <w:link w:val="Ttulo2"/>
    <w:uiPriority w:val="9"/>
    <w:rsid w:val="003603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603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127AFA"/>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3633A3"/>
    <w:rPr>
      <w:b/>
      <w:bCs/>
    </w:rPr>
  </w:style>
  <w:style w:type="character" w:styleId="CdigoHTML">
    <w:name w:val="HTML Code"/>
    <w:basedOn w:val="Fuentedeprrafopredeter"/>
    <w:uiPriority w:val="99"/>
    <w:semiHidden/>
    <w:unhideWhenUsed/>
    <w:rsid w:val="003633A3"/>
    <w:rPr>
      <w:rFonts w:ascii="Courier New" w:eastAsia="Times New Roman" w:hAnsi="Courier New" w:cs="Courier New"/>
      <w:sz w:val="20"/>
      <w:szCs w:val="20"/>
    </w:rPr>
  </w:style>
  <w:style w:type="table" w:styleId="Tablaconcuadrcula">
    <w:name w:val="Table Grid"/>
    <w:basedOn w:val="Tablanormal"/>
    <w:uiPriority w:val="39"/>
    <w:rsid w:val="00F37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3358"/>
    <w:pPr>
      <w:ind w:left="720"/>
      <w:contextualSpacing/>
    </w:pPr>
  </w:style>
  <w:style w:type="character" w:styleId="Hipervnculo">
    <w:name w:val="Hyperlink"/>
    <w:basedOn w:val="Fuentedeprrafopredeter"/>
    <w:uiPriority w:val="99"/>
    <w:unhideWhenUsed/>
    <w:rsid w:val="00475109"/>
    <w:rPr>
      <w:color w:val="0563C1" w:themeColor="hyperlink"/>
      <w:u w:val="single"/>
    </w:rPr>
  </w:style>
  <w:style w:type="character" w:styleId="Mencinsinresolver">
    <w:name w:val="Unresolved Mention"/>
    <w:basedOn w:val="Fuentedeprrafopredeter"/>
    <w:uiPriority w:val="99"/>
    <w:semiHidden/>
    <w:unhideWhenUsed/>
    <w:rsid w:val="0047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1875">
      <w:bodyDiv w:val="1"/>
      <w:marLeft w:val="0"/>
      <w:marRight w:val="0"/>
      <w:marTop w:val="0"/>
      <w:marBottom w:val="0"/>
      <w:divBdr>
        <w:top w:val="none" w:sz="0" w:space="0" w:color="auto"/>
        <w:left w:val="none" w:sz="0" w:space="0" w:color="auto"/>
        <w:bottom w:val="none" w:sz="0" w:space="0" w:color="auto"/>
        <w:right w:val="none" w:sz="0" w:space="0" w:color="auto"/>
      </w:divBdr>
    </w:div>
    <w:div w:id="113252712">
      <w:bodyDiv w:val="1"/>
      <w:marLeft w:val="0"/>
      <w:marRight w:val="0"/>
      <w:marTop w:val="0"/>
      <w:marBottom w:val="0"/>
      <w:divBdr>
        <w:top w:val="none" w:sz="0" w:space="0" w:color="auto"/>
        <w:left w:val="none" w:sz="0" w:space="0" w:color="auto"/>
        <w:bottom w:val="none" w:sz="0" w:space="0" w:color="auto"/>
        <w:right w:val="none" w:sz="0" w:space="0" w:color="auto"/>
      </w:divBdr>
      <w:divsChild>
        <w:div w:id="1113941369">
          <w:marLeft w:val="0"/>
          <w:marRight w:val="0"/>
          <w:marTop w:val="0"/>
          <w:marBottom w:val="0"/>
          <w:divBdr>
            <w:top w:val="none" w:sz="0" w:space="0" w:color="auto"/>
            <w:left w:val="none" w:sz="0" w:space="0" w:color="auto"/>
            <w:bottom w:val="none" w:sz="0" w:space="0" w:color="auto"/>
            <w:right w:val="none" w:sz="0" w:space="0" w:color="auto"/>
          </w:divBdr>
        </w:div>
        <w:div w:id="1852377918">
          <w:marLeft w:val="0"/>
          <w:marRight w:val="0"/>
          <w:marTop w:val="0"/>
          <w:marBottom w:val="0"/>
          <w:divBdr>
            <w:top w:val="none" w:sz="0" w:space="0" w:color="auto"/>
            <w:left w:val="none" w:sz="0" w:space="0" w:color="auto"/>
            <w:bottom w:val="none" w:sz="0" w:space="0" w:color="auto"/>
            <w:right w:val="none" w:sz="0" w:space="0" w:color="auto"/>
          </w:divBdr>
        </w:div>
        <w:div w:id="1635059864">
          <w:marLeft w:val="0"/>
          <w:marRight w:val="0"/>
          <w:marTop w:val="0"/>
          <w:marBottom w:val="0"/>
          <w:divBdr>
            <w:top w:val="none" w:sz="0" w:space="0" w:color="auto"/>
            <w:left w:val="none" w:sz="0" w:space="0" w:color="auto"/>
            <w:bottom w:val="none" w:sz="0" w:space="0" w:color="auto"/>
            <w:right w:val="none" w:sz="0" w:space="0" w:color="auto"/>
          </w:divBdr>
        </w:div>
        <w:div w:id="1024478111">
          <w:marLeft w:val="0"/>
          <w:marRight w:val="0"/>
          <w:marTop w:val="0"/>
          <w:marBottom w:val="0"/>
          <w:divBdr>
            <w:top w:val="none" w:sz="0" w:space="0" w:color="auto"/>
            <w:left w:val="none" w:sz="0" w:space="0" w:color="auto"/>
            <w:bottom w:val="none" w:sz="0" w:space="0" w:color="auto"/>
            <w:right w:val="none" w:sz="0" w:space="0" w:color="auto"/>
          </w:divBdr>
        </w:div>
        <w:div w:id="726296070">
          <w:marLeft w:val="0"/>
          <w:marRight w:val="0"/>
          <w:marTop w:val="0"/>
          <w:marBottom w:val="0"/>
          <w:divBdr>
            <w:top w:val="none" w:sz="0" w:space="0" w:color="auto"/>
            <w:left w:val="none" w:sz="0" w:space="0" w:color="auto"/>
            <w:bottom w:val="none" w:sz="0" w:space="0" w:color="auto"/>
            <w:right w:val="none" w:sz="0" w:space="0" w:color="auto"/>
          </w:divBdr>
        </w:div>
        <w:div w:id="829292942">
          <w:marLeft w:val="0"/>
          <w:marRight w:val="0"/>
          <w:marTop w:val="0"/>
          <w:marBottom w:val="0"/>
          <w:divBdr>
            <w:top w:val="none" w:sz="0" w:space="0" w:color="auto"/>
            <w:left w:val="none" w:sz="0" w:space="0" w:color="auto"/>
            <w:bottom w:val="none" w:sz="0" w:space="0" w:color="auto"/>
            <w:right w:val="none" w:sz="0" w:space="0" w:color="auto"/>
          </w:divBdr>
        </w:div>
        <w:div w:id="640161670">
          <w:marLeft w:val="0"/>
          <w:marRight w:val="0"/>
          <w:marTop w:val="0"/>
          <w:marBottom w:val="0"/>
          <w:divBdr>
            <w:top w:val="none" w:sz="0" w:space="0" w:color="auto"/>
            <w:left w:val="none" w:sz="0" w:space="0" w:color="auto"/>
            <w:bottom w:val="none" w:sz="0" w:space="0" w:color="auto"/>
            <w:right w:val="none" w:sz="0" w:space="0" w:color="auto"/>
          </w:divBdr>
        </w:div>
      </w:divsChild>
    </w:div>
    <w:div w:id="114183406">
      <w:bodyDiv w:val="1"/>
      <w:marLeft w:val="0"/>
      <w:marRight w:val="0"/>
      <w:marTop w:val="0"/>
      <w:marBottom w:val="0"/>
      <w:divBdr>
        <w:top w:val="none" w:sz="0" w:space="0" w:color="auto"/>
        <w:left w:val="none" w:sz="0" w:space="0" w:color="auto"/>
        <w:bottom w:val="none" w:sz="0" w:space="0" w:color="auto"/>
        <w:right w:val="none" w:sz="0" w:space="0" w:color="auto"/>
      </w:divBdr>
    </w:div>
    <w:div w:id="604964538">
      <w:bodyDiv w:val="1"/>
      <w:marLeft w:val="0"/>
      <w:marRight w:val="0"/>
      <w:marTop w:val="0"/>
      <w:marBottom w:val="0"/>
      <w:divBdr>
        <w:top w:val="none" w:sz="0" w:space="0" w:color="auto"/>
        <w:left w:val="none" w:sz="0" w:space="0" w:color="auto"/>
        <w:bottom w:val="none" w:sz="0" w:space="0" w:color="auto"/>
        <w:right w:val="none" w:sz="0" w:space="0" w:color="auto"/>
      </w:divBdr>
      <w:divsChild>
        <w:div w:id="786002242">
          <w:marLeft w:val="0"/>
          <w:marRight w:val="0"/>
          <w:marTop w:val="0"/>
          <w:marBottom w:val="0"/>
          <w:divBdr>
            <w:top w:val="none" w:sz="0" w:space="0" w:color="auto"/>
            <w:left w:val="none" w:sz="0" w:space="0" w:color="auto"/>
            <w:bottom w:val="none" w:sz="0" w:space="0" w:color="auto"/>
            <w:right w:val="none" w:sz="0" w:space="0" w:color="auto"/>
          </w:divBdr>
        </w:div>
      </w:divsChild>
    </w:div>
    <w:div w:id="624311613">
      <w:bodyDiv w:val="1"/>
      <w:marLeft w:val="0"/>
      <w:marRight w:val="0"/>
      <w:marTop w:val="0"/>
      <w:marBottom w:val="0"/>
      <w:divBdr>
        <w:top w:val="none" w:sz="0" w:space="0" w:color="auto"/>
        <w:left w:val="none" w:sz="0" w:space="0" w:color="auto"/>
        <w:bottom w:val="none" w:sz="0" w:space="0" w:color="auto"/>
        <w:right w:val="none" w:sz="0" w:space="0" w:color="auto"/>
      </w:divBdr>
      <w:divsChild>
        <w:div w:id="1265532595">
          <w:marLeft w:val="0"/>
          <w:marRight w:val="0"/>
          <w:marTop w:val="0"/>
          <w:marBottom w:val="0"/>
          <w:divBdr>
            <w:top w:val="none" w:sz="0" w:space="0" w:color="auto"/>
            <w:left w:val="none" w:sz="0" w:space="0" w:color="auto"/>
            <w:bottom w:val="none" w:sz="0" w:space="0" w:color="auto"/>
            <w:right w:val="none" w:sz="0" w:space="0" w:color="auto"/>
          </w:divBdr>
        </w:div>
        <w:div w:id="1207790777">
          <w:marLeft w:val="0"/>
          <w:marRight w:val="0"/>
          <w:marTop w:val="0"/>
          <w:marBottom w:val="0"/>
          <w:divBdr>
            <w:top w:val="none" w:sz="0" w:space="0" w:color="auto"/>
            <w:left w:val="none" w:sz="0" w:space="0" w:color="auto"/>
            <w:bottom w:val="none" w:sz="0" w:space="0" w:color="auto"/>
            <w:right w:val="none" w:sz="0" w:space="0" w:color="auto"/>
          </w:divBdr>
        </w:div>
      </w:divsChild>
    </w:div>
    <w:div w:id="803735109">
      <w:bodyDiv w:val="1"/>
      <w:marLeft w:val="0"/>
      <w:marRight w:val="0"/>
      <w:marTop w:val="0"/>
      <w:marBottom w:val="0"/>
      <w:divBdr>
        <w:top w:val="none" w:sz="0" w:space="0" w:color="auto"/>
        <w:left w:val="none" w:sz="0" w:space="0" w:color="auto"/>
        <w:bottom w:val="none" w:sz="0" w:space="0" w:color="auto"/>
        <w:right w:val="none" w:sz="0" w:space="0" w:color="auto"/>
      </w:divBdr>
      <w:divsChild>
        <w:div w:id="329213620">
          <w:marLeft w:val="0"/>
          <w:marRight w:val="0"/>
          <w:marTop w:val="0"/>
          <w:marBottom w:val="0"/>
          <w:divBdr>
            <w:top w:val="none" w:sz="0" w:space="0" w:color="auto"/>
            <w:left w:val="none" w:sz="0" w:space="0" w:color="auto"/>
            <w:bottom w:val="none" w:sz="0" w:space="0" w:color="auto"/>
            <w:right w:val="none" w:sz="0" w:space="0" w:color="auto"/>
          </w:divBdr>
        </w:div>
        <w:div w:id="790788538">
          <w:marLeft w:val="0"/>
          <w:marRight w:val="0"/>
          <w:marTop w:val="0"/>
          <w:marBottom w:val="0"/>
          <w:divBdr>
            <w:top w:val="none" w:sz="0" w:space="0" w:color="auto"/>
            <w:left w:val="none" w:sz="0" w:space="0" w:color="auto"/>
            <w:bottom w:val="none" w:sz="0" w:space="0" w:color="auto"/>
            <w:right w:val="none" w:sz="0" w:space="0" w:color="auto"/>
          </w:divBdr>
        </w:div>
        <w:div w:id="156312640">
          <w:marLeft w:val="0"/>
          <w:marRight w:val="0"/>
          <w:marTop w:val="0"/>
          <w:marBottom w:val="0"/>
          <w:divBdr>
            <w:top w:val="none" w:sz="0" w:space="0" w:color="auto"/>
            <w:left w:val="none" w:sz="0" w:space="0" w:color="auto"/>
            <w:bottom w:val="none" w:sz="0" w:space="0" w:color="auto"/>
            <w:right w:val="none" w:sz="0" w:space="0" w:color="auto"/>
          </w:divBdr>
        </w:div>
      </w:divsChild>
    </w:div>
    <w:div w:id="872109953">
      <w:bodyDiv w:val="1"/>
      <w:marLeft w:val="0"/>
      <w:marRight w:val="0"/>
      <w:marTop w:val="0"/>
      <w:marBottom w:val="0"/>
      <w:divBdr>
        <w:top w:val="none" w:sz="0" w:space="0" w:color="auto"/>
        <w:left w:val="none" w:sz="0" w:space="0" w:color="auto"/>
        <w:bottom w:val="none" w:sz="0" w:space="0" w:color="auto"/>
        <w:right w:val="none" w:sz="0" w:space="0" w:color="auto"/>
      </w:divBdr>
    </w:div>
    <w:div w:id="1210846456">
      <w:bodyDiv w:val="1"/>
      <w:marLeft w:val="0"/>
      <w:marRight w:val="0"/>
      <w:marTop w:val="0"/>
      <w:marBottom w:val="0"/>
      <w:divBdr>
        <w:top w:val="none" w:sz="0" w:space="0" w:color="auto"/>
        <w:left w:val="none" w:sz="0" w:space="0" w:color="auto"/>
        <w:bottom w:val="none" w:sz="0" w:space="0" w:color="auto"/>
        <w:right w:val="none" w:sz="0" w:space="0" w:color="auto"/>
      </w:divBdr>
    </w:div>
    <w:div w:id="1347094700">
      <w:bodyDiv w:val="1"/>
      <w:marLeft w:val="0"/>
      <w:marRight w:val="0"/>
      <w:marTop w:val="0"/>
      <w:marBottom w:val="0"/>
      <w:divBdr>
        <w:top w:val="none" w:sz="0" w:space="0" w:color="auto"/>
        <w:left w:val="none" w:sz="0" w:space="0" w:color="auto"/>
        <w:bottom w:val="none" w:sz="0" w:space="0" w:color="auto"/>
        <w:right w:val="none" w:sz="0" w:space="0" w:color="auto"/>
      </w:divBdr>
    </w:div>
    <w:div w:id="1604458201">
      <w:bodyDiv w:val="1"/>
      <w:marLeft w:val="0"/>
      <w:marRight w:val="0"/>
      <w:marTop w:val="0"/>
      <w:marBottom w:val="0"/>
      <w:divBdr>
        <w:top w:val="none" w:sz="0" w:space="0" w:color="auto"/>
        <w:left w:val="none" w:sz="0" w:space="0" w:color="auto"/>
        <w:bottom w:val="none" w:sz="0" w:space="0" w:color="auto"/>
        <w:right w:val="none" w:sz="0" w:space="0" w:color="auto"/>
      </w:divBdr>
      <w:divsChild>
        <w:div w:id="2130854530">
          <w:marLeft w:val="0"/>
          <w:marRight w:val="0"/>
          <w:marTop w:val="0"/>
          <w:marBottom w:val="0"/>
          <w:divBdr>
            <w:top w:val="none" w:sz="0" w:space="0" w:color="auto"/>
            <w:left w:val="none" w:sz="0" w:space="0" w:color="auto"/>
            <w:bottom w:val="none" w:sz="0" w:space="0" w:color="auto"/>
            <w:right w:val="none" w:sz="0" w:space="0" w:color="auto"/>
          </w:divBdr>
        </w:div>
        <w:div w:id="424230795">
          <w:marLeft w:val="0"/>
          <w:marRight w:val="0"/>
          <w:marTop w:val="0"/>
          <w:marBottom w:val="0"/>
          <w:divBdr>
            <w:top w:val="none" w:sz="0" w:space="0" w:color="auto"/>
            <w:left w:val="none" w:sz="0" w:space="0" w:color="auto"/>
            <w:bottom w:val="none" w:sz="0" w:space="0" w:color="auto"/>
            <w:right w:val="none" w:sz="0" w:space="0" w:color="auto"/>
          </w:divBdr>
        </w:div>
        <w:div w:id="1110857004">
          <w:marLeft w:val="0"/>
          <w:marRight w:val="0"/>
          <w:marTop w:val="0"/>
          <w:marBottom w:val="0"/>
          <w:divBdr>
            <w:top w:val="none" w:sz="0" w:space="0" w:color="auto"/>
            <w:left w:val="none" w:sz="0" w:space="0" w:color="auto"/>
            <w:bottom w:val="none" w:sz="0" w:space="0" w:color="auto"/>
            <w:right w:val="none" w:sz="0" w:space="0" w:color="auto"/>
          </w:divBdr>
        </w:div>
        <w:div w:id="434592892">
          <w:marLeft w:val="0"/>
          <w:marRight w:val="0"/>
          <w:marTop w:val="0"/>
          <w:marBottom w:val="0"/>
          <w:divBdr>
            <w:top w:val="none" w:sz="0" w:space="0" w:color="auto"/>
            <w:left w:val="none" w:sz="0" w:space="0" w:color="auto"/>
            <w:bottom w:val="none" w:sz="0" w:space="0" w:color="auto"/>
            <w:right w:val="none" w:sz="0" w:space="0" w:color="auto"/>
          </w:divBdr>
        </w:div>
        <w:div w:id="802693543">
          <w:marLeft w:val="0"/>
          <w:marRight w:val="0"/>
          <w:marTop w:val="0"/>
          <w:marBottom w:val="0"/>
          <w:divBdr>
            <w:top w:val="none" w:sz="0" w:space="0" w:color="auto"/>
            <w:left w:val="none" w:sz="0" w:space="0" w:color="auto"/>
            <w:bottom w:val="none" w:sz="0" w:space="0" w:color="auto"/>
            <w:right w:val="none" w:sz="0" w:space="0" w:color="auto"/>
          </w:divBdr>
        </w:div>
        <w:div w:id="197352140">
          <w:marLeft w:val="0"/>
          <w:marRight w:val="0"/>
          <w:marTop w:val="0"/>
          <w:marBottom w:val="0"/>
          <w:divBdr>
            <w:top w:val="none" w:sz="0" w:space="0" w:color="auto"/>
            <w:left w:val="none" w:sz="0" w:space="0" w:color="auto"/>
            <w:bottom w:val="none" w:sz="0" w:space="0" w:color="auto"/>
            <w:right w:val="none" w:sz="0" w:space="0" w:color="auto"/>
          </w:divBdr>
        </w:div>
      </w:divsChild>
    </w:div>
    <w:div w:id="1611935821">
      <w:bodyDiv w:val="1"/>
      <w:marLeft w:val="0"/>
      <w:marRight w:val="0"/>
      <w:marTop w:val="0"/>
      <w:marBottom w:val="0"/>
      <w:divBdr>
        <w:top w:val="none" w:sz="0" w:space="0" w:color="auto"/>
        <w:left w:val="none" w:sz="0" w:space="0" w:color="auto"/>
        <w:bottom w:val="none" w:sz="0" w:space="0" w:color="auto"/>
        <w:right w:val="none" w:sz="0" w:space="0" w:color="auto"/>
      </w:divBdr>
      <w:divsChild>
        <w:div w:id="277493532">
          <w:marLeft w:val="0"/>
          <w:marRight w:val="0"/>
          <w:marTop w:val="0"/>
          <w:marBottom w:val="0"/>
          <w:divBdr>
            <w:top w:val="none" w:sz="0" w:space="0" w:color="auto"/>
            <w:left w:val="none" w:sz="0" w:space="0" w:color="auto"/>
            <w:bottom w:val="none" w:sz="0" w:space="0" w:color="auto"/>
            <w:right w:val="none" w:sz="0" w:space="0" w:color="auto"/>
          </w:divBdr>
        </w:div>
        <w:div w:id="1140851195">
          <w:marLeft w:val="0"/>
          <w:marRight w:val="0"/>
          <w:marTop w:val="0"/>
          <w:marBottom w:val="0"/>
          <w:divBdr>
            <w:top w:val="none" w:sz="0" w:space="0" w:color="auto"/>
            <w:left w:val="none" w:sz="0" w:space="0" w:color="auto"/>
            <w:bottom w:val="none" w:sz="0" w:space="0" w:color="auto"/>
            <w:right w:val="none" w:sz="0" w:space="0" w:color="auto"/>
          </w:divBdr>
        </w:div>
        <w:div w:id="113258467">
          <w:marLeft w:val="0"/>
          <w:marRight w:val="0"/>
          <w:marTop w:val="0"/>
          <w:marBottom w:val="0"/>
          <w:divBdr>
            <w:top w:val="none" w:sz="0" w:space="0" w:color="auto"/>
            <w:left w:val="none" w:sz="0" w:space="0" w:color="auto"/>
            <w:bottom w:val="none" w:sz="0" w:space="0" w:color="auto"/>
            <w:right w:val="none" w:sz="0" w:space="0" w:color="auto"/>
          </w:divBdr>
        </w:div>
        <w:div w:id="1082333719">
          <w:marLeft w:val="0"/>
          <w:marRight w:val="0"/>
          <w:marTop w:val="0"/>
          <w:marBottom w:val="0"/>
          <w:divBdr>
            <w:top w:val="none" w:sz="0" w:space="0" w:color="auto"/>
            <w:left w:val="none" w:sz="0" w:space="0" w:color="auto"/>
            <w:bottom w:val="none" w:sz="0" w:space="0" w:color="auto"/>
            <w:right w:val="none" w:sz="0" w:space="0" w:color="auto"/>
          </w:divBdr>
        </w:div>
        <w:div w:id="1694959346">
          <w:marLeft w:val="0"/>
          <w:marRight w:val="0"/>
          <w:marTop w:val="0"/>
          <w:marBottom w:val="0"/>
          <w:divBdr>
            <w:top w:val="none" w:sz="0" w:space="0" w:color="auto"/>
            <w:left w:val="none" w:sz="0" w:space="0" w:color="auto"/>
            <w:bottom w:val="none" w:sz="0" w:space="0" w:color="auto"/>
            <w:right w:val="none" w:sz="0" w:space="0" w:color="auto"/>
          </w:divBdr>
        </w:div>
        <w:div w:id="1913735017">
          <w:marLeft w:val="0"/>
          <w:marRight w:val="0"/>
          <w:marTop w:val="0"/>
          <w:marBottom w:val="0"/>
          <w:divBdr>
            <w:top w:val="none" w:sz="0" w:space="0" w:color="auto"/>
            <w:left w:val="none" w:sz="0" w:space="0" w:color="auto"/>
            <w:bottom w:val="none" w:sz="0" w:space="0" w:color="auto"/>
            <w:right w:val="none" w:sz="0" w:space="0" w:color="auto"/>
          </w:divBdr>
        </w:div>
        <w:div w:id="737019600">
          <w:marLeft w:val="0"/>
          <w:marRight w:val="0"/>
          <w:marTop w:val="0"/>
          <w:marBottom w:val="0"/>
          <w:divBdr>
            <w:top w:val="none" w:sz="0" w:space="0" w:color="auto"/>
            <w:left w:val="none" w:sz="0" w:space="0" w:color="auto"/>
            <w:bottom w:val="none" w:sz="0" w:space="0" w:color="auto"/>
            <w:right w:val="none" w:sz="0" w:space="0" w:color="auto"/>
          </w:divBdr>
        </w:div>
        <w:div w:id="1563440437">
          <w:marLeft w:val="0"/>
          <w:marRight w:val="0"/>
          <w:marTop w:val="0"/>
          <w:marBottom w:val="0"/>
          <w:divBdr>
            <w:top w:val="none" w:sz="0" w:space="0" w:color="auto"/>
            <w:left w:val="none" w:sz="0" w:space="0" w:color="auto"/>
            <w:bottom w:val="none" w:sz="0" w:space="0" w:color="auto"/>
            <w:right w:val="none" w:sz="0" w:space="0" w:color="auto"/>
          </w:divBdr>
        </w:div>
        <w:div w:id="1444763728">
          <w:marLeft w:val="0"/>
          <w:marRight w:val="0"/>
          <w:marTop w:val="0"/>
          <w:marBottom w:val="0"/>
          <w:divBdr>
            <w:top w:val="none" w:sz="0" w:space="0" w:color="auto"/>
            <w:left w:val="none" w:sz="0" w:space="0" w:color="auto"/>
            <w:bottom w:val="none" w:sz="0" w:space="0" w:color="auto"/>
            <w:right w:val="none" w:sz="0" w:space="0" w:color="auto"/>
          </w:divBdr>
        </w:div>
        <w:div w:id="110168442">
          <w:marLeft w:val="0"/>
          <w:marRight w:val="0"/>
          <w:marTop w:val="0"/>
          <w:marBottom w:val="0"/>
          <w:divBdr>
            <w:top w:val="none" w:sz="0" w:space="0" w:color="auto"/>
            <w:left w:val="none" w:sz="0" w:space="0" w:color="auto"/>
            <w:bottom w:val="none" w:sz="0" w:space="0" w:color="auto"/>
            <w:right w:val="none" w:sz="0" w:space="0" w:color="auto"/>
          </w:divBdr>
        </w:div>
        <w:div w:id="314838928">
          <w:marLeft w:val="0"/>
          <w:marRight w:val="0"/>
          <w:marTop w:val="0"/>
          <w:marBottom w:val="0"/>
          <w:divBdr>
            <w:top w:val="none" w:sz="0" w:space="0" w:color="auto"/>
            <w:left w:val="none" w:sz="0" w:space="0" w:color="auto"/>
            <w:bottom w:val="none" w:sz="0" w:space="0" w:color="auto"/>
            <w:right w:val="none" w:sz="0" w:space="0" w:color="auto"/>
          </w:divBdr>
        </w:div>
        <w:div w:id="630672636">
          <w:marLeft w:val="0"/>
          <w:marRight w:val="0"/>
          <w:marTop w:val="0"/>
          <w:marBottom w:val="0"/>
          <w:divBdr>
            <w:top w:val="none" w:sz="0" w:space="0" w:color="auto"/>
            <w:left w:val="none" w:sz="0" w:space="0" w:color="auto"/>
            <w:bottom w:val="none" w:sz="0" w:space="0" w:color="auto"/>
            <w:right w:val="none" w:sz="0" w:space="0" w:color="auto"/>
          </w:divBdr>
        </w:div>
        <w:div w:id="1476872326">
          <w:marLeft w:val="0"/>
          <w:marRight w:val="0"/>
          <w:marTop w:val="0"/>
          <w:marBottom w:val="0"/>
          <w:divBdr>
            <w:top w:val="none" w:sz="0" w:space="0" w:color="auto"/>
            <w:left w:val="none" w:sz="0" w:space="0" w:color="auto"/>
            <w:bottom w:val="none" w:sz="0" w:space="0" w:color="auto"/>
            <w:right w:val="none" w:sz="0" w:space="0" w:color="auto"/>
          </w:divBdr>
        </w:div>
        <w:div w:id="964458814">
          <w:marLeft w:val="0"/>
          <w:marRight w:val="0"/>
          <w:marTop w:val="0"/>
          <w:marBottom w:val="0"/>
          <w:divBdr>
            <w:top w:val="none" w:sz="0" w:space="0" w:color="auto"/>
            <w:left w:val="none" w:sz="0" w:space="0" w:color="auto"/>
            <w:bottom w:val="none" w:sz="0" w:space="0" w:color="auto"/>
            <w:right w:val="none" w:sz="0" w:space="0" w:color="auto"/>
          </w:divBdr>
        </w:div>
      </w:divsChild>
    </w:div>
    <w:div w:id="17141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46/report/alternateChannels/generateReport?date=dd-MM-yyy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2619</Words>
  <Characters>14407</Characters>
  <Application>Microsoft Office Word</Application>
  <DocSecurity>4</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Guartechea</dc:creator>
  <cp:keywords/>
  <dc:description/>
  <cp:lastModifiedBy>Daniel Antonio Ramirez Mora</cp:lastModifiedBy>
  <cp:revision>2</cp:revision>
  <dcterms:created xsi:type="dcterms:W3CDTF">2025-07-25T16:45:00Z</dcterms:created>
  <dcterms:modified xsi:type="dcterms:W3CDTF">2025-07-25T16:45:00Z</dcterms:modified>
</cp:coreProperties>
</file>