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4E00B5" w14:textId="77777777" w:rsidR="003D2A40" w:rsidRPr="00106948" w:rsidRDefault="00E36B18" w:rsidP="00106948">
      <w:pPr>
        <w:pStyle w:val="Sinespaciado"/>
        <w:jc w:val="center"/>
        <w:rPr>
          <w:b/>
          <w:color w:val="0000FF"/>
          <w:sz w:val="32"/>
          <w:szCs w:val="32"/>
        </w:rPr>
      </w:pPr>
      <w:r w:rsidRPr="00106948">
        <w:rPr>
          <w:b/>
          <w:color w:val="0000FF"/>
          <w:sz w:val="32"/>
          <w:szCs w:val="32"/>
        </w:rPr>
        <w:t>Wiley Online Library</w:t>
      </w:r>
    </w:p>
    <w:p w14:paraId="197DEEF5" w14:textId="77777777" w:rsidR="00E36B18" w:rsidRPr="00106948" w:rsidRDefault="00E36B18" w:rsidP="00106948">
      <w:pPr>
        <w:pStyle w:val="Sinespaciado"/>
        <w:jc w:val="center"/>
        <w:rPr>
          <w:b/>
          <w:color w:val="0000FF"/>
          <w:sz w:val="32"/>
          <w:szCs w:val="32"/>
        </w:rPr>
      </w:pPr>
      <w:r w:rsidRPr="00106948">
        <w:rPr>
          <w:b/>
          <w:color w:val="0000FF"/>
          <w:sz w:val="32"/>
          <w:szCs w:val="32"/>
        </w:rPr>
        <w:t>Búsqueda Básica</w:t>
      </w:r>
    </w:p>
    <w:p w14:paraId="0F44E042" w14:textId="77777777" w:rsidR="00E36B18" w:rsidRPr="00106948" w:rsidRDefault="00E36B18" w:rsidP="00106948">
      <w:pPr>
        <w:pStyle w:val="Sinespaciado"/>
        <w:jc w:val="center"/>
        <w:rPr>
          <w:b/>
          <w:color w:val="0000FF"/>
          <w:sz w:val="32"/>
          <w:szCs w:val="32"/>
        </w:rPr>
      </w:pPr>
      <w:r w:rsidRPr="00106948">
        <w:rPr>
          <w:b/>
          <w:color w:val="0000FF"/>
          <w:sz w:val="32"/>
          <w:szCs w:val="32"/>
        </w:rPr>
        <w:t>Actividad 1</w:t>
      </w:r>
    </w:p>
    <w:p w14:paraId="605C00BE" w14:textId="77777777" w:rsidR="00E36B18" w:rsidRPr="00E36B18" w:rsidRDefault="00E36B18" w:rsidP="00E36B18">
      <w:pPr>
        <w:jc w:val="center"/>
        <w:rPr>
          <w:rFonts w:ascii="Arial" w:hAnsi="Arial" w:cs="Arial"/>
          <w:sz w:val="28"/>
        </w:rPr>
      </w:pPr>
    </w:p>
    <w:tbl>
      <w:tblPr>
        <w:tblStyle w:val="Tablaconcuadrcula"/>
        <w:tblW w:w="9293" w:type="dxa"/>
        <w:tblInd w:w="-113" w:type="dxa"/>
        <w:tblLook w:val="04A0" w:firstRow="1" w:lastRow="0" w:firstColumn="1" w:lastColumn="0" w:noHBand="0" w:noVBand="1"/>
      </w:tblPr>
      <w:tblGrid>
        <w:gridCol w:w="5324"/>
        <w:gridCol w:w="3969"/>
      </w:tblGrid>
      <w:tr w:rsidR="00106948" w14:paraId="0EDE8A03" w14:textId="77777777" w:rsidTr="00106948">
        <w:tc>
          <w:tcPr>
            <w:tcW w:w="5324" w:type="dxa"/>
            <w:shd w:val="clear" w:color="auto" w:fill="92D050"/>
            <w:vAlign w:val="center"/>
          </w:tcPr>
          <w:p w14:paraId="44955EC7" w14:textId="77777777" w:rsidR="00E36B18" w:rsidRPr="00106948" w:rsidRDefault="00E36B18" w:rsidP="00E36B18">
            <w:pPr>
              <w:jc w:val="center"/>
              <w:rPr>
                <w:rFonts w:ascii="Times" w:hAnsi="Times"/>
                <w:sz w:val="28"/>
                <w:szCs w:val="28"/>
              </w:rPr>
            </w:pPr>
          </w:p>
        </w:tc>
        <w:tc>
          <w:tcPr>
            <w:tcW w:w="3969" w:type="dxa"/>
            <w:shd w:val="clear" w:color="auto" w:fill="92D050"/>
          </w:tcPr>
          <w:p w14:paraId="3161C565" w14:textId="77777777" w:rsidR="00E36B18" w:rsidRPr="00106948" w:rsidRDefault="00E36B18" w:rsidP="00E36B18">
            <w:pPr>
              <w:jc w:val="center"/>
              <w:rPr>
                <w:rFonts w:ascii="Times" w:hAnsi="Times"/>
                <w:b/>
                <w:sz w:val="28"/>
                <w:szCs w:val="28"/>
              </w:rPr>
            </w:pPr>
            <w:r w:rsidRPr="00106948">
              <w:rPr>
                <w:rFonts w:ascii="Times" w:hAnsi="Times"/>
                <w:b/>
                <w:sz w:val="28"/>
                <w:szCs w:val="28"/>
              </w:rPr>
              <w:t>No. de resultados</w:t>
            </w:r>
          </w:p>
        </w:tc>
      </w:tr>
      <w:tr w:rsidR="00106948" w14:paraId="4C700863" w14:textId="77777777" w:rsidTr="00106948">
        <w:tc>
          <w:tcPr>
            <w:tcW w:w="5324" w:type="dxa"/>
            <w:vAlign w:val="center"/>
          </w:tcPr>
          <w:p w14:paraId="0A615229" w14:textId="77777777" w:rsidR="00E36B18" w:rsidRPr="00106948" w:rsidRDefault="00106948" w:rsidP="00E36B18">
            <w:pPr>
              <w:jc w:val="both"/>
              <w:rPr>
                <w:rFonts w:ascii="Times" w:hAnsi="Times" w:cs="Arial"/>
                <w:sz w:val="28"/>
                <w:szCs w:val="28"/>
              </w:rPr>
            </w:pPr>
            <w:r>
              <w:rPr>
                <w:rFonts w:ascii="Times" w:hAnsi="Times" w:cs="Arial"/>
                <w:sz w:val="28"/>
                <w:szCs w:val="28"/>
              </w:rPr>
              <w:t>1.</w:t>
            </w:r>
            <w:r w:rsidR="00E36B18" w:rsidRPr="00106948">
              <w:rPr>
                <w:rFonts w:ascii="Times" w:hAnsi="Times" w:cs="Arial"/>
                <w:sz w:val="28"/>
                <w:szCs w:val="28"/>
              </w:rPr>
              <w:t xml:space="preserve"> Número total de resultados obtenidos.</w:t>
            </w:r>
          </w:p>
          <w:p w14:paraId="5299A3CB" w14:textId="77777777" w:rsidR="00E36B18" w:rsidRPr="00106948" w:rsidRDefault="00E36B18" w:rsidP="00E36B18">
            <w:pPr>
              <w:ind w:left="851"/>
              <w:jc w:val="both"/>
              <w:rPr>
                <w:rFonts w:ascii="Times" w:hAnsi="Times"/>
                <w:sz w:val="28"/>
                <w:szCs w:val="28"/>
              </w:rPr>
            </w:pPr>
          </w:p>
        </w:tc>
        <w:tc>
          <w:tcPr>
            <w:tcW w:w="3969" w:type="dxa"/>
          </w:tcPr>
          <w:p w14:paraId="6B2D85B9" w14:textId="77777777" w:rsidR="00E36B18" w:rsidRPr="00106948" w:rsidRDefault="00E36B18" w:rsidP="00E36B18">
            <w:pPr>
              <w:jc w:val="center"/>
              <w:rPr>
                <w:rFonts w:ascii="Times" w:hAnsi="Times"/>
                <w:sz w:val="28"/>
                <w:szCs w:val="28"/>
              </w:rPr>
            </w:pPr>
          </w:p>
        </w:tc>
      </w:tr>
      <w:tr w:rsidR="00106948" w14:paraId="42A661EC" w14:textId="77777777" w:rsidTr="00106948">
        <w:tc>
          <w:tcPr>
            <w:tcW w:w="5324" w:type="dxa"/>
            <w:vAlign w:val="center"/>
          </w:tcPr>
          <w:p w14:paraId="00FE9350" w14:textId="77777777" w:rsidR="00E36B18" w:rsidRPr="00106948" w:rsidRDefault="00106948" w:rsidP="00E36B18">
            <w:pPr>
              <w:jc w:val="both"/>
              <w:rPr>
                <w:rFonts w:ascii="Times" w:hAnsi="Times" w:cs="Arial"/>
                <w:sz w:val="28"/>
                <w:szCs w:val="28"/>
              </w:rPr>
            </w:pPr>
            <w:r>
              <w:rPr>
                <w:rFonts w:ascii="Times" w:hAnsi="Times" w:cs="Arial"/>
                <w:sz w:val="28"/>
                <w:szCs w:val="28"/>
              </w:rPr>
              <w:t>2.</w:t>
            </w:r>
            <w:r w:rsidR="00E36B18" w:rsidRPr="00106948">
              <w:rPr>
                <w:rFonts w:ascii="Times" w:hAnsi="Times" w:cs="Arial"/>
                <w:sz w:val="28"/>
                <w:szCs w:val="28"/>
              </w:rPr>
              <w:t xml:space="preserve"> Número de registros obtenidos de revistas (</w:t>
            </w:r>
            <w:r w:rsidR="00E36B18" w:rsidRPr="00106948">
              <w:rPr>
                <w:rFonts w:ascii="Times" w:hAnsi="Times" w:cs="Arial"/>
                <w:i/>
                <w:sz w:val="28"/>
                <w:szCs w:val="28"/>
              </w:rPr>
              <w:t>journals</w:t>
            </w:r>
            <w:r w:rsidR="00E36B18" w:rsidRPr="00106948">
              <w:rPr>
                <w:rFonts w:ascii="Times" w:hAnsi="Times" w:cs="Arial"/>
                <w:sz w:val="28"/>
                <w:szCs w:val="28"/>
              </w:rPr>
              <w:t>)</w:t>
            </w:r>
          </w:p>
          <w:p w14:paraId="41661344" w14:textId="77777777" w:rsidR="00E36B18" w:rsidRPr="00106948" w:rsidRDefault="00E36B18" w:rsidP="00E36B18">
            <w:pPr>
              <w:ind w:left="851"/>
              <w:jc w:val="both"/>
              <w:rPr>
                <w:rFonts w:ascii="Times" w:hAnsi="Times"/>
                <w:sz w:val="28"/>
                <w:szCs w:val="28"/>
              </w:rPr>
            </w:pPr>
          </w:p>
        </w:tc>
        <w:tc>
          <w:tcPr>
            <w:tcW w:w="3969" w:type="dxa"/>
          </w:tcPr>
          <w:p w14:paraId="03FE022E" w14:textId="77777777" w:rsidR="00E36B18" w:rsidRPr="00106948" w:rsidRDefault="00E36B18" w:rsidP="00E36B18">
            <w:pPr>
              <w:jc w:val="center"/>
              <w:rPr>
                <w:rFonts w:ascii="Times" w:hAnsi="Times"/>
                <w:sz w:val="28"/>
                <w:szCs w:val="28"/>
              </w:rPr>
            </w:pPr>
          </w:p>
        </w:tc>
      </w:tr>
      <w:tr w:rsidR="00106948" w14:paraId="431F6360" w14:textId="77777777" w:rsidTr="00106948">
        <w:tc>
          <w:tcPr>
            <w:tcW w:w="5324" w:type="dxa"/>
            <w:vAlign w:val="center"/>
          </w:tcPr>
          <w:p w14:paraId="040771F4" w14:textId="77777777" w:rsidR="00E36B18" w:rsidRPr="00106948" w:rsidRDefault="00106948" w:rsidP="00E36B18">
            <w:pPr>
              <w:jc w:val="both"/>
              <w:rPr>
                <w:rFonts w:ascii="Times" w:hAnsi="Times" w:cs="Arial"/>
                <w:sz w:val="28"/>
                <w:szCs w:val="28"/>
              </w:rPr>
            </w:pPr>
            <w:r>
              <w:rPr>
                <w:rFonts w:ascii="Times" w:hAnsi="Times" w:cs="Arial"/>
                <w:sz w:val="28"/>
                <w:szCs w:val="28"/>
              </w:rPr>
              <w:t xml:space="preserve">3. </w:t>
            </w:r>
            <w:r w:rsidR="00E36B18" w:rsidRPr="00106948">
              <w:rPr>
                <w:rFonts w:ascii="Times" w:hAnsi="Times" w:cs="Arial"/>
                <w:sz w:val="28"/>
                <w:szCs w:val="28"/>
              </w:rPr>
              <w:t xml:space="preserve">Número de registros obtenidos de ebooks </w:t>
            </w:r>
          </w:p>
          <w:p w14:paraId="2CAB619A" w14:textId="77777777" w:rsidR="00E36B18" w:rsidRPr="00106948" w:rsidRDefault="00E36B18" w:rsidP="00E36B18">
            <w:pPr>
              <w:ind w:left="851"/>
              <w:jc w:val="both"/>
              <w:rPr>
                <w:rFonts w:ascii="Times" w:hAnsi="Times"/>
                <w:sz w:val="28"/>
                <w:szCs w:val="28"/>
              </w:rPr>
            </w:pPr>
          </w:p>
        </w:tc>
        <w:tc>
          <w:tcPr>
            <w:tcW w:w="3969" w:type="dxa"/>
          </w:tcPr>
          <w:p w14:paraId="45CC211E" w14:textId="77777777" w:rsidR="00E36B18" w:rsidRPr="00106948" w:rsidRDefault="00E36B18" w:rsidP="00E36B18">
            <w:pPr>
              <w:jc w:val="center"/>
              <w:rPr>
                <w:rFonts w:ascii="Times" w:hAnsi="Times"/>
                <w:sz w:val="28"/>
                <w:szCs w:val="28"/>
              </w:rPr>
            </w:pPr>
          </w:p>
        </w:tc>
      </w:tr>
      <w:tr w:rsidR="00106948" w14:paraId="0CE17629" w14:textId="77777777" w:rsidTr="00106948">
        <w:tc>
          <w:tcPr>
            <w:tcW w:w="5324" w:type="dxa"/>
            <w:vAlign w:val="center"/>
          </w:tcPr>
          <w:p w14:paraId="26342DCC" w14:textId="77777777" w:rsidR="00E36B18" w:rsidRPr="00106948" w:rsidRDefault="00106948" w:rsidP="00E36B18">
            <w:pPr>
              <w:jc w:val="both"/>
              <w:rPr>
                <w:rFonts w:ascii="Times" w:hAnsi="Times" w:cs="Arial"/>
                <w:sz w:val="28"/>
                <w:szCs w:val="28"/>
              </w:rPr>
            </w:pPr>
            <w:r>
              <w:rPr>
                <w:rFonts w:ascii="Times" w:hAnsi="Times" w:cs="Arial"/>
                <w:sz w:val="28"/>
                <w:szCs w:val="28"/>
              </w:rPr>
              <w:t>4.</w:t>
            </w:r>
            <w:r w:rsidR="00E36B18" w:rsidRPr="00106948">
              <w:rPr>
                <w:rFonts w:ascii="Times" w:hAnsi="Times" w:cs="Arial"/>
                <w:sz w:val="28"/>
                <w:szCs w:val="28"/>
              </w:rPr>
              <w:t xml:space="preserve"> Nombre de los dos títulos en los que más se encontraron documentos sobre el tema.</w:t>
            </w:r>
          </w:p>
          <w:p w14:paraId="3ACDAF5F" w14:textId="77777777" w:rsidR="00E36B18" w:rsidRPr="00106948" w:rsidRDefault="00E36B18" w:rsidP="00E36B18">
            <w:pPr>
              <w:ind w:left="851"/>
              <w:jc w:val="both"/>
              <w:rPr>
                <w:rFonts w:ascii="Times" w:hAnsi="Times"/>
                <w:sz w:val="28"/>
                <w:szCs w:val="28"/>
              </w:rPr>
            </w:pPr>
          </w:p>
        </w:tc>
        <w:tc>
          <w:tcPr>
            <w:tcW w:w="3969" w:type="dxa"/>
          </w:tcPr>
          <w:p w14:paraId="7FCD9531" w14:textId="77777777" w:rsidR="00E36B18" w:rsidRPr="00106948" w:rsidRDefault="00E36B18" w:rsidP="00E36B18">
            <w:pPr>
              <w:jc w:val="center"/>
              <w:rPr>
                <w:rFonts w:ascii="Times" w:hAnsi="Times"/>
                <w:sz w:val="28"/>
                <w:szCs w:val="28"/>
              </w:rPr>
            </w:pPr>
          </w:p>
        </w:tc>
      </w:tr>
      <w:tr w:rsidR="00106948" w14:paraId="1C23D7B3" w14:textId="77777777" w:rsidTr="00106948">
        <w:tc>
          <w:tcPr>
            <w:tcW w:w="5324" w:type="dxa"/>
            <w:vAlign w:val="center"/>
          </w:tcPr>
          <w:p w14:paraId="407EB206" w14:textId="77777777" w:rsidR="00E36B18" w:rsidRPr="00106948" w:rsidRDefault="00106948" w:rsidP="00E36B18">
            <w:pPr>
              <w:jc w:val="both"/>
              <w:rPr>
                <w:rFonts w:ascii="Times" w:hAnsi="Times" w:cs="Arial"/>
                <w:sz w:val="28"/>
                <w:szCs w:val="28"/>
              </w:rPr>
            </w:pPr>
            <w:r>
              <w:rPr>
                <w:rFonts w:ascii="Times" w:hAnsi="Times" w:cs="Arial"/>
                <w:sz w:val="28"/>
                <w:szCs w:val="28"/>
              </w:rPr>
              <w:t xml:space="preserve">5. </w:t>
            </w:r>
            <w:r w:rsidR="00E36B18" w:rsidRPr="00106948">
              <w:rPr>
                <w:rFonts w:ascii="Times" w:hAnsi="Times" w:cs="Arial"/>
                <w:sz w:val="28"/>
                <w:szCs w:val="28"/>
              </w:rPr>
              <w:t>Colocar en la plataforma el artículo más reciente localizado sobre el tema.</w:t>
            </w:r>
          </w:p>
          <w:p w14:paraId="578073AF" w14:textId="77777777" w:rsidR="00E36B18" w:rsidRPr="00106948" w:rsidRDefault="00E36B18" w:rsidP="00E36B18">
            <w:pPr>
              <w:jc w:val="center"/>
              <w:rPr>
                <w:rFonts w:ascii="Times" w:hAnsi="Times"/>
                <w:sz w:val="28"/>
                <w:szCs w:val="28"/>
              </w:rPr>
            </w:pPr>
          </w:p>
        </w:tc>
        <w:tc>
          <w:tcPr>
            <w:tcW w:w="3969" w:type="dxa"/>
          </w:tcPr>
          <w:p w14:paraId="75E2E2CD" w14:textId="77777777" w:rsidR="00E36B18" w:rsidRPr="00106948" w:rsidRDefault="00E36B18" w:rsidP="00E36B18">
            <w:pPr>
              <w:jc w:val="center"/>
              <w:rPr>
                <w:rFonts w:ascii="Times" w:hAnsi="Times"/>
                <w:sz w:val="28"/>
                <w:szCs w:val="28"/>
              </w:rPr>
            </w:pPr>
          </w:p>
        </w:tc>
      </w:tr>
    </w:tbl>
    <w:p w14:paraId="2616A002" w14:textId="77777777" w:rsidR="00E36B18" w:rsidRDefault="00E36B18" w:rsidP="00E36B18">
      <w:pPr>
        <w:jc w:val="center"/>
      </w:pPr>
    </w:p>
    <w:p w14:paraId="4D05261F" w14:textId="77777777" w:rsidR="00E36B18" w:rsidRDefault="00E36B18">
      <w:bookmarkStart w:id="0" w:name="_GoBack"/>
      <w:bookmarkEnd w:id="0"/>
    </w:p>
    <w:sectPr w:rsidR="00E36B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altName w:val="Tahoma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B18"/>
    <w:rsid w:val="000C1E4A"/>
    <w:rsid w:val="00104076"/>
    <w:rsid w:val="00106948"/>
    <w:rsid w:val="00CF5B37"/>
    <w:rsid w:val="00E36B18"/>
    <w:rsid w:val="00E42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A27E71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B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E36B1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36B1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36B1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36B1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36B18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36B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6B18"/>
    <w:rPr>
      <w:rFonts w:ascii="Segoe UI" w:hAnsi="Segoe UI" w:cs="Segoe UI"/>
      <w:sz w:val="18"/>
      <w:szCs w:val="18"/>
    </w:rPr>
  </w:style>
  <w:style w:type="paragraph" w:styleId="Sinespaciado">
    <w:name w:val="No Spacing"/>
    <w:uiPriority w:val="1"/>
    <w:qFormat/>
    <w:rsid w:val="0010694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B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E36B1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36B1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36B1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36B1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36B18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36B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6B18"/>
    <w:rPr>
      <w:rFonts w:ascii="Segoe UI" w:hAnsi="Segoe UI" w:cs="Segoe UI"/>
      <w:sz w:val="18"/>
      <w:szCs w:val="18"/>
    </w:rPr>
  </w:style>
  <w:style w:type="paragraph" w:styleId="Sinespaciado">
    <w:name w:val="No Spacing"/>
    <w:uiPriority w:val="1"/>
    <w:qFormat/>
    <w:rsid w:val="0010694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60</Words>
  <Characters>332</Characters>
  <Application>Microsoft Macintosh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Veracruzana</Company>
  <LinksUpToDate>false</LinksUpToDate>
  <CharactersWithSpaces>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Olivares Hernandez Nora Elizabeth</dc:creator>
  <cp:keywords/>
  <dc:description/>
  <cp:lastModifiedBy>Ali cia</cp:lastModifiedBy>
  <cp:revision>4</cp:revision>
  <dcterms:created xsi:type="dcterms:W3CDTF">2022-11-11T20:20:00Z</dcterms:created>
  <dcterms:modified xsi:type="dcterms:W3CDTF">2023-07-05T19:25:00Z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72e21dfe9baf81dabdb47a0e3eb51eb77bea3ea4271701d5696df6450ce0b1a6</vt:lpwstr>
  </property>
</Properties>
</file>