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4"/>
      </w:tblGrid>
      <w:tr w:rsidR="00D11E40" w:rsidRPr="00D11E40" w14:paraId="4ECFAFED" w14:textId="77777777" w:rsidTr="00C9652A">
        <w:trPr>
          <w:trHeight w:val="627"/>
        </w:trPr>
        <w:tc>
          <w:tcPr>
            <w:tcW w:w="8784" w:type="dxa"/>
            <w:shd w:val="clear" w:color="auto" w:fill="2E74B5" w:themeFill="accent1" w:themeFillShade="BF"/>
          </w:tcPr>
          <w:p w14:paraId="0300BFEE" w14:textId="77777777" w:rsidR="00D11E40" w:rsidRPr="00D11E40" w:rsidRDefault="00D11E40" w:rsidP="00D11E40">
            <w:pPr>
              <w:spacing w:after="0" w:line="360" w:lineRule="auto"/>
              <w:ind w:left="-59"/>
              <w:rPr>
                <w:rFonts w:ascii="Candara" w:hAnsi="Candara"/>
                <w:b/>
                <w:sz w:val="24"/>
                <w:szCs w:val="24"/>
              </w:rPr>
            </w:pPr>
            <w:r w:rsidRPr="00D11E40">
              <w:rPr>
                <w:rFonts w:ascii="Candara" w:hAnsi="Candara"/>
                <w:b/>
                <w:sz w:val="24"/>
                <w:szCs w:val="24"/>
              </w:rPr>
              <w:t>IV. Leer literatura</w:t>
            </w:r>
          </w:p>
        </w:tc>
      </w:tr>
      <w:tr w:rsidR="00D11E40" w:rsidRPr="00D11E40" w14:paraId="73046B22" w14:textId="77777777" w:rsidTr="00D11E40">
        <w:trPr>
          <w:trHeight w:val="880"/>
        </w:trPr>
        <w:tc>
          <w:tcPr>
            <w:tcW w:w="8784" w:type="dxa"/>
          </w:tcPr>
          <w:p w14:paraId="109D0639" w14:textId="19DD8C35" w:rsidR="00D11E40" w:rsidRPr="00D11E40" w:rsidRDefault="00D11E40" w:rsidP="00664CE6">
            <w:pPr>
              <w:spacing w:after="0" w:line="360" w:lineRule="auto"/>
              <w:ind w:left="-59"/>
              <w:jc w:val="both"/>
              <w:rPr>
                <w:rFonts w:ascii="Candara" w:hAnsi="Candara"/>
                <w:sz w:val="24"/>
                <w:szCs w:val="24"/>
              </w:rPr>
            </w:pPr>
            <w:r w:rsidRPr="00664CE6">
              <w:rPr>
                <w:rFonts w:ascii="Candara" w:hAnsi="Candara"/>
                <w:b/>
                <w:sz w:val="24"/>
                <w:szCs w:val="24"/>
              </w:rPr>
              <w:t>Objetivo</w:t>
            </w:r>
            <w:r w:rsidRPr="00664CE6">
              <w:rPr>
                <w:rFonts w:ascii="Candara" w:hAnsi="Candara"/>
                <w:sz w:val="24"/>
                <w:szCs w:val="24"/>
              </w:rPr>
              <w:t>:</w:t>
            </w:r>
            <w:r w:rsidRPr="00D11E40">
              <w:rPr>
                <w:rFonts w:ascii="Candara" w:hAnsi="Candara"/>
                <w:sz w:val="24"/>
                <w:szCs w:val="24"/>
              </w:rPr>
              <w:t xml:space="preserve"> Mostrar diferentes lecturas que abarquen textos literarios como novela, cuentos, microrelatos, poesía, teatro, entre otros,  entendiendo que cada ca</w:t>
            </w:r>
            <w:r w:rsidR="00664CE6">
              <w:rPr>
                <w:rFonts w:ascii="Candara" w:hAnsi="Candara"/>
                <w:sz w:val="24"/>
                <w:szCs w:val="24"/>
              </w:rPr>
              <w:t>tegoría es abierta y compleja, con</w:t>
            </w:r>
            <w:r w:rsidRPr="00D11E40">
              <w:rPr>
                <w:rFonts w:ascii="Candara" w:hAnsi="Candara"/>
                <w:sz w:val="24"/>
                <w:szCs w:val="24"/>
              </w:rPr>
              <w:t xml:space="preserve"> especificidades que las distinguen de las otras y que pueden ser herramientas valiosas para la interpretación de los textos.  </w:t>
            </w:r>
          </w:p>
        </w:tc>
      </w:tr>
      <w:tr w:rsidR="00D11E40" w:rsidRPr="00C9652A" w14:paraId="40DFFE49" w14:textId="77777777" w:rsidTr="00C56D03">
        <w:trPr>
          <w:trHeight w:val="5093"/>
        </w:trPr>
        <w:tc>
          <w:tcPr>
            <w:tcW w:w="8784" w:type="dxa"/>
            <w:shd w:val="clear" w:color="auto" w:fill="auto"/>
          </w:tcPr>
          <w:p w14:paraId="0B8EDA8F" w14:textId="244532A4" w:rsidR="00C9652A" w:rsidRDefault="00C9652A" w:rsidP="00C9652A">
            <w:pPr>
              <w:spacing w:after="0" w:line="240" w:lineRule="auto"/>
              <w:ind w:left="-59"/>
              <w:jc w:val="both"/>
              <w:rPr>
                <w:rFonts w:ascii="Candara" w:hAnsi="Candara"/>
                <w:sz w:val="24"/>
                <w:szCs w:val="24"/>
              </w:rPr>
            </w:pPr>
            <w:r w:rsidRPr="00C9652A">
              <w:rPr>
                <w:rFonts w:ascii="Candara" w:hAnsi="Candara"/>
                <w:sz w:val="24"/>
                <w:szCs w:val="24"/>
              </w:rPr>
              <w:t>A continuación se mostrará una actividad relacionada con el minicuent</w:t>
            </w:r>
            <w:r w:rsidR="00664CE6">
              <w:rPr>
                <w:rFonts w:ascii="Candara" w:hAnsi="Candara"/>
                <w:sz w:val="24"/>
                <w:szCs w:val="24"/>
              </w:rPr>
              <w:t xml:space="preserve">o o microrelato.   Lavín (2013) </w:t>
            </w:r>
            <w:r w:rsidRPr="00C9652A">
              <w:rPr>
                <w:rFonts w:ascii="Candara" w:hAnsi="Candara"/>
                <w:sz w:val="24"/>
                <w:szCs w:val="24"/>
              </w:rPr>
              <w:t>la define como “pequeña joya literaria donde genialidad y densidad están contenidas en la justa elección y acomodo de las palabras”</w:t>
            </w:r>
            <w:r w:rsidR="00664CE6">
              <w:rPr>
                <w:rFonts w:ascii="Candara" w:hAnsi="Candara"/>
                <w:sz w:val="24"/>
                <w:szCs w:val="24"/>
              </w:rPr>
              <w:t xml:space="preserve"> </w:t>
            </w:r>
            <w:r w:rsidR="00664CE6" w:rsidRPr="00C9652A">
              <w:rPr>
                <w:rFonts w:ascii="Candara" w:hAnsi="Candara"/>
                <w:sz w:val="24"/>
                <w:szCs w:val="24"/>
              </w:rPr>
              <w:t xml:space="preserve"> </w:t>
            </w:r>
            <w:r w:rsidR="00664CE6">
              <w:rPr>
                <w:rFonts w:ascii="Candara" w:hAnsi="Candara"/>
                <w:sz w:val="24"/>
                <w:szCs w:val="24"/>
              </w:rPr>
              <w:t>(</w:t>
            </w:r>
            <w:r w:rsidR="00664CE6" w:rsidRPr="00C9652A">
              <w:rPr>
                <w:rFonts w:ascii="Candara" w:hAnsi="Candara"/>
                <w:sz w:val="24"/>
                <w:szCs w:val="24"/>
              </w:rPr>
              <w:t>p. 125)</w:t>
            </w:r>
            <w:r w:rsidR="00664CE6">
              <w:rPr>
                <w:rFonts w:ascii="Candara" w:hAnsi="Candara"/>
                <w:sz w:val="24"/>
                <w:szCs w:val="24"/>
              </w:rPr>
              <w:t>.</w:t>
            </w:r>
          </w:p>
          <w:p w14:paraId="02636650" w14:textId="77777777" w:rsidR="00C9652A" w:rsidRPr="00C9652A" w:rsidRDefault="00C9652A" w:rsidP="00C9652A">
            <w:pPr>
              <w:spacing w:after="0" w:line="240" w:lineRule="auto"/>
              <w:ind w:left="-59"/>
              <w:jc w:val="both"/>
              <w:rPr>
                <w:rFonts w:ascii="Candara" w:hAnsi="Candara"/>
                <w:b/>
                <w:sz w:val="24"/>
                <w:szCs w:val="24"/>
                <w:u w:val="single"/>
              </w:rPr>
            </w:pPr>
          </w:p>
          <w:p w14:paraId="3A58ADAE" w14:textId="77777777" w:rsidR="00D11E40" w:rsidRPr="00664CE6" w:rsidRDefault="00D11E40" w:rsidP="00C9652A">
            <w:pPr>
              <w:spacing w:after="0" w:line="240" w:lineRule="auto"/>
              <w:ind w:left="-59"/>
              <w:jc w:val="both"/>
              <w:rPr>
                <w:rFonts w:ascii="Candara" w:hAnsi="Candara"/>
                <w:b/>
                <w:sz w:val="24"/>
                <w:szCs w:val="24"/>
              </w:rPr>
            </w:pPr>
            <w:r w:rsidRPr="00664CE6">
              <w:rPr>
                <w:rFonts w:ascii="Candara" w:hAnsi="Candara"/>
                <w:b/>
                <w:sz w:val="24"/>
                <w:szCs w:val="24"/>
              </w:rPr>
              <w:t>Actividad</w:t>
            </w:r>
          </w:p>
          <w:p w14:paraId="19410ED5" w14:textId="77777777" w:rsidR="00C9652A" w:rsidRPr="00C9652A" w:rsidRDefault="00C9652A" w:rsidP="00C965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92"/>
              <w:jc w:val="both"/>
              <w:rPr>
                <w:rFonts w:ascii="Candara" w:hAnsi="Candara"/>
                <w:sz w:val="24"/>
                <w:szCs w:val="24"/>
              </w:rPr>
            </w:pPr>
            <w:r w:rsidRPr="00C9652A">
              <w:rPr>
                <w:rFonts w:ascii="Candara" w:hAnsi="Candara"/>
                <w:sz w:val="24"/>
                <w:szCs w:val="24"/>
              </w:rPr>
              <w:t>El promotor de lectura leerá en voz alta “El dinosauro” de Augusto Monterroso.</w:t>
            </w:r>
          </w:p>
          <w:p w14:paraId="6FE2BF0B" w14:textId="0DB4782D" w:rsidR="00C9652A" w:rsidRPr="00C9652A" w:rsidRDefault="00C9652A" w:rsidP="00C965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92"/>
              <w:jc w:val="both"/>
              <w:rPr>
                <w:rFonts w:ascii="Candara" w:hAnsi="Candara"/>
                <w:sz w:val="24"/>
                <w:szCs w:val="24"/>
              </w:rPr>
            </w:pPr>
            <w:r w:rsidRPr="00C9652A">
              <w:rPr>
                <w:rFonts w:ascii="Candara" w:hAnsi="Candara"/>
                <w:sz w:val="24"/>
                <w:szCs w:val="24"/>
              </w:rPr>
              <w:t>Pedir</w:t>
            </w:r>
            <w:r w:rsidR="00664CE6">
              <w:rPr>
                <w:rFonts w:ascii="Candara" w:hAnsi="Candara"/>
                <w:sz w:val="24"/>
                <w:szCs w:val="24"/>
              </w:rPr>
              <w:t>á</w:t>
            </w:r>
            <w:r w:rsidRPr="00C9652A">
              <w:rPr>
                <w:rFonts w:ascii="Candara" w:hAnsi="Candara"/>
                <w:sz w:val="24"/>
                <w:szCs w:val="24"/>
              </w:rPr>
              <w:t xml:space="preserve"> a los integrantes escribir un relato que incluya el cuento.</w:t>
            </w:r>
          </w:p>
          <w:p w14:paraId="68C7F5A4" w14:textId="77777777" w:rsidR="00C9652A" w:rsidRDefault="00C9652A" w:rsidP="00C965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92"/>
              <w:jc w:val="both"/>
              <w:rPr>
                <w:rFonts w:ascii="Candara" w:hAnsi="Candara"/>
                <w:sz w:val="24"/>
                <w:szCs w:val="24"/>
              </w:rPr>
            </w:pPr>
            <w:r w:rsidRPr="00C9652A">
              <w:rPr>
                <w:rFonts w:ascii="Candara" w:hAnsi="Candara"/>
                <w:sz w:val="24"/>
                <w:szCs w:val="24"/>
              </w:rPr>
              <w:t>Se realizará la lectura de sus relatos en voz alta.</w:t>
            </w:r>
          </w:p>
          <w:p w14:paraId="5A277D1A" w14:textId="2F46C14A" w:rsidR="00C9652A" w:rsidRPr="00C9652A" w:rsidRDefault="00C9652A" w:rsidP="00C965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92"/>
              <w:jc w:val="both"/>
              <w:rPr>
                <w:rFonts w:ascii="Candara" w:hAnsi="Candara"/>
                <w:sz w:val="24"/>
                <w:szCs w:val="24"/>
              </w:rPr>
            </w:pPr>
            <w:r w:rsidRPr="00C9652A">
              <w:rPr>
                <w:rFonts w:ascii="Candara" w:hAnsi="Candara"/>
                <w:sz w:val="24"/>
                <w:szCs w:val="24"/>
              </w:rPr>
              <w:t>Al final</w:t>
            </w:r>
            <w:r w:rsidR="00664CE6">
              <w:rPr>
                <w:rFonts w:ascii="Candara" w:hAnsi="Candara"/>
                <w:sz w:val="24"/>
                <w:szCs w:val="24"/>
              </w:rPr>
              <w:t>,</w:t>
            </w:r>
            <w:r w:rsidRPr="00C9652A">
              <w:rPr>
                <w:rFonts w:ascii="Candara" w:hAnsi="Candara"/>
                <w:sz w:val="24"/>
                <w:szCs w:val="24"/>
              </w:rPr>
              <w:t xml:space="preserve"> el promotor de la lectura compart</w:t>
            </w:r>
            <w:r w:rsidR="00664CE6">
              <w:rPr>
                <w:rFonts w:ascii="Candara" w:hAnsi="Candara"/>
                <w:sz w:val="24"/>
                <w:szCs w:val="24"/>
              </w:rPr>
              <w:t xml:space="preserve">irá fragmentos </w:t>
            </w:r>
            <w:r w:rsidRPr="00C9652A">
              <w:rPr>
                <w:rFonts w:ascii="Candara" w:hAnsi="Candara"/>
                <w:sz w:val="24"/>
                <w:szCs w:val="24"/>
              </w:rPr>
              <w:t xml:space="preserve">del prólogo del  texto de Lauro Zavala, </w:t>
            </w:r>
            <w:r w:rsidRPr="00C9652A">
              <w:rPr>
                <w:rFonts w:ascii="Candara" w:hAnsi="Candara"/>
                <w:i/>
                <w:sz w:val="24"/>
                <w:szCs w:val="24"/>
              </w:rPr>
              <w:t>El dinosaurio anotado.</w:t>
            </w:r>
          </w:p>
          <w:p w14:paraId="37F73732" w14:textId="77777777" w:rsidR="00C9652A" w:rsidRPr="00C9652A" w:rsidRDefault="00C9652A" w:rsidP="00C9652A">
            <w:pPr>
              <w:pStyle w:val="Prrafodelista"/>
              <w:spacing w:after="0" w:line="240" w:lineRule="auto"/>
              <w:ind w:left="301"/>
              <w:jc w:val="both"/>
              <w:rPr>
                <w:rFonts w:ascii="Candara" w:hAnsi="Candara"/>
                <w:sz w:val="24"/>
                <w:szCs w:val="24"/>
              </w:rPr>
            </w:pPr>
          </w:p>
          <w:p w14:paraId="220D5075" w14:textId="3B71E26C" w:rsidR="00C9652A" w:rsidRDefault="00C9652A" w:rsidP="00994739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C9652A">
              <w:rPr>
                <w:rFonts w:ascii="Candara" w:hAnsi="Candara"/>
                <w:sz w:val="24"/>
                <w:szCs w:val="24"/>
              </w:rPr>
              <w:t xml:space="preserve">Zavala, L. (2002) </w:t>
            </w:r>
            <w:r w:rsidRPr="00664CE6">
              <w:rPr>
                <w:rFonts w:ascii="Candara" w:hAnsi="Candara"/>
                <w:i/>
                <w:sz w:val="24"/>
                <w:szCs w:val="24"/>
              </w:rPr>
              <w:t>El dinosaurio anotado.</w:t>
            </w:r>
            <w:r w:rsidRPr="00C9652A">
              <w:rPr>
                <w:rFonts w:ascii="Candara" w:hAnsi="Candara"/>
                <w:sz w:val="24"/>
                <w:szCs w:val="24"/>
              </w:rPr>
              <w:t xml:space="preserve"> Alfaguara.</w:t>
            </w:r>
          </w:p>
          <w:p w14:paraId="73A79C79" w14:textId="77777777" w:rsidR="00994739" w:rsidRDefault="00994739" w:rsidP="00C9652A">
            <w:pPr>
              <w:spacing w:after="0" w:line="240" w:lineRule="auto"/>
              <w:jc w:val="both"/>
              <w:rPr>
                <w:rFonts w:ascii="Candara" w:hAnsi="Candara"/>
                <w:sz w:val="24"/>
                <w:szCs w:val="24"/>
              </w:rPr>
            </w:pPr>
          </w:p>
          <w:p w14:paraId="35F76561" w14:textId="2E92173B" w:rsidR="00C9652A" w:rsidRPr="00C9652A" w:rsidRDefault="00994739" w:rsidP="00C9652A">
            <w:pPr>
              <w:pStyle w:val="Prrafodelista"/>
              <w:spacing w:after="0" w:line="240" w:lineRule="auto"/>
              <w:ind w:left="0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>
              <w:rPr>
                <w:rFonts w:ascii="Candara" w:hAnsi="Candara" w:cstheme="minorHAnsi"/>
                <w:sz w:val="24"/>
                <w:szCs w:val="24"/>
                <w:lang w:val="es-ES"/>
              </w:rPr>
              <w:t>"</w:t>
            </w:r>
            <w:r w:rsidRPr="00994739">
              <w:rPr>
                <w:rFonts w:ascii="Candara" w:hAnsi="Candara" w:cstheme="minorHAnsi"/>
                <w:sz w:val="24"/>
                <w:szCs w:val="24"/>
                <w:lang w:val="es-ES"/>
              </w:rPr>
              <w:t>El dinosaurio</w:t>
            </w:r>
            <w:r>
              <w:rPr>
                <w:rFonts w:ascii="Candara" w:hAnsi="Candara" w:cstheme="minorHAnsi"/>
                <w:sz w:val="24"/>
                <w:szCs w:val="24"/>
                <w:lang w:val="es-ES"/>
              </w:rPr>
              <w:t>",</w:t>
            </w:r>
            <w:r w:rsidR="00C9652A"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 xml:space="preserve"> de Augusto Monterroso</w:t>
            </w:r>
            <w:r>
              <w:rPr>
                <w:rFonts w:ascii="Candara" w:hAnsi="Candara" w:cstheme="minorHAnsi"/>
                <w:sz w:val="24"/>
                <w:szCs w:val="24"/>
                <w:lang w:val="es-ES"/>
              </w:rPr>
              <w:t>,</w:t>
            </w:r>
            <w:r w:rsidR="00C9652A"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 xml:space="preserve"> es uno de los textos más estudiados, citados, </w:t>
            </w:r>
            <w:r w:rsidR="00664CE6">
              <w:rPr>
                <w:rFonts w:ascii="Candara" w:hAnsi="Candara" w:cstheme="minorHAnsi"/>
                <w:sz w:val="24"/>
                <w:szCs w:val="24"/>
                <w:lang w:val="es-ES"/>
              </w:rPr>
              <w:t>glosados y parodiados</w:t>
            </w:r>
            <w:r w:rsidR="00C9652A"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 xml:space="preserve"> en la historia de la palabra escrita, a pesar de tener una extensión de exactamente siete palabras.</w:t>
            </w:r>
          </w:p>
          <w:p w14:paraId="6EF8FBCC" w14:textId="3EE7EB5C" w:rsidR="00C9652A" w:rsidRPr="00C9652A" w:rsidRDefault="00994739" w:rsidP="00C9652A">
            <w:pPr>
              <w:pStyle w:val="Prrafodelista"/>
              <w:spacing w:after="0" w:line="240" w:lineRule="auto"/>
              <w:ind w:left="0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 w:rsidRPr="00994739">
              <w:rPr>
                <w:rFonts w:ascii="Candara" w:hAnsi="Candara" w:cstheme="minorHAnsi"/>
                <w:sz w:val="24"/>
                <w:szCs w:val="24"/>
                <w:lang w:val="es-ES"/>
              </w:rPr>
              <w:t>"El dinosaurio"</w:t>
            </w:r>
            <w:r w:rsidR="00C9652A"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 xml:space="preserve"> ha merecido ser incluido en</w:t>
            </w:r>
            <w:r w:rsidR="00664CE6">
              <w:rPr>
                <w:rFonts w:ascii="Candara" w:hAnsi="Candara" w:cstheme="minorHAnsi"/>
                <w:sz w:val="24"/>
                <w:szCs w:val="24"/>
                <w:lang w:val="es-ES"/>
              </w:rPr>
              <w:t>,</w:t>
            </w:r>
            <w:r w:rsidR="00C9652A"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 xml:space="preserve"> al menos</w:t>
            </w:r>
            <w:r w:rsidR="00664CE6">
              <w:rPr>
                <w:rFonts w:ascii="Candara" w:hAnsi="Candara" w:cstheme="minorHAnsi"/>
                <w:sz w:val="24"/>
                <w:szCs w:val="24"/>
                <w:lang w:val="es-ES"/>
              </w:rPr>
              <w:t>,</w:t>
            </w:r>
            <w:r w:rsidR="00C9652A"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 xml:space="preserve"> una docena de antologías publicadas en Argentina, Chile, España, Italia y México, y también ha sido traducido a varios idiomas. Este texto ha suscitado una gran diversidad de aproximaciones durante los años recientes, ya sea como motivo literario</w:t>
            </w:r>
            <w:r>
              <w:rPr>
                <w:rFonts w:ascii="Candara" w:hAnsi="Candara" w:cstheme="minorHAnsi"/>
                <w:sz w:val="24"/>
                <w:szCs w:val="24"/>
                <w:lang w:val="es-ES"/>
              </w:rPr>
              <w:t>,</w:t>
            </w:r>
            <w:r w:rsidR="00C9652A"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Candara" w:hAnsi="Candara" w:cstheme="minorHAnsi"/>
                <w:sz w:val="24"/>
                <w:szCs w:val="24"/>
                <w:lang w:val="es-ES"/>
              </w:rPr>
              <w:t>como estudio</w:t>
            </w:r>
            <w:r w:rsidR="00C9652A"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 xml:space="preserve"> e incluso como reflexión política. En este último sentido, la imagen del dinosaurio ha sido identificada en México con ese personaje indiferente y calculador que todos conocemos en la vida cotidiana, que vive del tráfico de influencias y que es una herencia de la cultura política más antigua y primitiva.</w:t>
            </w:r>
          </w:p>
          <w:p w14:paraId="60E0BED6" w14:textId="77777777" w:rsidR="00C9652A" w:rsidRDefault="00C9652A" w:rsidP="00C9652A">
            <w:pPr>
              <w:pStyle w:val="Prrafodelista"/>
              <w:spacing w:after="0" w:line="240" w:lineRule="auto"/>
              <w:ind w:left="0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>Como motivo literario, “El dinosaurio” ha sido objeto de variaciones y ensayos en los que el texto es tomado como referencia inicial para la creación de diversos juegos. Estas variaciones incluyen versiones poéticas, continuaciones del texto, metacuentos y otras variantes a partir del tema propuesto por Monterroso, así como argumentaciones para reconocer textos aún más breves, para adaptar el texto a la ópera o para reconocer su carácter de extrema elipsis. Como motivo de estudio, este texto ha sido analizado para estudiar su dimensión artística.</w:t>
            </w:r>
          </w:p>
          <w:p w14:paraId="29061027" w14:textId="77777777" w:rsidR="00C9652A" w:rsidRPr="00C9652A" w:rsidRDefault="00C9652A" w:rsidP="00C9652A">
            <w:pPr>
              <w:pStyle w:val="Prrafodelista"/>
              <w:spacing w:after="0" w:line="240" w:lineRule="auto"/>
              <w:ind w:left="0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</w:p>
          <w:p w14:paraId="68A67E09" w14:textId="1F1A19DA" w:rsidR="00C9652A" w:rsidRPr="00C9652A" w:rsidRDefault="00C9652A" w:rsidP="00C9652A">
            <w:pPr>
              <w:pStyle w:val="Prrafodelista"/>
              <w:spacing w:after="0" w:line="240" w:lineRule="auto"/>
              <w:ind w:left="0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lastRenderedPageBreak/>
              <w:t>Pero ¿cuál es, en síntesis, la razón por la que este texto tiene tal persistencia en la memoria colectiva? Después de leer los trabajos dedicados a su estudio, podríamos señalar</w:t>
            </w:r>
            <w:r w:rsidR="00AA78BA">
              <w:rPr>
                <w:rFonts w:ascii="Candara" w:hAnsi="Candara" w:cstheme="minorHAnsi"/>
                <w:sz w:val="24"/>
                <w:szCs w:val="24"/>
                <w:lang w:val="es-ES"/>
              </w:rPr>
              <w:t>,</w:t>
            </w: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 xml:space="preserve"> al menos</w:t>
            </w:r>
            <w:r w:rsidR="00AA78BA">
              <w:rPr>
                <w:rFonts w:ascii="Candara" w:hAnsi="Candara" w:cstheme="minorHAnsi"/>
                <w:sz w:val="24"/>
                <w:szCs w:val="24"/>
                <w:lang w:val="es-ES"/>
              </w:rPr>
              <w:t>,</w:t>
            </w: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 xml:space="preserve"> diez elementos literarios:</w:t>
            </w:r>
          </w:p>
          <w:p w14:paraId="563DFF40" w14:textId="77777777" w:rsidR="00C9652A" w:rsidRPr="00C9652A" w:rsidRDefault="00C9652A" w:rsidP="00C9652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>la elección de un tiempo gramatical impecable (que crea una fuerte tensión narrativa) y la naturaleza temporal de casi todo el texto (cuatro de siete palabras),</w:t>
            </w:r>
          </w:p>
          <w:p w14:paraId="23762E3E" w14:textId="77777777" w:rsidR="00C9652A" w:rsidRPr="00C9652A" w:rsidRDefault="00C9652A" w:rsidP="00C9652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>una equilibrada estructura sintáctica (alternando tres adverbios y dos verbos),</w:t>
            </w:r>
          </w:p>
          <w:p w14:paraId="07D8BAE5" w14:textId="77777777" w:rsidR="00C9652A" w:rsidRPr="00C9652A" w:rsidRDefault="00C9652A" w:rsidP="00C9652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>el valor metafórico, subtextual, alegórico, de una especie real pero extinguida (los dinosaurios) y la fuerza evocativa del sueño (elidido),</w:t>
            </w:r>
          </w:p>
          <w:p w14:paraId="2086A9C7" w14:textId="475E79BD" w:rsidR="00C9652A" w:rsidRPr="00C9652A" w:rsidRDefault="00C9652A" w:rsidP="00C9652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>la ambigüedad semántica (¿quién despertó?</w:t>
            </w:r>
            <w:r w:rsidR="00AA78BA">
              <w:rPr>
                <w:rFonts w:ascii="Candara" w:hAnsi="Candara" w:cstheme="minorHAnsi"/>
                <w:sz w:val="24"/>
                <w:szCs w:val="24"/>
                <w:lang w:val="es-ES"/>
              </w:rPr>
              <w:t>,</w:t>
            </w: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 xml:space="preserve"> ¿dónde es allí?),</w:t>
            </w:r>
          </w:p>
          <w:p w14:paraId="692BEED0" w14:textId="77777777" w:rsidR="00C9652A" w:rsidRPr="00C9652A" w:rsidRDefault="00C9652A" w:rsidP="00C9652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>la pertenencia simultánea al género fantástico (uno de los más imaginativos), al género de terror (uno de los más ancestrales) y al género policiaco (a la manera de una adivinanza),</w:t>
            </w:r>
          </w:p>
          <w:p w14:paraId="55759241" w14:textId="77777777" w:rsidR="00C9652A" w:rsidRPr="00C9652A" w:rsidRDefault="00C9652A" w:rsidP="00C9652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>la posibilidad de partir de este minitexto para la elaboración de un cuento de extensión convencional (al inicio o al final),</w:t>
            </w:r>
          </w:p>
          <w:p w14:paraId="1A78A8A6" w14:textId="77777777" w:rsidR="00C9652A" w:rsidRPr="00C9652A" w:rsidRDefault="00C9652A" w:rsidP="00C9652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>la presencia de una cadencia casi poética (contiene un endecasílabo); una estructura gramatical maleable (ante cualquier aforismo),</w:t>
            </w:r>
          </w:p>
          <w:p w14:paraId="21EAA466" w14:textId="77777777" w:rsidR="00C9652A" w:rsidRPr="00C9652A" w:rsidRDefault="00C9652A" w:rsidP="00C9652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>la posibilidad de ser leído indistintamente como minicuento (convencional y cerrado) o como micro-relato (moderno o posmoderno, con más de una interpretación posible),</w:t>
            </w:r>
          </w:p>
          <w:p w14:paraId="41B1AA75" w14:textId="77777777" w:rsidR="00C9652A" w:rsidRPr="00C9652A" w:rsidRDefault="00C9652A" w:rsidP="00C9652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>la condensación de varios elementos cinematográficos (elipsis, sueño, terror) y,</w:t>
            </w:r>
          </w:p>
          <w:p w14:paraId="57E51655" w14:textId="77777777" w:rsidR="00C9652A" w:rsidRPr="00C9652A" w:rsidRDefault="00C9652A" w:rsidP="00C9652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>la riqueza de sus resonancias alegóricas (kafkianas, apocalípticas o políticas).</w:t>
            </w:r>
          </w:p>
          <w:p w14:paraId="0A968DD4" w14:textId="77777777" w:rsidR="00C9652A" w:rsidRDefault="00C9652A" w:rsidP="00C9652A">
            <w:p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</w:p>
          <w:p w14:paraId="4CCBB46A" w14:textId="0530169F" w:rsidR="00C9652A" w:rsidRDefault="00C9652A" w:rsidP="00C9652A">
            <w:p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>Estas razones muestran que los lectores tenemos aún la posibilidad de realizar múltiples lecturas de “El dinosaurio” y seguir tomándolo como motivo literario y como motivo de estudio, pues ése es el privilegio y en eso consiste la placentera responsabilidad de la lectura literaria.</w:t>
            </w:r>
            <w:r w:rsidR="00CB793E"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 xml:space="preserve"> </w:t>
            </w:r>
          </w:p>
          <w:p w14:paraId="3DD51B67" w14:textId="77777777" w:rsidR="00C9652A" w:rsidRPr="00C9652A" w:rsidRDefault="00C9652A" w:rsidP="00C9652A">
            <w:p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</w:p>
          <w:p w14:paraId="3389108A" w14:textId="51D45B8A" w:rsidR="00C9652A" w:rsidRDefault="00C9652A" w:rsidP="00C9652A">
            <w:pPr>
              <w:pStyle w:val="Prrafodelista"/>
              <w:spacing w:after="0" w:line="240" w:lineRule="auto"/>
              <w:ind w:left="0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  <w:r w:rsidRPr="00C9652A">
              <w:rPr>
                <w:rFonts w:ascii="Candara" w:hAnsi="Candara" w:cstheme="minorHAnsi"/>
                <w:sz w:val="24"/>
                <w:szCs w:val="24"/>
                <w:lang w:val="es-ES"/>
              </w:rPr>
              <w:t>Idea original: Pérez Ornelas, T. (201</w:t>
            </w:r>
            <w:r w:rsidR="00CB793E">
              <w:rPr>
                <w:rFonts w:ascii="Candara" w:hAnsi="Candara" w:cstheme="minorHAnsi"/>
                <w:sz w:val="24"/>
                <w:szCs w:val="24"/>
                <w:lang w:val="es-ES"/>
              </w:rPr>
              <w:t>5, septiembre) Xalapa, Veracruz.</w:t>
            </w:r>
          </w:p>
          <w:p w14:paraId="2C4C5AF8" w14:textId="77777777" w:rsidR="00C9652A" w:rsidRPr="00C9652A" w:rsidRDefault="00C9652A" w:rsidP="00C9652A">
            <w:pPr>
              <w:pStyle w:val="Prrafodelista"/>
              <w:spacing w:after="0" w:line="240" w:lineRule="auto"/>
              <w:ind w:left="0"/>
              <w:jc w:val="both"/>
              <w:rPr>
                <w:rFonts w:ascii="Candara" w:hAnsi="Candara" w:cstheme="minorHAnsi"/>
                <w:sz w:val="24"/>
                <w:szCs w:val="24"/>
                <w:lang w:val="es-ES"/>
              </w:rPr>
            </w:pPr>
          </w:p>
          <w:p w14:paraId="084AB7F6" w14:textId="77777777" w:rsidR="00C9652A" w:rsidRPr="00C9652A" w:rsidRDefault="00C9652A" w:rsidP="00C9652A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  <w:r w:rsidRPr="00C9652A">
              <w:rPr>
                <w:rFonts w:ascii="Candara" w:hAnsi="Candara"/>
                <w:b/>
                <w:sz w:val="24"/>
                <w:szCs w:val="24"/>
              </w:rPr>
              <w:t>Lecturas sugeridas</w:t>
            </w:r>
            <w:bookmarkStart w:id="0" w:name="_GoBack"/>
            <w:bookmarkEnd w:id="0"/>
            <w:r w:rsidRPr="00C9652A">
              <w:rPr>
                <w:rFonts w:ascii="Candara" w:hAnsi="Candara"/>
                <w:b/>
                <w:sz w:val="24"/>
                <w:szCs w:val="24"/>
              </w:rPr>
              <w:t>:</w:t>
            </w:r>
          </w:p>
          <w:p w14:paraId="58347CAE" w14:textId="77777777" w:rsidR="00CB793E" w:rsidRDefault="00E32779" w:rsidP="00CB793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ndara" w:hAnsi="Candara"/>
                <w:sz w:val="24"/>
                <w:szCs w:val="24"/>
                <w:lang w:val="fr-FR"/>
              </w:rPr>
            </w:pPr>
            <w:r w:rsidRPr="00E32779">
              <w:rPr>
                <w:rFonts w:ascii="Candara" w:hAnsi="Candara"/>
                <w:sz w:val="24"/>
                <w:szCs w:val="24"/>
                <w:lang w:val="fr-FR"/>
              </w:rPr>
              <w:t>Borges, J.</w:t>
            </w:r>
            <w:r w:rsidR="00CB793E">
              <w:rPr>
                <w:rFonts w:ascii="Candara" w:hAnsi="Candara"/>
                <w:sz w:val="24"/>
                <w:szCs w:val="24"/>
                <w:lang w:val="fr-FR"/>
              </w:rPr>
              <w:t xml:space="preserve"> </w:t>
            </w:r>
            <w:r w:rsidRPr="00E32779">
              <w:rPr>
                <w:rFonts w:ascii="Candara" w:hAnsi="Candara"/>
                <w:sz w:val="24"/>
                <w:szCs w:val="24"/>
                <w:lang w:val="fr-FR"/>
              </w:rPr>
              <w:t xml:space="preserve">L. (1980). </w:t>
            </w:r>
            <w:r w:rsidRPr="00CB793E">
              <w:rPr>
                <w:rFonts w:ascii="Candara" w:hAnsi="Candara"/>
                <w:i/>
                <w:sz w:val="24"/>
                <w:szCs w:val="24"/>
                <w:lang w:val="fr-FR"/>
              </w:rPr>
              <w:t>Nueva antología personal.</w:t>
            </w:r>
            <w:r w:rsidRPr="00E32779">
              <w:rPr>
                <w:rFonts w:ascii="Candara" w:hAnsi="Candara"/>
                <w:sz w:val="24"/>
                <w:szCs w:val="24"/>
                <w:lang w:val="fr-FR"/>
              </w:rPr>
              <w:t xml:space="preserve"> Club Bruguera.</w:t>
            </w:r>
          </w:p>
          <w:p w14:paraId="5ECEF6BE" w14:textId="6EF8E89B" w:rsidR="00C9652A" w:rsidRPr="00CB793E" w:rsidRDefault="00CB793E" w:rsidP="00CB793E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 w:rsidRPr="00CB793E">
              <w:rPr>
                <w:rFonts w:ascii="Candara" w:hAnsi="Candara"/>
                <w:sz w:val="24"/>
                <w:szCs w:val="24"/>
              </w:rPr>
              <w:t xml:space="preserve">Borges, J. L., Ocampo, S., &amp; Bioy, A. (1977). </w:t>
            </w:r>
            <w:r w:rsidRPr="00CB793E">
              <w:rPr>
                <w:rFonts w:ascii="Candara" w:hAnsi="Candara"/>
                <w:i/>
                <w:iCs/>
                <w:sz w:val="24"/>
                <w:szCs w:val="24"/>
              </w:rPr>
              <w:t>Antología de la literatura fantástica</w:t>
            </w:r>
            <w:r w:rsidRPr="00CB793E">
              <w:rPr>
                <w:rFonts w:ascii="Candara" w:hAnsi="Candara"/>
                <w:sz w:val="24"/>
                <w:szCs w:val="24"/>
              </w:rPr>
              <w:t>.</w:t>
            </w:r>
            <w:r>
              <w:rPr>
                <w:rFonts w:ascii="Candara" w:hAnsi="Candara"/>
                <w:sz w:val="24"/>
                <w:szCs w:val="24"/>
              </w:rPr>
              <w:t xml:space="preserve"> EDHASA</w:t>
            </w:r>
            <w:r>
              <w:rPr>
                <w:rFonts w:ascii="Candara" w:hAnsi="Candara"/>
                <w:sz w:val="24"/>
                <w:szCs w:val="24"/>
              </w:rPr>
              <w:noBreakHyphen/>
              <w:t xml:space="preserve">Sudamérica. </w:t>
            </w:r>
            <w:hyperlink r:id="rId7" w:history="1">
              <w:r w:rsidR="00C9652A" w:rsidRPr="00CB793E">
                <w:rPr>
                  <w:rStyle w:val="Hipervnculo"/>
                  <w:rFonts w:ascii="Candara" w:hAnsi="Candara"/>
                  <w:sz w:val="24"/>
                  <w:szCs w:val="24"/>
                </w:rPr>
                <w:t>http://biblio3.url.edu.gt/Libros/borges/borges.pdf</w:t>
              </w:r>
            </w:hyperlink>
          </w:p>
          <w:p w14:paraId="385F72E5" w14:textId="77777777" w:rsidR="000F2676" w:rsidRDefault="00C9652A" w:rsidP="000F267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C9652A">
              <w:rPr>
                <w:rFonts w:ascii="Candara" w:hAnsi="Candara"/>
                <w:sz w:val="24"/>
                <w:szCs w:val="24"/>
              </w:rPr>
              <w:t xml:space="preserve">Bradbury, R. (1977). </w:t>
            </w:r>
            <w:r w:rsidRPr="00C9652A">
              <w:rPr>
                <w:rFonts w:ascii="Candara" w:hAnsi="Candara"/>
                <w:i/>
                <w:sz w:val="24"/>
                <w:szCs w:val="24"/>
              </w:rPr>
              <w:t>Farengeit 451</w:t>
            </w:r>
            <w:r w:rsidRPr="00C9652A">
              <w:rPr>
                <w:rFonts w:ascii="Candara" w:hAnsi="Candara"/>
                <w:sz w:val="24"/>
                <w:szCs w:val="24"/>
              </w:rPr>
              <w:t>. Plaza y Janés.</w:t>
            </w:r>
          </w:p>
          <w:p w14:paraId="37616C13" w14:textId="08B40983" w:rsidR="000F2676" w:rsidRDefault="000F2676" w:rsidP="000F267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Lomelí, N. (s. f.). </w:t>
            </w:r>
            <w:r w:rsidR="00C9652A" w:rsidRPr="000F2676">
              <w:rPr>
                <w:rFonts w:ascii="Candara" w:hAnsi="Candara"/>
                <w:i/>
                <w:sz w:val="24"/>
                <w:szCs w:val="24"/>
              </w:rPr>
              <w:t>Cuentos</w:t>
            </w:r>
            <w:r w:rsidR="00C9652A" w:rsidRPr="000F2676">
              <w:rPr>
                <w:rFonts w:ascii="Candara" w:hAnsi="Candara"/>
                <w:sz w:val="24"/>
                <w:szCs w:val="24"/>
              </w:rPr>
              <w:t>.</w:t>
            </w:r>
            <w:r>
              <w:rPr>
                <w:rFonts w:ascii="Candara" w:hAnsi="Candara"/>
                <w:sz w:val="24"/>
                <w:szCs w:val="24"/>
              </w:rPr>
              <w:t xml:space="preserve"> Cultura</w:t>
            </w:r>
            <w:r w:rsidRPr="000F2676">
              <w:rPr>
                <w:rFonts w:ascii="Candara" w:hAnsi="Candara"/>
                <w:sz w:val="24"/>
                <w:szCs w:val="24"/>
              </w:rPr>
              <w:t xml:space="preserve">colectiva.com. </w:t>
            </w:r>
            <w:hyperlink r:id="rId8" w:history="1">
              <w:r w:rsidRPr="000F2676">
                <w:rPr>
                  <w:rStyle w:val="Hipervnculo"/>
                  <w:rFonts w:ascii="Candara" w:hAnsi="Candara"/>
                  <w:sz w:val="24"/>
                  <w:szCs w:val="24"/>
                </w:rPr>
                <w:t>https://culturacolectiva.com/letras/12-cuentos-de-chejov-para-disfrutar-en-linea</w:t>
              </w:r>
            </w:hyperlink>
            <w:r w:rsidRPr="000F2676">
              <w:rPr>
                <w:rFonts w:ascii="Candara" w:hAnsi="Candara"/>
                <w:sz w:val="24"/>
                <w:szCs w:val="24"/>
              </w:rPr>
              <w:t xml:space="preserve"> </w:t>
            </w:r>
          </w:p>
          <w:p w14:paraId="44F7B6B5" w14:textId="37BA4360" w:rsidR="000F2676" w:rsidRDefault="000F2676" w:rsidP="000F267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Arroyo, A. (2020). </w:t>
            </w:r>
            <w:r w:rsidR="00C9652A" w:rsidRPr="000F2676">
              <w:rPr>
                <w:rFonts w:ascii="Candara" w:hAnsi="Candara"/>
                <w:i/>
                <w:sz w:val="24"/>
                <w:szCs w:val="24"/>
              </w:rPr>
              <w:t>Cuentos</w:t>
            </w:r>
            <w:r w:rsidR="00C9652A" w:rsidRPr="000F2676">
              <w:rPr>
                <w:rFonts w:ascii="Candara" w:hAnsi="Candara"/>
                <w:sz w:val="24"/>
                <w:szCs w:val="24"/>
              </w:rPr>
              <w:t xml:space="preserve">. </w:t>
            </w:r>
            <w:r w:rsidRPr="000F2676">
              <w:rPr>
                <w:rFonts w:ascii="Candara" w:hAnsi="Candara"/>
                <w:sz w:val="24"/>
                <w:szCs w:val="24"/>
              </w:rPr>
              <w:t xml:space="preserve"> </w:t>
            </w:r>
            <w:r>
              <w:rPr>
                <w:rFonts w:ascii="Candara" w:hAnsi="Candara"/>
                <w:sz w:val="24"/>
                <w:szCs w:val="24"/>
              </w:rPr>
              <w:t>Cultura</w:t>
            </w:r>
            <w:r w:rsidRPr="000F2676">
              <w:rPr>
                <w:rFonts w:ascii="Candara" w:hAnsi="Candara"/>
                <w:sz w:val="24"/>
                <w:szCs w:val="24"/>
              </w:rPr>
              <w:t xml:space="preserve">colectiva.com. </w:t>
            </w:r>
            <w:hyperlink r:id="rId9" w:history="1">
              <w:r w:rsidRPr="000F2676">
                <w:rPr>
                  <w:rStyle w:val="Hipervnculo"/>
                  <w:rFonts w:ascii="Candara" w:hAnsi="Candara"/>
                  <w:sz w:val="24"/>
                  <w:szCs w:val="24"/>
                </w:rPr>
                <w:t>https://culturacolectiva.com/letras/12-extraordinarios-cuentos-de-julio-cortazar-que-puedes-leer-en-linea</w:t>
              </w:r>
            </w:hyperlink>
            <w:r w:rsidRPr="000F2676">
              <w:rPr>
                <w:rFonts w:ascii="Candara" w:hAnsi="Candara"/>
                <w:sz w:val="24"/>
                <w:szCs w:val="24"/>
              </w:rPr>
              <w:t xml:space="preserve"> </w:t>
            </w:r>
          </w:p>
          <w:p w14:paraId="3F5D17EF" w14:textId="73434EE5" w:rsidR="00C9652A" w:rsidRPr="000F2676" w:rsidRDefault="00C9652A" w:rsidP="000F267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0F2676">
              <w:rPr>
                <w:rFonts w:ascii="Candara" w:hAnsi="Candara"/>
                <w:sz w:val="24"/>
                <w:szCs w:val="24"/>
              </w:rPr>
              <w:lastRenderedPageBreak/>
              <w:t xml:space="preserve">Darwin, C. (2008). </w:t>
            </w:r>
            <w:r w:rsidRPr="000F2676">
              <w:rPr>
                <w:rFonts w:ascii="Candara" w:hAnsi="Candara"/>
                <w:i/>
                <w:sz w:val="24"/>
                <w:szCs w:val="24"/>
              </w:rPr>
              <w:t>El origen de las especies</w:t>
            </w:r>
            <w:r w:rsidRPr="000F2676">
              <w:rPr>
                <w:rFonts w:ascii="Candara" w:hAnsi="Candara"/>
                <w:sz w:val="24"/>
                <w:szCs w:val="24"/>
              </w:rPr>
              <w:t>. Colección</w:t>
            </w:r>
            <w:r w:rsidR="000F2676">
              <w:rPr>
                <w:rFonts w:ascii="Candara" w:hAnsi="Candara"/>
                <w:sz w:val="24"/>
                <w:szCs w:val="24"/>
              </w:rPr>
              <w:t xml:space="preserve"> Biblioteca del Universitario</w:t>
            </w:r>
            <w:r w:rsidR="000F2676">
              <w:rPr>
                <w:rFonts w:ascii="Candara" w:hAnsi="Candara"/>
                <w:sz w:val="24"/>
                <w:szCs w:val="24"/>
              </w:rPr>
              <w:noBreakHyphen/>
            </w:r>
            <w:r w:rsidRPr="000F2676">
              <w:rPr>
                <w:rFonts w:ascii="Candara" w:hAnsi="Candara"/>
                <w:sz w:val="24"/>
                <w:szCs w:val="24"/>
              </w:rPr>
              <w:t>UV.</w:t>
            </w:r>
          </w:p>
          <w:p w14:paraId="716C1446" w14:textId="77777777" w:rsidR="00C9652A" w:rsidRPr="00C9652A" w:rsidRDefault="00C9652A" w:rsidP="00C9652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C9652A">
              <w:rPr>
                <w:rFonts w:ascii="Candara" w:hAnsi="Candara"/>
                <w:sz w:val="24"/>
                <w:szCs w:val="24"/>
              </w:rPr>
              <w:t xml:space="preserve">Garrido, F. (2011). </w:t>
            </w:r>
            <w:r w:rsidRPr="00C9652A">
              <w:rPr>
                <w:rFonts w:ascii="Candara" w:hAnsi="Candara"/>
                <w:i/>
                <w:sz w:val="24"/>
                <w:szCs w:val="24"/>
              </w:rPr>
              <w:t>Conjuros</w:t>
            </w:r>
            <w:r w:rsidRPr="00C9652A">
              <w:rPr>
                <w:rFonts w:ascii="Candara" w:hAnsi="Candara"/>
                <w:sz w:val="24"/>
                <w:szCs w:val="24"/>
              </w:rPr>
              <w:t>. JUS.</w:t>
            </w:r>
          </w:p>
          <w:p w14:paraId="5A52A336" w14:textId="0B2505A4" w:rsidR="00C9652A" w:rsidRPr="00C9652A" w:rsidRDefault="00C9652A" w:rsidP="00C9652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C9652A">
              <w:rPr>
                <w:rFonts w:ascii="Candara" w:hAnsi="Candara"/>
                <w:sz w:val="24"/>
                <w:szCs w:val="24"/>
              </w:rPr>
              <w:t xml:space="preserve">Mann, T. (2006). </w:t>
            </w:r>
            <w:r w:rsidRPr="00C9652A">
              <w:rPr>
                <w:rFonts w:ascii="Candara" w:hAnsi="Candara"/>
                <w:i/>
                <w:sz w:val="24"/>
                <w:szCs w:val="24"/>
              </w:rPr>
              <w:t>Muerte en Venecia</w:t>
            </w:r>
            <w:r w:rsidRPr="00C9652A">
              <w:rPr>
                <w:rFonts w:ascii="Candara" w:hAnsi="Candara"/>
                <w:sz w:val="24"/>
                <w:szCs w:val="24"/>
              </w:rPr>
              <w:t>. Colección</w:t>
            </w:r>
            <w:r w:rsidR="00C375AA">
              <w:rPr>
                <w:rFonts w:ascii="Candara" w:hAnsi="Candara"/>
                <w:sz w:val="24"/>
                <w:szCs w:val="24"/>
              </w:rPr>
              <w:t xml:space="preserve"> Biblioteca del Universitario</w:t>
            </w:r>
            <w:r w:rsidR="00C375AA">
              <w:rPr>
                <w:rFonts w:ascii="Candara" w:hAnsi="Candara"/>
                <w:sz w:val="24"/>
                <w:szCs w:val="24"/>
              </w:rPr>
              <w:noBreakHyphen/>
            </w:r>
            <w:r w:rsidRPr="00C9652A">
              <w:rPr>
                <w:rFonts w:ascii="Candara" w:hAnsi="Candara"/>
                <w:sz w:val="24"/>
                <w:szCs w:val="24"/>
              </w:rPr>
              <w:t>UV.</w:t>
            </w:r>
          </w:p>
          <w:p w14:paraId="2F4C2A1B" w14:textId="77777777" w:rsidR="00C9652A" w:rsidRPr="00C9652A" w:rsidRDefault="00C9652A" w:rsidP="00C9652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C9652A">
              <w:rPr>
                <w:rFonts w:ascii="Candara" w:hAnsi="Candara"/>
                <w:sz w:val="24"/>
                <w:szCs w:val="24"/>
              </w:rPr>
              <w:t xml:space="preserve">De Maupassant, G. (2007). </w:t>
            </w:r>
            <w:r w:rsidRPr="00C9652A">
              <w:rPr>
                <w:rFonts w:ascii="Candara" w:hAnsi="Candara"/>
                <w:i/>
                <w:sz w:val="24"/>
                <w:szCs w:val="24"/>
              </w:rPr>
              <w:t>Bola de sebo y otros cuentos</w:t>
            </w:r>
            <w:r w:rsidRPr="00C9652A">
              <w:rPr>
                <w:rFonts w:ascii="Candara" w:hAnsi="Candara"/>
                <w:sz w:val="24"/>
                <w:szCs w:val="24"/>
              </w:rPr>
              <w:t>. CBU-UV.</w:t>
            </w:r>
          </w:p>
          <w:p w14:paraId="2F6C6B41" w14:textId="77777777" w:rsidR="00C375AA" w:rsidRDefault="00C9652A" w:rsidP="00C375A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C9652A">
              <w:rPr>
                <w:rFonts w:ascii="Candara" w:hAnsi="Candara"/>
                <w:sz w:val="24"/>
                <w:szCs w:val="24"/>
              </w:rPr>
              <w:t xml:space="preserve">Muñoz, M. (2009). </w:t>
            </w:r>
            <w:r w:rsidRPr="00C9652A">
              <w:rPr>
                <w:rFonts w:ascii="Candara" w:hAnsi="Candara"/>
                <w:i/>
                <w:sz w:val="24"/>
                <w:szCs w:val="24"/>
              </w:rPr>
              <w:t>Antología del cuento mexicano</w:t>
            </w:r>
            <w:r w:rsidRPr="00C9652A">
              <w:rPr>
                <w:rFonts w:ascii="Candara" w:hAnsi="Candara"/>
                <w:sz w:val="24"/>
                <w:szCs w:val="24"/>
              </w:rPr>
              <w:t>. Colección Biblioteca del Universitario</w:t>
            </w:r>
            <w:r w:rsidR="000F2676">
              <w:rPr>
                <w:rFonts w:ascii="Candara" w:hAnsi="Candara"/>
                <w:sz w:val="24"/>
                <w:szCs w:val="24"/>
              </w:rPr>
              <w:noBreakHyphen/>
            </w:r>
            <w:r w:rsidRPr="00C9652A">
              <w:rPr>
                <w:rFonts w:ascii="Candara" w:hAnsi="Candara"/>
                <w:sz w:val="24"/>
                <w:szCs w:val="24"/>
              </w:rPr>
              <w:t>UV.</w:t>
            </w:r>
          </w:p>
          <w:p w14:paraId="7503DFC3" w14:textId="3CAAAEA3" w:rsidR="00C375AA" w:rsidRDefault="00C375AA" w:rsidP="00C375A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C375AA">
              <w:rPr>
                <w:rFonts w:ascii="Candara" w:hAnsi="Candara"/>
                <w:sz w:val="24"/>
                <w:szCs w:val="24"/>
              </w:rPr>
              <w:t xml:space="preserve">Poemas del alma. (2020). </w:t>
            </w:r>
            <w:r>
              <w:rPr>
                <w:rFonts w:ascii="Candara" w:hAnsi="Candara"/>
                <w:i/>
                <w:iCs/>
                <w:sz w:val="24"/>
                <w:szCs w:val="24"/>
              </w:rPr>
              <w:t>Pablo Neruda-</w:t>
            </w:r>
            <w:r w:rsidRPr="00C375AA">
              <w:rPr>
                <w:rFonts w:ascii="Candara" w:hAnsi="Candara"/>
                <w:i/>
                <w:iCs/>
                <w:sz w:val="24"/>
                <w:szCs w:val="24"/>
              </w:rPr>
              <w:t>Poemas de Pablo Neruda</w:t>
            </w:r>
            <w:r w:rsidRPr="00C375AA">
              <w:rPr>
                <w:rFonts w:ascii="Candara" w:hAnsi="Candara"/>
                <w:sz w:val="24"/>
                <w:szCs w:val="24"/>
              </w:rPr>
              <w:t xml:space="preserve">. poemasdelalma.com. </w:t>
            </w:r>
            <w:hyperlink r:id="rId10" w:history="1">
              <w:r w:rsidRPr="00F47E00">
                <w:rPr>
                  <w:rStyle w:val="Hipervnculo"/>
                  <w:rFonts w:ascii="Candara" w:hAnsi="Candara"/>
                  <w:sz w:val="24"/>
                  <w:szCs w:val="24"/>
                </w:rPr>
                <w:t>https://www.poemas-del-alma.com/pablo-neruda.htm</w:t>
              </w:r>
            </w:hyperlink>
          </w:p>
          <w:p w14:paraId="676B792A" w14:textId="77777777" w:rsidR="00C375AA" w:rsidRDefault="00C9652A" w:rsidP="00C375A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C375AA">
              <w:rPr>
                <w:rFonts w:ascii="Candara" w:hAnsi="Candara"/>
                <w:sz w:val="24"/>
                <w:szCs w:val="24"/>
              </w:rPr>
              <w:t xml:space="preserve">Pellicer, C. (2008). </w:t>
            </w:r>
            <w:r w:rsidRPr="00C375AA">
              <w:rPr>
                <w:rFonts w:ascii="Candara" w:hAnsi="Candara"/>
                <w:i/>
                <w:sz w:val="24"/>
                <w:szCs w:val="24"/>
              </w:rPr>
              <w:t>Esta barca sin remos es la mía</w:t>
            </w:r>
            <w:r w:rsidRPr="00C375AA">
              <w:rPr>
                <w:rFonts w:ascii="Candara" w:hAnsi="Candara"/>
                <w:sz w:val="24"/>
                <w:szCs w:val="24"/>
              </w:rPr>
              <w:t>. Colección Biblioteca del Universitario</w:t>
            </w:r>
            <w:r w:rsidR="000F2676" w:rsidRPr="00C375AA">
              <w:rPr>
                <w:rFonts w:ascii="Candara" w:hAnsi="Candara"/>
                <w:sz w:val="24"/>
                <w:szCs w:val="24"/>
              </w:rPr>
              <w:noBreakHyphen/>
            </w:r>
            <w:r w:rsidRPr="00C375AA">
              <w:rPr>
                <w:rFonts w:ascii="Candara" w:hAnsi="Candara"/>
                <w:sz w:val="24"/>
                <w:szCs w:val="24"/>
              </w:rPr>
              <w:t>UV.</w:t>
            </w:r>
          </w:p>
          <w:p w14:paraId="2F32CE8B" w14:textId="590CBF61" w:rsidR="00C375AA" w:rsidRPr="00C375AA" w:rsidRDefault="00C375AA" w:rsidP="00C9652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ndara" w:hAnsi="Candara"/>
                <w:sz w:val="24"/>
                <w:szCs w:val="24"/>
              </w:rPr>
            </w:pPr>
            <w:r w:rsidRPr="00C375AA">
              <w:rPr>
                <w:rFonts w:ascii="Candara" w:hAnsi="Candara"/>
                <w:sz w:val="24"/>
                <w:szCs w:val="24"/>
              </w:rPr>
              <w:t>Sabines, J. (2020, 11 julio).</w:t>
            </w:r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>
              <w:rPr>
                <w:rFonts w:ascii="Candara" w:hAnsi="Candara"/>
                <w:i/>
                <w:iCs/>
                <w:sz w:val="24"/>
                <w:szCs w:val="24"/>
              </w:rPr>
              <w:t>Poemas de Jaime Sabines-</w:t>
            </w:r>
            <w:r w:rsidRPr="00C375AA">
              <w:rPr>
                <w:rFonts w:ascii="Candara" w:hAnsi="Candara"/>
                <w:i/>
                <w:iCs/>
                <w:sz w:val="24"/>
                <w:szCs w:val="24"/>
              </w:rPr>
              <w:t>Poesía, Versos, Frases</w:t>
            </w:r>
            <w:r>
              <w:rPr>
                <w:rFonts w:ascii="Candara" w:hAnsi="Candara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Candara" w:hAnsi="Candara"/>
                <w:sz w:val="24"/>
                <w:szCs w:val="24"/>
              </w:rPr>
              <w:t>jaimes</w:t>
            </w:r>
            <w:r w:rsidRPr="00C375AA">
              <w:rPr>
                <w:rFonts w:ascii="Candara" w:hAnsi="Candara"/>
                <w:sz w:val="24"/>
                <w:szCs w:val="24"/>
              </w:rPr>
              <w:t>abines.</w:t>
            </w:r>
            <w:r>
              <w:rPr>
                <w:rFonts w:ascii="Candara" w:hAnsi="Candara"/>
                <w:sz w:val="24"/>
                <w:szCs w:val="24"/>
              </w:rPr>
              <w:t xml:space="preserve">com. </w:t>
            </w:r>
            <w:hyperlink r:id="rId11" w:history="1">
              <w:r w:rsidRPr="00C375AA">
                <w:rPr>
                  <w:rStyle w:val="Hipervnculo"/>
                  <w:rFonts w:ascii="Candara" w:hAnsi="Candara"/>
                  <w:sz w:val="24"/>
                  <w:szCs w:val="24"/>
                </w:rPr>
                <w:t>https://www.poemas-del-alma.com/jaime-sabines.htm</w:t>
              </w:r>
            </w:hyperlink>
            <w:r>
              <w:t xml:space="preserve"> </w:t>
            </w:r>
          </w:p>
          <w:p w14:paraId="01E31544" w14:textId="7EC0B171" w:rsidR="00C9652A" w:rsidRPr="00C9652A" w:rsidRDefault="00C9652A" w:rsidP="00C9652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C9652A">
              <w:rPr>
                <w:rFonts w:ascii="Candara" w:hAnsi="Candara"/>
                <w:sz w:val="24"/>
                <w:szCs w:val="24"/>
              </w:rPr>
              <w:t xml:space="preserve">Stevenson, R. L. (2006). </w:t>
            </w:r>
            <w:r w:rsidRPr="00C9652A">
              <w:rPr>
                <w:rFonts w:ascii="Candara" w:hAnsi="Candara"/>
                <w:i/>
                <w:sz w:val="24"/>
                <w:szCs w:val="24"/>
              </w:rPr>
              <w:t>El extraño caso del Dr. Jekyll y el Sr. Hyde</w:t>
            </w:r>
            <w:r w:rsidRPr="00C9652A">
              <w:rPr>
                <w:rFonts w:ascii="Candara" w:hAnsi="Candara"/>
                <w:sz w:val="24"/>
                <w:szCs w:val="24"/>
              </w:rPr>
              <w:t>. Colección Biblioteca del Universitario</w:t>
            </w:r>
            <w:r w:rsidR="000F2676">
              <w:rPr>
                <w:rFonts w:ascii="Candara" w:hAnsi="Candara"/>
                <w:sz w:val="24"/>
                <w:szCs w:val="24"/>
              </w:rPr>
              <w:noBreakHyphen/>
            </w:r>
            <w:r w:rsidRPr="00C9652A">
              <w:rPr>
                <w:rFonts w:ascii="Candara" w:hAnsi="Candara"/>
                <w:sz w:val="24"/>
                <w:szCs w:val="24"/>
              </w:rPr>
              <w:t>UV.</w:t>
            </w:r>
          </w:p>
          <w:p w14:paraId="022CD597" w14:textId="77777777" w:rsidR="00C56D03" w:rsidRDefault="00C9652A" w:rsidP="00C56D0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C9652A">
              <w:rPr>
                <w:rFonts w:ascii="Candara" w:hAnsi="Candara"/>
                <w:sz w:val="24"/>
                <w:szCs w:val="24"/>
              </w:rPr>
              <w:t xml:space="preserve">Valadés, E. (2015). </w:t>
            </w:r>
            <w:r w:rsidRPr="00C9652A">
              <w:rPr>
                <w:rFonts w:ascii="Candara" w:hAnsi="Candara"/>
                <w:i/>
                <w:sz w:val="24"/>
                <w:szCs w:val="24"/>
              </w:rPr>
              <w:t>El libro de la imaginación</w:t>
            </w:r>
            <w:r w:rsidRPr="00C9652A">
              <w:rPr>
                <w:rFonts w:ascii="Candara" w:hAnsi="Candara"/>
                <w:sz w:val="24"/>
                <w:szCs w:val="24"/>
              </w:rPr>
              <w:t>. Fondo de Cultura Económica.</w:t>
            </w:r>
          </w:p>
          <w:p w14:paraId="3873786F" w14:textId="0D0ABE53" w:rsidR="00C9652A" w:rsidRPr="00C56D03" w:rsidRDefault="00C9652A" w:rsidP="00C56D0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C56D03">
              <w:rPr>
                <w:rFonts w:ascii="Candara" w:hAnsi="Candara"/>
                <w:sz w:val="24"/>
                <w:szCs w:val="24"/>
              </w:rPr>
              <w:t xml:space="preserve">Zavala, L. (2000). </w:t>
            </w:r>
            <w:r w:rsidRPr="00C56D03">
              <w:rPr>
                <w:rFonts w:ascii="Candara" w:hAnsi="Candara"/>
                <w:i/>
                <w:sz w:val="24"/>
                <w:szCs w:val="24"/>
              </w:rPr>
              <w:t>Relatos vertiginosos. Antología de cuentos mínimos</w:t>
            </w:r>
            <w:r w:rsidRPr="00C56D03">
              <w:rPr>
                <w:rFonts w:ascii="Candara" w:hAnsi="Candara"/>
                <w:sz w:val="24"/>
                <w:szCs w:val="24"/>
              </w:rPr>
              <w:t>. Alfaguara.</w:t>
            </w:r>
          </w:p>
        </w:tc>
      </w:tr>
    </w:tbl>
    <w:p w14:paraId="6C2B06B1" w14:textId="77777777" w:rsidR="000639C4" w:rsidRDefault="000639C4"/>
    <w:sectPr w:rsidR="000639C4" w:rsidSect="00D11E40">
      <w:headerReference w:type="default" r:id="rId12"/>
      <w:footerReference w:type="default" r:id="rId13"/>
      <w:pgSz w:w="12240" w:h="15840"/>
      <w:pgMar w:top="19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B27B9" w14:textId="77777777" w:rsidR="00716F80" w:rsidRDefault="00716F80" w:rsidP="000639C4">
      <w:pPr>
        <w:spacing w:after="0" w:line="240" w:lineRule="auto"/>
      </w:pPr>
      <w:r>
        <w:separator/>
      </w:r>
    </w:p>
  </w:endnote>
  <w:endnote w:type="continuationSeparator" w:id="0">
    <w:p w14:paraId="30389BD0" w14:textId="77777777" w:rsidR="00716F80" w:rsidRDefault="00716F80" w:rsidP="0006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D3E22" w14:textId="77777777" w:rsidR="00C9652A" w:rsidRDefault="00C9652A" w:rsidP="00C9652A">
    <w:pPr>
      <w:pStyle w:val="Piedepgina"/>
    </w:pPr>
  </w:p>
  <w:p w14:paraId="2C956B01" w14:textId="77777777" w:rsidR="000639C4" w:rsidRDefault="000639C4" w:rsidP="000639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A290A" w14:textId="77777777" w:rsidR="00716F80" w:rsidRDefault="00716F80" w:rsidP="000639C4">
      <w:pPr>
        <w:spacing w:after="0" w:line="240" w:lineRule="auto"/>
      </w:pPr>
      <w:r>
        <w:separator/>
      </w:r>
    </w:p>
  </w:footnote>
  <w:footnote w:type="continuationSeparator" w:id="0">
    <w:p w14:paraId="00E13222" w14:textId="77777777" w:rsidR="00716F80" w:rsidRDefault="00716F80" w:rsidP="00063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9822D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 w:rsidRPr="00086B04">
      <w:rPr>
        <w:b/>
        <w:noProof/>
        <w:lang w:eastAsia="es-MX"/>
      </w:rPr>
      <w:drawing>
        <wp:anchor distT="0" distB="0" distL="114300" distR="114300" simplePos="0" relativeHeight="251658240" behindDoc="0" locked="0" layoutInCell="1" allowOverlap="1" wp14:anchorId="12EAB8F3" wp14:editId="51C5F4A1">
          <wp:simplePos x="0" y="0"/>
          <wp:positionH relativeFrom="leftMargin">
            <wp:align>right</wp:align>
          </wp:positionH>
          <wp:positionV relativeFrom="paragraph">
            <wp:posOffset>-130766</wp:posOffset>
          </wp:positionV>
          <wp:extent cx="690880" cy="595630"/>
          <wp:effectExtent l="0" t="0" r="0" b="0"/>
          <wp:wrapSquare wrapText="bothSides"/>
          <wp:docPr id="12" name="Imagen 12" descr="Logosimbolo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imbolo_col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ndara" w:hAnsi="Candara" w:cs="Arial"/>
        <w:b/>
        <w:sz w:val="24"/>
        <w:szCs w:val="24"/>
      </w:rPr>
      <w:t>Área de formación de elección libre</w:t>
    </w:r>
  </w:p>
  <w:p w14:paraId="1383B185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>
      <w:rPr>
        <w:rFonts w:ascii="Candara" w:hAnsi="Candara" w:cs="Arial"/>
        <w:b/>
        <w:sz w:val="24"/>
        <w:szCs w:val="24"/>
      </w:rPr>
      <w:t xml:space="preserve">Experiencia educativa: </w:t>
    </w:r>
    <w:r>
      <w:rPr>
        <w:rFonts w:ascii="Candara" w:hAnsi="Candara" w:cs="Arial"/>
        <w:b/>
        <w:i/>
        <w:sz w:val="24"/>
        <w:szCs w:val="24"/>
      </w:rPr>
      <w:t>Taller para promotores de lectura</w:t>
    </w:r>
  </w:p>
  <w:p w14:paraId="3E3E057F" w14:textId="77777777" w:rsidR="000639C4" w:rsidRPr="000639C4" w:rsidRDefault="000639C4" w:rsidP="000639C4">
    <w:pPr>
      <w:pStyle w:val="Encabezado"/>
      <w:tabs>
        <w:tab w:val="left" w:pos="7803"/>
      </w:tabs>
      <w:jc w:val="center"/>
      <w:rPr>
        <w:sz w:val="24"/>
        <w:szCs w:val="24"/>
      </w:rPr>
    </w:pPr>
    <w:r w:rsidRPr="000639C4">
      <w:rPr>
        <w:rFonts w:ascii="Candara" w:hAnsi="Candara" w:cs="Arial"/>
        <w:b/>
        <w:sz w:val="24"/>
        <w:szCs w:val="24"/>
      </w:rPr>
      <w:t>Estrategias para la promoción de lectura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A071D"/>
    <w:multiLevelType w:val="hybridMultilevel"/>
    <w:tmpl w:val="78222EF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3193"/>
    <w:multiLevelType w:val="hybridMultilevel"/>
    <w:tmpl w:val="A17ED10C"/>
    <w:lvl w:ilvl="0" w:tplc="306E4042">
      <w:start w:val="1"/>
      <w:numFmt w:val="decimal"/>
      <w:lvlText w:val="%1)"/>
      <w:lvlJc w:val="left"/>
      <w:pPr>
        <w:ind w:left="30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21" w:hanging="360"/>
      </w:pPr>
    </w:lvl>
    <w:lvl w:ilvl="2" w:tplc="080A001B" w:tentative="1">
      <w:start w:val="1"/>
      <w:numFmt w:val="lowerRoman"/>
      <w:lvlText w:val="%3."/>
      <w:lvlJc w:val="right"/>
      <w:pPr>
        <w:ind w:left="1741" w:hanging="180"/>
      </w:pPr>
    </w:lvl>
    <w:lvl w:ilvl="3" w:tplc="080A000F" w:tentative="1">
      <w:start w:val="1"/>
      <w:numFmt w:val="decimal"/>
      <w:lvlText w:val="%4."/>
      <w:lvlJc w:val="left"/>
      <w:pPr>
        <w:ind w:left="2461" w:hanging="360"/>
      </w:pPr>
    </w:lvl>
    <w:lvl w:ilvl="4" w:tplc="080A0019" w:tentative="1">
      <w:start w:val="1"/>
      <w:numFmt w:val="lowerLetter"/>
      <w:lvlText w:val="%5."/>
      <w:lvlJc w:val="left"/>
      <w:pPr>
        <w:ind w:left="3181" w:hanging="360"/>
      </w:pPr>
    </w:lvl>
    <w:lvl w:ilvl="5" w:tplc="080A001B" w:tentative="1">
      <w:start w:val="1"/>
      <w:numFmt w:val="lowerRoman"/>
      <w:lvlText w:val="%6."/>
      <w:lvlJc w:val="right"/>
      <w:pPr>
        <w:ind w:left="3901" w:hanging="180"/>
      </w:pPr>
    </w:lvl>
    <w:lvl w:ilvl="6" w:tplc="080A000F" w:tentative="1">
      <w:start w:val="1"/>
      <w:numFmt w:val="decimal"/>
      <w:lvlText w:val="%7."/>
      <w:lvlJc w:val="left"/>
      <w:pPr>
        <w:ind w:left="4621" w:hanging="360"/>
      </w:pPr>
    </w:lvl>
    <w:lvl w:ilvl="7" w:tplc="080A0019" w:tentative="1">
      <w:start w:val="1"/>
      <w:numFmt w:val="lowerLetter"/>
      <w:lvlText w:val="%8."/>
      <w:lvlJc w:val="left"/>
      <w:pPr>
        <w:ind w:left="5341" w:hanging="360"/>
      </w:pPr>
    </w:lvl>
    <w:lvl w:ilvl="8" w:tplc="080A001B" w:tentative="1">
      <w:start w:val="1"/>
      <w:numFmt w:val="lowerRoman"/>
      <w:lvlText w:val="%9."/>
      <w:lvlJc w:val="right"/>
      <w:pPr>
        <w:ind w:left="6061" w:hanging="180"/>
      </w:pPr>
    </w:lvl>
  </w:abstractNum>
  <w:abstractNum w:abstractNumId="2" w15:restartNumberingAfterBreak="0">
    <w:nsid w:val="41E35454"/>
    <w:multiLevelType w:val="hybridMultilevel"/>
    <w:tmpl w:val="C94E5AD2"/>
    <w:lvl w:ilvl="0" w:tplc="080A0011">
      <w:start w:val="1"/>
      <w:numFmt w:val="decimal"/>
      <w:lvlText w:val="%1)"/>
      <w:lvlJc w:val="left"/>
      <w:pPr>
        <w:ind w:left="30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21" w:hanging="360"/>
      </w:pPr>
    </w:lvl>
    <w:lvl w:ilvl="2" w:tplc="080A001B" w:tentative="1">
      <w:start w:val="1"/>
      <w:numFmt w:val="lowerRoman"/>
      <w:lvlText w:val="%3."/>
      <w:lvlJc w:val="right"/>
      <w:pPr>
        <w:ind w:left="1741" w:hanging="180"/>
      </w:pPr>
    </w:lvl>
    <w:lvl w:ilvl="3" w:tplc="080A000F" w:tentative="1">
      <w:start w:val="1"/>
      <w:numFmt w:val="decimal"/>
      <w:lvlText w:val="%4."/>
      <w:lvlJc w:val="left"/>
      <w:pPr>
        <w:ind w:left="2461" w:hanging="360"/>
      </w:pPr>
    </w:lvl>
    <w:lvl w:ilvl="4" w:tplc="080A0019" w:tentative="1">
      <w:start w:val="1"/>
      <w:numFmt w:val="lowerLetter"/>
      <w:lvlText w:val="%5."/>
      <w:lvlJc w:val="left"/>
      <w:pPr>
        <w:ind w:left="3181" w:hanging="360"/>
      </w:pPr>
    </w:lvl>
    <w:lvl w:ilvl="5" w:tplc="080A001B" w:tentative="1">
      <w:start w:val="1"/>
      <w:numFmt w:val="lowerRoman"/>
      <w:lvlText w:val="%6."/>
      <w:lvlJc w:val="right"/>
      <w:pPr>
        <w:ind w:left="3901" w:hanging="180"/>
      </w:pPr>
    </w:lvl>
    <w:lvl w:ilvl="6" w:tplc="080A000F" w:tentative="1">
      <w:start w:val="1"/>
      <w:numFmt w:val="decimal"/>
      <w:lvlText w:val="%7."/>
      <w:lvlJc w:val="left"/>
      <w:pPr>
        <w:ind w:left="4621" w:hanging="360"/>
      </w:pPr>
    </w:lvl>
    <w:lvl w:ilvl="7" w:tplc="080A0019" w:tentative="1">
      <w:start w:val="1"/>
      <w:numFmt w:val="lowerLetter"/>
      <w:lvlText w:val="%8."/>
      <w:lvlJc w:val="left"/>
      <w:pPr>
        <w:ind w:left="5341" w:hanging="360"/>
      </w:pPr>
    </w:lvl>
    <w:lvl w:ilvl="8" w:tplc="080A001B" w:tentative="1">
      <w:start w:val="1"/>
      <w:numFmt w:val="lowerRoman"/>
      <w:lvlText w:val="%9."/>
      <w:lvlJc w:val="right"/>
      <w:pPr>
        <w:ind w:left="6061" w:hanging="180"/>
      </w:pPr>
    </w:lvl>
  </w:abstractNum>
  <w:abstractNum w:abstractNumId="3" w15:restartNumberingAfterBreak="0">
    <w:nsid w:val="4FC62719"/>
    <w:multiLevelType w:val="hybridMultilevel"/>
    <w:tmpl w:val="6BAC05D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F2F2A"/>
    <w:multiLevelType w:val="hybridMultilevel"/>
    <w:tmpl w:val="85C8A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F5007"/>
    <w:multiLevelType w:val="hybridMultilevel"/>
    <w:tmpl w:val="D22A2A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918C1"/>
    <w:multiLevelType w:val="hybridMultilevel"/>
    <w:tmpl w:val="9BF2FD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C4"/>
    <w:rsid w:val="000639C4"/>
    <w:rsid w:val="000F2676"/>
    <w:rsid w:val="001B04F7"/>
    <w:rsid w:val="002A60FB"/>
    <w:rsid w:val="003C5F67"/>
    <w:rsid w:val="00482C59"/>
    <w:rsid w:val="004E0D8B"/>
    <w:rsid w:val="00581D16"/>
    <w:rsid w:val="00664CE6"/>
    <w:rsid w:val="006B47F7"/>
    <w:rsid w:val="00716F80"/>
    <w:rsid w:val="00802B28"/>
    <w:rsid w:val="008B0BA0"/>
    <w:rsid w:val="00981192"/>
    <w:rsid w:val="00994739"/>
    <w:rsid w:val="00A24686"/>
    <w:rsid w:val="00A81BD4"/>
    <w:rsid w:val="00AA78BA"/>
    <w:rsid w:val="00C375AA"/>
    <w:rsid w:val="00C56D03"/>
    <w:rsid w:val="00C64327"/>
    <w:rsid w:val="00C9652A"/>
    <w:rsid w:val="00CB793E"/>
    <w:rsid w:val="00D11E40"/>
    <w:rsid w:val="00E32779"/>
    <w:rsid w:val="00EE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34258"/>
  <w15:chartTrackingRefBased/>
  <w15:docId w15:val="{14643F4C-6848-402A-AD70-6E721497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3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9C4"/>
  </w:style>
  <w:style w:type="paragraph" w:styleId="Piedepgina">
    <w:name w:val="footer"/>
    <w:basedOn w:val="Normal"/>
    <w:link w:val="PiedepginaCar"/>
    <w:uiPriority w:val="99"/>
    <w:unhideWhenUsed/>
    <w:rsid w:val="00063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9C4"/>
  </w:style>
  <w:style w:type="paragraph" w:styleId="Prrafodelista">
    <w:name w:val="List Paragraph"/>
    <w:basedOn w:val="Normal"/>
    <w:link w:val="PrrafodelistaCar"/>
    <w:uiPriority w:val="34"/>
    <w:qFormat/>
    <w:rsid w:val="00D11E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1E40"/>
    <w:rPr>
      <w:color w:val="0000FF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11E40"/>
  </w:style>
  <w:style w:type="character" w:styleId="Refdecomentario">
    <w:name w:val="annotation reference"/>
    <w:basedOn w:val="Fuentedeprrafopredeter"/>
    <w:uiPriority w:val="99"/>
    <w:semiHidden/>
    <w:unhideWhenUsed/>
    <w:rsid w:val="00581D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81D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81D1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1D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1D1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1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D1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473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93E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CB79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lturacolectiva.com/letras/12-cuentos-de-chejov-para-disfrutar-en-line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biblio3.url.edu.gt/Libros/borges/borges.pd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emas-del-alma.com/jaime-sabines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oemas-del-alma.com/pablo-nerud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lturacolectiva.com/letras/12-extraordinarios-cuentos-de-julio-cortazar-que-puedes-leer-en-line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Hernandez Luz Mariela</dc:creator>
  <cp:keywords/>
  <dc:description/>
  <cp:lastModifiedBy>Cabrera Hernandez Luz Mariela</cp:lastModifiedBy>
  <cp:revision>2</cp:revision>
  <dcterms:created xsi:type="dcterms:W3CDTF">2020-12-18T02:01:00Z</dcterms:created>
  <dcterms:modified xsi:type="dcterms:W3CDTF">2020-12-18T02:01:00Z</dcterms:modified>
</cp:coreProperties>
</file>