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7ED7" w:rsidRPr="00392D49" w:rsidRDefault="00FF7ED7" w:rsidP="00FF7E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FF7ED7" w:rsidRPr="00392D49" w:rsidRDefault="00FF7ED7" w:rsidP="00FF7E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FF7ED7" w:rsidRPr="00FF7ED7" w:rsidRDefault="00FF7ED7" w:rsidP="00FF7E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7ED7">
        <w:rPr>
          <w:rFonts w:ascii="Times New Roman" w:hAnsi="Times New Roman" w:cs="Times New Roman"/>
          <w:b/>
          <w:sz w:val="28"/>
          <w:szCs w:val="28"/>
        </w:rPr>
        <w:t>“</w:t>
      </w:r>
      <w:r w:rsidRPr="00392D49">
        <w:rPr>
          <w:rFonts w:ascii="Times New Roman" w:hAnsi="Times New Roman" w:cs="Times New Roman"/>
          <w:b/>
          <w:sz w:val="28"/>
          <w:szCs w:val="28"/>
        </w:rPr>
        <w:t>Самарский государственный экономический университет</w:t>
      </w:r>
      <w:r w:rsidRPr="00FF7ED7">
        <w:rPr>
          <w:rFonts w:ascii="Times New Roman" w:hAnsi="Times New Roman" w:cs="Times New Roman"/>
          <w:b/>
          <w:sz w:val="28"/>
          <w:szCs w:val="28"/>
        </w:rPr>
        <w:t>”</w:t>
      </w:r>
    </w:p>
    <w:p w:rsidR="00FF7ED7" w:rsidRPr="00FF7ED7" w:rsidRDefault="00FF7ED7" w:rsidP="00FF7ED7">
      <w:pPr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rPr>
          <w:rFonts w:ascii="Times New Roman" w:hAnsi="Times New Roman" w:cs="Times New Roman"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Институт</w:t>
      </w:r>
      <w:r>
        <w:rPr>
          <w:rFonts w:ascii="Times New Roman" w:hAnsi="Times New Roman" w:cs="Times New Roman"/>
          <w:sz w:val="28"/>
          <w:szCs w:val="28"/>
        </w:rPr>
        <w:t xml:space="preserve"> Экономики предприятия</w:t>
      </w:r>
    </w:p>
    <w:p w:rsidR="00FF7ED7" w:rsidRDefault="00FF7ED7" w:rsidP="00FF7ED7">
      <w:pPr>
        <w:rPr>
          <w:rFonts w:ascii="Times New Roman" w:hAnsi="Times New Roman" w:cs="Times New Roman"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 xml:space="preserve"> Прикладной информатики</w:t>
      </w: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Pr="00392D49" w:rsidRDefault="00FF7ED7" w:rsidP="00FF7E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</w:p>
    <w:p w:rsidR="00FF7ED7" w:rsidRPr="0094618D" w:rsidRDefault="00FF7ED7" w:rsidP="00FF7E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hAnsi="Times New Roman" w:cs="Times New Roman"/>
          <w:sz w:val="28"/>
          <w:szCs w:val="28"/>
        </w:rPr>
        <w:br/>
      </w:r>
      <w:r w:rsidRPr="0094618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Цифровая культура в профессиональной деятельности</w:t>
      </w:r>
      <w:r w:rsidRPr="0094618D">
        <w:rPr>
          <w:rFonts w:ascii="Times New Roman" w:hAnsi="Times New Roman" w:cs="Times New Roman"/>
          <w:sz w:val="28"/>
          <w:szCs w:val="28"/>
        </w:rPr>
        <w:t>”</w:t>
      </w: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Pr="00FF7ED7" w:rsidRDefault="00FF7ED7" w:rsidP="00FF7ED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FF7ED7">
        <w:rPr>
          <w:rFonts w:ascii="Times New Roman" w:hAnsi="Times New Roman" w:cs="Times New Roman"/>
          <w:sz w:val="28"/>
          <w:szCs w:val="28"/>
        </w:rPr>
        <w:t>:</w:t>
      </w:r>
    </w:p>
    <w:p w:rsidR="00FF7ED7" w:rsidRDefault="00FF7ED7" w:rsidP="00FF7ED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Кильдюшев Никита Евгеньевич</w:t>
      </w:r>
    </w:p>
    <w:p w:rsidR="00FF7ED7" w:rsidRDefault="00FF7ED7" w:rsidP="00FF7ED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ИЦСУ25о2</w:t>
      </w:r>
    </w:p>
    <w:p w:rsidR="00FF7ED7" w:rsidRDefault="00FF7ED7" w:rsidP="00FF7ED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FF7ED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преподователь</w:t>
      </w: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7ED7" w:rsidRPr="00392D49" w:rsidRDefault="00FF7ED7" w:rsidP="00FF7E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2025</w:t>
      </w:r>
    </w:p>
    <w:p w:rsidR="00003DA0" w:rsidRPr="00003DA0" w:rsidRDefault="00003DA0" w:rsidP="00003DA0">
      <w:pPr>
        <w:spacing w:after="5" w:line="271" w:lineRule="auto"/>
        <w:ind w:right="2236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003DA0">
        <w:rPr>
          <w:rFonts w:ascii="Times New Roman" w:hAnsi="Times New Roman" w:cs="Times New Roman"/>
          <w:b/>
          <w:sz w:val="28"/>
          <w:szCs w:val="28"/>
        </w:rPr>
        <w:lastRenderedPageBreak/>
        <w:t>Практическ</w:t>
      </w:r>
      <w:r w:rsidR="003768D1">
        <w:rPr>
          <w:rFonts w:ascii="Times New Roman" w:hAnsi="Times New Roman" w:cs="Times New Roman"/>
          <w:b/>
          <w:sz w:val="28"/>
          <w:szCs w:val="28"/>
        </w:rPr>
        <w:t>ая работа</w:t>
      </w:r>
      <w:r w:rsidRPr="00003DA0">
        <w:rPr>
          <w:rFonts w:ascii="Times New Roman" w:hAnsi="Times New Roman" w:cs="Times New Roman"/>
          <w:b/>
          <w:sz w:val="28"/>
          <w:szCs w:val="28"/>
        </w:rPr>
        <w:t>№</w:t>
      </w:r>
      <w:r w:rsidRPr="00003DA0">
        <w:rPr>
          <w:rFonts w:ascii="Times New Roman" w:hAnsi="Times New Roman" w:cs="Times New Roman"/>
          <w:b/>
          <w:sz w:val="28"/>
          <w:szCs w:val="28"/>
        </w:rPr>
        <w:t>2</w:t>
      </w:r>
    </w:p>
    <w:p w:rsidR="00003DA0" w:rsidRPr="00003DA0" w:rsidRDefault="00003DA0" w:rsidP="00003DA0">
      <w:pPr>
        <w:spacing w:after="5" w:line="271" w:lineRule="auto"/>
        <w:rPr>
          <w:rFonts w:ascii="Times New Roman" w:hAnsi="Times New Roman" w:cs="Times New Roman"/>
          <w:b/>
          <w:sz w:val="28"/>
          <w:szCs w:val="28"/>
        </w:rPr>
      </w:pPr>
      <w:r w:rsidRPr="00003DA0">
        <w:rPr>
          <w:rFonts w:ascii="Times New Roman" w:hAnsi="Times New Roman" w:cs="Times New Roman"/>
          <w:b/>
          <w:sz w:val="28"/>
          <w:szCs w:val="28"/>
        </w:rPr>
        <w:t xml:space="preserve">Наименование: </w:t>
      </w:r>
      <w:r w:rsidRPr="00003DA0">
        <w:rPr>
          <w:rFonts w:ascii="Times New Roman" w:hAnsi="Times New Roman" w:cs="Times New Roman"/>
          <w:b/>
          <w:sz w:val="28"/>
          <w:szCs w:val="28"/>
        </w:rPr>
        <w:t xml:space="preserve">Правовые нормы в информационной деятельности </w:t>
      </w:r>
    </w:p>
    <w:p w:rsidR="00003DA0" w:rsidRPr="00003DA0" w:rsidRDefault="00003DA0" w:rsidP="00003DA0">
      <w:pPr>
        <w:ind w:left="88" w:right="15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003DA0">
        <w:rPr>
          <w:rFonts w:ascii="Times New Roman" w:hAnsi="Times New Roman" w:cs="Times New Roman"/>
          <w:sz w:val="28"/>
          <w:szCs w:val="28"/>
        </w:rPr>
        <w:t xml:space="preserve">Изучить правовые нормы в информационной деятельности человека. </w:t>
      </w:r>
    </w:p>
    <w:p w:rsidR="00003DA0" w:rsidRPr="00003DA0" w:rsidRDefault="00003DA0" w:rsidP="00003DA0">
      <w:pPr>
        <w:spacing w:after="5"/>
        <w:ind w:left="647" w:right="1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3DA0">
        <w:rPr>
          <w:rFonts w:ascii="Times New Roman" w:hAnsi="Times New Roman" w:cs="Times New Roman"/>
          <w:b/>
          <w:sz w:val="28"/>
          <w:szCs w:val="28"/>
        </w:rPr>
        <w:t xml:space="preserve">Теоретические </w:t>
      </w:r>
      <w:r w:rsidR="003768D1">
        <w:rPr>
          <w:rFonts w:ascii="Times New Roman" w:hAnsi="Times New Roman" w:cs="Times New Roman"/>
          <w:b/>
          <w:sz w:val="28"/>
          <w:szCs w:val="28"/>
        </w:rPr>
        <w:t>часть</w:t>
      </w:r>
      <w:r w:rsidRPr="00003DA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03DA0" w:rsidRPr="00003DA0" w:rsidRDefault="00003DA0" w:rsidP="00003DA0">
      <w:pPr>
        <w:spacing w:after="5" w:line="271" w:lineRule="auto"/>
        <w:ind w:left="654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b/>
          <w:sz w:val="28"/>
          <w:szCs w:val="28"/>
        </w:rPr>
        <w:t>Правовое регулирование</w:t>
      </w:r>
      <w:r w:rsidRPr="00003DA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3DA0" w:rsidRPr="00003DA0" w:rsidRDefault="00003DA0" w:rsidP="00003DA0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Принимая во внимание, что информация практически ничем не отличается от другого объекта собственности, например машины, дома, мебели и прочих материальных продуктов, следует говорить о наличии подобных же прав собственности и на информационные продукты. Право собственности состоит из трех важных компонентов: права распоряжения, права владения и права пользования. </w:t>
      </w:r>
    </w:p>
    <w:p w:rsidR="00003DA0" w:rsidRPr="00003DA0" w:rsidRDefault="00003DA0" w:rsidP="00003DA0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♦    Право распоряжения состоит в том, что только субъект-владелец информации имеет право определять, кому эта информация может быть предоставлена. </w:t>
      </w:r>
    </w:p>
    <w:p w:rsidR="00003DA0" w:rsidRPr="00003DA0" w:rsidRDefault="00003DA0" w:rsidP="00003DA0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♦    Право владения должно обеспечивать субъекту-владельцу информации хранение информации в неизменном виде. Никто, кроме него, не может ее изменять. </w:t>
      </w:r>
    </w:p>
    <w:p w:rsidR="00003DA0" w:rsidRPr="00003DA0" w:rsidRDefault="00003DA0" w:rsidP="00003DA0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♦    Право пользования предоставляет субъекту-владельцу информации право ее использования только в своих интересах. </w:t>
      </w:r>
    </w:p>
    <w:p w:rsidR="00003DA0" w:rsidRPr="00003DA0" w:rsidRDefault="00003DA0" w:rsidP="00003DA0">
      <w:pPr>
        <w:spacing w:after="72"/>
        <w:ind w:left="88" w:right="15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>Закон Российской Федерации «Об информации, информатизации и защите информации» является базовым юридическим документом, открывающим путь к принятию дополнительных нормативных законодательных актов для успешного развития информационного общества.</w:t>
      </w:r>
      <w:r w:rsidRPr="00003DA0">
        <w:rPr>
          <w:rFonts w:ascii="Times New Roman" w:hAnsi="Times New Roman" w:cs="Times New Roman"/>
          <w:sz w:val="28"/>
          <w:szCs w:val="28"/>
        </w:rPr>
        <w:t xml:space="preserve"> </w:t>
      </w:r>
      <w:r w:rsidRPr="00003DA0">
        <w:rPr>
          <w:rFonts w:ascii="Times New Roman" w:hAnsi="Times New Roman" w:cs="Times New Roman"/>
          <w:sz w:val="28"/>
          <w:szCs w:val="28"/>
        </w:rPr>
        <w:t xml:space="preserve">Закон состоит из 25 статей, сгруппированных по пяти главам: </w:t>
      </w:r>
    </w:p>
    <w:p w:rsidR="00003DA0" w:rsidRPr="00003DA0" w:rsidRDefault="00003DA0" w:rsidP="00003DA0">
      <w:pPr>
        <w:numPr>
          <w:ilvl w:val="0"/>
          <w:numId w:val="1"/>
        </w:numPr>
        <w:spacing w:after="73" w:line="270" w:lineRule="auto"/>
        <w:ind w:right="15" w:hanging="221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общие положения; </w:t>
      </w:r>
    </w:p>
    <w:p w:rsidR="00003DA0" w:rsidRPr="00003DA0" w:rsidRDefault="00003DA0" w:rsidP="00003DA0">
      <w:pPr>
        <w:numPr>
          <w:ilvl w:val="0"/>
          <w:numId w:val="1"/>
        </w:numPr>
        <w:spacing w:after="74" w:line="270" w:lineRule="auto"/>
        <w:ind w:right="15" w:hanging="221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информационные ресурсы; </w:t>
      </w:r>
    </w:p>
    <w:p w:rsidR="00003DA0" w:rsidRPr="00003DA0" w:rsidRDefault="00003DA0" w:rsidP="00003DA0">
      <w:pPr>
        <w:numPr>
          <w:ilvl w:val="0"/>
          <w:numId w:val="1"/>
        </w:numPr>
        <w:spacing w:after="11" w:line="270" w:lineRule="auto"/>
        <w:ind w:right="15" w:hanging="221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пользование информационными ресурсами; </w:t>
      </w:r>
    </w:p>
    <w:p w:rsidR="00003DA0" w:rsidRPr="00003DA0" w:rsidRDefault="00003DA0" w:rsidP="00003DA0">
      <w:pPr>
        <w:numPr>
          <w:ilvl w:val="0"/>
          <w:numId w:val="1"/>
        </w:numPr>
        <w:spacing w:after="11" w:line="270" w:lineRule="auto"/>
        <w:ind w:right="15" w:hanging="221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информатизация, информационные системы, технологии и средства их обеспечения; </w:t>
      </w:r>
    </w:p>
    <w:p w:rsidR="00003DA0" w:rsidRPr="00003DA0" w:rsidRDefault="00003DA0" w:rsidP="00003DA0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>защита информации и прав субъектов в области информационных процессов и информатизации.</w:t>
      </w:r>
      <w:r w:rsidRPr="00003DA0">
        <w:rPr>
          <w:rFonts w:ascii="Times New Roman" w:hAnsi="Times New Roman" w:cs="Times New Roman"/>
          <w:sz w:val="28"/>
          <w:szCs w:val="28"/>
        </w:rPr>
        <w:t xml:space="preserve"> </w:t>
      </w:r>
      <w:r w:rsidRPr="00003DA0">
        <w:rPr>
          <w:rFonts w:ascii="Times New Roman" w:hAnsi="Times New Roman" w:cs="Times New Roman"/>
          <w:sz w:val="28"/>
          <w:szCs w:val="28"/>
        </w:rPr>
        <w:t xml:space="preserve">Информационные ресурсы предлагается рассматривать в двух аспектах: </w:t>
      </w:r>
    </w:p>
    <w:p w:rsidR="00003DA0" w:rsidRPr="00003DA0" w:rsidRDefault="00003DA0" w:rsidP="00003DA0">
      <w:pPr>
        <w:ind w:left="654" w:right="15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♦ как материальный продукт, который можно покупать и продавать; </w:t>
      </w:r>
    </w:p>
    <w:p w:rsidR="00003DA0" w:rsidRPr="00003DA0" w:rsidRDefault="00003DA0" w:rsidP="00003DA0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♦ как интеллектуальный продукт, на который распространяются право интеллектуальной собственности и авторское право. </w:t>
      </w:r>
    </w:p>
    <w:p w:rsidR="00003DA0" w:rsidRPr="00003DA0" w:rsidRDefault="00003DA0" w:rsidP="00003DA0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Чрезвычайно важно и актуально принятие таких правовых актов, которые смогли бы обеспечить: </w:t>
      </w:r>
    </w:p>
    <w:p w:rsidR="00003DA0" w:rsidRPr="00003DA0" w:rsidRDefault="00003DA0" w:rsidP="00003DA0">
      <w:pPr>
        <w:numPr>
          <w:ilvl w:val="0"/>
          <w:numId w:val="2"/>
        </w:numPr>
        <w:spacing w:after="36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lastRenderedPageBreak/>
        <w:t xml:space="preserve">охрану прав производителей и потребителей информационных продуктов и услуг; </w:t>
      </w:r>
      <w:r w:rsidRPr="00003DA0">
        <w:rPr>
          <w:rFonts w:ascii="Times New Roman" w:eastAsia="Segoe UI Symbol" w:hAnsi="Times New Roman" w:cs="Times New Roman"/>
          <w:sz w:val="28"/>
          <w:szCs w:val="28"/>
        </w:rPr>
        <w:t></w:t>
      </w:r>
      <w:r w:rsidRPr="00003DA0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003DA0">
        <w:rPr>
          <w:rFonts w:ascii="Times New Roman" w:hAnsi="Times New Roman" w:cs="Times New Roman"/>
          <w:sz w:val="28"/>
          <w:szCs w:val="28"/>
        </w:rPr>
        <w:t xml:space="preserve">защиту населения от вредного влияния отдельных видов информационных продуктов; </w:t>
      </w:r>
    </w:p>
    <w:p w:rsidR="00003DA0" w:rsidRPr="00003DA0" w:rsidRDefault="00003DA0" w:rsidP="00003DA0">
      <w:pPr>
        <w:numPr>
          <w:ilvl w:val="0"/>
          <w:numId w:val="2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правовую основу функционирования и применения информационных систем, Интернета, телекоммуникационных технологий. </w:t>
      </w:r>
      <w:r w:rsidRPr="00003DA0">
        <w:rPr>
          <w:rFonts w:ascii="Times New Roman" w:hAnsi="Times New Roman" w:cs="Times New Roman"/>
          <w:b/>
          <w:sz w:val="28"/>
          <w:szCs w:val="28"/>
        </w:rPr>
        <w:t xml:space="preserve">Информационная безопасность для различных пользователей компьютерных систем </w:t>
      </w:r>
      <w:r w:rsidRPr="00003DA0">
        <w:rPr>
          <w:rFonts w:ascii="Times New Roman" w:hAnsi="Times New Roman" w:cs="Times New Roman"/>
          <w:sz w:val="28"/>
          <w:szCs w:val="28"/>
        </w:rPr>
        <w:t xml:space="preserve">Определим несколько видов деятельности, например: </w:t>
      </w:r>
    </w:p>
    <w:p w:rsidR="00003DA0" w:rsidRPr="00003DA0" w:rsidRDefault="00003DA0" w:rsidP="00003DA0">
      <w:pPr>
        <w:numPr>
          <w:ilvl w:val="0"/>
          <w:numId w:val="2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решение прикладных задач, где отражается специфика деятельности конкретного пользователя-специалиста; </w:t>
      </w:r>
    </w:p>
    <w:p w:rsidR="00003DA0" w:rsidRPr="00003DA0" w:rsidRDefault="00003DA0" w:rsidP="00003DA0">
      <w:pPr>
        <w:numPr>
          <w:ilvl w:val="0"/>
          <w:numId w:val="2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решение управленческих задач, что характерно для любой компании; </w:t>
      </w:r>
    </w:p>
    <w:p w:rsidR="00003DA0" w:rsidRPr="00003DA0" w:rsidRDefault="00003DA0" w:rsidP="00003DA0">
      <w:pPr>
        <w:numPr>
          <w:ilvl w:val="0"/>
          <w:numId w:val="2"/>
        </w:numPr>
        <w:spacing w:after="213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>оказание информационных услуг в специализированной компании, например информационном центре, библиотеке и т. п.;</w:t>
      </w:r>
      <w:r w:rsidRPr="00003DA0">
        <w:rPr>
          <w:rFonts w:ascii="Times New Roman" w:hAnsi="Times New Roman" w:cs="Times New Roman"/>
          <w:sz w:val="28"/>
          <w:szCs w:val="28"/>
        </w:rPr>
        <w:tab/>
      </w:r>
      <w:r w:rsidRPr="00003DA0">
        <w:rPr>
          <w:rFonts w:ascii="Times New Roman" w:hAnsi="Times New Roman" w:cs="Times New Roman"/>
          <w:sz w:val="28"/>
          <w:szCs w:val="28"/>
        </w:rPr>
        <w:tab/>
      </w:r>
    </w:p>
    <w:p w:rsidR="00003DA0" w:rsidRPr="00003DA0" w:rsidRDefault="00003DA0" w:rsidP="00003DA0">
      <w:pPr>
        <w:spacing w:after="213" w:line="270" w:lineRule="auto"/>
        <w:ind w:left="1364" w:right="15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 </w:t>
      </w:r>
      <w:r w:rsidRPr="00003DA0">
        <w:rPr>
          <w:rFonts w:ascii="Times New Roman" w:eastAsia="Segoe UI Symbol" w:hAnsi="Times New Roman" w:cs="Times New Roman"/>
          <w:sz w:val="28"/>
          <w:szCs w:val="28"/>
        </w:rPr>
        <w:t></w:t>
      </w:r>
      <w:r w:rsidRPr="00003DA0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003DA0">
        <w:rPr>
          <w:rFonts w:ascii="Times New Roman" w:hAnsi="Times New Roman" w:cs="Times New Roman"/>
          <w:sz w:val="28"/>
          <w:szCs w:val="28"/>
        </w:rPr>
        <w:t xml:space="preserve">коммерческая деятельность; </w:t>
      </w:r>
    </w:p>
    <w:p w:rsidR="00003DA0" w:rsidRPr="00003DA0" w:rsidRDefault="00003DA0" w:rsidP="00003DA0">
      <w:pPr>
        <w:spacing w:after="213" w:line="270" w:lineRule="auto"/>
        <w:ind w:left="1364" w:right="15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eastAsia="Segoe UI Symbol" w:hAnsi="Times New Roman" w:cs="Times New Roman"/>
          <w:sz w:val="28"/>
          <w:szCs w:val="28"/>
        </w:rPr>
        <w:t></w:t>
      </w:r>
      <w:r w:rsidRPr="00003DA0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003DA0">
        <w:rPr>
          <w:rFonts w:ascii="Times New Roman" w:hAnsi="Times New Roman" w:cs="Times New Roman"/>
          <w:sz w:val="28"/>
          <w:szCs w:val="28"/>
        </w:rPr>
        <w:t xml:space="preserve">банковская деятельность. </w:t>
      </w:r>
    </w:p>
    <w:p w:rsidR="00003DA0" w:rsidRPr="00003DA0" w:rsidRDefault="00003DA0" w:rsidP="00003DA0">
      <w:pPr>
        <w:spacing w:after="5" w:line="271" w:lineRule="auto"/>
        <w:ind w:left="654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b/>
          <w:sz w:val="28"/>
          <w:szCs w:val="28"/>
        </w:rPr>
        <w:t>Методы защиты информации</w:t>
      </w:r>
      <w:r w:rsidRPr="00003DA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3DA0" w:rsidRPr="00003DA0" w:rsidRDefault="00003DA0" w:rsidP="00003DA0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При разработке методов защиты информации в информационной среде следует учесть следующие важные факторы и условия: </w:t>
      </w:r>
    </w:p>
    <w:p w:rsidR="00003DA0" w:rsidRPr="00003DA0" w:rsidRDefault="00003DA0" w:rsidP="00003DA0">
      <w:pPr>
        <w:numPr>
          <w:ilvl w:val="0"/>
          <w:numId w:val="3"/>
        </w:numPr>
        <w:spacing w:after="11" w:line="270" w:lineRule="auto"/>
        <w:ind w:right="15" w:hanging="361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расширение областей использования компьютеров и увеличение темпа роста компьютерного парка (то есть проблема защиты информации должна решаться на уровне технических средств); </w:t>
      </w:r>
    </w:p>
    <w:p w:rsidR="00003DA0" w:rsidRPr="00003DA0" w:rsidRDefault="00003DA0" w:rsidP="00003DA0">
      <w:pPr>
        <w:numPr>
          <w:ilvl w:val="0"/>
          <w:numId w:val="3"/>
        </w:numPr>
        <w:spacing w:after="11" w:line="270" w:lineRule="auto"/>
        <w:ind w:right="15" w:hanging="361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высокая степень концентрации информации в центрах ее обработки и, как следствие, появление централизованных баз данных, предназначенных для коллективного пользования; </w:t>
      </w:r>
    </w:p>
    <w:p w:rsidR="00003DA0" w:rsidRPr="00003DA0" w:rsidRDefault="00003DA0" w:rsidP="00003DA0">
      <w:pPr>
        <w:numPr>
          <w:ilvl w:val="0"/>
          <w:numId w:val="3"/>
        </w:numPr>
        <w:spacing w:after="11" w:line="270" w:lineRule="auto"/>
        <w:ind w:right="15" w:hanging="361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расширение доступа пользователя к мировым информационным ресурсам (современные системы обработки данных могут обслуживать неограниченное число абонентов, удаленных на сотни и тысячи километров); </w:t>
      </w:r>
    </w:p>
    <w:p w:rsidR="00003DA0" w:rsidRPr="00003DA0" w:rsidRDefault="00003DA0" w:rsidP="00003DA0">
      <w:pPr>
        <w:spacing w:after="5" w:line="271" w:lineRule="auto"/>
        <w:ind w:right="2236"/>
        <w:rPr>
          <w:rFonts w:ascii="Times New Roman" w:hAnsi="Times New Roman" w:cs="Times New Roman"/>
          <w:b/>
          <w:sz w:val="28"/>
          <w:szCs w:val="28"/>
        </w:rPr>
      </w:pPr>
      <w:r w:rsidRPr="00003DA0">
        <w:rPr>
          <w:rFonts w:ascii="Times New Roman" w:hAnsi="Times New Roman" w:cs="Times New Roman"/>
          <w:b/>
          <w:i/>
          <w:sz w:val="28"/>
          <w:szCs w:val="28"/>
        </w:rPr>
        <w:t>Политика безопасности</w:t>
      </w:r>
      <w:r w:rsidRPr="00003DA0">
        <w:rPr>
          <w:rFonts w:ascii="Times New Roman" w:hAnsi="Times New Roman" w:cs="Times New Roman"/>
          <w:b/>
          <w:sz w:val="28"/>
          <w:szCs w:val="28"/>
        </w:rPr>
        <w:t xml:space="preserve"> — это совокупность технических, программных и организационных мер, направленных на защиту информации в компьютерной сети</w:t>
      </w:r>
      <w:r w:rsidRPr="00003DA0">
        <w:rPr>
          <w:rFonts w:ascii="Times New Roman" w:hAnsi="Times New Roman" w:cs="Times New Roman"/>
          <w:b/>
          <w:sz w:val="28"/>
          <w:szCs w:val="28"/>
        </w:rPr>
        <w:t>.</w:t>
      </w:r>
    </w:p>
    <w:p w:rsidR="00003DA0" w:rsidRPr="00003DA0" w:rsidRDefault="00003DA0" w:rsidP="00003DA0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Для защиты информации от случайных информационных угроз, например, в компьютерных системах, применяются средства повышения надежности аппаратуры: </w:t>
      </w:r>
    </w:p>
    <w:p w:rsidR="00003DA0" w:rsidRPr="00003DA0" w:rsidRDefault="00003DA0" w:rsidP="00003DA0">
      <w:pPr>
        <w:numPr>
          <w:ilvl w:val="0"/>
          <w:numId w:val="4"/>
        </w:numPr>
        <w:spacing w:after="13" w:line="268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lastRenderedPageBreak/>
        <w:t xml:space="preserve">повышение надежности работы электронных и механических узлов и элементов; </w:t>
      </w:r>
    </w:p>
    <w:p w:rsidR="00003DA0" w:rsidRPr="00003DA0" w:rsidRDefault="00003DA0" w:rsidP="00003DA0">
      <w:pPr>
        <w:numPr>
          <w:ilvl w:val="0"/>
          <w:numId w:val="4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 xml:space="preserve">структурная избыточность — дублирование или утроение элементов, устройств, подсистем; </w:t>
      </w:r>
    </w:p>
    <w:p w:rsidR="00003DA0" w:rsidRDefault="00003DA0" w:rsidP="00003DA0">
      <w:pPr>
        <w:spacing w:after="5" w:line="271" w:lineRule="auto"/>
        <w:ind w:right="2236"/>
        <w:rPr>
          <w:rFonts w:ascii="Times New Roman" w:hAnsi="Times New Roman" w:cs="Times New Roman"/>
          <w:sz w:val="28"/>
          <w:szCs w:val="28"/>
        </w:rPr>
      </w:pPr>
      <w:r w:rsidRPr="00003DA0">
        <w:rPr>
          <w:rFonts w:ascii="Times New Roman" w:hAnsi="Times New Roman" w:cs="Times New Roman"/>
          <w:sz w:val="28"/>
          <w:szCs w:val="28"/>
        </w:rPr>
        <w:t>функциональный контроль с диагностикой отказов, то есть обнаружение сбоев, неисправностей и программных ошибок и исключение их влияния на процесс обработки информации, а также указание места отказавшего элемента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03DA0" w:rsidRDefault="00003DA0" w:rsidP="00003DA0">
      <w:pPr>
        <w:spacing w:after="5" w:line="271" w:lineRule="auto"/>
        <w:ind w:right="2236"/>
        <w:rPr>
          <w:rFonts w:ascii="Times New Roman" w:hAnsi="Times New Roman" w:cs="Times New Roman"/>
          <w:sz w:val="28"/>
          <w:szCs w:val="28"/>
        </w:rPr>
      </w:pPr>
    </w:p>
    <w:p w:rsidR="00003DA0" w:rsidRPr="00003DA0" w:rsidRDefault="003768D1" w:rsidP="00003DA0">
      <w:pPr>
        <w:spacing w:after="5" w:line="271" w:lineRule="auto"/>
        <w:ind w:right="22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  <w:r w:rsidR="00003DA0" w:rsidRPr="00003DA0">
        <w:rPr>
          <w:rFonts w:ascii="Times New Roman" w:hAnsi="Times New Roman" w:cs="Times New Roman"/>
          <w:b/>
          <w:sz w:val="28"/>
          <w:szCs w:val="28"/>
        </w:rPr>
        <w:t>:</w:t>
      </w:r>
    </w:p>
    <w:p w:rsidR="00003DA0" w:rsidRDefault="00003DA0" w:rsidP="00003DA0">
      <w:pPr>
        <w:pStyle w:val="a3"/>
        <w:shd w:val="clear" w:color="auto" w:fill="FFFFFF"/>
        <w:rPr>
          <w:rFonts w:ascii="Arial" w:hAnsi="Arial" w:cs="Arial"/>
        </w:rPr>
      </w:pPr>
      <w:r w:rsidRPr="00003DA0">
        <w:rPr>
          <w:b/>
        </w:rPr>
        <w:t>1</w:t>
      </w:r>
      <w:r>
        <w:t>.</w:t>
      </w:r>
      <w:r w:rsidRPr="00003DA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Компании ,(браузеры),гос органы, администрация сетей, провайдер</w:t>
      </w:r>
    </w:p>
    <w:p w:rsidR="00003DA0" w:rsidRDefault="00003DA0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2.Конфиденциальность, Целостность, Доступность, Правомерность сбора, обработки и хранения данных</w:t>
      </w:r>
    </w:p>
    <w:p w:rsidR="00003DA0" w:rsidRDefault="00003DA0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3.Право на доступ к информации, право на защиту личных данных,Право на тайну переписок</w:t>
      </w:r>
    </w:p>
    <w:p w:rsidR="00003DA0" w:rsidRDefault="00003DA0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4.Использовать пароли, шифрование, Регулярно обновлять ПО, устанавливать права доступа,заключать договоры о конфидециальности.</w:t>
      </w:r>
    </w:p>
    <w:p w:rsidR="00003DA0" w:rsidRDefault="00003DA0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5.Совокупность правовых норм, регулирование отношений в сфере получения, хранения,использования и защиты информации,а также</w:t>
      </w:r>
      <w:r w:rsidR="0060516A">
        <w:rPr>
          <w:rFonts w:ascii="Arial" w:hAnsi="Arial" w:cs="Arial"/>
        </w:rPr>
        <w:t xml:space="preserve"> ответственность за нарушение в этой сфере</w:t>
      </w:r>
    </w:p>
    <w:p w:rsidR="0060516A" w:rsidRDefault="0060516A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6. Конституция РФ (ст. 23, 24, 29 – права на тайну переписки, на ифнормацию), Федеральный закон </w:t>
      </w:r>
      <w:r w:rsidRPr="0060516A">
        <w:rPr>
          <w:rFonts w:ascii="Arial" w:hAnsi="Arial" w:cs="Arial"/>
        </w:rPr>
        <w:t>“</w:t>
      </w:r>
      <w:r>
        <w:rPr>
          <w:rFonts w:ascii="Arial" w:hAnsi="Arial" w:cs="Arial"/>
        </w:rPr>
        <w:t>Об информации, информационных технологий ио защите информации</w:t>
      </w:r>
      <w:r w:rsidRPr="0060516A">
        <w:rPr>
          <w:rFonts w:ascii="Arial" w:hAnsi="Arial" w:cs="Arial"/>
        </w:rPr>
        <w:t>”</w:t>
      </w:r>
      <w:r>
        <w:rPr>
          <w:rFonts w:ascii="Arial" w:hAnsi="Arial" w:cs="Arial"/>
        </w:rPr>
        <w:t>№149-ФЗ, Федеральный закон</w:t>
      </w:r>
      <w:r w:rsidRPr="0060516A">
        <w:rPr>
          <w:rFonts w:ascii="Arial" w:hAnsi="Arial" w:cs="Arial"/>
        </w:rPr>
        <w:t xml:space="preserve"> ”</w:t>
      </w:r>
      <w:r>
        <w:rPr>
          <w:rFonts w:ascii="Arial" w:hAnsi="Arial" w:cs="Arial"/>
        </w:rPr>
        <w:t>О персональных данных</w:t>
      </w:r>
      <w:r w:rsidRPr="0060516A">
        <w:rPr>
          <w:rFonts w:ascii="Arial" w:hAnsi="Arial" w:cs="Arial"/>
        </w:rPr>
        <w:t>”</w:t>
      </w:r>
      <w:r>
        <w:rPr>
          <w:rFonts w:ascii="Arial" w:hAnsi="Arial" w:cs="Arial"/>
        </w:rPr>
        <w:t>№152-ФЗ, Уголовный кодекс РФ(ст. 272-274- компьютерные преступления), Гражданский кодекс РФ(охрана авторских и интелектуальных прав).</w:t>
      </w:r>
    </w:p>
    <w:p w:rsidR="0060516A" w:rsidRDefault="0060516A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7. Технические(шифрование, антивирус, файрволы,резервное копирование),</w:t>
      </w:r>
    </w:p>
    <w:p w:rsidR="0060516A" w:rsidRDefault="0060516A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Организационные(Регламенты, обучение сотрудников, контроль доступа)</w:t>
      </w:r>
    </w:p>
    <w:p w:rsidR="0060516A" w:rsidRDefault="0060516A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Правовые(договоры,законы,нормативные акты)</w:t>
      </w:r>
    </w:p>
    <w:p w:rsidR="0060516A" w:rsidRDefault="0060516A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8.Административные штрафы,уголовная отвественность,Гражданско -правовая ответсвенность</w:t>
      </w:r>
    </w:p>
    <w:p w:rsidR="0060516A" w:rsidRDefault="0060516A" w:rsidP="00003DA0">
      <w:pPr>
        <w:pStyle w:val="a3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9Несанкционный доступ к ПК(взлом),Распространение вредоностных ПО,Кража и утечка персональных данных,Распространение экстремистких материалов</w:t>
      </w:r>
    </w:p>
    <w:p w:rsidR="00F44097" w:rsidRPr="00F44097" w:rsidRDefault="00F44097" w:rsidP="00003DA0">
      <w:pPr>
        <w:pStyle w:val="a3"/>
        <w:shd w:val="clear" w:color="auto" w:fill="FFFFFF"/>
        <w:rPr>
          <w:rFonts w:ascii="Arial" w:hAnsi="Arial" w:cs="Arial"/>
          <w:b/>
        </w:rPr>
      </w:pPr>
    </w:p>
    <w:p w:rsidR="00F44097" w:rsidRPr="00F44097" w:rsidRDefault="00F44097" w:rsidP="00003DA0">
      <w:pPr>
        <w:pStyle w:val="a3"/>
        <w:shd w:val="clear" w:color="auto" w:fill="FFFFFF"/>
        <w:rPr>
          <w:rFonts w:ascii="Arial" w:hAnsi="Arial" w:cs="Arial"/>
        </w:rPr>
      </w:pPr>
      <w:r w:rsidRPr="00F44097">
        <w:rPr>
          <w:rFonts w:ascii="Arial" w:hAnsi="Arial" w:cs="Arial"/>
          <w:b/>
        </w:rPr>
        <w:t>Вывод</w:t>
      </w:r>
      <w:r w:rsidRPr="003768D1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="003768D1" w:rsidRPr="00003DA0">
        <w:rPr>
          <w:sz w:val="28"/>
          <w:szCs w:val="28"/>
        </w:rPr>
        <w:t>Изучи</w:t>
      </w:r>
      <w:r w:rsidR="003768D1">
        <w:rPr>
          <w:sz w:val="28"/>
          <w:szCs w:val="28"/>
        </w:rPr>
        <w:t>л</w:t>
      </w:r>
      <w:r w:rsidR="003768D1" w:rsidRPr="00003DA0">
        <w:rPr>
          <w:sz w:val="28"/>
          <w:szCs w:val="28"/>
        </w:rPr>
        <w:t xml:space="preserve"> правовые нормы в информационной деятельности человека</w:t>
      </w:r>
      <w:r w:rsidR="003768D1">
        <w:rPr>
          <w:sz w:val="28"/>
          <w:szCs w:val="28"/>
        </w:rPr>
        <w:t>.</w:t>
      </w:r>
    </w:p>
    <w:p w:rsidR="00C62CE3" w:rsidRDefault="00C62CE3"/>
    <w:sectPr w:rsidR="00C62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F2AF9"/>
    <w:multiLevelType w:val="hybridMultilevel"/>
    <w:tmpl w:val="7E7845D8"/>
    <w:lvl w:ilvl="0" w:tplc="F53453B6">
      <w:start w:val="1"/>
      <w:numFmt w:val="bullet"/>
      <w:lvlText w:val=""/>
      <w:lvlJc w:val="left"/>
      <w:pPr>
        <w:ind w:left="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982686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89C44">
      <w:start w:val="1"/>
      <w:numFmt w:val="bullet"/>
      <w:lvlText w:val="▪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C9FC">
      <w:start w:val="1"/>
      <w:numFmt w:val="bullet"/>
      <w:lvlText w:val="•"/>
      <w:lvlJc w:val="left"/>
      <w:pPr>
        <w:ind w:left="2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480B10">
      <w:start w:val="1"/>
      <w:numFmt w:val="bullet"/>
      <w:lvlText w:val="o"/>
      <w:lvlJc w:val="left"/>
      <w:pPr>
        <w:ind w:left="3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BC49C6">
      <w:start w:val="1"/>
      <w:numFmt w:val="bullet"/>
      <w:lvlText w:val="▪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018AA">
      <w:start w:val="1"/>
      <w:numFmt w:val="bullet"/>
      <w:lvlText w:val="•"/>
      <w:lvlJc w:val="left"/>
      <w:pPr>
        <w:ind w:left="4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40ABCE">
      <w:start w:val="1"/>
      <w:numFmt w:val="bullet"/>
      <w:lvlText w:val="o"/>
      <w:lvlJc w:val="left"/>
      <w:pPr>
        <w:ind w:left="5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82A0DA">
      <w:start w:val="1"/>
      <w:numFmt w:val="bullet"/>
      <w:lvlText w:val="▪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2F0E7D"/>
    <w:multiLevelType w:val="hybridMultilevel"/>
    <w:tmpl w:val="162E3F8E"/>
    <w:lvl w:ilvl="0" w:tplc="84206740">
      <w:start w:val="1"/>
      <w:numFmt w:val="bullet"/>
      <w:lvlText w:val=""/>
      <w:lvlJc w:val="left"/>
      <w:pPr>
        <w:ind w:left="1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CA5544">
      <w:start w:val="1"/>
      <w:numFmt w:val="bullet"/>
      <w:lvlText w:val="o"/>
      <w:lvlJc w:val="left"/>
      <w:pPr>
        <w:ind w:left="20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F6AE00">
      <w:start w:val="1"/>
      <w:numFmt w:val="bullet"/>
      <w:lvlText w:val="▪"/>
      <w:lvlJc w:val="left"/>
      <w:pPr>
        <w:ind w:left="27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2BA36">
      <w:start w:val="1"/>
      <w:numFmt w:val="bullet"/>
      <w:lvlText w:val="•"/>
      <w:lvlJc w:val="left"/>
      <w:pPr>
        <w:ind w:left="3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1A7F44">
      <w:start w:val="1"/>
      <w:numFmt w:val="bullet"/>
      <w:lvlText w:val="o"/>
      <w:lvlJc w:val="left"/>
      <w:pPr>
        <w:ind w:left="4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B8D57E">
      <w:start w:val="1"/>
      <w:numFmt w:val="bullet"/>
      <w:lvlText w:val="▪"/>
      <w:lvlJc w:val="left"/>
      <w:pPr>
        <w:ind w:left="4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E8DC7C">
      <w:start w:val="1"/>
      <w:numFmt w:val="bullet"/>
      <w:lvlText w:val="•"/>
      <w:lvlJc w:val="left"/>
      <w:pPr>
        <w:ind w:left="5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0E2D40">
      <w:start w:val="1"/>
      <w:numFmt w:val="bullet"/>
      <w:lvlText w:val="o"/>
      <w:lvlJc w:val="left"/>
      <w:pPr>
        <w:ind w:left="6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C4CE04">
      <w:start w:val="1"/>
      <w:numFmt w:val="bullet"/>
      <w:lvlText w:val="▪"/>
      <w:lvlJc w:val="left"/>
      <w:pPr>
        <w:ind w:left="7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453990"/>
    <w:multiLevelType w:val="hybridMultilevel"/>
    <w:tmpl w:val="27DEDB44"/>
    <w:lvl w:ilvl="0" w:tplc="7B2230E6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0D3B6">
      <w:start w:val="1"/>
      <w:numFmt w:val="bullet"/>
      <w:lvlText w:val="o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D8AE98">
      <w:start w:val="1"/>
      <w:numFmt w:val="bullet"/>
      <w:lvlText w:val="▪"/>
      <w:lvlJc w:val="left"/>
      <w:pPr>
        <w:ind w:left="27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E3928">
      <w:start w:val="1"/>
      <w:numFmt w:val="bullet"/>
      <w:lvlText w:val="•"/>
      <w:lvlJc w:val="left"/>
      <w:pPr>
        <w:ind w:left="3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22A19A">
      <w:start w:val="1"/>
      <w:numFmt w:val="bullet"/>
      <w:lvlText w:val="o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E065AE">
      <w:start w:val="1"/>
      <w:numFmt w:val="bullet"/>
      <w:lvlText w:val="▪"/>
      <w:lvlJc w:val="left"/>
      <w:pPr>
        <w:ind w:left="4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02834">
      <w:start w:val="1"/>
      <w:numFmt w:val="bullet"/>
      <w:lvlText w:val="•"/>
      <w:lvlJc w:val="left"/>
      <w:pPr>
        <w:ind w:left="5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96B126">
      <w:start w:val="1"/>
      <w:numFmt w:val="bullet"/>
      <w:lvlText w:val="o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702DEA">
      <w:start w:val="1"/>
      <w:numFmt w:val="bullet"/>
      <w:lvlText w:val="▪"/>
      <w:lvlJc w:val="left"/>
      <w:pPr>
        <w:ind w:left="7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FB4B08"/>
    <w:multiLevelType w:val="hybridMultilevel"/>
    <w:tmpl w:val="58CAB7A2"/>
    <w:lvl w:ilvl="0" w:tplc="5956C9A0">
      <w:start w:val="1"/>
      <w:numFmt w:val="bullet"/>
      <w:lvlText w:val=""/>
      <w:lvlJc w:val="left"/>
      <w:pPr>
        <w:ind w:left="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9A5DBC">
      <w:start w:val="1"/>
      <w:numFmt w:val="bullet"/>
      <w:lvlText w:val="o"/>
      <w:lvlJc w:val="left"/>
      <w:pPr>
        <w:ind w:left="1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0E04B6">
      <w:start w:val="1"/>
      <w:numFmt w:val="bullet"/>
      <w:lvlText w:val="▪"/>
      <w:lvlJc w:val="left"/>
      <w:pPr>
        <w:ind w:left="2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40D90">
      <w:start w:val="1"/>
      <w:numFmt w:val="bullet"/>
      <w:lvlText w:val="•"/>
      <w:lvlJc w:val="left"/>
      <w:pPr>
        <w:ind w:left="3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2A5008">
      <w:start w:val="1"/>
      <w:numFmt w:val="bullet"/>
      <w:lvlText w:val="o"/>
      <w:lvlJc w:val="left"/>
      <w:pPr>
        <w:ind w:left="3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8D466">
      <w:start w:val="1"/>
      <w:numFmt w:val="bullet"/>
      <w:lvlText w:val="▪"/>
      <w:lvlJc w:val="left"/>
      <w:pPr>
        <w:ind w:left="4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006A36">
      <w:start w:val="1"/>
      <w:numFmt w:val="bullet"/>
      <w:lvlText w:val="•"/>
      <w:lvlJc w:val="left"/>
      <w:pPr>
        <w:ind w:left="5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47784">
      <w:start w:val="1"/>
      <w:numFmt w:val="bullet"/>
      <w:lvlText w:val="o"/>
      <w:lvlJc w:val="left"/>
      <w:pPr>
        <w:ind w:left="5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8054C2">
      <w:start w:val="1"/>
      <w:numFmt w:val="bullet"/>
      <w:lvlText w:val="▪"/>
      <w:lvlJc w:val="left"/>
      <w:pPr>
        <w:ind w:left="6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3C"/>
    <w:rsid w:val="00003DA0"/>
    <w:rsid w:val="003768D1"/>
    <w:rsid w:val="00386D3C"/>
    <w:rsid w:val="0060516A"/>
    <w:rsid w:val="00702006"/>
    <w:rsid w:val="00C62CE3"/>
    <w:rsid w:val="00F44097"/>
    <w:rsid w:val="00FF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D5881"/>
  <w15:chartTrackingRefBased/>
  <w15:docId w15:val="{8472B21D-C8B6-4DAA-B51C-A260C6B8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3D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03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90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Самарский государственный экономический университет</Company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2025-09-26T06:54:00Z</dcterms:created>
  <dcterms:modified xsi:type="dcterms:W3CDTF">2025-09-26T07:29:00Z</dcterms:modified>
</cp:coreProperties>
</file>