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7B79818B" w:rsidR="003D587F" w:rsidRDefault="00B64F89" w:rsidP="0094083E">
      <w:pPr>
        <w:pStyle w:val="Titre1"/>
      </w:pPr>
      <w:r>
        <w:t xml:space="preserve">Annexe </w:t>
      </w:r>
      <w:r w:rsidR="00566F7D">
        <w:t>5</w:t>
      </w:r>
      <w:r w:rsidR="0094083E">
        <w:t xml:space="preserve"> – </w:t>
      </w:r>
      <w:r>
        <w:t>Améliorations à l’annexe 2</w:t>
      </w:r>
    </w:p>
    <w:p w14:paraId="79C5DF2C" w14:textId="77777777" w:rsidR="0094083E" w:rsidRDefault="003D587F" w:rsidP="003D587F">
      <w:pPr>
        <w:pStyle w:val="Titre2"/>
      </w:pPr>
      <w:r>
        <w:t xml:space="preserve">classes </w:t>
      </w:r>
      <w:proofErr w:type="spellStart"/>
      <w:r>
        <w:t>DecimalFormat</w:t>
      </w:r>
      <w:proofErr w:type="spellEnd"/>
      <w:r>
        <w:t xml:space="preserve">, Spinner, </w:t>
      </w:r>
      <w:proofErr w:type="spellStart"/>
      <w:r>
        <w:t>ArrayAdapter</w:t>
      </w:r>
      <w:proofErr w:type="spellEnd"/>
      <w:r>
        <w:t xml:space="preserve">, </w:t>
      </w:r>
      <w:proofErr w:type="spellStart"/>
      <w:r>
        <w:t>Hashtable</w:t>
      </w:r>
      <w:proofErr w:type="spellEnd"/>
    </w:p>
    <w:p w14:paraId="370F9CFC" w14:textId="77777777" w:rsidR="007D5330" w:rsidRDefault="007D5330" w:rsidP="00575F01">
      <w:pPr>
        <w:tabs>
          <w:tab w:val="left" w:pos="840"/>
        </w:tabs>
      </w:pPr>
    </w:p>
    <w:p w14:paraId="6D064F14" w14:textId="1FC317DF" w:rsidR="00B64F89" w:rsidRDefault="00B64F89" w:rsidP="00575F01">
      <w:pPr>
        <w:tabs>
          <w:tab w:val="left" w:pos="840"/>
        </w:tabs>
      </w:pPr>
      <w:r>
        <w:t xml:space="preserve">À ce moment-ci, tout le monde devrait avoir terminé l’annexe 2 ( Transfert </w:t>
      </w:r>
      <w:proofErr w:type="spellStart"/>
      <w:r>
        <w:t>Intérac</w:t>
      </w:r>
      <w:proofErr w:type="spellEnd"/>
      <w:r>
        <w:t xml:space="preserve"> ). À la fin de cette annexe, on avait parlé de </w:t>
      </w:r>
      <w:r w:rsidR="009D5CCE">
        <w:t>5</w:t>
      </w:r>
      <w:r>
        <w:t xml:space="preserve"> améliorations notables qu’on pourrait lui apporter. Regardons ces améliorations de plus près.</w:t>
      </w:r>
    </w:p>
    <w:p w14:paraId="2614A2CF" w14:textId="77777777" w:rsidR="00B64F89" w:rsidRDefault="00B64F89" w:rsidP="00575F01">
      <w:pPr>
        <w:tabs>
          <w:tab w:val="left" w:pos="840"/>
        </w:tabs>
      </w:pPr>
    </w:p>
    <w:p w14:paraId="00B6B273" w14:textId="31FEB8AD" w:rsidR="00B64F89" w:rsidRDefault="00B64F89" w:rsidP="00575F01">
      <w:pPr>
        <w:tabs>
          <w:tab w:val="left" w:pos="840"/>
        </w:tabs>
      </w:pPr>
      <w:r>
        <w:t xml:space="preserve">( </w:t>
      </w:r>
      <w:r w:rsidR="001240A9">
        <w:rPr>
          <w:i/>
        </w:rPr>
        <w:t>1</w:t>
      </w:r>
      <w:r w:rsidRPr="00B64F89">
        <w:rPr>
          <w:i/>
        </w:rPr>
        <w:t>5 min</w:t>
      </w:r>
      <w:r>
        <w:t xml:space="preserve"> )</w:t>
      </w:r>
    </w:p>
    <w:p w14:paraId="7BE891AF" w14:textId="77777777" w:rsidR="00B64F89" w:rsidRDefault="003D587F" w:rsidP="003D587F">
      <w:pPr>
        <w:pStyle w:val="Titre2"/>
      </w:pPr>
      <w:r>
        <w:t>1.</w:t>
      </w:r>
      <w:r w:rsidR="00B64F89">
        <w:t>Utilisation d’un format pour les nombres décimaux / les montants monétaires</w:t>
      </w:r>
    </w:p>
    <w:p w14:paraId="2429D15A" w14:textId="77777777" w:rsidR="00B64F89" w:rsidRDefault="00B64F89" w:rsidP="00B64F89">
      <w:pPr>
        <w:pStyle w:val="Paragraphedeliste"/>
        <w:tabs>
          <w:tab w:val="left" w:pos="840"/>
        </w:tabs>
      </w:pPr>
    </w:p>
    <w:p w14:paraId="73512290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solution : classe </w:t>
      </w:r>
      <w:proofErr w:type="spellStart"/>
      <w:r w:rsidRPr="00B64F89">
        <w:rPr>
          <w:rFonts w:ascii="Courier New" w:hAnsi="Courier New" w:cs="Courier New"/>
        </w:rPr>
        <w:t>DecimalFormat</w:t>
      </w:r>
      <w:proofErr w:type="spellEnd"/>
      <w:r>
        <w:t xml:space="preserve">. </w:t>
      </w:r>
    </w:p>
    <w:p w14:paraId="0AA7E959" w14:textId="77777777" w:rsidR="00B64F89" w:rsidRDefault="00B64F89" w:rsidP="00B64F89">
      <w:pPr>
        <w:pStyle w:val="Paragraphedeliste"/>
        <w:tabs>
          <w:tab w:val="left" w:pos="840"/>
        </w:tabs>
      </w:pPr>
    </w:p>
    <w:p w14:paraId="66AFB8B2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Cette classe permet de déterminer un modèle pour des nombres décimaux. Ensuite, on peut appliquer ce modèle à </w:t>
      </w:r>
      <w:r w:rsidRPr="00D62F47">
        <w:rPr>
          <w:b/>
          <w:bCs/>
        </w:rPr>
        <w:t>l’affichage de ces nombres</w:t>
      </w:r>
      <w:r>
        <w:t xml:space="preserve"> ( sans les modifier intrinsèquement ) à l’aide de la méthode </w:t>
      </w:r>
      <w:r w:rsidRPr="00B64F89">
        <w:rPr>
          <w:rFonts w:ascii="Courier New" w:hAnsi="Courier New" w:cs="Courier New"/>
        </w:rPr>
        <w:t>format</w:t>
      </w:r>
      <w:r>
        <w:t>.</w:t>
      </w:r>
    </w:p>
    <w:p w14:paraId="7E4D7BCC" w14:textId="77777777" w:rsidR="00B64F89" w:rsidRDefault="00B64F89" w:rsidP="00B64F89">
      <w:pPr>
        <w:pStyle w:val="Paragraphedeliste"/>
        <w:tabs>
          <w:tab w:val="left" w:pos="840"/>
        </w:tabs>
      </w:pPr>
    </w:p>
    <w:p w14:paraId="7D9339F7" w14:textId="77777777" w:rsidR="00B64F89" w:rsidRDefault="00B64F89" w:rsidP="00B64F89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Aller voir la classe </w:t>
      </w:r>
      <w:proofErr w:type="spellStart"/>
      <w:r w:rsidRPr="00C04358">
        <w:rPr>
          <w:rFonts w:ascii="Courier New" w:hAnsi="Courier New" w:cs="Courier New"/>
        </w:rPr>
        <w:t>DecimalFormat</w:t>
      </w:r>
      <w:proofErr w:type="spellEnd"/>
      <w:r>
        <w:t xml:space="preserve"> dans l’API et afficher les montants de notre app avec deux chiffres après la virgule.</w:t>
      </w:r>
    </w:p>
    <w:p w14:paraId="1423B87C" w14:textId="77777777" w:rsidR="003D587F" w:rsidRDefault="003D587F" w:rsidP="003D587F">
      <w:pPr>
        <w:tabs>
          <w:tab w:val="left" w:pos="840"/>
        </w:tabs>
      </w:pPr>
    </w:p>
    <w:p w14:paraId="39693B59" w14:textId="77777777" w:rsidR="003D587F" w:rsidRDefault="003D587F" w:rsidP="003D587F">
      <w:pPr>
        <w:tabs>
          <w:tab w:val="left" w:pos="840"/>
        </w:tabs>
        <w:jc w:val="center"/>
      </w:pPr>
      <w:r>
        <w:rPr>
          <w:noProof/>
          <w:lang w:eastAsia="fr-CA"/>
        </w:rPr>
        <w:drawing>
          <wp:inline distT="0" distB="0" distL="0" distR="0" wp14:anchorId="480E550A" wp14:editId="68E148C8">
            <wp:extent cx="1637389" cy="25241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16" r="10191" b="31547"/>
                    <a:stretch/>
                  </pic:blipFill>
                  <pic:spPr bwMode="auto">
                    <a:xfrm>
                      <a:off x="0" y="0"/>
                      <a:ext cx="1647068" cy="25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980E" w14:textId="6AA37E22" w:rsidR="00B64F89" w:rsidRPr="009F0FE6" w:rsidRDefault="009F0FE6" w:rsidP="00B64F89">
      <w:pPr>
        <w:tabs>
          <w:tab w:val="left" w:pos="840"/>
        </w:tabs>
        <w:rPr>
          <w:i/>
        </w:rPr>
      </w:pPr>
      <w:r w:rsidRPr="009F0FE6">
        <w:rPr>
          <w:i/>
        </w:rPr>
        <w:t>( 3</w:t>
      </w:r>
      <w:r w:rsidR="00BD70AD">
        <w:rPr>
          <w:i/>
        </w:rPr>
        <w:t>5</w:t>
      </w:r>
      <w:r w:rsidRPr="009F0FE6">
        <w:rPr>
          <w:i/>
        </w:rPr>
        <w:t xml:space="preserve"> min ) </w:t>
      </w:r>
    </w:p>
    <w:p w14:paraId="1ED418F2" w14:textId="77777777" w:rsidR="00B64F89" w:rsidRDefault="003D587F" w:rsidP="003D587F">
      <w:pPr>
        <w:pStyle w:val="Titre2"/>
      </w:pPr>
      <w:r>
        <w:t>2.</w:t>
      </w:r>
      <w:r w:rsidR="009F0FE6">
        <w:t xml:space="preserve"> </w:t>
      </w:r>
      <w:r w:rsidR="00B64F89">
        <w:t xml:space="preserve">Utilisation d’une liste de choix </w:t>
      </w:r>
    </w:p>
    <w:p w14:paraId="49CDB6CF" w14:textId="77777777" w:rsidR="003D587F" w:rsidRPr="003D587F" w:rsidRDefault="003D587F" w:rsidP="003D587F"/>
    <w:p w14:paraId="73EAF432" w14:textId="77777777" w:rsidR="00B64F89" w:rsidRDefault="00B64F89" w:rsidP="00B64F89">
      <w:pPr>
        <w:tabs>
          <w:tab w:val="left" w:pos="840"/>
        </w:tabs>
        <w:ind w:left="720"/>
      </w:pPr>
      <w:r>
        <w:t xml:space="preserve">Faire entrer le nom/type du compte </w:t>
      </w:r>
      <w:r w:rsidR="003D587F">
        <w:t xml:space="preserve">et risquer que l’usager ne fasse une faute de frappe ( surtout sur un cellulaire ) n’était pas la meilleure idée. </w:t>
      </w:r>
    </w:p>
    <w:p w14:paraId="6C635DC5" w14:textId="6C70C373" w:rsidR="00461DF0" w:rsidRDefault="003D587F" w:rsidP="00C04358">
      <w:pPr>
        <w:tabs>
          <w:tab w:val="left" w:pos="840"/>
        </w:tabs>
        <w:ind w:left="720"/>
        <w:jc w:val="center"/>
        <w:rPr>
          <w:noProof/>
          <w:lang w:eastAsia="fr-CA"/>
        </w:rPr>
      </w:pPr>
      <w:r>
        <w:lastRenderedPageBreak/>
        <w:t xml:space="preserve">Remplaçons le </w:t>
      </w:r>
      <w:proofErr w:type="spellStart"/>
      <w:r w:rsidRPr="003D587F">
        <w:rPr>
          <w:rFonts w:ascii="Courier New" w:hAnsi="Courier New" w:cs="Courier New"/>
        </w:rPr>
        <w:t>EditText</w:t>
      </w:r>
      <w:proofErr w:type="spellEnd"/>
      <w:r>
        <w:t xml:space="preserve"> servant à entrer le nom du champ par un </w:t>
      </w:r>
      <w:r w:rsidRPr="003D587F">
        <w:rPr>
          <w:rFonts w:ascii="Courier New" w:hAnsi="Courier New" w:cs="Courier New"/>
        </w:rPr>
        <w:t>Spinner</w:t>
      </w:r>
      <w:r>
        <w:t>.</w:t>
      </w:r>
      <w:r w:rsidR="00C04358" w:rsidRPr="00C04358">
        <w:rPr>
          <w:noProof/>
          <w:lang w:eastAsia="fr-CA"/>
        </w:rPr>
        <w:t xml:space="preserve"> </w:t>
      </w:r>
      <w:r w:rsidR="00461DF0">
        <w:rPr>
          <w:noProof/>
          <w:lang w:eastAsia="fr-CA"/>
        </w:rPr>
        <w:t xml:space="preserve">  ( convertView dans le fichier .xml ) </w:t>
      </w:r>
    </w:p>
    <w:p w14:paraId="17A70991" w14:textId="253B3B6C" w:rsidR="003D587F" w:rsidRDefault="00C04358" w:rsidP="00C04358">
      <w:pPr>
        <w:tabs>
          <w:tab w:val="left" w:pos="840"/>
        </w:tabs>
        <w:ind w:left="720"/>
        <w:jc w:val="center"/>
      </w:pPr>
      <w:r>
        <w:rPr>
          <w:noProof/>
          <w:lang w:eastAsia="fr-CA"/>
        </w:rPr>
        <w:drawing>
          <wp:inline distT="0" distB="0" distL="0" distR="0" wp14:anchorId="25B20CEE" wp14:editId="3AA6CBFF">
            <wp:extent cx="2080816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91" t="5238" r="21656" b="51905"/>
                    <a:stretch/>
                  </pic:blipFill>
                  <pic:spPr bwMode="auto">
                    <a:xfrm>
                      <a:off x="0" y="0"/>
                      <a:ext cx="2089626" cy="2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CCA0" w14:textId="77777777" w:rsidR="003D587F" w:rsidRDefault="003D587F" w:rsidP="00B64F89">
      <w:pPr>
        <w:tabs>
          <w:tab w:val="left" w:pos="840"/>
        </w:tabs>
        <w:ind w:left="720"/>
      </w:pPr>
      <w:r>
        <w:t xml:space="preserve">Pour remplir le </w:t>
      </w:r>
      <w:r w:rsidRPr="003D587F">
        <w:rPr>
          <w:rFonts w:ascii="Courier New" w:hAnsi="Courier New" w:cs="Courier New"/>
        </w:rPr>
        <w:t>Spinner</w:t>
      </w:r>
      <w:r>
        <w:t xml:space="preserve"> avec nos 3 types de comptes, on a besoin d’un adaptateur.</w:t>
      </w:r>
      <w:r w:rsidR="00C04358" w:rsidRPr="00C04358">
        <w:rPr>
          <w:noProof/>
          <w:lang w:eastAsia="fr-CA"/>
        </w:rPr>
        <w:t xml:space="preserve"> </w:t>
      </w:r>
    </w:p>
    <w:p w14:paraId="318504DF" w14:textId="77777777" w:rsidR="003D587F" w:rsidRDefault="003D587F" w:rsidP="00B64F89">
      <w:pPr>
        <w:tabs>
          <w:tab w:val="left" w:pos="840"/>
        </w:tabs>
        <w:ind w:left="720"/>
      </w:pPr>
      <w:r>
        <w:t xml:space="preserve">Différents adaptateurs </w:t>
      </w:r>
      <w:proofErr w:type="spellStart"/>
      <w:r>
        <w:t>pré-conçus</w:t>
      </w:r>
      <w:proofErr w:type="spellEnd"/>
      <w:r>
        <w:t xml:space="preserve"> sont disponibles et servent à initialiser différentes composantes ( </w:t>
      </w:r>
      <w:r w:rsidRPr="003D587F">
        <w:rPr>
          <w:rFonts w:ascii="Courier New" w:hAnsi="Courier New" w:cs="Courier New"/>
        </w:rPr>
        <w:t>Spinner</w:t>
      </w:r>
      <w:r>
        <w:t xml:space="preserve">, </w:t>
      </w:r>
      <w:proofErr w:type="spellStart"/>
      <w:r w:rsidRPr="003D587F">
        <w:rPr>
          <w:rFonts w:ascii="Courier New" w:hAnsi="Courier New" w:cs="Courier New"/>
        </w:rPr>
        <w:t>ListView</w:t>
      </w:r>
      <w:proofErr w:type="spellEnd"/>
      <w:r>
        <w:t xml:space="preserve">, </w:t>
      </w:r>
      <w:proofErr w:type="spellStart"/>
      <w:r w:rsidRPr="003D587F">
        <w:rPr>
          <w:rFonts w:ascii="Courier New" w:hAnsi="Courier New" w:cs="Courier New"/>
        </w:rPr>
        <w:t>AutoCompleteTextView</w:t>
      </w:r>
      <w:proofErr w:type="spellEnd"/>
      <w:r>
        <w:t xml:space="preserve"> … )</w:t>
      </w:r>
    </w:p>
    <w:p w14:paraId="5718A478" w14:textId="77777777" w:rsidR="00C04358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>Adaptateurs déjà codés :</w:t>
      </w:r>
    </w:p>
    <w:p w14:paraId="676A780B" w14:textId="16AD0039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  <w:b/>
        </w:rPr>
        <w:t>ArrayAdapter</w:t>
      </w:r>
      <w:proofErr w:type="spellEnd"/>
      <w:r w:rsidRPr="00C04358">
        <w:rPr>
          <w:b/>
        </w:rPr>
        <w:t xml:space="preserve"> ( pour les tableaux</w:t>
      </w:r>
      <w:r w:rsidR="00D200EA">
        <w:rPr>
          <w:b/>
        </w:rPr>
        <w:t>, des Vecteurs</w:t>
      </w:r>
      <w:r w:rsidRPr="00C04358">
        <w:rPr>
          <w:b/>
        </w:rPr>
        <w:t xml:space="preserve"> ou fichiers XML )</w:t>
      </w:r>
    </w:p>
    <w:p w14:paraId="7A8C1FC6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  <w:t xml:space="preserve"> </w:t>
      </w:r>
      <w:proofErr w:type="spellStart"/>
      <w:r w:rsidRPr="00C04358">
        <w:rPr>
          <w:rFonts w:ascii="Courier New" w:hAnsi="Courier New" w:cs="Courier New"/>
        </w:rPr>
        <w:t>CursorAdapter</w:t>
      </w:r>
      <w:proofErr w:type="spellEnd"/>
      <w:r>
        <w:t xml:space="preserve"> ( pour les bases de données ) </w:t>
      </w:r>
    </w:p>
    <w:p w14:paraId="6CABF0B4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</w:rPr>
        <w:t>SimpleAdapter</w:t>
      </w:r>
      <w:proofErr w:type="spellEnd"/>
      <w:r>
        <w:t xml:space="preserve"> ( pour des items composites )</w:t>
      </w:r>
    </w:p>
    <w:p w14:paraId="1B3E1A4F" w14:textId="77777777" w:rsidR="003D587F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Créer notre propre adaptateur sous-classe de </w:t>
      </w:r>
      <w:proofErr w:type="spellStart"/>
      <w:r w:rsidRPr="00C04358">
        <w:rPr>
          <w:rFonts w:ascii="Courier New" w:hAnsi="Courier New" w:cs="Courier New"/>
        </w:rPr>
        <w:t>BaseAdapter</w:t>
      </w:r>
      <w:proofErr w:type="spellEnd"/>
    </w:p>
    <w:p w14:paraId="38841859" w14:textId="77777777" w:rsidR="00C04358" w:rsidRDefault="00C04358" w:rsidP="00C04358">
      <w:pPr>
        <w:tabs>
          <w:tab w:val="left" w:pos="840"/>
        </w:tabs>
      </w:pPr>
    </w:p>
    <w:p w14:paraId="3EA6EB65" w14:textId="77777777" w:rsidR="00C04358" w:rsidRDefault="00C04358" w:rsidP="00C04358">
      <w:pPr>
        <w:tabs>
          <w:tab w:val="left" w:pos="840"/>
        </w:tabs>
      </w:pPr>
      <w:r>
        <w:t xml:space="preserve">L’adaptateur </w:t>
      </w:r>
      <w:proofErr w:type="spellStart"/>
      <w:r w:rsidRPr="00C04358">
        <w:rPr>
          <w:rFonts w:ascii="Courier New" w:hAnsi="Courier New" w:cs="Courier New"/>
        </w:rPr>
        <w:t>ArrayAdapter</w:t>
      </w:r>
      <w:proofErr w:type="spellEnd"/>
      <w:r>
        <w:t xml:space="preserve"> </w:t>
      </w:r>
    </w:p>
    <w:p w14:paraId="24A14C19" w14:textId="77777777" w:rsidR="00C04358" w:rsidRDefault="00C04358" w:rsidP="00C04358">
      <w:pPr>
        <w:tabs>
          <w:tab w:val="left" w:pos="840"/>
        </w:tabs>
      </w:pPr>
      <w:r>
        <w:t>Habituellement 3 paramètres :</w:t>
      </w:r>
    </w:p>
    <w:p w14:paraId="5AF11CB8" w14:textId="77777777" w:rsidR="00C04358" w:rsidRDefault="00C04358" w:rsidP="00C04358">
      <w:pPr>
        <w:tabs>
          <w:tab w:val="left" w:pos="840"/>
        </w:tabs>
      </w:pPr>
    </w:p>
    <w:p w14:paraId="6EE79D2D" w14:textId="77777777" w:rsidR="00C04358" w:rsidRDefault="00C04358" w:rsidP="00C04358">
      <w:pPr>
        <w:tabs>
          <w:tab w:val="left" w:pos="840"/>
        </w:tabs>
      </w:pPr>
      <w:r>
        <w:t>1)</w:t>
      </w:r>
      <w:r>
        <w:tab/>
        <w:t xml:space="preserve">Contexte d’utilisation : habituellement l’instance de Activity ( </w:t>
      </w:r>
      <w:proofErr w:type="spellStart"/>
      <w:r>
        <w:t>this</w:t>
      </w:r>
      <w:proofErr w:type="spellEnd"/>
      <w:r>
        <w:t xml:space="preserve"> )</w:t>
      </w:r>
    </w:p>
    <w:p w14:paraId="4685BB7D" w14:textId="77777777" w:rsidR="00C04358" w:rsidRDefault="00C04358" w:rsidP="00C04358">
      <w:pPr>
        <w:tabs>
          <w:tab w:val="left" w:pos="840"/>
        </w:tabs>
      </w:pPr>
      <w:r>
        <w:t>2)</w:t>
      </w:r>
      <w:r>
        <w:tab/>
        <w:t xml:space="preserve">Identifiant de la vue à utiliser : déterminé par des constantes </w:t>
      </w:r>
    </w:p>
    <w:p w14:paraId="137672DE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2F5A2A">
        <w:tab/>
      </w:r>
      <w:r w:rsidRPr="002F5A2A">
        <w:tab/>
      </w:r>
      <w:r w:rsidRPr="00C04358">
        <w:rPr>
          <w:rFonts w:ascii="Courier New" w:hAnsi="Courier New" w:cs="Courier New"/>
          <w:lang w:val="en-CA"/>
        </w:rPr>
        <w:t xml:space="preserve">android.R.layout.simple_list_item_1 </w:t>
      </w:r>
    </w:p>
    <w:p w14:paraId="42217AED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C04358">
        <w:rPr>
          <w:rFonts w:ascii="Courier New" w:hAnsi="Courier New" w:cs="Courier New"/>
          <w:lang w:val="en-CA"/>
        </w:rPr>
        <w:tab/>
      </w:r>
      <w:r w:rsidRPr="00C04358">
        <w:rPr>
          <w:rFonts w:ascii="Courier New" w:hAnsi="Courier New" w:cs="Courier New"/>
          <w:lang w:val="en-CA"/>
        </w:rPr>
        <w:tab/>
      </w:r>
      <w:proofErr w:type="spellStart"/>
      <w:r w:rsidRPr="00C04358">
        <w:rPr>
          <w:rFonts w:ascii="Courier New" w:hAnsi="Courier New" w:cs="Courier New"/>
          <w:lang w:val="en-CA"/>
        </w:rPr>
        <w:t>android.R.layout.simple_list_item_checked</w:t>
      </w:r>
      <w:proofErr w:type="spellEnd"/>
      <w:r w:rsidRPr="00C04358">
        <w:rPr>
          <w:rFonts w:ascii="Courier New" w:hAnsi="Courier New" w:cs="Courier New"/>
          <w:lang w:val="en-CA"/>
        </w:rPr>
        <w:t xml:space="preserve"> </w:t>
      </w:r>
    </w:p>
    <w:p w14:paraId="1975AC7E" w14:textId="14353482" w:rsidR="00C04358" w:rsidRDefault="00C04358" w:rsidP="00C04358">
      <w:pPr>
        <w:tabs>
          <w:tab w:val="left" w:pos="840"/>
        </w:tabs>
      </w:pPr>
      <w:r w:rsidRPr="002F5A2A">
        <w:rPr>
          <w:lang w:val="en-CA"/>
        </w:rPr>
        <w:tab/>
      </w:r>
      <w:r w:rsidRPr="002F5A2A">
        <w:rPr>
          <w:lang w:val="en-CA"/>
        </w:rPr>
        <w:tab/>
      </w:r>
      <w:r>
        <w:t>plusieurs autres</w:t>
      </w:r>
      <w:r w:rsidR="003F6EFE">
        <w:t>…</w:t>
      </w:r>
    </w:p>
    <w:p w14:paraId="526721CF" w14:textId="77777777" w:rsidR="00C04358" w:rsidRDefault="00C04358" w:rsidP="00C04358">
      <w:pPr>
        <w:tabs>
          <w:tab w:val="left" w:pos="840"/>
        </w:tabs>
      </w:pPr>
      <w:r>
        <w:lastRenderedPageBreak/>
        <w:t>3)</w:t>
      </w:r>
      <w:r>
        <w:tab/>
        <w:t>le tableau ou une référence à la liste à afficher</w:t>
      </w:r>
    </w:p>
    <w:p w14:paraId="5988D957" w14:textId="77777777" w:rsidR="00C04358" w:rsidRDefault="00C04358" w:rsidP="00C04358">
      <w:pPr>
        <w:tabs>
          <w:tab w:val="left" w:pos="840"/>
        </w:tabs>
      </w:pPr>
    </w:p>
    <w:p w14:paraId="7206C1F5" w14:textId="77777777" w:rsidR="003D587F" w:rsidRPr="002F5A2A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On associe ensuite l’adaptateur au </w:t>
      </w:r>
      <w:r w:rsidRPr="00C04358">
        <w:rPr>
          <w:rFonts w:ascii="Courier New" w:hAnsi="Courier New" w:cs="Courier New"/>
        </w:rPr>
        <w:t>Spinner</w:t>
      </w:r>
      <w:r>
        <w:t xml:space="preserve"> à l’aide de la méthode </w:t>
      </w:r>
      <w:proofErr w:type="spellStart"/>
      <w:r>
        <w:rPr>
          <w:rFonts w:ascii="Courier New" w:hAnsi="Courier New" w:cs="Courier New"/>
        </w:rPr>
        <w:t>setAdap</w:t>
      </w:r>
      <w:r w:rsidRPr="00C04358">
        <w:rPr>
          <w:rFonts w:ascii="Courier New" w:hAnsi="Courier New" w:cs="Courier New"/>
        </w:rPr>
        <w:t>ter</w:t>
      </w:r>
      <w:proofErr w:type="spellEnd"/>
    </w:p>
    <w:p w14:paraId="084BCEAA" w14:textId="77777777" w:rsidR="002F5A2A" w:rsidRDefault="002F5A2A" w:rsidP="002F5A2A">
      <w:pPr>
        <w:tabs>
          <w:tab w:val="left" w:pos="840"/>
        </w:tabs>
      </w:pPr>
    </w:p>
    <w:p w14:paraId="5F441092" w14:textId="77777777" w:rsidR="002F5A2A" w:rsidRPr="002235D1" w:rsidRDefault="002F5A2A" w:rsidP="002F5A2A">
      <w:pPr>
        <w:tabs>
          <w:tab w:val="left" w:pos="840"/>
        </w:tabs>
        <w:rPr>
          <w:b/>
        </w:rPr>
      </w:pPr>
      <w:r w:rsidRPr="002235D1">
        <w:rPr>
          <w:b/>
        </w:rPr>
        <w:t xml:space="preserve">Gestion des événements du </w:t>
      </w:r>
      <w:r w:rsidRPr="002235D1">
        <w:rPr>
          <w:rFonts w:ascii="Courier New" w:hAnsi="Courier New" w:cs="Courier New"/>
          <w:b/>
        </w:rPr>
        <w:t>Spinner</w:t>
      </w:r>
      <w:r w:rsidRPr="002235D1">
        <w:rPr>
          <w:b/>
        </w:rPr>
        <w:t> :</w:t>
      </w:r>
    </w:p>
    <w:p w14:paraId="513C8F73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On doit inscrire un </w:t>
      </w:r>
      <w:r w:rsidRPr="002235D1">
        <w:rPr>
          <w:rFonts w:ascii="Courier New" w:hAnsi="Courier New" w:cs="Courier New"/>
        </w:rPr>
        <w:t>Spinner</w:t>
      </w:r>
      <w:r>
        <w:t xml:space="preserve"> à l’interface-écouteur </w:t>
      </w:r>
      <w:proofErr w:type="spellStart"/>
      <w:r w:rsidRPr="002235D1">
        <w:rPr>
          <w:rFonts w:ascii="Courier New" w:hAnsi="Courier New" w:cs="Courier New"/>
        </w:rPr>
        <w:t>OnItemSelectedListener</w:t>
      </w:r>
      <w:proofErr w:type="spellEnd"/>
      <w:r>
        <w:t>, comprenant deux méthodes.</w:t>
      </w:r>
    </w:p>
    <w:p w14:paraId="1B580386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Explication des paramètres de la méthode </w:t>
      </w:r>
      <w:proofErr w:type="spellStart"/>
      <w:r w:rsidRPr="002235D1">
        <w:rPr>
          <w:rFonts w:ascii="Courier New" w:hAnsi="Courier New" w:cs="Courier New"/>
        </w:rPr>
        <w:t>onItemSelected</w:t>
      </w:r>
      <w:proofErr w:type="spellEnd"/>
      <w:r>
        <w:t> :</w:t>
      </w:r>
    </w:p>
    <w:sdt>
      <w:sdtPr>
        <w:rPr>
          <w:rFonts w:ascii="Courier New" w:hAnsi="Courier New" w:cs="Courier New"/>
        </w:rPr>
        <w:id w:val="1636068835"/>
        <w:placeholder>
          <w:docPart w:val="DefaultPlaceholder_-1854013440"/>
        </w:placeholder>
      </w:sdtPr>
      <w:sdtContent>
        <w:p w14:paraId="2F4AC036" w14:textId="4D8F4149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spellStart"/>
          <w:r>
            <w:rPr>
              <w:rFonts w:ascii="Courier New" w:hAnsi="Courier New" w:cs="Courier New"/>
            </w:rPr>
            <w:t>adapterView</w:t>
          </w:r>
          <w:proofErr w:type="spellEnd"/>
          <w:r>
            <w:rPr>
              <w:rFonts w:ascii="Courier New" w:hAnsi="Courier New" w:cs="Courier New"/>
            </w:rPr>
            <w:t xml:space="preserve"> : source de l’événement ( spin ) </w:t>
          </w:r>
        </w:p>
        <w:p w14:paraId="7AC5BC11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spellStart"/>
          <w:r w:rsidRPr="0005783F">
            <w:rPr>
              <w:rFonts w:ascii="Courier New" w:hAnsi="Courier New" w:cs="Courier New"/>
            </w:rPr>
            <w:t>View</w:t>
          </w:r>
          <w:proofErr w:type="spellEnd"/>
          <w:r w:rsidRPr="0005783F">
            <w:rPr>
              <w:rFonts w:ascii="Courier New" w:hAnsi="Courier New" w:cs="Courier New"/>
            </w:rPr>
            <w:t xml:space="preserve"> </w:t>
          </w:r>
          <w:proofErr w:type="spellStart"/>
          <w:r w:rsidRPr="0005783F">
            <w:rPr>
              <w:rFonts w:ascii="Courier New" w:hAnsi="Courier New" w:cs="Courier New"/>
            </w:rPr>
            <w:t>view</w:t>
          </w:r>
          <w:proofErr w:type="spellEnd"/>
          <w:r w:rsidRPr="0005783F">
            <w:rPr>
              <w:rFonts w:ascii="Courier New" w:hAnsi="Courier New" w:cs="Courier New"/>
            </w:rPr>
            <w:t> : item sélectionné dans le</w:t>
          </w:r>
          <w:r>
            <w:rPr>
              <w:rFonts w:ascii="Courier New" w:hAnsi="Courier New" w:cs="Courier New"/>
            </w:rPr>
            <w:t xml:space="preserve"> spinner ( ou le premier lors du démarrage )</w:t>
          </w:r>
        </w:p>
        <w:p w14:paraId="088441E4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spellStart"/>
          <w:r>
            <w:rPr>
              <w:rFonts w:ascii="Courier New" w:hAnsi="Courier New" w:cs="Courier New"/>
            </w:rPr>
            <w:t>int</w:t>
          </w:r>
          <w:proofErr w:type="spellEnd"/>
          <w:r>
            <w:rPr>
              <w:rFonts w:ascii="Courier New" w:hAnsi="Courier New" w:cs="Courier New"/>
            </w:rPr>
            <w:t xml:space="preserve"> position : position de l’item sélectionné dans le Spinner ( commence à 0 ) </w:t>
          </w:r>
        </w:p>
        <w:p w14:paraId="4EB1B499" w14:textId="100E8832" w:rsidR="002F5A2A" w:rsidRP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long id : le id de la rangée de l’item sélectionné</w:t>
          </w:r>
        </w:p>
      </w:sdtContent>
    </w:sdt>
    <w:p w14:paraId="126A31A5" w14:textId="77777777" w:rsidR="002F5A2A" w:rsidRPr="0005783F" w:rsidRDefault="002F5A2A" w:rsidP="002F5A2A">
      <w:pPr>
        <w:tabs>
          <w:tab w:val="left" w:pos="840"/>
        </w:tabs>
      </w:pPr>
    </w:p>
    <w:p w14:paraId="0EFF352D" w14:textId="77777777" w:rsidR="00C04358" w:rsidRDefault="009F0FE6" w:rsidP="00C04358">
      <w:pPr>
        <w:pStyle w:val="Titre2"/>
      </w:pPr>
      <w:r>
        <w:t xml:space="preserve">( 45 min ) </w:t>
      </w:r>
    </w:p>
    <w:p w14:paraId="6FA7B598" w14:textId="77777777" w:rsidR="00C04358" w:rsidRDefault="00C04358" w:rsidP="00C04358">
      <w:pPr>
        <w:pStyle w:val="Titre2"/>
      </w:pPr>
      <w:r>
        <w:t>3. Utiliser des objets pour représenter chacun des comptes</w:t>
      </w:r>
    </w:p>
    <w:p w14:paraId="0FEE758B" w14:textId="77777777" w:rsidR="00C04358" w:rsidRDefault="00C04358" w:rsidP="00C04358"/>
    <w:p w14:paraId="4A200992" w14:textId="77777777" w:rsidR="00C04358" w:rsidRDefault="00C04358" w:rsidP="00C04358">
      <w:r>
        <w:t>Nous avions simulé un solde fixe de 500$ pour chacun des comptes mais il serait plus adéquat que chaque compte puisse avoir son propre solde; de plus, ce sera l’occasion d’intégrer une classe-modèle à notre vue.</w:t>
      </w:r>
    </w:p>
    <w:p w14:paraId="4A1C0918" w14:textId="77777777" w:rsidR="00C8657A" w:rsidRDefault="00C8657A" w:rsidP="00C04358"/>
    <w:p w14:paraId="3095BC81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Créer une classe Compte qui contiendra 2 variables d’instance : le nom du compte ( Chèque, </w:t>
      </w:r>
      <w:proofErr w:type="spellStart"/>
      <w:r>
        <w:t>Epargne</w:t>
      </w:r>
      <w:proofErr w:type="spellEnd"/>
      <w:r>
        <w:t>… ) et son solde. Codez un constructeur permettant d’initialiser les variables avec des paramètres ainsi que des méthodes d’accès et de mutation.</w:t>
      </w:r>
    </w:p>
    <w:p w14:paraId="7B6D7215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Dans notre activité, on doit donc créer 3 objets Compte chacun avec un nom et un solde distinct.</w:t>
      </w:r>
    </w:p>
    <w:p w14:paraId="30BE8BF0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Où utilisera-t-on ces objets ? </w:t>
      </w:r>
    </w:p>
    <w:sdt>
      <w:sdtPr>
        <w:id w:val="472418672"/>
        <w:placeholder>
          <w:docPart w:val="DefaultPlaceholder_-1854013440"/>
        </w:placeholder>
      </w:sdtPr>
      <w:sdtContent>
        <w:p w14:paraId="3076D145" w14:textId="7C1D92C6" w:rsidR="0031415E" w:rsidRDefault="0031415E" w:rsidP="0031415E">
          <w:pPr>
            <w:pStyle w:val="Paragraphedeliste"/>
            <w:numPr>
              <w:ilvl w:val="0"/>
              <w:numId w:val="30"/>
            </w:numPr>
          </w:pPr>
          <w:r>
            <w:t>Pour trouver le solde du type de compte choisi dans l</w:t>
          </w:r>
          <w:r w:rsidR="007A6009">
            <w:t>e spinner</w:t>
          </w:r>
          <w:r>
            <w:t xml:space="preserve"> </w:t>
          </w:r>
        </w:p>
        <w:p w14:paraId="190B36DA" w14:textId="6DD442D1" w:rsidR="00C8657A" w:rsidRDefault="0031415E" w:rsidP="0031415E">
          <w:pPr>
            <w:pStyle w:val="Paragraphedeliste"/>
            <w:numPr>
              <w:ilvl w:val="0"/>
              <w:numId w:val="30"/>
            </w:numPr>
          </w:pPr>
          <w:r>
            <w:t>Pour remplir le spinner avec les noms des objets Compte</w:t>
          </w:r>
        </w:p>
      </w:sdtContent>
    </w:sdt>
    <w:p w14:paraId="5E4419AB" w14:textId="77777777" w:rsidR="00C8657A" w:rsidRDefault="00C8657A" w:rsidP="00C8657A"/>
    <w:p w14:paraId="7599921B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lastRenderedPageBreak/>
        <w:t xml:space="preserve">On doit donc trouver une structure Collection permettant de récupérer un Compte en ne connaissant que </w:t>
      </w:r>
      <w:r w:rsidR="009F0FE6">
        <w:t>son nom.</w:t>
      </w:r>
    </w:p>
    <w:p w14:paraId="1F86FF9C" w14:textId="77777777" w:rsidR="009F0FE6" w:rsidRDefault="009F0FE6" w:rsidP="009F0FE6">
      <w:pPr>
        <w:pStyle w:val="Paragraphedeliste"/>
      </w:pPr>
    </w:p>
    <w:p w14:paraId="1908C96F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Vector</w:t>
      </w:r>
      <w:proofErr w:type="spellEnd"/>
      <w:r>
        <w:t xml:space="preserve">    </w:t>
      </w:r>
    </w:p>
    <w:p w14:paraId="01245EED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ArrayList</w:t>
      </w:r>
      <w:proofErr w:type="spellEnd"/>
    </w:p>
    <w:p w14:paraId="6B5A5507" w14:textId="77777777" w:rsidR="009F0FE6" w:rsidRDefault="009F0FE6" w:rsidP="009F0FE6">
      <w:pPr>
        <w:pStyle w:val="Paragraphedeliste"/>
      </w:pPr>
    </w:p>
    <w:p w14:paraId="037CF0D3" w14:textId="77777777" w:rsidR="009F0FE6" w:rsidRDefault="009F0FE6" w:rsidP="009F0FE6">
      <w:pPr>
        <w:pStyle w:val="Paragraphedeliste"/>
        <w:rPr>
          <w:rFonts w:ascii="Courier New" w:hAnsi="Courier New" w:cs="Courier New"/>
        </w:rPr>
      </w:pPr>
      <w:r>
        <w:t xml:space="preserve">Je vous propose une table de hachage </w:t>
      </w:r>
      <w:proofErr w:type="spellStart"/>
      <w:r w:rsidRPr="009F0FE6">
        <w:rPr>
          <w:rFonts w:ascii="Courier New" w:hAnsi="Courier New" w:cs="Courier New"/>
        </w:rPr>
        <w:t>Hashtable</w:t>
      </w:r>
      <w:proofErr w:type="spellEnd"/>
    </w:p>
    <w:p w14:paraId="6B2F704B" w14:textId="77777777" w:rsidR="009F0FE6" w:rsidRDefault="009F0FE6" w:rsidP="009F0FE6">
      <w:pPr>
        <w:pStyle w:val="Titre2"/>
      </w:pPr>
      <w:proofErr w:type="spellStart"/>
      <w:r>
        <w:t>Hashtables</w:t>
      </w:r>
      <w:proofErr w:type="spellEnd"/>
      <w:r>
        <w:t xml:space="preserve"> </w:t>
      </w:r>
    </w:p>
    <w:p w14:paraId="15F3DC71" w14:textId="77777777" w:rsidR="009F0FE6" w:rsidRPr="009F0FE6" w:rsidRDefault="009F0FE6" w:rsidP="009F0FE6"/>
    <w:p w14:paraId="475CA3CE" w14:textId="7FFE379F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 xml:space="preserve">Une table de hachage ( </w:t>
      </w:r>
      <w:proofErr w:type="spellStart"/>
      <w:r w:rsidRPr="00AD09A2">
        <w:t>Hashtable</w:t>
      </w:r>
      <w:proofErr w:type="spellEnd"/>
      <w:r w:rsidR="00922AD5">
        <w:t xml:space="preserve">, </w:t>
      </w:r>
      <w:proofErr w:type="spellStart"/>
      <w:r w:rsidR="00922AD5">
        <w:t>HashMap</w:t>
      </w:r>
      <w:proofErr w:type="spellEnd"/>
      <w:r w:rsidRPr="00AD09A2">
        <w:t xml:space="preserve"> ) est une structure simple afin d'entreposer des paires clé-élément</w:t>
      </w:r>
    </w:p>
    <w:p w14:paraId="4804FDFC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Structure simple : à l'aide de la clé, on peut retrouver l'élément correspondant ( pas de notion d'index )</w:t>
      </w:r>
    </w:p>
    <w:p w14:paraId="759E9C84" w14:textId="49FC4959" w:rsidR="00F135FC" w:rsidRDefault="009F0FE6" w:rsidP="00F135FC">
      <w:pPr>
        <w:pStyle w:val="Paragraphedeliste"/>
        <w:numPr>
          <w:ilvl w:val="0"/>
          <w:numId w:val="27"/>
        </w:numPr>
      </w:pPr>
      <w:r w:rsidRPr="00AD09A2">
        <w:t>Les clés doivent être uniques</w:t>
      </w:r>
    </w:p>
    <w:p w14:paraId="6E96C055" w14:textId="294EC730" w:rsidR="000935EF" w:rsidRPr="0001402C" w:rsidRDefault="000935EF" w:rsidP="00F135FC">
      <w:pPr>
        <w:pStyle w:val="Paragraphedeliste"/>
        <w:numPr>
          <w:ilvl w:val="0"/>
          <w:numId w:val="27"/>
        </w:numPr>
      </w:pPr>
      <w:r>
        <w:t xml:space="preserve">C'est quoi le hachage ? </w:t>
      </w:r>
      <w:sdt>
        <w:sdtPr>
          <w:id w:val="-1546513082"/>
          <w:placeholder>
            <w:docPart w:val="DefaultPlaceholder_-1854013440"/>
          </w:placeholder>
        </w:sdtPr>
        <w:sdtContent>
          <w:r w:rsidR="00922AD5">
            <w:t>clé est transformée en un nombre par une fonction de hachage et c’est ce nombre qui est lié à l’élément correspondant, accélérant ainsi la recherche</w:t>
          </w:r>
        </w:sdtContent>
      </w:sdt>
    </w:p>
    <w:p w14:paraId="3B8CE92F" w14:textId="27DA8A71" w:rsidR="00F135FC" w:rsidRPr="000935EF" w:rsidRDefault="00F135FC" w:rsidP="00F135FC"/>
    <w:p w14:paraId="05FDC6C7" w14:textId="73BF7CD5" w:rsidR="00F135FC" w:rsidRPr="000935EF" w:rsidRDefault="00F135FC" w:rsidP="00F135FC"/>
    <w:p w14:paraId="1424EE98" w14:textId="77777777" w:rsidR="00F135FC" w:rsidRPr="000935EF" w:rsidRDefault="00F135FC" w:rsidP="00F135FC"/>
    <w:p w14:paraId="48F505D8" w14:textId="77777777" w:rsidR="00F135FC" w:rsidRPr="000935EF" w:rsidRDefault="00F135FC" w:rsidP="00F135FC">
      <w:pPr>
        <w:rPr>
          <w:vanish/>
          <w:specVanish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5658"/>
      </w:tblGrid>
      <w:tr w:rsidR="00F135FC" w14:paraId="11323633" w14:textId="77777777" w:rsidTr="005C636A">
        <w:tc>
          <w:tcPr>
            <w:tcW w:w="2972" w:type="dxa"/>
          </w:tcPr>
          <w:p w14:paraId="2FCC0769" w14:textId="7AEE184A" w:rsidR="00F135FC" w:rsidRDefault="00F135FC" w:rsidP="00F135FC">
            <w:r w:rsidRPr="00287EE5">
              <w:t xml:space="preserve"> </w:t>
            </w:r>
            <w:r>
              <w:t>CLÉ ( n’importe quel type d’objet ( String )</w:t>
            </w:r>
          </w:p>
        </w:tc>
        <w:tc>
          <w:tcPr>
            <w:tcW w:w="5658" w:type="dxa"/>
          </w:tcPr>
          <w:p w14:paraId="41450DE1" w14:textId="4CA658C1" w:rsidR="00F135FC" w:rsidRDefault="00F135FC" w:rsidP="00F135FC">
            <w:r>
              <w:t xml:space="preserve">   ÉLÉMENT ( n’importe quel type d’objet )</w:t>
            </w:r>
          </w:p>
        </w:tc>
      </w:tr>
      <w:tr w:rsidR="00F135FC" w:rsidRPr="00D200EA" w14:paraId="5D531956" w14:textId="77777777" w:rsidTr="005C636A">
        <w:tc>
          <w:tcPr>
            <w:tcW w:w="2972" w:type="dxa"/>
          </w:tcPr>
          <w:p w14:paraId="4E56049D" w14:textId="3365FF55" w:rsidR="00F135FC" w:rsidRPr="005C636A" w:rsidRDefault="00CC5BC8" w:rsidP="00F135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="00F135FC" w:rsidRPr="005C636A">
              <w:rPr>
                <w:rFonts w:ascii="Courier New" w:hAnsi="Courier New" w:cs="Courier New"/>
              </w:rPr>
              <w:t>3334433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5658" w:type="dxa"/>
          </w:tcPr>
          <w:p w14:paraId="54FBDCD1" w14:textId="71EACE0B" w:rsidR="00F135FC" w:rsidRPr="005C636A" w:rsidRDefault="00F135FC" w:rsidP="00F135FC">
            <w:pPr>
              <w:rPr>
                <w:rFonts w:ascii="Courier New" w:hAnsi="Courier New" w:cs="Courier New"/>
                <w:lang w:val="en-CA"/>
              </w:rPr>
            </w:pP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new </w:t>
            </w:r>
            <w:proofErr w:type="spell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Etudiant</w:t>
            </w:r>
            <w:proofErr w:type="spellEnd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 (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3334433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Lise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 new String</w:t>
            </w:r>
            <w:r w:rsidR="00287EE5"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[]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{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c45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c90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},… )</w:t>
            </w:r>
          </w:p>
        </w:tc>
      </w:tr>
      <w:tr w:rsidR="00F135FC" w:rsidRPr="00D200EA" w14:paraId="1F2C66B0" w14:textId="77777777" w:rsidTr="005C636A">
        <w:tc>
          <w:tcPr>
            <w:tcW w:w="2972" w:type="dxa"/>
          </w:tcPr>
          <w:p w14:paraId="57FFE928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0FA09979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D200EA" w14:paraId="6DC75DA1" w14:textId="77777777" w:rsidTr="005C636A">
        <w:tc>
          <w:tcPr>
            <w:tcW w:w="2972" w:type="dxa"/>
          </w:tcPr>
          <w:p w14:paraId="056C3C77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2458627F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D200EA" w14:paraId="0343F53D" w14:textId="77777777" w:rsidTr="005C636A">
        <w:tc>
          <w:tcPr>
            <w:tcW w:w="2972" w:type="dxa"/>
          </w:tcPr>
          <w:p w14:paraId="145FCBDF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3A1CF085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D200EA" w14:paraId="68B83379" w14:textId="77777777" w:rsidTr="005C636A">
        <w:tc>
          <w:tcPr>
            <w:tcW w:w="2972" w:type="dxa"/>
          </w:tcPr>
          <w:p w14:paraId="6123CD3F" w14:textId="7F7EA134" w:rsidR="00F135FC" w:rsidRPr="005C636A" w:rsidRDefault="00CC5BC8" w:rsidP="00F135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="00F135FC" w:rsidRPr="005C636A">
              <w:rPr>
                <w:rFonts w:ascii="Courier New" w:hAnsi="Courier New" w:cs="Courier New"/>
              </w:rPr>
              <w:t>1111111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5658" w:type="dxa"/>
          </w:tcPr>
          <w:p w14:paraId="3585CA8C" w14:textId="6DDC485B" w:rsidR="00F135FC" w:rsidRPr="005C636A" w:rsidRDefault="00F135FC" w:rsidP="00F135FC">
            <w:pPr>
              <w:rPr>
                <w:rFonts w:ascii="Courier New" w:hAnsi="Courier New" w:cs="Courier New"/>
                <w:lang w:val="en-CA"/>
              </w:rPr>
            </w:pP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new </w:t>
            </w:r>
            <w:proofErr w:type="spell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Etudiant</w:t>
            </w:r>
            <w:proofErr w:type="spellEnd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 (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1111111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proofErr w:type="spell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Herménégilde</w:t>
            </w:r>
            <w:proofErr w:type="spellEnd"/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 new String[]{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c43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c44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},… )</w:t>
            </w:r>
          </w:p>
        </w:tc>
      </w:tr>
      <w:tr w:rsidR="00F135FC" w:rsidRPr="00D200EA" w14:paraId="3839AC87" w14:textId="77777777" w:rsidTr="005C636A">
        <w:tc>
          <w:tcPr>
            <w:tcW w:w="2972" w:type="dxa"/>
          </w:tcPr>
          <w:p w14:paraId="7D9BA842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5792DD1E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D200EA" w14:paraId="7B5D297D" w14:textId="77777777" w:rsidTr="005C636A">
        <w:tc>
          <w:tcPr>
            <w:tcW w:w="2972" w:type="dxa"/>
          </w:tcPr>
          <w:p w14:paraId="179C8EB6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6C1BA386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</w:tbl>
    <w:p w14:paraId="2598BE8D" w14:textId="565B1DCA" w:rsidR="00F135FC" w:rsidRDefault="00F135FC" w:rsidP="00F135FC">
      <w:pPr>
        <w:rPr>
          <w:lang w:val="en-CA"/>
        </w:rPr>
      </w:pPr>
    </w:p>
    <w:p w14:paraId="292E3CE8" w14:textId="782AE393" w:rsidR="0025292D" w:rsidRPr="0001402C" w:rsidRDefault="0025292D" w:rsidP="00F135FC">
      <w:pPr>
        <w:rPr>
          <w:lang w:val="en-CA"/>
        </w:rPr>
      </w:pPr>
    </w:p>
    <w:p w14:paraId="0B7DE444" w14:textId="0E43275F" w:rsidR="00F135FC" w:rsidRPr="0001402C" w:rsidRDefault="00F135FC" w:rsidP="00F135FC">
      <w:pPr>
        <w:rPr>
          <w:lang w:val="en-CA"/>
        </w:rPr>
      </w:pPr>
    </w:p>
    <w:p w14:paraId="414A0DBA" w14:textId="50FD6479" w:rsidR="00F135FC" w:rsidRPr="0001402C" w:rsidRDefault="00F135FC" w:rsidP="00F135FC">
      <w:pPr>
        <w:rPr>
          <w:lang w:val="en-CA"/>
        </w:rPr>
      </w:pPr>
    </w:p>
    <w:p w14:paraId="24044FDF" w14:textId="77777777" w:rsidR="00F135FC" w:rsidRPr="0001402C" w:rsidRDefault="00F135FC" w:rsidP="00F135FC">
      <w:pPr>
        <w:rPr>
          <w:lang w:val="en-CA"/>
        </w:rPr>
      </w:pPr>
    </w:p>
    <w:p w14:paraId="004375D4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01402C">
        <w:rPr>
          <w:rFonts w:ascii="Calibri" w:eastAsia="Calibri" w:hAnsi="Calibri" w:cs="Times New Roman"/>
          <w:sz w:val="22"/>
          <w:lang w:val="en-CA"/>
        </w:rPr>
        <w:t xml:space="preserve"> </w:t>
      </w:r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//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créer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un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objet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</w:p>
    <w:p w14:paraId="370BE8B6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EEB5C69" w14:textId="0BC92F95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&lt;String, 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new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</w:t>
      </w:r>
      <w:r w:rsidR="00D30FA9">
        <w:rPr>
          <w:rFonts w:ascii="Courier New" w:eastAsia="Calibri" w:hAnsi="Courier New" w:cs="Courier New"/>
          <w:sz w:val="20"/>
          <w:szCs w:val="20"/>
          <w:lang w:val="en-CA"/>
        </w:rPr>
        <w:t>e</w:t>
      </w:r>
      <w:proofErr w:type="spellEnd"/>
      <w:r w:rsidR="00266350">
        <w:rPr>
          <w:rFonts w:ascii="Courier New" w:eastAsia="Calibri" w:hAnsi="Courier New" w:cs="Courier New"/>
          <w:sz w:val="20"/>
          <w:szCs w:val="20"/>
          <w:lang w:val="en-CA"/>
        </w:rPr>
        <w:t xml:space="preserve"> n     </w:t>
      </w: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();</w:t>
      </w:r>
    </w:p>
    <w:p w14:paraId="064510F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22A8D85B" w14:textId="14C4A0D7" w:rsidR="009F0FE6" w:rsidRPr="0025292D" w:rsidRDefault="009F0FE6" w:rsidP="0025292D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lastRenderedPageBreak/>
        <w:t xml:space="preserve">//lier les clés et les valeurs en les ajoutant dans la table 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hachag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25292D">
        <w:rPr>
          <w:rFonts w:ascii="Courier New" w:eastAsia="Calibri" w:hAnsi="Courier New" w:cs="Courier New"/>
          <w:sz w:val="20"/>
          <w:szCs w:val="20"/>
        </w:rPr>
        <w:t>ht.put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("p1", new Point(3,4));</w:t>
      </w:r>
    </w:p>
    <w:p w14:paraId="4280E1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("p2", new Point(5,7));</w:t>
      </w:r>
    </w:p>
    <w:p w14:paraId="6565CE1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("p3", new Point(12,24));</w:t>
      </w:r>
    </w:p>
    <w:p w14:paraId="0D9F933C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  <w:r w:rsidRPr="009F0FE6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</w:p>
    <w:p w14:paraId="3DE02097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A4F18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est vide</w:t>
      </w:r>
    </w:p>
    <w:p w14:paraId="277533B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ht.isEmpty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());  // retourne false</w:t>
      </w:r>
    </w:p>
    <w:p w14:paraId="564D2B7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989ABC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190D86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clé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ht.containsKey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("p2"));  // retourne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true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, emploie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equals</w:t>
      </w:r>
      <w:proofErr w:type="spellEnd"/>
    </w:p>
    <w:p w14:paraId="0CCB983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99BBF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12BC0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détermine si la valeur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ht.containsValue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(new Point (12,12))); // retourne false</w:t>
      </w:r>
    </w:p>
    <w:p w14:paraId="54C367C6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7108F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671FD77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retourne le nb de paires dans la table de hachage</w:t>
      </w:r>
    </w:p>
    <w:p w14:paraId="0E15A33D" w14:textId="72435EB6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ht.size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>());</w:t>
      </w:r>
      <w:r w:rsidR="0025292D" w:rsidRPr="003D58B8">
        <w:rPr>
          <w:rFonts w:ascii="Courier New" w:eastAsia="Calibri" w:hAnsi="Courier New" w:cs="Courier New"/>
          <w:sz w:val="20"/>
          <w:szCs w:val="20"/>
        </w:rPr>
        <w:t xml:space="preserve"> retourne 3</w:t>
      </w:r>
    </w:p>
    <w:p w14:paraId="6F2408F0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5477DEB7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5A7F25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affiche les valeurs associés aux clés - transtypage nécessaire s'il n'y a pas de génériques</w:t>
      </w:r>
    </w:p>
    <w:p w14:paraId="6707CD1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ht.get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("p3").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getY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()); //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retourne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24</w:t>
      </w:r>
    </w:p>
    <w:p w14:paraId="3154BA8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1A83F96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404892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retourne un Set de toutes les clés</w:t>
      </w:r>
    </w:p>
    <w:p w14:paraId="4D0EDD6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4E51C8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Set&lt;String&gt;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();</w:t>
      </w:r>
    </w:p>
    <w:p w14:paraId="3289E7F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6F9563D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for ( String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str:ensembleCles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51234E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);  // for amélioré, Set met en œuvre l’interface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Iterable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  </w:t>
      </w:r>
    </w:p>
    <w:p w14:paraId="5290DF1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ACC1A54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31AC43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values retourne une Collection des valeurs de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</w:p>
    <w:p w14:paraId="54E702B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3D602D47" w14:textId="77777777" w:rsidR="009F0FE6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Collection &lt;Point&gt;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ht.values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();</w:t>
      </w:r>
    </w:p>
    <w:p w14:paraId="2DB5CD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for ( Point p :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09C8B1A6" w14:textId="725C3BEA" w:rsidR="00064EAF" w:rsidRDefault="009F0FE6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p.getX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());  //retourne les valeurs des variables x </w:t>
      </w:r>
    </w:p>
    <w:p w14:paraId="577370EC" w14:textId="02C003C0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B5C9373" w14:textId="49916D2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B167CB6" w14:textId="58BB4DB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4A28D80" w14:textId="65F2C5C8" w:rsidR="00064EAF" w:rsidRDefault="00064EAF" w:rsidP="00064EAF">
      <w:pPr>
        <w:pStyle w:val="Titre2"/>
        <w:rPr>
          <w:rFonts w:eastAsia="Calibri"/>
        </w:rPr>
      </w:pPr>
      <w:r>
        <w:rPr>
          <w:rFonts w:eastAsia="Calibri"/>
        </w:rPr>
        <w:t xml:space="preserve">4. </w:t>
      </w:r>
      <w:r w:rsidR="001F1AA6">
        <w:rPr>
          <w:rFonts w:eastAsia="Calibri"/>
        </w:rPr>
        <w:t xml:space="preserve">( 15 min ) </w:t>
      </w:r>
      <w:r>
        <w:rPr>
          <w:rFonts w:eastAsia="Calibri"/>
        </w:rPr>
        <w:t xml:space="preserve">Utiliser une expression régulière pour s’assurer que l’adresse courriel est valide </w:t>
      </w:r>
    </w:p>
    <w:p w14:paraId="1155D833" w14:textId="2553E68F" w:rsidR="00DD2733" w:rsidRDefault="00DD2733" w:rsidP="00DD2733"/>
    <w:p w14:paraId="1EC0C11C" w14:textId="308EB5AC" w:rsidR="00DD2733" w:rsidRDefault="00DD2733" w:rsidP="00DD2733">
      <w:pPr>
        <w:pStyle w:val="Paragraphedeliste"/>
        <w:numPr>
          <w:ilvl w:val="0"/>
          <w:numId w:val="29"/>
        </w:numPr>
      </w:pPr>
      <w:r>
        <w:t xml:space="preserve">La méthode </w:t>
      </w:r>
      <w:r w:rsidRPr="00943F96">
        <w:rPr>
          <w:rFonts w:ascii="Courier New" w:hAnsi="Courier New" w:cs="Courier New"/>
        </w:rPr>
        <w:t>matches</w:t>
      </w:r>
      <w:r>
        <w:t xml:space="preserve"> permet de vérifier une String vs une expression régulière</w:t>
      </w:r>
    </w:p>
    <w:p w14:paraId="0C3F4FF5" w14:textId="77777777" w:rsidR="001F1AA6" w:rsidRDefault="00DD2733" w:rsidP="00DD2733">
      <w:pPr>
        <w:pStyle w:val="Paragraphedeliste"/>
        <w:numPr>
          <w:ilvl w:val="0"/>
          <w:numId w:val="29"/>
        </w:numPr>
      </w:pPr>
      <w:r>
        <w:t>On veut</w:t>
      </w:r>
      <w:r w:rsidR="001F1AA6">
        <w:t> :</w:t>
      </w:r>
    </w:p>
    <w:p w14:paraId="1DC2AA43" w14:textId="77777777" w:rsidR="001F1AA6" w:rsidRDefault="001F1AA6" w:rsidP="001F1AA6">
      <w:pPr>
        <w:pStyle w:val="Paragraphedeliste"/>
      </w:pPr>
    </w:p>
    <w:p w14:paraId="6DDC51F6" w14:textId="11F21F85" w:rsidR="00DD2733" w:rsidRPr="001F1AA6" w:rsidRDefault="00DD2733" w:rsidP="001F1AA6">
      <w:pPr>
        <w:ind w:left="-1134"/>
        <w:jc w:val="center"/>
        <w:rPr>
          <w:rFonts w:ascii="Courier New" w:hAnsi="Courier New" w:cs="Courier New"/>
          <w:sz w:val="14"/>
          <w:szCs w:val="12"/>
        </w:rPr>
      </w:pPr>
      <w:bookmarkStart w:id="0" w:name="_Hlk112443586"/>
      <w:r w:rsidRPr="001F1AA6">
        <w:rPr>
          <w:rFonts w:ascii="Courier New" w:hAnsi="Courier New" w:cs="Courier New"/>
          <w:sz w:val="14"/>
          <w:szCs w:val="12"/>
        </w:rPr>
        <w:t xml:space="preserve">«  un certain nombre de lettres / chiffres » </w:t>
      </w:r>
      <w:bookmarkEnd w:id="0"/>
      <w:r w:rsidRPr="001F1AA6">
        <w:rPr>
          <w:rFonts w:ascii="Courier New" w:hAnsi="Courier New" w:cs="Courier New"/>
          <w:sz w:val="28"/>
          <w:szCs w:val="24"/>
        </w:rPr>
        <w:t>@</w:t>
      </w:r>
      <w:r w:rsidRPr="001F1AA6">
        <w:rPr>
          <w:rFonts w:ascii="Courier New" w:hAnsi="Courier New" w:cs="Courier New"/>
          <w:sz w:val="14"/>
          <w:szCs w:val="12"/>
        </w:rPr>
        <w:t xml:space="preserve"> «  un certain nombre de lettres / chiffres</w:t>
      </w:r>
      <w:r w:rsidR="001F1AA6" w:rsidRPr="001F1AA6">
        <w:rPr>
          <w:rFonts w:ascii="Courier New" w:hAnsi="Courier New" w:cs="Courier New"/>
          <w:sz w:val="14"/>
          <w:szCs w:val="12"/>
        </w:rPr>
        <w:t xml:space="preserve"> et des points</w:t>
      </w:r>
      <w:r w:rsidRPr="001F1AA6">
        <w:rPr>
          <w:rFonts w:ascii="Courier New" w:hAnsi="Courier New" w:cs="Courier New"/>
          <w:sz w:val="14"/>
          <w:szCs w:val="12"/>
        </w:rPr>
        <w:t> »</w:t>
      </w:r>
    </w:p>
    <w:p w14:paraId="2A25B9DA" w14:textId="183399F1" w:rsidR="006A4E6B" w:rsidRDefault="00DD2733" w:rsidP="006A4E6B">
      <w:pPr>
        <w:pStyle w:val="Paragraphedeliste"/>
        <w:numPr>
          <w:ilvl w:val="0"/>
          <w:numId w:val="29"/>
        </w:numPr>
      </w:pPr>
      <w:r>
        <w:lastRenderedPageBreak/>
        <w:t>Utiliser les multiplicateurs …voir la « 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> » sur ericlabonte.com</w:t>
      </w:r>
    </w:p>
    <w:p w14:paraId="4BFDA1D0" w14:textId="172FE869" w:rsidR="006A4E6B" w:rsidRDefault="006A4E6B" w:rsidP="006A4E6B">
      <w:pPr>
        <w:pStyle w:val="Titre2"/>
      </w:pPr>
      <w:r>
        <w:t xml:space="preserve">5. ( </w:t>
      </w:r>
      <w:r w:rsidR="00EA314C">
        <w:t>20</w:t>
      </w:r>
      <w:r>
        <w:t xml:space="preserve"> min ) Affichez les messages à l’aide de boîtes de messages plutôt que dans les champs texte</w:t>
      </w:r>
      <w:r w:rsidR="008905EC">
        <w:t xml:space="preserve"> / Toasts</w:t>
      </w:r>
    </w:p>
    <w:p w14:paraId="26888A73" w14:textId="1900C692" w:rsidR="006A4E6B" w:rsidRDefault="006A4E6B" w:rsidP="006A4E6B"/>
    <w:p w14:paraId="4DCE916D" w14:textId="6E2F157A" w:rsidR="00EA314C" w:rsidRDefault="00EA314C" w:rsidP="00EA314C">
      <w:pPr>
        <w:pStyle w:val="Paragraphedeliste"/>
        <w:numPr>
          <w:ilvl w:val="0"/>
          <w:numId w:val="29"/>
        </w:numPr>
      </w:pPr>
      <w:r>
        <w:t xml:space="preserve">Pour des boîtes de message simples, on peut utiliser la classe </w:t>
      </w:r>
      <w:proofErr w:type="spellStart"/>
      <w:r>
        <w:t>AlertDialog</w:t>
      </w:r>
      <w:proofErr w:type="spellEnd"/>
      <w:r>
        <w:t xml:space="preserve"> en collaboration avec un Builder ( qui est une application de ce patron de conception )</w:t>
      </w:r>
    </w:p>
    <w:p w14:paraId="1F57D43F" w14:textId="36066AA1" w:rsidR="00EA314C" w:rsidRPr="00EA314C" w:rsidRDefault="00EA314C" w:rsidP="00EA314C">
      <w:pPr>
        <w:pStyle w:val="PrformatHTML"/>
        <w:rPr>
          <w:rFonts w:ascii="var(--devsite-code-font-family)" w:eastAsia="Times New Roman" w:hAnsi="var(--devsite-code-font-family)" w:cs="Courier New"/>
          <w:lang w:eastAsia="fr-CA"/>
        </w:rPr>
      </w:pPr>
      <w:r>
        <w:t xml:space="preserve">Voir l’aide suivante : </w:t>
      </w:r>
      <w:hyperlink r:id="rId10" w:anchor="AlertDialog" w:history="1">
        <w:r w:rsidRPr="00FE2E9F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https://developer.android.com/develop/ui/views/components/dialogs#AlertDialog</w:t>
        </w:r>
      </w:hyperlink>
    </w:p>
    <w:p w14:paraId="704C6552" w14:textId="1F512616" w:rsidR="006A4E6B" w:rsidRDefault="006A4E6B" w:rsidP="006A4E6B"/>
    <w:p w14:paraId="072EDBC8" w14:textId="7D4F5E03" w:rsidR="00EA314C" w:rsidRPr="00DD2733" w:rsidRDefault="00EA314C" w:rsidP="006A4E6B">
      <w:r>
        <w:t xml:space="preserve">N’oubliez pas de faire </w:t>
      </w:r>
      <w:r w:rsidRPr="00EA314C">
        <w:rPr>
          <w:rFonts w:ascii="Courier New" w:hAnsi="Courier New" w:cs="Courier New"/>
        </w:rPr>
        <w:t>show</w:t>
      </w:r>
      <w:r>
        <w:t xml:space="preserve">() sur l’objet </w:t>
      </w:r>
      <w:proofErr w:type="spellStart"/>
      <w:r w:rsidRPr="00EA314C">
        <w:rPr>
          <w:rFonts w:ascii="Courier New" w:hAnsi="Courier New" w:cs="Courier New"/>
        </w:rPr>
        <w:t>AlertDialog</w:t>
      </w:r>
      <w:proofErr w:type="spellEnd"/>
      <w:r>
        <w:t xml:space="preserve"> créé à la fin !!</w:t>
      </w:r>
    </w:p>
    <w:sectPr w:rsidR="00EA314C" w:rsidRPr="00DD2733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C246" w14:textId="77777777" w:rsidR="001F0F05" w:rsidRDefault="001F0F05" w:rsidP="00AA1EAD">
      <w:pPr>
        <w:spacing w:after="0" w:line="240" w:lineRule="auto"/>
      </w:pPr>
      <w:r>
        <w:separator/>
      </w:r>
    </w:p>
  </w:endnote>
  <w:endnote w:type="continuationSeparator" w:id="0">
    <w:p w14:paraId="368DAD13" w14:textId="77777777" w:rsidR="001F0F05" w:rsidRDefault="001F0F0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4419" w14:textId="77777777" w:rsidR="001F0F05" w:rsidRDefault="001F0F05" w:rsidP="00AA1EAD">
      <w:pPr>
        <w:spacing w:after="0" w:line="240" w:lineRule="auto"/>
      </w:pPr>
      <w:r>
        <w:separator/>
      </w:r>
    </w:p>
  </w:footnote>
  <w:footnote w:type="continuationSeparator" w:id="0">
    <w:p w14:paraId="721EF1BE" w14:textId="77777777" w:rsidR="001F0F05" w:rsidRDefault="001F0F0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3690E"/>
    <w:multiLevelType w:val="hybridMultilevel"/>
    <w:tmpl w:val="23EC631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11439">
    <w:abstractNumId w:val="4"/>
  </w:num>
  <w:num w:numId="2" w16cid:durableId="1675187918">
    <w:abstractNumId w:val="21"/>
  </w:num>
  <w:num w:numId="3" w16cid:durableId="164709219">
    <w:abstractNumId w:val="22"/>
  </w:num>
  <w:num w:numId="4" w16cid:durableId="552935555">
    <w:abstractNumId w:val="11"/>
  </w:num>
  <w:num w:numId="5" w16cid:durableId="1549342253">
    <w:abstractNumId w:val="16"/>
  </w:num>
  <w:num w:numId="6" w16cid:durableId="1754813720">
    <w:abstractNumId w:val="12"/>
  </w:num>
  <w:num w:numId="7" w16cid:durableId="1510631751">
    <w:abstractNumId w:val="7"/>
  </w:num>
  <w:num w:numId="8" w16cid:durableId="1906212661">
    <w:abstractNumId w:val="2"/>
  </w:num>
  <w:num w:numId="9" w16cid:durableId="1274090368">
    <w:abstractNumId w:val="17"/>
  </w:num>
  <w:num w:numId="10" w16cid:durableId="2041512737">
    <w:abstractNumId w:val="10"/>
  </w:num>
  <w:num w:numId="11" w16cid:durableId="1443183552">
    <w:abstractNumId w:val="27"/>
  </w:num>
  <w:num w:numId="12" w16cid:durableId="578369899">
    <w:abstractNumId w:val="5"/>
  </w:num>
  <w:num w:numId="13" w16cid:durableId="543298026">
    <w:abstractNumId w:val="19"/>
  </w:num>
  <w:num w:numId="14" w16cid:durableId="1790733413">
    <w:abstractNumId w:val="0"/>
  </w:num>
  <w:num w:numId="15" w16cid:durableId="2004550851">
    <w:abstractNumId w:val="25"/>
  </w:num>
  <w:num w:numId="16" w16cid:durableId="719550515">
    <w:abstractNumId w:val="1"/>
  </w:num>
  <w:num w:numId="17" w16cid:durableId="1309745732">
    <w:abstractNumId w:val="9"/>
  </w:num>
  <w:num w:numId="18" w16cid:durableId="816998400">
    <w:abstractNumId w:val="29"/>
  </w:num>
  <w:num w:numId="19" w16cid:durableId="1636062840">
    <w:abstractNumId w:val="28"/>
  </w:num>
  <w:num w:numId="20" w16cid:durableId="1986348888">
    <w:abstractNumId w:val="6"/>
  </w:num>
  <w:num w:numId="21" w16cid:durableId="615450545">
    <w:abstractNumId w:val="15"/>
  </w:num>
  <w:num w:numId="22" w16cid:durableId="1306543804">
    <w:abstractNumId w:val="20"/>
  </w:num>
  <w:num w:numId="23" w16cid:durableId="1802117127">
    <w:abstractNumId w:val="14"/>
  </w:num>
  <w:num w:numId="24" w16cid:durableId="948853340">
    <w:abstractNumId w:val="26"/>
  </w:num>
  <w:num w:numId="25" w16cid:durableId="265236303">
    <w:abstractNumId w:val="8"/>
  </w:num>
  <w:num w:numId="26" w16cid:durableId="1357269194">
    <w:abstractNumId w:val="18"/>
  </w:num>
  <w:num w:numId="27" w16cid:durableId="1442266762">
    <w:abstractNumId w:val="3"/>
  </w:num>
  <w:num w:numId="28" w16cid:durableId="1774086098">
    <w:abstractNumId w:val="13"/>
  </w:num>
  <w:num w:numId="29" w16cid:durableId="1084180832">
    <w:abstractNumId w:val="23"/>
  </w:num>
  <w:num w:numId="30" w16cid:durableId="2029063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4541"/>
    <w:rsid w:val="0001402C"/>
    <w:rsid w:val="0005783F"/>
    <w:rsid w:val="00064EAF"/>
    <w:rsid w:val="000935EF"/>
    <w:rsid w:val="000D0C83"/>
    <w:rsid w:val="000D6A74"/>
    <w:rsid w:val="000F723E"/>
    <w:rsid w:val="00104DAF"/>
    <w:rsid w:val="001123B1"/>
    <w:rsid w:val="001240A9"/>
    <w:rsid w:val="001A22E5"/>
    <w:rsid w:val="001C50A6"/>
    <w:rsid w:val="001D23D7"/>
    <w:rsid w:val="001F0F05"/>
    <w:rsid w:val="001F1AA6"/>
    <w:rsid w:val="001F61E2"/>
    <w:rsid w:val="00202FC7"/>
    <w:rsid w:val="00247E9D"/>
    <w:rsid w:val="0025292D"/>
    <w:rsid w:val="00256FE6"/>
    <w:rsid w:val="00266350"/>
    <w:rsid w:val="00287EE5"/>
    <w:rsid w:val="002B128E"/>
    <w:rsid w:val="002F5A2A"/>
    <w:rsid w:val="0031415E"/>
    <w:rsid w:val="003A6456"/>
    <w:rsid w:val="003D4640"/>
    <w:rsid w:val="003D587F"/>
    <w:rsid w:val="003D58B8"/>
    <w:rsid w:val="003E6690"/>
    <w:rsid w:val="003F6EFE"/>
    <w:rsid w:val="0040092C"/>
    <w:rsid w:val="004022A6"/>
    <w:rsid w:val="00416FF9"/>
    <w:rsid w:val="00461DF0"/>
    <w:rsid w:val="00463938"/>
    <w:rsid w:val="004706DD"/>
    <w:rsid w:val="00491450"/>
    <w:rsid w:val="004C45E6"/>
    <w:rsid w:val="00566F7D"/>
    <w:rsid w:val="00567A95"/>
    <w:rsid w:val="00575F01"/>
    <w:rsid w:val="0058681F"/>
    <w:rsid w:val="005C5423"/>
    <w:rsid w:val="005C636A"/>
    <w:rsid w:val="005D0546"/>
    <w:rsid w:val="005D6AB4"/>
    <w:rsid w:val="005E4094"/>
    <w:rsid w:val="005F2792"/>
    <w:rsid w:val="0061150B"/>
    <w:rsid w:val="006408F8"/>
    <w:rsid w:val="006A4E6B"/>
    <w:rsid w:val="007105F9"/>
    <w:rsid w:val="00724062"/>
    <w:rsid w:val="00765748"/>
    <w:rsid w:val="007757A9"/>
    <w:rsid w:val="00777560"/>
    <w:rsid w:val="007A069C"/>
    <w:rsid w:val="007A6009"/>
    <w:rsid w:val="007D5330"/>
    <w:rsid w:val="008059BF"/>
    <w:rsid w:val="00817214"/>
    <w:rsid w:val="0083372C"/>
    <w:rsid w:val="00877A3D"/>
    <w:rsid w:val="008839F4"/>
    <w:rsid w:val="008905EC"/>
    <w:rsid w:val="008D7366"/>
    <w:rsid w:val="00922AD5"/>
    <w:rsid w:val="009405D4"/>
    <w:rsid w:val="0094083E"/>
    <w:rsid w:val="00943F96"/>
    <w:rsid w:val="009A5F74"/>
    <w:rsid w:val="009C35AD"/>
    <w:rsid w:val="009D5CCE"/>
    <w:rsid w:val="009F0FE6"/>
    <w:rsid w:val="00A3608A"/>
    <w:rsid w:val="00AA078D"/>
    <w:rsid w:val="00AA1EAD"/>
    <w:rsid w:val="00AA5F02"/>
    <w:rsid w:val="00AC1E98"/>
    <w:rsid w:val="00AF6711"/>
    <w:rsid w:val="00AF7A44"/>
    <w:rsid w:val="00B049DE"/>
    <w:rsid w:val="00B64F89"/>
    <w:rsid w:val="00B82E21"/>
    <w:rsid w:val="00BC3CA8"/>
    <w:rsid w:val="00BD70AD"/>
    <w:rsid w:val="00C04358"/>
    <w:rsid w:val="00C214EC"/>
    <w:rsid w:val="00C24903"/>
    <w:rsid w:val="00C53E5A"/>
    <w:rsid w:val="00C7044D"/>
    <w:rsid w:val="00C8657A"/>
    <w:rsid w:val="00CC5BC8"/>
    <w:rsid w:val="00CC6CE0"/>
    <w:rsid w:val="00CE2618"/>
    <w:rsid w:val="00CE2DE4"/>
    <w:rsid w:val="00CF0D4F"/>
    <w:rsid w:val="00D200EA"/>
    <w:rsid w:val="00D30FA9"/>
    <w:rsid w:val="00D62F47"/>
    <w:rsid w:val="00D74DF7"/>
    <w:rsid w:val="00D87C4E"/>
    <w:rsid w:val="00DA0F94"/>
    <w:rsid w:val="00DD2733"/>
    <w:rsid w:val="00E70FB5"/>
    <w:rsid w:val="00EA314C"/>
    <w:rsid w:val="00F135FC"/>
    <w:rsid w:val="00F44CC5"/>
    <w:rsid w:val="00F708D8"/>
    <w:rsid w:val="00F755D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velop/ui/views/components/dia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A7D5D"/>
    <w:rsid w:val="000E68AE"/>
    <w:rsid w:val="00323893"/>
    <w:rsid w:val="0045260A"/>
    <w:rsid w:val="004A0D83"/>
    <w:rsid w:val="004F6937"/>
    <w:rsid w:val="0067551F"/>
    <w:rsid w:val="007144BD"/>
    <w:rsid w:val="007E7D49"/>
    <w:rsid w:val="00B868B8"/>
    <w:rsid w:val="00CC73A5"/>
    <w:rsid w:val="00F3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6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Caron Jacques Michel</cp:lastModifiedBy>
  <cp:revision>57</cp:revision>
  <dcterms:created xsi:type="dcterms:W3CDTF">2020-08-20T19:43:00Z</dcterms:created>
  <dcterms:modified xsi:type="dcterms:W3CDTF">2025-02-19T18:06:00Z</dcterms:modified>
</cp:coreProperties>
</file>