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AE788E" w14:textId="77777777" w:rsidR="00E76A06" w:rsidRDefault="00000000">
      <w:pPr>
        <w:pStyle w:val="Title"/>
        <w:spacing w:line="360" w:lineRule="auto"/>
      </w:pPr>
      <w:r>
        <w:t>Refined Detection of Knee Osteoarthritis Using Center Net with a Pixel-Wise Voting</w:t>
      </w:r>
      <w:r>
        <w:rPr>
          <w:spacing w:val="-18"/>
        </w:rPr>
        <w:t xml:space="preserve"> </w:t>
      </w:r>
      <w:r>
        <w:t>Approach</w:t>
      </w:r>
    </w:p>
    <w:p w14:paraId="7FD20A21" w14:textId="77777777" w:rsidR="005C5D36" w:rsidRDefault="005C5D36" w:rsidP="00824407">
      <w:pPr>
        <w:pStyle w:val="BodyText"/>
        <w:spacing w:line="360" w:lineRule="auto"/>
        <w:jc w:val="both"/>
        <w:rPr>
          <w:sz w:val="20"/>
          <w:szCs w:val="20"/>
        </w:rPr>
      </w:pPr>
    </w:p>
    <w:p w14:paraId="4ED5AE01" w14:textId="20413ABF" w:rsidR="00B1008F" w:rsidRPr="00B1008F" w:rsidRDefault="00956716" w:rsidP="00824407">
      <w:pPr>
        <w:pStyle w:val="BodyText"/>
        <w:spacing w:line="360" w:lineRule="auto"/>
        <w:jc w:val="both"/>
        <w:rPr>
          <w:sz w:val="20"/>
          <w:szCs w:val="20"/>
        </w:rPr>
      </w:pPr>
      <w:r>
        <w:rPr>
          <w:sz w:val="20"/>
          <w:szCs w:val="20"/>
        </w:rPr>
        <w:t xml:space="preserve">          </w:t>
      </w:r>
      <w:r w:rsidR="00B241A4" w:rsidRPr="00B1008F">
        <w:rPr>
          <w:sz w:val="20"/>
          <w:szCs w:val="20"/>
        </w:rPr>
        <w:t>Prof</w:t>
      </w:r>
      <w:r w:rsidR="00B1008F">
        <w:rPr>
          <w:sz w:val="20"/>
          <w:szCs w:val="20"/>
        </w:rPr>
        <w:t xml:space="preserve">. </w:t>
      </w:r>
      <w:r w:rsidR="00B241A4" w:rsidRPr="00B1008F">
        <w:rPr>
          <w:sz w:val="20"/>
          <w:szCs w:val="20"/>
        </w:rPr>
        <w:t xml:space="preserve">Usha Kumari V                                     </w:t>
      </w:r>
      <w:r w:rsidR="00824407">
        <w:rPr>
          <w:sz w:val="20"/>
          <w:szCs w:val="20"/>
        </w:rPr>
        <w:t xml:space="preserve">   </w:t>
      </w:r>
      <w:r>
        <w:rPr>
          <w:sz w:val="20"/>
          <w:szCs w:val="20"/>
        </w:rPr>
        <w:t xml:space="preserve">    </w:t>
      </w:r>
      <w:r w:rsidR="005D08C1">
        <w:rPr>
          <w:sz w:val="20"/>
          <w:szCs w:val="20"/>
        </w:rPr>
        <w:t>Abhishek S</w:t>
      </w:r>
      <w:r w:rsidR="00B241A4" w:rsidRPr="00B1008F">
        <w:rPr>
          <w:sz w:val="20"/>
          <w:szCs w:val="20"/>
        </w:rPr>
        <w:t xml:space="preserve">                               </w:t>
      </w:r>
      <w:r w:rsidR="00B1008F">
        <w:rPr>
          <w:sz w:val="20"/>
          <w:szCs w:val="20"/>
        </w:rPr>
        <w:t xml:space="preserve">        </w:t>
      </w:r>
      <w:r w:rsidR="005D08C1">
        <w:rPr>
          <w:sz w:val="20"/>
          <w:szCs w:val="20"/>
        </w:rPr>
        <w:t xml:space="preserve">          </w:t>
      </w:r>
      <w:r w:rsidR="00B1008F">
        <w:rPr>
          <w:sz w:val="20"/>
          <w:szCs w:val="20"/>
        </w:rPr>
        <w:t>Ajay R</w:t>
      </w:r>
    </w:p>
    <w:p w14:paraId="05C787E4" w14:textId="7C4C901A" w:rsidR="00B241A4" w:rsidRPr="00B1008F" w:rsidRDefault="00956716" w:rsidP="00824407">
      <w:pPr>
        <w:pStyle w:val="BodyText"/>
        <w:spacing w:line="360" w:lineRule="auto"/>
        <w:jc w:val="both"/>
        <w:rPr>
          <w:sz w:val="20"/>
          <w:szCs w:val="20"/>
        </w:rPr>
      </w:pPr>
      <w:r>
        <w:rPr>
          <w:sz w:val="20"/>
          <w:szCs w:val="20"/>
        </w:rPr>
        <w:t xml:space="preserve">         </w:t>
      </w:r>
      <w:r w:rsidR="00B241A4" w:rsidRPr="00B1008F">
        <w:rPr>
          <w:sz w:val="20"/>
          <w:szCs w:val="20"/>
        </w:rPr>
        <w:t xml:space="preserve">Dept of ISE                                                     </w:t>
      </w:r>
      <w:r w:rsidR="00824407">
        <w:rPr>
          <w:sz w:val="20"/>
          <w:szCs w:val="20"/>
        </w:rPr>
        <w:t xml:space="preserve"> </w:t>
      </w:r>
      <w:r w:rsidR="00B241A4" w:rsidRPr="00B1008F">
        <w:rPr>
          <w:sz w:val="20"/>
          <w:szCs w:val="20"/>
        </w:rPr>
        <w:t xml:space="preserve"> </w:t>
      </w:r>
      <w:r w:rsidR="00824407">
        <w:rPr>
          <w:sz w:val="20"/>
          <w:szCs w:val="20"/>
        </w:rPr>
        <w:t xml:space="preserve"> </w:t>
      </w:r>
      <w:r>
        <w:rPr>
          <w:sz w:val="20"/>
          <w:szCs w:val="20"/>
        </w:rPr>
        <w:t xml:space="preserve">    </w:t>
      </w:r>
      <w:r w:rsidR="00B241A4" w:rsidRPr="00B1008F">
        <w:rPr>
          <w:sz w:val="20"/>
          <w:szCs w:val="20"/>
        </w:rPr>
        <w:t>Dept of ISE</w:t>
      </w:r>
      <w:r w:rsidR="00B1008F">
        <w:rPr>
          <w:sz w:val="20"/>
          <w:szCs w:val="20"/>
        </w:rPr>
        <w:t xml:space="preserve">                                                 Dept of ISE</w:t>
      </w:r>
    </w:p>
    <w:p w14:paraId="41AC6550" w14:textId="7CEBC75F" w:rsidR="00C26C86" w:rsidRDefault="00011C69" w:rsidP="00824407">
      <w:pPr>
        <w:pStyle w:val="BodyText"/>
        <w:spacing w:line="360" w:lineRule="auto"/>
        <w:jc w:val="both"/>
        <w:rPr>
          <w:sz w:val="20"/>
          <w:szCs w:val="20"/>
        </w:rPr>
      </w:pPr>
      <w:r w:rsidRPr="00011C69">
        <w:rPr>
          <w:sz w:val="20"/>
          <w:szCs w:val="20"/>
        </w:rPr>
        <w:t xml:space="preserve">Acharya institute of technology </w:t>
      </w:r>
      <w:r w:rsidR="00C26C86">
        <w:rPr>
          <w:sz w:val="20"/>
          <w:szCs w:val="20"/>
        </w:rPr>
        <w:t xml:space="preserve">                     </w:t>
      </w:r>
      <w:r w:rsidR="00824407">
        <w:rPr>
          <w:sz w:val="20"/>
          <w:szCs w:val="20"/>
        </w:rPr>
        <w:t xml:space="preserve"> </w:t>
      </w:r>
      <w:r w:rsidR="00C26C86" w:rsidRPr="00C26C86">
        <w:rPr>
          <w:sz w:val="20"/>
          <w:szCs w:val="20"/>
        </w:rPr>
        <w:t xml:space="preserve">Acharya institute of technology </w:t>
      </w:r>
      <w:r w:rsidR="00DE2A26">
        <w:rPr>
          <w:sz w:val="20"/>
          <w:szCs w:val="20"/>
        </w:rPr>
        <w:t xml:space="preserve">               </w:t>
      </w:r>
      <w:r w:rsidR="00956716">
        <w:rPr>
          <w:sz w:val="20"/>
          <w:szCs w:val="20"/>
        </w:rPr>
        <w:t xml:space="preserve">  </w:t>
      </w:r>
      <w:r w:rsidR="00DE2A26">
        <w:rPr>
          <w:sz w:val="20"/>
          <w:szCs w:val="20"/>
        </w:rPr>
        <w:t>Acharya institute of technology</w:t>
      </w:r>
    </w:p>
    <w:p w14:paraId="51967D13" w14:textId="2906976C" w:rsidR="00C26C86" w:rsidRDefault="00C26C86" w:rsidP="00824407">
      <w:pPr>
        <w:pStyle w:val="BodyText"/>
        <w:spacing w:line="360" w:lineRule="auto"/>
        <w:ind w:right="-770"/>
        <w:jc w:val="both"/>
        <w:rPr>
          <w:sz w:val="20"/>
          <w:szCs w:val="20"/>
        </w:rPr>
      </w:pPr>
      <w:r>
        <w:rPr>
          <w:sz w:val="20"/>
          <w:szCs w:val="20"/>
        </w:rPr>
        <w:t>A</w:t>
      </w:r>
      <w:r w:rsidRPr="00C26C86">
        <w:rPr>
          <w:sz w:val="20"/>
          <w:szCs w:val="20"/>
        </w:rPr>
        <w:t xml:space="preserve">ffiliated to VTU, Belagavi </w:t>
      </w:r>
      <w:r>
        <w:rPr>
          <w:sz w:val="20"/>
          <w:szCs w:val="20"/>
        </w:rPr>
        <w:t>–</w:t>
      </w:r>
      <w:r w:rsidRPr="00C26C86">
        <w:rPr>
          <w:sz w:val="20"/>
          <w:szCs w:val="20"/>
        </w:rPr>
        <w:t xml:space="preserve"> 590018</w:t>
      </w:r>
      <w:r>
        <w:rPr>
          <w:sz w:val="20"/>
          <w:szCs w:val="20"/>
        </w:rPr>
        <w:t xml:space="preserve">           </w:t>
      </w:r>
      <w:r w:rsidR="00824407">
        <w:rPr>
          <w:sz w:val="20"/>
          <w:szCs w:val="20"/>
        </w:rPr>
        <w:t xml:space="preserve"> </w:t>
      </w:r>
      <w:r>
        <w:rPr>
          <w:sz w:val="20"/>
          <w:szCs w:val="20"/>
        </w:rPr>
        <w:t>Affiliated to VTU, Bel</w:t>
      </w:r>
      <w:r w:rsidR="00DE2A26">
        <w:rPr>
          <w:sz w:val="20"/>
          <w:szCs w:val="20"/>
        </w:rPr>
        <w:t xml:space="preserve">agavi- 590018       </w:t>
      </w:r>
      <w:r w:rsidR="00956716">
        <w:rPr>
          <w:sz w:val="20"/>
          <w:szCs w:val="20"/>
        </w:rPr>
        <w:t xml:space="preserve">  </w:t>
      </w:r>
      <w:r w:rsidR="00DE2A26">
        <w:rPr>
          <w:sz w:val="20"/>
          <w:szCs w:val="20"/>
        </w:rPr>
        <w:t>Affiliated to VTU, Belagavi - 590018</w:t>
      </w:r>
    </w:p>
    <w:p w14:paraId="5E0AC24E" w14:textId="44BD30D1" w:rsidR="00C26C86" w:rsidRDefault="00C26C86" w:rsidP="00956716">
      <w:pPr>
        <w:pStyle w:val="BodyText"/>
        <w:spacing w:line="360" w:lineRule="auto"/>
        <w:ind w:left="-709" w:firstLine="709"/>
        <w:jc w:val="both"/>
        <w:rPr>
          <w:sz w:val="20"/>
          <w:szCs w:val="20"/>
        </w:rPr>
      </w:pPr>
      <w:r>
        <w:rPr>
          <w:sz w:val="20"/>
          <w:szCs w:val="20"/>
        </w:rPr>
        <w:t>Bengaluru - 560107</w:t>
      </w:r>
      <w:r w:rsidRPr="00C26C86">
        <w:rPr>
          <w:sz w:val="20"/>
          <w:szCs w:val="20"/>
        </w:rPr>
        <w:t xml:space="preserve"> </w:t>
      </w:r>
      <w:r w:rsidR="00DE2A26">
        <w:rPr>
          <w:sz w:val="20"/>
          <w:szCs w:val="20"/>
        </w:rPr>
        <w:t xml:space="preserve">                                       </w:t>
      </w:r>
      <w:r w:rsidR="00824407">
        <w:rPr>
          <w:sz w:val="20"/>
          <w:szCs w:val="20"/>
        </w:rPr>
        <w:t xml:space="preserve"> </w:t>
      </w:r>
      <w:r w:rsidR="00DE2A26">
        <w:rPr>
          <w:sz w:val="20"/>
          <w:szCs w:val="20"/>
        </w:rPr>
        <w:t xml:space="preserve">Bengaluru – 560107                                 </w:t>
      </w:r>
      <w:r w:rsidR="00956716">
        <w:rPr>
          <w:sz w:val="20"/>
          <w:szCs w:val="20"/>
        </w:rPr>
        <w:t xml:space="preserve">   </w:t>
      </w:r>
      <w:r w:rsidR="00DE2A26">
        <w:rPr>
          <w:sz w:val="20"/>
          <w:szCs w:val="20"/>
        </w:rPr>
        <w:t>Bengaluru - 560107</w:t>
      </w:r>
    </w:p>
    <w:p w14:paraId="7BF6D434" w14:textId="51110275" w:rsidR="00C26C86" w:rsidRDefault="00C26C86" w:rsidP="00824407">
      <w:pPr>
        <w:pStyle w:val="BodyText"/>
        <w:spacing w:line="360" w:lineRule="auto"/>
        <w:ind w:right="-345"/>
        <w:jc w:val="both"/>
        <w:rPr>
          <w:sz w:val="20"/>
          <w:szCs w:val="20"/>
        </w:rPr>
      </w:pPr>
      <w:r>
        <w:rPr>
          <w:sz w:val="20"/>
          <w:szCs w:val="20"/>
        </w:rPr>
        <w:t>Email:</w:t>
      </w:r>
      <w:r w:rsidR="00DE2A26">
        <w:rPr>
          <w:sz w:val="20"/>
          <w:szCs w:val="20"/>
        </w:rPr>
        <w:t xml:space="preserve"> </w:t>
      </w:r>
      <w:hyperlink r:id="rId7" w:history="1">
        <w:r w:rsidR="00956716" w:rsidRPr="00B05DD3">
          <w:rPr>
            <w:rStyle w:val="Hyperlink"/>
            <w:sz w:val="20"/>
            <w:szCs w:val="20"/>
          </w:rPr>
          <w:t>ushakumari2487@acharya.ac.in</w:t>
        </w:r>
      </w:hyperlink>
      <w:r w:rsidR="00DE2A26">
        <w:rPr>
          <w:sz w:val="20"/>
          <w:szCs w:val="20"/>
        </w:rPr>
        <w:t xml:space="preserve">        Email: </w:t>
      </w:r>
      <w:hyperlink r:id="rId8" w:history="1">
        <w:r w:rsidR="00956716" w:rsidRPr="00B05DD3">
          <w:rPr>
            <w:rStyle w:val="Hyperlink"/>
            <w:sz w:val="20"/>
            <w:szCs w:val="20"/>
          </w:rPr>
          <w:t>abhisheksshankar9@gmail.com</w:t>
        </w:r>
      </w:hyperlink>
      <w:r w:rsidR="00DE2A26">
        <w:rPr>
          <w:sz w:val="20"/>
          <w:szCs w:val="20"/>
        </w:rPr>
        <w:t xml:space="preserve">  </w:t>
      </w:r>
      <w:r w:rsidR="00956716">
        <w:rPr>
          <w:sz w:val="20"/>
          <w:szCs w:val="20"/>
        </w:rPr>
        <w:t xml:space="preserve">    Email: </w:t>
      </w:r>
      <w:hyperlink r:id="rId9" w:history="1">
        <w:r w:rsidR="00956716" w:rsidRPr="00B05DD3">
          <w:rPr>
            <w:rStyle w:val="Hyperlink"/>
            <w:sz w:val="20"/>
            <w:szCs w:val="20"/>
          </w:rPr>
          <w:t>aja</w:t>
        </w:r>
        <w:r w:rsidR="00250406" w:rsidRPr="00B05DD3">
          <w:rPr>
            <w:rStyle w:val="Hyperlink"/>
            <w:sz w:val="20"/>
            <w:szCs w:val="20"/>
          </w:rPr>
          <w:t>yrr.21.beis@acharya.ac.in</w:t>
        </w:r>
      </w:hyperlink>
      <w:r w:rsidR="00DE2A26">
        <w:rPr>
          <w:sz w:val="20"/>
          <w:szCs w:val="20"/>
        </w:rPr>
        <w:t xml:space="preserve">                                                     </w:t>
      </w:r>
    </w:p>
    <w:p w14:paraId="1AB0031C" w14:textId="04B535D2" w:rsidR="00C26C86" w:rsidRDefault="00C26C86" w:rsidP="00B241A4">
      <w:pPr>
        <w:pStyle w:val="BodyText"/>
        <w:spacing w:line="360" w:lineRule="auto"/>
        <w:rPr>
          <w:sz w:val="20"/>
          <w:szCs w:val="20"/>
        </w:rPr>
      </w:pPr>
      <w:r>
        <w:rPr>
          <w:sz w:val="20"/>
          <w:szCs w:val="20"/>
        </w:rPr>
        <w:t xml:space="preserve">                                                                           </w:t>
      </w:r>
    </w:p>
    <w:p w14:paraId="3C4A052C" w14:textId="35584046" w:rsidR="00B241A4" w:rsidRPr="00B1008F" w:rsidRDefault="00956716" w:rsidP="00B241A4">
      <w:pPr>
        <w:pStyle w:val="BodyText"/>
        <w:spacing w:line="360" w:lineRule="auto"/>
        <w:rPr>
          <w:sz w:val="20"/>
          <w:szCs w:val="20"/>
        </w:rPr>
      </w:pPr>
      <w:r>
        <w:rPr>
          <w:sz w:val="20"/>
          <w:szCs w:val="20"/>
        </w:rPr>
        <w:t xml:space="preserve">        </w:t>
      </w:r>
      <w:r w:rsidR="00B241A4" w:rsidRPr="00B1008F">
        <w:rPr>
          <w:sz w:val="20"/>
          <w:szCs w:val="20"/>
        </w:rPr>
        <w:t xml:space="preserve">Karnan K                                                       </w:t>
      </w:r>
      <w:r w:rsidR="00C017D9">
        <w:rPr>
          <w:sz w:val="20"/>
          <w:szCs w:val="20"/>
        </w:rPr>
        <w:t xml:space="preserve">   </w:t>
      </w:r>
      <w:r w:rsidR="00B241A4" w:rsidRPr="00B1008F">
        <w:rPr>
          <w:sz w:val="20"/>
          <w:szCs w:val="20"/>
        </w:rPr>
        <w:t xml:space="preserve">Asim </w:t>
      </w:r>
      <w:r w:rsidR="00B1008F">
        <w:rPr>
          <w:sz w:val="20"/>
          <w:szCs w:val="20"/>
        </w:rPr>
        <w:t>U</w:t>
      </w:r>
      <w:r w:rsidR="00B241A4" w:rsidRPr="00B1008F">
        <w:rPr>
          <w:sz w:val="20"/>
          <w:szCs w:val="20"/>
        </w:rPr>
        <w:t xml:space="preserve">lla Khan                        </w:t>
      </w:r>
    </w:p>
    <w:p w14:paraId="7EB54CEF" w14:textId="5F70509A" w:rsidR="00B241A4" w:rsidRPr="00B1008F" w:rsidRDefault="00956716" w:rsidP="00B241A4">
      <w:pPr>
        <w:pStyle w:val="BodyText"/>
        <w:spacing w:line="360" w:lineRule="auto"/>
        <w:rPr>
          <w:sz w:val="20"/>
          <w:szCs w:val="20"/>
        </w:rPr>
      </w:pPr>
      <w:r>
        <w:rPr>
          <w:sz w:val="20"/>
          <w:szCs w:val="20"/>
        </w:rPr>
        <w:t xml:space="preserve">        </w:t>
      </w:r>
      <w:r w:rsidR="00B241A4" w:rsidRPr="00B1008F">
        <w:rPr>
          <w:sz w:val="20"/>
          <w:szCs w:val="20"/>
        </w:rPr>
        <w:t xml:space="preserve">Dept of ISE                                                   </w:t>
      </w:r>
      <w:r w:rsidR="00C017D9">
        <w:rPr>
          <w:sz w:val="20"/>
          <w:szCs w:val="20"/>
        </w:rPr>
        <w:t xml:space="preserve">    </w:t>
      </w:r>
      <w:r w:rsidR="00B241A4" w:rsidRPr="00B1008F">
        <w:rPr>
          <w:sz w:val="20"/>
          <w:szCs w:val="20"/>
        </w:rPr>
        <w:t>Dept of ISE</w:t>
      </w:r>
    </w:p>
    <w:p w14:paraId="0C5578DE" w14:textId="19F58E49" w:rsidR="00B241A4" w:rsidRPr="00B1008F" w:rsidRDefault="00B241A4" w:rsidP="00B241A4">
      <w:pPr>
        <w:pStyle w:val="BodyText"/>
        <w:spacing w:line="360" w:lineRule="auto"/>
        <w:rPr>
          <w:sz w:val="20"/>
          <w:szCs w:val="20"/>
        </w:rPr>
      </w:pPr>
      <w:r w:rsidRPr="00B1008F">
        <w:rPr>
          <w:sz w:val="20"/>
          <w:szCs w:val="20"/>
        </w:rPr>
        <w:t xml:space="preserve">Acharya Institute of Technology               </w:t>
      </w:r>
      <w:r w:rsidR="00824407">
        <w:rPr>
          <w:sz w:val="20"/>
          <w:szCs w:val="20"/>
        </w:rPr>
        <w:t xml:space="preserve"> </w:t>
      </w:r>
      <w:r w:rsidRPr="00B1008F">
        <w:rPr>
          <w:sz w:val="20"/>
          <w:szCs w:val="20"/>
        </w:rPr>
        <w:t xml:space="preserve"> </w:t>
      </w:r>
      <w:r w:rsidR="00C017D9">
        <w:rPr>
          <w:sz w:val="20"/>
          <w:szCs w:val="20"/>
        </w:rPr>
        <w:t xml:space="preserve">   </w:t>
      </w:r>
      <w:r w:rsidRPr="00B1008F">
        <w:rPr>
          <w:sz w:val="20"/>
          <w:szCs w:val="20"/>
        </w:rPr>
        <w:t xml:space="preserve"> </w:t>
      </w:r>
      <w:r w:rsidR="00B1008F">
        <w:rPr>
          <w:sz w:val="20"/>
          <w:szCs w:val="20"/>
        </w:rPr>
        <w:t>A</w:t>
      </w:r>
      <w:r w:rsidRPr="00B1008F">
        <w:rPr>
          <w:sz w:val="20"/>
          <w:szCs w:val="20"/>
        </w:rPr>
        <w:t>charya Institute of Technology</w:t>
      </w:r>
    </w:p>
    <w:p w14:paraId="32F47186" w14:textId="7B36067C" w:rsidR="00DE2A26" w:rsidRDefault="00DE2A26" w:rsidP="00B241A4">
      <w:pPr>
        <w:pStyle w:val="BodyText"/>
        <w:spacing w:line="360" w:lineRule="auto"/>
        <w:rPr>
          <w:sz w:val="20"/>
          <w:szCs w:val="20"/>
        </w:rPr>
      </w:pPr>
      <w:r>
        <w:rPr>
          <w:sz w:val="20"/>
          <w:szCs w:val="20"/>
        </w:rPr>
        <w:t>Affiliated to VTU, Belagavi – 590018</w:t>
      </w:r>
      <w:r w:rsidR="00824407">
        <w:rPr>
          <w:sz w:val="20"/>
          <w:szCs w:val="20"/>
        </w:rPr>
        <w:t xml:space="preserve">         </w:t>
      </w:r>
      <w:r w:rsidR="00C017D9">
        <w:rPr>
          <w:sz w:val="20"/>
          <w:szCs w:val="20"/>
        </w:rPr>
        <w:t xml:space="preserve">   </w:t>
      </w:r>
      <w:r w:rsidR="00824407">
        <w:rPr>
          <w:sz w:val="20"/>
          <w:szCs w:val="20"/>
        </w:rPr>
        <w:t>Affiliated to VTU, Belagavi - 590018</w:t>
      </w:r>
    </w:p>
    <w:p w14:paraId="460AA2DB" w14:textId="579518B5" w:rsidR="00B241A4" w:rsidRPr="00B1008F" w:rsidRDefault="00B241A4" w:rsidP="00B241A4">
      <w:pPr>
        <w:pStyle w:val="BodyText"/>
        <w:spacing w:line="360" w:lineRule="auto"/>
        <w:rPr>
          <w:sz w:val="20"/>
          <w:szCs w:val="20"/>
        </w:rPr>
      </w:pPr>
      <w:r w:rsidRPr="00B1008F">
        <w:rPr>
          <w:sz w:val="20"/>
          <w:szCs w:val="20"/>
        </w:rPr>
        <w:t>B</w:t>
      </w:r>
      <w:r w:rsidR="00DE2A26">
        <w:rPr>
          <w:sz w:val="20"/>
          <w:szCs w:val="20"/>
        </w:rPr>
        <w:t xml:space="preserve">engaluru </w:t>
      </w:r>
      <w:r w:rsidR="00824407">
        <w:rPr>
          <w:sz w:val="20"/>
          <w:szCs w:val="20"/>
        </w:rPr>
        <w:t>–</w:t>
      </w:r>
      <w:r w:rsidRPr="00B1008F">
        <w:rPr>
          <w:sz w:val="20"/>
          <w:szCs w:val="20"/>
        </w:rPr>
        <w:t xml:space="preserve"> 560017</w:t>
      </w:r>
      <w:r w:rsidR="00824407">
        <w:rPr>
          <w:sz w:val="20"/>
          <w:szCs w:val="20"/>
        </w:rPr>
        <w:t xml:space="preserve">                                     </w:t>
      </w:r>
      <w:r w:rsidR="00C017D9">
        <w:rPr>
          <w:sz w:val="20"/>
          <w:szCs w:val="20"/>
        </w:rPr>
        <w:t xml:space="preserve">   </w:t>
      </w:r>
      <w:r w:rsidR="00824407">
        <w:rPr>
          <w:sz w:val="20"/>
          <w:szCs w:val="20"/>
        </w:rPr>
        <w:t>Bengaluru - 560017</w:t>
      </w:r>
    </w:p>
    <w:p w14:paraId="7CBE9A50" w14:textId="0B00F6B2" w:rsidR="00B241A4" w:rsidRPr="00B1008F" w:rsidRDefault="00B241A4" w:rsidP="00B241A4">
      <w:pPr>
        <w:pStyle w:val="BodyText"/>
        <w:rPr>
          <w:sz w:val="20"/>
          <w:szCs w:val="20"/>
        </w:rPr>
      </w:pPr>
      <w:r w:rsidRPr="00B1008F">
        <w:rPr>
          <w:sz w:val="20"/>
          <w:szCs w:val="20"/>
        </w:rPr>
        <w:t>Email</w:t>
      </w:r>
      <w:r w:rsidR="00DE2A26">
        <w:rPr>
          <w:sz w:val="20"/>
          <w:szCs w:val="20"/>
        </w:rPr>
        <w:t>:</w:t>
      </w:r>
      <w:r w:rsidR="00250406">
        <w:rPr>
          <w:sz w:val="20"/>
          <w:szCs w:val="20"/>
        </w:rPr>
        <w:t xml:space="preserve"> </w:t>
      </w:r>
      <w:hyperlink r:id="rId10" w:history="1">
        <w:r w:rsidR="00FC7EB0" w:rsidRPr="00B05DD3">
          <w:rPr>
            <w:rStyle w:val="Hyperlink"/>
            <w:sz w:val="20"/>
            <w:szCs w:val="20"/>
          </w:rPr>
          <w:t>k</w:t>
        </w:r>
        <w:r w:rsidR="00250406" w:rsidRPr="00B05DD3">
          <w:rPr>
            <w:rStyle w:val="Hyperlink"/>
            <w:sz w:val="20"/>
            <w:szCs w:val="20"/>
          </w:rPr>
          <w:t>k.21.beis@acharya.ac.in</w:t>
        </w:r>
      </w:hyperlink>
      <w:r w:rsidRPr="00B1008F">
        <w:rPr>
          <w:sz w:val="20"/>
          <w:szCs w:val="20"/>
        </w:rPr>
        <w:t xml:space="preserve">                   Email:</w:t>
      </w:r>
      <w:r w:rsidR="00250406">
        <w:rPr>
          <w:sz w:val="20"/>
          <w:szCs w:val="20"/>
        </w:rPr>
        <w:t xml:space="preserve"> </w:t>
      </w:r>
      <w:hyperlink r:id="rId11" w:history="1">
        <w:r w:rsidR="00250406" w:rsidRPr="00B05DD3">
          <w:rPr>
            <w:rStyle w:val="Hyperlink"/>
            <w:sz w:val="20"/>
            <w:szCs w:val="20"/>
          </w:rPr>
          <w:t>asims.21.beis@acharya.ac.in</w:t>
        </w:r>
      </w:hyperlink>
      <w:r w:rsidRPr="00B1008F">
        <w:rPr>
          <w:sz w:val="20"/>
          <w:szCs w:val="20"/>
        </w:rPr>
        <w:t xml:space="preserve"> </w:t>
      </w:r>
    </w:p>
    <w:p w14:paraId="699C4E80" w14:textId="1F411161" w:rsidR="00B241A4" w:rsidRPr="00B1008F" w:rsidRDefault="00B241A4">
      <w:pPr>
        <w:pStyle w:val="BodyText"/>
        <w:rPr>
          <w:sz w:val="20"/>
          <w:szCs w:val="20"/>
        </w:rPr>
        <w:sectPr w:rsidR="00B241A4" w:rsidRPr="00B1008F">
          <w:headerReference w:type="default" r:id="rId12"/>
          <w:type w:val="continuous"/>
          <w:pgSz w:w="12240" w:h="15840"/>
          <w:pgMar w:top="1380" w:right="1080" w:bottom="280" w:left="1440" w:header="720" w:footer="720" w:gutter="0"/>
          <w:cols w:space="720"/>
        </w:sectPr>
      </w:pPr>
      <w:r w:rsidRPr="00B1008F">
        <w:rPr>
          <w:sz w:val="20"/>
          <w:szCs w:val="20"/>
        </w:rPr>
        <w:t xml:space="preserve">    </w:t>
      </w:r>
    </w:p>
    <w:p w14:paraId="19C5E92E" w14:textId="77777777" w:rsidR="00E76A06" w:rsidRPr="00B1008F" w:rsidRDefault="00E76A06" w:rsidP="00B241A4">
      <w:pPr>
        <w:pStyle w:val="BodyText"/>
        <w:ind w:right="-6913"/>
        <w:rPr>
          <w:sz w:val="20"/>
          <w:szCs w:val="20"/>
        </w:rPr>
        <w:sectPr w:rsidR="00E76A06" w:rsidRPr="00B1008F" w:rsidSect="00B241A4">
          <w:type w:val="continuous"/>
          <w:pgSz w:w="12240" w:h="15840"/>
          <w:pgMar w:top="1380" w:right="1080" w:bottom="280" w:left="1440" w:header="720" w:footer="720" w:gutter="0"/>
          <w:cols w:num="2" w:space="154" w:equalWidth="0">
            <w:col w:w="3152" w:space="1889"/>
            <w:col w:w="4679"/>
          </w:cols>
        </w:sectPr>
      </w:pPr>
    </w:p>
    <w:p w14:paraId="588F5C35" w14:textId="7447D704" w:rsidR="00E76A06" w:rsidRDefault="00B241A4" w:rsidP="00B241A4">
      <w:pPr>
        <w:pStyle w:val="BodyText"/>
        <w:spacing w:line="360" w:lineRule="auto"/>
      </w:pPr>
      <w:r>
        <w:t xml:space="preserve">                                                                                                     </w:t>
      </w:r>
    </w:p>
    <w:p w14:paraId="7DF6002E" w14:textId="71B540AD" w:rsidR="00FC7EB0" w:rsidRPr="00FC7EB0" w:rsidRDefault="00000000">
      <w:pPr>
        <w:spacing w:line="360" w:lineRule="auto"/>
        <w:ind w:right="355"/>
        <w:jc w:val="both"/>
        <w:rPr>
          <w:b/>
          <w:bCs/>
          <w:spacing w:val="-15"/>
          <w:sz w:val="28"/>
          <w:szCs w:val="28"/>
        </w:rPr>
      </w:pPr>
      <w:r w:rsidRPr="00FC7EB0">
        <w:rPr>
          <w:b/>
          <w:bCs/>
          <w:sz w:val="28"/>
          <w:szCs w:val="28"/>
        </w:rPr>
        <w:t>Abstract</w:t>
      </w:r>
      <w:r w:rsidRPr="00FC7EB0">
        <w:rPr>
          <w:b/>
          <w:bCs/>
          <w:spacing w:val="-15"/>
          <w:sz w:val="28"/>
          <w:szCs w:val="28"/>
        </w:rPr>
        <w:t xml:space="preserve"> </w:t>
      </w:r>
    </w:p>
    <w:p w14:paraId="7CC0A17B" w14:textId="129F225D" w:rsidR="00E76A06" w:rsidRPr="00DE515E" w:rsidRDefault="00DE515E">
      <w:pPr>
        <w:spacing w:line="360" w:lineRule="auto"/>
        <w:ind w:right="355"/>
        <w:jc w:val="both"/>
        <w:rPr>
          <w:i/>
          <w:iCs/>
          <w:sz w:val="24"/>
          <w:szCs w:val="24"/>
        </w:rPr>
      </w:pPr>
      <w:r w:rsidRPr="00DE515E">
        <w:rPr>
          <w:i/>
          <w:iCs/>
          <w:spacing w:val="-15"/>
          <w:sz w:val="24"/>
          <w:szCs w:val="24"/>
        </w:rPr>
        <w:t xml:space="preserve">This paper introduces an advanced approach for detecting Knee Osteoarthritis (OA) using an optimized </w:t>
      </w:r>
      <w:proofErr w:type="spellStart"/>
      <w:r w:rsidRPr="00DE515E">
        <w:rPr>
          <w:i/>
          <w:iCs/>
          <w:spacing w:val="-15"/>
          <w:sz w:val="24"/>
          <w:szCs w:val="24"/>
        </w:rPr>
        <w:t>CenterNet</w:t>
      </w:r>
      <w:proofErr w:type="spellEnd"/>
      <w:r w:rsidRPr="00DE515E">
        <w:rPr>
          <w:i/>
          <w:iCs/>
          <w:spacing w:val="-15"/>
          <w:sz w:val="24"/>
          <w:szCs w:val="24"/>
        </w:rPr>
        <w:t xml:space="preserve"> framework integrated with a pixel-wise voting strategy. Early and accurate detection of knee OA is vital for timely intervention and efficient disease management. The proposed method enhances the </w:t>
      </w:r>
      <w:proofErr w:type="spellStart"/>
      <w:r w:rsidRPr="00DE515E">
        <w:rPr>
          <w:i/>
          <w:iCs/>
          <w:spacing w:val="-15"/>
          <w:sz w:val="24"/>
          <w:szCs w:val="24"/>
        </w:rPr>
        <w:t>CenterNet</w:t>
      </w:r>
      <w:proofErr w:type="spellEnd"/>
      <w:r w:rsidRPr="00DE515E">
        <w:rPr>
          <w:i/>
          <w:iCs/>
          <w:spacing w:val="-15"/>
          <w:sz w:val="24"/>
          <w:szCs w:val="24"/>
        </w:rPr>
        <w:t xml:space="preserve"> architecture—a leading object detection framework—by incorporating a pixel-based voting mechanism, which leverages local image data to improve detection accuracy. Each pixel contributes to determining whether it belongs to an object or the background, and this aggregated information enables precise identification of objects and their locations. Experiments conducted on a publicly available knee OA dataset demonstrate that the proposed method outperforms existing techniques, achieving state-of-the-art results. The integration of </w:t>
      </w:r>
      <w:proofErr w:type="spellStart"/>
      <w:r w:rsidRPr="00DE515E">
        <w:rPr>
          <w:i/>
          <w:iCs/>
          <w:spacing w:val="-15"/>
          <w:sz w:val="24"/>
          <w:szCs w:val="24"/>
        </w:rPr>
        <w:t>CenterNet</w:t>
      </w:r>
      <w:proofErr w:type="spellEnd"/>
      <w:r w:rsidRPr="00DE515E">
        <w:rPr>
          <w:i/>
          <w:iCs/>
          <w:spacing w:val="-15"/>
          <w:sz w:val="24"/>
          <w:szCs w:val="24"/>
        </w:rPr>
        <w:t xml:space="preserve"> with the pixel-wise voting strategy holds significant promise in aiding clinicians with early diagnosis and treatment planning for knee OA patients.</w:t>
      </w:r>
    </w:p>
    <w:p w14:paraId="04FFDDA7" w14:textId="77777777" w:rsidR="00E76A06" w:rsidRDefault="00E76A06">
      <w:pPr>
        <w:pStyle w:val="BodyText"/>
        <w:spacing w:before="140"/>
        <w:rPr>
          <w:i/>
        </w:rPr>
      </w:pPr>
    </w:p>
    <w:p w14:paraId="4908A1C0" w14:textId="6BDF499F" w:rsidR="00E76A06" w:rsidRDefault="00000000" w:rsidP="00B1008F">
      <w:pPr>
        <w:spacing w:line="360" w:lineRule="auto"/>
        <w:ind w:right="354"/>
        <w:jc w:val="both"/>
        <w:rPr>
          <w:i/>
          <w:sz w:val="24"/>
        </w:rPr>
        <w:sectPr w:rsidR="00E76A06">
          <w:type w:val="continuous"/>
          <w:pgSz w:w="12240" w:h="15840"/>
          <w:pgMar w:top="1380" w:right="1080" w:bottom="280" w:left="1440" w:header="720" w:footer="720" w:gutter="0"/>
          <w:cols w:space="720"/>
        </w:sectPr>
      </w:pPr>
      <w:r>
        <w:rPr>
          <w:i/>
          <w:sz w:val="24"/>
        </w:rPr>
        <w:t xml:space="preserve">Keywords – Knee osteoarthritis, </w:t>
      </w:r>
      <w:proofErr w:type="spellStart"/>
      <w:r>
        <w:rPr>
          <w:i/>
          <w:sz w:val="24"/>
        </w:rPr>
        <w:t>CenterNet</w:t>
      </w:r>
      <w:proofErr w:type="spellEnd"/>
      <w:r>
        <w:rPr>
          <w:i/>
          <w:sz w:val="24"/>
        </w:rPr>
        <w:t>, Object detection, Pixel</w:t>
      </w:r>
      <w:r w:rsidR="00FC7EB0">
        <w:rPr>
          <w:i/>
          <w:sz w:val="24"/>
        </w:rPr>
        <w:t>-</w:t>
      </w:r>
      <w:r>
        <w:rPr>
          <w:i/>
          <w:sz w:val="24"/>
        </w:rPr>
        <w:t xml:space="preserve">wise voting, </w:t>
      </w:r>
      <w:proofErr w:type="gramStart"/>
      <w:r>
        <w:rPr>
          <w:i/>
          <w:sz w:val="24"/>
        </w:rPr>
        <w:t>Medical</w:t>
      </w:r>
      <w:proofErr w:type="gramEnd"/>
      <w:r>
        <w:rPr>
          <w:i/>
          <w:sz w:val="24"/>
        </w:rPr>
        <w:t xml:space="preserve"> imaging, Deep learning, Convolutional neural networks (CNN), Image </w:t>
      </w:r>
      <w:proofErr w:type="spellStart"/>
      <w:r>
        <w:rPr>
          <w:i/>
          <w:sz w:val="24"/>
        </w:rPr>
        <w:t>analysi</w:t>
      </w:r>
      <w:proofErr w:type="spellEnd"/>
    </w:p>
    <w:p w14:paraId="6B321265" w14:textId="5B8DC257" w:rsidR="00E76A06" w:rsidRDefault="005C5D36">
      <w:pPr>
        <w:pStyle w:val="Heading1"/>
      </w:pPr>
      <w:r>
        <w:rPr>
          <w:spacing w:val="-2"/>
        </w:rPr>
        <w:lastRenderedPageBreak/>
        <w:t>1.</w:t>
      </w:r>
      <w:r w:rsidR="00000000">
        <w:rPr>
          <w:spacing w:val="-2"/>
        </w:rPr>
        <w:t>I</w:t>
      </w:r>
      <w:r>
        <w:rPr>
          <w:spacing w:val="-2"/>
        </w:rPr>
        <w:t>ntroduction</w:t>
      </w:r>
    </w:p>
    <w:p w14:paraId="1C62D432" w14:textId="77777777" w:rsidR="00DE515E" w:rsidRDefault="00DE515E" w:rsidP="00DE515E">
      <w:pPr>
        <w:pStyle w:val="BodyText"/>
        <w:spacing w:line="360" w:lineRule="auto"/>
        <w:ind w:right="345"/>
        <w:jc w:val="both"/>
        <w:rPr>
          <w:lang w:val="en-IN"/>
        </w:rPr>
      </w:pPr>
    </w:p>
    <w:p w14:paraId="09948F86" w14:textId="77DE0B42" w:rsidR="00DE515E" w:rsidRPr="00DE515E" w:rsidRDefault="00DE515E" w:rsidP="00DE515E">
      <w:pPr>
        <w:pStyle w:val="BodyText"/>
        <w:spacing w:line="360" w:lineRule="auto"/>
        <w:ind w:right="345"/>
        <w:jc w:val="both"/>
        <w:rPr>
          <w:lang w:val="en-IN"/>
        </w:rPr>
      </w:pPr>
      <w:r w:rsidRPr="00DE515E">
        <w:rPr>
          <w:lang w:val="en-IN"/>
        </w:rPr>
        <w:t>Knee Osteoarthritis (OA) is a common musculoskeletal disorder worldwide, affecting millions and placing a significant burden on healthcare systems. The condition involves the progressive deterioration of cartilage and underlying bone within the knee joint, leading to pain, stiffness, and reduced mobility. Early detection of knee OA is crucial for effective management, as timely intervention can help alleviate symptoms and slow disease progression. However, achieving accurate and timely diagnoses often requires specialized expertise in interpreting medical images.</w:t>
      </w:r>
    </w:p>
    <w:p w14:paraId="2352C86B" w14:textId="77777777" w:rsidR="00DE515E" w:rsidRPr="00DE515E" w:rsidRDefault="00DE515E" w:rsidP="00DE515E">
      <w:pPr>
        <w:pStyle w:val="BodyText"/>
        <w:spacing w:line="360" w:lineRule="auto"/>
        <w:ind w:right="345"/>
        <w:jc w:val="both"/>
        <w:rPr>
          <w:lang w:val="en-IN"/>
        </w:rPr>
      </w:pPr>
      <w:r w:rsidRPr="00DE515E">
        <w:rPr>
          <w:lang w:val="en-IN"/>
        </w:rPr>
        <w:t>Traditional methods for detecting knee OA rely heavily on the manual analysis of medical images, such as X-rays and MRIs. These techniques are not only time-consuming and subjective but also demand a high level of expertise. In recent years, there has been a growing interest in developing automated computer-aided diagnosis (CAD) systems to support healthcare professionals in identifying and diagnosing knee OA. Deep learning techniques, in particular, have shown immense potential by offering more accurate and efficient detection capabilities.</w:t>
      </w:r>
    </w:p>
    <w:p w14:paraId="39DF8850" w14:textId="77777777" w:rsidR="00DE515E" w:rsidRPr="00DE515E" w:rsidRDefault="00DE515E" w:rsidP="00DE515E">
      <w:pPr>
        <w:pStyle w:val="BodyText"/>
        <w:spacing w:line="360" w:lineRule="auto"/>
        <w:ind w:right="345"/>
        <w:jc w:val="both"/>
        <w:rPr>
          <w:lang w:val="en-IN"/>
        </w:rPr>
      </w:pPr>
      <w:r w:rsidRPr="00DE515E">
        <w:rPr>
          <w:lang w:val="en-IN"/>
        </w:rPr>
        <w:t xml:space="preserve">Object detection is a key task in computer vision, aimed at identifying and localizing objects of interest in images. Advances in deep learning have enabled the development of highly accurate object detection models, such as </w:t>
      </w:r>
      <w:proofErr w:type="spellStart"/>
      <w:r w:rsidRPr="00DE515E">
        <w:rPr>
          <w:lang w:val="en-IN"/>
        </w:rPr>
        <w:t>CenterNet</w:t>
      </w:r>
      <w:proofErr w:type="spellEnd"/>
      <w:r w:rsidRPr="00DE515E">
        <w:rPr>
          <w:lang w:val="en-IN"/>
        </w:rPr>
        <w:t xml:space="preserve">. As a cutting-edge framework, </w:t>
      </w:r>
      <w:proofErr w:type="spellStart"/>
      <w:r w:rsidRPr="00DE515E">
        <w:rPr>
          <w:lang w:val="en-IN"/>
        </w:rPr>
        <w:t>CenterNet</w:t>
      </w:r>
      <w:proofErr w:type="spellEnd"/>
      <w:r w:rsidRPr="00DE515E">
        <w:rPr>
          <w:lang w:val="en-IN"/>
        </w:rPr>
        <w:t xml:space="preserve"> predicts object </w:t>
      </w:r>
      <w:proofErr w:type="spellStart"/>
      <w:r w:rsidRPr="00DE515E">
        <w:rPr>
          <w:lang w:val="en-IN"/>
        </w:rPr>
        <w:t>centers</w:t>
      </w:r>
      <w:proofErr w:type="spellEnd"/>
      <w:r w:rsidRPr="00DE515E">
        <w:rPr>
          <w:lang w:val="en-IN"/>
        </w:rPr>
        <w:t xml:space="preserve"> and bounding boxes directly, simplifying the detection process and often improving both efficiency and accuracy. Despite its effectiveness, </w:t>
      </w:r>
      <w:proofErr w:type="spellStart"/>
      <w:r w:rsidRPr="00DE515E">
        <w:rPr>
          <w:lang w:val="en-IN"/>
        </w:rPr>
        <w:t>CenterNet</w:t>
      </w:r>
      <w:proofErr w:type="spellEnd"/>
      <w:r w:rsidRPr="00DE515E">
        <w:rPr>
          <w:lang w:val="en-IN"/>
        </w:rPr>
        <w:t xml:space="preserve"> may face challenges in detecting knee OA abnormalities in complex medical images with varying noise and artifacts.</w:t>
      </w:r>
    </w:p>
    <w:p w14:paraId="4F7D3DED" w14:textId="77777777" w:rsidR="00DE515E" w:rsidRPr="00DE515E" w:rsidRDefault="00DE515E" w:rsidP="00DE515E">
      <w:pPr>
        <w:pStyle w:val="BodyText"/>
        <w:spacing w:line="360" w:lineRule="auto"/>
        <w:ind w:right="345"/>
        <w:jc w:val="both"/>
        <w:rPr>
          <w:lang w:val="en-IN"/>
        </w:rPr>
      </w:pPr>
      <w:r w:rsidRPr="00DE515E">
        <w:rPr>
          <w:lang w:val="en-IN"/>
        </w:rPr>
        <w:t xml:space="preserve">To overcome these limitations, this study proposes an enhanced </w:t>
      </w:r>
      <w:proofErr w:type="spellStart"/>
      <w:r w:rsidRPr="00DE515E">
        <w:rPr>
          <w:lang w:val="en-IN"/>
        </w:rPr>
        <w:t>CenterNet</w:t>
      </w:r>
      <w:proofErr w:type="spellEnd"/>
      <w:r w:rsidRPr="00DE515E">
        <w:rPr>
          <w:lang w:val="en-IN"/>
        </w:rPr>
        <w:t xml:space="preserve"> framework integrated with a pixel-wise voting mechanism for detecting knee OA. This approach leverages localized image information, where each pixel contributes to determining the presence of an abnormality or background, resulting in more accurate predictions. The proposed method's performance was evaluated using a publicly available knee OA dataset and was found to surpass existing methods, achieving superior accuracy in detecting knee OA.</w:t>
      </w:r>
    </w:p>
    <w:p w14:paraId="2A057237" w14:textId="77777777" w:rsidR="00E76A06" w:rsidRDefault="00E76A06">
      <w:pPr>
        <w:pStyle w:val="BodyText"/>
        <w:spacing w:line="360" w:lineRule="auto"/>
        <w:jc w:val="both"/>
        <w:sectPr w:rsidR="00E76A06">
          <w:pgSz w:w="12240" w:h="15840"/>
          <w:pgMar w:top="1360" w:right="1080" w:bottom="280" w:left="1440" w:header="720" w:footer="720" w:gutter="0"/>
          <w:cols w:space="720"/>
        </w:sectPr>
      </w:pPr>
    </w:p>
    <w:p w14:paraId="43C66745" w14:textId="77777777" w:rsidR="00A0584B" w:rsidRPr="00A0584B" w:rsidRDefault="00A0584B" w:rsidP="00A0584B">
      <w:pPr>
        <w:pStyle w:val="BodyText"/>
        <w:spacing w:before="139" w:line="360" w:lineRule="auto"/>
        <w:rPr>
          <w:lang w:val="en-IN"/>
        </w:rPr>
      </w:pPr>
      <w:r w:rsidRPr="00A0584B">
        <w:rPr>
          <w:lang w:val="en-IN"/>
        </w:rPr>
        <w:lastRenderedPageBreak/>
        <w:t>Accurately assessing the severity of Knee Osteoarthritis (KOA) is as important as its detection for effective treatment planning and tracking disease progression. The Kellgren-Lawrence (KL) grading system, widely adopted in clinical settings, classifies KOA severity into five grades (0 to 4) based on radiographic features such as osteophyte formation, joint space narrowing, subchondral sclerosis, and bone deformities.</w:t>
      </w:r>
    </w:p>
    <w:p w14:paraId="2D749EE7" w14:textId="77777777" w:rsidR="00A0584B" w:rsidRPr="00A0584B" w:rsidRDefault="00A0584B" w:rsidP="00A0584B">
      <w:pPr>
        <w:pStyle w:val="BodyText"/>
        <w:numPr>
          <w:ilvl w:val="0"/>
          <w:numId w:val="10"/>
        </w:numPr>
        <w:spacing w:before="139" w:line="360" w:lineRule="auto"/>
        <w:rPr>
          <w:lang w:val="en-IN"/>
        </w:rPr>
      </w:pPr>
      <w:r w:rsidRPr="00A0584B">
        <w:rPr>
          <w:b/>
          <w:bCs/>
          <w:lang w:val="en-IN"/>
        </w:rPr>
        <w:t>Grade 0</w:t>
      </w:r>
      <w:r w:rsidRPr="00A0584B">
        <w:rPr>
          <w:lang w:val="en-IN"/>
        </w:rPr>
        <w:t>: No visible radiographic signs of KOA.</w:t>
      </w:r>
    </w:p>
    <w:p w14:paraId="6E00DFC7" w14:textId="77777777" w:rsidR="00A0584B" w:rsidRPr="00A0584B" w:rsidRDefault="00A0584B" w:rsidP="00A0584B">
      <w:pPr>
        <w:pStyle w:val="BodyText"/>
        <w:numPr>
          <w:ilvl w:val="0"/>
          <w:numId w:val="10"/>
        </w:numPr>
        <w:spacing w:before="139" w:line="360" w:lineRule="auto"/>
        <w:rPr>
          <w:lang w:val="en-IN"/>
        </w:rPr>
      </w:pPr>
      <w:r w:rsidRPr="00A0584B">
        <w:rPr>
          <w:b/>
          <w:bCs/>
          <w:lang w:val="en-IN"/>
        </w:rPr>
        <w:t>Grade 1</w:t>
      </w:r>
      <w:r w:rsidRPr="00A0584B">
        <w:rPr>
          <w:lang w:val="en-IN"/>
        </w:rPr>
        <w:t>: Slight joint space narrowing with potential osteophyte formation.</w:t>
      </w:r>
    </w:p>
    <w:p w14:paraId="3295C9A8" w14:textId="77777777" w:rsidR="00A0584B" w:rsidRPr="00A0584B" w:rsidRDefault="00A0584B" w:rsidP="00A0584B">
      <w:pPr>
        <w:pStyle w:val="BodyText"/>
        <w:numPr>
          <w:ilvl w:val="0"/>
          <w:numId w:val="10"/>
        </w:numPr>
        <w:spacing w:before="139" w:line="360" w:lineRule="auto"/>
        <w:rPr>
          <w:lang w:val="en-IN"/>
        </w:rPr>
      </w:pPr>
      <w:r w:rsidRPr="00A0584B">
        <w:rPr>
          <w:b/>
          <w:bCs/>
          <w:lang w:val="en-IN"/>
        </w:rPr>
        <w:t>Grade 2</w:t>
      </w:r>
      <w:r w:rsidRPr="00A0584B">
        <w:rPr>
          <w:lang w:val="en-IN"/>
        </w:rPr>
        <w:t>: Presence of definite osteophytes and possible narrowing of the joint space.</w:t>
      </w:r>
    </w:p>
    <w:p w14:paraId="37660F51" w14:textId="77777777" w:rsidR="00A0584B" w:rsidRPr="00A0584B" w:rsidRDefault="00A0584B" w:rsidP="00A0584B">
      <w:pPr>
        <w:pStyle w:val="BodyText"/>
        <w:numPr>
          <w:ilvl w:val="0"/>
          <w:numId w:val="10"/>
        </w:numPr>
        <w:spacing w:before="139" w:line="360" w:lineRule="auto"/>
        <w:rPr>
          <w:lang w:val="en-IN"/>
        </w:rPr>
      </w:pPr>
      <w:r w:rsidRPr="00A0584B">
        <w:rPr>
          <w:b/>
          <w:bCs/>
          <w:lang w:val="en-IN"/>
        </w:rPr>
        <w:t>Grade 3</w:t>
      </w:r>
      <w:r w:rsidRPr="00A0584B">
        <w:rPr>
          <w:lang w:val="en-IN"/>
        </w:rPr>
        <w:t>: Moderate osteophytes, significant narrowing of the joint space, some subchondral sclerosis, and possible deformity of the bone ends.</w:t>
      </w:r>
    </w:p>
    <w:p w14:paraId="616675BC" w14:textId="77777777" w:rsidR="00A0584B" w:rsidRPr="00A0584B" w:rsidRDefault="00A0584B" w:rsidP="00A0584B">
      <w:pPr>
        <w:pStyle w:val="BodyText"/>
        <w:numPr>
          <w:ilvl w:val="0"/>
          <w:numId w:val="10"/>
        </w:numPr>
        <w:spacing w:before="139" w:line="360" w:lineRule="auto"/>
        <w:rPr>
          <w:lang w:val="en-IN"/>
        </w:rPr>
      </w:pPr>
      <w:r w:rsidRPr="00A0584B">
        <w:rPr>
          <w:b/>
          <w:bCs/>
          <w:lang w:val="en-IN"/>
        </w:rPr>
        <w:t>Grade 4</w:t>
      </w:r>
      <w:r w:rsidRPr="00A0584B">
        <w:rPr>
          <w:lang w:val="en-IN"/>
        </w:rPr>
        <w:t>: Large osteophytes, severe narrowing of the joint space, pronounced subchondral sclerosis, and clear bone end deformities.</w:t>
      </w:r>
    </w:p>
    <w:p w14:paraId="32BF88EF" w14:textId="77777777" w:rsidR="00A0584B" w:rsidRPr="00A0584B" w:rsidRDefault="00A0584B" w:rsidP="00A0584B">
      <w:pPr>
        <w:pStyle w:val="BodyText"/>
        <w:spacing w:before="139" w:line="360" w:lineRule="auto"/>
        <w:rPr>
          <w:lang w:val="en-IN"/>
        </w:rPr>
      </w:pPr>
      <w:r w:rsidRPr="00A0584B">
        <w:rPr>
          <w:lang w:val="en-IN"/>
        </w:rPr>
        <w:t>While the KL system remains a benchmark for grading KOA severity, manual interpretation of radiographs can be subjective and time-consuming. Automated deep learning-based grading has the potential to address these challenges by providing precise and efficient evaluations. However, due to the complexity of radiographic images and variability in disease presentation, automating severity grading continues to be a significant challenge.</w:t>
      </w:r>
    </w:p>
    <w:p w14:paraId="78F51848" w14:textId="77777777" w:rsidR="00A0584B" w:rsidRPr="00A0584B" w:rsidRDefault="00A0584B" w:rsidP="00A0584B">
      <w:pPr>
        <w:pStyle w:val="BodyText"/>
        <w:spacing w:before="139" w:line="360" w:lineRule="auto"/>
        <w:rPr>
          <w:lang w:val="en-IN"/>
        </w:rPr>
      </w:pPr>
      <w:r w:rsidRPr="00A0584B">
        <w:rPr>
          <w:lang w:val="en-IN"/>
        </w:rPr>
        <w:t>This study not only focuses on detecting KOA abnormalities but also introduces a framework for automating KL grading based on these abnormalities' severity. By integrating the proposed method with the KL system, we aim to deliver a comprehensive tool that supports clinicians in diagnosis, treatment planning, and disease monitoring, ultimately improving patient outcomes.</w:t>
      </w:r>
    </w:p>
    <w:p w14:paraId="0F050BEA" w14:textId="77777777" w:rsidR="00E76A06" w:rsidRDefault="00E76A06">
      <w:pPr>
        <w:pStyle w:val="BodyText"/>
        <w:spacing w:before="139"/>
      </w:pPr>
    </w:p>
    <w:p w14:paraId="4FA6D0BF" w14:textId="3FCDEBB6" w:rsidR="00E76A06" w:rsidRDefault="005C5D36">
      <w:pPr>
        <w:pStyle w:val="Heading1"/>
        <w:spacing w:before="1"/>
        <w:ind w:left="60"/>
        <w:jc w:val="both"/>
      </w:pPr>
      <w:r>
        <w:rPr>
          <w:spacing w:val="-2"/>
        </w:rPr>
        <w:t xml:space="preserve">2. </w:t>
      </w:r>
      <w:r w:rsidR="00000000">
        <w:rPr>
          <w:spacing w:val="-2"/>
        </w:rPr>
        <w:t>L</w:t>
      </w:r>
      <w:r w:rsidR="00CF47F0">
        <w:rPr>
          <w:spacing w:val="-2"/>
        </w:rPr>
        <w:t>iterature Review</w:t>
      </w:r>
    </w:p>
    <w:p w14:paraId="4DA306D4" w14:textId="77777777" w:rsidR="00E76A06" w:rsidRDefault="00E76A06">
      <w:pPr>
        <w:pStyle w:val="BodyText"/>
        <w:rPr>
          <w:b/>
        </w:rPr>
      </w:pPr>
    </w:p>
    <w:p w14:paraId="30FE5687" w14:textId="77777777" w:rsidR="005C5D36" w:rsidRPr="005C5D36" w:rsidRDefault="005C5D36" w:rsidP="005C5D36">
      <w:pPr>
        <w:pStyle w:val="BodyText"/>
        <w:spacing w:line="360" w:lineRule="auto"/>
        <w:rPr>
          <w:bCs/>
          <w:lang w:val="en-IN"/>
        </w:rPr>
      </w:pPr>
      <w:r w:rsidRPr="005C5D36">
        <w:rPr>
          <w:bCs/>
          <w:lang w:val="en-IN"/>
        </w:rPr>
        <w:t xml:space="preserve">Research on detecting and grading Knee Osteoarthritis (KOA) has explored various imaging modalities and techniques. Segmentation-based methods have been prominent, focusing on the precise delineation of knee structures like cartilage and bones from medical images. Deep learning architectures, including U-Net and </w:t>
      </w:r>
      <w:proofErr w:type="spellStart"/>
      <w:r w:rsidRPr="005C5D36">
        <w:rPr>
          <w:bCs/>
          <w:lang w:val="en-IN"/>
        </w:rPr>
        <w:t>SegNet</w:t>
      </w:r>
      <w:proofErr w:type="spellEnd"/>
      <w:r w:rsidRPr="005C5D36">
        <w:rPr>
          <w:bCs/>
          <w:lang w:val="en-IN"/>
        </w:rPr>
        <w:t>, have achieved notable accuracy in detecting KOA through semantic segmentation.</w:t>
      </w:r>
    </w:p>
    <w:p w14:paraId="284A54FB" w14:textId="77777777" w:rsidR="005C5D36" w:rsidRPr="005C5D36" w:rsidRDefault="005C5D36" w:rsidP="005C5D36">
      <w:pPr>
        <w:pStyle w:val="BodyText"/>
        <w:spacing w:line="360" w:lineRule="auto"/>
        <w:rPr>
          <w:bCs/>
          <w:lang w:val="en-IN"/>
        </w:rPr>
      </w:pPr>
      <w:r w:rsidRPr="005C5D36">
        <w:rPr>
          <w:bCs/>
          <w:lang w:val="en-IN"/>
        </w:rPr>
        <w:t xml:space="preserve">Classification-based approaches using supervised machine learning models, such as Support Vector Machines (SVMs), Random Forests (RFs), and Artificial Neural Networks (ANNs), have also been employed to extract features and categorize KOA. Despite promising outcomes, these methods often </w:t>
      </w:r>
      <w:r w:rsidRPr="005C5D36">
        <w:rPr>
          <w:bCs/>
          <w:lang w:val="en-IN"/>
        </w:rPr>
        <w:lastRenderedPageBreak/>
        <w:t>struggle with low intensity contrast and computational inefficiencies. Deep learning techniques have shown better accuracy by leveraging features like joint space width, yet challenges such as noise and variability in radiographic images persist.</w:t>
      </w:r>
    </w:p>
    <w:p w14:paraId="46AAF627" w14:textId="77777777" w:rsidR="005C5D36" w:rsidRPr="005C5D36" w:rsidRDefault="005C5D36" w:rsidP="005C5D36">
      <w:pPr>
        <w:pStyle w:val="BodyText"/>
        <w:spacing w:line="360" w:lineRule="auto"/>
        <w:rPr>
          <w:bCs/>
          <w:lang w:val="en-IN"/>
        </w:rPr>
      </w:pPr>
      <w:r w:rsidRPr="005C5D36">
        <w:rPr>
          <w:bCs/>
          <w:lang w:val="en-IN"/>
        </w:rPr>
        <w:t xml:space="preserve">A notable study by Shaik </w:t>
      </w:r>
      <w:proofErr w:type="spellStart"/>
      <w:r w:rsidRPr="005C5D36">
        <w:rPr>
          <w:bCs/>
          <w:lang w:val="en-IN"/>
        </w:rPr>
        <w:t>Mahaboob</w:t>
      </w:r>
      <w:proofErr w:type="spellEnd"/>
      <w:r w:rsidRPr="005C5D36">
        <w:rPr>
          <w:bCs/>
          <w:lang w:val="en-IN"/>
        </w:rPr>
        <w:t xml:space="preserve"> Basha et al. used </w:t>
      </w:r>
      <w:proofErr w:type="spellStart"/>
      <w:r w:rsidRPr="005C5D36">
        <w:rPr>
          <w:bCs/>
          <w:lang w:val="en-IN"/>
        </w:rPr>
        <w:t>MobileNet</w:t>
      </w:r>
      <w:proofErr w:type="spellEnd"/>
      <w:r w:rsidRPr="005C5D36">
        <w:rPr>
          <w:bCs/>
          <w:lang w:val="en-IN"/>
        </w:rPr>
        <w:t xml:space="preserve"> with transfer learning to classify KOA severity. However, their approach achieved limited accuracy (below 72%). Another approach by Amjad Rehman et al. proposed CRK (CNN-Random Forest-K </w:t>
      </w:r>
      <w:proofErr w:type="spellStart"/>
      <w:r w:rsidRPr="005C5D36">
        <w:rPr>
          <w:bCs/>
          <w:lang w:val="en-IN"/>
        </w:rPr>
        <w:t>Neighbors</w:t>
      </w:r>
      <w:proofErr w:type="spellEnd"/>
      <w:r w:rsidRPr="005C5D36">
        <w:rPr>
          <w:bCs/>
          <w:lang w:val="en-IN"/>
        </w:rPr>
        <w:t xml:space="preserve">) for feature engineering but was restricted to detection without addressing severity. More recently, </w:t>
      </w:r>
      <w:proofErr w:type="spellStart"/>
      <w:r w:rsidRPr="005C5D36">
        <w:rPr>
          <w:bCs/>
          <w:lang w:val="en-IN"/>
        </w:rPr>
        <w:t>İlknur</w:t>
      </w:r>
      <w:proofErr w:type="spellEnd"/>
      <w:r w:rsidRPr="005C5D36">
        <w:rPr>
          <w:bCs/>
          <w:lang w:val="en-IN"/>
        </w:rPr>
        <w:t xml:space="preserve"> </w:t>
      </w:r>
      <w:proofErr w:type="spellStart"/>
      <w:r w:rsidRPr="005C5D36">
        <w:rPr>
          <w:bCs/>
          <w:lang w:val="en-IN"/>
        </w:rPr>
        <w:t>Aktemur</w:t>
      </w:r>
      <w:proofErr w:type="spellEnd"/>
      <w:r w:rsidRPr="005C5D36">
        <w:rPr>
          <w:bCs/>
          <w:lang w:val="en-IN"/>
        </w:rPr>
        <w:t xml:space="preserve"> et al. introduced deep learning models for KL grading, yet their accuracy did not surpass 74%.</w:t>
      </w:r>
    </w:p>
    <w:p w14:paraId="27B20F42" w14:textId="77777777" w:rsidR="005C5D36" w:rsidRPr="005C5D36" w:rsidRDefault="005C5D36" w:rsidP="005C5D36">
      <w:pPr>
        <w:pStyle w:val="BodyText"/>
        <w:spacing w:line="360" w:lineRule="auto"/>
        <w:rPr>
          <w:bCs/>
          <w:lang w:val="en-IN"/>
        </w:rPr>
      </w:pPr>
      <w:r w:rsidRPr="005C5D36">
        <w:rPr>
          <w:bCs/>
          <w:lang w:val="en-IN"/>
        </w:rPr>
        <w:t>These limitations underline the need for more efficient, scalable methods that combine detection and severity assessment.</w:t>
      </w:r>
    </w:p>
    <w:p w14:paraId="0249CBE2" w14:textId="77777777" w:rsidR="00E76A06" w:rsidRDefault="00E76A06">
      <w:pPr>
        <w:pStyle w:val="BodyText"/>
        <w:rPr>
          <w:b/>
        </w:rPr>
      </w:pPr>
    </w:p>
    <w:p w14:paraId="620E9E8B" w14:textId="77777777" w:rsidR="00E76A06" w:rsidRDefault="00E76A06">
      <w:pPr>
        <w:pStyle w:val="BodyText"/>
        <w:spacing w:before="138"/>
      </w:pPr>
    </w:p>
    <w:p w14:paraId="5694C66A" w14:textId="29A3FA2F" w:rsidR="005C5D36" w:rsidRPr="005C5D36" w:rsidRDefault="00CF47F0" w:rsidP="005C5D36">
      <w:pPr>
        <w:pStyle w:val="Heading1"/>
        <w:tabs>
          <w:tab w:val="left" w:pos="400"/>
        </w:tabs>
        <w:spacing w:before="1"/>
      </w:pPr>
      <w:r>
        <w:rPr>
          <w:spacing w:val="-2"/>
        </w:rPr>
        <w:t xml:space="preserve">3. </w:t>
      </w:r>
      <w:r w:rsidR="00000000" w:rsidRPr="00DE515E">
        <w:rPr>
          <w:spacing w:val="-2"/>
        </w:rPr>
        <w:t>M</w:t>
      </w:r>
      <w:r>
        <w:rPr>
          <w:spacing w:val="-2"/>
        </w:rPr>
        <w:t>ethodology</w:t>
      </w:r>
    </w:p>
    <w:p w14:paraId="248CBFB4" w14:textId="77777777" w:rsidR="005C5D36" w:rsidRPr="005C5D36" w:rsidRDefault="005C5D36" w:rsidP="005C5D36">
      <w:pPr>
        <w:pStyle w:val="BodyText"/>
        <w:spacing w:before="275" w:line="360" w:lineRule="auto"/>
        <w:rPr>
          <w:bCs/>
          <w:lang w:val="en-IN"/>
        </w:rPr>
      </w:pPr>
      <w:r w:rsidRPr="005C5D36">
        <w:rPr>
          <w:bCs/>
          <w:lang w:val="en-IN"/>
        </w:rPr>
        <w:t xml:space="preserve">This study introduces a robust framework to detect Knee Osteoarthritis (KOA) across varying severity levels using annotated regions of interest (ROI) and an optimized version of the </w:t>
      </w:r>
      <w:proofErr w:type="spellStart"/>
      <w:r w:rsidRPr="005C5D36">
        <w:rPr>
          <w:bCs/>
          <w:lang w:val="en-IN"/>
        </w:rPr>
        <w:t>CenterNet</w:t>
      </w:r>
      <w:proofErr w:type="spellEnd"/>
      <w:r w:rsidRPr="005C5D36">
        <w:rPr>
          <w:bCs/>
          <w:lang w:val="en-IN"/>
        </w:rPr>
        <w:t xml:space="preserve"> architecture. DenseNet-201 was chosen as the backbone for feature extraction due to its dense connectivity, which allows efficient propagation of features across layers. </w:t>
      </w:r>
      <w:proofErr w:type="spellStart"/>
      <w:r w:rsidRPr="005C5D36">
        <w:rPr>
          <w:bCs/>
          <w:lang w:val="en-IN"/>
        </w:rPr>
        <w:t>DenseNet</w:t>
      </w:r>
      <w:proofErr w:type="spellEnd"/>
      <w:r w:rsidRPr="005C5D36">
        <w:rPr>
          <w:bCs/>
          <w:lang w:val="en-IN"/>
        </w:rPr>
        <w:t xml:space="preserve"> captures fine details better than alternatives like </w:t>
      </w:r>
      <w:proofErr w:type="spellStart"/>
      <w:r w:rsidRPr="005C5D36">
        <w:rPr>
          <w:bCs/>
          <w:lang w:val="en-IN"/>
        </w:rPr>
        <w:t>ResNet</w:t>
      </w:r>
      <w:proofErr w:type="spellEnd"/>
      <w:r w:rsidRPr="005C5D36">
        <w:rPr>
          <w:bCs/>
          <w:lang w:val="en-IN"/>
        </w:rPr>
        <w:t xml:space="preserve"> by reusing low-level features.</w:t>
      </w:r>
    </w:p>
    <w:p w14:paraId="46A32525" w14:textId="77777777" w:rsidR="005C5D36" w:rsidRPr="005C5D36" w:rsidRDefault="005C5D36" w:rsidP="005C5D36">
      <w:pPr>
        <w:pStyle w:val="BodyText"/>
        <w:spacing w:before="275" w:line="360" w:lineRule="auto"/>
        <w:rPr>
          <w:bCs/>
          <w:lang w:val="en-IN"/>
        </w:rPr>
      </w:pPr>
      <w:r w:rsidRPr="005C5D36">
        <w:rPr>
          <w:bCs/>
          <w:lang w:val="en-IN"/>
        </w:rPr>
        <w:t>Workflow Overview:</w:t>
      </w:r>
    </w:p>
    <w:p w14:paraId="7BD4E497" w14:textId="77777777" w:rsidR="005C5D36" w:rsidRPr="005C5D36" w:rsidRDefault="005C5D36" w:rsidP="005C5D36">
      <w:pPr>
        <w:pStyle w:val="BodyText"/>
        <w:numPr>
          <w:ilvl w:val="0"/>
          <w:numId w:val="8"/>
        </w:numPr>
        <w:spacing w:before="275" w:line="360" w:lineRule="auto"/>
        <w:rPr>
          <w:bCs/>
          <w:lang w:val="en-IN"/>
        </w:rPr>
      </w:pPr>
      <w:r w:rsidRPr="005C5D36">
        <w:rPr>
          <w:bCs/>
          <w:lang w:val="en-IN"/>
        </w:rPr>
        <w:t>Input Data: X-ray images of knees serve as the input for the framework.</w:t>
      </w:r>
    </w:p>
    <w:p w14:paraId="31526121" w14:textId="77777777" w:rsidR="005C5D36" w:rsidRPr="005C5D36" w:rsidRDefault="005C5D36" w:rsidP="005C5D36">
      <w:pPr>
        <w:pStyle w:val="BodyText"/>
        <w:numPr>
          <w:ilvl w:val="0"/>
          <w:numId w:val="8"/>
        </w:numPr>
        <w:spacing w:before="275" w:line="360" w:lineRule="auto"/>
        <w:rPr>
          <w:bCs/>
          <w:lang w:val="en-IN"/>
        </w:rPr>
      </w:pPr>
      <w:r w:rsidRPr="005C5D36">
        <w:rPr>
          <w:bCs/>
          <w:lang w:val="en-IN"/>
        </w:rPr>
        <w:t>Feature Extraction: DenseNet-201 processes the images to generate feature maps, highlighting critical structures.</w:t>
      </w:r>
    </w:p>
    <w:p w14:paraId="4064F499" w14:textId="77777777" w:rsidR="005C5D36" w:rsidRPr="005C5D36" w:rsidRDefault="005C5D36" w:rsidP="005C5D36">
      <w:pPr>
        <w:pStyle w:val="BodyText"/>
        <w:numPr>
          <w:ilvl w:val="0"/>
          <w:numId w:val="8"/>
        </w:numPr>
        <w:spacing w:before="275" w:line="360" w:lineRule="auto"/>
        <w:rPr>
          <w:bCs/>
          <w:lang w:val="en-IN"/>
        </w:rPr>
      </w:pPr>
      <w:r w:rsidRPr="005C5D36">
        <w:rPr>
          <w:bCs/>
          <w:lang w:val="en-IN"/>
        </w:rPr>
        <w:t xml:space="preserve">Detection Heads: </w:t>
      </w:r>
      <w:proofErr w:type="spellStart"/>
      <w:r w:rsidRPr="005C5D36">
        <w:rPr>
          <w:bCs/>
          <w:lang w:val="en-IN"/>
        </w:rPr>
        <w:t>CenterNet</w:t>
      </w:r>
      <w:proofErr w:type="spellEnd"/>
      <w:r w:rsidRPr="005C5D36">
        <w:rPr>
          <w:bCs/>
          <w:lang w:val="en-IN"/>
        </w:rPr>
        <w:t xml:space="preserve"> forms detection heads responsible for creating heatmaps, bounding box dimensions, and </w:t>
      </w:r>
      <w:proofErr w:type="spellStart"/>
      <w:r w:rsidRPr="005C5D36">
        <w:rPr>
          <w:bCs/>
          <w:lang w:val="en-IN"/>
        </w:rPr>
        <w:t>center</w:t>
      </w:r>
      <w:proofErr w:type="spellEnd"/>
      <w:r w:rsidRPr="005C5D36">
        <w:rPr>
          <w:bCs/>
          <w:lang w:val="en-IN"/>
        </w:rPr>
        <w:t xml:space="preserve"> offsets.</w:t>
      </w:r>
    </w:p>
    <w:p w14:paraId="7C08619A" w14:textId="77777777" w:rsidR="005C5D36" w:rsidRPr="005C5D36" w:rsidRDefault="005C5D36" w:rsidP="005C5D36">
      <w:pPr>
        <w:pStyle w:val="BodyText"/>
        <w:numPr>
          <w:ilvl w:val="0"/>
          <w:numId w:val="8"/>
        </w:numPr>
        <w:spacing w:before="275" w:line="360" w:lineRule="auto"/>
        <w:rPr>
          <w:bCs/>
          <w:lang w:val="en-IN"/>
        </w:rPr>
      </w:pPr>
      <w:r w:rsidRPr="005C5D36">
        <w:rPr>
          <w:bCs/>
          <w:lang w:val="en-IN"/>
        </w:rPr>
        <w:t>Knowledge Distillation: A teacher-student learning model is used to transfer knowledge, reducing computational overhead while maintaining accuracy.</w:t>
      </w:r>
    </w:p>
    <w:p w14:paraId="63E76CA5" w14:textId="77777777" w:rsidR="005C5D36" w:rsidRDefault="005C5D36" w:rsidP="005C5D36">
      <w:pPr>
        <w:pStyle w:val="BodyText"/>
        <w:numPr>
          <w:ilvl w:val="0"/>
          <w:numId w:val="8"/>
        </w:numPr>
        <w:spacing w:before="275" w:line="360" w:lineRule="auto"/>
        <w:rPr>
          <w:bCs/>
          <w:lang w:val="en-IN"/>
        </w:rPr>
      </w:pPr>
      <w:r w:rsidRPr="005C5D36">
        <w:rPr>
          <w:bCs/>
          <w:lang w:val="en-IN"/>
        </w:rPr>
        <w:t>Pixel-Wise Voting: This mechanism aggregates individual pixel contributions, generating heatmaps that precisely highlight abnormalities</w:t>
      </w:r>
    </w:p>
    <w:p w14:paraId="689550D9" w14:textId="6B4F5A9C" w:rsidR="005C5D36" w:rsidRPr="005C5D36" w:rsidRDefault="005C5D36" w:rsidP="005C5D36">
      <w:pPr>
        <w:pStyle w:val="BodyText"/>
        <w:spacing w:before="275" w:line="360" w:lineRule="auto"/>
        <w:ind w:left="720"/>
        <w:rPr>
          <w:bCs/>
          <w:lang w:val="en-IN"/>
        </w:rPr>
      </w:pPr>
      <w:r>
        <w:rPr>
          <w:bCs/>
          <w:lang w:val="en-IN"/>
        </w:rPr>
        <w:t xml:space="preserve"> </w:t>
      </w:r>
    </w:p>
    <w:p w14:paraId="434B7112" w14:textId="77777777" w:rsidR="005C5D36" w:rsidRPr="005C5D36" w:rsidRDefault="005C5D36" w:rsidP="005C5D36">
      <w:pPr>
        <w:pStyle w:val="BodyText"/>
        <w:numPr>
          <w:ilvl w:val="0"/>
          <w:numId w:val="8"/>
        </w:numPr>
        <w:spacing w:before="275" w:line="360" w:lineRule="auto"/>
        <w:rPr>
          <w:bCs/>
          <w:lang w:val="en-IN"/>
        </w:rPr>
      </w:pPr>
      <w:r w:rsidRPr="005C5D36">
        <w:rPr>
          <w:bCs/>
          <w:lang w:val="en-IN"/>
        </w:rPr>
        <w:lastRenderedPageBreak/>
        <w:t>Final Output: The model produces detailed predictions, including severity grades for knee OA based on the Kellgren-Lawrence grading system.</w:t>
      </w:r>
    </w:p>
    <w:p w14:paraId="403D8A05" w14:textId="77BF8CF0" w:rsidR="005C5D36" w:rsidRPr="005C5D36" w:rsidRDefault="005C5D36" w:rsidP="005C5D36">
      <w:pPr>
        <w:pStyle w:val="BodyText"/>
        <w:spacing w:before="275" w:line="360" w:lineRule="auto"/>
        <w:ind w:left="-142" w:firstLine="142"/>
        <w:rPr>
          <w:bCs/>
          <w:lang w:val="en-IN"/>
        </w:rPr>
      </w:pPr>
      <w:r>
        <w:rPr>
          <w:bCs/>
          <w:lang w:val="en-IN"/>
        </w:rPr>
        <w:t xml:space="preserve">     </w:t>
      </w:r>
      <w:r w:rsidRPr="005C5D36">
        <w:rPr>
          <w:bCs/>
          <w:lang w:val="en-IN"/>
        </w:rPr>
        <w:t xml:space="preserve">This method ensures efficient detection and grading of KOA abnormalities, providing clinicians </w:t>
      </w:r>
      <w:r>
        <w:rPr>
          <w:bCs/>
          <w:lang w:val="en-IN"/>
        </w:rPr>
        <w:t xml:space="preserve">      </w:t>
      </w:r>
      <w:r w:rsidRPr="005C5D36">
        <w:rPr>
          <w:bCs/>
          <w:lang w:val="en-IN"/>
        </w:rPr>
        <w:t>with valuable insights for early diagnosis and treatment planning.</w:t>
      </w:r>
    </w:p>
    <w:p w14:paraId="24C7C530" w14:textId="2997EDCA" w:rsidR="00E76A06" w:rsidRPr="005C5D36" w:rsidRDefault="00E76A06" w:rsidP="005C5D36">
      <w:pPr>
        <w:pStyle w:val="BodyText"/>
        <w:spacing w:before="275" w:line="360" w:lineRule="auto"/>
        <w:rPr>
          <w:bCs/>
        </w:rPr>
      </w:pPr>
    </w:p>
    <w:p w14:paraId="1C990682" w14:textId="448A2C62" w:rsidR="00E76A06" w:rsidRDefault="00BB5FC1">
      <w:pPr>
        <w:pStyle w:val="BodyText"/>
        <w:spacing w:before="79" w:line="360" w:lineRule="auto"/>
        <w:ind w:right="358"/>
        <w:jc w:val="both"/>
      </w:pPr>
      <w:r>
        <w:rPr>
          <w:noProof/>
          <w:sz w:val="20"/>
        </w:rPr>
        <w:drawing>
          <wp:anchor distT="0" distB="0" distL="0" distR="0" simplePos="0" relativeHeight="251653632" behindDoc="1" locked="0" layoutInCell="1" allowOverlap="1" wp14:anchorId="23000921" wp14:editId="49FECED0">
            <wp:simplePos x="0" y="0"/>
            <wp:positionH relativeFrom="page">
              <wp:posOffset>1500294</wp:posOffset>
            </wp:positionH>
            <wp:positionV relativeFrom="paragraph">
              <wp:posOffset>339513</wp:posOffset>
            </wp:positionV>
            <wp:extent cx="4229717" cy="1783079"/>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3" cstate="print"/>
                    <a:stretch>
                      <a:fillRect/>
                    </a:stretch>
                  </pic:blipFill>
                  <pic:spPr>
                    <a:xfrm>
                      <a:off x="0" y="0"/>
                      <a:ext cx="4229717" cy="1783079"/>
                    </a:xfrm>
                    <a:prstGeom prst="rect">
                      <a:avLst/>
                    </a:prstGeom>
                  </pic:spPr>
                </pic:pic>
              </a:graphicData>
            </a:graphic>
          </wp:anchor>
        </w:drawing>
      </w:r>
      <w:r w:rsidR="00000000">
        <w:t>.</w:t>
      </w:r>
    </w:p>
    <w:p w14:paraId="493B8CBF" w14:textId="77777777" w:rsidR="00DE515E" w:rsidRDefault="00DE515E" w:rsidP="00DE515E">
      <w:pPr>
        <w:pStyle w:val="BodyText"/>
        <w:spacing w:before="151"/>
        <w:ind w:right="426"/>
        <w:rPr>
          <w:spacing w:val="-2"/>
        </w:rPr>
      </w:pPr>
      <w:r>
        <w:t xml:space="preserve">                                       </w:t>
      </w:r>
      <w:r w:rsidR="00000000">
        <w:t>Fig.</w:t>
      </w:r>
      <w:r w:rsidR="00000000">
        <w:rPr>
          <w:spacing w:val="-2"/>
        </w:rPr>
        <w:t xml:space="preserve"> </w:t>
      </w:r>
      <w:r w:rsidR="00000000">
        <w:t>1:</w:t>
      </w:r>
      <w:r w:rsidR="00000000">
        <w:rPr>
          <w:spacing w:val="-14"/>
        </w:rPr>
        <w:t xml:space="preserve"> </w:t>
      </w:r>
      <w:r w:rsidR="00000000">
        <w:t>Architecture</w:t>
      </w:r>
      <w:r w:rsidR="00000000">
        <w:rPr>
          <w:spacing w:val="-3"/>
        </w:rPr>
        <w:t xml:space="preserve"> </w:t>
      </w:r>
      <w:r w:rsidR="00000000">
        <w:t>of</w:t>
      </w:r>
      <w:r w:rsidR="00000000">
        <w:rPr>
          <w:spacing w:val="-1"/>
        </w:rPr>
        <w:t xml:space="preserve"> </w:t>
      </w:r>
      <w:r w:rsidR="00000000">
        <w:t>Proposed</w:t>
      </w:r>
      <w:r w:rsidR="00000000">
        <w:rPr>
          <w:spacing w:val="-1"/>
        </w:rPr>
        <w:t xml:space="preserve"> </w:t>
      </w:r>
      <w:r w:rsidR="00000000">
        <w:rPr>
          <w:spacing w:val="-2"/>
        </w:rPr>
        <w:t>Model</w:t>
      </w:r>
    </w:p>
    <w:p w14:paraId="097BD7CB" w14:textId="77777777" w:rsidR="005A4138" w:rsidRDefault="005A4138" w:rsidP="00DE515E">
      <w:pPr>
        <w:pStyle w:val="BodyText"/>
        <w:spacing w:before="151"/>
        <w:ind w:right="426"/>
        <w:rPr>
          <w:spacing w:val="-2"/>
        </w:rPr>
      </w:pPr>
    </w:p>
    <w:p w14:paraId="273CA64E" w14:textId="77777777" w:rsidR="005A4138" w:rsidRDefault="005A4138" w:rsidP="00DE515E">
      <w:pPr>
        <w:pStyle w:val="BodyText"/>
        <w:spacing w:before="151"/>
        <w:ind w:right="426"/>
        <w:rPr>
          <w:spacing w:val="-2"/>
        </w:rPr>
      </w:pPr>
    </w:p>
    <w:p w14:paraId="427BDBA7" w14:textId="13A6C607" w:rsidR="005A4138" w:rsidRDefault="005A4138" w:rsidP="00DE515E">
      <w:pPr>
        <w:pStyle w:val="BodyText"/>
        <w:spacing w:before="151"/>
        <w:ind w:right="426"/>
        <w:sectPr w:rsidR="005A4138">
          <w:pgSz w:w="12240" w:h="15840"/>
          <w:pgMar w:top="1360" w:right="1080" w:bottom="280" w:left="1440" w:header="720" w:footer="720" w:gutter="0"/>
          <w:cols w:space="720"/>
        </w:sectPr>
      </w:pPr>
    </w:p>
    <w:p w14:paraId="4FB48170" w14:textId="77777777" w:rsidR="00E76A06" w:rsidRDefault="00000000" w:rsidP="003900D6">
      <w:pPr>
        <w:pStyle w:val="Heading2"/>
        <w:numPr>
          <w:ilvl w:val="1"/>
          <w:numId w:val="3"/>
        </w:numPr>
        <w:tabs>
          <w:tab w:val="left" w:pos="360"/>
        </w:tabs>
        <w:spacing w:line="360" w:lineRule="auto"/>
      </w:pPr>
      <w:r>
        <w:lastRenderedPageBreak/>
        <w:t>Center</w:t>
      </w:r>
      <w:r>
        <w:rPr>
          <w:spacing w:val="-8"/>
        </w:rPr>
        <w:t xml:space="preserve"> </w:t>
      </w:r>
      <w:r>
        <w:t>Net</w:t>
      </w:r>
      <w:r>
        <w:rPr>
          <w:spacing w:val="-15"/>
        </w:rPr>
        <w:t xml:space="preserve"> </w:t>
      </w:r>
      <w:r>
        <w:rPr>
          <w:spacing w:val="-2"/>
        </w:rPr>
        <w:t>Architecture</w:t>
      </w:r>
    </w:p>
    <w:p w14:paraId="72518AED" w14:textId="6129B92C" w:rsidR="00E76A06" w:rsidRDefault="003900D6" w:rsidP="003900D6">
      <w:pPr>
        <w:pStyle w:val="BodyText"/>
        <w:spacing w:before="138" w:line="360" w:lineRule="auto"/>
      </w:pPr>
      <w:proofErr w:type="spellStart"/>
      <w:r w:rsidRPr="003900D6">
        <w:t>CenterNet</w:t>
      </w:r>
      <w:proofErr w:type="spellEnd"/>
      <w:r w:rsidRPr="003900D6">
        <w:t xml:space="preserve"> is a state-of-the-art object detection framework designed to directly predict object centers and bounding boxes, streamlining the detection process. By leveraging local image details more effectively, this method enhances accuracy in detecting abnormalities within knee joint images. The proposed framework integrates </w:t>
      </w:r>
      <w:proofErr w:type="spellStart"/>
      <w:r w:rsidRPr="003900D6">
        <w:t>CenterNet</w:t>
      </w:r>
      <w:proofErr w:type="spellEnd"/>
      <w:r w:rsidRPr="003900D6">
        <w:t xml:space="preserve"> with additional strategies to address challenges in medical imaging, such as noise and artifacts. Experimental validation conducted on a publicly available dataset demonstrates the model’s effectiveness, outperforming existing methods in both precision and scalability.</w:t>
      </w:r>
    </w:p>
    <w:p w14:paraId="2D8297A9" w14:textId="77777777" w:rsidR="003900D6" w:rsidRDefault="003900D6" w:rsidP="003900D6">
      <w:pPr>
        <w:pStyle w:val="BodyText"/>
        <w:spacing w:before="138" w:line="360" w:lineRule="auto"/>
      </w:pPr>
    </w:p>
    <w:p w14:paraId="223A9655" w14:textId="1980404A" w:rsidR="00E76A06" w:rsidRPr="003900D6" w:rsidRDefault="00000000" w:rsidP="003900D6">
      <w:pPr>
        <w:pStyle w:val="Heading2"/>
        <w:numPr>
          <w:ilvl w:val="1"/>
          <w:numId w:val="3"/>
        </w:numPr>
        <w:tabs>
          <w:tab w:val="left" w:pos="360"/>
        </w:tabs>
        <w:spacing w:line="360" w:lineRule="auto"/>
      </w:pPr>
      <w:r>
        <w:t>Base</w:t>
      </w:r>
      <w:r>
        <w:rPr>
          <w:spacing w:val="-1"/>
        </w:rPr>
        <w:t xml:space="preserve"> </w:t>
      </w:r>
      <w:r>
        <w:rPr>
          <w:spacing w:val="-2"/>
        </w:rPr>
        <w:t>Network</w:t>
      </w:r>
    </w:p>
    <w:p w14:paraId="08CED083" w14:textId="731CE143" w:rsidR="003900D6" w:rsidRDefault="003900D6" w:rsidP="003900D6">
      <w:pPr>
        <w:pStyle w:val="Heading2"/>
        <w:spacing w:line="360" w:lineRule="auto"/>
        <w:ind w:left="0" w:firstLine="0"/>
        <w:rPr>
          <w:b w:val="0"/>
          <w:bCs w:val="0"/>
        </w:rPr>
      </w:pPr>
      <w:r w:rsidRPr="003900D6">
        <w:rPr>
          <w:b w:val="0"/>
          <w:bCs w:val="0"/>
        </w:rPr>
        <w:t xml:space="preserve">DenseNet-201 serves as the foundation for the detection framework due to its efficient feature extraction capabilities. Its densely connected layers facilitate the reuse and propagation of information across the network, ensuring robust feature representation. Compared to </w:t>
      </w:r>
      <w:proofErr w:type="spellStart"/>
      <w:r w:rsidRPr="003900D6">
        <w:rPr>
          <w:b w:val="0"/>
          <w:bCs w:val="0"/>
        </w:rPr>
        <w:t>ResNet</w:t>
      </w:r>
      <w:proofErr w:type="spellEnd"/>
      <w:r w:rsidRPr="003900D6">
        <w:rPr>
          <w:b w:val="0"/>
          <w:bCs w:val="0"/>
        </w:rPr>
        <w:t xml:space="preserve">, </w:t>
      </w:r>
      <w:proofErr w:type="spellStart"/>
      <w:r w:rsidRPr="003900D6">
        <w:rPr>
          <w:b w:val="0"/>
          <w:bCs w:val="0"/>
        </w:rPr>
        <w:t>DenseNet</w:t>
      </w:r>
      <w:proofErr w:type="spellEnd"/>
      <w:r w:rsidRPr="003900D6">
        <w:rPr>
          <w:b w:val="0"/>
          <w:bCs w:val="0"/>
        </w:rPr>
        <w:t xml:space="preserve"> offers a more comprehensive approach to capturing intricate details from knee joint images, enabling precise KOA detection.</w:t>
      </w:r>
    </w:p>
    <w:p w14:paraId="4A574418" w14:textId="77777777" w:rsidR="003900D6" w:rsidRPr="003900D6" w:rsidRDefault="003900D6" w:rsidP="003900D6">
      <w:pPr>
        <w:pStyle w:val="Heading2"/>
        <w:spacing w:line="360" w:lineRule="auto"/>
        <w:ind w:left="0" w:firstLine="0"/>
        <w:rPr>
          <w:b w:val="0"/>
          <w:bCs w:val="0"/>
        </w:rPr>
      </w:pPr>
    </w:p>
    <w:p w14:paraId="43ADA84E" w14:textId="77777777" w:rsidR="00E76A06" w:rsidRPr="003900D6" w:rsidRDefault="00000000">
      <w:pPr>
        <w:pStyle w:val="Heading2"/>
        <w:numPr>
          <w:ilvl w:val="1"/>
          <w:numId w:val="3"/>
        </w:numPr>
        <w:tabs>
          <w:tab w:val="left" w:pos="360"/>
        </w:tabs>
        <w:spacing w:before="79"/>
      </w:pPr>
      <w:r>
        <w:t>Knowledge</w:t>
      </w:r>
      <w:r>
        <w:rPr>
          <w:spacing w:val="-2"/>
        </w:rPr>
        <w:t xml:space="preserve"> Distillation</w:t>
      </w:r>
    </w:p>
    <w:p w14:paraId="6689C719" w14:textId="207B6FB2" w:rsidR="003900D6" w:rsidRPr="003900D6" w:rsidRDefault="003900D6" w:rsidP="003900D6">
      <w:pPr>
        <w:pStyle w:val="Heading2"/>
        <w:tabs>
          <w:tab w:val="left" w:pos="567"/>
        </w:tabs>
        <w:spacing w:before="79" w:line="360" w:lineRule="auto"/>
        <w:ind w:left="0" w:firstLine="0"/>
        <w:rPr>
          <w:b w:val="0"/>
          <w:bCs w:val="0"/>
        </w:rPr>
      </w:pPr>
      <w:r w:rsidRPr="003900D6">
        <w:rPr>
          <w:b w:val="0"/>
          <w:bCs w:val="0"/>
        </w:rPr>
        <w:t>To improve the scalability and efficiency of the model, a knowledge distillation approach is employed. This technique transfers knowledge from a high-capacity teacher network to a simpler student network, enhancing the latter’s performance while reducing computational overhead. The student network retains high detection accuracy, ensuring the system remains practical for real-world applications.</w:t>
      </w:r>
    </w:p>
    <w:p w14:paraId="3890AF5D" w14:textId="77777777" w:rsidR="00E76A06" w:rsidRDefault="00E76A06">
      <w:pPr>
        <w:pStyle w:val="BodyText"/>
        <w:spacing w:before="2"/>
      </w:pPr>
    </w:p>
    <w:p w14:paraId="21A45F2D" w14:textId="77777777" w:rsidR="00E76A06" w:rsidRPr="003900D6" w:rsidRDefault="00000000">
      <w:pPr>
        <w:pStyle w:val="Heading2"/>
        <w:numPr>
          <w:ilvl w:val="1"/>
          <w:numId w:val="3"/>
        </w:numPr>
        <w:tabs>
          <w:tab w:val="left" w:pos="360"/>
        </w:tabs>
      </w:pPr>
      <w:r>
        <w:t>Pixel-wise</w:t>
      </w:r>
      <w:r>
        <w:rPr>
          <w:spacing w:val="-8"/>
        </w:rPr>
        <w:t xml:space="preserve"> </w:t>
      </w:r>
      <w:r>
        <w:rPr>
          <w:spacing w:val="-2"/>
        </w:rPr>
        <w:t>Voting</w:t>
      </w:r>
    </w:p>
    <w:p w14:paraId="349A0F76" w14:textId="77777777" w:rsidR="003900D6" w:rsidRPr="003900D6" w:rsidRDefault="003900D6" w:rsidP="003900D6">
      <w:pPr>
        <w:pStyle w:val="Heading2"/>
        <w:tabs>
          <w:tab w:val="left" w:pos="360"/>
        </w:tabs>
        <w:ind w:firstLine="0"/>
      </w:pPr>
    </w:p>
    <w:p w14:paraId="63F359F4" w14:textId="4848138E" w:rsidR="003900D6" w:rsidRPr="003900D6" w:rsidRDefault="003900D6" w:rsidP="003900D6">
      <w:pPr>
        <w:pStyle w:val="Heading2"/>
        <w:tabs>
          <w:tab w:val="left" w:pos="142"/>
        </w:tabs>
        <w:spacing w:line="360" w:lineRule="auto"/>
        <w:ind w:left="0"/>
        <w:rPr>
          <w:b w:val="0"/>
          <w:bCs w:val="0"/>
        </w:rPr>
      </w:pPr>
      <w:r>
        <w:rPr>
          <w:b w:val="0"/>
          <w:bCs w:val="0"/>
        </w:rPr>
        <w:t xml:space="preserve">      </w:t>
      </w:r>
      <w:r w:rsidRPr="003900D6">
        <w:rPr>
          <w:b w:val="0"/>
          <w:bCs w:val="0"/>
        </w:rPr>
        <w:t xml:space="preserve">The pixel-wise voting mechanism is a critical component of the proposed framework. It involves evaluating each pixel in the input images to determine its likelihood of belonging to an abnormality or the background. By aggregating these pixel-level votes, the framework generates accurate heatmaps that highlight areas of interest within the knee joint. These heatmaps provide valuable visual insights into potential KOA abnormalities, significantly enhancing detection accuracy when combined with the </w:t>
      </w:r>
      <w:proofErr w:type="spellStart"/>
      <w:r w:rsidRPr="003900D6">
        <w:rPr>
          <w:b w:val="0"/>
          <w:bCs w:val="0"/>
        </w:rPr>
        <w:t>CenterNet</w:t>
      </w:r>
      <w:proofErr w:type="spellEnd"/>
      <w:r w:rsidRPr="003900D6">
        <w:rPr>
          <w:b w:val="0"/>
          <w:bCs w:val="0"/>
        </w:rPr>
        <w:t xml:space="preserve"> architecture.</w:t>
      </w:r>
    </w:p>
    <w:p w14:paraId="78FD76C7" w14:textId="77777777" w:rsidR="00E76A06" w:rsidRDefault="00000000">
      <w:pPr>
        <w:pStyle w:val="BodyText"/>
        <w:ind w:left="1314"/>
        <w:rPr>
          <w:sz w:val="20"/>
        </w:rPr>
      </w:pPr>
      <w:r>
        <w:rPr>
          <w:noProof/>
          <w:sz w:val="20"/>
        </w:rPr>
        <w:lastRenderedPageBreak/>
        <w:drawing>
          <wp:inline distT="0" distB="0" distL="0" distR="0" wp14:anchorId="4CDECD48" wp14:editId="1A762EE8">
            <wp:extent cx="4302762" cy="1917382"/>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4" cstate="print"/>
                    <a:stretch>
                      <a:fillRect/>
                    </a:stretch>
                  </pic:blipFill>
                  <pic:spPr>
                    <a:xfrm>
                      <a:off x="0" y="0"/>
                      <a:ext cx="4302762" cy="1917382"/>
                    </a:xfrm>
                    <a:prstGeom prst="rect">
                      <a:avLst/>
                    </a:prstGeom>
                  </pic:spPr>
                </pic:pic>
              </a:graphicData>
            </a:graphic>
          </wp:inline>
        </w:drawing>
      </w:r>
    </w:p>
    <w:p w14:paraId="2EC2B19F" w14:textId="77777777" w:rsidR="00E76A06" w:rsidRDefault="00000000">
      <w:pPr>
        <w:pStyle w:val="BodyText"/>
        <w:spacing w:before="119"/>
        <w:ind w:left="2521"/>
      </w:pPr>
      <w:r>
        <w:t>Fig.</w:t>
      </w:r>
      <w:r>
        <w:rPr>
          <w:spacing w:val="-2"/>
        </w:rPr>
        <w:t xml:space="preserve"> </w:t>
      </w:r>
      <w:r>
        <w:t>2</w:t>
      </w:r>
      <w:r>
        <w:rPr>
          <w:spacing w:val="-1"/>
        </w:rPr>
        <w:t xml:space="preserve"> </w:t>
      </w:r>
      <w:r>
        <w:t>Samples</w:t>
      </w:r>
      <w:r>
        <w:rPr>
          <w:spacing w:val="-2"/>
        </w:rPr>
        <w:t xml:space="preserve"> </w:t>
      </w:r>
      <w:r>
        <w:t>localization</w:t>
      </w:r>
      <w:r>
        <w:rPr>
          <w:spacing w:val="-1"/>
        </w:rPr>
        <w:t xml:space="preserve"> </w:t>
      </w:r>
      <w:r>
        <w:rPr>
          <w:spacing w:val="-2"/>
        </w:rPr>
        <w:t>heatmaps</w:t>
      </w:r>
    </w:p>
    <w:p w14:paraId="7E24E804" w14:textId="77777777" w:rsidR="00E76A06" w:rsidRDefault="00E76A06">
      <w:pPr>
        <w:pStyle w:val="BodyText"/>
      </w:pPr>
    </w:p>
    <w:p w14:paraId="68E5D7B0" w14:textId="77777777" w:rsidR="00E76A06" w:rsidRDefault="00E76A06">
      <w:pPr>
        <w:pStyle w:val="BodyText"/>
      </w:pPr>
    </w:p>
    <w:p w14:paraId="54906D0D" w14:textId="77777777" w:rsidR="00E76A06" w:rsidRDefault="00000000">
      <w:pPr>
        <w:pStyle w:val="BodyText"/>
        <w:spacing w:before="1" w:line="360" w:lineRule="auto"/>
        <w:ind w:right="353"/>
        <w:jc w:val="both"/>
      </w:pPr>
      <w:r>
        <w:t xml:space="preserve">Regions with a higher density of votes correspond to areas with a greater likelihood of KOA </w:t>
      </w:r>
      <w:r>
        <w:rPr>
          <w:spacing w:val="-2"/>
        </w:rPr>
        <w:t>abnormalities.</w:t>
      </w:r>
    </w:p>
    <w:p w14:paraId="4A85C084" w14:textId="77777777" w:rsidR="003900D6" w:rsidRDefault="00000000" w:rsidP="003900D6">
      <w:pPr>
        <w:pStyle w:val="BodyText"/>
        <w:spacing w:before="79" w:line="360" w:lineRule="auto"/>
        <w:ind w:right="360"/>
        <w:jc w:val="both"/>
      </w:pPr>
      <w:r>
        <w:t>The</w:t>
      </w:r>
      <w:r>
        <w:rPr>
          <w:spacing w:val="-1"/>
        </w:rPr>
        <w:t xml:space="preserve"> </w:t>
      </w:r>
      <w:r>
        <w:t>resulting heatmaps visually represent potential KOA</w:t>
      </w:r>
      <w:r>
        <w:rPr>
          <w:spacing w:val="-11"/>
        </w:rPr>
        <w:t xml:space="preserve"> </w:t>
      </w:r>
      <w:r>
        <w:t>abnormalities within knee</w:t>
      </w:r>
      <w:r>
        <w:rPr>
          <w:spacing w:val="-1"/>
        </w:rPr>
        <w:t xml:space="preserve"> </w:t>
      </w:r>
      <w:r>
        <w:t>joint images, assisting clinicians in precisely locating and classifying these issues. Experimental validation shows</w:t>
      </w:r>
      <w:r>
        <w:rPr>
          <w:spacing w:val="19"/>
        </w:rPr>
        <w:t xml:space="preserve"> </w:t>
      </w:r>
      <w:r>
        <w:t>that</w:t>
      </w:r>
      <w:r>
        <w:rPr>
          <w:spacing w:val="21"/>
        </w:rPr>
        <w:t xml:space="preserve"> </w:t>
      </w:r>
      <w:r>
        <w:t>the</w:t>
      </w:r>
      <w:r>
        <w:rPr>
          <w:spacing w:val="22"/>
        </w:rPr>
        <w:t xml:space="preserve"> </w:t>
      </w:r>
      <w:r>
        <w:t>pixel-wise</w:t>
      </w:r>
      <w:r>
        <w:rPr>
          <w:spacing w:val="21"/>
        </w:rPr>
        <w:t xml:space="preserve"> </w:t>
      </w:r>
      <w:r>
        <w:t>voting</w:t>
      </w:r>
      <w:r>
        <w:rPr>
          <w:spacing w:val="22"/>
        </w:rPr>
        <w:t xml:space="preserve"> </w:t>
      </w:r>
      <w:r>
        <w:t>scheme</w:t>
      </w:r>
      <w:r>
        <w:rPr>
          <w:spacing w:val="21"/>
        </w:rPr>
        <w:t xml:space="preserve"> </w:t>
      </w:r>
      <w:r>
        <w:t>is</w:t>
      </w:r>
      <w:r>
        <w:rPr>
          <w:spacing w:val="23"/>
        </w:rPr>
        <w:t xml:space="preserve"> </w:t>
      </w:r>
      <w:r>
        <w:t>effective</w:t>
      </w:r>
      <w:r>
        <w:rPr>
          <w:spacing w:val="20"/>
        </w:rPr>
        <w:t xml:space="preserve"> </w:t>
      </w:r>
      <w:r>
        <w:t>in</w:t>
      </w:r>
      <w:r>
        <w:rPr>
          <w:spacing w:val="23"/>
        </w:rPr>
        <w:t xml:space="preserve"> </w:t>
      </w:r>
      <w:r>
        <w:t>generating</w:t>
      </w:r>
      <w:r>
        <w:rPr>
          <w:spacing w:val="22"/>
        </w:rPr>
        <w:t xml:space="preserve"> </w:t>
      </w:r>
      <w:r>
        <w:t>accurate</w:t>
      </w:r>
      <w:r>
        <w:rPr>
          <w:spacing w:val="22"/>
        </w:rPr>
        <w:t xml:space="preserve"> </w:t>
      </w:r>
      <w:r>
        <w:t>heatmaps</w:t>
      </w:r>
      <w:r>
        <w:rPr>
          <w:spacing w:val="21"/>
        </w:rPr>
        <w:t xml:space="preserve"> </w:t>
      </w:r>
      <w:r>
        <w:t>for</w:t>
      </w:r>
      <w:r>
        <w:rPr>
          <w:spacing w:val="21"/>
        </w:rPr>
        <w:t xml:space="preserve"> </w:t>
      </w:r>
      <w:r w:rsidR="003900D6">
        <w:rPr>
          <w:spacing w:val="-2"/>
        </w:rPr>
        <w:t>detection.</w:t>
      </w:r>
      <w:r w:rsidR="003900D6">
        <w:rPr>
          <w:spacing w:val="-6"/>
        </w:rPr>
        <w:t xml:space="preserve"> </w:t>
      </w:r>
      <w:r w:rsidR="003900D6">
        <w:rPr>
          <w:spacing w:val="-2"/>
        </w:rPr>
        <w:t>When</w:t>
      </w:r>
      <w:r w:rsidR="003900D6">
        <w:rPr>
          <w:spacing w:val="-3"/>
        </w:rPr>
        <w:t xml:space="preserve"> </w:t>
      </w:r>
      <w:r w:rsidR="003900D6">
        <w:rPr>
          <w:spacing w:val="-2"/>
        </w:rPr>
        <w:t>integrated</w:t>
      </w:r>
      <w:r w:rsidR="003900D6">
        <w:rPr>
          <w:spacing w:val="-3"/>
        </w:rPr>
        <w:t xml:space="preserve"> </w:t>
      </w:r>
      <w:r w:rsidR="003900D6">
        <w:rPr>
          <w:spacing w:val="-2"/>
        </w:rPr>
        <w:t>with the</w:t>
      </w:r>
      <w:r w:rsidR="003900D6">
        <w:rPr>
          <w:spacing w:val="-3"/>
        </w:rPr>
        <w:t xml:space="preserve"> </w:t>
      </w:r>
      <w:proofErr w:type="spellStart"/>
      <w:r w:rsidR="003900D6">
        <w:rPr>
          <w:spacing w:val="-2"/>
        </w:rPr>
        <w:t>CenterNet</w:t>
      </w:r>
      <w:proofErr w:type="spellEnd"/>
      <w:r w:rsidR="003900D6">
        <w:rPr>
          <w:spacing w:val="-2"/>
        </w:rPr>
        <w:t xml:space="preserve"> architecture,</w:t>
      </w:r>
      <w:r w:rsidR="003900D6">
        <w:rPr>
          <w:spacing w:val="-3"/>
        </w:rPr>
        <w:t xml:space="preserve"> </w:t>
      </w:r>
      <w:r w:rsidR="003900D6">
        <w:rPr>
          <w:spacing w:val="-2"/>
        </w:rPr>
        <w:t>this</w:t>
      </w:r>
      <w:r w:rsidR="003900D6">
        <w:rPr>
          <w:spacing w:val="-3"/>
        </w:rPr>
        <w:t xml:space="preserve"> </w:t>
      </w:r>
      <w:r w:rsidR="003900D6">
        <w:rPr>
          <w:spacing w:val="-2"/>
        </w:rPr>
        <w:t>scheme</w:t>
      </w:r>
      <w:r w:rsidR="003900D6">
        <w:rPr>
          <w:spacing w:val="-3"/>
        </w:rPr>
        <w:t xml:space="preserve"> </w:t>
      </w:r>
      <w:r w:rsidR="003900D6">
        <w:rPr>
          <w:spacing w:val="-2"/>
        </w:rPr>
        <w:t>greatly</w:t>
      </w:r>
      <w:r w:rsidR="003900D6">
        <w:rPr>
          <w:spacing w:val="-3"/>
        </w:rPr>
        <w:t xml:space="preserve"> </w:t>
      </w:r>
      <w:r w:rsidR="003900D6">
        <w:rPr>
          <w:spacing w:val="-2"/>
        </w:rPr>
        <w:t>enhances</w:t>
      </w:r>
      <w:r w:rsidR="003900D6">
        <w:rPr>
          <w:spacing w:val="-3"/>
        </w:rPr>
        <w:t xml:space="preserve"> </w:t>
      </w:r>
      <w:r w:rsidR="003900D6">
        <w:rPr>
          <w:spacing w:val="-2"/>
        </w:rPr>
        <w:t xml:space="preserve">detection </w:t>
      </w:r>
      <w:r w:rsidR="003900D6">
        <w:t>performance, achieving state-of-the-art results in KOA detection.</w:t>
      </w:r>
    </w:p>
    <w:p w14:paraId="6D3854C2" w14:textId="77777777" w:rsidR="005D08C1" w:rsidRDefault="005D08C1" w:rsidP="003900D6">
      <w:pPr>
        <w:pStyle w:val="BodyText"/>
        <w:spacing w:line="360" w:lineRule="auto"/>
        <w:ind w:right="348"/>
        <w:jc w:val="both"/>
      </w:pPr>
    </w:p>
    <w:p w14:paraId="37AD6D2C" w14:textId="77777777" w:rsidR="005D08C1" w:rsidRDefault="005D08C1" w:rsidP="003900D6">
      <w:pPr>
        <w:pStyle w:val="BodyText"/>
        <w:spacing w:line="360" w:lineRule="auto"/>
        <w:ind w:right="348"/>
        <w:jc w:val="both"/>
      </w:pPr>
    </w:p>
    <w:p w14:paraId="13420F3F" w14:textId="6A206693" w:rsidR="005D08C1" w:rsidRDefault="005D08C1" w:rsidP="005D08C1">
      <w:pPr>
        <w:pStyle w:val="Heading2"/>
        <w:tabs>
          <w:tab w:val="left" w:pos="360"/>
        </w:tabs>
      </w:pPr>
      <w:r>
        <w:t xml:space="preserve">3.5 </w:t>
      </w:r>
      <w:proofErr w:type="spellStart"/>
      <w:r>
        <w:t>DenseNet</w:t>
      </w:r>
      <w:proofErr w:type="spellEnd"/>
      <w:r>
        <w:rPr>
          <w:spacing w:val="-5"/>
        </w:rPr>
        <w:t xml:space="preserve"> </w:t>
      </w:r>
      <w:r>
        <w:t>-</w:t>
      </w:r>
      <w:r>
        <w:rPr>
          <w:spacing w:val="-5"/>
        </w:rPr>
        <w:t>201</w:t>
      </w:r>
    </w:p>
    <w:p w14:paraId="1102BD3B" w14:textId="77777777" w:rsidR="005D08C1" w:rsidRDefault="005D08C1" w:rsidP="003900D6">
      <w:pPr>
        <w:pStyle w:val="BodyText"/>
        <w:spacing w:line="360" w:lineRule="auto"/>
        <w:ind w:right="348"/>
        <w:jc w:val="both"/>
      </w:pPr>
    </w:p>
    <w:p w14:paraId="1B28EA36" w14:textId="77777777" w:rsidR="00CB3D59" w:rsidRPr="00CB3D59" w:rsidRDefault="00CB3D59" w:rsidP="00CB3D59">
      <w:pPr>
        <w:pStyle w:val="BodyText"/>
        <w:spacing w:line="360" w:lineRule="auto"/>
        <w:ind w:right="348"/>
        <w:jc w:val="both"/>
        <w:rPr>
          <w:lang w:val="en-IN"/>
        </w:rPr>
      </w:pPr>
      <w:r w:rsidRPr="00CB3D59">
        <w:rPr>
          <w:lang w:val="en-IN"/>
        </w:rPr>
        <w:t>DenseNet-201 and ResNet-101 are both popular convolutional neural network (CNN) architectures used for various computer vision tasks, including knee osteoarthritis (KOA) detection, each with its distinct characteristics and advantages.</w:t>
      </w:r>
    </w:p>
    <w:p w14:paraId="0BADEC0B" w14:textId="77777777" w:rsidR="00CB3D59" w:rsidRPr="00CB3D59" w:rsidRDefault="00CB3D59" w:rsidP="00CB3D59">
      <w:pPr>
        <w:pStyle w:val="BodyText"/>
        <w:spacing w:line="360" w:lineRule="auto"/>
        <w:ind w:right="348"/>
        <w:jc w:val="both"/>
        <w:rPr>
          <w:lang w:val="en-IN"/>
        </w:rPr>
      </w:pPr>
      <w:r w:rsidRPr="00CB3D59">
        <w:rPr>
          <w:lang w:val="en-IN"/>
        </w:rPr>
        <w:t>DenseNet-201 stands out because of its densely connected blocks, which enable more efficient feature reuse and propagation throughout the network. Unlike ResNet-101, which learns residual mappings between layers in a block, DenseNet-201 creates direct connections between all layers within a block. This dense connectivity ensures that every layer receives input from all the previous layers, allowing for a more effective flow of information and better feature reuse. As a result, DenseNet-201 excels in capturing fine-grained details in knee joint images, making it highly effective for detecting subtle abnormalities in KOA cases.</w:t>
      </w:r>
    </w:p>
    <w:p w14:paraId="2A450DFB" w14:textId="77777777" w:rsidR="00CB3D59" w:rsidRPr="00CB3D59" w:rsidRDefault="00CB3D59" w:rsidP="00CB3D59">
      <w:pPr>
        <w:pStyle w:val="BodyText"/>
        <w:spacing w:line="360" w:lineRule="auto"/>
        <w:ind w:right="348"/>
        <w:jc w:val="both"/>
        <w:rPr>
          <w:lang w:val="en-IN"/>
        </w:rPr>
      </w:pPr>
      <w:r w:rsidRPr="00CB3D59">
        <w:rPr>
          <w:lang w:val="en-IN"/>
        </w:rPr>
        <w:t xml:space="preserve">On the other hand, ResNet-101 also performs well in feature extraction tasks, benefiting from its residual learning framework, which helps to address the vanishing gradient problem in deep networks. However, DenseNet-201's design often offers improved scalability and computational efficiency, allowing it to extract more detailed features with fewer computational resources. </w:t>
      </w:r>
      <w:r w:rsidRPr="00CB3D59">
        <w:rPr>
          <w:lang w:val="en-IN"/>
        </w:rPr>
        <w:lastRenderedPageBreak/>
        <w:t>While both architectures are well-suited for KOA detection, DenseNet-201 tends to have an edge in terms of information flow and fine feature extraction, making it a more promising choice for precise KOA detection.</w:t>
      </w:r>
    </w:p>
    <w:p w14:paraId="36362190" w14:textId="76F68335" w:rsidR="00CB3D59" w:rsidRPr="00CB3D59" w:rsidRDefault="00CB3D59" w:rsidP="00CB3D59">
      <w:pPr>
        <w:pStyle w:val="BodyText"/>
        <w:spacing w:line="360" w:lineRule="auto"/>
        <w:ind w:right="348"/>
        <w:jc w:val="both"/>
        <w:rPr>
          <w:lang w:val="en-IN"/>
        </w:rPr>
      </w:pPr>
      <w:r>
        <w:rPr>
          <w:noProof/>
        </w:rPr>
        <w:drawing>
          <wp:anchor distT="0" distB="0" distL="0" distR="0" simplePos="0" relativeHeight="251657728" behindDoc="0" locked="0" layoutInCell="1" allowOverlap="1" wp14:anchorId="7E8BACBA" wp14:editId="354823C4">
            <wp:simplePos x="0" y="0"/>
            <wp:positionH relativeFrom="page">
              <wp:posOffset>2166197</wp:posOffset>
            </wp:positionH>
            <wp:positionV relativeFrom="paragraph">
              <wp:posOffset>1089872</wp:posOffset>
            </wp:positionV>
            <wp:extent cx="2968625" cy="3086100"/>
            <wp:effectExtent l="0" t="0" r="0" b="0"/>
            <wp:wrapNone/>
            <wp:docPr id="1160893538" name="Image 3" descr="Architecture of the DenseNet-121 learning model. | Download Scientific  Diagram"/>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Architecture of the DenseNet-121 learning model. | Download Scientific  Diagram"/>
                    <pic:cNvPicPr/>
                  </pic:nvPicPr>
                  <pic:blipFill>
                    <a:blip r:embed="rId15" cstate="print"/>
                    <a:stretch>
                      <a:fillRect/>
                    </a:stretch>
                  </pic:blipFill>
                  <pic:spPr>
                    <a:xfrm>
                      <a:off x="0" y="0"/>
                      <a:ext cx="2968625" cy="3086100"/>
                    </a:xfrm>
                    <a:prstGeom prst="rect">
                      <a:avLst/>
                    </a:prstGeom>
                  </pic:spPr>
                </pic:pic>
              </a:graphicData>
            </a:graphic>
          </wp:anchor>
        </w:drawing>
      </w:r>
      <w:r w:rsidRPr="00CB3D59">
        <w:rPr>
          <w:lang w:val="en-IN"/>
        </w:rPr>
        <w:t>This combination of efficient feature reuse and high scalability makes DenseNet-201 a compelling choice for advanced KOA detection tasks.</w:t>
      </w:r>
    </w:p>
    <w:p w14:paraId="6EFA39D6" w14:textId="77777777" w:rsidR="00CB3D59" w:rsidRDefault="00CB3D59" w:rsidP="003900D6">
      <w:pPr>
        <w:pStyle w:val="BodyText"/>
        <w:spacing w:line="360" w:lineRule="auto"/>
        <w:ind w:right="348"/>
        <w:jc w:val="both"/>
      </w:pPr>
    </w:p>
    <w:p w14:paraId="0DB25572" w14:textId="77777777" w:rsidR="00CB3D59" w:rsidRPr="00CB3D59" w:rsidRDefault="00CB3D59" w:rsidP="00CB3D59"/>
    <w:p w14:paraId="36707640" w14:textId="77777777" w:rsidR="00CB3D59" w:rsidRPr="00CB3D59" w:rsidRDefault="00CB3D59" w:rsidP="00CB3D59"/>
    <w:p w14:paraId="1459EEB2" w14:textId="77777777" w:rsidR="00CB3D59" w:rsidRPr="00CB3D59" w:rsidRDefault="00CB3D59" w:rsidP="00CB3D59"/>
    <w:p w14:paraId="45A969F1" w14:textId="77777777" w:rsidR="00CB3D59" w:rsidRPr="00CB3D59" w:rsidRDefault="00CB3D59" w:rsidP="00CB3D59"/>
    <w:p w14:paraId="5E933D6B" w14:textId="77777777" w:rsidR="00CB3D59" w:rsidRPr="00CB3D59" w:rsidRDefault="00CB3D59" w:rsidP="00CB3D59"/>
    <w:p w14:paraId="3843265E" w14:textId="77777777" w:rsidR="00CB3D59" w:rsidRPr="00CB3D59" w:rsidRDefault="00CB3D59" w:rsidP="00CB3D59"/>
    <w:p w14:paraId="09796FE9" w14:textId="77777777" w:rsidR="00CB3D59" w:rsidRPr="00CB3D59" w:rsidRDefault="00CB3D59" w:rsidP="00CB3D59"/>
    <w:p w14:paraId="74F7BC9B" w14:textId="77777777" w:rsidR="00CB3D59" w:rsidRPr="00CB3D59" w:rsidRDefault="00CB3D59" w:rsidP="00CB3D59"/>
    <w:p w14:paraId="56C5A1CA" w14:textId="77777777" w:rsidR="00CB3D59" w:rsidRPr="00CB3D59" w:rsidRDefault="00CB3D59" w:rsidP="00CB3D59"/>
    <w:p w14:paraId="07177741" w14:textId="77777777" w:rsidR="00CB3D59" w:rsidRPr="00CB3D59" w:rsidRDefault="00CB3D59" w:rsidP="00CB3D59"/>
    <w:p w14:paraId="763EA943" w14:textId="77777777" w:rsidR="00CB3D59" w:rsidRPr="00CB3D59" w:rsidRDefault="00CB3D59" w:rsidP="00CB3D59"/>
    <w:p w14:paraId="0F6CB3D1" w14:textId="77777777" w:rsidR="00CB3D59" w:rsidRPr="00CB3D59" w:rsidRDefault="00CB3D59" w:rsidP="00CB3D59"/>
    <w:p w14:paraId="6A6093B8" w14:textId="77777777" w:rsidR="00CB3D59" w:rsidRPr="00CB3D59" w:rsidRDefault="00CB3D59" w:rsidP="00CB3D59"/>
    <w:p w14:paraId="7CBF1E20" w14:textId="77777777" w:rsidR="00CB3D59" w:rsidRPr="00CB3D59" w:rsidRDefault="00CB3D59" w:rsidP="00CB3D59"/>
    <w:p w14:paraId="003C57BD" w14:textId="77777777" w:rsidR="00CB3D59" w:rsidRPr="00CB3D59" w:rsidRDefault="00CB3D59" w:rsidP="00CB3D59"/>
    <w:p w14:paraId="3264C551" w14:textId="77777777" w:rsidR="00CB3D59" w:rsidRPr="00CB3D59" w:rsidRDefault="00CB3D59" w:rsidP="00CB3D59"/>
    <w:p w14:paraId="15E4AAF2" w14:textId="77777777" w:rsidR="00CB3D59" w:rsidRPr="00CB3D59" w:rsidRDefault="00CB3D59" w:rsidP="00CB3D59"/>
    <w:p w14:paraId="188CA3A6" w14:textId="77777777" w:rsidR="00CB3D59" w:rsidRPr="00CB3D59" w:rsidRDefault="00CB3D59" w:rsidP="00CB3D59"/>
    <w:p w14:paraId="466B750A" w14:textId="77777777" w:rsidR="00CB3D59" w:rsidRPr="00CB3D59" w:rsidRDefault="00CB3D59" w:rsidP="00CB3D59"/>
    <w:p w14:paraId="7E05A633" w14:textId="77777777" w:rsidR="00CB3D59" w:rsidRPr="00CB3D59" w:rsidRDefault="00CB3D59" w:rsidP="00CB3D59"/>
    <w:p w14:paraId="6E98709F" w14:textId="77777777" w:rsidR="00CB3D59" w:rsidRDefault="00CB3D59" w:rsidP="00CB3D59">
      <w:pPr>
        <w:tabs>
          <w:tab w:val="left" w:pos="6960"/>
        </w:tabs>
      </w:pPr>
    </w:p>
    <w:p w14:paraId="5CC92922" w14:textId="77777777" w:rsidR="00CB3D59" w:rsidRDefault="00CB3D59" w:rsidP="00CB3D59">
      <w:pPr>
        <w:tabs>
          <w:tab w:val="left" w:pos="6960"/>
        </w:tabs>
      </w:pPr>
    </w:p>
    <w:p w14:paraId="7F418AA1" w14:textId="77777777" w:rsidR="00011C69" w:rsidRDefault="00CB3D59" w:rsidP="00CB3D59">
      <w:pPr>
        <w:tabs>
          <w:tab w:val="left" w:pos="6960"/>
        </w:tabs>
      </w:pPr>
      <w:r>
        <w:t xml:space="preserve">                                             </w:t>
      </w:r>
    </w:p>
    <w:p w14:paraId="5AF4686D" w14:textId="780C0CC3" w:rsidR="00CB3D59" w:rsidRDefault="00011C69" w:rsidP="00CB3D59">
      <w:pPr>
        <w:tabs>
          <w:tab w:val="left" w:pos="6960"/>
        </w:tabs>
        <w:rPr>
          <w:sz w:val="24"/>
          <w:szCs w:val="24"/>
        </w:rPr>
      </w:pPr>
      <w:r>
        <w:t xml:space="preserve">                                        </w:t>
      </w:r>
      <w:r w:rsidR="00CB3D59">
        <w:t xml:space="preserve">  </w:t>
      </w:r>
      <w:r w:rsidR="00CB3D59">
        <w:t>Fig.3.5</w:t>
      </w:r>
      <w:r w:rsidR="00CB3D59">
        <w:rPr>
          <w:spacing w:val="42"/>
        </w:rPr>
        <w:t xml:space="preserve"> </w:t>
      </w:r>
      <w:r w:rsidR="00CB3D59">
        <w:t>Architecture</w:t>
      </w:r>
      <w:r w:rsidR="00CB3D59">
        <w:rPr>
          <w:spacing w:val="-3"/>
        </w:rPr>
        <w:t xml:space="preserve"> </w:t>
      </w:r>
      <w:r w:rsidR="00CB3D59">
        <w:t>of</w:t>
      </w:r>
      <w:r w:rsidR="00CB3D59">
        <w:rPr>
          <w:spacing w:val="-1"/>
        </w:rPr>
        <w:t xml:space="preserve"> </w:t>
      </w:r>
      <w:proofErr w:type="spellStart"/>
      <w:r w:rsidR="00CB3D59">
        <w:t>DenseNet</w:t>
      </w:r>
      <w:proofErr w:type="spellEnd"/>
      <w:r w:rsidR="00CB3D59">
        <w:t xml:space="preserve"> -</w:t>
      </w:r>
      <w:r w:rsidR="00CB3D59">
        <w:rPr>
          <w:spacing w:val="-5"/>
        </w:rPr>
        <w:t>201</w:t>
      </w:r>
    </w:p>
    <w:p w14:paraId="7E550CB1" w14:textId="6D5703CC" w:rsidR="00CB3D59" w:rsidRPr="00CB3D59" w:rsidRDefault="00CB3D59" w:rsidP="00CB3D59">
      <w:pPr>
        <w:tabs>
          <w:tab w:val="left" w:pos="6960"/>
        </w:tabs>
        <w:sectPr w:rsidR="00CB3D59" w:rsidRPr="00CB3D59">
          <w:pgSz w:w="12240" w:h="15840"/>
          <w:pgMar w:top="1360" w:right="1080" w:bottom="280" w:left="1440" w:header="720" w:footer="720" w:gutter="0"/>
          <w:cols w:space="720"/>
        </w:sectPr>
      </w:pPr>
      <w:r>
        <w:tab/>
      </w:r>
    </w:p>
    <w:p w14:paraId="2F12F035" w14:textId="42159CFF" w:rsidR="00E76A06" w:rsidRPr="00FC7EB0" w:rsidRDefault="00CF47F0" w:rsidP="005D08C1">
      <w:pPr>
        <w:pStyle w:val="Heading1"/>
        <w:tabs>
          <w:tab w:val="left" w:pos="353"/>
        </w:tabs>
        <w:rPr>
          <w:sz w:val="28"/>
          <w:szCs w:val="28"/>
        </w:rPr>
      </w:pPr>
      <w:r w:rsidRPr="00FC7EB0">
        <w:rPr>
          <w:sz w:val="28"/>
          <w:szCs w:val="28"/>
        </w:rPr>
        <w:lastRenderedPageBreak/>
        <w:t>4.</w:t>
      </w:r>
      <w:r w:rsidR="00000000" w:rsidRPr="00FC7EB0">
        <w:rPr>
          <w:sz w:val="28"/>
          <w:szCs w:val="28"/>
        </w:rPr>
        <w:t>M</w:t>
      </w:r>
      <w:r w:rsidRPr="00FC7EB0">
        <w:rPr>
          <w:sz w:val="28"/>
          <w:szCs w:val="28"/>
        </w:rPr>
        <w:t>odules and Dataflow</w:t>
      </w:r>
    </w:p>
    <w:p w14:paraId="0495EA63" w14:textId="77777777" w:rsidR="00E76A06" w:rsidRDefault="00E76A06">
      <w:pPr>
        <w:pStyle w:val="BodyText"/>
        <w:rPr>
          <w:b/>
        </w:rPr>
      </w:pPr>
    </w:p>
    <w:p w14:paraId="064D963C" w14:textId="77777777" w:rsidR="00E76A06" w:rsidRDefault="00E76A06">
      <w:pPr>
        <w:pStyle w:val="BodyText"/>
        <w:rPr>
          <w:b/>
        </w:rPr>
      </w:pPr>
    </w:p>
    <w:p w14:paraId="69892D19" w14:textId="77777777" w:rsidR="00E76A06" w:rsidRDefault="00000000">
      <w:pPr>
        <w:pStyle w:val="BodyText"/>
      </w:pPr>
      <w:r>
        <w:rPr>
          <w:spacing w:val="-2"/>
        </w:rPr>
        <w:t>Modules</w:t>
      </w:r>
    </w:p>
    <w:p w14:paraId="4E9405DA" w14:textId="77777777" w:rsidR="00E76A06" w:rsidRDefault="00000000">
      <w:pPr>
        <w:pStyle w:val="BodyText"/>
        <w:spacing w:before="137" w:line="360" w:lineRule="auto"/>
        <w:ind w:right="357"/>
        <w:jc w:val="both"/>
      </w:pPr>
      <w:r>
        <w:t>A</w:t>
      </w:r>
      <w:r>
        <w:rPr>
          <w:spacing w:val="-15"/>
        </w:rPr>
        <w:t xml:space="preserve"> </w:t>
      </w:r>
      <w:r>
        <w:t>"module"</w:t>
      </w:r>
      <w:r>
        <w:rPr>
          <w:spacing w:val="-11"/>
        </w:rPr>
        <w:t xml:space="preserve"> </w:t>
      </w:r>
      <w:r>
        <w:t>denotes</w:t>
      </w:r>
      <w:r>
        <w:rPr>
          <w:spacing w:val="-8"/>
        </w:rPr>
        <w:t xml:space="preserve"> </w:t>
      </w:r>
      <w:r>
        <w:t>a</w:t>
      </w:r>
      <w:r>
        <w:rPr>
          <w:spacing w:val="-8"/>
        </w:rPr>
        <w:t xml:space="preserve"> </w:t>
      </w:r>
      <w:r>
        <w:t>separate</w:t>
      </w:r>
      <w:r>
        <w:rPr>
          <w:spacing w:val="-8"/>
        </w:rPr>
        <w:t xml:space="preserve"> </w:t>
      </w:r>
      <w:r>
        <w:t>part</w:t>
      </w:r>
      <w:r>
        <w:rPr>
          <w:spacing w:val="-7"/>
        </w:rPr>
        <w:t xml:space="preserve"> </w:t>
      </w:r>
      <w:r>
        <w:t>or</w:t>
      </w:r>
      <w:r>
        <w:rPr>
          <w:spacing w:val="-8"/>
        </w:rPr>
        <w:t xml:space="preserve"> </w:t>
      </w:r>
      <w:r>
        <w:t>phase</w:t>
      </w:r>
      <w:r>
        <w:rPr>
          <w:spacing w:val="-8"/>
        </w:rPr>
        <w:t xml:space="preserve"> </w:t>
      </w:r>
      <w:r>
        <w:t>in</w:t>
      </w:r>
      <w:r>
        <w:rPr>
          <w:spacing w:val="-7"/>
        </w:rPr>
        <w:t xml:space="preserve"> </w:t>
      </w:r>
      <w:r>
        <w:t>the</w:t>
      </w:r>
      <w:r>
        <w:rPr>
          <w:spacing w:val="-8"/>
        </w:rPr>
        <w:t xml:space="preserve"> </w:t>
      </w:r>
      <w:r>
        <w:t>implementation</w:t>
      </w:r>
      <w:r>
        <w:rPr>
          <w:spacing w:val="-7"/>
        </w:rPr>
        <w:t xml:space="preserve"> </w:t>
      </w:r>
      <w:r>
        <w:t>process</w:t>
      </w:r>
      <w:r>
        <w:rPr>
          <w:spacing w:val="-5"/>
        </w:rPr>
        <w:t xml:space="preserve"> </w:t>
      </w:r>
      <w:r>
        <w:t>of</w:t>
      </w:r>
      <w:r>
        <w:rPr>
          <w:spacing w:val="-8"/>
        </w:rPr>
        <w:t xml:space="preserve"> </w:t>
      </w:r>
      <w:r>
        <w:t>a</w:t>
      </w:r>
      <w:r>
        <w:rPr>
          <w:spacing w:val="-8"/>
        </w:rPr>
        <w:t xml:space="preserve"> </w:t>
      </w:r>
      <w:r>
        <w:t>model</w:t>
      </w:r>
      <w:r>
        <w:rPr>
          <w:spacing w:val="-7"/>
        </w:rPr>
        <w:t xml:space="preserve"> </w:t>
      </w:r>
      <w:r>
        <w:t>designed</w:t>
      </w:r>
      <w:r>
        <w:rPr>
          <w:spacing w:val="-7"/>
        </w:rPr>
        <w:t xml:space="preserve"> </w:t>
      </w:r>
      <w:r>
        <w:t>to detect</w:t>
      </w:r>
      <w:r>
        <w:rPr>
          <w:spacing w:val="-1"/>
        </w:rPr>
        <w:t xml:space="preserve"> </w:t>
      </w:r>
      <w:r>
        <w:t>Knee</w:t>
      </w:r>
      <w:r>
        <w:rPr>
          <w:spacing w:val="-2"/>
        </w:rPr>
        <w:t xml:space="preserve"> </w:t>
      </w:r>
      <w:r>
        <w:t>OA</w:t>
      </w:r>
      <w:r>
        <w:rPr>
          <w:spacing w:val="-13"/>
        </w:rPr>
        <w:t xml:space="preserve"> </w:t>
      </w:r>
      <w:r>
        <w:t>disease. Each</w:t>
      </w:r>
      <w:r>
        <w:rPr>
          <w:spacing w:val="-1"/>
        </w:rPr>
        <w:t xml:space="preserve"> </w:t>
      </w:r>
      <w:r>
        <w:t>module</w:t>
      </w:r>
      <w:r>
        <w:rPr>
          <w:spacing w:val="-2"/>
        </w:rPr>
        <w:t xml:space="preserve"> </w:t>
      </w:r>
      <w:r>
        <w:t>is</w:t>
      </w:r>
      <w:r>
        <w:rPr>
          <w:spacing w:val="-1"/>
        </w:rPr>
        <w:t xml:space="preserve"> </w:t>
      </w:r>
      <w:r>
        <w:t>essential</w:t>
      </w:r>
      <w:r>
        <w:rPr>
          <w:spacing w:val="-3"/>
        </w:rPr>
        <w:t xml:space="preserve"> </w:t>
      </w:r>
      <w:r>
        <w:t>in</w:t>
      </w:r>
      <w:r>
        <w:rPr>
          <w:spacing w:val="-1"/>
        </w:rPr>
        <w:t xml:space="preserve"> </w:t>
      </w:r>
      <w:r>
        <w:t>the</w:t>
      </w:r>
      <w:r>
        <w:rPr>
          <w:spacing w:val="-2"/>
        </w:rPr>
        <w:t xml:space="preserve"> </w:t>
      </w:r>
      <w:r>
        <w:t>entire</w:t>
      </w:r>
      <w:r>
        <w:rPr>
          <w:spacing w:val="-3"/>
        </w:rPr>
        <w:t xml:space="preserve"> </w:t>
      </w:r>
      <w:r>
        <w:t>process,</w:t>
      </w:r>
      <w:r>
        <w:rPr>
          <w:spacing w:val="-1"/>
        </w:rPr>
        <w:t xml:space="preserve"> </w:t>
      </w:r>
      <w:r>
        <w:t>aiding</w:t>
      </w:r>
      <w:r>
        <w:rPr>
          <w:spacing w:val="-1"/>
        </w:rPr>
        <w:t xml:space="preserve"> </w:t>
      </w:r>
      <w:r>
        <w:t>in</w:t>
      </w:r>
      <w:r>
        <w:rPr>
          <w:spacing w:val="-1"/>
        </w:rPr>
        <w:t xml:space="preserve"> </w:t>
      </w:r>
      <w:r>
        <w:t>the</w:t>
      </w:r>
      <w:r>
        <w:rPr>
          <w:spacing w:val="-2"/>
        </w:rPr>
        <w:t xml:space="preserve"> </w:t>
      </w:r>
      <w:r>
        <w:t>creation</w:t>
      </w:r>
      <w:r>
        <w:rPr>
          <w:spacing w:val="-1"/>
        </w:rPr>
        <w:t xml:space="preserve"> </w:t>
      </w:r>
      <w:r>
        <w:t>of</w:t>
      </w:r>
      <w:r>
        <w:rPr>
          <w:spacing w:val="-2"/>
        </w:rPr>
        <w:t xml:space="preserve"> </w:t>
      </w:r>
      <w:r>
        <w:t xml:space="preserve">a reliable system for early detection of Knee OA 3 through enhanced </w:t>
      </w:r>
      <w:proofErr w:type="spellStart"/>
      <w:r>
        <w:t>CenterNet</w:t>
      </w:r>
      <w:proofErr w:type="spellEnd"/>
      <w:r>
        <w:t xml:space="preserve"> and Pixel-wise voting techniques.</w:t>
      </w:r>
    </w:p>
    <w:p w14:paraId="1FB15A02" w14:textId="77777777" w:rsidR="00E76A06" w:rsidRDefault="00000000">
      <w:pPr>
        <w:pStyle w:val="BodyText"/>
        <w:jc w:val="both"/>
      </w:pPr>
      <w:r>
        <w:t>Data</w:t>
      </w:r>
      <w:r>
        <w:rPr>
          <w:spacing w:val="-2"/>
        </w:rPr>
        <w:t xml:space="preserve"> collection.</w:t>
      </w:r>
    </w:p>
    <w:p w14:paraId="71D6C216" w14:textId="77777777" w:rsidR="00E76A06" w:rsidRDefault="00000000">
      <w:pPr>
        <w:pStyle w:val="BodyText"/>
        <w:spacing w:before="140" w:line="360" w:lineRule="auto"/>
        <w:ind w:right="347"/>
        <w:jc w:val="both"/>
      </w:pPr>
      <w:r>
        <w:t>In this module, the initial step involves gathering data. We are acquiring X-ray images of KOA dataset from kaggle.com. Our dataset includes train and test sets with KL grade 0, 1, 2, 3, or 4 classes. Each class consists of over 1000 images.</w:t>
      </w:r>
    </w:p>
    <w:p w14:paraId="56E0AB25" w14:textId="77777777" w:rsidR="00E76A06" w:rsidRDefault="00000000">
      <w:pPr>
        <w:pStyle w:val="BodyText"/>
        <w:spacing w:before="160"/>
        <w:rPr>
          <w:sz w:val="20"/>
        </w:rPr>
      </w:pPr>
      <w:r>
        <w:rPr>
          <w:noProof/>
          <w:sz w:val="20"/>
        </w:rPr>
        <w:drawing>
          <wp:anchor distT="0" distB="0" distL="0" distR="0" simplePos="0" relativeHeight="487588864" behindDoc="1" locked="0" layoutInCell="1" allowOverlap="1" wp14:anchorId="0F8EE50C" wp14:editId="77F5A511">
            <wp:simplePos x="0" y="0"/>
            <wp:positionH relativeFrom="page">
              <wp:posOffset>2344420</wp:posOffset>
            </wp:positionH>
            <wp:positionV relativeFrom="paragraph">
              <wp:posOffset>263133</wp:posOffset>
            </wp:positionV>
            <wp:extent cx="3084993" cy="952119"/>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6" cstate="print"/>
                    <a:stretch>
                      <a:fillRect/>
                    </a:stretch>
                  </pic:blipFill>
                  <pic:spPr>
                    <a:xfrm>
                      <a:off x="0" y="0"/>
                      <a:ext cx="3084993" cy="952119"/>
                    </a:xfrm>
                    <a:prstGeom prst="rect">
                      <a:avLst/>
                    </a:prstGeom>
                  </pic:spPr>
                </pic:pic>
              </a:graphicData>
            </a:graphic>
          </wp:anchor>
        </w:drawing>
      </w:r>
    </w:p>
    <w:p w14:paraId="04128CAD" w14:textId="77777777" w:rsidR="00E76A06" w:rsidRDefault="00000000">
      <w:pPr>
        <w:pStyle w:val="BodyText"/>
        <w:spacing w:before="138"/>
        <w:ind w:right="319"/>
        <w:jc w:val="center"/>
      </w:pPr>
      <w:r>
        <w:rPr>
          <w:color w:val="0D0D0D"/>
        </w:rPr>
        <w:t>Fig.4</w:t>
      </w:r>
      <w:r>
        <w:rPr>
          <w:color w:val="0D0D0D"/>
          <w:spacing w:val="12"/>
        </w:rPr>
        <w:t xml:space="preserve"> </w:t>
      </w:r>
      <w:r>
        <w:rPr>
          <w:color w:val="0D0D0D"/>
        </w:rPr>
        <w:t>Summary</w:t>
      </w:r>
      <w:r>
        <w:rPr>
          <w:color w:val="0D0D0D"/>
          <w:spacing w:val="-12"/>
        </w:rPr>
        <w:t xml:space="preserve"> </w:t>
      </w:r>
      <w:r>
        <w:rPr>
          <w:color w:val="0D0D0D"/>
        </w:rPr>
        <w:t>of</w:t>
      </w:r>
      <w:r>
        <w:rPr>
          <w:color w:val="0D0D0D"/>
          <w:spacing w:val="-15"/>
        </w:rPr>
        <w:t xml:space="preserve"> </w:t>
      </w:r>
      <w:r>
        <w:rPr>
          <w:color w:val="0D0D0D"/>
        </w:rPr>
        <w:t>Mendeley</w:t>
      </w:r>
      <w:r>
        <w:rPr>
          <w:color w:val="0D0D0D"/>
          <w:spacing w:val="-12"/>
        </w:rPr>
        <w:t xml:space="preserve"> </w:t>
      </w:r>
      <w:proofErr w:type="spellStart"/>
      <w:r>
        <w:rPr>
          <w:color w:val="0D0D0D"/>
          <w:spacing w:val="-2"/>
        </w:rPr>
        <w:t>Datset</w:t>
      </w:r>
      <w:proofErr w:type="spellEnd"/>
    </w:p>
    <w:p w14:paraId="56AB8158" w14:textId="77777777" w:rsidR="00E76A06" w:rsidRDefault="00000000">
      <w:pPr>
        <w:pStyle w:val="BodyText"/>
        <w:spacing w:before="202"/>
        <w:rPr>
          <w:sz w:val="20"/>
        </w:rPr>
      </w:pPr>
      <w:r>
        <w:rPr>
          <w:noProof/>
          <w:sz w:val="20"/>
        </w:rPr>
        <w:drawing>
          <wp:anchor distT="0" distB="0" distL="0" distR="0" simplePos="0" relativeHeight="487589376" behindDoc="1" locked="0" layoutInCell="1" allowOverlap="1" wp14:anchorId="25CA87B8" wp14:editId="65C57223">
            <wp:simplePos x="0" y="0"/>
            <wp:positionH relativeFrom="page">
              <wp:posOffset>2430779</wp:posOffset>
            </wp:positionH>
            <wp:positionV relativeFrom="paragraph">
              <wp:posOffset>289689</wp:posOffset>
            </wp:positionV>
            <wp:extent cx="3141729" cy="2077212"/>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7" cstate="print"/>
                    <a:stretch>
                      <a:fillRect/>
                    </a:stretch>
                  </pic:blipFill>
                  <pic:spPr>
                    <a:xfrm>
                      <a:off x="0" y="0"/>
                      <a:ext cx="3141729" cy="2077212"/>
                    </a:xfrm>
                    <a:prstGeom prst="rect">
                      <a:avLst/>
                    </a:prstGeom>
                  </pic:spPr>
                </pic:pic>
              </a:graphicData>
            </a:graphic>
          </wp:anchor>
        </w:drawing>
      </w:r>
    </w:p>
    <w:p w14:paraId="0C8DE52A" w14:textId="77777777" w:rsidR="00E76A06" w:rsidRDefault="00000000">
      <w:pPr>
        <w:pStyle w:val="BodyText"/>
        <w:ind w:left="346" w:right="426"/>
        <w:jc w:val="center"/>
      </w:pPr>
      <w:r>
        <w:t>Fig.5</w:t>
      </w:r>
      <w:r>
        <w:rPr>
          <w:spacing w:val="-2"/>
        </w:rPr>
        <w:t xml:space="preserve"> </w:t>
      </w:r>
      <w:r>
        <w:t>Samples</w:t>
      </w:r>
      <w:r>
        <w:rPr>
          <w:spacing w:val="-3"/>
        </w:rPr>
        <w:t xml:space="preserve"> </w:t>
      </w:r>
      <w:r>
        <w:t>from</w:t>
      </w:r>
      <w:r>
        <w:rPr>
          <w:spacing w:val="-1"/>
        </w:rPr>
        <w:t xml:space="preserve"> </w:t>
      </w:r>
      <w:r>
        <w:rPr>
          <w:spacing w:val="-2"/>
        </w:rPr>
        <w:t>Dataset</w:t>
      </w:r>
    </w:p>
    <w:p w14:paraId="3A9D27B8" w14:textId="77777777" w:rsidR="00E76A06" w:rsidRDefault="00000000">
      <w:pPr>
        <w:pStyle w:val="Heading2"/>
        <w:numPr>
          <w:ilvl w:val="2"/>
          <w:numId w:val="2"/>
        </w:numPr>
        <w:tabs>
          <w:tab w:val="left" w:pos="540"/>
        </w:tabs>
        <w:spacing w:before="139"/>
      </w:pPr>
      <w:r>
        <w:t>Data</w:t>
      </w:r>
      <w:r>
        <w:rPr>
          <w:spacing w:val="-4"/>
        </w:rPr>
        <w:t xml:space="preserve"> </w:t>
      </w:r>
      <w:r>
        <w:rPr>
          <w:spacing w:val="-2"/>
        </w:rPr>
        <w:t>preprocessing</w:t>
      </w:r>
    </w:p>
    <w:p w14:paraId="4B262CF0" w14:textId="77777777" w:rsidR="00E76A06" w:rsidRDefault="00E76A06">
      <w:pPr>
        <w:pStyle w:val="BodyText"/>
        <w:spacing w:line="360" w:lineRule="auto"/>
        <w:jc w:val="both"/>
      </w:pPr>
    </w:p>
    <w:p w14:paraId="1952912F" w14:textId="182930C3" w:rsidR="00C017D9" w:rsidRDefault="00C017D9" w:rsidP="00C017D9">
      <w:pPr>
        <w:pStyle w:val="BodyText"/>
        <w:spacing w:line="360" w:lineRule="auto"/>
        <w:sectPr w:rsidR="00C017D9">
          <w:pgSz w:w="12240" w:h="15840"/>
          <w:pgMar w:top="1360" w:right="1080" w:bottom="280" w:left="1440" w:header="720" w:footer="720" w:gutter="0"/>
          <w:cols w:space="720"/>
        </w:sectPr>
      </w:pPr>
      <w:r w:rsidRPr="00C017D9">
        <w:t>The first step involves gathering knee X-ray images from publicly available datasets such as Kaggle. The dataset comprises training and test samples classified into KL grades 0 to 4, with each grade containing over 1,000 images.</w:t>
      </w:r>
    </w:p>
    <w:p w14:paraId="0F988494" w14:textId="77777777" w:rsidR="00E76A06" w:rsidRDefault="00000000">
      <w:pPr>
        <w:pStyle w:val="Heading2"/>
        <w:numPr>
          <w:ilvl w:val="2"/>
          <w:numId w:val="2"/>
        </w:numPr>
        <w:tabs>
          <w:tab w:val="left" w:pos="540"/>
        </w:tabs>
        <w:spacing w:before="79"/>
      </w:pPr>
      <w:r>
        <w:lastRenderedPageBreak/>
        <w:t>Feature</w:t>
      </w:r>
      <w:r>
        <w:rPr>
          <w:spacing w:val="-7"/>
        </w:rPr>
        <w:t xml:space="preserve"> </w:t>
      </w:r>
      <w:r>
        <w:rPr>
          <w:spacing w:val="-2"/>
        </w:rPr>
        <w:t>selection</w:t>
      </w:r>
    </w:p>
    <w:p w14:paraId="6922E6B3" w14:textId="3219178D" w:rsidR="00E76A06" w:rsidRDefault="00C0199E">
      <w:pPr>
        <w:pStyle w:val="BodyText"/>
        <w:spacing w:before="137" w:line="360" w:lineRule="auto"/>
        <w:ind w:right="358"/>
        <w:jc w:val="both"/>
      </w:pPr>
      <w:r w:rsidRPr="00C0199E">
        <w:t xml:space="preserve">High-dimensional features are extracted from the knee X-ray images to aid in disease identification and characterization. Regions of Interest (ROIs) are determined using an enhanced </w:t>
      </w:r>
      <w:proofErr w:type="spellStart"/>
      <w:r w:rsidRPr="00C0199E">
        <w:t>CenterNet</w:t>
      </w:r>
      <w:proofErr w:type="spellEnd"/>
      <w:r w:rsidRPr="00C0199E">
        <w:t xml:space="preserve"> model with DenseNet-201 as the feature extractor. </w:t>
      </w:r>
      <w:proofErr w:type="spellStart"/>
      <w:r w:rsidRPr="00C0199E">
        <w:t>DenseNet</w:t>
      </w:r>
      <w:proofErr w:type="spellEnd"/>
      <w:r w:rsidRPr="00C0199E">
        <w:t xml:space="preserve"> is preferred over </w:t>
      </w:r>
      <w:proofErr w:type="spellStart"/>
      <w:r w:rsidRPr="00C0199E">
        <w:t>ResNet</w:t>
      </w:r>
      <w:proofErr w:type="spellEnd"/>
      <w:r w:rsidRPr="00C0199E">
        <w:t xml:space="preserve"> due to its dense connectivity, which improves feature representation.</w:t>
      </w:r>
    </w:p>
    <w:p w14:paraId="7AF93F0F" w14:textId="77777777" w:rsidR="00E76A06" w:rsidRDefault="00E76A06">
      <w:pPr>
        <w:pStyle w:val="BodyText"/>
        <w:spacing w:before="138"/>
      </w:pPr>
    </w:p>
    <w:p w14:paraId="46F52114" w14:textId="77777777" w:rsidR="00E76A06" w:rsidRPr="00C0199E" w:rsidRDefault="00000000">
      <w:pPr>
        <w:pStyle w:val="Heading2"/>
        <w:numPr>
          <w:ilvl w:val="2"/>
          <w:numId w:val="2"/>
        </w:numPr>
        <w:tabs>
          <w:tab w:val="left" w:pos="540"/>
        </w:tabs>
      </w:pPr>
      <w:r>
        <w:t>Building</w:t>
      </w:r>
      <w:r>
        <w:rPr>
          <w:spacing w:val="-9"/>
        </w:rPr>
        <w:t xml:space="preserve"> </w:t>
      </w:r>
      <w:r>
        <w:t>and</w:t>
      </w:r>
      <w:r>
        <w:rPr>
          <w:spacing w:val="-14"/>
        </w:rPr>
        <w:t xml:space="preserve"> </w:t>
      </w:r>
      <w:r>
        <w:t>Training</w:t>
      </w:r>
      <w:r>
        <w:rPr>
          <w:spacing w:val="-8"/>
        </w:rPr>
        <w:t xml:space="preserve"> </w:t>
      </w:r>
      <w:proofErr w:type="spellStart"/>
      <w:r>
        <w:rPr>
          <w:spacing w:val="-2"/>
        </w:rPr>
        <w:t>CenterNet</w:t>
      </w:r>
      <w:proofErr w:type="spellEnd"/>
    </w:p>
    <w:p w14:paraId="04651805" w14:textId="77777777" w:rsidR="00C0199E" w:rsidRPr="00C0199E" w:rsidRDefault="00C0199E" w:rsidP="00C0199E">
      <w:pPr>
        <w:pStyle w:val="Heading2"/>
        <w:tabs>
          <w:tab w:val="left" w:pos="540"/>
        </w:tabs>
        <w:ind w:left="540" w:firstLine="0"/>
      </w:pPr>
    </w:p>
    <w:p w14:paraId="5140872A" w14:textId="65E15619" w:rsidR="00C0199E" w:rsidRPr="00C0199E" w:rsidRDefault="00C0199E" w:rsidP="00C0199E">
      <w:pPr>
        <w:pStyle w:val="Heading2"/>
        <w:spacing w:line="360" w:lineRule="auto"/>
        <w:ind w:left="0" w:firstLine="0"/>
        <w:rPr>
          <w:b w:val="0"/>
          <w:bCs w:val="0"/>
        </w:rPr>
      </w:pPr>
      <w:r w:rsidRPr="00C0199E">
        <w:rPr>
          <w:b w:val="0"/>
          <w:bCs w:val="0"/>
        </w:rPr>
        <w:t xml:space="preserve">The </w:t>
      </w:r>
      <w:proofErr w:type="spellStart"/>
      <w:r w:rsidRPr="00C0199E">
        <w:rPr>
          <w:b w:val="0"/>
          <w:bCs w:val="0"/>
        </w:rPr>
        <w:t>CenterNet</w:t>
      </w:r>
      <w:proofErr w:type="spellEnd"/>
      <w:r w:rsidRPr="00C0199E">
        <w:rPr>
          <w:b w:val="0"/>
          <w:bCs w:val="0"/>
        </w:rPr>
        <w:t xml:space="preserve"> model is trained to identify key areas in knee images through two stages—localization and size regression. Gaussian Kernels are applied to generate heatmaps that guide the classifier in recognizing object centers and their dimensions while compensating for potential discretization errors</w:t>
      </w:r>
    </w:p>
    <w:p w14:paraId="18BA1D09" w14:textId="77777777" w:rsidR="00E76A06" w:rsidRDefault="00E76A06">
      <w:pPr>
        <w:pStyle w:val="BodyText"/>
        <w:spacing w:before="139"/>
      </w:pPr>
    </w:p>
    <w:p w14:paraId="36F8A063" w14:textId="77777777" w:rsidR="00E76A06" w:rsidRDefault="00000000">
      <w:pPr>
        <w:pStyle w:val="Heading2"/>
        <w:numPr>
          <w:ilvl w:val="2"/>
          <w:numId w:val="2"/>
        </w:numPr>
        <w:tabs>
          <w:tab w:val="left" w:pos="540"/>
        </w:tabs>
      </w:pPr>
      <w:r>
        <w:t>Classification</w:t>
      </w:r>
      <w:r>
        <w:rPr>
          <w:spacing w:val="-3"/>
        </w:rPr>
        <w:t xml:space="preserve"> </w:t>
      </w:r>
      <w:r>
        <w:t>of</w:t>
      </w:r>
      <w:r>
        <w:rPr>
          <w:spacing w:val="-3"/>
        </w:rPr>
        <w:t xml:space="preserve"> </w:t>
      </w:r>
      <w:r>
        <w:rPr>
          <w:spacing w:val="-5"/>
        </w:rPr>
        <w:t>KOA</w:t>
      </w:r>
    </w:p>
    <w:p w14:paraId="251FDF51" w14:textId="26DB7E2B" w:rsidR="00E76A06" w:rsidRDefault="00C0199E" w:rsidP="00C0199E">
      <w:pPr>
        <w:pStyle w:val="BodyText"/>
        <w:spacing w:before="139" w:line="360" w:lineRule="auto"/>
      </w:pPr>
      <w:r w:rsidRPr="00C0199E">
        <w:t>Once trained, the model predicts the severity of Knee OA by analyzing the output of the deep learning algorithm and categorizing it based on the KL grading scale.</w:t>
      </w:r>
    </w:p>
    <w:p w14:paraId="38510AC5" w14:textId="77777777" w:rsidR="00C0199E" w:rsidRDefault="00C0199E" w:rsidP="00C0199E">
      <w:pPr>
        <w:pStyle w:val="BodyText"/>
        <w:spacing w:before="139" w:line="360" w:lineRule="auto"/>
      </w:pPr>
    </w:p>
    <w:p w14:paraId="52C6DD33" w14:textId="77777777" w:rsidR="00E76A06" w:rsidRDefault="00000000" w:rsidP="00C0199E">
      <w:pPr>
        <w:pStyle w:val="Heading2"/>
        <w:spacing w:line="360" w:lineRule="auto"/>
        <w:ind w:left="0" w:firstLine="0"/>
      </w:pPr>
      <w:r>
        <w:t xml:space="preserve">4.2 </w:t>
      </w:r>
      <w:r>
        <w:rPr>
          <w:spacing w:val="-2"/>
        </w:rPr>
        <w:t>Dataflow</w:t>
      </w:r>
    </w:p>
    <w:p w14:paraId="37E9F06D" w14:textId="77777777" w:rsidR="00C0199E" w:rsidRDefault="00C0199E" w:rsidP="00C0199E">
      <w:pPr>
        <w:pStyle w:val="BodyText"/>
        <w:spacing w:line="360" w:lineRule="auto"/>
        <w:jc w:val="both"/>
      </w:pPr>
    </w:p>
    <w:p w14:paraId="473AD1C2" w14:textId="43DAB1F6" w:rsidR="00C0199E" w:rsidRPr="00C0199E" w:rsidRDefault="00C0199E" w:rsidP="00C0199E">
      <w:pPr>
        <w:pStyle w:val="BodyText"/>
        <w:spacing w:line="360" w:lineRule="auto"/>
        <w:jc w:val="both"/>
        <w:rPr>
          <w:lang w:val="en-IN"/>
        </w:rPr>
      </w:pPr>
      <w:r w:rsidRPr="00C0199E">
        <w:rPr>
          <w:lang w:val="en-IN"/>
        </w:rPr>
        <w:t>The dataflow process includes a sequence of crucial steps that enhance analysis efficiency. Initially, knee images across various grades, including healthy samples, are gathered. These images then undergo preprocessing, involving tasks such as noise reduction, resizing, and normalization to ensure data consistency.</w:t>
      </w:r>
    </w:p>
    <w:p w14:paraId="368DD186" w14:textId="77777777" w:rsidR="00C0199E" w:rsidRPr="00C0199E" w:rsidRDefault="00C0199E" w:rsidP="00C0199E">
      <w:pPr>
        <w:pStyle w:val="BodyText"/>
        <w:spacing w:line="360" w:lineRule="auto"/>
        <w:jc w:val="both"/>
        <w:rPr>
          <w:lang w:val="en-IN"/>
        </w:rPr>
      </w:pPr>
      <w:r w:rsidRPr="00C0199E">
        <w:rPr>
          <w:lang w:val="en-IN"/>
        </w:rPr>
        <w:t>Once preprocessing is complete, feature extraction techniques identify relevant patterns in the images, such as bone structure characteristics (density, shape, and texture), cartilage thickness, joint space narrowing, and tissue changes indicative of OA progression.</w:t>
      </w:r>
    </w:p>
    <w:p w14:paraId="79ABD78B" w14:textId="77777777" w:rsidR="00C0199E" w:rsidRPr="00C0199E" w:rsidRDefault="00C0199E" w:rsidP="00C0199E">
      <w:pPr>
        <w:pStyle w:val="BodyText"/>
        <w:spacing w:line="360" w:lineRule="auto"/>
        <w:jc w:val="both"/>
        <w:rPr>
          <w:lang w:val="en-IN"/>
        </w:rPr>
      </w:pPr>
      <w:r w:rsidRPr="00C0199E">
        <w:rPr>
          <w:lang w:val="en-IN"/>
        </w:rPr>
        <w:t>In the training phase, the model learns to distinguish between healthy and OA-affected knees by recognizing extracted features and mapping them to corresponding KL grades. After training, the model is deployed to assess new knee X-ray images, providing diagnostic insights to aid clinicians in early disease detection and intervention planning.</w:t>
      </w:r>
    </w:p>
    <w:p w14:paraId="2D486170" w14:textId="77777777" w:rsidR="00C0199E" w:rsidRDefault="00C0199E">
      <w:pPr>
        <w:pStyle w:val="BodyText"/>
        <w:spacing w:line="360" w:lineRule="auto"/>
        <w:jc w:val="both"/>
        <w:sectPr w:rsidR="00C0199E">
          <w:pgSz w:w="12240" w:h="15840"/>
          <w:pgMar w:top="1360" w:right="1080" w:bottom="280" w:left="1440" w:header="720" w:footer="720" w:gutter="0"/>
          <w:cols w:space="720"/>
        </w:sectPr>
      </w:pPr>
    </w:p>
    <w:p w14:paraId="3B0ED3BE" w14:textId="77777777" w:rsidR="00E76A06" w:rsidRDefault="00000000">
      <w:pPr>
        <w:pStyle w:val="BodyText"/>
        <w:ind w:left="2040"/>
        <w:rPr>
          <w:sz w:val="20"/>
        </w:rPr>
      </w:pPr>
      <w:r>
        <w:rPr>
          <w:noProof/>
          <w:sz w:val="20"/>
        </w:rPr>
        <w:lastRenderedPageBreak/>
        <w:drawing>
          <wp:inline distT="0" distB="0" distL="0" distR="0" wp14:anchorId="62B88FD0" wp14:editId="4C90FE10">
            <wp:extent cx="3436408" cy="2680028"/>
            <wp:effectExtent l="0" t="0" r="0" b="635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8" cstate="print"/>
                    <a:stretch>
                      <a:fillRect/>
                    </a:stretch>
                  </pic:blipFill>
                  <pic:spPr>
                    <a:xfrm>
                      <a:off x="0" y="0"/>
                      <a:ext cx="3468719" cy="2705227"/>
                    </a:xfrm>
                    <a:prstGeom prst="rect">
                      <a:avLst/>
                    </a:prstGeom>
                  </pic:spPr>
                </pic:pic>
              </a:graphicData>
            </a:graphic>
          </wp:inline>
        </w:drawing>
      </w:r>
    </w:p>
    <w:p w14:paraId="42DE069A" w14:textId="40D31FDC" w:rsidR="00E76A06" w:rsidRDefault="00000000">
      <w:pPr>
        <w:pStyle w:val="BodyText"/>
        <w:spacing w:before="186"/>
        <w:ind w:left="2737"/>
        <w:jc w:val="both"/>
        <w:rPr>
          <w:spacing w:val="-2"/>
        </w:rPr>
      </w:pPr>
      <w:r>
        <w:t>Fig:</w:t>
      </w:r>
      <w:r>
        <w:rPr>
          <w:spacing w:val="-1"/>
        </w:rPr>
        <w:t xml:space="preserve"> </w:t>
      </w:r>
      <w:r>
        <w:t>4.2</w:t>
      </w:r>
      <w:r>
        <w:rPr>
          <w:spacing w:val="-1"/>
        </w:rPr>
        <w:t xml:space="preserve"> </w:t>
      </w:r>
      <w:r>
        <w:t>Flow</w:t>
      </w:r>
      <w:r>
        <w:rPr>
          <w:spacing w:val="-2"/>
        </w:rPr>
        <w:t xml:space="preserve"> </w:t>
      </w:r>
      <w:r>
        <w:t>Chart</w:t>
      </w:r>
      <w:r>
        <w:rPr>
          <w:spacing w:val="-1"/>
        </w:rPr>
        <w:t xml:space="preserve"> </w:t>
      </w:r>
      <w:r>
        <w:t xml:space="preserve">for </w:t>
      </w:r>
      <w:r>
        <w:rPr>
          <w:spacing w:val="-2"/>
        </w:rPr>
        <w:t>Detection</w:t>
      </w:r>
      <w:r w:rsidR="00C0199E">
        <w:rPr>
          <w:spacing w:val="-2"/>
        </w:rPr>
        <w:t xml:space="preserve"> </w:t>
      </w:r>
    </w:p>
    <w:p w14:paraId="7C27DBFC" w14:textId="77777777" w:rsidR="00C0199E" w:rsidRDefault="00C0199E">
      <w:pPr>
        <w:pStyle w:val="BodyText"/>
        <w:spacing w:before="186"/>
        <w:ind w:left="2737"/>
        <w:jc w:val="both"/>
      </w:pPr>
    </w:p>
    <w:p w14:paraId="7FE117C0" w14:textId="77777777" w:rsidR="00C0199E" w:rsidRDefault="00C0199E">
      <w:pPr>
        <w:pStyle w:val="BodyText"/>
        <w:spacing w:before="186"/>
        <w:ind w:left="2737"/>
        <w:jc w:val="both"/>
      </w:pPr>
    </w:p>
    <w:p w14:paraId="2F3B35CF" w14:textId="77777777" w:rsidR="00E76A06" w:rsidRDefault="00E76A06">
      <w:pPr>
        <w:pStyle w:val="BodyText"/>
        <w:spacing w:before="139"/>
      </w:pPr>
    </w:p>
    <w:p w14:paraId="0D8C0764" w14:textId="6FB66609" w:rsidR="00E76A06" w:rsidRPr="00FC7EB0" w:rsidRDefault="00CF47F0" w:rsidP="005C5D36">
      <w:pPr>
        <w:pStyle w:val="Heading1"/>
        <w:tabs>
          <w:tab w:val="left" w:pos="261"/>
        </w:tabs>
        <w:spacing w:before="0"/>
        <w:rPr>
          <w:sz w:val="28"/>
          <w:szCs w:val="28"/>
        </w:rPr>
      </w:pPr>
      <w:r w:rsidRPr="00FC7EB0">
        <w:rPr>
          <w:spacing w:val="-2"/>
          <w:sz w:val="28"/>
          <w:szCs w:val="28"/>
        </w:rPr>
        <w:t xml:space="preserve">5. </w:t>
      </w:r>
      <w:r w:rsidR="00000000" w:rsidRPr="00FC7EB0">
        <w:rPr>
          <w:spacing w:val="-2"/>
          <w:sz w:val="28"/>
          <w:szCs w:val="28"/>
        </w:rPr>
        <w:t>R</w:t>
      </w:r>
      <w:r w:rsidRPr="00FC7EB0">
        <w:rPr>
          <w:spacing w:val="-2"/>
          <w:sz w:val="28"/>
          <w:szCs w:val="28"/>
        </w:rPr>
        <w:t>esults</w:t>
      </w:r>
    </w:p>
    <w:p w14:paraId="362E8583" w14:textId="77777777" w:rsidR="005C5D36" w:rsidRPr="005C5D36" w:rsidRDefault="005C5D36" w:rsidP="005C5D36">
      <w:pPr>
        <w:pStyle w:val="BodyText"/>
        <w:spacing w:before="138" w:line="360" w:lineRule="auto"/>
        <w:rPr>
          <w:lang w:val="en-IN"/>
        </w:rPr>
      </w:pPr>
      <w:r w:rsidRPr="005C5D36">
        <w:rPr>
          <w:lang w:val="en-IN"/>
        </w:rPr>
        <w:t xml:space="preserve">The proposed framework, which combines </w:t>
      </w:r>
      <w:proofErr w:type="spellStart"/>
      <w:r w:rsidRPr="005C5D36">
        <w:rPr>
          <w:lang w:val="en-IN"/>
        </w:rPr>
        <w:t>CenterNet</w:t>
      </w:r>
      <w:proofErr w:type="spellEnd"/>
      <w:r w:rsidRPr="005C5D36">
        <w:rPr>
          <w:lang w:val="en-IN"/>
        </w:rPr>
        <w:t xml:space="preserve"> with a pixel-wise voting strategy, demonstrates significant improvements in detecting knee OA abnormalities. Through experimental validation using a publicly available dataset, the model achieved higher accuracy compared to existing approaches. The pixel-wise voting mechanism effectively utilizes localized information, generating precise heatmaps that highlight areas of interest.</w:t>
      </w:r>
    </w:p>
    <w:p w14:paraId="31C4C191" w14:textId="79688A63" w:rsidR="005C5D36" w:rsidRPr="005C5D36" w:rsidRDefault="005C5D36" w:rsidP="005C5D36">
      <w:pPr>
        <w:pStyle w:val="BodyText"/>
        <w:spacing w:before="138" w:line="360" w:lineRule="auto"/>
        <w:rPr>
          <w:lang w:val="en-IN"/>
        </w:rPr>
      </w:pPr>
      <w:r w:rsidRPr="005C5D36">
        <w:rPr>
          <w:lang w:val="en-IN"/>
        </w:rPr>
        <w:t>By integrating DenseNet-201 for feature extraction, the system captures detailed structural information, enhancing both detection and severity grading of KOA. The experimental results confirm the framework’s ability to outperform state-of-the-art techniques, offering clinicians a reliable tool for early diagnosis and effective treatment planning.</w:t>
      </w:r>
    </w:p>
    <w:p w14:paraId="0229B477" w14:textId="7D95B580" w:rsidR="00E76A06" w:rsidRDefault="00E76A06">
      <w:pPr>
        <w:pStyle w:val="BodyText"/>
        <w:spacing w:before="138"/>
      </w:pPr>
    </w:p>
    <w:p w14:paraId="36EEA4A5" w14:textId="77777777" w:rsidR="00C0199E" w:rsidRDefault="00C0199E" w:rsidP="00CF47F0">
      <w:pPr>
        <w:pStyle w:val="Heading1"/>
        <w:tabs>
          <w:tab w:val="left" w:pos="386"/>
        </w:tabs>
        <w:spacing w:before="0"/>
        <w:rPr>
          <w:spacing w:val="-2"/>
        </w:rPr>
      </w:pPr>
    </w:p>
    <w:p w14:paraId="3635EAED" w14:textId="77777777" w:rsidR="00C0199E" w:rsidRDefault="00C0199E" w:rsidP="00CF47F0">
      <w:pPr>
        <w:pStyle w:val="Heading1"/>
        <w:tabs>
          <w:tab w:val="left" w:pos="386"/>
        </w:tabs>
        <w:spacing w:before="0"/>
        <w:rPr>
          <w:spacing w:val="-2"/>
        </w:rPr>
      </w:pPr>
    </w:p>
    <w:p w14:paraId="1D3FD084" w14:textId="77777777" w:rsidR="00C0199E" w:rsidRDefault="00C0199E" w:rsidP="00CF47F0">
      <w:pPr>
        <w:pStyle w:val="Heading1"/>
        <w:tabs>
          <w:tab w:val="left" w:pos="386"/>
        </w:tabs>
        <w:spacing w:before="0"/>
        <w:rPr>
          <w:spacing w:val="-2"/>
        </w:rPr>
      </w:pPr>
    </w:p>
    <w:p w14:paraId="79D88981" w14:textId="77777777" w:rsidR="00C0199E" w:rsidRDefault="00C0199E" w:rsidP="00CF47F0">
      <w:pPr>
        <w:pStyle w:val="Heading1"/>
        <w:tabs>
          <w:tab w:val="left" w:pos="386"/>
        </w:tabs>
        <w:spacing w:before="0"/>
        <w:rPr>
          <w:spacing w:val="-2"/>
        </w:rPr>
      </w:pPr>
    </w:p>
    <w:p w14:paraId="01F0CBCA" w14:textId="77777777" w:rsidR="00C0199E" w:rsidRDefault="00C0199E" w:rsidP="00CF47F0">
      <w:pPr>
        <w:pStyle w:val="Heading1"/>
        <w:tabs>
          <w:tab w:val="left" w:pos="386"/>
        </w:tabs>
        <w:spacing w:before="0"/>
        <w:rPr>
          <w:spacing w:val="-2"/>
        </w:rPr>
      </w:pPr>
    </w:p>
    <w:p w14:paraId="19FE8D50" w14:textId="77777777" w:rsidR="00C0199E" w:rsidRDefault="00C0199E" w:rsidP="00CF47F0">
      <w:pPr>
        <w:pStyle w:val="Heading1"/>
        <w:tabs>
          <w:tab w:val="left" w:pos="386"/>
        </w:tabs>
        <w:spacing w:before="0"/>
        <w:rPr>
          <w:spacing w:val="-2"/>
        </w:rPr>
      </w:pPr>
    </w:p>
    <w:p w14:paraId="28BC8AED" w14:textId="77777777" w:rsidR="00C0199E" w:rsidRDefault="00C0199E" w:rsidP="00CF47F0">
      <w:pPr>
        <w:pStyle w:val="Heading1"/>
        <w:tabs>
          <w:tab w:val="left" w:pos="386"/>
        </w:tabs>
        <w:spacing w:before="0"/>
        <w:rPr>
          <w:spacing w:val="-2"/>
        </w:rPr>
      </w:pPr>
    </w:p>
    <w:p w14:paraId="4CD4335C" w14:textId="77777777" w:rsidR="00C0199E" w:rsidRDefault="00C0199E" w:rsidP="00CF47F0">
      <w:pPr>
        <w:pStyle w:val="Heading1"/>
        <w:tabs>
          <w:tab w:val="left" w:pos="386"/>
        </w:tabs>
        <w:spacing w:before="0"/>
        <w:rPr>
          <w:spacing w:val="-2"/>
        </w:rPr>
      </w:pPr>
    </w:p>
    <w:p w14:paraId="727B0F86" w14:textId="77777777" w:rsidR="00C0199E" w:rsidRDefault="00C0199E" w:rsidP="00CF47F0">
      <w:pPr>
        <w:pStyle w:val="Heading1"/>
        <w:tabs>
          <w:tab w:val="left" w:pos="386"/>
        </w:tabs>
        <w:spacing w:before="0"/>
        <w:rPr>
          <w:spacing w:val="-2"/>
        </w:rPr>
      </w:pPr>
    </w:p>
    <w:p w14:paraId="4C9D7DB1" w14:textId="77777777" w:rsidR="00C0199E" w:rsidRDefault="00C0199E" w:rsidP="00CF47F0">
      <w:pPr>
        <w:pStyle w:val="Heading1"/>
        <w:tabs>
          <w:tab w:val="left" w:pos="386"/>
        </w:tabs>
        <w:spacing w:before="0"/>
        <w:rPr>
          <w:spacing w:val="-2"/>
        </w:rPr>
      </w:pPr>
    </w:p>
    <w:p w14:paraId="14FCFA0C" w14:textId="760F863B" w:rsidR="00E76A06" w:rsidRPr="00C0199E" w:rsidRDefault="00CF47F0" w:rsidP="00CF47F0">
      <w:pPr>
        <w:pStyle w:val="Heading1"/>
        <w:tabs>
          <w:tab w:val="left" w:pos="386"/>
        </w:tabs>
        <w:spacing w:before="0"/>
        <w:rPr>
          <w:sz w:val="28"/>
          <w:szCs w:val="28"/>
        </w:rPr>
      </w:pPr>
      <w:r w:rsidRPr="00C0199E">
        <w:rPr>
          <w:spacing w:val="-2"/>
          <w:sz w:val="28"/>
          <w:szCs w:val="28"/>
        </w:rPr>
        <w:lastRenderedPageBreak/>
        <w:t>6.</w:t>
      </w:r>
      <w:r w:rsidR="00000000" w:rsidRPr="00C0199E">
        <w:rPr>
          <w:spacing w:val="-2"/>
          <w:sz w:val="28"/>
          <w:szCs w:val="28"/>
        </w:rPr>
        <w:t>C</w:t>
      </w:r>
      <w:r w:rsidRPr="00C0199E">
        <w:rPr>
          <w:spacing w:val="-2"/>
          <w:sz w:val="28"/>
          <w:szCs w:val="28"/>
        </w:rPr>
        <w:t>onclusion</w:t>
      </w:r>
    </w:p>
    <w:p w14:paraId="48115668" w14:textId="32B55A19" w:rsidR="00E76A06" w:rsidRDefault="00C0199E">
      <w:pPr>
        <w:pStyle w:val="BodyText"/>
        <w:spacing w:before="106"/>
        <w:rPr>
          <w:b/>
          <w:sz w:val="20"/>
        </w:rPr>
      </w:pPr>
      <w:r>
        <w:rPr>
          <w:b/>
          <w:noProof/>
          <w:sz w:val="20"/>
        </w:rPr>
        <w:drawing>
          <wp:anchor distT="0" distB="0" distL="0" distR="0" simplePos="0" relativeHeight="251664896" behindDoc="1" locked="0" layoutInCell="1" allowOverlap="1" wp14:anchorId="7DB71B03" wp14:editId="1C2AD836">
            <wp:simplePos x="0" y="0"/>
            <wp:positionH relativeFrom="page">
              <wp:posOffset>2002790</wp:posOffset>
            </wp:positionH>
            <wp:positionV relativeFrom="paragraph">
              <wp:posOffset>373380</wp:posOffset>
            </wp:positionV>
            <wp:extent cx="2671445" cy="2228215"/>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9" cstate="print"/>
                    <a:stretch>
                      <a:fillRect/>
                    </a:stretch>
                  </pic:blipFill>
                  <pic:spPr>
                    <a:xfrm>
                      <a:off x="0" y="0"/>
                      <a:ext cx="2671445" cy="2228215"/>
                    </a:xfrm>
                    <a:prstGeom prst="rect">
                      <a:avLst/>
                    </a:prstGeom>
                  </pic:spPr>
                </pic:pic>
              </a:graphicData>
            </a:graphic>
          </wp:anchor>
        </w:drawing>
      </w:r>
      <w:r>
        <w:rPr>
          <w:b/>
          <w:noProof/>
          <w:sz w:val="20"/>
        </w:rPr>
        <w:t xml:space="preserve"> </w:t>
      </w:r>
    </w:p>
    <w:p w14:paraId="74BD2F5E" w14:textId="2EC9A9E3" w:rsidR="00C0199E" w:rsidRDefault="00C0199E">
      <w:pPr>
        <w:pStyle w:val="BodyText"/>
        <w:spacing w:before="1"/>
        <w:ind w:left="2461"/>
        <w:jc w:val="both"/>
      </w:pPr>
    </w:p>
    <w:p w14:paraId="5E6F53A5" w14:textId="7B473000" w:rsidR="00C0199E" w:rsidRDefault="00C0199E">
      <w:pPr>
        <w:pStyle w:val="BodyText"/>
        <w:spacing w:before="1"/>
        <w:ind w:left="2461"/>
        <w:jc w:val="both"/>
      </w:pPr>
    </w:p>
    <w:p w14:paraId="5C2CBF87" w14:textId="64AE5301" w:rsidR="00E76A06" w:rsidRDefault="00C0199E" w:rsidP="00C0199E">
      <w:pPr>
        <w:pStyle w:val="BodyText"/>
        <w:spacing w:before="1"/>
        <w:jc w:val="both"/>
      </w:pPr>
      <w:r>
        <w:t xml:space="preserve">                                  </w:t>
      </w:r>
      <w:r w:rsidR="00000000">
        <w:t>Fig:</w:t>
      </w:r>
      <w:r w:rsidR="00000000">
        <w:rPr>
          <w:spacing w:val="-15"/>
        </w:rPr>
        <w:t xml:space="preserve"> </w:t>
      </w:r>
      <w:r w:rsidR="00000000">
        <w:t>Accuracy</w:t>
      </w:r>
      <w:r w:rsidR="00000000">
        <w:rPr>
          <w:spacing w:val="-2"/>
        </w:rPr>
        <w:t xml:space="preserve"> </w:t>
      </w:r>
      <w:r w:rsidR="00000000">
        <w:t>and</w:t>
      </w:r>
      <w:r w:rsidR="00000000">
        <w:rPr>
          <w:spacing w:val="-13"/>
        </w:rPr>
        <w:t xml:space="preserve"> </w:t>
      </w:r>
      <w:proofErr w:type="spellStart"/>
      <w:r w:rsidR="00000000">
        <w:t>Algoritham</w:t>
      </w:r>
      <w:proofErr w:type="spellEnd"/>
      <w:r w:rsidR="00000000">
        <w:rPr>
          <w:spacing w:val="-1"/>
        </w:rPr>
        <w:t xml:space="preserve"> </w:t>
      </w:r>
      <w:r w:rsidR="00000000">
        <w:t>of</w:t>
      </w:r>
      <w:r w:rsidR="00000000">
        <w:rPr>
          <w:spacing w:val="-1"/>
        </w:rPr>
        <w:t xml:space="preserve"> </w:t>
      </w:r>
      <w:r w:rsidR="00000000">
        <w:rPr>
          <w:spacing w:val="-5"/>
        </w:rPr>
        <w:t>KOA</w:t>
      </w:r>
    </w:p>
    <w:p w14:paraId="4140D697" w14:textId="701402F8" w:rsidR="00E76A06" w:rsidRDefault="00E76A06">
      <w:pPr>
        <w:pStyle w:val="BodyText"/>
        <w:spacing w:line="360" w:lineRule="auto"/>
        <w:jc w:val="both"/>
      </w:pPr>
    </w:p>
    <w:p w14:paraId="51217796" w14:textId="77777777" w:rsidR="005C5D36" w:rsidRPr="005C5D36" w:rsidRDefault="005C5D36" w:rsidP="005C5D36">
      <w:pPr>
        <w:pStyle w:val="BodyText"/>
        <w:spacing w:line="360" w:lineRule="auto"/>
        <w:jc w:val="both"/>
        <w:rPr>
          <w:lang w:val="en-IN"/>
        </w:rPr>
      </w:pPr>
      <w:r w:rsidRPr="005C5D36">
        <w:rPr>
          <w:lang w:val="en-IN"/>
        </w:rPr>
        <w:t xml:space="preserve">This study presents an innovative approach for detecting Knee Osteoarthritis (KOA) by enhancing the </w:t>
      </w:r>
      <w:proofErr w:type="spellStart"/>
      <w:r w:rsidRPr="005C5D36">
        <w:rPr>
          <w:lang w:val="en-IN"/>
        </w:rPr>
        <w:t>CenterNet</w:t>
      </w:r>
      <w:proofErr w:type="spellEnd"/>
      <w:r w:rsidRPr="005C5D36">
        <w:rPr>
          <w:lang w:val="en-IN"/>
        </w:rPr>
        <w:t xml:space="preserve"> framework with a pixel-wise voting mechanism. The proposed model demonstrated state-of-the-art accuracy in identifying KOA abnormalities and severity levels from knee joint images. By leveraging DenseNet-201, the framework efficiently extracts and propagates features, enabling precise localization and classification.</w:t>
      </w:r>
    </w:p>
    <w:p w14:paraId="0BF5A763" w14:textId="77777777" w:rsidR="005C5D36" w:rsidRPr="005C5D36" w:rsidRDefault="005C5D36" w:rsidP="005C5D36">
      <w:pPr>
        <w:pStyle w:val="BodyText"/>
        <w:spacing w:line="360" w:lineRule="auto"/>
        <w:jc w:val="both"/>
        <w:rPr>
          <w:lang w:val="en-IN"/>
        </w:rPr>
      </w:pPr>
      <w:r w:rsidRPr="005C5D36">
        <w:rPr>
          <w:lang w:val="en-IN"/>
        </w:rPr>
        <w:t xml:space="preserve">The integration of pixel-wise voting significantly improves the detection process, offering clinicians valuable insights for treatment decisions and patient monitoring. The model has wide-ranging applications in </w:t>
      </w:r>
      <w:proofErr w:type="spellStart"/>
      <w:r w:rsidRPr="005C5D36">
        <w:rPr>
          <w:lang w:val="en-IN"/>
        </w:rPr>
        <w:t>orthopedics</w:t>
      </w:r>
      <w:proofErr w:type="spellEnd"/>
      <w:r w:rsidRPr="005C5D36">
        <w:rPr>
          <w:lang w:val="en-IN"/>
        </w:rPr>
        <w:t>, particularly in facilitating early intervention and reducing the need for invasive procedures. Future work could focus on expanding the dataset and refining the system to include other musculoskeletal conditions.</w:t>
      </w:r>
    </w:p>
    <w:p w14:paraId="2CFCB82B" w14:textId="77777777" w:rsidR="005C5D36" w:rsidRDefault="005C5D36">
      <w:pPr>
        <w:pStyle w:val="BodyText"/>
        <w:spacing w:line="360" w:lineRule="auto"/>
        <w:jc w:val="both"/>
        <w:sectPr w:rsidR="005C5D36" w:rsidSect="00C0199E">
          <w:pgSz w:w="12240" w:h="15840"/>
          <w:pgMar w:top="1780" w:right="1080" w:bottom="280" w:left="1440" w:header="340" w:footer="454" w:gutter="0"/>
          <w:cols w:space="720"/>
          <w:docGrid w:linePitch="299"/>
        </w:sectPr>
      </w:pPr>
    </w:p>
    <w:p w14:paraId="763217B2" w14:textId="76951D72" w:rsidR="00E76A06" w:rsidRDefault="00000000">
      <w:pPr>
        <w:pStyle w:val="Heading1"/>
      </w:pPr>
      <w:r>
        <w:rPr>
          <w:spacing w:val="-2"/>
        </w:rPr>
        <w:lastRenderedPageBreak/>
        <w:t>R</w:t>
      </w:r>
      <w:r w:rsidR="00CF47F0">
        <w:rPr>
          <w:spacing w:val="-2"/>
        </w:rPr>
        <w:t>eferences</w:t>
      </w:r>
    </w:p>
    <w:p w14:paraId="7AC3EBD7" w14:textId="77777777" w:rsidR="00E76A06" w:rsidRDefault="00E76A06">
      <w:pPr>
        <w:pStyle w:val="BodyText"/>
        <w:rPr>
          <w:b/>
        </w:rPr>
      </w:pPr>
    </w:p>
    <w:p w14:paraId="493B91C3" w14:textId="77777777" w:rsidR="00E76A06" w:rsidRDefault="00E76A06">
      <w:pPr>
        <w:pStyle w:val="BodyText"/>
        <w:rPr>
          <w:b/>
        </w:rPr>
      </w:pPr>
    </w:p>
    <w:p w14:paraId="0D53CD05" w14:textId="77777777" w:rsidR="00E76A06" w:rsidRDefault="00000000">
      <w:pPr>
        <w:pStyle w:val="ListParagraph"/>
        <w:numPr>
          <w:ilvl w:val="0"/>
          <w:numId w:val="1"/>
        </w:numPr>
        <w:tabs>
          <w:tab w:val="left" w:pos="720"/>
        </w:tabs>
        <w:spacing w:line="360" w:lineRule="auto"/>
        <w:ind w:right="358"/>
        <w:jc w:val="both"/>
        <w:rPr>
          <w:sz w:val="24"/>
        </w:rPr>
      </w:pPr>
      <w:r>
        <w:rPr>
          <w:sz w:val="24"/>
        </w:rPr>
        <w:t>B.</w:t>
      </w:r>
      <w:r>
        <w:rPr>
          <w:spacing w:val="-15"/>
          <w:sz w:val="24"/>
        </w:rPr>
        <w:t xml:space="preserve"> </w:t>
      </w:r>
      <w:r>
        <w:rPr>
          <w:sz w:val="24"/>
        </w:rPr>
        <w:t>J.</w:t>
      </w:r>
      <w:r>
        <w:rPr>
          <w:spacing w:val="-12"/>
          <w:sz w:val="24"/>
        </w:rPr>
        <w:t xml:space="preserve"> </w:t>
      </w:r>
      <w:r>
        <w:rPr>
          <w:sz w:val="24"/>
        </w:rPr>
        <w:t>Guo,</w:t>
      </w:r>
      <w:r>
        <w:rPr>
          <w:spacing w:val="-13"/>
          <w:sz w:val="24"/>
        </w:rPr>
        <w:t xml:space="preserve"> </w:t>
      </w:r>
      <w:r>
        <w:rPr>
          <w:sz w:val="24"/>
        </w:rPr>
        <w:t>Z.</w:t>
      </w:r>
      <w:r>
        <w:rPr>
          <w:spacing w:val="-13"/>
          <w:sz w:val="24"/>
        </w:rPr>
        <w:t xml:space="preserve"> </w:t>
      </w:r>
      <w:r>
        <w:rPr>
          <w:sz w:val="24"/>
        </w:rPr>
        <w:t>L.</w:t>
      </w:r>
      <w:r>
        <w:rPr>
          <w:spacing w:val="-15"/>
          <w:sz w:val="24"/>
        </w:rPr>
        <w:t xml:space="preserve"> </w:t>
      </w:r>
      <w:r>
        <w:rPr>
          <w:sz w:val="24"/>
        </w:rPr>
        <w:t>Yang,</w:t>
      </w:r>
      <w:r>
        <w:rPr>
          <w:spacing w:val="-10"/>
          <w:sz w:val="24"/>
        </w:rPr>
        <w:t xml:space="preserve"> </w:t>
      </w:r>
      <w:r>
        <w:rPr>
          <w:sz w:val="24"/>
        </w:rPr>
        <w:t>and</w:t>
      </w:r>
      <w:r>
        <w:rPr>
          <w:spacing w:val="-13"/>
          <w:sz w:val="24"/>
        </w:rPr>
        <w:t xml:space="preserve"> </w:t>
      </w:r>
      <w:r>
        <w:rPr>
          <w:sz w:val="24"/>
        </w:rPr>
        <w:t>L.</w:t>
      </w:r>
      <w:r>
        <w:rPr>
          <w:spacing w:val="-13"/>
          <w:sz w:val="24"/>
        </w:rPr>
        <w:t xml:space="preserve"> </w:t>
      </w:r>
      <w:r>
        <w:rPr>
          <w:sz w:val="24"/>
        </w:rPr>
        <w:t>J.</w:t>
      </w:r>
      <w:r>
        <w:rPr>
          <w:spacing w:val="-12"/>
          <w:sz w:val="24"/>
        </w:rPr>
        <w:t xml:space="preserve"> </w:t>
      </w:r>
      <w:r>
        <w:rPr>
          <w:sz w:val="24"/>
        </w:rPr>
        <w:t>Zhang,</w:t>
      </w:r>
      <w:r>
        <w:rPr>
          <w:spacing w:val="-13"/>
          <w:sz w:val="24"/>
        </w:rPr>
        <w:t xml:space="preserve"> </w:t>
      </w:r>
      <w:r>
        <w:rPr>
          <w:sz w:val="24"/>
        </w:rPr>
        <w:t>‘‘Gadolinium</w:t>
      </w:r>
      <w:r>
        <w:rPr>
          <w:spacing w:val="-12"/>
          <w:sz w:val="24"/>
        </w:rPr>
        <w:t xml:space="preserve"> </w:t>
      </w:r>
      <w:r>
        <w:rPr>
          <w:sz w:val="24"/>
        </w:rPr>
        <w:t>deposition</w:t>
      </w:r>
      <w:r>
        <w:rPr>
          <w:spacing w:val="-13"/>
          <w:sz w:val="24"/>
        </w:rPr>
        <w:t xml:space="preserve"> </w:t>
      </w:r>
      <w:r>
        <w:rPr>
          <w:sz w:val="24"/>
        </w:rPr>
        <w:t>in</w:t>
      </w:r>
      <w:r>
        <w:rPr>
          <w:spacing w:val="-12"/>
          <w:sz w:val="24"/>
        </w:rPr>
        <w:t xml:space="preserve"> </w:t>
      </w:r>
      <w:r>
        <w:rPr>
          <w:sz w:val="24"/>
        </w:rPr>
        <w:t>brain:</w:t>
      </w:r>
      <w:r>
        <w:rPr>
          <w:spacing w:val="-12"/>
          <w:sz w:val="24"/>
        </w:rPr>
        <w:t xml:space="preserve"> </w:t>
      </w:r>
      <w:r>
        <w:rPr>
          <w:sz w:val="24"/>
        </w:rPr>
        <w:t>Current</w:t>
      </w:r>
      <w:r>
        <w:rPr>
          <w:spacing w:val="-12"/>
          <w:sz w:val="24"/>
        </w:rPr>
        <w:t xml:space="preserve"> </w:t>
      </w:r>
      <w:r>
        <w:rPr>
          <w:sz w:val="24"/>
        </w:rPr>
        <w:t>scientific evidence and future perspectives,’’</w:t>
      </w:r>
      <w:r>
        <w:rPr>
          <w:spacing w:val="-11"/>
          <w:sz w:val="24"/>
        </w:rPr>
        <w:t xml:space="preserve"> </w:t>
      </w:r>
      <w:r>
        <w:rPr>
          <w:sz w:val="24"/>
        </w:rPr>
        <w:t xml:space="preserve">Frontiers Mol. </w:t>
      </w:r>
      <w:proofErr w:type="spellStart"/>
      <w:r>
        <w:rPr>
          <w:sz w:val="24"/>
        </w:rPr>
        <w:t>Neurosci</w:t>
      </w:r>
      <w:proofErr w:type="spellEnd"/>
      <w:r>
        <w:rPr>
          <w:sz w:val="24"/>
        </w:rPr>
        <w:t>., vol. 11, p. 335, Sep. 2018.</w:t>
      </w:r>
    </w:p>
    <w:p w14:paraId="62ECF0DC" w14:textId="77777777" w:rsidR="00E76A06" w:rsidRDefault="00000000">
      <w:pPr>
        <w:pStyle w:val="ListParagraph"/>
        <w:numPr>
          <w:ilvl w:val="0"/>
          <w:numId w:val="1"/>
        </w:numPr>
        <w:tabs>
          <w:tab w:val="left" w:pos="720"/>
        </w:tabs>
        <w:spacing w:line="360" w:lineRule="auto"/>
        <w:ind w:right="358"/>
        <w:jc w:val="both"/>
        <w:rPr>
          <w:sz w:val="24"/>
        </w:rPr>
      </w:pPr>
      <w:r>
        <w:rPr>
          <w:sz w:val="24"/>
        </w:rPr>
        <w:t>L. Shamir, S. M. Ling, W. W. Scott, A. Bos, N. Orlov, T. J. Macura, D. M. Eckley, L. Ferrucci,</w:t>
      </w:r>
      <w:r>
        <w:rPr>
          <w:spacing w:val="-11"/>
          <w:sz w:val="24"/>
        </w:rPr>
        <w:t xml:space="preserve"> </w:t>
      </w:r>
      <w:r>
        <w:rPr>
          <w:sz w:val="24"/>
        </w:rPr>
        <w:t>and</w:t>
      </w:r>
      <w:r>
        <w:rPr>
          <w:spacing w:val="-11"/>
          <w:sz w:val="24"/>
        </w:rPr>
        <w:t xml:space="preserve"> </w:t>
      </w:r>
      <w:r>
        <w:rPr>
          <w:sz w:val="24"/>
        </w:rPr>
        <w:t>I.</w:t>
      </w:r>
      <w:r>
        <w:rPr>
          <w:spacing w:val="-12"/>
          <w:sz w:val="24"/>
        </w:rPr>
        <w:t xml:space="preserve"> </w:t>
      </w:r>
      <w:r>
        <w:rPr>
          <w:sz w:val="24"/>
        </w:rPr>
        <w:t>G.</w:t>
      </w:r>
      <w:r>
        <w:rPr>
          <w:spacing w:val="-12"/>
          <w:sz w:val="24"/>
        </w:rPr>
        <w:t xml:space="preserve"> </w:t>
      </w:r>
      <w:r>
        <w:rPr>
          <w:sz w:val="24"/>
        </w:rPr>
        <w:t>Goldberg,</w:t>
      </w:r>
      <w:r>
        <w:rPr>
          <w:spacing w:val="-11"/>
          <w:sz w:val="24"/>
        </w:rPr>
        <w:t xml:space="preserve"> </w:t>
      </w:r>
      <w:r>
        <w:rPr>
          <w:sz w:val="24"/>
        </w:rPr>
        <w:t>‘‘Knee</w:t>
      </w:r>
      <w:r>
        <w:rPr>
          <w:spacing w:val="-12"/>
          <w:sz w:val="24"/>
        </w:rPr>
        <w:t xml:space="preserve"> </w:t>
      </w:r>
      <w:r>
        <w:rPr>
          <w:sz w:val="24"/>
        </w:rPr>
        <w:t>X-ray</w:t>
      </w:r>
      <w:r>
        <w:rPr>
          <w:spacing w:val="-11"/>
          <w:sz w:val="24"/>
        </w:rPr>
        <w:t xml:space="preserve"> </w:t>
      </w:r>
      <w:r>
        <w:rPr>
          <w:sz w:val="24"/>
        </w:rPr>
        <w:t>image</w:t>
      </w:r>
      <w:r>
        <w:rPr>
          <w:spacing w:val="-12"/>
          <w:sz w:val="24"/>
        </w:rPr>
        <w:t xml:space="preserve"> </w:t>
      </w:r>
      <w:r>
        <w:rPr>
          <w:sz w:val="24"/>
        </w:rPr>
        <w:t>analysis</w:t>
      </w:r>
      <w:r>
        <w:rPr>
          <w:spacing w:val="-11"/>
          <w:sz w:val="24"/>
        </w:rPr>
        <w:t xml:space="preserve"> </w:t>
      </w:r>
      <w:r>
        <w:rPr>
          <w:sz w:val="24"/>
        </w:rPr>
        <w:t>method</w:t>
      </w:r>
      <w:r>
        <w:rPr>
          <w:spacing w:val="-11"/>
          <w:sz w:val="24"/>
        </w:rPr>
        <w:t xml:space="preserve"> </w:t>
      </w:r>
      <w:r>
        <w:rPr>
          <w:sz w:val="24"/>
        </w:rPr>
        <w:t>for</w:t>
      </w:r>
      <w:r>
        <w:rPr>
          <w:spacing w:val="-12"/>
          <w:sz w:val="24"/>
        </w:rPr>
        <w:t xml:space="preserve"> </w:t>
      </w:r>
      <w:r>
        <w:rPr>
          <w:sz w:val="24"/>
        </w:rPr>
        <w:t>automated</w:t>
      </w:r>
      <w:r>
        <w:rPr>
          <w:spacing w:val="-12"/>
          <w:sz w:val="24"/>
        </w:rPr>
        <w:t xml:space="preserve"> </w:t>
      </w:r>
      <w:r>
        <w:rPr>
          <w:sz w:val="24"/>
        </w:rPr>
        <w:t>detection of osteoarthritis,’’</w:t>
      </w:r>
      <w:r>
        <w:rPr>
          <w:spacing w:val="-11"/>
          <w:sz w:val="24"/>
        </w:rPr>
        <w:t xml:space="preserve"> </w:t>
      </w:r>
      <w:r>
        <w:rPr>
          <w:sz w:val="24"/>
        </w:rPr>
        <w:t>IEEE Trans. Biomed. Eng., vol. 56, no. 2, pp. 407–415, Feb. 2009.</w:t>
      </w:r>
    </w:p>
    <w:p w14:paraId="36E12308" w14:textId="77777777" w:rsidR="00E76A06" w:rsidRDefault="00000000">
      <w:pPr>
        <w:pStyle w:val="ListParagraph"/>
        <w:numPr>
          <w:ilvl w:val="0"/>
          <w:numId w:val="1"/>
        </w:numPr>
        <w:tabs>
          <w:tab w:val="left" w:pos="720"/>
        </w:tabs>
        <w:spacing w:line="360" w:lineRule="auto"/>
        <w:ind w:right="349"/>
        <w:jc w:val="both"/>
        <w:rPr>
          <w:sz w:val="24"/>
        </w:rPr>
      </w:pPr>
      <w:r>
        <w:rPr>
          <w:sz w:val="24"/>
        </w:rPr>
        <w:t xml:space="preserve">Brahim, R. </w:t>
      </w:r>
      <w:proofErr w:type="spellStart"/>
      <w:r>
        <w:rPr>
          <w:sz w:val="24"/>
        </w:rPr>
        <w:t>Jennane</w:t>
      </w:r>
      <w:proofErr w:type="spellEnd"/>
      <w:r>
        <w:rPr>
          <w:sz w:val="24"/>
        </w:rPr>
        <w:t>, R. Riad,</w:t>
      </w:r>
      <w:r>
        <w:rPr>
          <w:spacing w:val="-4"/>
          <w:sz w:val="24"/>
        </w:rPr>
        <w:t xml:space="preserve"> </w:t>
      </w:r>
      <w:r>
        <w:rPr>
          <w:sz w:val="24"/>
        </w:rPr>
        <w:t xml:space="preserve">T. Janvier, L. </w:t>
      </w:r>
      <w:proofErr w:type="spellStart"/>
      <w:r>
        <w:rPr>
          <w:sz w:val="24"/>
        </w:rPr>
        <w:t>Khedher</w:t>
      </w:r>
      <w:proofErr w:type="spellEnd"/>
      <w:r>
        <w:rPr>
          <w:sz w:val="24"/>
        </w:rPr>
        <w:t>, H.</w:t>
      </w:r>
      <w:r>
        <w:rPr>
          <w:spacing w:val="-4"/>
          <w:sz w:val="24"/>
        </w:rPr>
        <w:t xml:space="preserve"> </w:t>
      </w:r>
      <w:r>
        <w:rPr>
          <w:sz w:val="24"/>
        </w:rPr>
        <w:t xml:space="preserve">Toumi, and E. </w:t>
      </w:r>
      <w:proofErr w:type="spellStart"/>
      <w:r>
        <w:rPr>
          <w:sz w:val="24"/>
        </w:rPr>
        <w:t>Lespessailles</w:t>
      </w:r>
      <w:proofErr w:type="spellEnd"/>
      <w:r>
        <w:rPr>
          <w:sz w:val="24"/>
        </w:rPr>
        <w:t xml:space="preserve">, ‘‘A decision support tool for early detection of knee </w:t>
      </w:r>
      <w:proofErr w:type="spellStart"/>
      <w:r>
        <w:rPr>
          <w:sz w:val="24"/>
        </w:rPr>
        <w:t>OsteoArthritis</w:t>
      </w:r>
      <w:proofErr w:type="spellEnd"/>
      <w:r>
        <w:rPr>
          <w:sz w:val="24"/>
        </w:rPr>
        <w:t xml:space="preserve"> using X-ray imaging and machine learning: Data from the </w:t>
      </w:r>
      <w:proofErr w:type="spellStart"/>
      <w:r>
        <w:rPr>
          <w:sz w:val="24"/>
        </w:rPr>
        <w:t>OsteoArthritis</w:t>
      </w:r>
      <w:proofErr w:type="spellEnd"/>
      <w:r>
        <w:rPr>
          <w:sz w:val="24"/>
        </w:rPr>
        <w:t xml:space="preserve"> initiative,’’</w:t>
      </w:r>
      <w:r>
        <w:rPr>
          <w:spacing w:val="-7"/>
          <w:sz w:val="24"/>
        </w:rPr>
        <w:t xml:space="preserve"> </w:t>
      </w:r>
      <w:proofErr w:type="spellStart"/>
      <w:r>
        <w:rPr>
          <w:sz w:val="24"/>
        </w:rPr>
        <w:t>Comput</w:t>
      </w:r>
      <w:proofErr w:type="spellEnd"/>
      <w:r>
        <w:rPr>
          <w:sz w:val="24"/>
        </w:rPr>
        <w:t xml:space="preserve">. Med. </w:t>
      </w:r>
      <w:proofErr w:type="spellStart"/>
      <w:r>
        <w:rPr>
          <w:sz w:val="24"/>
        </w:rPr>
        <w:t>Imag</w:t>
      </w:r>
      <w:proofErr w:type="spellEnd"/>
      <w:r>
        <w:rPr>
          <w:sz w:val="24"/>
        </w:rPr>
        <w:t>. Graph., vol. 73, pp. 11–18, Apr. 2019.</w:t>
      </w:r>
    </w:p>
    <w:p w14:paraId="7609AE17" w14:textId="77777777" w:rsidR="00E76A06" w:rsidRDefault="00000000">
      <w:pPr>
        <w:pStyle w:val="ListParagraph"/>
        <w:numPr>
          <w:ilvl w:val="0"/>
          <w:numId w:val="1"/>
        </w:numPr>
        <w:tabs>
          <w:tab w:val="left" w:pos="720"/>
        </w:tabs>
        <w:spacing w:line="360" w:lineRule="auto"/>
        <w:ind w:right="353"/>
        <w:jc w:val="both"/>
        <w:rPr>
          <w:sz w:val="24"/>
        </w:rPr>
      </w:pPr>
      <w:r>
        <w:rPr>
          <w:sz w:val="24"/>
        </w:rPr>
        <w:t>P.</w:t>
      </w:r>
      <w:r>
        <w:rPr>
          <w:spacing w:val="-13"/>
          <w:sz w:val="24"/>
        </w:rPr>
        <w:t xml:space="preserve"> </w:t>
      </w:r>
      <w:r>
        <w:rPr>
          <w:sz w:val="24"/>
        </w:rPr>
        <w:t>S.</w:t>
      </w:r>
      <w:r>
        <w:rPr>
          <w:spacing w:val="-8"/>
          <w:sz w:val="24"/>
        </w:rPr>
        <w:t xml:space="preserve"> </w:t>
      </w:r>
      <w:r>
        <w:rPr>
          <w:sz w:val="24"/>
        </w:rPr>
        <w:t>Emrani,</w:t>
      </w:r>
      <w:r>
        <w:rPr>
          <w:spacing w:val="-8"/>
          <w:sz w:val="24"/>
        </w:rPr>
        <w:t xml:space="preserve"> </w:t>
      </w:r>
      <w:r>
        <w:rPr>
          <w:sz w:val="24"/>
        </w:rPr>
        <w:t>J.</w:t>
      </w:r>
      <w:r>
        <w:rPr>
          <w:spacing w:val="-8"/>
          <w:sz w:val="24"/>
        </w:rPr>
        <w:t xml:space="preserve"> </w:t>
      </w:r>
      <w:r>
        <w:rPr>
          <w:sz w:val="24"/>
        </w:rPr>
        <w:t>N.</w:t>
      </w:r>
      <w:r>
        <w:rPr>
          <w:spacing w:val="-8"/>
          <w:sz w:val="24"/>
        </w:rPr>
        <w:t xml:space="preserve"> </w:t>
      </w:r>
      <w:r>
        <w:rPr>
          <w:sz w:val="24"/>
        </w:rPr>
        <w:t>Katz,</w:t>
      </w:r>
      <w:r>
        <w:rPr>
          <w:spacing w:val="-8"/>
          <w:sz w:val="24"/>
        </w:rPr>
        <w:t xml:space="preserve"> </w:t>
      </w:r>
      <w:r>
        <w:rPr>
          <w:sz w:val="24"/>
        </w:rPr>
        <w:t>C.</w:t>
      </w:r>
      <w:r>
        <w:rPr>
          <w:spacing w:val="-8"/>
          <w:sz w:val="24"/>
        </w:rPr>
        <w:t xml:space="preserve"> </w:t>
      </w:r>
      <w:r>
        <w:rPr>
          <w:sz w:val="24"/>
        </w:rPr>
        <w:t>L.</w:t>
      </w:r>
      <w:r>
        <w:rPr>
          <w:spacing w:val="-8"/>
          <w:sz w:val="24"/>
        </w:rPr>
        <w:t xml:space="preserve"> </w:t>
      </w:r>
      <w:r>
        <w:rPr>
          <w:sz w:val="24"/>
        </w:rPr>
        <w:t>Kessler,</w:t>
      </w:r>
      <w:r>
        <w:rPr>
          <w:spacing w:val="-12"/>
          <w:sz w:val="24"/>
        </w:rPr>
        <w:t xml:space="preserve"> </w:t>
      </w:r>
      <w:r>
        <w:rPr>
          <w:sz w:val="24"/>
        </w:rPr>
        <w:t>W.</w:t>
      </w:r>
      <w:r>
        <w:rPr>
          <w:spacing w:val="-8"/>
          <w:sz w:val="24"/>
        </w:rPr>
        <w:t xml:space="preserve"> </w:t>
      </w:r>
      <w:r>
        <w:rPr>
          <w:sz w:val="24"/>
        </w:rPr>
        <w:t>M.</w:t>
      </w:r>
      <w:r>
        <w:rPr>
          <w:spacing w:val="-8"/>
          <w:sz w:val="24"/>
        </w:rPr>
        <w:t xml:space="preserve"> </w:t>
      </w:r>
      <w:r>
        <w:rPr>
          <w:sz w:val="24"/>
        </w:rPr>
        <w:t>Reichmann,</w:t>
      </w:r>
      <w:r>
        <w:rPr>
          <w:spacing w:val="-8"/>
          <w:sz w:val="24"/>
        </w:rPr>
        <w:t xml:space="preserve"> </w:t>
      </w:r>
      <w:r>
        <w:rPr>
          <w:sz w:val="24"/>
        </w:rPr>
        <w:t>E.</w:t>
      </w:r>
      <w:r>
        <w:rPr>
          <w:spacing w:val="-15"/>
          <w:sz w:val="24"/>
        </w:rPr>
        <w:t xml:space="preserve"> </w:t>
      </w:r>
      <w:r>
        <w:rPr>
          <w:sz w:val="24"/>
        </w:rPr>
        <w:t>A.</w:t>
      </w:r>
      <w:r>
        <w:rPr>
          <w:spacing w:val="-11"/>
          <w:sz w:val="24"/>
        </w:rPr>
        <w:t xml:space="preserve"> </w:t>
      </w:r>
      <w:r>
        <w:rPr>
          <w:sz w:val="24"/>
        </w:rPr>
        <w:t>Wright,</w:t>
      </w:r>
      <w:r>
        <w:rPr>
          <w:spacing w:val="-12"/>
          <w:sz w:val="24"/>
        </w:rPr>
        <w:t xml:space="preserve"> </w:t>
      </w:r>
      <w:r>
        <w:rPr>
          <w:sz w:val="24"/>
        </w:rPr>
        <w:t>T.</w:t>
      </w:r>
      <w:r>
        <w:rPr>
          <w:spacing w:val="-6"/>
          <w:sz w:val="24"/>
        </w:rPr>
        <w:t xml:space="preserve"> </w:t>
      </w:r>
      <w:r>
        <w:rPr>
          <w:sz w:val="24"/>
        </w:rPr>
        <w:t>E.</w:t>
      </w:r>
      <w:r>
        <w:rPr>
          <w:spacing w:val="-8"/>
          <w:sz w:val="24"/>
        </w:rPr>
        <w:t xml:space="preserve"> </w:t>
      </w:r>
      <w:proofErr w:type="spellStart"/>
      <w:r>
        <w:rPr>
          <w:sz w:val="24"/>
        </w:rPr>
        <w:t>McAlindon</w:t>
      </w:r>
      <w:proofErr w:type="spellEnd"/>
      <w:r>
        <w:rPr>
          <w:sz w:val="24"/>
        </w:rPr>
        <w:t xml:space="preserve">, and E. </w:t>
      </w:r>
      <w:proofErr w:type="spellStart"/>
      <w:r>
        <w:rPr>
          <w:sz w:val="24"/>
        </w:rPr>
        <w:t>Losina</w:t>
      </w:r>
      <w:proofErr w:type="spellEnd"/>
      <w:r>
        <w:rPr>
          <w:sz w:val="24"/>
        </w:rPr>
        <w:t>, ‘‘Joint space narrowing and Kellgren–Lawrence progression in knee osteoarthritis:</w:t>
      </w:r>
      <w:r>
        <w:rPr>
          <w:spacing w:val="-15"/>
          <w:sz w:val="24"/>
        </w:rPr>
        <w:t xml:space="preserve"> </w:t>
      </w:r>
      <w:r>
        <w:rPr>
          <w:sz w:val="24"/>
        </w:rPr>
        <w:t>An</w:t>
      </w:r>
      <w:r>
        <w:rPr>
          <w:spacing w:val="-15"/>
          <w:sz w:val="24"/>
        </w:rPr>
        <w:t xml:space="preserve"> </w:t>
      </w:r>
      <w:r>
        <w:rPr>
          <w:sz w:val="24"/>
        </w:rPr>
        <w:t>analytic</w:t>
      </w:r>
      <w:r>
        <w:rPr>
          <w:spacing w:val="-6"/>
          <w:sz w:val="24"/>
        </w:rPr>
        <w:t xml:space="preserve"> </w:t>
      </w:r>
      <w:r>
        <w:rPr>
          <w:sz w:val="24"/>
        </w:rPr>
        <w:t>literature</w:t>
      </w:r>
      <w:r>
        <w:rPr>
          <w:spacing w:val="-7"/>
          <w:sz w:val="24"/>
        </w:rPr>
        <w:t xml:space="preserve"> </w:t>
      </w:r>
      <w:r>
        <w:rPr>
          <w:sz w:val="24"/>
        </w:rPr>
        <w:t>synthesis,’’</w:t>
      </w:r>
      <w:r>
        <w:rPr>
          <w:spacing w:val="-15"/>
          <w:sz w:val="24"/>
        </w:rPr>
        <w:t xml:space="preserve"> </w:t>
      </w:r>
      <w:r>
        <w:rPr>
          <w:sz w:val="24"/>
        </w:rPr>
        <w:t>Osteoarthritis</w:t>
      </w:r>
      <w:r>
        <w:rPr>
          <w:spacing w:val="-6"/>
          <w:sz w:val="24"/>
        </w:rPr>
        <w:t xml:space="preserve"> </w:t>
      </w:r>
      <w:r>
        <w:rPr>
          <w:sz w:val="24"/>
        </w:rPr>
        <w:t>Cartilage,</w:t>
      </w:r>
      <w:r>
        <w:rPr>
          <w:spacing w:val="-6"/>
          <w:sz w:val="24"/>
        </w:rPr>
        <w:t xml:space="preserve"> </w:t>
      </w:r>
      <w:r>
        <w:rPr>
          <w:sz w:val="24"/>
        </w:rPr>
        <w:t>vol.</w:t>
      </w:r>
      <w:r>
        <w:rPr>
          <w:spacing w:val="-6"/>
          <w:sz w:val="24"/>
        </w:rPr>
        <w:t xml:space="preserve"> </w:t>
      </w:r>
      <w:r>
        <w:rPr>
          <w:sz w:val="24"/>
        </w:rPr>
        <w:t>16,</w:t>
      </w:r>
      <w:r>
        <w:rPr>
          <w:spacing w:val="-2"/>
          <w:sz w:val="24"/>
        </w:rPr>
        <w:t xml:space="preserve"> </w:t>
      </w:r>
      <w:r>
        <w:rPr>
          <w:sz w:val="24"/>
        </w:rPr>
        <w:t>no.</w:t>
      </w:r>
      <w:r>
        <w:rPr>
          <w:spacing w:val="-6"/>
          <w:sz w:val="24"/>
        </w:rPr>
        <w:t xml:space="preserve"> </w:t>
      </w:r>
      <w:r>
        <w:rPr>
          <w:sz w:val="24"/>
        </w:rPr>
        <w:t>8,</w:t>
      </w:r>
      <w:r>
        <w:rPr>
          <w:spacing w:val="-6"/>
          <w:sz w:val="24"/>
        </w:rPr>
        <w:t xml:space="preserve"> </w:t>
      </w:r>
      <w:r>
        <w:rPr>
          <w:sz w:val="24"/>
        </w:rPr>
        <w:t>pp. 873–882, Aug. 2008.</w:t>
      </w:r>
    </w:p>
    <w:p w14:paraId="6C688D6E" w14:textId="77777777" w:rsidR="00E76A06" w:rsidRDefault="00000000">
      <w:pPr>
        <w:pStyle w:val="ListParagraph"/>
        <w:numPr>
          <w:ilvl w:val="0"/>
          <w:numId w:val="1"/>
        </w:numPr>
        <w:tabs>
          <w:tab w:val="left" w:pos="718"/>
          <w:tab w:val="left" w:pos="720"/>
        </w:tabs>
        <w:spacing w:line="362" w:lineRule="auto"/>
        <w:ind w:right="361"/>
        <w:jc w:val="both"/>
        <w:rPr>
          <w:sz w:val="24"/>
        </w:rPr>
      </w:pPr>
      <w:r>
        <w:rPr>
          <w:sz w:val="24"/>
        </w:rPr>
        <w:t xml:space="preserve">M. N. Iqbal, F. R. </w:t>
      </w:r>
      <w:proofErr w:type="spellStart"/>
      <w:r>
        <w:rPr>
          <w:sz w:val="24"/>
        </w:rPr>
        <w:t>Haidri</w:t>
      </w:r>
      <w:proofErr w:type="spellEnd"/>
      <w:r>
        <w:rPr>
          <w:sz w:val="24"/>
        </w:rPr>
        <w:t xml:space="preserve">, B. </w:t>
      </w:r>
      <w:proofErr w:type="spellStart"/>
      <w:r>
        <w:rPr>
          <w:sz w:val="24"/>
        </w:rPr>
        <w:t>Motiani</w:t>
      </w:r>
      <w:proofErr w:type="spellEnd"/>
      <w:r>
        <w:rPr>
          <w:sz w:val="24"/>
        </w:rPr>
        <w:t>, and</w:t>
      </w:r>
      <w:r>
        <w:rPr>
          <w:spacing w:val="-7"/>
          <w:sz w:val="24"/>
        </w:rPr>
        <w:t xml:space="preserve"> </w:t>
      </w:r>
      <w:r>
        <w:rPr>
          <w:sz w:val="24"/>
        </w:rPr>
        <w:t>A. Mannan, ‘‘Frequency of factors associated with knee osteoarthritis,’’</w:t>
      </w:r>
      <w:r>
        <w:rPr>
          <w:spacing w:val="-9"/>
          <w:sz w:val="24"/>
        </w:rPr>
        <w:t xml:space="preserve"> </w:t>
      </w:r>
      <w:r>
        <w:rPr>
          <w:sz w:val="24"/>
        </w:rPr>
        <w:t>J. Pakistan Med.</w:t>
      </w:r>
      <w:r>
        <w:rPr>
          <w:spacing w:val="-8"/>
          <w:sz w:val="24"/>
        </w:rPr>
        <w:t xml:space="preserve"> </w:t>
      </w:r>
      <w:r>
        <w:rPr>
          <w:sz w:val="24"/>
        </w:rPr>
        <w:t>Assoc., vol. 61, no. 8, p. 786, 2011.</w:t>
      </w:r>
    </w:p>
    <w:p w14:paraId="0206B684" w14:textId="77777777" w:rsidR="00E76A06" w:rsidRDefault="00000000">
      <w:pPr>
        <w:pStyle w:val="ListParagraph"/>
        <w:numPr>
          <w:ilvl w:val="0"/>
          <w:numId w:val="1"/>
        </w:numPr>
        <w:tabs>
          <w:tab w:val="left" w:pos="718"/>
          <w:tab w:val="left" w:pos="720"/>
        </w:tabs>
        <w:spacing w:line="360" w:lineRule="auto"/>
        <w:ind w:right="360"/>
        <w:jc w:val="both"/>
        <w:rPr>
          <w:sz w:val="24"/>
        </w:rPr>
      </w:pPr>
      <w:r>
        <w:rPr>
          <w:sz w:val="24"/>
        </w:rPr>
        <w:t xml:space="preserve">Tiulpin, J. Thevenot, E. </w:t>
      </w:r>
      <w:proofErr w:type="spellStart"/>
      <w:r>
        <w:rPr>
          <w:sz w:val="24"/>
        </w:rPr>
        <w:t>Rahtu</w:t>
      </w:r>
      <w:proofErr w:type="spellEnd"/>
      <w:r>
        <w:rPr>
          <w:sz w:val="24"/>
        </w:rPr>
        <w:t xml:space="preserve">, P. </w:t>
      </w:r>
      <w:proofErr w:type="spellStart"/>
      <w:r>
        <w:rPr>
          <w:sz w:val="24"/>
        </w:rPr>
        <w:t>Lehenkari</w:t>
      </w:r>
      <w:proofErr w:type="spellEnd"/>
      <w:r>
        <w:rPr>
          <w:sz w:val="24"/>
        </w:rPr>
        <w:t xml:space="preserve">, and S. </w:t>
      </w:r>
      <w:proofErr w:type="spellStart"/>
      <w:r>
        <w:rPr>
          <w:sz w:val="24"/>
        </w:rPr>
        <w:t>Saarakkala</w:t>
      </w:r>
      <w:proofErr w:type="spellEnd"/>
      <w:r>
        <w:rPr>
          <w:sz w:val="24"/>
        </w:rPr>
        <w:t>, ‘‘Automatic knee osteoarthritis diagnosis from plain radiographs: A deep learning-based approach,’’ Sci. Rep., vol. 8, no. 1, pp. 1–10, Jan. 2018.</w:t>
      </w:r>
    </w:p>
    <w:p w14:paraId="56949BAD" w14:textId="77777777" w:rsidR="00E76A06" w:rsidRDefault="00000000">
      <w:pPr>
        <w:pStyle w:val="ListParagraph"/>
        <w:numPr>
          <w:ilvl w:val="0"/>
          <w:numId w:val="1"/>
        </w:numPr>
        <w:tabs>
          <w:tab w:val="left" w:pos="720"/>
        </w:tabs>
        <w:spacing w:line="360" w:lineRule="auto"/>
        <w:ind w:right="360"/>
        <w:jc w:val="both"/>
        <w:rPr>
          <w:sz w:val="24"/>
        </w:rPr>
      </w:pPr>
      <w:r>
        <w:rPr>
          <w:sz w:val="24"/>
        </w:rPr>
        <w:t>M.</w:t>
      </w:r>
      <w:r>
        <w:rPr>
          <w:spacing w:val="-2"/>
          <w:sz w:val="24"/>
        </w:rPr>
        <w:t xml:space="preserve"> </w:t>
      </w:r>
      <w:r>
        <w:rPr>
          <w:sz w:val="24"/>
        </w:rPr>
        <w:t>S.</w:t>
      </w:r>
      <w:r>
        <w:rPr>
          <w:spacing w:val="-2"/>
          <w:sz w:val="24"/>
        </w:rPr>
        <w:t xml:space="preserve"> </w:t>
      </w:r>
      <w:r>
        <w:rPr>
          <w:sz w:val="24"/>
        </w:rPr>
        <w:t>M.</w:t>
      </w:r>
      <w:r>
        <w:rPr>
          <w:spacing w:val="-2"/>
          <w:sz w:val="24"/>
        </w:rPr>
        <w:t xml:space="preserve"> </w:t>
      </w:r>
      <w:r>
        <w:rPr>
          <w:sz w:val="24"/>
        </w:rPr>
        <w:t>Swamy</w:t>
      </w:r>
      <w:r>
        <w:rPr>
          <w:spacing w:val="-2"/>
          <w:sz w:val="24"/>
        </w:rPr>
        <w:t xml:space="preserve"> </w:t>
      </w:r>
      <w:r>
        <w:rPr>
          <w:sz w:val="24"/>
        </w:rPr>
        <w:t>and</w:t>
      </w:r>
      <w:r>
        <w:rPr>
          <w:spacing w:val="-2"/>
          <w:sz w:val="24"/>
        </w:rPr>
        <w:t xml:space="preserve"> </w:t>
      </w:r>
      <w:r>
        <w:rPr>
          <w:sz w:val="24"/>
        </w:rPr>
        <w:t>M.</w:t>
      </w:r>
      <w:r>
        <w:rPr>
          <w:spacing w:val="-2"/>
          <w:sz w:val="24"/>
        </w:rPr>
        <w:t xml:space="preserve"> </w:t>
      </w:r>
      <w:r>
        <w:rPr>
          <w:sz w:val="24"/>
        </w:rPr>
        <w:t>S.</w:t>
      </w:r>
      <w:r>
        <w:rPr>
          <w:spacing w:val="-2"/>
          <w:sz w:val="24"/>
        </w:rPr>
        <w:t xml:space="preserve"> </w:t>
      </w:r>
      <w:r>
        <w:rPr>
          <w:sz w:val="24"/>
        </w:rPr>
        <w:t>Holi,</w:t>
      </w:r>
      <w:r>
        <w:rPr>
          <w:spacing w:val="-2"/>
          <w:sz w:val="24"/>
        </w:rPr>
        <w:t xml:space="preserve"> </w:t>
      </w:r>
      <w:r>
        <w:rPr>
          <w:sz w:val="24"/>
        </w:rPr>
        <w:t>‘‘Knee</w:t>
      </w:r>
      <w:r>
        <w:rPr>
          <w:spacing w:val="-3"/>
          <w:sz w:val="24"/>
        </w:rPr>
        <w:t xml:space="preserve"> </w:t>
      </w:r>
      <w:r>
        <w:rPr>
          <w:sz w:val="24"/>
        </w:rPr>
        <w:t>joint</w:t>
      </w:r>
      <w:r>
        <w:rPr>
          <w:spacing w:val="-2"/>
          <w:sz w:val="24"/>
        </w:rPr>
        <w:t xml:space="preserve"> </w:t>
      </w:r>
      <w:r>
        <w:rPr>
          <w:sz w:val="24"/>
        </w:rPr>
        <w:t>cartilage</w:t>
      </w:r>
      <w:r>
        <w:rPr>
          <w:spacing w:val="-4"/>
          <w:sz w:val="24"/>
        </w:rPr>
        <w:t xml:space="preserve"> </w:t>
      </w:r>
      <w:r>
        <w:rPr>
          <w:sz w:val="24"/>
        </w:rPr>
        <w:t>visualization</w:t>
      </w:r>
      <w:r>
        <w:rPr>
          <w:spacing w:val="-2"/>
          <w:sz w:val="24"/>
        </w:rPr>
        <w:t xml:space="preserve"> </w:t>
      </w:r>
      <w:r>
        <w:rPr>
          <w:sz w:val="24"/>
        </w:rPr>
        <w:t>and</w:t>
      </w:r>
      <w:r>
        <w:rPr>
          <w:spacing w:val="-2"/>
          <w:sz w:val="24"/>
        </w:rPr>
        <w:t xml:space="preserve"> </w:t>
      </w:r>
      <w:r>
        <w:rPr>
          <w:sz w:val="24"/>
        </w:rPr>
        <w:t>quantification</w:t>
      </w:r>
      <w:r>
        <w:rPr>
          <w:spacing w:val="-2"/>
          <w:sz w:val="24"/>
        </w:rPr>
        <w:t xml:space="preserve"> </w:t>
      </w:r>
      <w:r>
        <w:rPr>
          <w:sz w:val="24"/>
        </w:rPr>
        <w:t>in normal and osteoarthritis,’’</w:t>
      </w:r>
      <w:r>
        <w:rPr>
          <w:spacing w:val="-14"/>
          <w:sz w:val="24"/>
        </w:rPr>
        <w:t xml:space="preserve"> </w:t>
      </w:r>
      <w:r>
        <w:rPr>
          <w:sz w:val="24"/>
        </w:rPr>
        <w:t>in Proc. Int. Conf. Syst. Med. Biol., Dec. 2010, pp. 138–142.</w:t>
      </w:r>
    </w:p>
    <w:p w14:paraId="1E251EC2" w14:textId="77777777" w:rsidR="00E76A06" w:rsidRDefault="00000000">
      <w:pPr>
        <w:pStyle w:val="ListParagraph"/>
        <w:numPr>
          <w:ilvl w:val="0"/>
          <w:numId w:val="1"/>
        </w:numPr>
        <w:tabs>
          <w:tab w:val="left" w:pos="720"/>
        </w:tabs>
        <w:spacing w:line="360" w:lineRule="auto"/>
        <w:ind w:right="361"/>
        <w:jc w:val="both"/>
        <w:rPr>
          <w:sz w:val="24"/>
        </w:rPr>
      </w:pPr>
      <w:r>
        <w:rPr>
          <w:sz w:val="24"/>
        </w:rPr>
        <w:t>P.</w:t>
      </w:r>
      <w:r>
        <w:rPr>
          <w:spacing w:val="-11"/>
          <w:sz w:val="24"/>
        </w:rPr>
        <w:t xml:space="preserve"> </w:t>
      </w:r>
      <w:r>
        <w:rPr>
          <w:sz w:val="24"/>
        </w:rPr>
        <w:t>Dodin,</w:t>
      </w:r>
      <w:r>
        <w:rPr>
          <w:spacing w:val="-7"/>
          <w:sz w:val="24"/>
        </w:rPr>
        <w:t xml:space="preserve"> </w:t>
      </w:r>
      <w:r>
        <w:rPr>
          <w:sz w:val="24"/>
        </w:rPr>
        <w:t>J.</w:t>
      </w:r>
      <w:r>
        <w:rPr>
          <w:spacing w:val="-8"/>
          <w:sz w:val="24"/>
        </w:rPr>
        <w:t xml:space="preserve"> </w:t>
      </w:r>
      <w:r>
        <w:rPr>
          <w:sz w:val="24"/>
        </w:rPr>
        <w:t>Pelletier,</w:t>
      </w:r>
      <w:r>
        <w:rPr>
          <w:spacing w:val="-7"/>
          <w:sz w:val="24"/>
        </w:rPr>
        <w:t xml:space="preserve"> </w:t>
      </w:r>
      <w:r>
        <w:rPr>
          <w:sz w:val="24"/>
        </w:rPr>
        <w:t>J.</w:t>
      </w:r>
      <w:r>
        <w:rPr>
          <w:spacing w:val="-8"/>
          <w:sz w:val="24"/>
        </w:rPr>
        <w:t xml:space="preserve"> </w:t>
      </w:r>
      <w:r>
        <w:rPr>
          <w:sz w:val="24"/>
        </w:rPr>
        <w:t>Martel-Pelletier,</w:t>
      </w:r>
      <w:r>
        <w:rPr>
          <w:spacing w:val="-7"/>
          <w:sz w:val="24"/>
        </w:rPr>
        <w:t xml:space="preserve"> </w:t>
      </w:r>
      <w:r>
        <w:rPr>
          <w:sz w:val="24"/>
        </w:rPr>
        <w:t>and</w:t>
      </w:r>
      <w:r>
        <w:rPr>
          <w:spacing w:val="-7"/>
          <w:sz w:val="24"/>
        </w:rPr>
        <w:t xml:space="preserve"> </w:t>
      </w:r>
      <w:r>
        <w:rPr>
          <w:sz w:val="24"/>
        </w:rPr>
        <w:t>F.</w:t>
      </w:r>
      <w:r>
        <w:rPr>
          <w:spacing w:val="-15"/>
          <w:sz w:val="24"/>
        </w:rPr>
        <w:t xml:space="preserve"> </w:t>
      </w:r>
      <w:r>
        <w:rPr>
          <w:sz w:val="24"/>
        </w:rPr>
        <w:t>Abram,</w:t>
      </w:r>
      <w:r>
        <w:rPr>
          <w:spacing w:val="-6"/>
          <w:sz w:val="24"/>
        </w:rPr>
        <w:t xml:space="preserve"> </w:t>
      </w:r>
      <w:r>
        <w:rPr>
          <w:sz w:val="24"/>
        </w:rPr>
        <w:t>‘‘Automatic</w:t>
      </w:r>
      <w:r>
        <w:rPr>
          <w:spacing w:val="-8"/>
          <w:sz w:val="24"/>
        </w:rPr>
        <w:t xml:space="preserve"> </w:t>
      </w:r>
      <w:r>
        <w:rPr>
          <w:sz w:val="24"/>
        </w:rPr>
        <w:t>human</w:t>
      </w:r>
      <w:r>
        <w:rPr>
          <w:spacing w:val="-7"/>
          <w:sz w:val="24"/>
        </w:rPr>
        <w:t xml:space="preserve"> </w:t>
      </w:r>
      <w:r>
        <w:rPr>
          <w:sz w:val="24"/>
        </w:rPr>
        <w:t>knee</w:t>
      </w:r>
      <w:r>
        <w:rPr>
          <w:spacing w:val="-8"/>
          <w:sz w:val="24"/>
        </w:rPr>
        <w:t xml:space="preserve"> </w:t>
      </w:r>
      <w:r>
        <w:rPr>
          <w:sz w:val="24"/>
        </w:rPr>
        <w:t>cartilage segmentation</w:t>
      </w:r>
      <w:r>
        <w:rPr>
          <w:spacing w:val="-5"/>
          <w:sz w:val="24"/>
        </w:rPr>
        <w:t xml:space="preserve"> </w:t>
      </w:r>
      <w:r>
        <w:rPr>
          <w:sz w:val="24"/>
        </w:rPr>
        <w:t>from</w:t>
      </w:r>
      <w:r>
        <w:rPr>
          <w:spacing w:val="-2"/>
          <w:sz w:val="24"/>
        </w:rPr>
        <w:t xml:space="preserve"> </w:t>
      </w:r>
      <w:r>
        <w:rPr>
          <w:sz w:val="24"/>
        </w:rPr>
        <w:t>3-D</w:t>
      </w:r>
      <w:r>
        <w:rPr>
          <w:spacing w:val="-1"/>
          <w:sz w:val="24"/>
        </w:rPr>
        <w:t xml:space="preserve"> </w:t>
      </w:r>
      <w:r>
        <w:rPr>
          <w:sz w:val="24"/>
        </w:rPr>
        <w:t>magnetic</w:t>
      </w:r>
      <w:r>
        <w:rPr>
          <w:spacing w:val="-3"/>
          <w:sz w:val="24"/>
        </w:rPr>
        <w:t xml:space="preserve"> </w:t>
      </w:r>
      <w:r>
        <w:rPr>
          <w:sz w:val="24"/>
        </w:rPr>
        <w:t>resonance</w:t>
      </w:r>
      <w:r>
        <w:rPr>
          <w:spacing w:val="-3"/>
          <w:sz w:val="24"/>
        </w:rPr>
        <w:t xml:space="preserve"> </w:t>
      </w:r>
      <w:r>
        <w:rPr>
          <w:sz w:val="24"/>
        </w:rPr>
        <w:t>images,’’</w:t>
      </w:r>
      <w:r>
        <w:rPr>
          <w:spacing w:val="-15"/>
          <w:sz w:val="24"/>
        </w:rPr>
        <w:t xml:space="preserve"> </w:t>
      </w:r>
      <w:r>
        <w:rPr>
          <w:sz w:val="24"/>
        </w:rPr>
        <w:t>IEEE</w:t>
      </w:r>
      <w:r>
        <w:rPr>
          <w:spacing w:val="-6"/>
          <w:sz w:val="24"/>
        </w:rPr>
        <w:t xml:space="preserve"> </w:t>
      </w:r>
      <w:r>
        <w:rPr>
          <w:sz w:val="24"/>
        </w:rPr>
        <w:t>Trans.</w:t>
      </w:r>
      <w:r>
        <w:rPr>
          <w:spacing w:val="-2"/>
          <w:sz w:val="24"/>
        </w:rPr>
        <w:t xml:space="preserve"> </w:t>
      </w:r>
      <w:r>
        <w:rPr>
          <w:sz w:val="24"/>
        </w:rPr>
        <w:t>Biomed.</w:t>
      </w:r>
      <w:r>
        <w:rPr>
          <w:spacing w:val="-2"/>
          <w:sz w:val="24"/>
        </w:rPr>
        <w:t xml:space="preserve"> </w:t>
      </w:r>
      <w:r>
        <w:rPr>
          <w:sz w:val="24"/>
        </w:rPr>
        <w:t>Eng.,</w:t>
      </w:r>
      <w:r>
        <w:rPr>
          <w:spacing w:val="-2"/>
          <w:sz w:val="24"/>
        </w:rPr>
        <w:t xml:space="preserve"> </w:t>
      </w:r>
      <w:r>
        <w:rPr>
          <w:sz w:val="24"/>
        </w:rPr>
        <w:t>vol.</w:t>
      </w:r>
      <w:r>
        <w:rPr>
          <w:spacing w:val="-2"/>
          <w:sz w:val="24"/>
        </w:rPr>
        <w:t xml:space="preserve"> </w:t>
      </w:r>
      <w:r>
        <w:rPr>
          <w:sz w:val="24"/>
        </w:rPr>
        <w:t>57, no. 11, pp. 2699–2711, Nov. 2010.</w:t>
      </w:r>
    </w:p>
    <w:p w14:paraId="1119B9F8" w14:textId="77777777" w:rsidR="00E76A06" w:rsidRDefault="00000000">
      <w:pPr>
        <w:pStyle w:val="ListParagraph"/>
        <w:numPr>
          <w:ilvl w:val="0"/>
          <w:numId w:val="1"/>
        </w:numPr>
        <w:tabs>
          <w:tab w:val="left" w:pos="718"/>
          <w:tab w:val="left" w:pos="720"/>
        </w:tabs>
        <w:spacing w:line="360" w:lineRule="auto"/>
        <w:ind w:right="361"/>
        <w:jc w:val="both"/>
        <w:rPr>
          <w:sz w:val="24"/>
        </w:rPr>
      </w:pPr>
      <w:r>
        <w:rPr>
          <w:sz w:val="24"/>
        </w:rPr>
        <w:t>N. Kour, S. Gupta, and S. Arora, ‘‘A survey of knee osteoarthritis assessment based on gait,’’</w:t>
      </w:r>
      <w:r>
        <w:rPr>
          <w:spacing w:val="-27"/>
          <w:sz w:val="24"/>
        </w:rPr>
        <w:t xml:space="preserve"> </w:t>
      </w:r>
      <w:r>
        <w:rPr>
          <w:sz w:val="24"/>
        </w:rPr>
        <w:t xml:space="preserve">Arch. </w:t>
      </w:r>
      <w:proofErr w:type="spellStart"/>
      <w:r>
        <w:rPr>
          <w:sz w:val="24"/>
        </w:rPr>
        <w:t>Comput</w:t>
      </w:r>
      <w:proofErr w:type="spellEnd"/>
      <w:r>
        <w:rPr>
          <w:sz w:val="24"/>
        </w:rPr>
        <w:t>. Methods Eng., vol. 28, no. 2, pp. 345–385, Mar. 2021.</w:t>
      </w:r>
    </w:p>
    <w:sectPr w:rsidR="00E76A06">
      <w:pgSz w:w="12240" w:h="15840"/>
      <w:pgMar w:top="1360" w:right="1080" w:bottom="28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E1C5C6" w14:textId="77777777" w:rsidR="0048769E" w:rsidRDefault="0048769E" w:rsidP="00011C69">
      <w:r>
        <w:separator/>
      </w:r>
    </w:p>
  </w:endnote>
  <w:endnote w:type="continuationSeparator" w:id="0">
    <w:p w14:paraId="06883B52" w14:textId="77777777" w:rsidR="0048769E" w:rsidRDefault="0048769E" w:rsidP="00011C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15C195" w14:textId="77777777" w:rsidR="0048769E" w:rsidRDefault="0048769E" w:rsidP="00011C69">
      <w:r>
        <w:separator/>
      </w:r>
    </w:p>
  </w:footnote>
  <w:footnote w:type="continuationSeparator" w:id="0">
    <w:p w14:paraId="580F9A97" w14:textId="77777777" w:rsidR="0048769E" w:rsidRDefault="0048769E" w:rsidP="00011C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EB48E0" w14:textId="6D62FDDC" w:rsidR="00C0199E" w:rsidRDefault="00C0199E" w:rsidP="00C0199E">
    <w:pPr>
      <w:pStyle w:val="Header"/>
      <w:tabs>
        <w:tab w:val="clear" w:pos="4513"/>
        <w:tab w:val="clear" w:pos="9026"/>
        <w:tab w:val="left" w:pos="344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20D7F"/>
    <w:multiLevelType w:val="multilevel"/>
    <w:tmpl w:val="D9202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66427"/>
    <w:multiLevelType w:val="hybridMultilevel"/>
    <w:tmpl w:val="E55EEF8E"/>
    <w:lvl w:ilvl="0" w:tplc="E1CCCD10">
      <w:numFmt w:val="bullet"/>
      <w:lvlText w:val=""/>
      <w:lvlJc w:val="left"/>
      <w:pPr>
        <w:ind w:left="720" w:hanging="360"/>
      </w:pPr>
      <w:rPr>
        <w:rFonts w:ascii="Wingdings" w:eastAsia="Wingdings" w:hAnsi="Wingdings" w:cs="Wingdings" w:hint="default"/>
        <w:b w:val="0"/>
        <w:bCs w:val="0"/>
        <w:i w:val="0"/>
        <w:iCs w:val="0"/>
        <w:spacing w:val="0"/>
        <w:w w:val="100"/>
        <w:sz w:val="24"/>
        <w:szCs w:val="24"/>
        <w:lang w:val="en-US" w:eastAsia="en-US" w:bidi="ar-SA"/>
      </w:rPr>
    </w:lvl>
    <w:lvl w:ilvl="1" w:tplc="56DE1104">
      <w:numFmt w:val="bullet"/>
      <w:lvlText w:val="•"/>
      <w:lvlJc w:val="left"/>
      <w:pPr>
        <w:ind w:left="1620" w:hanging="360"/>
      </w:pPr>
      <w:rPr>
        <w:rFonts w:hint="default"/>
        <w:lang w:val="en-US" w:eastAsia="en-US" w:bidi="ar-SA"/>
      </w:rPr>
    </w:lvl>
    <w:lvl w:ilvl="2" w:tplc="11A2F440">
      <w:numFmt w:val="bullet"/>
      <w:lvlText w:val="•"/>
      <w:lvlJc w:val="left"/>
      <w:pPr>
        <w:ind w:left="2520" w:hanging="360"/>
      </w:pPr>
      <w:rPr>
        <w:rFonts w:hint="default"/>
        <w:lang w:val="en-US" w:eastAsia="en-US" w:bidi="ar-SA"/>
      </w:rPr>
    </w:lvl>
    <w:lvl w:ilvl="3" w:tplc="E10C4674">
      <w:numFmt w:val="bullet"/>
      <w:lvlText w:val="•"/>
      <w:lvlJc w:val="left"/>
      <w:pPr>
        <w:ind w:left="3420" w:hanging="360"/>
      </w:pPr>
      <w:rPr>
        <w:rFonts w:hint="default"/>
        <w:lang w:val="en-US" w:eastAsia="en-US" w:bidi="ar-SA"/>
      </w:rPr>
    </w:lvl>
    <w:lvl w:ilvl="4" w:tplc="5498C4A2">
      <w:numFmt w:val="bullet"/>
      <w:lvlText w:val="•"/>
      <w:lvlJc w:val="left"/>
      <w:pPr>
        <w:ind w:left="4320" w:hanging="360"/>
      </w:pPr>
      <w:rPr>
        <w:rFonts w:hint="default"/>
        <w:lang w:val="en-US" w:eastAsia="en-US" w:bidi="ar-SA"/>
      </w:rPr>
    </w:lvl>
    <w:lvl w:ilvl="5" w:tplc="04B26472">
      <w:numFmt w:val="bullet"/>
      <w:lvlText w:val="•"/>
      <w:lvlJc w:val="left"/>
      <w:pPr>
        <w:ind w:left="5220" w:hanging="360"/>
      </w:pPr>
      <w:rPr>
        <w:rFonts w:hint="default"/>
        <w:lang w:val="en-US" w:eastAsia="en-US" w:bidi="ar-SA"/>
      </w:rPr>
    </w:lvl>
    <w:lvl w:ilvl="6" w:tplc="F4C27AB0">
      <w:numFmt w:val="bullet"/>
      <w:lvlText w:val="•"/>
      <w:lvlJc w:val="left"/>
      <w:pPr>
        <w:ind w:left="6120" w:hanging="360"/>
      </w:pPr>
      <w:rPr>
        <w:rFonts w:hint="default"/>
        <w:lang w:val="en-US" w:eastAsia="en-US" w:bidi="ar-SA"/>
      </w:rPr>
    </w:lvl>
    <w:lvl w:ilvl="7" w:tplc="1B84E7EC">
      <w:numFmt w:val="bullet"/>
      <w:lvlText w:val="•"/>
      <w:lvlJc w:val="left"/>
      <w:pPr>
        <w:ind w:left="7020" w:hanging="360"/>
      </w:pPr>
      <w:rPr>
        <w:rFonts w:hint="default"/>
        <w:lang w:val="en-US" w:eastAsia="en-US" w:bidi="ar-SA"/>
      </w:rPr>
    </w:lvl>
    <w:lvl w:ilvl="8" w:tplc="FF589AC0">
      <w:numFmt w:val="bullet"/>
      <w:lvlText w:val="•"/>
      <w:lvlJc w:val="left"/>
      <w:pPr>
        <w:ind w:left="7920" w:hanging="360"/>
      </w:pPr>
      <w:rPr>
        <w:rFonts w:hint="default"/>
        <w:lang w:val="en-US" w:eastAsia="en-US" w:bidi="ar-SA"/>
      </w:rPr>
    </w:lvl>
  </w:abstractNum>
  <w:abstractNum w:abstractNumId="2" w15:restartNumberingAfterBreak="0">
    <w:nsid w:val="07741D6F"/>
    <w:multiLevelType w:val="multilevel"/>
    <w:tmpl w:val="3B82373C"/>
    <w:lvl w:ilvl="0">
      <w:start w:val="3"/>
      <w:numFmt w:val="decimal"/>
      <w:lvlText w:val="%1"/>
      <w:lvlJc w:val="left"/>
      <w:pPr>
        <w:ind w:left="360" w:hanging="360"/>
      </w:pPr>
      <w:rPr>
        <w:rFonts w:hint="default"/>
        <w:lang w:val="en-US" w:eastAsia="en-US" w:bidi="ar-SA"/>
      </w:rPr>
    </w:lvl>
    <w:lvl w:ilvl="1">
      <w:start w:val="1"/>
      <w:numFmt w:val="decimal"/>
      <w:lvlText w:val="%1.%2"/>
      <w:lvlJc w:val="left"/>
      <w:pPr>
        <w:ind w:left="360" w:hanging="36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2232" w:hanging="360"/>
      </w:pPr>
      <w:rPr>
        <w:rFonts w:hint="default"/>
        <w:lang w:val="en-US" w:eastAsia="en-US" w:bidi="ar-SA"/>
      </w:rPr>
    </w:lvl>
    <w:lvl w:ilvl="3">
      <w:numFmt w:val="bullet"/>
      <w:lvlText w:val="•"/>
      <w:lvlJc w:val="left"/>
      <w:pPr>
        <w:ind w:left="3168" w:hanging="360"/>
      </w:pPr>
      <w:rPr>
        <w:rFonts w:hint="default"/>
        <w:lang w:val="en-US" w:eastAsia="en-US" w:bidi="ar-SA"/>
      </w:rPr>
    </w:lvl>
    <w:lvl w:ilvl="4">
      <w:numFmt w:val="bullet"/>
      <w:lvlText w:val="•"/>
      <w:lvlJc w:val="left"/>
      <w:pPr>
        <w:ind w:left="4104" w:hanging="360"/>
      </w:pPr>
      <w:rPr>
        <w:rFonts w:hint="default"/>
        <w:lang w:val="en-US" w:eastAsia="en-US" w:bidi="ar-SA"/>
      </w:rPr>
    </w:lvl>
    <w:lvl w:ilvl="5">
      <w:numFmt w:val="bullet"/>
      <w:lvlText w:val="•"/>
      <w:lvlJc w:val="left"/>
      <w:pPr>
        <w:ind w:left="5040" w:hanging="360"/>
      </w:pPr>
      <w:rPr>
        <w:rFonts w:hint="default"/>
        <w:lang w:val="en-US" w:eastAsia="en-US" w:bidi="ar-SA"/>
      </w:rPr>
    </w:lvl>
    <w:lvl w:ilvl="6">
      <w:numFmt w:val="bullet"/>
      <w:lvlText w:val="•"/>
      <w:lvlJc w:val="left"/>
      <w:pPr>
        <w:ind w:left="5976" w:hanging="360"/>
      </w:pPr>
      <w:rPr>
        <w:rFonts w:hint="default"/>
        <w:lang w:val="en-US" w:eastAsia="en-US" w:bidi="ar-SA"/>
      </w:rPr>
    </w:lvl>
    <w:lvl w:ilvl="7">
      <w:numFmt w:val="bullet"/>
      <w:lvlText w:val="•"/>
      <w:lvlJc w:val="left"/>
      <w:pPr>
        <w:ind w:left="6912" w:hanging="360"/>
      </w:pPr>
      <w:rPr>
        <w:rFonts w:hint="default"/>
        <w:lang w:val="en-US" w:eastAsia="en-US" w:bidi="ar-SA"/>
      </w:rPr>
    </w:lvl>
    <w:lvl w:ilvl="8">
      <w:numFmt w:val="bullet"/>
      <w:lvlText w:val="•"/>
      <w:lvlJc w:val="left"/>
      <w:pPr>
        <w:ind w:left="7848" w:hanging="360"/>
      </w:pPr>
      <w:rPr>
        <w:rFonts w:hint="default"/>
        <w:lang w:val="en-US" w:eastAsia="en-US" w:bidi="ar-SA"/>
      </w:rPr>
    </w:lvl>
  </w:abstractNum>
  <w:abstractNum w:abstractNumId="3" w15:restartNumberingAfterBreak="0">
    <w:nsid w:val="0823569C"/>
    <w:multiLevelType w:val="multilevel"/>
    <w:tmpl w:val="DFFAFD6C"/>
    <w:lvl w:ilvl="0">
      <w:start w:val="4"/>
      <w:numFmt w:val="decimal"/>
      <w:lvlText w:val="%1"/>
      <w:lvlJc w:val="left"/>
      <w:pPr>
        <w:ind w:left="540" w:hanging="540"/>
      </w:pPr>
      <w:rPr>
        <w:rFonts w:hint="default"/>
        <w:lang w:val="en-US" w:eastAsia="en-US" w:bidi="ar-SA"/>
      </w:rPr>
    </w:lvl>
    <w:lvl w:ilvl="1">
      <w:start w:val="1"/>
      <w:numFmt w:val="decimal"/>
      <w:lvlText w:val="%1.%2"/>
      <w:lvlJc w:val="left"/>
      <w:pPr>
        <w:ind w:left="540" w:hanging="540"/>
      </w:pPr>
      <w:rPr>
        <w:rFonts w:hint="default"/>
        <w:lang w:val="en-US" w:eastAsia="en-US" w:bidi="ar-SA"/>
      </w:rPr>
    </w:lvl>
    <w:lvl w:ilvl="2">
      <w:start w:val="1"/>
      <w:numFmt w:val="decimal"/>
      <w:lvlText w:val="%1.%2.%3"/>
      <w:lvlJc w:val="left"/>
      <w:pPr>
        <w:ind w:left="540" w:hanging="540"/>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3294" w:hanging="540"/>
      </w:pPr>
      <w:rPr>
        <w:rFonts w:hint="default"/>
        <w:lang w:val="en-US" w:eastAsia="en-US" w:bidi="ar-SA"/>
      </w:rPr>
    </w:lvl>
    <w:lvl w:ilvl="4">
      <w:numFmt w:val="bullet"/>
      <w:lvlText w:val="•"/>
      <w:lvlJc w:val="left"/>
      <w:pPr>
        <w:ind w:left="4212" w:hanging="540"/>
      </w:pPr>
      <w:rPr>
        <w:rFonts w:hint="default"/>
        <w:lang w:val="en-US" w:eastAsia="en-US" w:bidi="ar-SA"/>
      </w:rPr>
    </w:lvl>
    <w:lvl w:ilvl="5">
      <w:numFmt w:val="bullet"/>
      <w:lvlText w:val="•"/>
      <w:lvlJc w:val="left"/>
      <w:pPr>
        <w:ind w:left="5130" w:hanging="540"/>
      </w:pPr>
      <w:rPr>
        <w:rFonts w:hint="default"/>
        <w:lang w:val="en-US" w:eastAsia="en-US" w:bidi="ar-SA"/>
      </w:rPr>
    </w:lvl>
    <w:lvl w:ilvl="6">
      <w:numFmt w:val="bullet"/>
      <w:lvlText w:val="•"/>
      <w:lvlJc w:val="left"/>
      <w:pPr>
        <w:ind w:left="6048" w:hanging="540"/>
      </w:pPr>
      <w:rPr>
        <w:rFonts w:hint="default"/>
        <w:lang w:val="en-US" w:eastAsia="en-US" w:bidi="ar-SA"/>
      </w:rPr>
    </w:lvl>
    <w:lvl w:ilvl="7">
      <w:numFmt w:val="bullet"/>
      <w:lvlText w:val="•"/>
      <w:lvlJc w:val="left"/>
      <w:pPr>
        <w:ind w:left="6966" w:hanging="540"/>
      </w:pPr>
      <w:rPr>
        <w:rFonts w:hint="default"/>
        <w:lang w:val="en-US" w:eastAsia="en-US" w:bidi="ar-SA"/>
      </w:rPr>
    </w:lvl>
    <w:lvl w:ilvl="8">
      <w:numFmt w:val="bullet"/>
      <w:lvlText w:val="•"/>
      <w:lvlJc w:val="left"/>
      <w:pPr>
        <w:ind w:left="7884" w:hanging="540"/>
      </w:pPr>
      <w:rPr>
        <w:rFonts w:hint="default"/>
        <w:lang w:val="en-US" w:eastAsia="en-US" w:bidi="ar-SA"/>
      </w:rPr>
    </w:lvl>
  </w:abstractNum>
  <w:abstractNum w:abstractNumId="4" w15:restartNumberingAfterBreak="0">
    <w:nsid w:val="14483DB2"/>
    <w:multiLevelType w:val="multilevel"/>
    <w:tmpl w:val="303860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9D67D3"/>
    <w:multiLevelType w:val="hybridMultilevel"/>
    <w:tmpl w:val="A14674B8"/>
    <w:lvl w:ilvl="0" w:tplc="17E04B84">
      <w:start w:val="3"/>
      <w:numFmt w:val="upperRoman"/>
      <w:lvlText w:val="%1."/>
      <w:lvlJc w:val="left"/>
      <w:pPr>
        <w:ind w:left="400" w:hanging="401"/>
      </w:pPr>
      <w:rPr>
        <w:rFonts w:ascii="Times New Roman" w:eastAsia="Times New Roman" w:hAnsi="Times New Roman" w:cs="Times New Roman" w:hint="default"/>
        <w:b/>
        <w:bCs/>
        <w:i w:val="0"/>
        <w:iCs w:val="0"/>
        <w:spacing w:val="0"/>
        <w:w w:val="100"/>
        <w:sz w:val="24"/>
        <w:szCs w:val="24"/>
        <w:lang w:val="en-US" w:eastAsia="en-US" w:bidi="ar-SA"/>
      </w:rPr>
    </w:lvl>
    <w:lvl w:ilvl="1" w:tplc="7DE8935E">
      <w:numFmt w:val="bullet"/>
      <w:lvlText w:val=""/>
      <w:lvlJc w:val="left"/>
      <w:pPr>
        <w:ind w:left="720" w:hanging="360"/>
      </w:pPr>
      <w:rPr>
        <w:rFonts w:ascii="Symbol" w:eastAsia="Symbol" w:hAnsi="Symbol" w:cs="Symbol" w:hint="default"/>
        <w:b w:val="0"/>
        <w:bCs w:val="0"/>
        <w:i w:val="0"/>
        <w:iCs w:val="0"/>
        <w:spacing w:val="0"/>
        <w:w w:val="100"/>
        <w:sz w:val="24"/>
        <w:szCs w:val="24"/>
        <w:lang w:val="en-US" w:eastAsia="en-US" w:bidi="ar-SA"/>
      </w:rPr>
    </w:lvl>
    <w:lvl w:ilvl="2" w:tplc="16B2EF26">
      <w:numFmt w:val="bullet"/>
      <w:lvlText w:val="•"/>
      <w:lvlJc w:val="left"/>
      <w:pPr>
        <w:ind w:left="1720" w:hanging="360"/>
      </w:pPr>
      <w:rPr>
        <w:rFonts w:hint="default"/>
        <w:lang w:val="en-US" w:eastAsia="en-US" w:bidi="ar-SA"/>
      </w:rPr>
    </w:lvl>
    <w:lvl w:ilvl="3" w:tplc="0EE60056">
      <w:numFmt w:val="bullet"/>
      <w:lvlText w:val="•"/>
      <w:lvlJc w:val="left"/>
      <w:pPr>
        <w:ind w:left="2720" w:hanging="360"/>
      </w:pPr>
      <w:rPr>
        <w:rFonts w:hint="default"/>
        <w:lang w:val="en-US" w:eastAsia="en-US" w:bidi="ar-SA"/>
      </w:rPr>
    </w:lvl>
    <w:lvl w:ilvl="4" w:tplc="587027BA">
      <w:numFmt w:val="bullet"/>
      <w:lvlText w:val="•"/>
      <w:lvlJc w:val="left"/>
      <w:pPr>
        <w:ind w:left="3720" w:hanging="360"/>
      </w:pPr>
      <w:rPr>
        <w:rFonts w:hint="default"/>
        <w:lang w:val="en-US" w:eastAsia="en-US" w:bidi="ar-SA"/>
      </w:rPr>
    </w:lvl>
    <w:lvl w:ilvl="5" w:tplc="53C29DFC">
      <w:numFmt w:val="bullet"/>
      <w:lvlText w:val="•"/>
      <w:lvlJc w:val="left"/>
      <w:pPr>
        <w:ind w:left="4720" w:hanging="360"/>
      </w:pPr>
      <w:rPr>
        <w:rFonts w:hint="default"/>
        <w:lang w:val="en-US" w:eastAsia="en-US" w:bidi="ar-SA"/>
      </w:rPr>
    </w:lvl>
    <w:lvl w:ilvl="6" w:tplc="7C6A818C">
      <w:numFmt w:val="bullet"/>
      <w:lvlText w:val="•"/>
      <w:lvlJc w:val="left"/>
      <w:pPr>
        <w:ind w:left="5720" w:hanging="360"/>
      </w:pPr>
      <w:rPr>
        <w:rFonts w:hint="default"/>
        <w:lang w:val="en-US" w:eastAsia="en-US" w:bidi="ar-SA"/>
      </w:rPr>
    </w:lvl>
    <w:lvl w:ilvl="7" w:tplc="36F004E2">
      <w:numFmt w:val="bullet"/>
      <w:lvlText w:val="•"/>
      <w:lvlJc w:val="left"/>
      <w:pPr>
        <w:ind w:left="6720" w:hanging="360"/>
      </w:pPr>
      <w:rPr>
        <w:rFonts w:hint="default"/>
        <w:lang w:val="en-US" w:eastAsia="en-US" w:bidi="ar-SA"/>
      </w:rPr>
    </w:lvl>
    <w:lvl w:ilvl="8" w:tplc="B5FCF7AA">
      <w:numFmt w:val="bullet"/>
      <w:lvlText w:val="•"/>
      <w:lvlJc w:val="left"/>
      <w:pPr>
        <w:ind w:left="7720" w:hanging="360"/>
      </w:pPr>
      <w:rPr>
        <w:rFonts w:hint="default"/>
        <w:lang w:val="en-US" w:eastAsia="en-US" w:bidi="ar-SA"/>
      </w:rPr>
    </w:lvl>
  </w:abstractNum>
  <w:abstractNum w:abstractNumId="6" w15:restartNumberingAfterBreak="0">
    <w:nsid w:val="61D02BEB"/>
    <w:multiLevelType w:val="multilevel"/>
    <w:tmpl w:val="3B82373C"/>
    <w:lvl w:ilvl="0">
      <w:start w:val="3"/>
      <w:numFmt w:val="decimal"/>
      <w:lvlText w:val="%1"/>
      <w:lvlJc w:val="left"/>
      <w:pPr>
        <w:ind w:left="360" w:hanging="360"/>
      </w:pPr>
      <w:rPr>
        <w:rFonts w:hint="default"/>
        <w:lang w:val="en-US" w:eastAsia="en-US" w:bidi="ar-SA"/>
      </w:rPr>
    </w:lvl>
    <w:lvl w:ilvl="1">
      <w:start w:val="1"/>
      <w:numFmt w:val="decimal"/>
      <w:lvlText w:val="%1.%2"/>
      <w:lvlJc w:val="left"/>
      <w:pPr>
        <w:ind w:left="360" w:hanging="36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2232" w:hanging="360"/>
      </w:pPr>
      <w:rPr>
        <w:rFonts w:hint="default"/>
        <w:lang w:val="en-US" w:eastAsia="en-US" w:bidi="ar-SA"/>
      </w:rPr>
    </w:lvl>
    <w:lvl w:ilvl="3">
      <w:numFmt w:val="bullet"/>
      <w:lvlText w:val="•"/>
      <w:lvlJc w:val="left"/>
      <w:pPr>
        <w:ind w:left="3168" w:hanging="360"/>
      </w:pPr>
      <w:rPr>
        <w:rFonts w:hint="default"/>
        <w:lang w:val="en-US" w:eastAsia="en-US" w:bidi="ar-SA"/>
      </w:rPr>
    </w:lvl>
    <w:lvl w:ilvl="4">
      <w:numFmt w:val="bullet"/>
      <w:lvlText w:val="•"/>
      <w:lvlJc w:val="left"/>
      <w:pPr>
        <w:ind w:left="4104" w:hanging="360"/>
      </w:pPr>
      <w:rPr>
        <w:rFonts w:hint="default"/>
        <w:lang w:val="en-US" w:eastAsia="en-US" w:bidi="ar-SA"/>
      </w:rPr>
    </w:lvl>
    <w:lvl w:ilvl="5">
      <w:numFmt w:val="bullet"/>
      <w:lvlText w:val="•"/>
      <w:lvlJc w:val="left"/>
      <w:pPr>
        <w:ind w:left="5040" w:hanging="360"/>
      </w:pPr>
      <w:rPr>
        <w:rFonts w:hint="default"/>
        <w:lang w:val="en-US" w:eastAsia="en-US" w:bidi="ar-SA"/>
      </w:rPr>
    </w:lvl>
    <w:lvl w:ilvl="6">
      <w:numFmt w:val="bullet"/>
      <w:lvlText w:val="•"/>
      <w:lvlJc w:val="left"/>
      <w:pPr>
        <w:ind w:left="5976" w:hanging="360"/>
      </w:pPr>
      <w:rPr>
        <w:rFonts w:hint="default"/>
        <w:lang w:val="en-US" w:eastAsia="en-US" w:bidi="ar-SA"/>
      </w:rPr>
    </w:lvl>
    <w:lvl w:ilvl="7">
      <w:numFmt w:val="bullet"/>
      <w:lvlText w:val="•"/>
      <w:lvlJc w:val="left"/>
      <w:pPr>
        <w:ind w:left="6912" w:hanging="360"/>
      </w:pPr>
      <w:rPr>
        <w:rFonts w:hint="default"/>
        <w:lang w:val="en-US" w:eastAsia="en-US" w:bidi="ar-SA"/>
      </w:rPr>
    </w:lvl>
    <w:lvl w:ilvl="8">
      <w:numFmt w:val="bullet"/>
      <w:lvlText w:val="•"/>
      <w:lvlJc w:val="left"/>
      <w:pPr>
        <w:ind w:left="7848" w:hanging="360"/>
      </w:pPr>
      <w:rPr>
        <w:rFonts w:hint="default"/>
        <w:lang w:val="en-US" w:eastAsia="en-US" w:bidi="ar-SA"/>
      </w:rPr>
    </w:lvl>
  </w:abstractNum>
  <w:abstractNum w:abstractNumId="7" w15:restartNumberingAfterBreak="0">
    <w:nsid w:val="629536AA"/>
    <w:multiLevelType w:val="multilevel"/>
    <w:tmpl w:val="93A6E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FC5137"/>
    <w:multiLevelType w:val="hybridMultilevel"/>
    <w:tmpl w:val="4366FD0C"/>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FDA1E32"/>
    <w:multiLevelType w:val="hybridMultilevel"/>
    <w:tmpl w:val="1E9A7E84"/>
    <w:lvl w:ilvl="0" w:tplc="F9AAA246">
      <w:start w:val="1"/>
      <w:numFmt w:val="upperLetter"/>
      <w:lvlText w:val="%1."/>
      <w:lvlJc w:val="left"/>
      <w:pPr>
        <w:ind w:left="720" w:hanging="360"/>
      </w:pPr>
      <w:rPr>
        <w:rFonts w:ascii="Times New Roman" w:eastAsia="Times New Roman" w:hAnsi="Times New Roman" w:cs="Times New Roman" w:hint="default"/>
        <w:b w:val="0"/>
        <w:bCs w:val="0"/>
        <w:i w:val="0"/>
        <w:iCs w:val="0"/>
        <w:spacing w:val="-1"/>
        <w:w w:val="100"/>
        <w:sz w:val="24"/>
        <w:szCs w:val="24"/>
        <w:lang w:val="en-US" w:eastAsia="en-US" w:bidi="ar-SA"/>
      </w:rPr>
    </w:lvl>
    <w:lvl w:ilvl="1" w:tplc="EE503B86">
      <w:numFmt w:val="bullet"/>
      <w:lvlText w:val="•"/>
      <w:lvlJc w:val="left"/>
      <w:pPr>
        <w:ind w:left="1620" w:hanging="360"/>
      </w:pPr>
      <w:rPr>
        <w:rFonts w:hint="default"/>
        <w:lang w:val="en-US" w:eastAsia="en-US" w:bidi="ar-SA"/>
      </w:rPr>
    </w:lvl>
    <w:lvl w:ilvl="2" w:tplc="EEBE8512">
      <w:numFmt w:val="bullet"/>
      <w:lvlText w:val="•"/>
      <w:lvlJc w:val="left"/>
      <w:pPr>
        <w:ind w:left="2520" w:hanging="360"/>
      </w:pPr>
      <w:rPr>
        <w:rFonts w:hint="default"/>
        <w:lang w:val="en-US" w:eastAsia="en-US" w:bidi="ar-SA"/>
      </w:rPr>
    </w:lvl>
    <w:lvl w:ilvl="3" w:tplc="A782C176">
      <w:numFmt w:val="bullet"/>
      <w:lvlText w:val="•"/>
      <w:lvlJc w:val="left"/>
      <w:pPr>
        <w:ind w:left="3420" w:hanging="360"/>
      </w:pPr>
      <w:rPr>
        <w:rFonts w:hint="default"/>
        <w:lang w:val="en-US" w:eastAsia="en-US" w:bidi="ar-SA"/>
      </w:rPr>
    </w:lvl>
    <w:lvl w:ilvl="4" w:tplc="81BEF400">
      <w:numFmt w:val="bullet"/>
      <w:lvlText w:val="•"/>
      <w:lvlJc w:val="left"/>
      <w:pPr>
        <w:ind w:left="4320" w:hanging="360"/>
      </w:pPr>
      <w:rPr>
        <w:rFonts w:hint="default"/>
        <w:lang w:val="en-US" w:eastAsia="en-US" w:bidi="ar-SA"/>
      </w:rPr>
    </w:lvl>
    <w:lvl w:ilvl="5" w:tplc="43685F1E">
      <w:numFmt w:val="bullet"/>
      <w:lvlText w:val="•"/>
      <w:lvlJc w:val="left"/>
      <w:pPr>
        <w:ind w:left="5220" w:hanging="360"/>
      </w:pPr>
      <w:rPr>
        <w:rFonts w:hint="default"/>
        <w:lang w:val="en-US" w:eastAsia="en-US" w:bidi="ar-SA"/>
      </w:rPr>
    </w:lvl>
    <w:lvl w:ilvl="6" w:tplc="89DEA71A">
      <w:numFmt w:val="bullet"/>
      <w:lvlText w:val="•"/>
      <w:lvlJc w:val="left"/>
      <w:pPr>
        <w:ind w:left="6120" w:hanging="360"/>
      </w:pPr>
      <w:rPr>
        <w:rFonts w:hint="default"/>
        <w:lang w:val="en-US" w:eastAsia="en-US" w:bidi="ar-SA"/>
      </w:rPr>
    </w:lvl>
    <w:lvl w:ilvl="7" w:tplc="2336580C">
      <w:numFmt w:val="bullet"/>
      <w:lvlText w:val="•"/>
      <w:lvlJc w:val="left"/>
      <w:pPr>
        <w:ind w:left="7020" w:hanging="360"/>
      </w:pPr>
      <w:rPr>
        <w:rFonts w:hint="default"/>
        <w:lang w:val="en-US" w:eastAsia="en-US" w:bidi="ar-SA"/>
      </w:rPr>
    </w:lvl>
    <w:lvl w:ilvl="8" w:tplc="4D88CC32">
      <w:numFmt w:val="bullet"/>
      <w:lvlText w:val="•"/>
      <w:lvlJc w:val="left"/>
      <w:pPr>
        <w:ind w:left="7920" w:hanging="360"/>
      </w:pPr>
      <w:rPr>
        <w:rFonts w:hint="default"/>
        <w:lang w:val="en-US" w:eastAsia="en-US" w:bidi="ar-SA"/>
      </w:rPr>
    </w:lvl>
  </w:abstractNum>
  <w:num w:numId="1" w16cid:durableId="1919367634">
    <w:abstractNumId w:val="9"/>
  </w:num>
  <w:num w:numId="2" w16cid:durableId="1124154294">
    <w:abstractNumId w:val="3"/>
  </w:num>
  <w:num w:numId="3" w16cid:durableId="292909427">
    <w:abstractNumId w:val="6"/>
  </w:num>
  <w:num w:numId="4" w16cid:durableId="1465192606">
    <w:abstractNumId w:val="5"/>
  </w:num>
  <w:num w:numId="5" w16cid:durableId="1449279927">
    <w:abstractNumId w:val="1"/>
  </w:num>
  <w:num w:numId="6" w16cid:durableId="543175235">
    <w:abstractNumId w:val="4"/>
  </w:num>
  <w:num w:numId="7" w16cid:durableId="1705860851">
    <w:abstractNumId w:val="2"/>
  </w:num>
  <w:num w:numId="8" w16cid:durableId="1550918215">
    <w:abstractNumId w:val="7"/>
  </w:num>
  <w:num w:numId="9" w16cid:durableId="518276377">
    <w:abstractNumId w:val="8"/>
  </w:num>
  <w:num w:numId="10" w16cid:durableId="14944925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76A06"/>
    <w:rsid w:val="00011C69"/>
    <w:rsid w:val="001D758D"/>
    <w:rsid w:val="00250406"/>
    <w:rsid w:val="00315C75"/>
    <w:rsid w:val="003900D6"/>
    <w:rsid w:val="0048769E"/>
    <w:rsid w:val="005A4138"/>
    <w:rsid w:val="005A41EE"/>
    <w:rsid w:val="005C5D36"/>
    <w:rsid w:val="005D08C1"/>
    <w:rsid w:val="00760F94"/>
    <w:rsid w:val="00824407"/>
    <w:rsid w:val="00956716"/>
    <w:rsid w:val="00A0584B"/>
    <w:rsid w:val="00A402A2"/>
    <w:rsid w:val="00AB24EE"/>
    <w:rsid w:val="00AE6B5A"/>
    <w:rsid w:val="00B05DD3"/>
    <w:rsid w:val="00B1008F"/>
    <w:rsid w:val="00B241A4"/>
    <w:rsid w:val="00BB5FC1"/>
    <w:rsid w:val="00C017D9"/>
    <w:rsid w:val="00C0199E"/>
    <w:rsid w:val="00C26C86"/>
    <w:rsid w:val="00CB3D59"/>
    <w:rsid w:val="00CF47F0"/>
    <w:rsid w:val="00D52B8E"/>
    <w:rsid w:val="00DE2A26"/>
    <w:rsid w:val="00DE515E"/>
    <w:rsid w:val="00E06FDB"/>
    <w:rsid w:val="00E76A06"/>
    <w:rsid w:val="00ED1825"/>
    <w:rsid w:val="00FC7E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534D4A"/>
  <w15:docId w15:val="{AF03B699-29C0-40C3-8EE0-6F1F7738F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9"/>
      <w:outlineLvl w:val="0"/>
    </w:pPr>
    <w:rPr>
      <w:b/>
      <w:bCs/>
      <w:sz w:val="24"/>
      <w:szCs w:val="24"/>
    </w:rPr>
  </w:style>
  <w:style w:type="paragraph" w:styleId="Heading2">
    <w:name w:val="heading 2"/>
    <w:basedOn w:val="Normal"/>
    <w:link w:val="Heading2Char"/>
    <w:uiPriority w:val="9"/>
    <w:unhideWhenUsed/>
    <w:qFormat/>
    <w:pPr>
      <w:ind w:left="360" w:hanging="360"/>
      <w:jc w:val="both"/>
      <w:outlineLvl w:val="1"/>
    </w:pPr>
    <w:rPr>
      <w:b/>
      <w:bCs/>
      <w:sz w:val="24"/>
      <w:szCs w:val="24"/>
    </w:rPr>
  </w:style>
  <w:style w:type="paragraph" w:styleId="Heading3">
    <w:name w:val="heading 3"/>
    <w:basedOn w:val="Normal"/>
    <w:next w:val="Normal"/>
    <w:link w:val="Heading3Char"/>
    <w:uiPriority w:val="9"/>
    <w:semiHidden/>
    <w:unhideWhenUsed/>
    <w:qFormat/>
    <w:rsid w:val="005C5D36"/>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DE515E"/>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61"/>
    </w:pPr>
    <w:rPr>
      <w:sz w:val="48"/>
      <w:szCs w:val="48"/>
    </w:rPr>
  </w:style>
  <w:style w:type="paragraph" w:styleId="ListParagraph">
    <w:name w:val="List Paragraph"/>
    <w:basedOn w:val="Normal"/>
    <w:uiPriority w:val="1"/>
    <w:qFormat/>
    <w:pPr>
      <w:ind w:left="72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B241A4"/>
    <w:rPr>
      <w:color w:val="0000FF" w:themeColor="hyperlink"/>
      <w:u w:val="single"/>
    </w:rPr>
  </w:style>
  <w:style w:type="character" w:styleId="UnresolvedMention">
    <w:name w:val="Unresolved Mention"/>
    <w:basedOn w:val="DefaultParagraphFont"/>
    <w:uiPriority w:val="99"/>
    <w:semiHidden/>
    <w:unhideWhenUsed/>
    <w:rsid w:val="00B241A4"/>
    <w:rPr>
      <w:color w:val="605E5C"/>
      <w:shd w:val="clear" w:color="auto" w:fill="E1DFDD"/>
    </w:rPr>
  </w:style>
  <w:style w:type="character" w:customStyle="1" w:styleId="BodyTextChar">
    <w:name w:val="Body Text Char"/>
    <w:basedOn w:val="DefaultParagraphFont"/>
    <w:link w:val="BodyText"/>
    <w:uiPriority w:val="1"/>
    <w:rsid w:val="00B241A4"/>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DE515E"/>
    <w:rPr>
      <w:rFonts w:asciiTheme="majorHAnsi" w:eastAsiaTheme="majorEastAsia" w:hAnsiTheme="majorHAnsi" w:cstheme="majorBidi"/>
      <w:i/>
      <w:iCs/>
      <w:color w:val="365F91" w:themeColor="accent1" w:themeShade="BF"/>
    </w:rPr>
  </w:style>
  <w:style w:type="character" w:customStyle="1" w:styleId="Heading2Char">
    <w:name w:val="Heading 2 Char"/>
    <w:basedOn w:val="DefaultParagraphFont"/>
    <w:link w:val="Heading2"/>
    <w:uiPriority w:val="9"/>
    <w:rsid w:val="005D08C1"/>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011C69"/>
    <w:pPr>
      <w:tabs>
        <w:tab w:val="center" w:pos="4513"/>
        <w:tab w:val="right" w:pos="9026"/>
      </w:tabs>
    </w:pPr>
  </w:style>
  <w:style w:type="character" w:customStyle="1" w:styleId="HeaderChar">
    <w:name w:val="Header Char"/>
    <w:basedOn w:val="DefaultParagraphFont"/>
    <w:link w:val="Header"/>
    <w:uiPriority w:val="99"/>
    <w:rsid w:val="00011C69"/>
    <w:rPr>
      <w:rFonts w:ascii="Times New Roman" w:eastAsia="Times New Roman" w:hAnsi="Times New Roman" w:cs="Times New Roman"/>
    </w:rPr>
  </w:style>
  <w:style w:type="paragraph" w:styleId="Footer">
    <w:name w:val="footer"/>
    <w:basedOn w:val="Normal"/>
    <w:link w:val="FooterChar"/>
    <w:uiPriority w:val="99"/>
    <w:unhideWhenUsed/>
    <w:rsid w:val="00011C69"/>
    <w:pPr>
      <w:tabs>
        <w:tab w:val="center" w:pos="4513"/>
        <w:tab w:val="right" w:pos="9026"/>
      </w:tabs>
    </w:pPr>
  </w:style>
  <w:style w:type="character" w:customStyle="1" w:styleId="FooterChar">
    <w:name w:val="Footer Char"/>
    <w:basedOn w:val="DefaultParagraphFont"/>
    <w:link w:val="Footer"/>
    <w:uiPriority w:val="99"/>
    <w:rsid w:val="00011C69"/>
    <w:rPr>
      <w:rFonts w:ascii="Times New Roman" w:eastAsia="Times New Roman" w:hAnsi="Times New Roman" w:cs="Times New Roman"/>
    </w:rPr>
  </w:style>
  <w:style w:type="character" w:customStyle="1" w:styleId="Heading3Char">
    <w:name w:val="Heading 3 Char"/>
    <w:basedOn w:val="DefaultParagraphFont"/>
    <w:link w:val="Heading3"/>
    <w:uiPriority w:val="9"/>
    <w:semiHidden/>
    <w:rsid w:val="005C5D36"/>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036579">
      <w:bodyDiv w:val="1"/>
      <w:marLeft w:val="0"/>
      <w:marRight w:val="0"/>
      <w:marTop w:val="0"/>
      <w:marBottom w:val="0"/>
      <w:divBdr>
        <w:top w:val="none" w:sz="0" w:space="0" w:color="auto"/>
        <w:left w:val="none" w:sz="0" w:space="0" w:color="auto"/>
        <w:bottom w:val="none" w:sz="0" w:space="0" w:color="auto"/>
        <w:right w:val="none" w:sz="0" w:space="0" w:color="auto"/>
      </w:divBdr>
    </w:div>
    <w:div w:id="193274178">
      <w:bodyDiv w:val="1"/>
      <w:marLeft w:val="0"/>
      <w:marRight w:val="0"/>
      <w:marTop w:val="0"/>
      <w:marBottom w:val="0"/>
      <w:divBdr>
        <w:top w:val="none" w:sz="0" w:space="0" w:color="auto"/>
        <w:left w:val="none" w:sz="0" w:space="0" w:color="auto"/>
        <w:bottom w:val="none" w:sz="0" w:space="0" w:color="auto"/>
        <w:right w:val="none" w:sz="0" w:space="0" w:color="auto"/>
      </w:divBdr>
    </w:div>
    <w:div w:id="264923227">
      <w:bodyDiv w:val="1"/>
      <w:marLeft w:val="0"/>
      <w:marRight w:val="0"/>
      <w:marTop w:val="0"/>
      <w:marBottom w:val="0"/>
      <w:divBdr>
        <w:top w:val="none" w:sz="0" w:space="0" w:color="auto"/>
        <w:left w:val="none" w:sz="0" w:space="0" w:color="auto"/>
        <w:bottom w:val="none" w:sz="0" w:space="0" w:color="auto"/>
        <w:right w:val="none" w:sz="0" w:space="0" w:color="auto"/>
      </w:divBdr>
    </w:div>
    <w:div w:id="350036213">
      <w:bodyDiv w:val="1"/>
      <w:marLeft w:val="0"/>
      <w:marRight w:val="0"/>
      <w:marTop w:val="0"/>
      <w:marBottom w:val="0"/>
      <w:divBdr>
        <w:top w:val="none" w:sz="0" w:space="0" w:color="auto"/>
        <w:left w:val="none" w:sz="0" w:space="0" w:color="auto"/>
        <w:bottom w:val="none" w:sz="0" w:space="0" w:color="auto"/>
        <w:right w:val="none" w:sz="0" w:space="0" w:color="auto"/>
      </w:divBdr>
    </w:div>
    <w:div w:id="429084269">
      <w:bodyDiv w:val="1"/>
      <w:marLeft w:val="0"/>
      <w:marRight w:val="0"/>
      <w:marTop w:val="0"/>
      <w:marBottom w:val="0"/>
      <w:divBdr>
        <w:top w:val="none" w:sz="0" w:space="0" w:color="auto"/>
        <w:left w:val="none" w:sz="0" w:space="0" w:color="auto"/>
        <w:bottom w:val="none" w:sz="0" w:space="0" w:color="auto"/>
        <w:right w:val="none" w:sz="0" w:space="0" w:color="auto"/>
      </w:divBdr>
    </w:div>
    <w:div w:id="535312118">
      <w:bodyDiv w:val="1"/>
      <w:marLeft w:val="0"/>
      <w:marRight w:val="0"/>
      <w:marTop w:val="0"/>
      <w:marBottom w:val="0"/>
      <w:divBdr>
        <w:top w:val="none" w:sz="0" w:space="0" w:color="auto"/>
        <w:left w:val="none" w:sz="0" w:space="0" w:color="auto"/>
        <w:bottom w:val="none" w:sz="0" w:space="0" w:color="auto"/>
        <w:right w:val="none" w:sz="0" w:space="0" w:color="auto"/>
      </w:divBdr>
    </w:div>
    <w:div w:id="646207500">
      <w:bodyDiv w:val="1"/>
      <w:marLeft w:val="0"/>
      <w:marRight w:val="0"/>
      <w:marTop w:val="0"/>
      <w:marBottom w:val="0"/>
      <w:divBdr>
        <w:top w:val="none" w:sz="0" w:space="0" w:color="auto"/>
        <w:left w:val="none" w:sz="0" w:space="0" w:color="auto"/>
        <w:bottom w:val="none" w:sz="0" w:space="0" w:color="auto"/>
        <w:right w:val="none" w:sz="0" w:space="0" w:color="auto"/>
      </w:divBdr>
    </w:div>
    <w:div w:id="805245471">
      <w:bodyDiv w:val="1"/>
      <w:marLeft w:val="0"/>
      <w:marRight w:val="0"/>
      <w:marTop w:val="0"/>
      <w:marBottom w:val="0"/>
      <w:divBdr>
        <w:top w:val="none" w:sz="0" w:space="0" w:color="auto"/>
        <w:left w:val="none" w:sz="0" w:space="0" w:color="auto"/>
        <w:bottom w:val="none" w:sz="0" w:space="0" w:color="auto"/>
        <w:right w:val="none" w:sz="0" w:space="0" w:color="auto"/>
      </w:divBdr>
    </w:div>
    <w:div w:id="976110811">
      <w:bodyDiv w:val="1"/>
      <w:marLeft w:val="0"/>
      <w:marRight w:val="0"/>
      <w:marTop w:val="0"/>
      <w:marBottom w:val="0"/>
      <w:divBdr>
        <w:top w:val="none" w:sz="0" w:space="0" w:color="auto"/>
        <w:left w:val="none" w:sz="0" w:space="0" w:color="auto"/>
        <w:bottom w:val="none" w:sz="0" w:space="0" w:color="auto"/>
        <w:right w:val="none" w:sz="0" w:space="0" w:color="auto"/>
      </w:divBdr>
    </w:div>
    <w:div w:id="1245871548">
      <w:bodyDiv w:val="1"/>
      <w:marLeft w:val="0"/>
      <w:marRight w:val="0"/>
      <w:marTop w:val="0"/>
      <w:marBottom w:val="0"/>
      <w:divBdr>
        <w:top w:val="none" w:sz="0" w:space="0" w:color="auto"/>
        <w:left w:val="none" w:sz="0" w:space="0" w:color="auto"/>
        <w:bottom w:val="none" w:sz="0" w:space="0" w:color="auto"/>
        <w:right w:val="none" w:sz="0" w:space="0" w:color="auto"/>
      </w:divBdr>
    </w:div>
    <w:div w:id="1376737330">
      <w:bodyDiv w:val="1"/>
      <w:marLeft w:val="0"/>
      <w:marRight w:val="0"/>
      <w:marTop w:val="0"/>
      <w:marBottom w:val="0"/>
      <w:divBdr>
        <w:top w:val="none" w:sz="0" w:space="0" w:color="auto"/>
        <w:left w:val="none" w:sz="0" w:space="0" w:color="auto"/>
        <w:bottom w:val="none" w:sz="0" w:space="0" w:color="auto"/>
        <w:right w:val="none" w:sz="0" w:space="0" w:color="auto"/>
      </w:divBdr>
    </w:div>
    <w:div w:id="1482037481">
      <w:bodyDiv w:val="1"/>
      <w:marLeft w:val="0"/>
      <w:marRight w:val="0"/>
      <w:marTop w:val="0"/>
      <w:marBottom w:val="0"/>
      <w:divBdr>
        <w:top w:val="none" w:sz="0" w:space="0" w:color="auto"/>
        <w:left w:val="none" w:sz="0" w:space="0" w:color="auto"/>
        <w:bottom w:val="none" w:sz="0" w:space="0" w:color="auto"/>
        <w:right w:val="none" w:sz="0" w:space="0" w:color="auto"/>
      </w:divBdr>
    </w:div>
    <w:div w:id="1512834381">
      <w:bodyDiv w:val="1"/>
      <w:marLeft w:val="0"/>
      <w:marRight w:val="0"/>
      <w:marTop w:val="0"/>
      <w:marBottom w:val="0"/>
      <w:divBdr>
        <w:top w:val="none" w:sz="0" w:space="0" w:color="auto"/>
        <w:left w:val="none" w:sz="0" w:space="0" w:color="auto"/>
        <w:bottom w:val="none" w:sz="0" w:space="0" w:color="auto"/>
        <w:right w:val="none" w:sz="0" w:space="0" w:color="auto"/>
      </w:divBdr>
    </w:div>
    <w:div w:id="1653558308">
      <w:bodyDiv w:val="1"/>
      <w:marLeft w:val="0"/>
      <w:marRight w:val="0"/>
      <w:marTop w:val="0"/>
      <w:marBottom w:val="0"/>
      <w:divBdr>
        <w:top w:val="none" w:sz="0" w:space="0" w:color="auto"/>
        <w:left w:val="none" w:sz="0" w:space="0" w:color="auto"/>
        <w:bottom w:val="none" w:sz="0" w:space="0" w:color="auto"/>
        <w:right w:val="none" w:sz="0" w:space="0" w:color="auto"/>
      </w:divBdr>
    </w:div>
    <w:div w:id="1773476402">
      <w:bodyDiv w:val="1"/>
      <w:marLeft w:val="0"/>
      <w:marRight w:val="0"/>
      <w:marTop w:val="0"/>
      <w:marBottom w:val="0"/>
      <w:divBdr>
        <w:top w:val="none" w:sz="0" w:space="0" w:color="auto"/>
        <w:left w:val="none" w:sz="0" w:space="0" w:color="auto"/>
        <w:bottom w:val="none" w:sz="0" w:space="0" w:color="auto"/>
        <w:right w:val="none" w:sz="0" w:space="0" w:color="auto"/>
      </w:divBdr>
    </w:div>
    <w:div w:id="1906641887">
      <w:bodyDiv w:val="1"/>
      <w:marLeft w:val="0"/>
      <w:marRight w:val="0"/>
      <w:marTop w:val="0"/>
      <w:marBottom w:val="0"/>
      <w:divBdr>
        <w:top w:val="none" w:sz="0" w:space="0" w:color="auto"/>
        <w:left w:val="none" w:sz="0" w:space="0" w:color="auto"/>
        <w:bottom w:val="none" w:sz="0" w:space="0" w:color="auto"/>
        <w:right w:val="none" w:sz="0" w:space="0" w:color="auto"/>
      </w:divBdr>
    </w:div>
    <w:div w:id="1999535609">
      <w:bodyDiv w:val="1"/>
      <w:marLeft w:val="0"/>
      <w:marRight w:val="0"/>
      <w:marTop w:val="0"/>
      <w:marBottom w:val="0"/>
      <w:divBdr>
        <w:top w:val="none" w:sz="0" w:space="0" w:color="auto"/>
        <w:left w:val="none" w:sz="0" w:space="0" w:color="auto"/>
        <w:bottom w:val="none" w:sz="0" w:space="0" w:color="auto"/>
        <w:right w:val="none" w:sz="0" w:space="0" w:color="auto"/>
      </w:divBdr>
    </w:div>
    <w:div w:id="21383753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abhisheksshankar9@gmail.com%20" TargetMode="External"/><Relationship Id="rId13" Type="http://schemas.openxmlformats.org/officeDocument/2006/relationships/image" Target="media/image1.jpe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ushakumari2487@acharya.ac.in" TargetMode="External"/><Relationship Id="rId12" Type="http://schemas.openxmlformats.org/officeDocument/2006/relationships/header" Target="header1.xml"/><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asims.21.beis@acharya.ac.in%20" TargetMode="External"/><Relationship Id="rId5" Type="http://schemas.openxmlformats.org/officeDocument/2006/relationships/footnotes" Target="footnotes.xml"/><Relationship Id="rId15" Type="http://schemas.openxmlformats.org/officeDocument/2006/relationships/image" Target="media/image3.jpeg"/><Relationship Id="rId10" Type="http://schemas.openxmlformats.org/officeDocument/2006/relationships/hyperlink" Target="kk.21.beis@acharya.ac.in" TargetMode="External"/><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hyperlink" Target="ajayrr.21.beis@acharya.ac.in" TargetMode="Externa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TotalTime>
  <Pages>13</Pages>
  <Words>3130</Words>
  <Characters>17841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KARTHIK J B</dc:creator>
  <cp:lastModifiedBy>ABHISHEK SHANKAR</cp:lastModifiedBy>
  <cp:revision>17</cp:revision>
  <dcterms:created xsi:type="dcterms:W3CDTF">2025-01-26T17:06:00Z</dcterms:created>
  <dcterms:modified xsi:type="dcterms:W3CDTF">2025-01-27T18:03:00Z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2024-07-29T00:00:00Z</vt:filetime>
  </property>
  <property fmtid="{D5CDD505-2E9C-101B-9397-08002B2CF9AE}" pid="3" name="Creator">
    <vt:lpwstr>Microsoft® Word 2019</vt:lpwstr>
  </property>
  <property fmtid="{D5CDD505-2E9C-101B-9397-08002B2CF9AE}" pid="4" name="LastSaved">
    <vt:filetime>2025-01-26T00:00:00Z</vt:filetime>
  </property>
  <property fmtid="{D5CDD505-2E9C-101B-9397-08002B2CF9AE}" pid="5" name="Producer">
    <vt:lpwstr>Microsoft® Word 2019</vt:lpwstr>
  </property>
</Properties>
</file>