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A7DDF" w:rsidRDefault="005219C4" w14:paraId="66B8CE21" w14:textId="77777777">
      <w:r>
        <w:rPr>
          <w:rFonts w:ascii="Aptos Display" w:hAnsi="Aptos Display" w:eastAsia="Aptos Display"/>
          <w:b/>
          <w:color w:val="7030A0"/>
          <w:sz w:val="40"/>
        </w:rPr>
        <w:t>Top Talent Driver Web Application: High-Level Design Document</w:t>
      </w:r>
    </w:p>
    <w:p w:rsidR="002A7DDF" w:rsidRDefault="005219C4" w14:paraId="5AC8A2CD" w14:textId="77777777">
      <w:r>
        <w:rPr>
          <w:color w:val="414141"/>
          <w:sz w:val="22"/>
        </w:rPr>
        <w:t>Application High Level Design (HLD) | Version 1.0</w:t>
      </w:r>
    </w:p>
    <w:tbl>
      <w:tblPr>
        <w:tblStyle w:val="TableGrid"/>
        <w:tblW w:w="0" w:type="auto"/>
        <w:tblLayout w:type="fixed"/>
        <w:tblLook w:val="04A0" w:firstRow="1" w:lastRow="0" w:firstColumn="1" w:lastColumn="0" w:noHBand="0" w:noVBand="1"/>
      </w:tblPr>
      <w:tblGrid>
        <w:gridCol w:w="2880"/>
        <w:gridCol w:w="6624"/>
      </w:tblGrid>
      <w:tr w:rsidR="002A7DDF" w14:paraId="57221760" w14:textId="77777777">
        <w:tc>
          <w:tcPr>
            <w:tcW w:w="2880" w:type="dxa"/>
            <w:shd w:val="clear" w:color="auto" w:fill="7030A0"/>
            <w:vAlign w:val="center"/>
          </w:tcPr>
          <w:p w:rsidR="002A7DDF" w:rsidRDefault="005219C4" w14:paraId="5E1A7201" w14:textId="77777777">
            <w:r>
              <w:rPr>
                <w:b/>
                <w:color w:val="FFFFFF"/>
                <w:sz w:val="20"/>
              </w:rPr>
              <w:t>Version</w:t>
            </w:r>
          </w:p>
        </w:tc>
        <w:tc>
          <w:tcPr>
            <w:tcW w:w="6624" w:type="dxa"/>
            <w:vAlign w:val="center"/>
          </w:tcPr>
          <w:p w:rsidR="002A7DDF" w:rsidRDefault="005219C4" w14:paraId="379480E8" w14:textId="77777777">
            <w:r>
              <w:rPr>
                <w:color w:val="000000"/>
                <w:sz w:val="20"/>
              </w:rPr>
              <w:t>1.0</w:t>
            </w:r>
          </w:p>
        </w:tc>
      </w:tr>
      <w:tr w:rsidR="002A7DDF" w14:paraId="5018D7F5" w14:textId="77777777">
        <w:tc>
          <w:tcPr>
            <w:tcW w:w="2880" w:type="dxa"/>
            <w:shd w:val="clear" w:color="auto" w:fill="7030A0"/>
            <w:vAlign w:val="center"/>
          </w:tcPr>
          <w:p w:rsidR="002A7DDF" w:rsidRDefault="005219C4" w14:paraId="51E7A892" w14:textId="77777777">
            <w:r>
              <w:rPr>
                <w:b/>
                <w:color w:val="FFFFFF"/>
                <w:sz w:val="20"/>
              </w:rPr>
              <w:t>Date</w:t>
            </w:r>
          </w:p>
        </w:tc>
        <w:tc>
          <w:tcPr>
            <w:tcW w:w="6624" w:type="dxa"/>
            <w:vAlign w:val="center"/>
          </w:tcPr>
          <w:p w:rsidR="002A7DDF" w:rsidRDefault="005219C4" w14:paraId="3F3ADC0E" w14:textId="77777777">
            <w:r>
              <w:rPr>
                <w:color w:val="000000"/>
                <w:sz w:val="20"/>
              </w:rPr>
              <w:t>12/08/2026</w:t>
            </w:r>
          </w:p>
        </w:tc>
      </w:tr>
      <w:tr w:rsidR="002A7DDF" w14:paraId="7B709B5E" w14:textId="77777777">
        <w:tc>
          <w:tcPr>
            <w:tcW w:w="2880" w:type="dxa"/>
            <w:shd w:val="clear" w:color="auto" w:fill="7030A0"/>
            <w:vAlign w:val="center"/>
          </w:tcPr>
          <w:p w:rsidR="002A7DDF" w:rsidRDefault="005219C4" w14:paraId="6421A7CB" w14:textId="77777777">
            <w:r>
              <w:rPr>
                <w:b/>
                <w:color w:val="FFFFFF"/>
                <w:sz w:val="20"/>
              </w:rPr>
              <w:t>Application</w:t>
            </w:r>
          </w:p>
        </w:tc>
        <w:tc>
          <w:tcPr>
            <w:tcW w:w="6624" w:type="dxa"/>
            <w:vAlign w:val="center"/>
          </w:tcPr>
          <w:p w:rsidR="002A7DDF" w:rsidRDefault="005219C4" w14:paraId="7A2F161F" w14:textId="77777777">
            <w:r>
              <w:rPr>
                <w:color w:val="000000"/>
                <w:sz w:val="20"/>
              </w:rPr>
              <w:t>Top Talent Driver Web Application</w:t>
            </w:r>
          </w:p>
        </w:tc>
      </w:tr>
      <w:tr w:rsidR="002A7DDF" w14:paraId="1841D8CA" w14:textId="77777777">
        <w:tc>
          <w:tcPr>
            <w:tcW w:w="2880" w:type="dxa"/>
            <w:shd w:val="clear" w:color="auto" w:fill="7030A0"/>
            <w:vAlign w:val="center"/>
          </w:tcPr>
          <w:p w:rsidR="002A7DDF" w:rsidRDefault="005219C4" w14:paraId="2A056BF2" w14:textId="77777777">
            <w:r>
              <w:rPr>
                <w:b/>
                <w:color w:val="FFFFFF"/>
                <w:sz w:val="20"/>
              </w:rPr>
              <w:t>Submission Intent</w:t>
            </w:r>
          </w:p>
        </w:tc>
        <w:tc>
          <w:tcPr>
            <w:tcW w:w="6624" w:type="dxa"/>
            <w:vAlign w:val="center"/>
          </w:tcPr>
          <w:p w:rsidR="002A7DDF" w:rsidRDefault="005219C4" w14:paraId="2D0AF410" w14:textId="77777777">
            <w:r>
              <w:rPr>
                <w:color w:val="000000"/>
                <w:sz w:val="20"/>
              </w:rPr>
              <w:t>Security / SPDA submission version focused on dashboard, analytics consumption, controlled data access, and chatbot capabilities</w:t>
            </w:r>
          </w:p>
        </w:tc>
      </w:tr>
      <w:tr w:rsidR="002A7DDF" w14:paraId="61BCB876" w14:textId="77777777">
        <w:tc>
          <w:tcPr>
            <w:tcW w:w="2880" w:type="dxa"/>
            <w:shd w:val="clear" w:color="auto" w:fill="7030A0"/>
            <w:vAlign w:val="center"/>
          </w:tcPr>
          <w:p w:rsidR="002A7DDF" w:rsidRDefault="005219C4" w14:paraId="31268218" w14:textId="77777777">
            <w:r>
              <w:rPr>
                <w:b/>
                <w:color w:val="FFFFFF"/>
                <w:sz w:val="20"/>
              </w:rPr>
              <w:t>Design Basis</w:t>
            </w:r>
          </w:p>
        </w:tc>
        <w:tc>
          <w:tcPr>
            <w:tcW w:w="6624" w:type="dxa"/>
            <w:vAlign w:val="center"/>
          </w:tcPr>
          <w:p w:rsidR="002A7DDF" w:rsidRDefault="005219C4" w14:paraId="2D599BDA" w14:textId="23380401">
            <w:r>
              <w:rPr>
                <w:color w:val="000000"/>
                <w:sz w:val="20"/>
              </w:rPr>
              <w:t xml:space="preserve">Content taken from the supplied Top Talent Driver source document. </w:t>
            </w:r>
          </w:p>
        </w:tc>
      </w:tr>
    </w:tbl>
    <w:p w:rsidR="002A7DDF" w:rsidRDefault="002A7DDF" w14:paraId="1FFD5E89" w14:textId="77777777"/>
    <w:p w:rsidR="002A7DDF" w:rsidRDefault="005219C4" w14:paraId="5620752D" w14:textId="77777777">
      <w:pPr>
        <w:pStyle w:val="Heading1"/>
      </w:pPr>
      <w:r>
        <w:rPr>
          <w:rFonts w:ascii="Aptos" w:hAnsi="Aptos"/>
        </w:rPr>
        <w:t>Summary</w:t>
      </w:r>
    </w:p>
    <w:p w:rsidR="002A7DDF" w:rsidRDefault="005219C4" w14:paraId="363C1D29" w14:textId="2596F2AC">
      <w:pPr>
        <w:spacing w:after="120" w:line="259" w:lineRule="auto"/>
      </w:pPr>
      <w:r>
        <w:t>The Top Talent Driver Web Application is a ReactJS and GCP based analytics and insight delivery platform designed to help HR and business users understand the drivers behind top talent nomination across Vodafone markets. It provides a single interface for viewing analytics model outputs, including global predictor insights and market-level driver and barrier analysis, and includes an in-dashboard chatbot capability</w:t>
      </w:r>
      <w:r w:rsidR="00C93B3D">
        <w:t xml:space="preserve"> in phase 2</w:t>
      </w:r>
      <w:r>
        <w:t>.</w:t>
      </w:r>
    </w:p>
    <w:p w:rsidR="002A7DDF" w:rsidRDefault="005219C4" w14:paraId="3B377141" w14:textId="77777777">
      <w:pPr>
        <w:spacing w:after="120" w:line="259" w:lineRule="auto"/>
      </w:pPr>
      <w:r>
        <w:t>The application is a presentation and query layer only. Analytical modelling is performed upstream by the analytics team, with published outputs consumed from BigQuery. Data access is controlled through authentication and group-based authorization, with backend enforcement on every request.</w:t>
      </w:r>
    </w:p>
    <w:p w:rsidR="002A7DDF" w:rsidRDefault="005219C4" w14:paraId="5900AFC4" w14:textId="77777777">
      <w:pPr>
        <w:pStyle w:val="Heading1"/>
      </w:pPr>
      <w:r>
        <w:rPr>
          <w:rFonts w:ascii="Aptos" w:hAnsi="Aptos"/>
        </w:rPr>
        <w:t>1. Frontend Architecture</w:t>
      </w:r>
    </w:p>
    <w:p w:rsidR="002A7DDF" w:rsidRDefault="005219C4" w14:paraId="0A63D44A" w14:textId="77777777">
      <w:pPr>
        <w:pStyle w:val="Heading2"/>
      </w:pPr>
      <w:r>
        <w:t>1.1 Technology Stack</w:t>
      </w:r>
    </w:p>
    <w:p w:rsidR="002A7DDF" w:rsidRDefault="349D8B95" w14:paraId="32D3C571" w14:textId="77777777">
      <w:pPr>
        <w:pStyle w:val="ListBullet"/>
        <w:spacing w:after="60"/>
        <w:rPr/>
      </w:pPr>
      <w:r w:rsidR="0CFBDA17">
        <w:rPr/>
        <w:t>Framework: ReactJS single page application.</w:t>
      </w:r>
    </w:p>
    <w:p w:rsidR="002A7DDF" w:rsidRDefault="349D8B95" w14:paraId="014A607D" w14:textId="77777777">
      <w:pPr>
        <w:pStyle w:val="ListBullet"/>
        <w:spacing w:after="60"/>
        <w:rPr/>
      </w:pPr>
      <w:r w:rsidR="0CFBDA17">
        <w:rPr/>
        <w:t>Host Platform: Google Cloud Run.</w:t>
      </w:r>
    </w:p>
    <w:p w:rsidR="002A7DDF" w:rsidRDefault="349D8B95" w14:paraId="1D64461F" w14:textId="77777777">
      <w:pPr>
        <w:pStyle w:val="ListBullet"/>
        <w:spacing w:after="60"/>
        <w:rPr/>
      </w:pPr>
      <w:r w:rsidR="0CFBDA17">
        <w:rPr/>
        <w:t>User Experience: Interactive dashboard views for Top Talent Driver insights.</w:t>
      </w:r>
    </w:p>
    <w:p w:rsidR="002A7DDF" w:rsidRDefault="349D8B95" w14:paraId="2AE2DB45" w14:textId="77777777">
      <w:pPr>
        <w:pStyle w:val="ListBullet"/>
        <w:spacing w:after="60"/>
        <w:rPr/>
      </w:pPr>
      <w:r w:rsidR="0CFBDA17">
        <w:rPr/>
        <w:t>Transport: Frontend-to-backend API communication over HTTPS / TLS using REST APIs and JWT-based request context.</w:t>
      </w:r>
    </w:p>
    <w:p w:rsidR="002A7DDF" w:rsidRDefault="005219C4" w14:paraId="5C02BA66" w14:textId="77777777">
      <w:pPr>
        <w:pStyle w:val="Heading2"/>
      </w:pPr>
      <w:r>
        <w:t>1.2 Feature Modules</w:t>
      </w:r>
    </w:p>
    <w:p w:rsidR="002A7DDF" w:rsidRDefault="005219C4" w14:paraId="6FB5B275" w14:textId="77777777">
      <w:pPr>
        <w:pStyle w:val="Heading3"/>
      </w:pPr>
      <w:r>
        <w:t>1.2.1 Top Talent Driver Dashboard</w:t>
      </w:r>
    </w:p>
    <w:p w:rsidR="002A7DDF" w:rsidRDefault="349D8B95" w14:paraId="288C1B1B" w14:textId="389AA8F7">
      <w:pPr>
        <w:pStyle w:val="ListBullet"/>
        <w:spacing w:after="60"/>
        <w:rPr/>
      </w:pPr>
      <w:r w:rsidR="0CFBDA17">
        <w:rPr/>
        <w:t xml:space="preserve">Provides a single place for HR and business users to view the drivers behind top talent </w:t>
      </w:r>
      <w:r w:rsidR="66C30882">
        <w:rPr/>
        <w:t>nominations</w:t>
      </w:r>
      <w:r w:rsidR="0CFBDA17">
        <w:rPr/>
        <w:t xml:space="preserve"> across Vodafone markets.</w:t>
      </w:r>
    </w:p>
    <w:p w:rsidR="002A7DDF" w:rsidRDefault="349D8B95" w14:paraId="21F8A42A" w14:textId="77777777">
      <w:pPr>
        <w:pStyle w:val="ListBullet"/>
        <w:spacing w:after="60"/>
        <w:rPr/>
      </w:pPr>
      <w:r w:rsidR="0CFBDA17">
        <w:rPr/>
        <w:t>Supports Top Talent Drivers visualization, including the global predictor view and market-level driver and barrier views.</w:t>
      </w:r>
    </w:p>
    <w:p w:rsidR="002A7DDF" w:rsidRDefault="349D8B95" w14:paraId="5ABEB26D" w14:textId="682FDE33">
      <w:pPr>
        <w:pStyle w:val="ListBullet"/>
        <w:spacing w:after="60"/>
        <w:rPr/>
      </w:pPr>
      <w:r w:rsidR="0CFBDA17">
        <w:rPr/>
        <w:t xml:space="preserve">Renders the </w:t>
      </w:r>
      <w:r w:rsidR="2F06DB96">
        <w:rPr/>
        <w:t>driver's</w:t>
      </w:r>
      <w:r w:rsidR="0CFBDA17">
        <w:rPr/>
        <w:t xml:space="preserve"> visualizations using scoped results returned by the backend API.</w:t>
      </w:r>
    </w:p>
    <w:p w:rsidR="002A7DDF" w:rsidRDefault="005219C4" w14:paraId="60CFF143" w14:textId="77777777">
      <w:pPr>
        <w:pStyle w:val="Heading3"/>
      </w:pPr>
      <w:r>
        <w:t>1.2.2 Data Filtering and Scope-Based Views</w:t>
      </w:r>
    </w:p>
    <w:p w:rsidR="002A7DDF" w:rsidRDefault="349D8B95" w14:paraId="2467863C" w14:textId="7EA6D0FD">
      <w:pPr>
        <w:pStyle w:val="ListBullet"/>
        <w:spacing w:after="60"/>
        <w:rPr/>
      </w:pPr>
      <w:r w:rsidR="0CFBDA17">
        <w:rPr/>
        <w:t xml:space="preserve">Users view data only within the scope resolved for their group, </w:t>
      </w:r>
      <w:r w:rsidR="1D901D34">
        <w:rPr/>
        <w:t>market,</w:t>
      </w:r>
      <w:r w:rsidR="0CFBDA17">
        <w:rPr/>
        <w:t xml:space="preserve"> and access level.</w:t>
      </w:r>
    </w:p>
    <w:p w:rsidR="002A7DDF" w:rsidP="2BC9F39D" w:rsidRDefault="5BA76F28" w14:paraId="32957F0B" w14:textId="7CB7BCFA">
      <w:pPr>
        <w:pStyle w:val="ListBullet"/>
        <w:spacing w:after="60"/>
        <w:rPr>
          <w:rFonts w:ascii="Segoe UI" w:hAnsi="Segoe UI" w:eastAsia="Segoe UI" w:cs="Segoe UI"/>
        </w:rPr>
      </w:pPr>
      <w:r w:rsidRPr="7C2C4E26" w:rsidR="752F0F82">
        <w:rPr>
          <w:rFonts w:ascii="Segoe UI" w:hAnsi="Segoe UI" w:eastAsia="Segoe UI" w:cs="Segoe UI"/>
        </w:rPr>
        <w:t xml:space="preserve">Data access logic is not held in the frontend. All data requests are handled by the backend, which </w:t>
      </w:r>
      <w:r w:rsidRPr="7C2C4E26" w:rsidR="4B6165FE">
        <w:rPr>
          <w:rFonts w:ascii="Segoe UI" w:hAnsi="Segoe UI" w:eastAsia="Segoe UI" w:cs="Segoe UI"/>
        </w:rPr>
        <w:t>applies to</w:t>
      </w:r>
      <w:r w:rsidRPr="7C2C4E26" w:rsidR="752F0F82">
        <w:rPr>
          <w:rFonts w:ascii="Segoe UI" w:hAnsi="Segoe UI" w:eastAsia="Segoe UI" w:cs="Segoe UI"/>
        </w:rPr>
        <w:t xml:space="preserve"> the user's assigned access level and </w:t>
      </w:r>
      <w:r w:rsidRPr="7C2C4E26" w:rsidR="51C3449E">
        <w:rPr>
          <w:rFonts w:ascii="Segoe UI" w:hAnsi="Segoe UI" w:eastAsia="Segoe UI" w:cs="Segoe UI"/>
        </w:rPr>
        <w:t>scope of</w:t>
      </w:r>
      <w:r w:rsidRPr="7C2C4E26" w:rsidR="752F0F82">
        <w:rPr>
          <w:rFonts w:ascii="Segoe UI" w:hAnsi="Segoe UI" w:eastAsia="Segoe UI" w:cs="Segoe UI"/>
        </w:rPr>
        <w:t xml:space="preserve"> permissions before returning data.</w:t>
      </w:r>
    </w:p>
    <w:p w:rsidR="7400ECFE" w:rsidP="7C2C4E26" w:rsidRDefault="7400ECFE" w14:paraId="3FE5FA48" w14:textId="72F24774">
      <w:pPr>
        <w:pStyle w:val="ListBullet"/>
        <w:spacing w:after="60"/>
        <w:rPr/>
      </w:pPr>
      <w:r w:rsidRPr="7C2C4E26" w:rsidR="7400ECFE">
        <w:rPr>
          <w:rFonts w:ascii="Segoe UI" w:hAnsi="Segoe UI" w:eastAsia="Segoe UI" w:cs="Segoe UI"/>
          <w:b w:val="0"/>
          <w:bCs w:val="0"/>
          <w:i w:val="0"/>
          <w:iCs w:val="0"/>
          <w:noProof w:val="0"/>
          <w:sz w:val="21"/>
          <w:szCs w:val="21"/>
          <w:lang w:val="en-US"/>
        </w:rPr>
        <w:t>Row-level security is enforced in BigQuery using Row Access Policies. User access is determined by Google Group membership, ensuring users can only view data for their authorized market, region, or organizational scope.</w:t>
      </w:r>
    </w:p>
    <w:p w:rsidR="7400ECFE" w:rsidP="7C2C4E26" w:rsidRDefault="7400ECFE" w14:paraId="6672CA37" w14:textId="58396E78">
      <w:pPr>
        <w:pStyle w:val="ListBullet"/>
        <w:spacing w:after="60"/>
        <w:rPr/>
      </w:pPr>
      <w:r w:rsidRPr="7C2C4E26" w:rsidR="7400ECFE">
        <w:rPr>
          <w:rFonts w:ascii="Segoe UI" w:hAnsi="Segoe UI" w:eastAsia="Segoe UI" w:cs="Segoe UI"/>
          <w:b w:val="0"/>
          <w:bCs w:val="0"/>
          <w:i w:val="0"/>
          <w:iCs w:val="0"/>
          <w:noProof w:val="0"/>
          <w:sz w:val="21"/>
          <w:szCs w:val="21"/>
          <w:lang w:val="en-US"/>
        </w:rPr>
        <w:t xml:space="preserve">Column-level security is enforced in </w:t>
      </w:r>
      <w:r w:rsidRPr="7C2C4E26" w:rsidR="7400ECFE">
        <w:rPr>
          <w:rFonts w:ascii="Segoe UI" w:hAnsi="Segoe UI" w:eastAsia="Segoe UI" w:cs="Segoe UI"/>
          <w:b w:val="0"/>
          <w:bCs w:val="0"/>
          <w:i w:val="0"/>
          <w:iCs w:val="0"/>
          <w:noProof w:val="0"/>
          <w:sz w:val="21"/>
          <w:szCs w:val="21"/>
          <w:lang w:val="en-US"/>
        </w:rPr>
        <w:t>BigQuery</w:t>
      </w:r>
      <w:r w:rsidRPr="7C2C4E26" w:rsidR="7400ECFE">
        <w:rPr>
          <w:rFonts w:ascii="Segoe UI" w:hAnsi="Segoe UI" w:eastAsia="Segoe UI" w:cs="Segoe UI"/>
          <w:b w:val="0"/>
          <w:bCs w:val="0"/>
          <w:i w:val="0"/>
          <w:iCs w:val="0"/>
          <w:noProof w:val="0"/>
          <w:sz w:val="21"/>
          <w:szCs w:val="21"/>
          <w:lang w:val="en-US"/>
        </w:rPr>
        <w:t xml:space="preserve"> using Policy Tags and Data Policies. Sensitive columns and other confidential attributes are restricted or masked based on the user's assigned permissions and access level.</w:t>
      </w:r>
    </w:p>
    <w:p w:rsidR="7C2C4E26" w:rsidP="7C2C4E26" w:rsidRDefault="7C2C4E26" w14:paraId="5D61BA05" w14:textId="0001C5AE">
      <w:pPr>
        <w:pStyle w:val="ListBullet"/>
        <w:numPr>
          <w:ilvl w:val="0"/>
          <w:numId w:val="0"/>
        </w:numPr>
        <w:spacing w:after="60"/>
        <w:ind w:left="360"/>
        <w:rPr>
          <w:rFonts w:ascii="Segoe UI" w:hAnsi="Segoe UI" w:eastAsia="Segoe UI" w:cs="Segoe UI"/>
        </w:rPr>
      </w:pPr>
    </w:p>
    <w:p w:rsidR="002A7DDF" w:rsidRDefault="005219C4" w14:paraId="1BC0F54E" w14:textId="77777777">
      <w:pPr>
        <w:pStyle w:val="Heading2"/>
      </w:pPr>
      <w:r>
        <w:lastRenderedPageBreak/>
        <w:t>1.3 Authentication Integration</w:t>
      </w:r>
    </w:p>
    <w:p w:rsidR="002A7DDF" w:rsidRDefault="349D8B95" w14:paraId="548F6124" w14:textId="77777777">
      <w:pPr>
        <w:pStyle w:val="ListBullet"/>
        <w:spacing w:after="60"/>
        <w:rPr/>
      </w:pPr>
      <w:r w:rsidR="0CFBDA17">
        <w:rPr/>
        <w:t>Users reach the application through Cloud Load Balancing, Cloud Armor and Identity-Aware Proxy.</w:t>
      </w:r>
    </w:p>
    <w:p w:rsidR="002A7DDF" w:rsidRDefault="349D8B95" w14:paraId="1B8E7793" w14:textId="77777777">
      <w:pPr>
        <w:pStyle w:val="ListBullet"/>
        <w:spacing w:after="60"/>
        <w:rPr/>
      </w:pPr>
      <w:r w:rsidR="0CFBDA17">
        <w:rPr/>
        <w:t>Production authentication uses corporate SSO through Azure AD using SAML 2.0.</w:t>
      </w:r>
    </w:p>
    <w:p w:rsidR="5F94E7F0" w:rsidP="4BEB0BD6" w:rsidRDefault="3F5566FD" w14:paraId="654D094B" w14:textId="5345173F">
      <w:pPr>
        <w:pStyle w:val="ListBullet"/>
        <w:spacing w:after="60"/>
        <w:rPr/>
      </w:pPr>
      <w:r w:rsidRPr="7C2C4E26" w:rsidR="6E3D0452">
        <w:rPr>
          <w:rFonts w:ascii="Segoe UI" w:hAnsi="Segoe UI" w:eastAsia="Segoe UI" w:cs="Segoe UI"/>
        </w:rPr>
        <w:t>Application-level authorization checks are enforced by the backend before data access is granted. Phase 1 uses Google Group-based access control. Phase 2 introduces L1 and L2 authorization levels to provide enhanced role-based access management.</w:t>
      </w:r>
    </w:p>
    <w:p w:rsidR="4BEB0BD6" w:rsidP="4BEB0BD6" w:rsidRDefault="4BEB0BD6" w14:paraId="6DE38CE9" w14:textId="79B24DFB">
      <w:pPr>
        <w:pStyle w:val="ListBullet"/>
        <w:numPr>
          <w:ilvl w:val="0"/>
          <w:numId w:val="0"/>
        </w:numPr>
        <w:spacing w:after="60"/>
        <w:ind w:left="360"/>
      </w:pPr>
    </w:p>
    <w:p w:rsidR="002A7DDF" w:rsidRDefault="005219C4" w14:paraId="399159BA" w14:textId="77777777">
      <w:pPr>
        <w:pStyle w:val="Heading2"/>
      </w:pPr>
      <w:r>
        <w:t>1.4 Frontend Dependencies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180"/>
        <w:gridCol w:w="3180"/>
        <w:gridCol w:w="3180"/>
      </w:tblGrid>
      <w:tr w:rsidR="007F3DC5" w:rsidTr="00D21BAE" w14:paraId="52A5FE55" w14:textId="77777777">
        <w:trPr>
          <w:trHeight w:val="300"/>
        </w:trPr>
        <w:tc>
          <w:tcPr>
            <w:tcW w:w="3180" w:type="dxa"/>
            <w:tcMar>
              <w:left w:w="105" w:type="dxa"/>
              <w:right w:w="105" w:type="dxa"/>
            </w:tcMar>
          </w:tcPr>
          <w:p w:rsidR="007F3DC5" w:rsidP="00D21BAE" w:rsidRDefault="007F3DC5" w14:paraId="786A7C51" w14:textId="77777777">
            <w:pPr>
              <w:rPr>
                <w:rFonts w:ascii="Cambria" w:hAnsi="Cambria" w:eastAsia="Cambria" w:cs="Cambria"/>
                <w:szCs w:val="21"/>
              </w:rPr>
            </w:pPr>
            <w:r w:rsidRPr="27B075E9">
              <w:rPr>
                <w:rFonts w:ascii="Cambria" w:hAnsi="Cambria" w:eastAsia="Cambria" w:cs="Cambria"/>
                <w:szCs w:val="21"/>
              </w:rPr>
              <w:t>Package</w:t>
            </w:r>
          </w:p>
        </w:tc>
        <w:tc>
          <w:tcPr>
            <w:tcW w:w="3180" w:type="dxa"/>
            <w:tcMar>
              <w:left w:w="105" w:type="dxa"/>
              <w:right w:w="105" w:type="dxa"/>
            </w:tcMar>
          </w:tcPr>
          <w:p w:rsidR="007F3DC5" w:rsidP="00D21BAE" w:rsidRDefault="007F3DC5" w14:paraId="28301FBF" w14:textId="77777777">
            <w:pPr>
              <w:rPr>
                <w:rFonts w:ascii="Cambria" w:hAnsi="Cambria" w:eastAsia="Cambria" w:cs="Cambria"/>
                <w:szCs w:val="21"/>
              </w:rPr>
            </w:pPr>
            <w:r w:rsidRPr="27B075E9">
              <w:rPr>
                <w:rFonts w:ascii="Cambria" w:hAnsi="Cambria" w:eastAsia="Cambria" w:cs="Cambria"/>
                <w:szCs w:val="21"/>
              </w:rPr>
              <w:t>Version</w:t>
            </w:r>
          </w:p>
        </w:tc>
        <w:tc>
          <w:tcPr>
            <w:tcW w:w="3180" w:type="dxa"/>
            <w:tcMar>
              <w:left w:w="105" w:type="dxa"/>
              <w:right w:w="105" w:type="dxa"/>
            </w:tcMar>
          </w:tcPr>
          <w:p w:rsidR="007F3DC5" w:rsidP="00D21BAE" w:rsidRDefault="007F3DC5" w14:paraId="593EA0A7" w14:textId="77777777">
            <w:pPr>
              <w:rPr>
                <w:rFonts w:ascii="Cambria" w:hAnsi="Cambria" w:eastAsia="Cambria" w:cs="Cambria"/>
                <w:szCs w:val="21"/>
              </w:rPr>
            </w:pPr>
            <w:r w:rsidRPr="27B075E9">
              <w:rPr>
                <w:rFonts w:ascii="Cambria" w:hAnsi="Cambria" w:eastAsia="Cambria" w:cs="Cambria"/>
                <w:szCs w:val="21"/>
              </w:rPr>
              <w:t>Type</w:t>
            </w:r>
          </w:p>
        </w:tc>
      </w:tr>
      <w:tr w:rsidR="007F3DC5" w:rsidTr="00D21BAE" w14:paraId="2516A122" w14:textId="77777777">
        <w:trPr>
          <w:trHeight w:val="300"/>
        </w:trPr>
        <w:tc>
          <w:tcPr>
            <w:tcW w:w="3180" w:type="dxa"/>
            <w:tcMar>
              <w:left w:w="105" w:type="dxa"/>
              <w:right w:w="105" w:type="dxa"/>
            </w:tcMar>
          </w:tcPr>
          <w:p w:rsidR="007F3DC5" w:rsidP="00D21BAE" w:rsidRDefault="007F3DC5" w14:paraId="451AF0A6" w14:textId="77777777">
            <w:pPr>
              <w:rPr>
                <w:rFonts w:ascii="Cambria" w:hAnsi="Cambria" w:eastAsia="Cambria" w:cs="Cambria"/>
                <w:szCs w:val="21"/>
              </w:rPr>
            </w:pPr>
            <w:r w:rsidRPr="27B075E9">
              <w:rPr>
                <w:rFonts w:ascii="Cambria" w:hAnsi="Cambria" w:eastAsia="Cambria" w:cs="Cambria"/>
                <w:szCs w:val="21"/>
              </w:rPr>
              <w:t>react</w:t>
            </w:r>
          </w:p>
        </w:tc>
        <w:tc>
          <w:tcPr>
            <w:tcW w:w="3180" w:type="dxa"/>
            <w:tcMar>
              <w:left w:w="105" w:type="dxa"/>
              <w:right w:w="105" w:type="dxa"/>
            </w:tcMar>
          </w:tcPr>
          <w:p w:rsidR="007F3DC5" w:rsidP="00D21BAE" w:rsidRDefault="007F3DC5" w14:paraId="358EEE1E" w14:textId="77777777">
            <w:pPr>
              <w:rPr>
                <w:rFonts w:ascii="Cambria" w:hAnsi="Cambria" w:eastAsia="Cambria" w:cs="Cambria"/>
                <w:szCs w:val="21"/>
              </w:rPr>
            </w:pPr>
            <w:r w:rsidRPr="27B075E9">
              <w:rPr>
                <w:rFonts w:ascii="Cambria" w:hAnsi="Cambria" w:eastAsia="Cambria" w:cs="Cambria"/>
                <w:szCs w:val="21"/>
              </w:rPr>
              <w:t>19.2.6</w:t>
            </w:r>
          </w:p>
        </w:tc>
        <w:tc>
          <w:tcPr>
            <w:tcW w:w="3180" w:type="dxa"/>
            <w:tcMar>
              <w:left w:w="105" w:type="dxa"/>
              <w:right w:w="105" w:type="dxa"/>
            </w:tcMar>
          </w:tcPr>
          <w:p w:rsidR="007F3DC5" w:rsidP="00D21BAE" w:rsidRDefault="007F3DC5" w14:paraId="4751B842" w14:textId="77777777">
            <w:pPr>
              <w:rPr>
                <w:rFonts w:ascii="Cambria" w:hAnsi="Cambria" w:eastAsia="Cambria" w:cs="Cambria"/>
                <w:szCs w:val="21"/>
              </w:rPr>
            </w:pPr>
            <w:r w:rsidRPr="27B075E9">
              <w:rPr>
                <w:rFonts w:ascii="Cambria" w:hAnsi="Cambria" w:eastAsia="Cambria" w:cs="Cambria"/>
                <w:szCs w:val="21"/>
              </w:rPr>
              <w:t>Dependency</w:t>
            </w:r>
          </w:p>
        </w:tc>
      </w:tr>
      <w:tr w:rsidR="007F3DC5" w:rsidTr="00D21BAE" w14:paraId="218ABE0C" w14:textId="77777777">
        <w:trPr>
          <w:trHeight w:val="300"/>
        </w:trPr>
        <w:tc>
          <w:tcPr>
            <w:tcW w:w="3180" w:type="dxa"/>
            <w:tcMar>
              <w:left w:w="105" w:type="dxa"/>
              <w:right w:w="105" w:type="dxa"/>
            </w:tcMar>
          </w:tcPr>
          <w:p w:rsidR="007F3DC5" w:rsidP="00D21BAE" w:rsidRDefault="007F3DC5" w14:paraId="70305111" w14:textId="77777777">
            <w:pPr>
              <w:rPr>
                <w:rFonts w:ascii="Cambria" w:hAnsi="Cambria" w:eastAsia="Cambria" w:cs="Cambria"/>
                <w:szCs w:val="21"/>
              </w:rPr>
            </w:pPr>
            <w:r w:rsidRPr="27B075E9">
              <w:rPr>
                <w:rFonts w:ascii="Cambria" w:hAnsi="Cambria" w:eastAsia="Cambria" w:cs="Cambria"/>
                <w:szCs w:val="21"/>
              </w:rPr>
              <w:t>react-dom</w:t>
            </w:r>
          </w:p>
        </w:tc>
        <w:tc>
          <w:tcPr>
            <w:tcW w:w="3180" w:type="dxa"/>
            <w:tcMar>
              <w:left w:w="105" w:type="dxa"/>
              <w:right w:w="105" w:type="dxa"/>
            </w:tcMar>
          </w:tcPr>
          <w:p w:rsidR="007F3DC5" w:rsidP="00D21BAE" w:rsidRDefault="007F3DC5" w14:paraId="08A2F077" w14:textId="77777777">
            <w:pPr>
              <w:rPr>
                <w:rFonts w:ascii="Cambria" w:hAnsi="Cambria" w:eastAsia="Cambria" w:cs="Cambria"/>
                <w:szCs w:val="21"/>
              </w:rPr>
            </w:pPr>
            <w:r w:rsidRPr="27B075E9">
              <w:rPr>
                <w:rFonts w:ascii="Cambria" w:hAnsi="Cambria" w:eastAsia="Cambria" w:cs="Cambria"/>
                <w:szCs w:val="21"/>
              </w:rPr>
              <w:t>19.2.6</w:t>
            </w:r>
          </w:p>
        </w:tc>
        <w:tc>
          <w:tcPr>
            <w:tcW w:w="3180" w:type="dxa"/>
            <w:tcMar>
              <w:left w:w="105" w:type="dxa"/>
              <w:right w:w="105" w:type="dxa"/>
            </w:tcMar>
          </w:tcPr>
          <w:p w:rsidR="007F3DC5" w:rsidP="00D21BAE" w:rsidRDefault="007F3DC5" w14:paraId="6DEFBF4C" w14:textId="77777777">
            <w:pPr>
              <w:rPr>
                <w:rFonts w:ascii="Cambria" w:hAnsi="Cambria" w:eastAsia="Cambria" w:cs="Cambria"/>
                <w:szCs w:val="21"/>
              </w:rPr>
            </w:pPr>
            <w:r w:rsidRPr="27B075E9">
              <w:rPr>
                <w:rFonts w:ascii="Cambria" w:hAnsi="Cambria" w:eastAsia="Cambria" w:cs="Cambria"/>
                <w:szCs w:val="21"/>
              </w:rPr>
              <w:t>Dependency</w:t>
            </w:r>
          </w:p>
        </w:tc>
      </w:tr>
      <w:tr w:rsidR="007F3DC5" w:rsidTr="00D21BAE" w14:paraId="19B480BF" w14:textId="77777777">
        <w:trPr>
          <w:trHeight w:val="300"/>
        </w:trPr>
        <w:tc>
          <w:tcPr>
            <w:tcW w:w="3180" w:type="dxa"/>
            <w:tcMar>
              <w:left w:w="105" w:type="dxa"/>
              <w:right w:w="105" w:type="dxa"/>
            </w:tcMar>
          </w:tcPr>
          <w:p w:rsidR="007F3DC5" w:rsidP="00D21BAE" w:rsidRDefault="007F3DC5" w14:paraId="62A99A83" w14:textId="77777777">
            <w:pPr>
              <w:rPr>
                <w:rFonts w:ascii="Cambria" w:hAnsi="Cambria" w:eastAsia="Cambria" w:cs="Cambria"/>
                <w:szCs w:val="21"/>
              </w:rPr>
            </w:pPr>
            <w:r w:rsidRPr="27B075E9">
              <w:rPr>
                <w:rFonts w:ascii="Cambria" w:hAnsi="Cambria" w:eastAsia="Cambria" w:cs="Cambria"/>
                <w:szCs w:val="21"/>
              </w:rPr>
              <w:t>@eslint/js</w:t>
            </w:r>
          </w:p>
        </w:tc>
        <w:tc>
          <w:tcPr>
            <w:tcW w:w="3180" w:type="dxa"/>
            <w:tcMar>
              <w:left w:w="105" w:type="dxa"/>
              <w:right w:w="105" w:type="dxa"/>
            </w:tcMar>
          </w:tcPr>
          <w:p w:rsidR="007F3DC5" w:rsidP="00D21BAE" w:rsidRDefault="007F3DC5" w14:paraId="1F9990B9" w14:textId="77777777">
            <w:pPr>
              <w:rPr>
                <w:rFonts w:ascii="Cambria" w:hAnsi="Cambria" w:eastAsia="Cambria" w:cs="Cambria"/>
                <w:szCs w:val="21"/>
              </w:rPr>
            </w:pPr>
            <w:r w:rsidRPr="27B075E9">
              <w:rPr>
                <w:rFonts w:ascii="Cambria" w:hAnsi="Cambria" w:eastAsia="Cambria" w:cs="Cambria"/>
                <w:szCs w:val="21"/>
              </w:rPr>
              <w:t>10.0.1</w:t>
            </w:r>
          </w:p>
        </w:tc>
        <w:tc>
          <w:tcPr>
            <w:tcW w:w="3180" w:type="dxa"/>
            <w:tcMar>
              <w:left w:w="105" w:type="dxa"/>
              <w:right w:w="105" w:type="dxa"/>
            </w:tcMar>
          </w:tcPr>
          <w:p w:rsidR="007F3DC5" w:rsidP="00D21BAE" w:rsidRDefault="007F3DC5" w14:paraId="6151C9B8"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600BA0BC" w14:textId="77777777">
        <w:trPr>
          <w:trHeight w:val="300"/>
        </w:trPr>
        <w:tc>
          <w:tcPr>
            <w:tcW w:w="3180" w:type="dxa"/>
            <w:tcMar>
              <w:left w:w="105" w:type="dxa"/>
              <w:right w:w="105" w:type="dxa"/>
            </w:tcMar>
          </w:tcPr>
          <w:p w:rsidR="007F3DC5" w:rsidP="00D21BAE" w:rsidRDefault="007F3DC5" w14:paraId="3CBBDE41" w14:textId="77777777">
            <w:pPr>
              <w:rPr>
                <w:rFonts w:ascii="Cambria" w:hAnsi="Cambria" w:eastAsia="Cambria" w:cs="Cambria"/>
                <w:szCs w:val="21"/>
              </w:rPr>
            </w:pPr>
            <w:r w:rsidRPr="27B075E9">
              <w:rPr>
                <w:rFonts w:ascii="Cambria" w:hAnsi="Cambria" w:eastAsia="Cambria" w:cs="Cambria"/>
                <w:szCs w:val="21"/>
              </w:rPr>
              <w:t>@types/node</w:t>
            </w:r>
          </w:p>
        </w:tc>
        <w:tc>
          <w:tcPr>
            <w:tcW w:w="3180" w:type="dxa"/>
            <w:tcMar>
              <w:left w:w="105" w:type="dxa"/>
              <w:right w:w="105" w:type="dxa"/>
            </w:tcMar>
          </w:tcPr>
          <w:p w:rsidR="007F3DC5" w:rsidP="00D21BAE" w:rsidRDefault="007F3DC5" w14:paraId="0E4A264E" w14:textId="77777777">
            <w:pPr>
              <w:rPr>
                <w:rFonts w:ascii="Cambria" w:hAnsi="Cambria" w:eastAsia="Cambria" w:cs="Cambria"/>
                <w:szCs w:val="21"/>
              </w:rPr>
            </w:pPr>
            <w:r w:rsidRPr="27B075E9">
              <w:rPr>
                <w:rFonts w:ascii="Cambria" w:hAnsi="Cambria" w:eastAsia="Cambria" w:cs="Cambria"/>
                <w:szCs w:val="21"/>
              </w:rPr>
              <w:t>24.12.3</w:t>
            </w:r>
          </w:p>
        </w:tc>
        <w:tc>
          <w:tcPr>
            <w:tcW w:w="3180" w:type="dxa"/>
            <w:tcMar>
              <w:left w:w="105" w:type="dxa"/>
              <w:right w:w="105" w:type="dxa"/>
            </w:tcMar>
          </w:tcPr>
          <w:p w:rsidR="007F3DC5" w:rsidP="00D21BAE" w:rsidRDefault="007F3DC5" w14:paraId="4DAC24C6"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303958EC" w14:textId="77777777">
        <w:trPr>
          <w:trHeight w:val="300"/>
        </w:trPr>
        <w:tc>
          <w:tcPr>
            <w:tcW w:w="3180" w:type="dxa"/>
            <w:tcMar>
              <w:left w:w="105" w:type="dxa"/>
              <w:right w:w="105" w:type="dxa"/>
            </w:tcMar>
          </w:tcPr>
          <w:p w:rsidR="007F3DC5" w:rsidP="00D21BAE" w:rsidRDefault="007F3DC5" w14:paraId="39224036" w14:textId="77777777">
            <w:pPr>
              <w:rPr>
                <w:rFonts w:ascii="Cambria" w:hAnsi="Cambria" w:eastAsia="Cambria" w:cs="Cambria"/>
                <w:szCs w:val="21"/>
              </w:rPr>
            </w:pPr>
            <w:r w:rsidRPr="27B075E9">
              <w:rPr>
                <w:rFonts w:ascii="Cambria" w:hAnsi="Cambria" w:eastAsia="Cambria" w:cs="Cambria"/>
                <w:szCs w:val="21"/>
              </w:rPr>
              <w:t>@types/react</w:t>
            </w:r>
          </w:p>
        </w:tc>
        <w:tc>
          <w:tcPr>
            <w:tcW w:w="3180" w:type="dxa"/>
            <w:tcMar>
              <w:left w:w="105" w:type="dxa"/>
              <w:right w:w="105" w:type="dxa"/>
            </w:tcMar>
          </w:tcPr>
          <w:p w:rsidR="007F3DC5" w:rsidP="00D21BAE" w:rsidRDefault="007F3DC5" w14:paraId="72063161" w14:textId="77777777">
            <w:pPr>
              <w:rPr>
                <w:rFonts w:ascii="Cambria" w:hAnsi="Cambria" w:eastAsia="Cambria" w:cs="Cambria"/>
                <w:szCs w:val="21"/>
              </w:rPr>
            </w:pPr>
            <w:r w:rsidRPr="27B075E9">
              <w:rPr>
                <w:rFonts w:ascii="Cambria" w:hAnsi="Cambria" w:eastAsia="Cambria" w:cs="Cambria"/>
                <w:szCs w:val="21"/>
              </w:rPr>
              <w:t>19.2.14</w:t>
            </w:r>
          </w:p>
        </w:tc>
        <w:tc>
          <w:tcPr>
            <w:tcW w:w="3180" w:type="dxa"/>
            <w:tcMar>
              <w:left w:w="105" w:type="dxa"/>
              <w:right w:w="105" w:type="dxa"/>
            </w:tcMar>
          </w:tcPr>
          <w:p w:rsidR="007F3DC5" w:rsidP="00D21BAE" w:rsidRDefault="007F3DC5" w14:paraId="72A1474D"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533E542A" w14:textId="77777777">
        <w:trPr>
          <w:trHeight w:val="300"/>
        </w:trPr>
        <w:tc>
          <w:tcPr>
            <w:tcW w:w="3180" w:type="dxa"/>
            <w:tcMar>
              <w:left w:w="105" w:type="dxa"/>
              <w:right w:w="105" w:type="dxa"/>
            </w:tcMar>
          </w:tcPr>
          <w:p w:rsidR="007F3DC5" w:rsidP="00D21BAE" w:rsidRDefault="007F3DC5" w14:paraId="23152AA1" w14:textId="77777777">
            <w:pPr>
              <w:rPr>
                <w:rFonts w:ascii="Cambria" w:hAnsi="Cambria" w:eastAsia="Cambria" w:cs="Cambria"/>
                <w:szCs w:val="21"/>
              </w:rPr>
            </w:pPr>
            <w:r w:rsidRPr="27B075E9">
              <w:rPr>
                <w:rFonts w:ascii="Cambria" w:hAnsi="Cambria" w:eastAsia="Cambria" w:cs="Cambria"/>
                <w:szCs w:val="21"/>
              </w:rPr>
              <w:t>@types/react-dom</w:t>
            </w:r>
          </w:p>
        </w:tc>
        <w:tc>
          <w:tcPr>
            <w:tcW w:w="3180" w:type="dxa"/>
            <w:tcMar>
              <w:left w:w="105" w:type="dxa"/>
              <w:right w:w="105" w:type="dxa"/>
            </w:tcMar>
          </w:tcPr>
          <w:p w:rsidR="007F3DC5" w:rsidP="00D21BAE" w:rsidRDefault="007F3DC5" w14:paraId="7E11349B" w14:textId="77777777">
            <w:pPr>
              <w:rPr>
                <w:rFonts w:ascii="Cambria" w:hAnsi="Cambria" w:eastAsia="Cambria" w:cs="Cambria"/>
                <w:szCs w:val="21"/>
              </w:rPr>
            </w:pPr>
            <w:r w:rsidRPr="27B075E9">
              <w:rPr>
                <w:rFonts w:ascii="Cambria" w:hAnsi="Cambria" w:eastAsia="Cambria" w:cs="Cambria"/>
                <w:szCs w:val="21"/>
              </w:rPr>
              <w:t>19.2.3</w:t>
            </w:r>
          </w:p>
        </w:tc>
        <w:tc>
          <w:tcPr>
            <w:tcW w:w="3180" w:type="dxa"/>
            <w:tcMar>
              <w:left w:w="105" w:type="dxa"/>
              <w:right w:w="105" w:type="dxa"/>
            </w:tcMar>
          </w:tcPr>
          <w:p w:rsidR="007F3DC5" w:rsidP="00D21BAE" w:rsidRDefault="007F3DC5" w14:paraId="751C2181"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48BE041C" w14:textId="77777777">
        <w:trPr>
          <w:trHeight w:val="300"/>
        </w:trPr>
        <w:tc>
          <w:tcPr>
            <w:tcW w:w="3180" w:type="dxa"/>
            <w:tcMar>
              <w:left w:w="105" w:type="dxa"/>
              <w:right w:w="105" w:type="dxa"/>
            </w:tcMar>
          </w:tcPr>
          <w:p w:rsidR="007F3DC5" w:rsidP="00D21BAE" w:rsidRDefault="007F3DC5" w14:paraId="192FA44E" w14:textId="77777777">
            <w:pPr>
              <w:rPr>
                <w:rFonts w:ascii="Cambria" w:hAnsi="Cambria" w:eastAsia="Cambria" w:cs="Cambria"/>
                <w:szCs w:val="21"/>
              </w:rPr>
            </w:pPr>
            <w:r w:rsidRPr="27B075E9">
              <w:rPr>
                <w:rFonts w:ascii="Cambria" w:hAnsi="Cambria" w:eastAsia="Cambria" w:cs="Cambria"/>
                <w:szCs w:val="21"/>
              </w:rPr>
              <w:t>@vitejs/plugin-react</w:t>
            </w:r>
          </w:p>
        </w:tc>
        <w:tc>
          <w:tcPr>
            <w:tcW w:w="3180" w:type="dxa"/>
            <w:tcMar>
              <w:left w:w="105" w:type="dxa"/>
              <w:right w:w="105" w:type="dxa"/>
            </w:tcMar>
          </w:tcPr>
          <w:p w:rsidR="007F3DC5" w:rsidP="00D21BAE" w:rsidRDefault="007F3DC5" w14:paraId="53BEFE08" w14:textId="77777777">
            <w:pPr>
              <w:rPr>
                <w:rFonts w:ascii="Cambria" w:hAnsi="Cambria" w:eastAsia="Cambria" w:cs="Cambria"/>
                <w:szCs w:val="21"/>
              </w:rPr>
            </w:pPr>
            <w:r w:rsidRPr="27B075E9">
              <w:rPr>
                <w:rFonts w:ascii="Cambria" w:hAnsi="Cambria" w:eastAsia="Cambria" w:cs="Cambria"/>
                <w:szCs w:val="21"/>
              </w:rPr>
              <w:t>6.0.1</w:t>
            </w:r>
          </w:p>
        </w:tc>
        <w:tc>
          <w:tcPr>
            <w:tcW w:w="3180" w:type="dxa"/>
            <w:tcMar>
              <w:left w:w="105" w:type="dxa"/>
              <w:right w:w="105" w:type="dxa"/>
            </w:tcMar>
          </w:tcPr>
          <w:p w:rsidR="007F3DC5" w:rsidP="00D21BAE" w:rsidRDefault="007F3DC5" w14:paraId="61244D80"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699C8860" w14:textId="77777777">
        <w:trPr>
          <w:trHeight w:val="300"/>
        </w:trPr>
        <w:tc>
          <w:tcPr>
            <w:tcW w:w="3180" w:type="dxa"/>
            <w:tcMar>
              <w:left w:w="105" w:type="dxa"/>
              <w:right w:w="105" w:type="dxa"/>
            </w:tcMar>
          </w:tcPr>
          <w:p w:rsidR="007F3DC5" w:rsidP="00D21BAE" w:rsidRDefault="007F3DC5" w14:paraId="3CB0937E" w14:textId="77777777">
            <w:pPr>
              <w:rPr>
                <w:rFonts w:ascii="Cambria" w:hAnsi="Cambria" w:eastAsia="Cambria" w:cs="Cambria"/>
                <w:szCs w:val="21"/>
              </w:rPr>
            </w:pPr>
            <w:r w:rsidRPr="27B075E9">
              <w:rPr>
                <w:rFonts w:ascii="Cambria" w:hAnsi="Cambria" w:eastAsia="Cambria" w:cs="Cambria"/>
                <w:szCs w:val="21"/>
              </w:rPr>
              <w:t>eslint</w:t>
            </w:r>
          </w:p>
        </w:tc>
        <w:tc>
          <w:tcPr>
            <w:tcW w:w="3180" w:type="dxa"/>
            <w:tcMar>
              <w:left w:w="105" w:type="dxa"/>
              <w:right w:w="105" w:type="dxa"/>
            </w:tcMar>
          </w:tcPr>
          <w:p w:rsidR="007F3DC5" w:rsidP="00D21BAE" w:rsidRDefault="007F3DC5" w14:paraId="5D172323" w14:textId="77777777">
            <w:pPr>
              <w:rPr>
                <w:rFonts w:ascii="Cambria" w:hAnsi="Cambria" w:eastAsia="Cambria" w:cs="Cambria"/>
                <w:szCs w:val="21"/>
              </w:rPr>
            </w:pPr>
            <w:r w:rsidRPr="27B075E9">
              <w:rPr>
                <w:rFonts w:ascii="Cambria" w:hAnsi="Cambria" w:eastAsia="Cambria" w:cs="Cambria"/>
                <w:szCs w:val="21"/>
              </w:rPr>
              <w:t>10.3.0</w:t>
            </w:r>
          </w:p>
        </w:tc>
        <w:tc>
          <w:tcPr>
            <w:tcW w:w="3180" w:type="dxa"/>
            <w:tcMar>
              <w:left w:w="105" w:type="dxa"/>
              <w:right w:w="105" w:type="dxa"/>
            </w:tcMar>
          </w:tcPr>
          <w:p w:rsidR="007F3DC5" w:rsidP="00D21BAE" w:rsidRDefault="007F3DC5" w14:paraId="5BABD1CD"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04573ABD" w14:textId="77777777">
        <w:trPr>
          <w:trHeight w:val="300"/>
        </w:trPr>
        <w:tc>
          <w:tcPr>
            <w:tcW w:w="3180" w:type="dxa"/>
            <w:tcMar>
              <w:left w:w="105" w:type="dxa"/>
              <w:right w:w="105" w:type="dxa"/>
            </w:tcMar>
          </w:tcPr>
          <w:p w:rsidR="007F3DC5" w:rsidP="00D21BAE" w:rsidRDefault="007F3DC5" w14:paraId="3528C216" w14:textId="77777777">
            <w:pPr>
              <w:rPr>
                <w:rFonts w:ascii="Cambria" w:hAnsi="Cambria" w:eastAsia="Cambria" w:cs="Cambria"/>
                <w:szCs w:val="21"/>
              </w:rPr>
            </w:pPr>
            <w:r w:rsidRPr="27B075E9">
              <w:rPr>
                <w:rFonts w:ascii="Cambria" w:hAnsi="Cambria" w:eastAsia="Cambria" w:cs="Cambria"/>
                <w:szCs w:val="21"/>
              </w:rPr>
              <w:t>eslint-plugin-react-hooks</w:t>
            </w:r>
          </w:p>
        </w:tc>
        <w:tc>
          <w:tcPr>
            <w:tcW w:w="3180" w:type="dxa"/>
            <w:tcMar>
              <w:left w:w="105" w:type="dxa"/>
              <w:right w:w="105" w:type="dxa"/>
            </w:tcMar>
          </w:tcPr>
          <w:p w:rsidR="007F3DC5" w:rsidP="00D21BAE" w:rsidRDefault="007F3DC5" w14:paraId="77AA9F74" w14:textId="77777777">
            <w:pPr>
              <w:rPr>
                <w:rFonts w:ascii="Cambria" w:hAnsi="Cambria" w:eastAsia="Cambria" w:cs="Cambria"/>
                <w:szCs w:val="21"/>
              </w:rPr>
            </w:pPr>
            <w:r w:rsidRPr="27B075E9">
              <w:rPr>
                <w:rFonts w:ascii="Cambria" w:hAnsi="Cambria" w:eastAsia="Cambria" w:cs="Cambria"/>
                <w:szCs w:val="21"/>
              </w:rPr>
              <w:t>7.1.1</w:t>
            </w:r>
          </w:p>
        </w:tc>
        <w:tc>
          <w:tcPr>
            <w:tcW w:w="3180" w:type="dxa"/>
            <w:tcMar>
              <w:left w:w="105" w:type="dxa"/>
              <w:right w:w="105" w:type="dxa"/>
            </w:tcMar>
          </w:tcPr>
          <w:p w:rsidR="007F3DC5" w:rsidP="00D21BAE" w:rsidRDefault="007F3DC5" w14:paraId="67B420B2"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623BCAA4" w14:textId="77777777">
        <w:trPr>
          <w:trHeight w:val="300"/>
        </w:trPr>
        <w:tc>
          <w:tcPr>
            <w:tcW w:w="3180" w:type="dxa"/>
            <w:tcMar>
              <w:left w:w="105" w:type="dxa"/>
              <w:right w:w="105" w:type="dxa"/>
            </w:tcMar>
          </w:tcPr>
          <w:p w:rsidR="007F3DC5" w:rsidP="00D21BAE" w:rsidRDefault="007F3DC5" w14:paraId="2175119F" w14:textId="77777777">
            <w:pPr>
              <w:rPr>
                <w:rFonts w:ascii="Cambria" w:hAnsi="Cambria" w:eastAsia="Cambria" w:cs="Cambria"/>
                <w:szCs w:val="21"/>
              </w:rPr>
            </w:pPr>
            <w:r w:rsidRPr="27B075E9">
              <w:rPr>
                <w:rFonts w:ascii="Cambria" w:hAnsi="Cambria" w:eastAsia="Cambria" w:cs="Cambria"/>
                <w:szCs w:val="21"/>
              </w:rPr>
              <w:t>eslint-plugin-react-refresh</w:t>
            </w:r>
          </w:p>
        </w:tc>
        <w:tc>
          <w:tcPr>
            <w:tcW w:w="3180" w:type="dxa"/>
            <w:tcMar>
              <w:left w:w="105" w:type="dxa"/>
              <w:right w:w="105" w:type="dxa"/>
            </w:tcMar>
          </w:tcPr>
          <w:p w:rsidR="007F3DC5" w:rsidP="00D21BAE" w:rsidRDefault="007F3DC5" w14:paraId="2331B3A4" w14:textId="77777777">
            <w:pPr>
              <w:rPr>
                <w:rFonts w:ascii="Cambria" w:hAnsi="Cambria" w:eastAsia="Cambria" w:cs="Cambria"/>
                <w:szCs w:val="21"/>
              </w:rPr>
            </w:pPr>
            <w:r w:rsidRPr="27B075E9">
              <w:rPr>
                <w:rFonts w:ascii="Cambria" w:hAnsi="Cambria" w:eastAsia="Cambria" w:cs="Cambria"/>
                <w:szCs w:val="21"/>
              </w:rPr>
              <w:t>0.5.2</w:t>
            </w:r>
          </w:p>
        </w:tc>
        <w:tc>
          <w:tcPr>
            <w:tcW w:w="3180" w:type="dxa"/>
            <w:tcMar>
              <w:left w:w="105" w:type="dxa"/>
              <w:right w:w="105" w:type="dxa"/>
            </w:tcMar>
          </w:tcPr>
          <w:p w:rsidR="007F3DC5" w:rsidP="00D21BAE" w:rsidRDefault="007F3DC5" w14:paraId="44C55ADE"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652A30F7" w14:textId="77777777">
        <w:trPr>
          <w:trHeight w:val="300"/>
        </w:trPr>
        <w:tc>
          <w:tcPr>
            <w:tcW w:w="3180" w:type="dxa"/>
            <w:tcMar>
              <w:left w:w="105" w:type="dxa"/>
              <w:right w:w="105" w:type="dxa"/>
            </w:tcMar>
          </w:tcPr>
          <w:p w:rsidR="007F3DC5" w:rsidP="00D21BAE" w:rsidRDefault="007F3DC5" w14:paraId="2AD9E72C" w14:textId="77777777">
            <w:pPr>
              <w:rPr>
                <w:rFonts w:ascii="Cambria" w:hAnsi="Cambria" w:eastAsia="Cambria" w:cs="Cambria"/>
                <w:szCs w:val="21"/>
              </w:rPr>
            </w:pPr>
            <w:r w:rsidRPr="27B075E9">
              <w:rPr>
                <w:rFonts w:ascii="Cambria" w:hAnsi="Cambria" w:eastAsia="Cambria" w:cs="Cambria"/>
                <w:szCs w:val="21"/>
              </w:rPr>
              <w:t>globals</w:t>
            </w:r>
          </w:p>
        </w:tc>
        <w:tc>
          <w:tcPr>
            <w:tcW w:w="3180" w:type="dxa"/>
            <w:tcMar>
              <w:left w:w="105" w:type="dxa"/>
              <w:right w:w="105" w:type="dxa"/>
            </w:tcMar>
          </w:tcPr>
          <w:p w:rsidR="007F3DC5" w:rsidP="00D21BAE" w:rsidRDefault="007F3DC5" w14:paraId="0486448D" w14:textId="77777777">
            <w:pPr>
              <w:rPr>
                <w:rFonts w:ascii="Cambria" w:hAnsi="Cambria" w:eastAsia="Cambria" w:cs="Cambria"/>
                <w:szCs w:val="21"/>
              </w:rPr>
            </w:pPr>
            <w:r w:rsidRPr="27B075E9">
              <w:rPr>
                <w:rFonts w:ascii="Cambria" w:hAnsi="Cambria" w:eastAsia="Cambria" w:cs="Cambria"/>
                <w:szCs w:val="21"/>
              </w:rPr>
              <w:t>17.6.0</w:t>
            </w:r>
          </w:p>
        </w:tc>
        <w:tc>
          <w:tcPr>
            <w:tcW w:w="3180" w:type="dxa"/>
            <w:tcMar>
              <w:left w:w="105" w:type="dxa"/>
              <w:right w:w="105" w:type="dxa"/>
            </w:tcMar>
          </w:tcPr>
          <w:p w:rsidR="007F3DC5" w:rsidP="00D21BAE" w:rsidRDefault="007F3DC5" w14:paraId="2E00863A"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5FB956CE" w14:textId="77777777">
        <w:trPr>
          <w:trHeight w:val="300"/>
        </w:trPr>
        <w:tc>
          <w:tcPr>
            <w:tcW w:w="3180" w:type="dxa"/>
            <w:tcMar>
              <w:left w:w="105" w:type="dxa"/>
              <w:right w:w="105" w:type="dxa"/>
            </w:tcMar>
          </w:tcPr>
          <w:p w:rsidR="007F3DC5" w:rsidP="00D21BAE" w:rsidRDefault="007F3DC5" w14:paraId="1EA56207" w14:textId="77777777">
            <w:pPr>
              <w:rPr>
                <w:rFonts w:ascii="Cambria" w:hAnsi="Cambria" w:eastAsia="Cambria" w:cs="Cambria"/>
                <w:szCs w:val="21"/>
              </w:rPr>
            </w:pPr>
            <w:r w:rsidRPr="27B075E9">
              <w:rPr>
                <w:rFonts w:ascii="Cambria" w:hAnsi="Cambria" w:eastAsia="Cambria" w:cs="Cambria"/>
                <w:szCs w:val="21"/>
              </w:rPr>
              <w:t>typescript</w:t>
            </w:r>
          </w:p>
        </w:tc>
        <w:tc>
          <w:tcPr>
            <w:tcW w:w="3180" w:type="dxa"/>
            <w:tcMar>
              <w:left w:w="105" w:type="dxa"/>
              <w:right w:w="105" w:type="dxa"/>
            </w:tcMar>
          </w:tcPr>
          <w:p w:rsidR="007F3DC5" w:rsidP="00D21BAE" w:rsidRDefault="007F3DC5" w14:paraId="49AE6868" w14:textId="77777777">
            <w:pPr>
              <w:rPr>
                <w:rFonts w:ascii="Cambria" w:hAnsi="Cambria" w:eastAsia="Cambria" w:cs="Cambria"/>
                <w:szCs w:val="21"/>
              </w:rPr>
            </w:pPr>
            <w:r w:rsidRPr="27B075E9">
              <w:rPr>
                <w:rFonts w:ascii="Cambria" w:hAnsi="Cambria" w:eastAsia="Cambria" w:cs="Cambria"/>
                <w:szCs w:val="21"/>
              </w:rPr>
              <w:t>6.0.2</w:t>
            </w:r>
          </w:p>
        </w:tc>
        <w:tc>
          <w:tcPr>
            <w:tcW w:w="3180" w:type="dxa"/>
            <w:tcMar>
              <w:left w:w="105" w:type="dxa"/>
              <w:right w:w="105" w:type="dxa"/>
            </w:tcMar>
          </w:tcPr>
          <w:p w:rsidR="007F3DC5" w:rsidP="00D21BAE" w:rsidRDefault="007F3DC5" w14:paraId="42E82AA8"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17270064" w14:textId="77777777">
        <w:trPr>
          <w:trHeight w:val="300"/>
        </w:trPr>
        <w:tc>
          <w:tcPr>
            <w:tcW w:w="3180" w:type="dxa"/>
            <w:tcMar>
              <w:left w:w="105" w:type="dxa"/>
              <w:right w:w="105" w:type="dxa"/>
            </w:tcMar>
          </w:tcPr>
          <w:p w:rsidR="007F3DC5" w:rsidP="00D21BAE" w:rsidRDefault="007F3DC5" w14:paraId="64440CA1" w14:textId="77777777">
            <w:pPr>
              <w:rPr>
                <w:rFonts w:ascii="Cambria" w:hAnsi="Cambria" w:eastAsia="Cambria" w:cs="Cambria"/>
                <w:szCs w:val="21"/>
              </w:rPr>
            </w:pPr>
            <w:r w:rsidRPr="27B075E9">
              <w:rPr>
                <w:rFonts w:ascii="Cambria" w:hAnsi="Cambria" w:eastAsia="Cambria" w:cs="Cambria"/>
                <w:szCs w:val="21"/>
              </w:rPr>
              <w:t>typescript-eslint</w:t>
            </w:r>
          </w:p>
        </w:tc>
        <w:tc>
          <w:tcPr>
            <w:tcW w:w="3180" w:type="dxa"/>
            <w:tcMar>
              <w:left w:w="105" w:type="dxa"/>
              <w:right w:w="105" w:type="dxa"/>
            </w:tcMar>
          </w:tcPr>
          <w:p w:rsidR="007F3DC5" w:rsidP="00D21BAE" w:rsidRDefault="007F3DC5" w14:paraId="21A556A1" w14:textId="77777777">
            <w:pPr>
              <w:rPr>
                <w:rFonts w:ascii="Cambria" w:hAnsi="Cambria" w:eastAsia="Cambria" w:cs="Cambria"/>
                <w:szCs w:val="21"/>
              </w:rPr>
            </w:pPr>
            <w:r w:rsidRPr="27B075E9">
              <w:rPr>
                <w:rFonts w:ascii="Cambria" w:hAnsi="Cambria" w:eastAsia="Cambria" w:cs="Cambria"/>
                <w:szCs w:val="21"/>
              </w:rPr>
              <w:t>8.59.2</w:t>
            </w:r>
          </w:p>
        </w:tc>
        <w:tc>
          <w:tcPr>
            <w:tcW w:w="3180" w:type="dxa"/>
            <w:tcMar>
              <w:left w:w="105" w:type="dxa"/>
              <w:right w:w="105" w:type="dxa"/>
            </w:tcMar>
          </w:tcPr>
          <w:p w:rsidR="007F3DC5" w:rsidP="00D21BAE" w:rsidRDefault="007F3DC5" w14:paraId="5EF925AB" w14:textId="77777777">
            <w:pPr>
              <w:rPr>
                <w:rFonts w:ascii="Cambria" w:hAnsi="Cambria" w:eastAsia="Cambria" w:cs="Cambria"/>
                <w:szCs w:val="21"/>
              </w:rPr>
            </w:pPr>
            <w:r w:rsidRPr="27B075E9">
              <w:rPr>
                <w:rFonts w:ascii="Cambria" w:hAnsi="Cambria" w:eastAsia="Cambria" w:cs="Cambria"/>
                <w:szCs w:val="21"/>
              </w:rPr>
              <w:t>Dev Dependency</w:t>
            </w:r>
          </w:p>
        </w:tc>
      </w:tr>
      <w:tr w:rsidR="007F3DC5" w:rsidTr="00D21BAE" w14:paraId="0113B712" w14:textId="77777777">
        <w:trPr>
          <w:trHeight w:val="300"/>
        </w:trPr>
        <w:tc>
          <w:tcPr>
            <w:tcW w:w="3180" w:type="dxa"/>
            <w:tcMar>
              <w:left w:w="105" w:type="dxa"/>
              <w:right w:w="105" w:type="dxa"/>
            </w:tcMar>
          </w:tcPr>
          <w:p w:rsidR="007F3DC5" w:rsidP="00D21BAE" w:rsidRDefault="007F3DC5" w14:paraId="4E46CC0D" w14:textId="77777777">
            <w:pPr>
              <w:rPr>
                <w:rFonts w:ascii="Cambria" w:hAnsi="Cambria" w:eastAsia="Cambria" w:cs="Cambria"/>
                <w:szCs w:val="21"/>
              </w:rPr>
            </w:pPr>
            <w:r w:rsidRPr="27B075E9">
              <w:rPr>
                <w:rFonts w:ascii="Cambria" w:hAnsi="Cambria" w:eastAsia="Cambria" w:cs="Cambria"/>
                <w:szCs w:val="21"/>
              </w:rPr>
              <w:t>vite</w:t>
            </w:r>
          </w:p>
        </w:tc>
        <w:tc>
          <w:tcPr>
            <w:tcW w:w="3180" w:type="dxa"/>
            <w:tcMar>
              <w:left w:w="105" w:type="dxa"/>
              <w:right w:w="105" w:type="dxa"/>
            </w:tcMar>
          </w:tcPr>
          <w:p w:rsidR="007F3DC5" w:rsidP="00D21BAE" w:rsidRDefault="007F3DC5" w14:paraId="0D0EF2C1" w14:textId="77777777">
            <w:pPr>
              <w:rPr>
                <w:rFonts w:ascii="Cambria" w:hAnsi="Cambria" w:eastAsia="Cambria" w:cs="Cambria"/>
                <w:szCs w:val="21"/>
              </w:rPr>
            </w:pPr>
            <w:r w:rsidRPr="27B075E9">
              <w:rPr>
                <w:rFonts w:ascii="Cambria" w:hAnsi="Cambria" w:eastAsia="Cambria" w:cs="Cambria"/>
                <w:szCs w:val="21"/>
              </w:rPr>
              <w:t>8.0.12</w:t>
            </w:r>
          </w:p>
        </w:tc>
        <w:tc>
          <w:tcPr>
            <w:tcW w:w="3180" w:type="dxa"/>
            <w:tcMar>
              <w:left w:w="105" w:type="dxa"/>
              <w:right w:w="105" w:type="dxa"/>
            </w:tcMar>
          </w:tcPr>
          <w:p w:rsidR="007F3DC5" w:rsidP="00D21BAE" w:rsidRDefault="007F3DC5" w14:paraId="11839C66" w14:textId="77777777">
            <w:pPr>
              <w:rPr>
                <w:rFonts w:ascii="Cambria" w:hAnsi="Cambria" w:eastAsia="Cambria" w:cs="Cambria"/>
                <w:szCs w:val="21"/>
              </w:rPr>
            </w:pPr>
            <w:r w:rsidRPr="27B075E9">
              <w:rPr>
                <w:rFonts w:ascii="Cambria" w:hAnsi="Cambria" w:eastAsia="Cambria" w:cs="Cambria"/>
                <w:szCs w:val="21"/>
              </w:rPr>
              <w:t>Dev Dependency</w:t>
            </w:r>
          </w:p>
        </w:tc>
      </w:tr>
    </w:tbl>
    <w:p w:rsidR="002A7DDF" w:rsidRDefault="002A7DDF" w14:paraId="182C136F" w14:textId="77777777">
      <w:pPr>
        <w:spacing w:after="120" w:line="259" w:lineRule="auto"/>
      </w:pPr>
    </w:p>
    <w:p w:rsidR="002A7DDF" w:rsidRDefault="005219C4" w14:paraId="6DF23B26" w14:textId="77777777">
      <w:pPr>
        <w:pStyle w:val="Heading1"/>
      </w:pPr>
      <w:r>
        <w:rPr>
          <w:rFonts w:ascii="Aptos" w:hAnsi="Aptos"/>
        </w:rPr>
        <w:t>2. Backend Architecture</w:t>
      </w:r>
    </w:p>
    <w:p w:rsidR="002A7DDF" w:rsidRDefault="005219C4" w14:paraId="00D418FE" w14:textId="77777777">
      <w:pPr>
        <w:pStyle w:val="Heading2"/>
      </w:pPr>
      <w:r>
        <w:t>2.1 Core Services</w:t>
      </w:r>
    </w:p>
    <w:p w:rsidR="002A7DDF" w:rsidRDefault="005219C4" w14:paraId="63CF893C" w14:textId="77777777">
      <w:pPr>
        <w:pStyle w:val="Heading3"/>
      </w:pPr>
      <w:r>
        <w:t>2.1.1 Backend API Layer (Cloud Run)</w:t>
      </w:r>
    </w:p>
    <w:p w:rsidR="002A7DDF" w:rsidRDefault="349D8B95" w14:paraId="2BD0AF25" w14:textId="76151219">
      <w:pPr>
        <w:pStyle w:val="ListBullet"/>
        <w:spacing w:after="60"/>
        <w:rPr/>
      </w:pPr>
      <w:r w:rsidR="0CFBDA17">
        <w:rPr/>
        <w:t xml:space="preserve">The backend API layer runs on Cloud Run and is built with </w:t>
      </w:r>
      <w:r w:rsidR="65121FBC">
        <w:rPr/>
        <w:t>Fast API</w:t>
      </w:r>
      <w:r w:rsidR="0CFBDA17">
        <w:rPr/>
        <w:t xml:space="preserve"> / Express.js.</w:t>
      </w:r>
    </w:p>
    <w:p w:rsidR="002A7DDF" w:rsidRDefault="349D8B95" w14:paraId="7FDBF667" w14:textId="77777777">
      <w:pPr>
        <w:pStyle w:val="ListBullet"/>
        <w:spacing w:after="60"/>
        <w:rPr/>
      </w:pPr>
      <w:r w:rsidR="0CFBDA17">
        <w:rPr/>
        <w:t>It validates incoming requests, authorizes them against the user group and level, queries BigQuery, and returns scoped results to the frontend.</w:t>
      </w:r>
    </w:p>
    <w:p w:rsidR="002A7DDF" w:rsidRDefault="349D8B95" w14:paraId="3488D710" w14:textId="77777777">
      <w:pPr>
        <w:pStyle w:val="ListBullet"/>
        <w:spacing w:after="60"/>
        <w:rPr/>
      </w:pPr>
      <w:r w:rsidR="0CFBDA17">
        <w:rPr/>
        <w:t>The backend acts as the controlled processing boundary between the frontend, access control store, BigQuery datasets, and chatbot agent.</w:t>
      </w:r>
    </w:p>
    <w:p w:rsidR="002A7DDF" w:rsidRDefault="005219C4" w14:paraId="00AF4E38" w14:textId="77777777">
      <w:pPr>
        <w:pStyle w:val="Heading3"/>
      </w:pPr>
      <w:r>
        <w:t>2.1.2 Data Storage and Retrieval - BigQuery</w:t>
      </w:r>
    </w:p>
    <w:p w:rsidR="002A7DDF" w:rsidRDefault="349D8B95" w14:paraId="60585FCE" w14:textId="77777777">
      <w:pPr>
        <w:pStyle w:val="ListBullet"/>
        <w:spacing w:after="60"/>
        <w:rPr/>
      </w:pPr>
      <w:r w:rsidR="0CFBDA17">
        <w:rPr/>
        <w:t>The application consumes published analytics outputs and semantic views stored in BigQuery.</w:t>
      </w:r>
    </w:p>
    <w:p w:rsidR="002A7DDF" w:rsidRDefault="349D8B95" w14:paraId="39605B26" w14:textId="77777777">
      <w:pPr>
        <w:pStyle w:val="ListBullet"/>
        <w:spacing w:after="60"/>
        <w:rPr/>
      </w:pPr>
      <w:r w:rsidR="0CFBDA17">
        <w:rPr/>
        <w:t>Analytics outputs are held in project vf-cip-ca-nonlive, dataset vfcip_lake_all_hrdata_sf_semantic_analytics_processed_s.</w:t>
      </w:r>
    </w:p>
    <w:p w:rsidR="002A7DDF" w:rsidRDefault="349D8B95" w14:paraId="409582AB" w14:textId="77777777">
      <w:pPr>
        <w:pStyle w:val="ListBullet"/>
        <w:spacing w:after="60"/>
        <w:rPr/>
      </w:pPr>
      <w:r w:rsidR="0CFBDA17">
        <w:rPr/>
        <w:t>Published output views include top_talent_analytics, top_talent_descriptive_stats, and top_talent_prevalance_summary.</w:t>
      </w:r>
    </w:p>
    <w:p w:rsidR="002A7DDF" w:rsidRDefault="349D8B95" w14:paraId="42C2A6FF" w14:textId="77777777">
      <w:pPr>
        <w:pStyle w:val="ListBullet"/>
        <w:spacing w:after="60"/>
        <w:rPr/>
      </w:pPr>
      <w:r w:rsidR="0CFBDA17">
        <w:rPr/>
        <w:t>Supporting semantic views are held in project vf-cip-datahub, dataset vfcip_dh_lake_all_hrdata_sf_semantic_processed_s.</w:t>
      </w:r>
    </w:p>
    <w:p w:rsidR="002A7DDF" w:rsidRDefault="349D8B95" w14:paraId="408D6C6A" w14:textId="77777777">
      <w:pPr>
        <w:pStyle w:val="ListBullet"/>
        <w:spacing w:after="60"/>
        <w:rPr/>
      </w:pPr>
      <w:r w:rsidR="0CFBDA17">
        <w:rPr/>
        <w:t>Semantic views include ViewAppHRBPMonthly, ViewAppHRBPTalentKPI, ViewEmployeeInfoDataAnalytics, and ViewVLOLearningDashboard.</w:t>
      </w:r>
    </w:p>
    <w:p w:rsidR="002A7DDF" w:rsidRDefault="005219C4" w14:paraId="0C84E7F1" w14:textId="77777777">
      <w:pPr>
        <w:pStyle w:val="Heading3"/>
      </w:pPr>
      <w:r>
        <w:t>2.1.3 Access Control Store</w:t>
      </w:r>
    </w:p>
    <w:p w:rsidRPr="00830224" w:rsidR="00830224" w:rsidP="00830224" w:rsidRDefault="00830224" w14:paraId="34E99BC6" w14:textId="77777777">
      <w:pPr>
        <w:pStyle w:val="ListBullet"/>
        <w:rPr/>
      </w:pPr>
      <w:r w:rsidR="3B166E8F">
        <w:rPr/>
        <w:t>The access model resolves users to either a Vodafone Group scope or a Local Market scope based on Google Group membership. BigQuery row-level access policies enforce market-specific data visibility. Phase 2 will introduce L1 and L2 authorization levels to further refine access permissions and data visibility.</w:t>
      </w:r>
    </w:p>
    <w:p w:rsidR="41AB1D53" w:rsidP="7C2C4E26" w:rsidRDefault="41AB1D53" w14:paraId="3E9C603E" w14:textId="47246674">
      <w:pPr>
        <w:pStyle w:val="ListBullet"/>
        <w:rPr/>
      </w:pPr>
      <w:r w:rsidRPr="7C2C4E26" w:rsidR="41AB1D53">
        <w:rPr>
          <w:rFonts w:ascii="Segoe UI" w:hAnsi="Segoe UI" w:eastAsia="Segoe UI" w:cs="Segoe UI"/>
          <w:b w:val="0"/>
          <w:bCs w:val="0"/>
          <w:i w:val="0"/>
          <w:iCs w:val="0"/>
          <w:noProof w:val="0"/>
          <w:sz w:val="21"/>
          <w:szCs w:val="21"/>
          <w:lang w:val="en-US"/>
        </w:rPr>
        <w:t>Scope is hierarchical, so a user may be assigned to a single market and within that market only a specific location. Column-level controls can be applied to sensitive attributes, ensuring that access to confidential or personally identifiable information is granted only to authorized user groups while remaining hidden or masked for other users.</w:t>
      </w:r>
    </w:p>
    <w:p w:rsidR="7C2C4E26" w:rsidP="7C2C4E26" w:rsidRDefault="7C2C4E26" w14:paraId="49106F2C" w14:textId="7D741944">
      <w:pPr>
        <w:pStyle w:val="ListBullet"/>
        <w:numPr>
          <w:ilvl w:val="0"/>
          <w:numId w:val="0"/>
        </w:numPr>
        <w:ind w:left="360"/>
      </w:pPr>
    </w:p>
    <w:p w:rsidR="002A7DDF" w:rsidRDefault="005219C4" w14:paraId="458FB244" w14:textId="77777777">
      <w:pPr>
        <w:pStyle w:val="Heading2"/>
      </w:pPr>
      <w:r>
        <w:t>2.2 Backend Dependencies</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180"/>
        <w:gridCol w:w="3180"/>
        <w:gridCol w:w="3180"/>
      </w:tblGrid>
      <w:tr w:rsidR="007F3DC5" w:rsidTr="00D21BAE" w14:paraId="4D7758B2" w14:textId="77777777">
        <w:trPr>
          <w:trHeight w:val="300"/>
        </w:trPr>
        <w:tc>
          <w:tcPr>
            <w:tcW w:w="3180" w:type="dxa"/>
            <w:tcMar>
              <w:left w:w="105" w:type="dxa"/>
              <w:right w:w="105" w:type="dxa"/>
            </w:tcMar>
          </w:tcPr>
          <w:p w:rsidR="007F3DC5" w:rsidP="00D21BAE" w:rsidRDefault="007F3DC5" w14:paraId="543C8F04"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Package</w:t>
            </w:r>
          </w:p>
        </w:tc>
        <w:tc>
          <w:tcPr>
            <w:tcW w:w="3180" w:type="dxa"/>
            <w:tcMar>
              <w:left w:w="105" w:type="dxa"/>
              <w:right w:w="105" w:type="dxa"/>
            </w:tcMar>
          </w:tcPr>
          <w:p w:rsidR="007F3DC5" w:rsidP="00D21BAE" w:rsidRDefault="007F3DC5" w14:paraId="32476399"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Version</w:t>
            </w:r>
          </w:p>
        </w:tc>
        <w:tc>
          <w:tcPr>
            <w:tcW w:w="3180" w:type="dxa"/>
            <w:tcMar>
              <w:left w:w="105" w:type="dxa"/>
              <w:right w:w="105" w:type="dxa"/>
            </w:tcMar>
          </w:tcPr>
          <w:p w:rsidR="007F3DC5" w:rsidP="00D21BAE" w:rsidRDefault="007F3DC5" w14:paraId="77C4A192"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Type</w:t>
            </w:r>
          </w:p>
        </w:tc>
      </w:tr>
      <w:tr w:rsidR="007F3DC5" w:rsidTr="00D21BAE" w14:paraId="3541404A" w14:textId="77777777">
        <w:trPr>
          <w:trHeight w:val="300"/>
        </w:trPr>
        <w:tc>
          <w:tcPr>
            <w:tcW w:w="3180" w:type="dxa"/>
            <w:tcMar>
              <w:left w:w="105" w:type="dxa"/>
              <w:right w:w="105" w:type="dxa"/>
            </w:tcMar>
          </w:tcPr>
          <w:p w:rsidR="007F3DC5" w:rsidP="00D21BAE" w:rsidRDefault="007F3DC5" w14:paraId="76928BD6"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@google-cloud/bigquery</w:t>
            </w:r>
          </w:p>
        </w:tc>
        <w:tc>
          <w:tcPr>
            <w:tcW w:w="3180" w:type="dxa"/>
            <w:tcMar>
              <w:left w:w="105" w:type="dxa"/>
              <w:right w:w="105" w:type="dxa"/>
            </w:tcMar>
          </w:tcPr>
          <w:p w:rsidR="007F3DC5" w:rsidP="00D21BAE" w:rsidRDefault="007F3DC5" w14:paraId="6F0B9583"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8.3.1</w:t>
            </w:r>
          </w:p>
        </w:tc>
        <w:tc>
          <w:tcPr>
            <w:tcW w:w="3180" w:type="dxa"/>
            <w:tcMar>
              <w:left w:w="105" w:type="dxa"/>
              <w:right w:w="105" w:type="dxa"/>
            </w:tcMar>
          </w:tcPr>
          <w:p w:rsidR="007F3DC5" w:rsidP="00D21BAE" w:rsidRDefault="007F3DC5" w14:paraId="2A73BDB3"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6A0570AB" w14:textId="77777777">
        <w:trPr>
          <w:trHeight w:val="300"/>
        </w:trPr>
        <w:tc>
          <w:tcPr>
            <w:tcW w:w="3180" w:type="dxa"/>
            <w:tcMar>
              <w:left w:w="105" w:type="dxa"/>
              <w:right w:w="105" w:type="dxa"/>
            </w:tcMar>
          </w:tcPr>
          <w:p w:rsidR="007F3DC5" w:rsidP="00D21BAE" w:rsidRDefault="007F3DC5" w14:paraId="234C1C91"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compression</w:t>
            </w:r>
          </w:p>
        </w:tc>
        <w:tc>
          <w:tcPr>
            <w:tcW w:w="3180" w:type="dxa"/>
            <w:tcMar>
              <w:left w:w="105" w:type="dxa"/>
              <w:right w:w="105" w:type="dxa"/>
            </w:tcMar>
          </w:tcPr>
          <w:p w:rsidR="007F3DC5" w:rsidP="00D21BAE" w:rsidRDefault="007F3DC5" w14:paraId="39F0BDAB"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1.8.1</w:t>
            </w:r>
          </w:p>
        </w:tc>
        <w:tc>
          <w:tcPr>
            <w:tcW w:w="3180" w:type="dxa"/>
            <w:tcMar>
              <w:left w:w="105" w:type="dxa"/>
              <w:right w:w="105" w:type="dxa"/>
            </w:tcMar>
          </w:tcPr>
          <w:p w:rsidR="007F3DC5" w:rsidP="00D21BAE" w:rsidRDefault="007F3DC5" w14:paraId="63A91E8A"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60436F23" w14:textId="77777777">
        <w:trPr>
          <w:trHeight w:val="300"/>
        </w:trPr>
        <w:tc>
          <w:tcPr>
            <w:tcW w:w="3180" w:type="dxa"/>
            <w:tcMar>
              <w:left w:w="105" w:type="dxa"/>
              <w:right w:w="105" w:type="dxa"/>
            </w:tcMar>
          </w:tcPr>
          <w:p w:rsidR="007F3DC5" w:rsidP="00D21BAE" w:rsidRDefault="007F3DC5" w14:paraId="6DC03678"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cors</w:t>
            </w:r>
          </w:p>
        </w:tc>
        <w:tc>
          <w:tcPr>
            <w:tcW w:w="3180" w:type="dxa"/>
            <w:tcMar>
              <w:left w:w="105" w:type="dxa"/>
              <w:right w:w="105" w:type="dxa"/>
            </w:tcMar>
          </w:tcPr>
          <w:p w:rsidR="007F3DC5" w:rsidP="00D21BAE" w:rsidRDefault="007F3DC5" w14:paraId="01F69E72"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2.8.6</w:t>
            </w:r>
          </w:p>
        </w:tc>
        <w:tc>
          <w:tcPr>
            <w:tcW w:w="3180" w:type="dxa"/>
            <w:tcMar>
              <w:left w:w="105" w:type="dxa"/>
              <w:right w:w="105" w:type="dxa"/>
            </w:tcMar>
          </w:tcPr>
          <w:p w:rsidR="007F3DC5" w:rsidP="00D21BAE" w:rsidRDefault="007F3DC5" w14:paraId="6D2930D6"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4017181A" w14:textId="77777777">
        <w:trPr>
          <w:trHeight w:val="300"/>
        </w:trPr>
        <w:tc>
          <w:tcPr>
            <w:tcW w:w="3180" w:type="dxa"/>
            <w:tcMar>
              <w:left w:w="105" w:type="dxa"/>
              <w:right w:w="105" w:type="dxa"/>
            </w:tcMar>
          </w:tcPr>
          <w:p w:rsidR="007F3DC5" w:rsidP="00D21BAE" w:rsidRDefault="007F3DC5" w14:paraId="160B8A21"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dotenv</w:t>
            </w:r>
          </w:p>
        </w:tc>
        <w:tc>
          <w:tcPr>
            <w:tcW w:w="3180" w:type="dxa"/>
            <w:tcMar>
              <w:left w:w="105" w:type="dxa"/>
              <w:right w:w="105" w:type="dxa"/>
            </w:tcMar>
          </w:tcPr>
          <w:p w:rsidR="007F3DC5" w:rsidP="00D21BAE" w:rsidRDefault="007F3DC5" w14:paraId="53BEC37E"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17.4.2</w:t>
            </w:r>
          </w:p>
        </w:tc>
        <w:tc>
          <w:tcPr>
            <w:tcW w:w="3180" w:type="dxa"/>
            <w:tcMar>
              <w:left w:w="105" w:type="dxa"/>
              <w:right w:w="105" w:type="dxa"/>
            </w:tcMar>
          </w:tcPr>
          <w:p w:rsidR="007F3DC5" w:rsidP="00D21BAE" w:rsidRDefault="007F3DC5" w14:paraId="585E98C1"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550C6AAE" w14:textId="77777777">
        <w:trPr>
          <w:trHeight w:val="300"/>
        </w:trPr>
        <w:tc>
          <w:tcPr>
            <w:tcW w:w="3180" w:type="dxa"/>
            <w:tcMar>
              <w:left w:w="105" w:type="dxa"/>
              <w:right w:w="105" w:type="dxa"/>
            </w:tcMar>
          </w:tcPr>
          <w:p w:rsidR="007F3DC5" w:rsidP="00D21BAE" w:rsidRDefault="007F3DC5" w14:paraId="51047E2D"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express</w:t>
            </w:r>
          </w:p>
        </w:tc>
        <w:tc>
          <w:tcPr>
            <w:tcW w:w="3180" w:type="dxa"/>
            <w:tcMar>
              <w:left w:w="105" w:type="dxa"/>
              <w:right w:w="105" w:type="dxa"/>
            </w:tcMar>
          </w:tcPr>
          <w:p w:rsidR="007F3DC5" w:rsidP="00D21BAE" w:rsidRDefault="007F3DC5" w14:paraId="3469714B"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5.2.1</w:t>
            </w:r>
          </w:p>
        </w:tc>
        <w:tc>
          <w:tcPr>
            <w:tcW w:w="3180" w:type="dxa"/>
            <w:tcMar>
              <w:left w:w="105" w:type="dxa"/>
              <w:right w:w="105" w:type="dxa"/>
            </w:tcMar>
          </w:tcPr>
          <w:p w:rsidR="007F3DC5" w:rsidP="00D21BAE" w:rsidRDefault="007F3DC5" w14:paraId="4C2C2821"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2F3FA252" w14:textId="77777777">
        <w:trPr>
          <w:trHeight w:val="300"/>
        </w:trPr>
        <w:tc>
          <w:tcPr>
            <w:tcW w:w="3180" w:type="dxa"/>
            <w:tcMar>
              <w:left w:w="105" w:type="dxa"/>
              <w:right w:w="105" w:type="dxa"/>
            </w:tcMar>
          </w:tcPr>
          <w:p w:rsidR="007F3DC5" w:rsidP="00D21BAE" w:rsidRDefault="007F3DC5" w14:paraId="5865763E"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helmet</w:t>
            </w:r>
          </w:p>
        </w:tc>
        <w:tc>
          <w:tcPr>
            <w:tcW w:w="3180" w:type="dxa"/>
            <w:tcMar>
              <w:left w:w="105" w:type="dxa"/>
              <w:right w:w="105" w:type="dxa"/>
            </w:tcMar>
          </w:tcPr>
          <w:p w:rsidR="007F3DC5" w:rsidP="00D21BAE" w:rsidRDefault="007F3DC5" w14:paraId="47760AFB"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8.1.0</w:t>
            </w:r>
          </w:p>
        </w:tc>
        <w:tc>
          <w:tcPr>
            <w:tcW w:w="3180" w:type="dxa"/>
            <w:tcMar>
              <w:left w:w="105" w:type="dxa"/>
              <w:right w:w="105" w:type="dxa"/>
            </w:tcMar>
          </w:tcPr>
          <w:p w:rsidR="007F3DC5" w:rsidP="00D21BAE" w:rsidRDefault="007F3DC5" w14:paraId="16900C96"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28E82518" w14:textId="77777777">
        <w:trPr>
          <w:trHeight w:val="300"/>
        </w:trPr>
        <w:tc>
          <w:tcPr>
            <w:tcW w:w="3180" w:type="dxa"/>
            <w:tcMar>
              <w:left w:w="105" w:type="dxa"/>
              <w:right w:w="105" w:type="dxa"/>
            </w:tcMar>
          </w:tcPr>
          <w:p w:rsidR="007F3DC5" w:rsidP="00D21BAE" w:rsidRDefault="007F3DC5" w14:paraId="3742F6BC"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tsx</w:t>
            </w:r>
          </w:p>
        </w:tc>
        <w:tc>
          <w:tcPr>
            <w:tcW w:w="3180" w:type="dxa"/>
            <w:tcMar>
              <w:left w:w="105" w:type="dxa"/>
              <w:right w:w="105" w:type="dxa"/>
            </w:tcMar>
          </w:tcPr>
          <w:p w:rsidR="007F3DC5" w:rsidP="00D21BAE" w:rsidRDefault="007F3DC5" w14:paraId="1F00670F"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4.22.0</w:t>
            </w:r>
          </w:p>
        </w:tc>
        <w:tc>
          <w:tcPr>
            <w:tcW w:w="3180" w:type="dxa"/>
            <w:tcMar>
              <w:left w:w="105" w:type="dxa"/>
              <w:right w:w="105" w:type="dxa"/>
            </w:tcMar>
          </w:tcPr>
          <w:p w:rsidR="007F3DC5" w:rsidP="00D21BAE" w:rsidRDefault="007F3DC5" w14:paraId="6D7E7F57"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Dependency</w:t>
            </w:r>
          </w:p>
        </w:tc>
      </w:tr>
      <w:tr w:rsidR="007F3DC5" w:rsidTr="00D21BAE" w14:paraId="2E974581" w14:textId="77777777">
        <w:trPr>
          <w:trHeight w:val="300"/>
        </w:trPr>
        <w:tc>
          <w:tcPr>
            <w:tcW w:w="3180" w:type="dxa"/>
            <w:tcMar>
              <w:left w:w="105" w:type="dxa"/>
              <w:right w:w="105" w:type="dxa"/>
            </w:tcMar>
          </w:tcPr>
          <w:p w:rsidR="007F3DC5" w:rsidP="00D21BAE" w:rsidRDefault="007F3DC5" w14:paraId="6CE3C030"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@types/compression</w:t>
            </w:r>
          </w:p>
        </w:tc>
        <w:tc>
          <w:tcPr>
            <w:tcW w:w="3180" w:type="dxa"/>
            <w:tcMar>
              <w:left w:w="105" w:type="dxa"/>
              <w:right w:w="105" w:type="dxa"/>
            </w:tcMar>
          </w:tcPr>
          <w:p w:rsidR="007F3DC5" w:rsidP="00D21BAE" w:rsidRDefault="007F3DC5" w14:paraId="7850F3A9"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1.8.1</w:t>
            </w:r>
          </w:p>
        </w:tc>
        <w:tc>
          <w:tcPr>
            <w:tcW w:w="3180" w:type="dxa"/>
            <w:tcMar>
              <w:left w:w="105" w:type="dxa"/>
              <w:right w:w="105" w:type="dxa"/>
            </w:tcMar>
          </w:tcPr>
          <w:p w:rsidR="007F3DC5" w:rsidP="00D21BAE" w:rsidRDefault="007F3DC5" w14:paraId="54A08EE8"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Dev Dependency</w:t>
            </w:r>
          </w:p>
        </w:tc>
      </w:tr>
      <w:tr w:rsidR="007F3DC5" w:rsidTr="00D21BAE" w14:paraId="7CE4628E" w14:textId="77777777">
        <w:trPr>
          <w:trHeight w:val="300"/>
        </w:trPr>
        <w:tc>
          <w:tcPr>
            <w:tcW w:w="3180" w:type="dxa"/>
            <w:tcMar>
              <w:left w:w="105" w:type="dxa"/>
              <w:right w:w="105" w:type="dxa"/>
            </w:tcMar>
          </w:tcPr>
          <w:p w:rsidR="007F3DC5" w:rsidP="00D21BAE" w:rsidRDefault="007F3DC5" w14:paraId="7C523CED"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@types/cors</w:t>
            </w:r>
          </w:p>
        </w:tc>
        <w:tc>
          <w:tcPr>
            <w:tcW w:w="3180" w:type="dxa"/>
            <w:tcMar>
              <w:left w:w="105" w:type="dxa"/>
              <w:right w:w="105" w:type="dxa"/>
            </w:tcMar>
          </w:tcPr>
          <w:p w:rsidR="007F3DC5" w:rsidP="00D21BAE" w:rsidRDefault="007F3DC5" w14:paraId="79F852D8"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2.8.19</w:t>
            </w:r>
          </w:p>
        </w:tc>
        <w:tc>
          <w:tcPr>
            <w:tcW w:w="3180" w:type="dxa"/>
            <w:tcMar>
              <w:left w:w="105" w:type="dxa"/>
              <w:right w:w="105" w:type="dxa"/>
            </w:tcMar>
          </w:tcPr>
          <w:p w:rsidR="007F3DC5" w:rsidP="00D21BAE" w:rsidRDefault="007F3DC5" w14:paraId="468F2753"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Dev Dependency</w:t>
            </w:r>
          </w:p>
        </w:tc>
      </w:tr>
      <w:tr w:rsidR="007F3DC5" w:rsidTr="00D21BAE" w14:paraId="121B0F4C" w14:textId="77777777">
        <w:trPr>
          <w:trHeight w:val="300"/>
        </w:trPr>
        <w:tc>
          <w:tcPr>
            <w:tcW w:w="3180" w:type="dxa"/>
            <w:tcMar>
              <w:left w:w="105" w:type="dxa"/>
              <w:right w:w="105" w:type="dxa"/>
            </w:tcMar>
          </w:tcPr>
          <w:p w:rsidR="007F3DC5" w:rsidP="00D21BAE" w:rsidRDefault="007F3DC5" w14:paraId="60A5E5C2"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@types/express</w:t>
            </w:r>
          </w:p>
        </w:tc>
        <w:tc>
          <w:tcPr>
            <w:tcW w:w="3180" w:type="dxa"/>
            <w:tcMar>
              <w:left w:w="105" w:type="dxa"/>
              <w:right w:w="105" w:type="dxa"/>
            </w:tcMar>
          </w:tcPr>
          <w:p w:rsidR="007F3DC5" w:rsidP="00D21BAE" w:rsidRDefault="007F3DC5" w14:paraId="576C2D33"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5.0.6</w:t>
            </w:r>
          </w:p>
        </w:tc>
        <w:tc>
          <w:tcPr>
            <w:tcW w:w="3180" w:type="dxa"/>
            <w:tcMar>
              <w:left w:w="105" w:type="dxa"/>
              <w:right w:w="105" w:type="dxa"/>
            </w:tcMar>
          </w:tcPr>
          <w:p w:rsidR="007F3DC5" w:rsidP="00D21BAE" w:rsidRDefault="007F3DC5" w14:paraId="6C0EE2AE"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Dev Dependency</w:t>
            </w:r>
          </w:p>
        </w:tc>
      </w:tr>
      <w:tr w:rsidR="007F3DC5" w:rsidTr="00D21BAE" w14:paraId="44C4261A" w14:textId="77777777">
        <w:trPr>
          <w:trHeight w:val="300"/>
        </w:trPr>
        <w:tc>
          <w:tcPr>
            <w:tcW w:w="3180" w:type="dxa"/>
            <w:tcMar>
              <w:left w:w="105" w:type="dxa"/>
              <w:right w:w="105" w:type="dxa"/>
            </w:tcMar>
          </w:tcPr>
          <w:p w:rsidR="007F3DC5" w:rsidP="00D21BAE" w:rsidRDefault="007F3DC5" w14:paraId="3326813F"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@types/node</w:t>
            </w:r>
          </w:p>
        </w:tc>
        <w:tc>
          <w:tcPr>
            <w:tcW w:w="3180" w:type="dxa"/>
            <w:tcMar>
              <w:left w:w="105" w:type="dxa"/>
              <w:right w:w="105" w:type="dxa"/>
            </w:tcMar>
          </w:tcPr>
          <w:p w:rsidR="007F3DC5" w:rsidP="00D21BAE" w:rsidRDefault="007F3DC5" w14:paraId="67390EEC"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25.8.0</w:t>
            </w:r>
          </w:p>
        </w:tc>
        <w:tc>
          <w:tcPr>
            <w:tcW w:w="3180" w:type="dxa"/>
            <w:tcMar>
              <w:left w:w="105" w:type="dxa"/>
              <w:right w:w="105" w:type="dxa"/>
            </w:tcMar>
          </w:tcPr>
          <w:p w:rsidR="007F3DC5" w:rsidP="00D21BAE" w:rsidRDefault="007F3DC5" w14:paraId="12FE670D" w14:textId="77777777">
            <w:pPr>
              <w:rPr>
                <w:rFonts w:ascii="Cambria" w:hAnsi="Cambria" w:eastAsia="Cambria" w:cs="Cambria"/>
                <w:color w:val="000000" w:themeColor="text1"/>
                <w:szCs w:val="21"/>
              </w:rPr>
            </w:pPr>
            <w:r w:rsidRPr="27B075E9">
              <w:rPr>
                <w:rFonts w:ascii="Cambria" w:hAnsi="Cambria" w:eastAsia="Cambria" w:cs="Cambria"/>
                <w:color w:val="000000" w:themeColor="text1"/>
                <w:szCs w:val="21"/>
              </w:rPr>
              <w:t>Dev Dependency</w:t>
            </w:r>
          </w:p>
        </w:tc>
      </w:tr>
    </w:tbl>
    <w:p w:rsidR="002A7DDF" w:rsidRDefault="002A7DDF" w14:paraId="34B6C447" w14:textId="77777777">
      <w:pPr>
        <w:spacing w:after="120" w:line="259" w:lineRule="auto"/>
      </w:pPr>
    </w:p>
    <w:p w:rsidR="002A7DDF" w:rsidRDefault="005219C4" w14:paraId="6294AF02" w14:textId="77777777">
      <w:pPr>
        <w:pStyle w:val="Heading2"/>
      </w:pPr>
      <w:r>
        <w:t>2.3 User Scope and Data Access</w:t>
      </w:r>
    </w:p>
    <w:p w:rsidR="002A7DDF" w:rsidRDefault="349D8B95" w14:paraId="7D0ACA0C" w14:textId="2D56C88F">
      <w:pPr>
        <w:pStyle w:val="Heading3"/>
      </w:pPr>
      <w:r>
        <w:t xml:space="preserve">2.3.1 User </w:t>
      </w:r>
      <w:r w:rsidR="40903A64">
        <w:t xml:space="preserve">Access </w:t>
      </w:r>
      <w:r>
        <w:t>Resolution</w:t>
      </w:r>
    </w:p>
    <w:p w:rsidRPr="00830224" w:rsidR="00830224" w:rsidP="00830224" w:rsidRDefault="00830224" w14:paraId="35C8229B" w14:textId="77777777">
      <w:pPr>
        <w:pStyle w:val="ListBullet"/>
        <w:rPr/>
      </w:pPr>
      <w:r w:rsidR="3B166E8F">
        <w:rPr/>
        <w:t>After authentication, the backend resolves the user's access scope based on Google Group membership and applicable BigQuery access policies.</w:t>
      </w:r>
    </w:p>
    <w:p w:rsidR="002A7DDF" w:rsidRDefault="349D8B95" w14:paraId="7AF24CD0" w14:textId="77777777">
      <w:pPr>
        <w:pStyle w:val="ListBullet"/>
        <w:spacing w:after="60"/>
        <w:rPr/>
      </w:pPr>
      <w:r w:rsidR="0CFBDA17">
        <w:rPr/>
        <w:t>The resolved scope establishes the user group, market and level before dashboard data is retrieved.</w:t>
      </w:r>
    </w:p>
    <w:p w:rsidR="002A7DDF" w:rsidRDefault="005219C4" w14:paraId="3C79CFC8" w14:textId="77777777">
      <w:pPr>
        <w:pStyle w:val="Heading3"/>
      </w:pPr>
      <w:r>
        <w:t>2.3.2 Data Filtering and Scope Enforcement</w:t>
      </w:r>
    </w:p>
    <w:p w:rsidR="002A7DDF" w:rsidRDefault="349D8B95" w14:paraId="28250E30" w14:textId="77777777">
      <w:pPr>
        <w:pStyle w:val="ListBullet"/>
        <w:spacing w:after="60"/>
        <w:rPr/>
      </w:pPr>
      <w:r w:rsidR="0CFBDA17">
        <w:rPr/>
        <w:t>All dashboard requests are processed through the backend API layer.</w:t>
      </w:r>
    </w:p>
    <w:p w:rsidR="002A7DDF" w:rsidRDefault="349D8B95" w14:paraId="309E1BCF" w14:textId="77777777">
      <w:pPr>
        <w:pStyle w:val="ListBullet"/>
        <w:spacing w:after="60"/>
        <w:rPr/>
      </w:pPr>
      <w:r w:rsidR="0CFBDA17">
        <w:rPr/>
        <w:t>BigQuery queries are filtered to the user permitted scope.</w:t>
      </w:r>
    </w:p>
    <w:p w:rsidR="002A7DDF" w:rsidRDefault="349D8B95" w14:paraId="3C9D9BE8" w14:textId="77777777">
      <w:pPr>
        <w:pStyle w:val="ListBullet"/>
        <w:spacing w:after="60"/>
        <w:rPr/>
      </w:pPr>
      <w:r w:rsidR="0CFBDA17">
        <w:rPr/>
        <w:t>Access control is enforced in the backend and not in the frontend application.</w:t>
      </w:r>
    </w:p>
    <w:p w:rsidR="002A7DDF" w:rsidRDefault="005219C4" w14:paraId="0572E69B" w14:textId="77777777">
      <w:pPr>
        <w:pStyle w:val="Heading1"/>
      </w:pPr>
      <w:r>
        <w:rPr>
          <w:rFonts w:ascii="Aptos" w:hAnsi="Aptos"/>
        </w:rPr>
        <w:t>3. Infrastructure and Deployment</w:t>
      </w:r>
    </w:p>
    <w:p w:rsidR="002A7DDF" w:rsidRDefault="005219C4" w14:paraId="24057B30" w14:textId="77777777">
      <w:pPr>
        <w:spacing w:after="120" w:line="259" w:lineRule="auto"/>
      </w:pPr>
      <w:r>
        <w:t>The Top Talent Driver Web Application is deployed on GCP using Cloud Run for the ReactJS frontend and backend API layer. BigQuery serves as the interface between the upstream analytics work and the application. The application reads published BigQuery views and does not hold its own copy of HR data.</w:t>
      </w:r>
    </w:p>
    <w:p w:rsidR="002A7DDF" w:rsidRDefault="005219C4" w14:paraId="0153A0BB" w14:textId="77777777">
      <w:pPr>
        <w:pStyle w:val="Caption"/>
      </w:pPr>
      <w:r>
        <w:t>Figure 1. Top Talent Driver Web Application - Solution Architecture</w:t>
      </w:r>
    </w:p>
    <w:p w:rsidR="002A7DDF" w:rsidRDefault="00295100" w14:paraId="0049D392" w14:textId="2A439818">
      <w:r w:rsidRPr="00295100">
        <w:rPr>
          <w:noProof/>
        </w:rPr>
        <w:lastRenderedPageBreak/>
        <w:drawing>
          <wp:inline distT="0" distB="0" distL="0" distR="0" wp14:anchorId="7E2E9DE4" wp14:editId="67CD0467">
            <wp:extent cx="6400800" cy="3597910"/>
            <wp:effectExtent l="0" t="0" r="0" b="2540"/>
            <wp:docPr id="130230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4971" name=""/>
                    <pic:cNvPicPr/>
                  </pic:nvPicPr>
                  <pic:blipFill>
                    <a:blip r:embed="rId7"/>
                    <a:stretch>
                      <a:fillRect/>
                    </a:stretch>
                  </pic:blipFill>
                  <pic:spPr>
                    <a:xfrm>
                      <a:off x="0" y="0"/>
                      <a:ext cx="6400800" cy="3597910"/>
                    </a:xfrm>
                    <a:prstGeom prst="rect">
                      <a:avLst/>
                    </a:prstGeom>
                  </pic:spPr>
                </pic:pic>
              </a:graphicData>
            </a:graphic>
          </wp:inline>
        </w:drawing>
      </w:r>
    </w:p>
    <w:p w:rsidR="002A7DDF" w:rsidRDefault="005219C4" w14:paraId="2B462CE8" w14:textId="77777777">
      <w:pPr>
        <w:pStyle w:val="Heading2"/>
      </w:pPr>
      <w:r>
        <w:t>3.1 End-to-End Data Flow</w:t>
      </w:r>
    </w:p>
    <w:p w:rsidR="002A7DDF" w:rsidRDefault="349D8B95" w14:paraId="3E358D58" w14:textId="77777777">
      <w:pPr>
        <w:pStyle w:val="ListBullet"/>
        <w:spacing w:after="60"/>
        <w:rPr/>
      </w:pPr>
      <w:r w:rsidR="0CFBDA17">
        <w:rPr/>
        <w:t>Access and authentication: The user reaches the application through Cloud Load Balancing and Cloud Armor. Identity-Aware Proxy authenticates the user against Azure AD corporate SSO using SAML 2.0.</w:t>
      </w:r>
    </w:p>
    <w:p w:rsidRPr="00830224" w:rsidR="002A7DDF" w:rsidP="00830224" w:rsidRDefault="580E5107" w14:paraId="277C3ADE" w14:textId="44065717">
      <w:pPr>
        <w:pStyle w:val="ListBullet"/>
        <w:spacing w:after="60"/>
        <w:rPr/>
      </w:pPr>
      <w:r w:rsidR="35113491">
        <w:rPr/>
        <w:t xml:space="preserve">Access </w:t>
      </w:r>
      <w:r w:rsidR="0CFBDA17">
        <w:rPr/>
        <w:t xml:space="preserve">resolution: </w:t>
      </w:r>
      <w:r w:rsidR="3B166E8F">
        <w:rPr/>
        <w:t>The authenticated identity is resolved against Google Group membership and mapped to the appropriate access scope and access level. Data access is subsequently enforced through BigQuery access controls and associated permissions.</w:t>
      </w:r>
    </w:p>
    <w:p w:rsidR="002A7DDF" w:rsidRDefault="349D8B95" w14:paraId="63EB1E94" w14:textId="4F703B1C">
      <w:pPr>
        <w:pStyle w:val="ListBullet"/>
        <w:spacing w:after="60"/>
        <w:rPr/>
      </w:pPr>
      <w:r w:rsidR="0CFBDA17">
        <w:rPr/>
        <w:t>Dashboard request: The ReactJS frontend requests dashboard data from the backend API over REST</w:t>
      </w:r>
      <w:r w:rsidR="37416768">
        <w:rPr/>
        <w:t>.</w:t>
      </w:r>
    </w:p>
    <w:p w:rsidR="002A7DDF" w:rsidP="7C2C4E26" w:rsidRDefault="349D8B95" w14:paraId="4E00FBFE" w14:textId="17AA3A2F">
      <w:pPr>
        <w:pStyle w:val="ListBullet"/>
        <w:spacing w:after="60"/>
        <w:rPr>
          <w:rFonts w:ascii="Segoe UI" w:hAnsi="Segoe UI" w:eastAsia="Segoe UI" w:cs="Segoe UI"/>
        </w:rPr>
      </w:pPr>
      <w:r w:rsidR="0CFBDA17">
        <w:rPr/>
        <w:t xml:space="preserve">Authorization: </w:t>
      </w:r>
      <w:r w:rsidRPr="7C2C4E26" w:rsidR="763B71D6">
        <w:rPr>
          <w:rFonts w:ascii="Segoe UI" w:hAnsi="Segoe UI" w:eastAsia="Segoe UI" w:cs="Segoe UI"/>
        </w:rPr>
        <w:t>The backend validates the authenticated user context and applies the user's Google Group membership (Vodafone Group or Local Market) and access level (L1 or L2) before any data is read.</w:t>
      </w:r>
    </w:p>
    <w:p w:rsidR="002A7DDF" w:rsidRDefault="349D8B95" w14:paraId="16D00C27" w14:textId="77777777">
      <w:pPr>
        <w:pStyle w:val="ListBullet"/>
        <w:spacing w:after="60"/>
        <w:rPr/>
      </w:pPr>
      <w:r w:rsidR="0CFBDA17">
        <w:rPr/>
        <w:t>Data retrieval: The backend queries relevant analytics output and semantic views in BigQuery, filtered to the permitted scope.</w:t>
      </w:r>
    </w:p>
    <w:p w:rsidR="002A7DDF" w:rsidRDefault="349D8B95" w14:paraId="466EF595" w14:textId="77777777">
      <w:pPr>
        <w:pStyle w:val="ListBullet"/>
        <w:spacing w:after="60"/>
        <w:rPr/>
      </w:pPr>
      <w:r w:rsidR="0CFBDA17">
        <w:rPr/>
        <w:t>Rendering: The backend returns scoped data and the frontend renders the driver visualizations.</w:t>
      </w:r>
    </w:p>
    <w:p w:rsidR="002A7DDF" w:rsidP="7C2C4E26" w:rsidRDefault="349D8B95" w14:paraId="29D01E8F" w14:textId="1D19889B">
      <w:pPr>
        <w:pStyle w:val="ListBullet"/>
        <w:spacing w:after="60"/>
        <w:rPr>
          <w:rFonts w:ascii="Segoe UI" w:hAnsi="Segoe UI" w:eastAsia="Segoe UI" w:cs="Segoe UI"/>
        </w:rPr>
      </w:pPr>
      <w:r w:rsidR="0CFBDA17">
        <w:rPr/>
        <w:t xml:space="preserve">Chatbot processing: </w:t>
      </w:r>
      <w:r w:rsidRPr="7C2C4E26" w:rsidR="4425AB59">
        <w:rPr>
          <w:rFonts w:ascii="Segoe UI" w:hAnsi="Segoe UI" w:eastAsia="Segoe UI" w:cs="Segoe UI"/>
        </w:rPr>
        <w:t>The frontend sends questions to the backend, which calls the AI Booster agent over REST with SSE using service-to-service authentication and the authenticated user's Google Group context.</w:t>
      </w:r>
    </w:p>
    <w:p w:rsidR="002A7DDF" w:rsidRDefault="349D8B95" w14:paraId="30312E17" w14:textId="77777777">
      <w:pPr>
        <w:pStyle w:val="ListBullet"/>
        <w:spacing w:after="60"/>
        <w:rPr/>
      </w:pPr>
      <w:r w:rsidR="0CFBDA17">
        <w:rPr/>
        <w:t>AI response: The agent uses Firestore session context, queries BigQuery through the managed BigQuery MCP server, and calls Vertex AI Gemini 2.5 Pro through the Responsible AI proxy.</w:t>
      </w:r>
    </w:p>
    <w:p w:rsidR="002A7DDF" w:rsidRDefault="005219C4" w14:paraId="69C1EF89" w14:textId="77777777">
      <w:pPr>
        <w:pStyle w:val="Heading2"/>
      </w:pPr>
      <w:r>
        <w:t>3.2 Environment Architecture</w:t>
      </w:r>
    </w:p>
    <w:p w:rsidRPr="007F3DC5" w:rsidR="007F3DC5" w:rsidRDefault="007F3DC5" w14:paraId="0EAE15DC" w14:textId="0E482E12">
      <w:pPr>
        <w:pStyle w:val="ListParagraph"/>
        <w:numPr>
          <w:ilvl w:val="0"/>
          <w:numId w:val="22"/>
        </w:numPr>
        <w:spacing w:after="0" w:line="300" w:lineRule="atLeast"/>
        <w:rPr>
          <w:rFonts w:ascii="Segoe UI" w:hAnsi="Segoe UI" w:eastAsia="Times New Roman" w:cs="Segoe UI"/>
          <w:szCs w:val="21"/>
        </w:rPr>
      </w:pPr>
      <w:r w:rsidRPr="007F3DC5">
        <w:rPr>
          <w:rFonts w:ascii="Segoe UI" w:hAnsi="Segoe UI" w:eastAsia="Times New Roman" w:cs="Segoe UI"/>
          <w:szCs w:val="21"/>
        </w:rPr>
        <w:t>The Top Talent Driver Web Application follows Vodafone's multi-project GCP architecture, with separate environments for development and production workloads.</w:t>
      </w:r>
    </w:p>
    <w:p w:rsidRPr="007F3DC5" w:rsidR="007F3DC5" w:rsidRDefault="21A38EA6" w14:paraId="517AC501" w14:textId="77777777">
      <w:pPr>
        <w:pStyle w:val="ListParagraph"/>
        <w:numPr>
          <w:ilvl w:val="0"/>
          <w:numId w:val="22"/>
        </w:numPr>
        <w:spacing w:after="0" w:line="300" w:lineRule="atLeast"/>
        <w:rPr>
          <w:rFonts w:ascii="Segoe UI" w:hAnsi="Segoe UI" w:eastAsia="Times New Roman" w:cs="Segoe UI"/>
          <w:szCs w:val="21"/>
        </w:rPr>
      </w:pPr>
      <w:r w:rsidRPr="6616E0E4">
        <w:rPr>
          <w:rFonts w:ascii="Segoe UI" w:hAnsi="Segoe UI" w:eastAsia="Times New Roman" w:cs="Segoe UI"/>
        </w:rPr>
        <w:t>Application services, including the ReactJS frontend and backend API, are deployed on Cloud Run</w:t>
      </w:r>
    </w:p>
    <w:p w:rsidR="6DA66DFB" w:rsidP="6616E0E4" w:rsidRDefault="6DA66DFB" w14:paraId="03ACC301" w14:textId="2C767CD3">
      <w:pPr>
        <w:pStyle w:val="ListParagraph"/>
        <w:numPr>
          <w:ilvl w:val="0"/>
          <w:numId w:val="22"/>
        </w:numPr>
        <w:spacing w:after="0" w:line="300" w:lineRule="atLeast"/>
        <w:rPr>
          <w:rFonts w:ascii="Segoe UI" w:hAnsi="Segoe UI" w:eastAsia="Segoe UI" w:cs="Segoe UI"/>
          <w:szCs w:val="21"/>
        </w:rPr>
      </w:pPr>
      <w:r w:rsidRPr="6616E0E4">
        <w:rPr>
          <w:rFonts w:ascii="Segoe UI" w:hAnsi="Segoe UI" w:eastAsia="Segoe UI" w:cs="Segoe UI"/>
          <w:szCs w:val="21"/>
        </w:rPr>
        <w:t xml:space="preserve">Development and production environments are maintained separately in accordance with Vodafone GCP governance standards. Access to the development environment is restricted through Google Group </w:t>
      </w:r>
      <w:r w:rsidRPr="6616E0E4">
        <w:rPr>
          <w:rFonts w:ascii="Segoe UI" w:hAnsi="Segoe UI" w:eastAsia="Segoe UI" w:cs="Segoe UI"/>
          <w:szCs w:val="21"/>
        </w:rPr>
        <w:lastRenderedPageBreak/>
        <w:t>membership, ensuring that only authorized users can access application resources, configurations, and datasets.</w:t>
      </w:r>
    </w:p>
    <w:p w:rsidR="4BE83E71" w:rsidP="6616E0E4" w:rsidRDefault="4BE83E71" w14:paraId="50C5A20A" w14:textId="4A3B2645">
      <w:pPr>
        <w:pStyle w:val="ListParagraph"/>
        <w:numPr>
          <w:ilvl w:val="0"/>
          <w:numId w:val="22"/>
        </w:numPr>
        <w:spacing w:after="0" w:line="300" w:lineRule="atLeast"/>
      </w:pPr>
      <w:r w:rsidRPr="6616E0E4">
        <w:rPr>
          <w:rFonts w:ascii="Segoe UI" w:hAnsi="Segoe UI" w:eastAsia="Segoe UI" w:cs="Segoe UI"/>
          <w:szCs w:val="21"/>
        </w:rPr>
        <w:t>Phase 2 will introduce role-based access levels, including L1 and L2, to provide more granular control over data access and application functionality based on user scope and responsibilities.</w:t>
      </w:r>
    </w:p>
    <w:p w:rsidR="0D999BCE" w:rsidP="6616E0E4" w:rsidRDefault="0D999BCE" w14:paraId="7FDFB2D7" w14:textId="47A83B6A">
      <w:pPr>
        <w:pStyle w:val="ListParagraph"/>
        <w:numPr>
          <w:ilvl w:val="0"/>
          <w:numId w:val="22"/>
        </w:numPr>
        <w:spacing w:after="0" w:line="300" w:lineRule="atLeast"/>
        <w:rPr>
          <w:rFonts w:ascii="Segoe UI" w:hAnsi="Segoe UI" w:eastAsia="Segoe UI" w:cs="Segoe UI"/>
          <w:szCs w:val="21"/>
        </w:rPr>
      </w:pPr>
      <w:r w:rsidRPr="6616E0E4">
        <w:rPr>
          <w:rFonts w:ascii="Segoe UI" w:hAnsi="Segoe UI" w:eastAsia="Segoe UI" w:cs="Segoe UI"/>
          <w:szCs w:val="21"/>
        </w:rPr>
        <w:t>Monitoring, logging, and audit activities are centrally managed using Google Cloud services.</w:t>
      </w:r>
    </w:p>
    <w:p w:rsidR="6616E0E4" w:rsidP="6616E0E4" w:rsidRDefault="6616E0E4" w14:paraId="1053052A" w14:textId="0458AB75">
      <w:pPr>
        <w:spacing w:after="0" w:line="300" w:lineRule="atLeast"/>
        <w:rPr>
          <w:rFonts w:ascii="Segoe UI" w:hAnsi="Segoe UI" w:eastAsia="Segoe UI" w:cs="Segoe UI"/>
          <w:szCs w:val="21"/>
        </w:rPr>
      </w:pPr>
    </w:p>
    <w:p w:rsidR="6616E0E4" w:rsidP="6616E0E4" w:rsidRDefault="6616E0E4" w14:paraId="1BB393AD" w14:textId="52F365BB">
      <w:pPr>
        <w:spacing w:after="0" w:line="300" w:lineRule="atLeast"/>
        <w:rPr>
          <w:rFonts w:ascii="Segoe UI" w:hAnsi="Segoe UI" w:eastAsia="Segoe UI" w:cs="Segoe UI"/>
          <w:szCs w:val="21"/>
        </w:rPr>
      </w:pPr>
    </w:p>
    <w:p w:rsidR="6616E0E4" w:rsidP="5BD75990" w:rsidRDefault="2D13202E" w14:paraId="43EE6C35" w14:textId="17A9581E">
      <w:pPr>
        <w:spacing w:after="0" w:line="300" w:lineRule="atLeast"/>
        <w:rPr>
          <w:rFonts w:ascii="Segoe UI" w:hAnsi="Segoe UI" w:eastAsia="Segoe UI" w:cs="Segoe UI"/>
        </w:rPr>
      </w:pPr>
      <w:r>
        <w:rPr>
          <w:noProof/>
        </w:rPr>
        <w:drawing>
          <wp:inline distT="0" distB="0" distL="0" distR="0" wp14:anchorId="3A10E61A" wp14:editId="31133FC2">
            <wp:extent cx="6400800" cy="4267200"/>
            <wp:effectExtent l="0" t="0" r="0" b="0"/>
            <wp:docPr id="1963894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4175" name="Picture 1963894175"/>
                    <pic:cNvPicPr/>
                  </pic:nvPicPr>
                  <pic:blipFill>
                    <a:blip r:embed="rId8">
                      <a:extLst>
                        <a:ext uri="{28A0092B-C50C-407E-A947-70E740481C1C}">
                          <a14:useLocalDpi xmlns:a14="http://schemas.microsoft.com/office/drawing/2010/main"/>
                        </a:ext>
                      </a:extLst>
                    </a:blip>
                    <a:stretch>
                      <a:fillRect/>
                    </a:stretch>
                  </pic:blipFill>
                  <pic:spPr>
                    <a:xfrm>
                      <a:off x="0" y="0"/>
                      <a:ext cx="6400800" cy="4267200"/>
                    </a:xfrm>
                    <a:prstGeom prst="rect">
                      <a:avLst/>
                    </a:prstGeom>
                  </pic:spPr>
                </pic:pic>
              </a:graphicData>
            </a:graphic>
          </wp:inline>
        </w:drawing>
      </w:r>
    </w:p>
    <w:p w:rsidR="6616E0E4" w:rsidP="6616E0E4" w:rsidRDefault="6616E0E4" w14:paraId="42BF5480" w14:textId="2BDEFDB4">
      <w:pPr>
        <w:spacing w:after="0" w:line="300" w:lineRule="atLeast"/>
        <w:rPr>
          <w:rFonts w:ascii="Segoe UI" w:hAnsi="Segoe UI" w:eastAsia="Segoe UI" w:cs="Segoe UI"/>
          <w:szCs w:val="21"/>
        </w:rPr>
      </w:pPr>
    </w:p>
    <w:tbl>
      <w:tblPr>
        <w:tblStyle w:val="TableGrid"/>
        <w:tblW w:w="0" w:type="auto"/>
        <w:tblLook w:val="06A0" w:firstRow="1" w:lastRow="0" w:firstColumn="1" w:lastColumn="0" w:noHBand="1" w:noVBand="1"/>
      </w:tblPr>
      <w:tblGrid>
        <w:gridCol w:w="3357"/>
        <w:gridCol w:w="3356"/>
        <w:gridCol w:w="3357"/>
      </w:tblGrid>
      <w:tr w:rsidR="6616E0E4" w:rsidTr="6616E0E4" w14:paraId="1BF3DF85" w14:textId="77777777">
        <w:trPr>
          <w:trHeight w:val="300"/>
        </w:trPr>
        <w:tc>
          <w:tcPr>
            <w:tcW w:w="3360" w:type="dxa"/>
          </w:tcPr>
          <w:p w:rsidR="72BEF2F2" w:rsidP="6616E0E4" w:rsidRDefault="72BEF2F2" w14:paraId="3C0A9D38" w14:textId="6E323BB5">
            <w:pPr>
              <w:spacing w:line="300" w:lineRule="auto"/>
              <w:jc w:val="center"/>
              <w:rPr>
                <w:rFonts w:ascii="Segoe UI" w:hAnsi="Segoe UI" w:eastAsia="Segoe UI" w:cs="Segoe UI"/>
                <w:b/>
                <w:bCs/>
                <w:szCs w:val="21"/>
              </w:rPr>
            </w:pPr>
            <w:r w:rsidRPr="6616E0E4">
              <w:rPr>
                <w:rFonts w:ascii="Segoe UI" w:hAnsi="Segoe UI" w:eastAsia="Segoe UI" w:cs="Segoe UI"/>
                <w:b/>
                <w:bCs/>
                <w:szCs w:val="21"/>
              </w:rPr>
              <w:t>Component</w:t>
            </w:r>
          </w:p>
        </w:tc>
        <w:tc>
          <w:tcPr>
            <w:tcW w:w="3360" w:type="dxa"/>
          </w:tcPr>
          <w:p w:rsidR="72BEF2F2" w:rsidP="6616E0E4" w:rsidRDefault="72BEF2F2" w14:paraId="1CFAFB35" w14:textId="19C330BC">
            <w:pPr>
              <w:jc w:val="center"/>
              <w:rPr>
                <w:rFonts w:ascii="Segoe UI" w:hAnsi="Segoe UI" w:eastAsia="Segoe UI" w:cs="Segoe UI"/>
                <w:b/>
                <w:bCs/>
                <w:szCs w:val="21"/>
              </w:rPr>
            </w:pPr>
            <w:r w:rsidRPr="6616E0E4">
              <w:rPr>
                <w:rFonts w:ascii="Segoe UI" w:hAnsi="Segoe UI" w:eastAsia="Segoe UI" w:cs="Segoe UI"/>
                <w:b/>
                <w:bCs/>
                <w:szCs w:val="21"/>
              </w:rPr>
              <w:t>Non-live</w:t>
            </w:r>
          </w:p>
        </w:tc>
        <w:tc>
          <w:tcPr>
            <w:tcW w:w="3360" w:type="dxa"/>
          </w:tcPr>
          <w:p w:rsidR="72BEF2F2" w:rsidP="6616E0E4" w:rsidRDefault="72BEF2F2" w14:paraId="1374F5C7" w14:textId="395759DA">
            <w:pPr>
              <w:jc w:val="center"/>
              <w:rPr>
                <w:rFonts w:ascii="Segoe UI" w:hAnsi="Segoe UI" w:eastAsia="Segoe UI" w:cs="Segoe UI"/>
                <w:b/>
                <w:bCs/>
                <w:szCs w:val="21"/>
              </w:rPr>
            </w:pPr>
            <w:r w:rsidRPr="6616E0E4">
              <w:rPr>
                <w:rFonts w:ascii="Segoe UI" w:hAnsi="Segoe UI" w:eastAsia="Segoe UI" w:cs="Segoe UI"/>
                <w:b/>
                <w:bCs/>
                <w:szCs w:val="21"/>
              </w:rPr>
              <w:t>Live</w:t>
            </w:r>
          </w:p>
        </w:tc>
      </w:tr>
      <w:tr w:rsidR="6616E0E4" w:rsidTr="6616E0E4" w14:paraId="1B72E8A3" w14:textId="77777777">
        <w:trPr>
          <w:trHeight w:val="300"/>
        </w:trPr>
        <w:tc>
          <w:tcPr>
            <w:tcW w:w="3360" w:type="dxa"/>
          </w:tcPr>
          <w:p w:rsidR="72BEF2F2" w:rsidP="6616E0E4" w:rsidRDefault="72BEF2F2" w14:paraId="03E2D669" w14:textId="6A22172B">
            <w:pPr>
              <w:spacing w:line="300" w:lineRule="auto"/>
            </w:pPr>
            <w:r w:rsidRPr="6616E0E4">
              <w:rPr>
                <w:rFonts w:ascii="Segoe UI" w:hAnsi="Segoe UI" w:eastAsia="Segoe UI" w:cs="Segoe UI"/>
                <w:szCs w:val="21"/>
              </w:rPr>
              <w:t>Environment</w:t>
            </w:r>
          </w:p>
        </w:tc>
        <w:tc>
          <w:tcPr>
            <w:tcW w:w="3360" w:type="dxa"/>
          </w:tcPr>
          <w:p w:rsidR="72BEF2F2" w:rsidP="6616E0E4" w:rsidRDefault="72BEF2F2" w14:paraId="153530E7" w14:textId="54D390B7">
            <w:pPr>
              <w:spacing w:line="300" w:lineRule="auto"/>
            </w:pPr>
            <w:r w:rsidRPr="6616E0E4">
              <w:rPr>
                <w:rFonts w:ascii="Segoe UI" w:hAnsi="Segoe UI" w:eastAsia="Segoe UI" w:cs="Segoe UI"/>
                <w:szCs w:val="21"/>
              </w:rPr>
              <w:t>vf-cip-ca-nonlive</w:t>
            </w:r>
          </w:p>
        </w:tc>
        <w:tc>
          <w:tcPr>
            <w:tcW w:w="3360" w:type="dxa"/>
          </w:tcPr>
          <w:p w:rsidR="72BEF2F2" w:rsidP="6616E0E4" w:rsidRDefault="72BEF2F2" w14:paraId="456A73C9" w14:textId="0BDD93AA">
            <w:pPr>
              <w:spacing w:line="300" w:lineRule="auto"/>
            </w:pPr>
            <w:r w:rsidRPr="6616E0E4">
              <w:rPr>
                <w:rFonts w:ascii="Segoe UI" w:hAnsi="Segoe UI" w:eastAsia="Segoe UI" w:cs="Segoe UI"/>
                <w:szCs w:val="21"/>
              </w:rPr>
              <w:t>vf-cip-datahub</w:t>
            </w:r>
          </w:p>
        </w:tc>
      </w:tr>
      <w:tr w:rsidR="6616E0E4" w:rsidTr="6616E0E4" w14:paraId="3E0E7952" w14:textId="77777777">
        <w:trPr>
          <w:trHeight w:val="300"/>
        </w:trPr>
        <w:tc>
          <w:tcPr>
            <w:tcW w:w="3360" w:type="dxa"/>
          </w:tcPr>
          <w:p w:rsidR="72BEF2F2" w:rsidP="6616E0E4" w:rsidRDefault="72BEF2F2" w14:paraId="43B4EE09" w14:textId="2D04F29A">
            <w:pPr>
              <w:spacing w:line="300" w:lineRule="auto"/>
            </w:pPr>
            <w:r w:rsidRPr="6616E0E4">
              <w:rPr>
                <w:rFonts w:ascii="Segoe UI" w:hAnsi="Segoe UI" w:eastAsia="Segoe UI" w:cs="Segoe UI"/>
                <w:szCs w:val="21"/>
              </w:rPr>
              <w:t>Purpose</w:t>
            </w:r>
          </w:p>
        </w:tc>
        <w:tc>
          <w:tcPr>
            <w:tcW w:w="3360" w:type="dxa"/>
          </w:tcPr>
          <w:p w:rsidR="72BEF2F2" w:rsidP="6616E0E4" w:rsidRDefault="72BEF2F2" w14:paraId="2232AD5E" w14:textId="500CFAE1">
            <w:pPr>
              <w:spacing w:line="300" w:lineRule="auto"/>
            </w:pPr>
            <w:r w:rsidRPr="6616E0E4">
              <w:rPr>
                <w:rFonts w:ascii="Segoe UI" w:hAnsi="Segoe UI" w:eastAsia="Segoe UI" w:cs="Segoe UI"/>
                <w:szCs w:val="21"/>
              </w:rPr>
              <w:t>Testing</w:t>
            </w:r>
          </w:p>
        </w:tc>
        <w:tc>
          <w:tcPr>
            <w:tcW w:w="3360" w:type="dxa"/>
          </w:tcPr>
          <w:p w:rsidR="72BEF2F2" w:rsidP="6616E0E4" w:rsidRDefault="72BEF2F2" w14:paraId="6223EE86" w14:textId="106512CC">
            <w:r w:rsidRPr="6616E0E4">
              <w:rPr>
                <w:rFonts w:ascii="Segoe UI" w:hAnsi="Segoe UI" w:eastAsia="Segoe UI" w:cs="Segoe UI"/>
                <w:szCs w:val="21"/>
              </w:rPr>
              <w:t>Production</w:t>
            </w:r>
          </w:p>
        </w:tc>
      </w:tr>
      <w:tr w:rsidR="6616E0E4" w:rsidTr="6616E0E4" w14:paraId="5158BF6A" w14:textId="77777777">
        <w:trPr>
          <w:trHeight w:val="300"/>
        </w:trPr>
        <w:tc>
          <w:tcPr>
            <w:tcW w:w="3360" w:type="dxa"/>
          </w:tcPr>
          <w:p w:rsidR="72BEF2F2" w:rsidP="6616E0E4" w:rsidRDefault="72BEF2F2" w14:paraId="4D653796" w14:textId="792B2A02">
            <w:pPr>
              <w:spacing w:line="300" w:lineRule="auto"/>
            </w:pPr>
            <w:r w:rsidRPr="6616E0E4">
              <w:rPr>
                <w:rFonts w:ascii="Segoe UI" w:hAnsi="Segoe UI" w:eastAsia="Segoe UI" w:cs="Segoe UI"/>
                <w:szCs w:val="21"/>
              </w:rPr>
              <w:t>Support Impact</w:t>
            </w:r>
          </w:p>
        </w:tc>
        <w:tc>
          <w:tcPr>
            <w:tcW w:w="3360" w:type="dxa"/>
          </w:tcPr>
          <w:p w:rsidR="56B90B1E" w:rsidP="6616E0E4" w:rsidRDefault="56B90B1E" w14:paraId="257C741B" w14:textId="0E004146">
            <w:r w:rsidRPr="6616E0E4">
              <w:rPr>
                <w:rFonts w:ascii="Segoe UI" w:hAnsi="Segoe UI" w:eastAsia="Segoe UI" w:cs="Segoe UI"/>
                <w:szCs w:val="21"/>
              </w:rPr>
              <w:t xml:space="preserve">Validation and test </w:t>
            </w:r>
          </w:p>
        </w:tc>
        <w:tc>
          <w:tcPr>
            <w:tcW w:w="3360" w:type="dxa"/>
          </w:tcPr>
          <w:p w:rsidR="56B90B1E" w:rsidP="6616E0E4" w:rsidRDefault="56B90B1E" w14:paraId="19EF25C3" w14:textId="5B8DEC7B">
            <w:r w:rsidRPr="6616E0E4">
              <w:rPr>
                <w:rFonts w:ascii="Segoe UI" w:hAnsi="Segoe UI" w:eastAsia="Segoe UI" w:cs="Segoe UI"/>
                <w:szCs w:val="21"/>
              </w:rPr>
              <w:t>Product Operations</w:t>
            </w:r>
          </w:p>
        </w:tc>
      </w:tr>
    </w:tbl>
    <w:p w:rsidR="6616E0E4" w:rsidP="6616E0E4" w:rsidRDefault="6616E0E4" w14:paraId="20C0AFB6" w14:textId="1862086E">
      <w:pPr>
        <w:pStyle w:val="ListBullet"/>
        <w:numPr>
          <w:ilvl w:val="0"/>
          <w:numId w:val="0"/>
        </w:numPr>
        <w:spacing w:after="0" w:line="300" w:lineRule="atLeast"/>
        <w:ind w:left="360"/>
        <w:rPr>
          <w:rFonts w:ascii="Segoe UI" w:hAnsi="Segoe UI" w:eastAsia="Segoe UI" w:cs="Segoe UI"/>
          <w:szCs w:val="21"/>
        </w:rPr>
      </w:pPr>
    </w:p>
    <w:p w:rsidRPr="003227E4" w:rsidR="003227E4" w:rsidP="003227E4" w:rsidRDefault="005219C4" w14:paraId="5E210A03" w14:textId="348A0F99">
      <w:pPr>
        <w:pStyle w:val="Heading2"/>
      </w:pPr>
      <w:r>
        <w:t>3.3 Scaling and Availability Configuration</w:t>
      </w:r>
    </w:p>
    <w:p w:rsidRPr="007F3DC5" w:rsidR="007F3DC5" w:rsidRDefault="007F3DC5" w14:paraId="7EF35687" w14:textId="77777777">
      <w:pPr>
        <w:pStyle w:val="ListParagraph"/>
        <w:numPr>
          <w:ilvl w:val="0"/>
          <w:numId w:val="23"/>
        </w:numPr>
        <w:spacing w:after="0" w:line="300" w:lineRule="atLeast"/>
        <w:rPr>
          <w:rFonts w:ascii="Segoe UI" w:hAnsi="Segoe UI" w:eastAsia="Times New Roman" w:cs="Segoe UI"/>
          <w:szCs w:val="21"/>
        </w:rPr>
      </w:pPr>
      <w:r w:rsidRPr="007F3DC5">
        <w:rPr>
          <w:rFonts w:ascii="Segoe UI" w:hAnsi="Segoe UI" w:eastAsia="Times New Roman" w:cs="Segoe UI"/>
          <w:szCs w:val="21"/>
        </w:rPr>
        <w:t>Cloud Run dynamically adjusts the number of application instances to support varying usage patterns while optimizing resource utilization.</w:t>
      </w:r>
    </w:p>
    <w:p w:rsidRPr="007F3DC5" w:rsidR="007F3DC5" w:rsidRDefault="007F3DC5" w14:paraId="4011D1E6" w14:textId="77777777">
      <w:pPr>
        <w:pStyle w:val="ListParagraph"/>
        <w:numPr>
          <w:ilvl w:val="0"/>
          <w:numId w:val="23"/>
        </w:numPr>
        <w:spacing w:after="0" w:line="300" w:lineRule="atLeast"/>
        <w:rPr>
          <w:rFonts w:ascii="Segoe UI" w:hAnsi="Segoe UI" w:eastAsia="Times New Roman" w:cs="Segoe UI"/>
          <w:szCs w:val="21"/>
        </w:rPr>
      </w:pPr>
      <w:r w:rsidRPr="007F3DC5">
        <w:rPr>
          <w:rFonts w:ascii="Segoe UI" w:hAnsi="Segoe UI" w:eastAsia="Times New Roman" w:cs="Segoe UI"/>
          <w:szCs w:val="21"/>
        </w:rPr>
        <w:t>Cloud Load Balancing distributes incoming requests across available service instances to maintain application responsiveness and availability.</w:t>
      </w:r>
    </w:p>
    <w:p w:rsidRPr="007F3DC5" w:rsidR="002A7DDF" w:rsidRDefault="007F3DC5" w14:paraId="6AAA5416" w14:textId="648F0DCF">
      <w:pPr>
        <w:pStyle w:val="ListParagraph"/>
        <w:numPr>
          <w:ilvl w:val="0"/>
          <w:numId w:val="23"/>
        </w:numPr>
        <w:spacing w:after="0" w:line="300" w:lineRule="atLeast"/>
        <w:rPr>
          <w:rFonts w:ascii="Segoe UI" w:hAnsi="Segoe UI" w:eastAsia="Times New Roman" w:cs="Segoe UI"/>
          <w:szCs w:val="21"/>
        </w:rPr>
      </w:pPr>
      <w:r w:rsidRPr="007F3DC5">
        <w:rPr>
          <w:rFonts w:ascii="Segoe UI" w:hAnsi="Segoe UI" w:eastAsia="Times New Roman" w:cs="Segoe UI"/>
          <w:szCs w:val="21"/>
        </w:rPr>
        <w:t>The architecture leverages GCP services to support high availability, operational resilience, and minimal infrastructure management overhead.</w:t>
      </w:r>
    </w:p>
    <w:p w:rsidR="002A7DDF" w:rsidRDefault="005219C4" w14:paraId="2368BCB7" w14:textId="77777777">
      <w:pPr>
        <w:pStyle w:val="Heading1"/>
      </w:pPr>
      <w:r>
        <w:rPr>
          <w:rFonts w:ascii="Aptos" w:hAnsi="Aptos"/>
        </w:rPr>
        <w:lastRenderedPageBreak/>
        <w:t>4. Security and Compliance</w:t>
      </w:r>
    </w:p>
    <w:p w:rsidR="002A7DDF" w:rsidRDefault="005219C4" w14:paraId="041C8177" w14:textId="77777777">
      <w:pPr>
        <w:pStyle w:val="Heading2"/>
      </w:pPr>
      <w:r>
        <w:t>4.1 Data Privacy</w:t>
      </w:r>
    </w:p>
    <w:p w:rsidR="002A7DDF" w:rsidRDefault="6A0022A1" w14:paraId="549F628F" w14:textId="1B228CB2">
      <w:pPr>
        <w:pStyle w:val="ListBullet"/>
        <w:spacing w:after="60"/>
        <w:rPr/>
      </w:pPr>
      <w:r w:rsidR="695537BC">
        <w:rPr/>
        <w:t>The analysis covers sensitive data, including demographic factors and identified bias patterns.</w:t>
      </w:r>
    </w:p>
    <w:p w:rsidR="002A7DDF" w:rsidRDefault="349D8B95" w14:paraId="0194E7DD" w14:textId="77777777">
      <w:pPr>
        <w:pStyle w:val="ListBullet"/>
        <w:spacing w:after="60"/>
        <w:rPr/>
      </w:pPr>
      <w:r w:rsidR="0CFBDA17">
        <w:rPr/>
        <w:t>Distribution should use controlled, group-based access rather than shared files.</w:t>
      </w:r>
    </w:p>
    <w:p w:rsidR="002A7DDF" w:rsidRDefault="349D8B95" w14:paraId="488FA994" w14:textId="77777777">
      <w:pPr>
        <w:pStyle w:val="ListBullet"/>
        <w:spacing w:after="60"/>
        <w:rPr/>
      </w:pPr>
      <w:r w:rsidR="0CFBDA17">
        <w:rPr/>
        <w:t>The application reads published views and does not hold its own copy of HR data.</w:t>
      </w:r>
    </w:p>
    <w:p w:rsidR="002A7DDF" w:rsidRDefault="005219C4" w14:paraId="4A69779F" w14:textId="77777777">
      <w:pPr>
        <w:pStyle w:val="Heading2"/>
      </w:pPr>
      <w:r>
        <w:t>4.2 Data Classification and Labelling</w:t>
      </w:r>
    </w:p>
    <w:p w:rsidR="002A7DDF" w:rsidRDefault="74AA385A" w14:paraId="4B1EE06F" w14:textId="708048A7">
      <w:pPr>
        <w:pStyle w:val="ListBullet"/>
        <w:spacing w:after="60"/>
        <w:rPr/>
      </w:pPr>
      <w:r w:rsidR="566343DE">
        <w:rPr/>
        <w:t xml:space="preserve">The supplied Top Talent source confirms the application handles sensitive analytics data. Detailed classification </w:t>
      </w:r>
      <w:r w:rsidR="1BAD6CDD">
        <w:rPr/>
        <w:t>labeling</w:t>
      </w:r>
      <w:r w:rsidR="566343DE">
        <w:rPr/>
        <w:t xml:space="preserve"> is to be confirmed.</w:t>
      </w:r>
    </w:p>
    <w:p w:rsidR="002A7DDF" w:rsidRDefault="77BD7F2E" w14:paraId="7A94DBB6" w14:textId="0F6E1BC9">
      <w:pPr>
        <w:pStyle w:val="Heading2"/>
      </w:pPr>
      <w:r>
        <w:t xml:space="preserve">4.3 </w:t>
      </w:r>
      <w:r w:rsidR="53B2C0EF">
        <w:t xml:space="preserve">PII Handling and Filtering </w:t>
      </w:r>
    </w:p>
    <w:p w:rsidR="002A7DDF" w:rsidP="007F3DC5" w:rsidRDefault="349D8B95" w14:paraId="61EA7734" w14:textId="54BE407E">
      <w:pPr>
        <w:pStyle w:val="ListBullet"/>
        <w:spacing w:after="60"/>
        <w:rPr/>
      </w:pPr>
      <w:r w:rsidR="0CFBDA17">
        <w:rPr/>
        <w:t>The application should return only the data the user is entitled to see, with filtering applied by the backend before the data is returned to the frontend.</w:t>
      </w:r>
    </w:p>
    <w:p w:rsidR="654F8879" w:rsidP="7C2C4E26" w:rsidRDefault="654F8879" w14:paraId="60397149" w14:textId="5532D363">
      <w:pPr>
        <w:pStyle w:val="ListBullet"/>
        <w:spacing w:after="60"/>
        <w:rPr>
          <w:rFonts w:ascii="Segoe UI" w:hAnsi="Segoe UI" w:eastAsia="Segoe UI" w:cs="Segoe UI"/>
        </w:rPr>
      </w:pPr>
      <w:r w:rsidR="7E2C3F0F">
        <w:rPr/>
        <w:t xml:space="preserve">Phase – 1: </w:t>
      </w:r>
      <w:r w:rsidRPr="7C2C4E26" w:rsidR="7E2C3F0F">
        <w:rPr>
          <w:rFonts w:ascii="Segoe UI" w:hAnsi="Segoe UI" w:eastAsia="Segoe UI" w:cs="Segoe UI"/>
        </w:rPr>
        <w:t>Access control is based on Google Groups membership.</w:t>
      </w:r>
    </w:p>
    <w:p w:rsidR="654F8879" w:rsidP="7C2C4E26" w:rsidRDefault="654F8879" w14:paraId="4A2FCE3F" w14:textId="259D7DFB">
      <w:pPr>
        <w:pStyle w:val="ListBullet"/>
        <w:spacing w:after="60"/>
        <w:rPr>
          <w:rFonts w:ascii="Segoe UI" w:hAnsi="Segoe UI" w:eastAsia="Segoe UI" w:cs="Segoe UI"/>
        </w:rPr>
      </w:pPr>
      <w:r w:rsidR="7E2C3F0F">
        <w:rPr/>
        <w:t xml:space="preserve">Phase – 2: </w:t>
      </w:r>
      <w:r w:rsidRPr="7C2C4E26" w:rsidR="7E2C3F0F">
        <w:rPr>
          <w:rFonts w:ascii="Segoe UI" w:hAnsi="Segoe UI" w:eastAsia="Segoe UI" w:cs="Segoe UI"/>
        </w:rPr>
        <w:t>SSO (Azure AD via Identity-Aware Proxy) will be implemented to provide centralized authentication and user access management</w:t>
      </w:r>
    </w:p>
    <w:p w:rsidR="002A7DDF" w:rsidRDefault="349D8B95" w14:paraId="7AEBE6EB" w14:textId="2A8150EB">
      <w:pPr>
        <w:pStyle w:val="Heading2"/>
      </w:pPr>
      <w:r>
        <w:t>4.</w:t>
      </w:r>
      <w:r w:rsidR="752BDE06">
        <w:t>4</w:t>
      </w:r>
      <w:r>
        <w:t xml:space="preserve"> Encryption and Key Management</w:t>
      </w:r>
    </w:p>
    <w:p w:rsidR="01CD7597" w:rsidP="4BEB0BD6" w:rsidRDefault="01CD7597" w14:paraId="5485E5DC" w14:textId="4B544222">
      <w:pPr>
        <w:pStyle w:val="ListParagraph"/>
        <w:numPr>
          <w:ilvl w:val="0"/>
          <w:numId w:val="6"/>
        </w:numPr>
        <w:spacing w:after="0" w:line="300" w:lineRule="auto"/>
        <w:rPr>
          <w:rFonts w:asciiTheme="majorHAnsi" w:hAnsiTheme="majorHAnsi" w:eastAsiaTheme="majorEastAsia" w:cstheme="majorBidi"/>
          <w:szCs w:val="21"/>
        </w:rPr>
      </w:pPr>
      <w:r w:rsidRPr="4BEB0BD6">
        <w:rPr>
          <w:rFonts w:asciiTheme="majorHAnsi" w:hAnsiTheme="majorHAnsi" w:eastAsiaTheme="majorEastAsia" w:cstheme="majorBidi"/>
          <w:szCs w:val="21"/>
        </w:rPr>
        <w:t>All communications are protected using HTTPS</w:t>
      </w:r>
      <w:r w:rsidRPr="4BEB0BD6" w:rsidR="4B0BF719">
        <w:rPr>
          <w:rFonts w:asciiTheme="majorHAnsi" w:hAnsiTheme="majorHAnsi" w:eastAsiaTheme="majorEastAsia" w:cstheme="majorBidi"/>
          <w:szCs w:val="21"/>
        </w:rPr>
        <w:t xml:space="preserve"> </w:t>
      </w:r>
      <w:r w:rsidRPr="4BEB0BD6">
        <w:rPr>
          <w:rFonts w:asciiTheme="majorHAnsi" w:hAnsiTheme="majorHAnsi" w:eastAsiaTheme="majorEastAsia" w:cstheme="majorBidi"/>
          <w:szCs w:val="21"/>
        </w:rPr>
        <w:t>encryption in transit. Data stored in BigQuery is encrypted at rest using Google Cloud managed encryption keys.</w:t>
      </w:r>
    </w:p>
    <w:p w:rsidR="002A7DDF" w:rsidRDefault="005219C4" w14:paraId="17A7CAB9" w14:textId="6F7E0DDF">
      <w:pPr>
        <w:pStyle w:val="Heading2"/>
      </w:pPr>
      <w:r>
        <w:t>4.</w:t>
      </w:r>
      <w:r w:rsidR="007F3DC5">
        <w:t>5</w:t>
      </w:r>
      <w:r>
        <w:t xml:space="preserve"> Logging for Unauthorized Access</w:t>
      </w:r>
    </w:p>
    <w:p w:rsidR="002A7DDF" w:rsidRDefault="349D8B95" w14:paraId="1B18E05E" w14:textId="77777777">
      <w:pPr>
        <w:pStyle w:val="ListBullet"/>
        <w:spacing w:after="60"/>
        <w:rPr/>
      </w:pPr>
      <w:r w:rsidR="0CFBDA17">
        <w:rPr/>
        <w:t>Logging and audit of application activity are in scope for Phase 1.</w:t>
      </w:r>
    </w:p>
    <w:p w:rsidR="002A7DDF" w:rsidRDefault="005219C4" w14:paraId="246442BA" w14:textId="2706F61D">
      <w:pPr>
        <w:pStyle w:val="Heading2"/>
      </w:pPr>
      <w:r>
        <w:t>4.</w:t>
      </w:r>
      <w:r w:rsidR="007F3DC5">
        <w:t>6</w:t>
      </w:r>
      <w:r>
        <w:t xml:space="preserve"> Monitoring</w:t>
      </w:r>
    </w:p>
    <w:p w:rsidR="002A7DDF" w:rsidP="00C57607" w:rsidRDefault="349D8B95" w14:paraId="6C63FFA6" w14:textId="56F20F33">
      <w:pPr>
        <w:pStyle w:val="ListBullet"/>
        <w:spacing w:after="60"/>
        <w:rPr/>
      </w:pPr>
      <w:r w:rsidR="0CFBDA17">
        <w:rPr/>
        <w:t>Operational logs and monitoring should cover application activity, authorization denials, API failures and BigQuery usage or failures.</w:t>
      </w:r>
    </w:p>
    <w:p w:rsidR="002A7DDF" w:rsidRDefault="349D8B95" w14:paraId="53537EEF" w14:textId="049774B7">
      <w:pPr>
        <w:pStyle w:val="Heading2"/>
      </w:pPr>
      <w:r>
        <w:t>4.</w:t>
      </w:r>
      <w:r w:rsidR="0BBF193E">
        <w:t>7</w:t>
      </w:r>
      <w:r>
        <w:t xml:space="preserve"> Ensuring Secure Data Sources</w:t>
      </w:r>
    </w:p>
    <w:p w:rsidR="002A7DDF" w:rsidRDefault="349D8B95" w14:paraId="45398BF0" w14:textId="77777777">
      <w:pPr>
        <w:pStyle w:val="ListBullet"/>
        <w:spacing w:after="60"/>
        <w:rPr/>
      </w:pPr>
      <w:r w:rsidR="0CFBDA17">
        <w:rPr/>
        <w:t>BigQuery is the controlled interface between the analytics work and the application.</w:t>
      </w:r>
    </w:p>
    <w:p w:rsidR="002A7DDF" w:rsidRDefault="349D8B95" w14:paraId="4BBA4C5B" w14:textId="77777777">
      <w:pPr>
        <w:pStyle w:val="ListBullet"/>
        <w:spacing w:after="60"/>
        <w:rPr/>
      </w:pPr>
      <w:r w:rsidR="0CFBDA17">
        <w:rPr/>
        <w:t>Analytics model outputs and semantic views are produced and refreshed upstream of the application.</w:t>
      </w:r>
    </w:p>
    <w:p w:rsidR="002A7DDF" w:rsidRDefault="349D8B95" w14:paraId="4510148D" w14:textId="77777777">
      <w:pPr>
        <w:pStyle w:val="ListBullet"/>
        <w:spacing w:after="60"/>
        <w:rPr/>
      </w:pPr>
      <w:r w:rsidR="0CFBDA17">
        <w:rPr/>
        <w:t>The application consumes published outputs and does not change the underlying HR data pipelines.</w:t>
      </w:r>
    </w:p>
    <w:p w:rsidR="6616E0E4" w:rsidP="62C94D2E" w:rsidRDefault="78AD0D8C" w14:paraId="252B6A91" w14:textId="3A7B332C">
      <w:pPr>
        <w:pStyle w:val="Heading2"/>
      </w:pPr>
      <w:r>
        <w:t>4.</w:t>
      </w:r>
      <w:r w:rsidR="22F788D2">
        <w:t>8</w:t>
      </w:r>
      <w:r>
        <w:t xml:space="preserve"> Key Security Risks and Mitigation</w:t>
      </w:r>
    </w:p>
    <w:p w:rsidR="5BD75990" w:rsidP="5BD75990" w:rsidRDefault="5BD75990" w14:paraId="46A4FE06" w14:textId="244869F5"/>
    <w:p w:rsidR="7C2C4E26" w:rsidRDefault="7C2C4E26" w14:paraId="1D337A40" w14:textId="7CF4B7AC"/>
    <w:tbl>
      <w:tblPr>
        <w:tblStyle w:val="TableGrid"/>
        <w:tblW w:w="0" w:type="auto"/>
        <w:tblLook w:val="04A0" w:firstRow="1" w:lastRow="0" w:firstColumn="1" w:lastColumn="0" w:noHBand="0" w:noVBand="1"/>
      </w:tblPr>
      <w:tblGrid>
        <w:gridCol w:w="3206"/>
        <w:gridCol w:w="3304"/>
        <w:gridCol w:w="3560"/>
      </w:tblGrid>
      <w:tr w:rsidR="002A7DDF" w:rsidTr="2BC9F39D" w14:paraId="0AB4C15D" w14:textId="77777777">
        <w:tc>
          <w:tcPr>
            <w:tcW w:w="3360" w:type="dxa"/>
            <w:shd w:val="clear" w:color="auto" w:fill="7030A0"/>
            <w:vAlign w:val="center"/>
          </w:tcPr>
          <w:p w:rsidR="002A7DDF" w:rsidRDefault="005219C4" w14:paraId="077FE9CE" w14:textId="77777777">
            <w:r>
              <w:rPr>
                <w:b/>
                <w:color w:val="FFFFFF"/>
                <w:sz w:val="20"/>
              </w:rPr>
              <w:t>Risk</w:t>
            </w:r>
          </w:p>
        </w:tc>
        <w:tc>
          <w:tcPr>
            <w:tcW w:w="3360" w:type="dxa"/>
            <w:shd w:val="clear" w:color="auto" w:fill="7030A0"/>
            <w:vAlign w:val="center"/>
          </w:tcPr>
          <w:p w:rsidR="002A7DDF" w:rsidRDefault="005219C4" w14:paraId="51393C55" w14:textId="77777777">
            <w:r>
              <w:rPr>
                <w:b/>
                <w:color w:val="FFFFFF"/>
                <w:sz w:val="20"/>
              </w:rPr>
              <w:t>Description</w:t>
            </w:r>
          </w:p>
        </w:tc>
        <w:tc>
          <w:tcPr>
            <w:tcW w:w="3360" w:type="dxa"/>
            <w:shd w:val="clear" w:color="auto" w:fill="7030A0"/>
            <w:vAlign w:val="center"/>
          </w:tcPr>
          <w:p w:rsidR="002A7DDF" w:rsidRDefault="005219C4" w14:paraId="1BCC6112" w14:textId="77777777">
            <w:r>
              <w:rPr>
                <w:b/>
                <w:color w:val="FFFFFF"/>
                <w:sz w:val="20"/>
              </w:rPr>
              <w:t>Mitigation</w:t>
            </w:r>
          </w:p>
        </w:tc>
      </w:tr>
      <w:tr w:rsidR="002A7DDF" w:rsidTr="2BC9F39D" w14:paraId="4A58B968" w14:textId="77777777">
        <w:tc>
          <w:tcPr>
            <w:tcW w:w="2304" w:type="dxa"/>
            <w:vAlign w:val="center"/>
          </w:tcPr>
          <w:p w:rsidR="002A7DDF" w:rsidRDefault="192023A8" w14:paraId="536ACDBF" w14:textId="65CF35A0">
            <w:r w:rsidRPr="62C94D2E">
              <w:rPr>
                <w:sz w:val="20"/>
                <w:szCs w:val="20"/>
              </w:rPr>
              <w:t>Sensitive analytics data</w:t>
            </w:r>
          </w:p>
        </w:tc>
        <w:tc>
          <w:tcPr>
            <w:tcW w:w="3456" w:type="dxa"/>
            <w:vAlign w:val="center"/>
          </w:tcPr>
          <w:p w:rsidR="002A7DDF" w:rsidRDefault="005219C4" w14:paraId="436404BC" w14:textId="77777777">
            <w:r>
              <w:rPr>
                <w:sz w:val="20"/>
              </w:rPr>
              <w:t>The solution exposes talent analytics and data that includes demographic factors and bias-pattern analysis.</w:t>
            </w:r>
          </w:p>
        </w:tc>
        <w:tc>
          <w:tcPr>
            <w:tcW w:w="3744" w:type="dxa"/>
            <w:vAlign w:val="center"/>
          </w:tcPr>
          <w:p w:rsidR="002A7DDF" w:rsidRDefault="005219C4" w14:paraId="6F166CCC" w14:textId="77777777">
            <w:r>
              <w:rPr>
                <w:sz w:val="20"/>
              </w:rPr>
              <w:t>Use controlled, group-based access and backend entitlement enforcement for every request.</w:t>
            </w:r>
          </w:p>
        </w:tc>
      </w:tr>
      <w:tr w:rsidR="002A7DDF" w:rsidTr="2BC9F39D" w14:paraId="468C360F" w14:textId="77777777">
        <w:tc>
          <w:tcPr>
            <w:tcW w:w="2304" w:type="dxa"/>
            <w:vAlign w:val="center"/>
          </w:tcPr>
          <w:p w:rsidR="002A7DDF" w:rsidRDefault="005219C4" w14:paraId="48CDA8D1" w14:textId="77777777">
            <w:r>
              <w:rPr>
                <w:sz w:val="20"/>
              </w:rPr>
              <w:t>Service-account overreach</w:t>
            </w:r>
          </w:p>
        </w:tc>
        <w:tc>
          <w:tcPr>
            <w:tcW w:w="3456" w:type="dxa"/>
            <w:vAlign w:val="center"/>
          </w:tcPr>
          <w:p w:rsidR="002A7DDF" w:rsidRDefault="005219C4" w14:paraId="14D23232" w14:textId="77777777">
            <w:r>
              <w:rPr>
                <w:sz w:val="20"/>
              </w:rPr>
              <w:t>Broad runtime permissions could expand the attack surface.</w:t>
            </w:r>
          </w:p>
        </w:tc>
        <w:tc>
          <w:tcPr>
            <w:tcW w:w="3744" w:type="dxa"/>
            <w:vAlign w:val="center"/>
          </w:tcPr>
          <w:p w:rsidR="002A7DDF" w:rsidRDefault="005219C4" w14:paraId="5EDC5A97" w14:textId="075EB270">
            <w:r w:rsidRPr="2BC9F39D">
              <w:rPr>
                <w:sz w:val="20"/>
                <w:szCs w:val="20"/>
              </w:rPr>
              <w:t xml:space="preserve">Scope Cloud Run, BigQuery, Firestore and Secret Manager access using </w:t>
            </w:r>
            <w:r w:rsidRPr="2BC9F39D" w:rsidR="27E8C4C9">
              <w:rPr>
                <w:sz w:val="20"/>
                <w:szCs w:val="20"/>
              </w:rPr>
              <w:t>the least</w:t>
            </w:r>
            <w:r w:rsidRPr="2BC9F39D">
              <w:rPr>
                <w:sz w:val="20"/>
                <w:szCs w:val="20"/>
              </w:rPr>
              <w:t xml:space="preserve"> privilege and include permissions in security review.</w:t>
            </w:r>
          </w:p>
        </w:tc>
      </w:tr>
      <w:tr w:rsidR="002A7DDF" w:rsidTr="2BC9F39D" w14:paraId="7A899324" w14:textId="77777777">
        <w:tc>
          <w:tcPr>
            <w:tcW w:w="2304" w:type="dxa"/>
            <w:vAlign w:val="center"/>
          </w:tcPr>
          <w:p w:rsidR="002A7DDF" w:rsidRDefault="005219C4" w14:paraId="0C02CA2C" w14:textId="77777777">
            <w:r>
              <w:rPr>
                <w:sz w:val="20"/>
              </w:rPr>
              <w:lastRenderedPageBreak/>
              <w:t>Unauthorized data scope exposure</w:t>
            </w:r>
          </w:p>
        </w:tc>
        <w:tc>
          <w:tcPr>
            <w:tcW w:w="3456" w:type="dxa"/>
            <w:vAlign w:val="center"/>
          </w:tcPr>
          <w:p w:rsidR="002A7DDF" w:rsidRDefault="005219C4" w14:paraId="6212C2F6" w14:textId="77777777">
            <w:r>
              <w:rPr>
                <w:sz w:val="20"/>
              </w:rPr>
              <w:t>Users could see a broader population than intended if scope checks are misconfigured.</w:t>
            </w:r>
          </w:p>
        </w:tc>
        <w:tc>
          <w:tcPr>
            <w:tcW w:w="3744" w:type="dxa"/>
            <w:vAlign w:val="center"/>
          </w:tcPr>
          <w:p w:rsidR="002A7DDF" w:rsidRDefault="00295100" w14:paraId="04CE546D" w14:textId="639EACA5">
            <w:r w:rsidRPr="00295100">
              <w:t>Resolve user membership centrally through Google Groups/IAM and enforce access in BigQuery using Row-Level Security, Column-Level Security, and Data Masking before results are returned to the backend.</w:t>
            </w:r>
          </w:p>
        </w:tc>
      </w:tr>
      <w:tr w:rsidR="002A7DDF" w:rsidTr="2BC9F39D" w14:paraId="7D6DAEFC" w14:textId="77777777">
        <w:tc>
          <w:tcPr>
            <w:tcW w:w="2304" w:type="dxa"/>
            <w:vAlign w:val="center"/>
          </w:tcPr>
          <w:p w:rsidR="002A7DDF" w:rsidRDefault="005219C4" w14:paraId="0ADEB91A" w14:textId="77777777">
            <w:r>
              <w:rPr>
                <w:sz w:val="20"/>
              </w:rPr>
              <w:t>AI response governance</w:t>
            </w:r>
          </w:p>
        </w:tc>
        <w:tc>
          <w:tcPr>
            <w:tcW w:w="3456" w:type="dxa"/>
            <w:vAlign w:val="center"/>
          </w:tcPr>
          <w:p w:rsidR="002A7DDF" w:rsidRDefault="005219C4" w14:paraId="1D6FD903" w14:textId="77777777">
            <w:r>
              <w:rPr>
                <w:sz w:val="20"/>
              </w:rPr>
              <w:t>The chatbot could answer outside the permitted data context if not controlled.</w:t>
            </w:r>
          </w:p>
        </w:tc>
        <w:tc>
          <w:tcPr>
            <w:tcW w:w="3744" w:type="dxa"/>
            <w:vAlign w:val="center"/>
          </w:tcPr>
          <w:p w:rsidR="002A7DDF" w:rsidRDefault="005219C4" w14:paraId="66E51544" w14:textId="77777777">
            <w:r>
              <w:rPr>
                <w:sz w:val="20"/>
              </w:rPr>
              <w:t>Use the governed AI Booster agent path, Responsible AI proxy, BigQuery MCP server and user-context enforcement.</w:t>
            </w:r>
          </w:p>
        </w:tc>
      </w:tr>
    </w:tbl>
    <w:p w:rsidR="002A7DDF" w:rsidRDefault="002A7DDF" w14:paraId="73DEFF37" w14:textId="77777777"/>
    <w:p w:rsidR="002A7DDF" w:rsidRDefault="005219C4" w14:paraId="4CF1E2FB" w14:textId="77777777">
      <w:pPr>
        <w:pStyle w:val="Heading1"/>
      </w:pPr>
      <w:r>
        <w:rPr>
          <w:rFonts w:ascii="Aptos" w:hAnsi="Aptos"/>
        </w:rPr>
        <w:t>5. Monitoring and Observability</w:t>
      </w:r>
    </w:p>
    <w:p w:rsidR="002A7DDF" w:rsidRDefault="005219C4" w14:paraId="769D96B7" w14:textId="77777777">
      <w:pPr>
        <w:pStyle w:val="Heading2"/>
      </w:pPr>
      <w:r>
        <w:t>5.1 Cloud Logging Query</w:t>
      </w:r>
    </w:p>
    <w:p w:rsidRPr="008616F1" w:rsidR="008616F1" w:rsidRDefault="008616F1" w14:paraId="77346FAB" w14:textId="77777777">
      <w:pPr>
        <w:pStyle w:val="ListParagraph"/>
        <w:numPr>
          <w:ilvl w:val="0"/>
          <w:numId w:val="24"/>
        </w:numPr>
        <w:spacing w:after="0" w:line="300" w:lineRule="atLeast"/>
        <w:rPr>
          <w:rFonts w:ascii="Segoe UI" w:hAnsi="Segoe UI" w:eastAsia="Times New Roman" w:cs="Segoe UI"/>
          <w:szCs w:val="21"/>
        </w:rPr>
      </w:pPr>
      <w:r w:rsidRPr="008616F1">
        <w:rPr>
          <w:rFonts w:ascii="Segoe UI" w:hAnsi="Segoe UI" w:eastAsia="Times New Roman" w:cs="Segoe UI"/>
          <w:szCs w:val="21"/>
        </w:rPr>
        <w:t>Application and infrastructure logs are collected through Google Cloud's managed logging capabilities.</w:t>
      </w:r>
    </w:p>
    <w:p w:rsidRPr="008616F1" w:rsidR="002A7DDF" w:rsidRDefault="008616F1" w14:paraId="16ABDB07" w14:textId="6E6F7417">
      <w:pPr>
        <w:pStyle w:val="ListParagraph"/>
        <w:numPr>
          <w:ilvl w:val="0"/>
          <w:numId w:val="24"/>
        </w:numPr>
        <w:spacing w:after="0" w:line="300" w:lineRule="atLeast"/>
        <w:rPr>
          <w:rFonts w:ascii="Segoe UI" w:hAnsi="Segoe UI" w:eastAsia="Times New Roman" w:cs="Segoe UI"/>
          <w:szCs w:val="21"/>
        </w:rPr>
      </w:pPr>
      <w:r w:rsidRPr="008616F1">
        <w:rPr>
          <w:rFonts w:ascii="Segoe UI" w:hAnsi="Segoe UI" w:eastAsia="Times New Roman" w:cs="Segoe UI"/>
          <w:szCs w:val="21"/>
        </w:rPr>
        <w:t>Logs from Cloud Run services are used for troubleshooting, operational monitoring, and error analysis.</w:t>
      </w:r>
    </w:p>
    <w:p w:rsidR="002A7DDF" w:rsidRDefault="005219C4" w14:paraId="59FE486C" w14:textId="77777777">
      <w:pPr>
        <w:pStyle w:val="Heading2"/>
      </w:pPr>
      <w:r>
        <w:t>5.2 API Performance Tracking</w:t>
      </w:r>
    </w:p>
    <w:p w:rsidR="002A7DDF" w:rsidRDefault="349D8B95" w14:paraId="0B2D4FDF" w14:textId="77777777">
      <w:pPr>
        <w:pStyle w:val="ListBullet"/>
        <w:spacing w:after="60"/>
        <w:rPr/>
      </w:pPr>
      <w:r w:rsidR="0CFBDA17">
        <w:rPr/>
        <w:t>Track API request success rate and failure rate.</w:t>
      </w:r>
    </w:p>
    <w:p w:rsidR="002A7DDF" w:rsidRDefault="349D8B95" w14:paraId="645DE26B" w14:textId="77777777">
      <w:pPr>
        <w:pStyle w:val="ListBullet"/>
        <w:spacing w:after="60"/>
        <w:rPr/>
      </w:pPr>
      <w:r w:rsidR="0CFBDA17">
        <w:rPr/>
        <w:t>Track dashboard data retrieval behavior and BigQuery operation outcomes.</w:t>
      </w:r>
    </w:p>
    <w:p w:rsidR="002A7DDF" w:rsidRDefault="349D8B95" w14:paraId="00C41CDC" w14:textId="77777777">
      <w:pPr>
        <w:pStyle w:val="ListBullet"/>
        <w:spacing w:after="60"/>
        <w:rPr/>
      </w:pPr>
      <w:r w:rsidR="0CFBDA17">
        <w:rPr/>
        <w:t>Track authorization denials and abnormal error conditions.</w:t>
      </w:r>
    </w:p>
    <w:p w:rsidR="002A7DDF" w:rsidRDefault="005219C4" w14:paraId="7E93CC4E" w14:textId="77777777">
      <w:pPr>
        <w:pStyle w:val="Heading1"/>
      </w:pPr>
      <w:r>
        <w:rPr>
          <w:rFonts w:ascii="Aptos" w:hAnsi="Aptos"/>
        </w:rPr>
        <w:t>6. Future Roadmap</w:t>
      </w:r>
    </w:p>
    <w:p w:rsidR="002A7DDF" w:rsidRDefault="349D8B95" w14:paraId="0711C8DF" w14:textId="6E423757">
      <w:pPr>
        <w:pStyle w:val="Heading2"/>
      </w:pPr>
      <w:r>
        <w:t>6.1 Enhancements</w:t>
      </w:r>
      <w:r w:rsidR="187CB7A1">
        <w:t xml:space="preserve"> Roadmap</w:t>
      </w:r>
    </w:p>
    <w:p w:rsidR="12C5B970" w:rsidP="4BEB0BD6" w:rsidRDefault="12C5B970" w14:paraId="5A848D26" w14:textId="5691EC8E">
      <w:pPr>
        <w:rPr>
          <w:rFonts w:ascii="Segoe UI" w:hAnsi="Segoe UI" w:eastAsia="Segoe UI" w:cs="Segoe UI"/>
          <w:szCs w:val="21"/>
        </w:rPr>
      </w:pPr>
      <w:r w:rsidRPr="4BEB0BD6">
        <w:rPr>
          <w:rFonts w:ascii="Segoe UI" w:hAnsi="Segoe UI" w:eastAsia="Segoe UI" w:cs="Segoe UI"/>
          <w:szCs w:val="21"/>
        </w:rPr>
        <w:t>Phase 1 (Initial Release)</w:t>
      </w:r>
    </w:p>
    <w:p w:rsidR="12C5B970" w:rsidP="4BEB0BD6" w:rsidRDefault="12C5B970" w14:paraId="3AF8C46C" w14:textId="60AA3D14">
      <w:pPr>
        <w:pStyle w:val="ListParagraph"/>
        <w:numPr>
          <w:ilvl w:val="0"/>
          <w:numId w:val="5"/>
        </w:numPr>
      </w:pPr>
      <w:r w:rsidRPr="4BEB0BD6">
        <w:rPr>
          <w:rFonts w:ascii="Segoe UI" w:hAnsi="Segoe UI" w:eastAsia="Segoe UI" w:cs="Segoe UI"/>
          <w:szCs w:val="21"/>
        </w:rPr>
        <w:t>Dashboard view with core analytics and driver visualizations.</w:t>
      </w:r>
    </w:p>
    <w:p w:rsidR="12C5B970" w:rsidP="4BEB0BD6" w:rsidRDefault="12C5B970" w14:paraId="220F4F99" w14:textId="081A5031">
      <w:pPr>
        <w:pStyle w:val="ListParagraph"/>
        <w:numPr>
          <w:ilvl w:val="0"/>
          <w:numId w:val="5"/>
        </w:numPr>
      </w:pPr>
      <w:r w:rsidRPr="4BEB0BD6">
        <w:rPr>
          <w:rFonts w:ascii="Segoe UI" w:hAnsi="Segoe UI" w:eastAsia="Segoe UI" w:cs="Segoe UI"/>
          <w:szCs w:val="21"/>
        </w:rPr>
        <w:t>Access management through Google Groups (Google Workspace) for user authorization and data filtering.</w:t>
      </w:r>
    </w:p>
    <w:p w:rsidR="12C5B970" w:rsidP="4BEB0BD6" w:rsidRDefault="12C5B970" w14:paraId="3FEDA800" w14:textId="40B73394">
      <w:pPr>
        <w:spacing w:after="0" w:line="300" w:lineRule="auto"/>
      </w:pPr>
      <w:r w:rsidRPr="4BEB0BD6">
        <w:rPr>
          <w:rFonts w:ascii="Segoe UI" w:hAnsi="Segoe UI" w:eastAsia="Segoe UI" w:cs="Segoe UI"/>
          <w:szCs w:val="21"/>
        </w:rPr>
        <w:t>Phase 2 (Planned Enhancements)</w:t>
      </w:r>
    </w:p>
    <w:p w:rsidR="12C5B970" w:rsidP="4BEB0BD6" w:rsidRDefault="12C5B970" w14:paraId="360E706F" w14:textId="19FB81B5">
      <w:pPr>
        <w:pStyle w:val="ListParagraph"/>
        <w:numPr>
          <w:ilvl w:val="0"/>
          <w:numId w:val="4"/>
        </w:numPr>
        <w:spacing w:after="0" w:line="300" w:lineRule="auto"/>
        <w:rPr>
          <w:rFonts w:ascii="Segoe UI" w:hAnsi="Segoe UI" w:eastAsia="Segoe UI" w:cs="Segoe UI"/>
          <w:szCs w:val="21"/>
        </w:rPr>
      </w:pPr>
      <w:r w:rsidRPr="4BEB0BD6">
        <w:rPr>
          <w:rFonts w:ascii="Segoe UI" w:hAnsi="Segoe UI" w:eastAsia="Segoe UI" w:cs="Segoe UI"/>
          <w:szCs w:val="21"/>
        </w:rPr>
        <w:t>Corporate SSO integration using Azure AD and Identity-Aware Proxy.</w:t>
      </w:r>
    </w:p>
    <w:p w:rsidR="12C5B970" w:rsidP="4BEB0BD6" w:rsidRDefault="65D4857A" w14:paraId="3E9D9192" w14:textId="0243C6B7">
      <w:pPr>
        <w:pStyle w:val="ListParagraph"/>
        <w:numPr>
          <w:ilvl w:val="0"/>
          <w:numId w:val="4"/>
        </w:numPr>
        <w:spacing w:after="0" w:line="300" w:lineRule="auto"/>
      </w:pPr>
      <w:r w:rsidRPr="6616E0E4">
        <w:rPr>
          <w:rFonts w:ascii="Segoe UI" w:hAnsi="Segoe UI" w:eastAsia="Segoe UI" w:cs="Segoe UI"/>
          <w:szCs w:val="21"/>
        </w:rPr>
        <w:t>Introduction of L1 and L2</w:t>
      </w:r>
      <w:r w:rsidRPr="6616E0E4">
        <w:rPr>
          <w:rFonts w:ascii="Segoe UI" w:hAnsi="Segoe UI" w:eastAsia="Segoe UI" w:cs="Segoe UI"/>
          <w:b/>
          <w:bCs/>
          <w:szCs w:val="21"/>
        </w:rPr>
        <w:t xml:space="preserve"> </w:t>
      </w:r>
      <w:r w:rsidRPr="6616E0E4">
        <w:rPr>
          <w:rFonts w:ascii="Segoe UI" w:hAnsi="Segoe UI" w:eastAsia="Segoe UI" w:cs="Segoe UI"/>
          <w:szCs w:val="21"/>
        </w:rPr>
        <w:t>access levels with enhanced authorization controls.</w:t>
      </w:r>
    </w:p>
    <w:p w:rsidR="12C5B970" w:rsidP="4BEB0BD6" w:rsidRDefault="12C5B970" w14:paraId="239965E2" w14:textId="6CE29A93">
      <w:pPr>
        <w:pStyle w:val="ListParagraph"/>
        <w:numPr>
          <w:ilvl w:val="0"/>
          <w:numId w:val="4"/>
        </w:numPr>
        <w:spacing w:after="0" w:line="300" w:lineRule="auto"/>
      </w:pPr>
      <w:r w:rsidRPr="4BEB0BD6">
        <w:rPr>
          <w:rFonts w:ascii="Segoe UI" w:hAnsi="Segoe UI" w:eastAsia="Segoe UI" w:cs="Segoe UI"/>
          <w:szCs w:val="21"/>
        </w:rPr>
        <w:t>Chatbot functionality for natural language querying and insights.</w:t>
      </w:r>
    </w:p>
    <w:p w:rsidR="12C5B970" w:rsidP="4BEB0BD6" w:rsidRDefault="12C5B970" w14:paraId="5DDB9926" w14:textId="7FE87F48">
      <w:pPr>
        <w:pStyle w:val="ListParagraph"/>
        <w:numPr>
          <w:ilvl w:val="0"/>
          <w:numId w:val="4"/>
        </w:numPr>
        <w:spacing w:after="0" w:line="300" w:lineRule="auto"/>
      </w:pPr>
      <w:r w:rsidRPr="4BEB0BD6">
        <w:rPr>
          <w:rFonts w:ascii="Segoe UI" w:hAnsi="Segoe UI" w:eastAsia="Segoe UI" w:cs="Segoe UI"/>
          <w:szCs w:val="21"/>
        </w:rPr>
        <w:t>Simulation view allowing users to adjust factors such as impact rating or recent promotions and evaluate changes in relative odds against a baseline.</w:t>
      </w:r>
    </w:p>
    <w:p w:rsidR="12C5B970" w:rsidP="4BEB0BD6" w:rsidRDefault="12C5B970" w14:paraId="3A1D14BB" w14:textId="76CDC92F">
      <w:pPr>
        <w:pStyle w:val="ListParagraph"/>
        <w:numPr>
          <w:ilvl w:val="0"/>
          <w:numId w:val="4"/>
        </w:numPr>
        <w:spacing w:after="0" w:line="300" w:lineRule="auto"/>
      </w:pPr>
      <w:r w:rsidRPr="4BEB0BD6">
        <w:rPr>
          <w:rFonts w:ascii="Segoe UI" w:hAnsi="Segoe UI" w:eastAsia="Segoe UI" w:cs="Segoe UI"/>
          <w:szCs w:val="21"/>
        </w:rPr>
        <w:t>Overview page providing a consolidated summary of key metrics and insights.</w:t>
      </w:r>
    </w:p>
    <w:p w:rsidR="002A7DDF" w:rsidRDefault="005219C4" w14:paraId="0C86D783" w14:textId="77777777">
      <w:pPr>
        <w:pStyle w:val="Heading1"/>
      </w:pPr>
      <w:r>
        <w:rPr>
          <w:rFonts w:ascii="Aptos" w:hAnsi="Aptos"/>
        </w:rPr>
        <w:t>7. Technical Specifications</w:t>
      </w:r>
    </w:p>
    <w:p w:rsidR="002A7DDF" w:rsidRDefault="005219C4" w14:paraId="2C06692C" w14:textId="77777777">
      <w:pPr>
        <w:pStyle w:val="Heading2"/>
      </w:pPr>
      <w:r>
        <w:t>7.1 System Requirements</w:t>
      </w:r>
    </w:p>
    <w:p w:rsidR="002A7DDF" w:rsidRDefault="349D8B95" w14:paraId="0CFD99C0" w14:textId="77777777">
      <w:pPr>
        <w:pStyle w:val="ListBullet"/>
        <w:spacing w:after="60"/>
        <w:rPr/>
      </w:pPr>
      <w:r w:rsidR="0CFBDA17">
        <w:rPr/>
        <w:t>Frontend: ReactJS application hosted on Cloud Run.</w:t>
      </w:r>
    </w:p>
    <w:p w:rsidR="002A7DDF" w:rsidRDefault="349D8B95" w14:paraId="78000947" w14:textId="77777777">
      <w:pPr>
        <w:pStyle w:val="ListBullet"/>
        <w:spacing w:after="60"/>
        <w:rPr/>
      </w:pPr>
      <w:r w:rsidR="0CFBDA17">
        <w:rPr/>
        <w:t>Backend: Cloud Run API layer using FastAPI / Express.js.</w:t>
      </w:r>
    </w:p>
    <w:p w:rsidR="002A7DDF" w:rsidRDefault="349D8B95" w14:paraId="3470E147" w14:textId="77777777">
      <w:pPr>
        <w:pStyle w:val="ListBullet"/>
        <w:spacing w:after="60"/>
        <w:rPr/>
      </w:pPr>
      <w:r w:rsidR="0CFBDA17">
        <w:rPr/>
        <w:t>Data: BigQuery analytics outputs and semantic views.</w:t>
      </w:r>
    </w:p>
    <w:p w:rsidR="002A7DDF" w:rsidRDefault="349D8B95" w14:paraId="697F3DA0" w14:textId="7B4E9295">
      <w:pPr>
        <w:pStyle w:val="ListBullet"/>
        <w:spacing w:after="60"/>
        <w:rPr/>
      </w:pPr>
      <w:r w:rsidR="0CFBDA17">
        <w:rPr/>
        <w:t>Access: Cloud Load Balancing, Cloud Armor, Identity-Aware Proxy, Azure AD SSO using SAML 2.0</w:t>
      </w:r>
      <w:r w:rsidR="1A206966">
        <w:rPr/>
        <w:t>.</w:t>
      </w:r>
    </w:p>
    <w:p w:rsidR="002A7DDF" w:rsidRDefault="349D8B95" w14:paraId="516C255A" w14:textId="77777777">
      <w:pPr>
        <w:pStyle w:val="ListBullet"/>
        <w:spacing w:after="60"/>
        <w:rPr/>
      </w:pPr>
      <w:r w:rsidR="0CFBDA17">
        <w:rPr/>
        <w:t>AI: AI Booster agent, Vertex AI Gemini 2.5 Pro through Responsible AI proxy, BigQuery MCP server, Firestore and Secret Manager.</w:t>
      </w:r>
    </w:p>
    <w:p w:rsidR="002A7DDF" w:rsidRDefault="005219C4" w14:paraId="3CE1BBB2" w14:textId="77777777">
      <w:pPr>
        <w:pStyle w:val="Heading2"/>
      </w:pPr>
      <w:r>
        <w:t>7.2 Dependencies</w:t>
      </w:r>
    </w:p>
    <w:p w:rsidR="002A7DDF" w:rsidRDefault="349D8B95" w14:paraId="3AEA78E0" w14:textId="77777777">
      <w:pPr>
        <w:pStyle w:val="ListBullet"/>
        <w:spacing w:after="60"/>
        <w:rPr/>
      </w:pPr>
      <w:r w:rsidR="0CFBDA17">
        <w:rPr/>
        <w:t>ReactJS for the frontend application.</w:t>
      </w:r>
    </w:p>
    <w:p w:rsidR="002A7DDF" w:rsidRDefault="349D8B95" w14:paraId="502C01B7" w14:textId="77777777">
      <w:pPr>
        <w:pStyle w:val="ListBullet"/>
        <w:spacing w:after="60"/>
        <w:rPr/>
      </w:pPr>
      <w:r w:rsidR="0CFBDA17">
        <w:rPr/>
        <w:t>Cloud Run for frontend and backend services.</w:t>
      </w:r>
    </w:p>
    <w:p w:rsidR="002A7DDF" w:rsidRDefault="349D8B95" w14:paraId="434AA93D" w14:textId="77777777">
      <w:pPr>
        <w:pStyle w:val="ListBullet"/>
        <w:spacing w:after="60"/>
        <w:rPr/>
      </w:pPr>
      <w:r w:rsidR="0CFBDA17">
        <w:rPr/>
        <w:t>BigQuery for analytics outputs and semantic views.</w:t>
      </w:r>
    </w:p>
    <w:p w:rsidRPr="0064506B" w:rsidR="0064506B" w:rsidP="0064506B" w:rsidRDefault="0064506B" w14:paraId="4C0865E4" w14:textId="77777777">
      <w:pPr>
        <w:pStyle w:val="ListBullet"/>
        <w:rPr/>
      </w:pPr>
      <w:r w:rsidR="75D18A22">
        <w:rPr/>
        <w:t>Google Groups and BigQuery access policies for access control.</w:t>
      </w:r>
    </w:p>
    <w:p w:rsidR="002A7DDF" w:rsidRDefault="349D8B95" w14:paraId="41EAFF9F" w14:textId="77777777">
      <w:pPr>
        <w:pStyle w:val="ListBullet"/>
        <w:spacing w:after="60"/>
        <w:rPr/>
      </w:pPr>
      <w:r w:rsidR="0CFBDA17">
        <w:rPr/>
        <w:t>Identity-Aware Proxy, Azure AD SSO and Cloud Armor for identity and edge security.</w:t>
      </w:r>
    </w:p>
    <w:p w:rsidR="002A7DDF" w:rsidRDefault="349D8B95" w14:paraId="6F5D3C38" w14:textId="77777777">
      <w:pPr>
        <w:pStyle w:val="ListBullet"/>
        <w:spacing w:after="60"/>
        <w:rPr/>
      </w:pPr>
      <w:r w:rsidR="0CFBDA17">
        <w:rPr/>
        <w:t>AI Booster, Vertex AI Gemini 2.5 Pro, Responsible AI proxy, BigQuery MCP server, Firestore and Secret Manager for chatbot capability.</w:t>
      </w:r>
    </w:p>
    <w:p w:rsidR="002A7DDF" w:rsidRDefault="349D8B95" w14:paraId="7A8E356D" w14:textId="2D580F7F">
      <w:pPr>
        <w:pStyle w:val="Heading2"/>
      </w:pPr>
      <w:r>
        <w:t>7.</w:t>
      </w:r>
      <w:r w:rsidR="401DE4A5">
        <w:t>3</w:t>
      </w:r>
      <w:r>
        <w:t xml:space="preserve"> Service Accounts and IAM Permissions</w:t>
      </w:r>
    </w:p>
    <w:p w:rsidRPr="00B926DC" w:rsidR="00B926DC" w:rsidRDefault="00B926DC" w14:paraId="0BB9E560" w14:textId="77777777">
      <w:pPr>
        <w:pStyle w:val="ListParagraph"/>
        <w:numPr>
          <w:ilvl w:val="0"/>
          <w:numId w:val="25"/>
        </w:numPr>
        <w:spacing w:after="0" w:line="300" w:lineRule="atLeast"/>
        <w:rPr>
          <w:rFonts w:ascii="Segoe UI" w:hAnsi="Segoe UI" w:eastAsia="Times New Roman" w:cs="Segoe UI"/>
          <w:szCs w:val="21"/>
        </w:rPr>
      </w:pPr>
      <w:r w:rsidRPr="00B926DC">
        <w:rPr>
          <w:rFonts w:ascii="Segoe UI" w:hAnsi="Segoe UI" w:eastAsia="Times New Roman" w:cs="Segoe UI"/>
          <w:szCs w:val="21"/>
        </w:rPr>
        <w:t>Service accounts are used for secure communication between Google Cloud services within the Top Talent Driver solution.</w:t>
      </w:r>
    </w:p>
    <w:p w:rsidRPr="00B926DC" w:rsidR="002A7DDF" w:rsidRDefault="7087AB7F" w14:paraId="3CA48C03" w14:textId="791D212A">
      <w:pPr>
        <w:pStyle w:val="ListParagraph"/>
        <w:numPr>
          <w:ilvl w:val="0"/>
          <w:numId w:val="25"/>
        </w:numPr>
        <w:spacing w:after="0" w:line="300" w:lineRule="atLeast"/>
        <w:rPr>
          <w:rFonts w:ascii="Segoe UI" w:hAnsi="Segoe UI" w:eastAsia="Times New Roman" w:cs="Segoe UI"/>
          <w:szCs w:val="21"/>
        </w:rPr>
      </w:pPr>
      <w:r w:rsidRPr="4BEB0BD6">
        <w:rPr>
          <w:rFonts w:ascii="Segoe UI" w:hAnsi="Segoe UI" w:eastAsia="Times New Roman" w:cs="Segoe UI"/>
        </w:rPr>
        <w:t>Access to analytics datasets, application resources, and administrative operations is controlled through role-based permissions and organizational access policies</w:t>
      </w:r>
    </w:p>
    <w:p w:rsidR="002A7DDF" w:rsidRDefault="5F1FDDCF" w14:paraId="08E037D7" w14:textId="626F79B3">
      <w:pPr>
        <w:pStyle w:val="Heading1"/>
      </w:pPr>
      <w:r w:rsidRPr="6616E0E4">
        <w:rPr>
          <w:rFonts w:ascii="Aptos" w:hAnsi="Aptos"/>
        </w:rPr>
        <w:t>8</w:t>
      </w:r>
      <w:r w:rsidRPr="6616E0E4" w:rsidR="462ACC4D">
        <w:rPr>
          <w:rFonts w:ascii="Aptos" w:hAnsi="Aptos"/>
        </w:rPr>
        <w:t>. CI/CD Environments and Processes</w:t>
      </w:r>
    </w:p>
    <w:p w:rsidRPr="00F4758C" w:rsidR="00F4758C" w:rsidRDefault="67B85F72" w14:paraId="43346C0F" w14:textId="77777777">
      <w:pPr>
        <w:pStyle w:val="ListParagraph"/>
        <w:numPr>
          <w:ilvl w:val="0"/>
          <w:numId w:val="26"/>
        </w:numPr>
        <w:spacing w:after="0" w:line="300" w:lineRule="atLeast"/>
        <w:rPr>
          <w:rFonts w:ascii="Segoe UI" w:hAnsi="Segoe UI" w:eastAsia="Times New Roman" w:cs="Segoe UI"/>
          <w:szCs w:val="21"/>
        </w:rPr>
      </w:pPr>
      <w:r w:rsidRPr="4BEB0BD6">
        <w:rPr>
          <w:rFonts w:ascii="Segoe UI" w:hAnsi="Segoe UI" w:eastAsia="Times New Roman" w:cs="Segoe UI"/>
        </w:rPr>
        <w:t>Application changes are developed and tested in the development environment before being promoted to higher environments.</w:t>
      </w:r>
    </w:p>
    <w:p w:rsidR="1FA83E62" w:rsidP="4BEB0BD6" w:rsidRDefault="1FA83E62" w14:paraId="628D67ED" w14:textId="138C8AC1">
      <w:pPr>
        <w:pStyle w:val="ListParagraph"/>
        <w:numPr>
          <w:ilvl w:val="0"/>
          <w:numId w:val="26"/>
        </w:numPr>
        <w:spacing w:after="0" w:line="300" w:lineRule="atLeast"/>
      </w:pPr>
      <w:r w:rsidRPr="4BEB0BD6">
        <w:rPr>
          <w:rFonts w:ascii="Segoe UI" w:hAnsi="Segoe UI" w:eastAsia="Segoe UI" w:cs="Segoe UI"/>
          <w:szCs w:val="21"/>
        </w:rPr>
        <w:t>Source code is managed in GitHub using a branch-based workflow, with changes submitted through pull requests and reviewed before being merged into the main branch.</w:t>
      </w:r>
    </w:p>
    <w:p w:rsidRPr="00F4758C" w:rsidR="00F4758C" w:rsidRDefault="67B85F72" w14:paraId="30476200" w14:textId="77777777">
      <w:pPr>
        <w:pStyle w:val="ListParagraph"/>
        <w:numPr>
          <w:ilvl w:val="0"/>
          <w:numId w:val="26"/>
        </w:numPr>
        <w:spacing w:after="0" w:line="300" w:lineRule="atLeast"/>
        <w:rPr>
          <w:rFonts w:ascii="Segoe UI" w:hAnsi="Segoe UI" w:eastAsia="Times New Roman" w:cs="Segoe UI"/>
          <w:szCs w:val="21"/>
        </w:rPr>
      </w:pPr>
      <w:r w:rsidRPr="4BEB0BD6">
        <w:rPr>
          <w:rFonts w:ascii="Segoe UI" w:hAnsi="Segoe UI" w:eastAsia="Times New Roman" w:cs="Segoe UI"/>
        </w:rPr>
        <w:t>The ReactJS frontend and backend API are packaged as Docker container images during the build process.</w:t>
      </w:r>
    </w:p>
    <w:p w:rsidR="72CFA270" w:rsidP="4BEB0BD6" w:rsidRDefault="72CFA270" w14:paraId="47763B4B" w14:textId="20556BFA">
      <w:pPr>
        <w:pStyle w:val="ListParagraph"/>
        <w:numPr>
          <w:ilvl w:val="0"/>
          <w:numId w:val="26"/>
        </w:numPr>
        <w:spacing w:after="0" w:line="300" w:lineRule="atLeast"/>
      </w:pPr>
      <w:r w:rsidRPr="4BEB0BD6">
        <w:rPr>
          <w:rFonts w:ascii="Segoe UI" w:hAnsi="Segoe UI" w:eastAsia="Segoe UI" w:cs="Segoe UI"/>
          <w:szCs w:val="21"/>
        </w:rPr>
        <w:t>CI/CD pipelines automatically build and validate application changes following code commits and merges in GitHub.</w:t>
      </w:r>
    </w:p>
    <w:p w:rsidR="002A7DDF" w:rsidRDefault="00F4758C" w14:paraId="1CCAE217" w14:textId="44554664">
      <w:pPr>
        <w:pStyle w:val="ListBullet"/>
        <w:numPr>
          <w:ilvl w:val="0"/>
          <w:numId w:val="26"/>
        </w:numPr>
        <w:spacing w:after="100" w:line="259" w:lineRule="auto"/>
      </w:pPr>
      <w:r w:rsidRPr="006F6181">
        <w:t>Production deployments are executed through the Platform Team in accordance with the established release process.</w:t>
      </w:r>
    </w:p>
    <w:p w:rsidR="002A7DDF" w:rsidRDefault="7A56996B" w14:paraId="2E503B90" w14:textId="33D1DF34">
      <w:pPr>
        <w:pStyle w:val="Heading1"/>
      </w:pPr>
      <w:r w:rsidRPr="6616E0E4">
        <w:rPr>
          <w:rFonts w:ascii="Aptos" w:hAnsi="Aptos"/>
        </w:rPr>
        <w:t>9</w:t>
      </w:r>
      <w:r w:rsidRPr="6616E0E4" w:rsidR="77BD7F2E">
        <w:rPr>
          <w:rFonts w:ascii="Aptos" w:hAnsi="Aptos"/>
        </w:rPr>
        <w:t>. Backup &amp; Restore / Single Point of Failure</w:t>
      </w:r>
    </w:p>
    <w:p w:rsidRPr="00F4758C" w:rsidR="00F4758C" w:rsidRDefault="00F4758C" w14:paraId="2E0EA44F" w14:textId="77777777">
      <w:pPr>
        <w:pStyle w:val="ListParagraph"/>
        <w:numPr>
          <w:ilvl w:val="0"/>
          <w:numId w:val="27"/>
        </w:numPr>
        <w:spacing w:after="0" w:line="300" w:lineRule="atLeast"/>
        <w:rPr>
          <w:rFonts w:ascii="Segoe UI" w:hAnsi="Segoe UI" w:eastAsia="Times New Roman" w:cs="Segoe UI"/>
          <w:szCs w:val="21"/>
        </w:rPr>
      </w:pPr>
      <w:r w:rsidRPr="00F4758C">
        <w:rPr>
          <w:rFonts w:ascii="Segoe UI" w:hAnsi="Segoe UI" w:eastAsia="Times New Roman" w:cs="Segoe UI"/>
          <w:szCs w:val="21"/>
        </w:rPr>
        <w:t>Application container images are stored in Artifact Registry, enabling recovery and redeployment of approved application versions when required.</w:t>
      </w:r>
    </w:p>
    <w:p w:rsidRPr="0064506B" w:rsidR="0064506B" w:rsidP="0064506B" w:rsidRDefault="0064506B" w14:paraId="06039C47" w14:textId="77777777">
      <w:pPr>
        <w:pStyle w:val="ListParagraph"/>
        <w:numPr>
          <w:ilvl w:val="0"/>
          <w:numId w:val="27"/>
        </w:numPr>
        <w:spacing w:after="0" w:line="300" w:lineRule="atLeast"/>
        <w:rPr>
          <w:rFonts w:ascii="Segoe UI" w:hAnsi="Segoe UI" w:eastAsia="Times New Roman" w:cs="Segoe UI"/>
          <w:szCs w:val="21"/>
        </w:rPr>
      </w:pPr>
      <w:r w:rsidRPr="0064506B">
        <w:rPr>
          <w:rFonts w:ascii="Segoe UI" w:hAnsi="Segoe UI" w:eastAsia="Times New Roman" w:cs="Segoe UI"/>
          <w:szCs w:val="21"/>
        </w:rPr>
        <w:t>Access control can be restored through recovery of Google Group and BigQuery security configurations.</w:t>
      </w:r>
    </w:p>
    <w:p w:rsidR="002A7DDF" w:rsidRDefault="002A7DDF" w14:paraId="4C2E0734" w14:textId="77777777">
      <w:pPr>
        <w:spacing w:after="120" w:line="259" w:lineRule="auto"/>
      </w:pPr>
    </w:p>
    <w:sectPr w:rsidR="002A7DDF" w:rsidSect="00034616">
      <w:headerReference w:type="even" r:id="rId9"/>
      <w:headerReference w:type="default" r:id="rId10"/>
      <w:footerReference w:type="even" r:id="rId11"/>
      <w:footerReference w:type="default" r:id="rId12"/>
      <w:headerReference w:type="first" r:id="rId13"/>
      <w:footerReference w:type="first" r:id="rId14"/>
      <w:pgSz w:w="12240" w:h="15840" w:orient="portrait"/>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2D88" w:rsidRDefault="00972D88" w14:paraId="181750FC" w14:textId="77777777">
      <w:pPr>
        <w:spacing w:after="0" w:line="240" w:lineRule="auto"/>
      </w:pPr>
      <w:r>
        <w:separator/>
      </w:r>
    </w:p>
  </w:endnote>
  <w:endnote w:type="continuationSeparator" w:id="0">
    <w:p w:rsidR="00972D88" w:rsidRDefault="00972D88" w14:paraId="49904CA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1F3773C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7BA20ACE" w14:textId="77777777">
    <w:pPr>
      <w:pStyle w:val="Footer"/>
      <w:spacing w:after="100" w:line="259" w:lineRule="auto"/>
      <w:jc w:val="right"/>
    </w:pPr>
    <w:r>
      <w:rPr>
        <w:color w:val="808080"/>
        <w:sz w:val="16"/>
      </w:rPr>
      <w:t>C2 General | Top Talent Driver HLD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01D2CEE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2D88" w:rsidRDefault="00972D88" w14:paraId="72EAC745" w14:textId="77777777">
      <w:pPr>
        <w:spacing w:after="0" w:line="240" w:lineRule="auto"/>
      </w:pPr>
      <w:r>
        <w:separator/>
      </w:r>
    </w:p>
  </w:footnote>
  <w:footnote w:type="continuationSeparator" w:id="0">
    <w:p w:rsidR="00972D88" w:rsidRDefault="00972D88" w14:paraId="6E16CCE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56FA369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367A300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755C" w:rsidRDefault="00A2755C" w14:paraId="260D75E2"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mQfTxL+ETFDz+A" int2:id="ByhiOxiH">
      <int2:state int2:value="Rejected" int2:type="spell"/>
    </int2:textHash>
    <int2:textHash int2:hashCode="Bh5Kk14OfGeKCA" int2:id="lIBcFx0H">
      <int2:state int2:value="Rejected" int2:type="spell"/>
    </int2:textHash>
    <int2:textHash int2:hashCode="4LCyZmLonTbsXU" int2:id="7D3l93u2">
      <int2:state int2:value="Rejected" int2:type="spell"/>
    </int2:textHash>
    <int2:textHash int2:hashCode="vmXSeuCIoOA/2O" int2:id="jxAVr8eR">
      <int2:state int2:value="Rejected" int2:type="spell"/>
    </int2:textHash>
    <int2:textHash int2:hashCode="Ov5NNnM/ZGo7Pk" int2:id="WA6REJJv">
      <int2:state int2:value="Rejected" int2:type="spell"/>
    </int2:textHash>
    <int2:textHash int2:hashCode="WChy7O+rMCjtQP" int2:id="xluTq2k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25dbb05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8">
    <w:nsid w:val="64f52e8a"/>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27">
    <w:nsid w:val="461cc296"/>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FBBE4C3A"/>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137F9E"/>
    <w:multiLevelType w:val="hybridMultilevel"/>
    <w:tmpl w:val="5F2E05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0566428A"/>
    <w:multiLevelType w:val="hybridMultilevel"/>
    <w:tmpl w:val="D3AE40E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077DB411"/>
    <w:multiLevelType w:val="hybridMultilevel"/>
    <w:tmpl w:val="41D01B5A"/>
    <w:lvl w:ilvl="0" w:tplc="C1705B2E">
      <w:start w:val="1"/>
      <w:numFmt w:val="bullet"/>
      <w:lvlText w:val=""/>
      <w:lvlJc w:val="left"/>
      <w:pPr>
        <w:ind w:left="720" w:hanging="360"/>
      </w:pPr>
      <w:rPr>
        <w:rFonts w:hint="default" w:ascii="Symbol" w:hAnsi="Symbol"/>
      </w:rPr>
    </w:lvl>
    <w:lvl w:ilvl="1" w:tplc="91AE33B4">
      <w:start w:val="1"/>
      <w:numFmt w:val="bullet"/>
      <w:lvlText w:val="o"/>
      <w:lvlJc w:val="left"/>
      <w:pPr>
        <w:ind w:left="1440" w:hanging="360"/>
      </w:pPr>
      <w:rPr>
        <w:rFonts w:hint="default" w:ascii="Courier New" w:hAnsi="Courier New"/>
      </w:rPr>
    </w:lvl>
    <w:lvl w:ilvl="2" w:tplc="0324B382">
      <w:start w:val="1"/>
      <w:numFmt w:val="bullet"/>
      <w:lvlText w:val=""/>
      <w:lvlJc w:val="left"/>
      <w:pPr>
        <w:ind w:left="2160" w:hanging="360"/>
      </w:pPr>
      <w:rPr>
        <w:rFonts w:hint="default" w:ascii="Wingdings" w:hAnsi="Wingdings"/>
      </w:rPr>
    </w:lvl>
    <w:lvl w:ilvl="3" w:tplc="28F0D4C4">
      <w:start w:val="1"/>
      <w:numFmt w:val="bullet"/>
      <w:lvlText w:val=""/>
      <w:lvlJc w:val="left"/>
      <w:pPr>
        <w:ind w:left="2880" w:hanging="360"/>
      </w:pPr>
      <w:rPr>
        <w:rFonts w:hint="default" w:ascii="Symbol" w:hAnsi="Symbol"/>
      </w:rPr>
    </w:lvl>
    <w:lvl w:ilvl="4" w:tplc="258A9274">
      <w:start w:val="1"/>
      <w:numFmt w:val="bullet"/>
      <w:lvlText w:val="o"/>
      <w:lvlJc w:val="left"/>
      <w:pPr>
        <w:ind w:left="3600" w:hanging="360"/>
      </w:pPr>
      <w:rPr>
        <w:rFonts w:hint="default" w:ascii="Courier New" w:hAnsi="Courier New"/>
      </w:rPr>
    </w:lvl>
    <w:lvl w:ilvl="5" w:tplc="F822F8B2">
      <w:start w:val="1"/>
      <w:numFmt w:val="bullet"/>
      <w:lvlText w:val=""/>
      <w:lvlJc w:val="left"/>
      <w:pPr>
        <w:ind w:left="4320" w:hanging="360"/>
      </w:pPr>
      <w:rPr>
        <w:rFonts w:hint="default" w:ascii="Wingdings" w:hAnsi="Wingdings"/>
      </w:rPr>
    </w:lvl>
    <w:lvl w:ilvl="6" w:tplc="45FC4EE0">
      <w:start w:val="1"/>
      <w:numFmt w:val="bullet"/>
      <w:lvlText w:val=""/>
      <w:lvlJc w:val="left"/>
      <w:pPr>
        <w:ind w:left="5040" w:hanging="360"/>
      </w:pPr>
      <w:rPr>
        <w:rFonts w:hint="default" w:ascii="Symbol" w:hAnsi="Symbol"/>
      </w:rPr>
    </w:lvl>
    <w:lvl w:ilvl="7" w:tplc="792E5760">
      <w:start w:val="1"/>
      <w:numFmt w:val="bullet"/>
      <w:lvlText w:val="o"/>
      <w:lvlJc w:val="left"/>
      <w:pPr>
        <w:ind w:left="5760" w:hanging="360"/>
      </w:pPr>
      <w:rPr>
        <w:rFonts w:hint="default" w:ascii="Courier New" w:hAnsi="Courier New"/>
      </w:rPr>
    </w:lvl>
    <w:lvl w:ilvl="8" w:tplc="5246CF2A">
      <w:start w:val="1"/>
      <w:numFmt w:val="bullet"/>
      <w:lvlText w:val=""/>
      <w:lvlJc w:val="left"/>
      <w:pPr>
        <w:ind w:left="6480" w:hanging="360"/>
      </w:pPr>
      <w:rPr>
        <w:rFonts w:hint="default" w:ascii="Wingdings" w:hAnsi="Wingdings"/>
      </w:rPr>
    </w:lvl>
  </w:abstractNum>
  <w:abstractNum w:abstractNumId="9" w15:restartNumberingAfterBreak="0">
    <w:nsid w:val="08FDC504"/>
    <w:multiLevelType w:val="multilevel"/>
    <w:tmpl w:val="CCA45EB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0CECAFD2"/>
    <w:multiLevelType w:val="hybridMultilevel"/>
    <w:tmpl w:val="09EAD326"/>
    <w:lvl w:ilvl="0" w:tplc="D7C4F34E">
      <w:start w:val="1"/>
      <w:numFmt w:val="bullet"/>
      <w:lvlText w:val=""/>
      <w:lvlJc w:val="left"/>
      <w:pPr>
        <w:ind w:left="360" w:hanging="360"/>
      </w:pPr>
      <w:rPr>
        <w:rFonts w:hint="default" w:ascii="Symbol" w:hAnsi="Symbol"/>
      </w:rPr>
    </w:lvl>
    <w:lvl w:ilvl="1" w:tplc="781AFA58">
      <w:start w:val="1"/>
      <w:numFmt w:val="bullet"/>
      <w:lvlText w:val="o"/>
      <w:lvlJc w:val="left"/>
      <w:pPr>
        <w:ind w:left="1080" w:hanging="360"/>
      </w:pPr>
      <w:rPr>
        <w:rFonts w:hint="default" w:ascii="Courier New" w:hAnsi="Courier New"/>
      </w:rPr>
    </w:lvl>
    <w:lvl w:ilvl="2" w:tplc="B9324848">
      <w:start w:val="1"/>
      <w:numFmt w:val="bullet"/>
      <w:lvlText w:val=""/>
      <w:lvlJc w:val="left"/>
      <w:pPr>
        <w:ind w:left="1800" w:hanging="360"/>
      </w:pPr>
      <w:rPr>
        <w:rFonts w:hint="default" w:ascii="Wingdings" w:hAnsi="Wingdings"/>
      </w:rPr>
    </w:lvl>
    <w:lvl w:ilvl="3" w:tplc="432414F0">
      <w:start w:val="1"/>
      <w:numFmt w:val="bullet"/>
      <w:lvlText w:val=""/>
      <w:lvlJc w:val="left"/>
      <w:pPr>
        <w:ind w:left="2520" w:hanging="360"/>
      </w:pPr>
      <w:rPr>
        <w:rFonts w:hint="default" w:ascii="Symbol" w:hAnsi="Symbol"/>
      </w:rPr>
    </w:lvl>
    <w:lvl w:ilvl="4" w:tplc="88C440EE">
      <w:start w:val="1"/>
      <w:numFmt w:val="bullet"/>
      <w:lvlText w:val="o"/>
      <w:lvlJc w:val="left"/>
      <w:pPr>
        <w:ind w:left="3240" w:hanging="360"/>
      </w:pPr>
      <w:rPr>
        <w:rFonts w:hint="default" w:ascii="Courier New" w:hAnsi="Courier New"/>
      </w:rPr>
    </w:lvl>
    <w:lvl w:ilvl="5" w:tplc="61D20C54">
      <w:start w:val="1"/>
      <w:numFmt w:val="bullet"/>
      <w:lvlText w:val=""/>
      <w:lvlJc w:val="left"/>
      <w:pPr>
        <w:ind w:left="3960" w:hanging="360"/>
      </w:pPr>
      <w:rPr>
        <w:rFonts w:hint="default" w:ascii="Wingdings" w:hAnsi="Wingdings"/>
      </w:rPr>
    </w:lvl>
    <w:lvl w:ilvl="6" w:tplc="62C4697E">
      <w:start w:val="1"/>
      <w:numFmt w:val="bullet"/>
      <w:lvlText w:val=""/>
      <w:lvlJc w:val="left"/>
      <w:pPr>
        <w:ind w:left="4680" w:hanging="360"/>
      </w:pPr>
      <w:rPr>
        <w:rFonts w:hint="default" w:ascii="Symbol" w:hAnsi="Symbol"/>
      </w:rPr>
    </w:lvl>
    <w:lvl w:ilvl="7" w:tplc="6A920260">
      <w:start w:val="1"/>
      <w:numFmt w:val="bullet"/>
      <w:lvlText w:val="o"/>
      <w:lvlJc w:val="left"/>
      <w:pPr>
        <w:ind w:left="5400" w:hanging="360"/>
      </w:pPr>
      <w:rPr>
        <w:rFonts w:hint="default" w:ascii="Courier New" w:hAnsi="Courier New"/>
      </w:rPr>
    </w:lvl>
    <w:lvl w:ilvl="8" w:tplc="7B2A943A">
      <w:start w:val="1"/>
      <w:numFmt w:val="bullet"/>
      <w:lvlText w:val=""/>
      <w:lvlJc w:val="left"/>
      <w:pPr>
        <w:ind w:left="6120" w:hanging="360"/>
      </w:pPr>
      <w:rPr>
        <w:rFonts w:hint="default" w:ascii="Wingdings" w:hAnsi="Wingdings"/>
      </w:rPr>
    </w:lvl>
  </w:abstractNum>
  <w:abstractNum w:abstractNumId="11" w15:restartNumberingAfterBreak="0">
    <w:nsid w:val="1178680D"/>
    <w:multiLevelType w:val="hybridMultilevel"/>
    <w:tmpl w:val="29BC93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14D72A27"/>
    <w:multiLevelType w:val="hybridMultilevel"/>
    <w:tmpl w:val="8CD0A34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0947506"/>
    <w:multiLevelType w:val="hybridMultilevel"/>
    <w:tmpl w:val="89364D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0CE7732"/>
    <w:multiLevelType w:val="hybridMultilevel"/>
    <w:tmpl w:val="EFE27050"/>
    <w:lvl w:ilvl="0" w:tplc="2516091E">
      <w:start w:val="1"/>
      <w:numFmt w:val="bullet"/>
      <w:lvlText w:val=""/>
      <w:lvlJc w:val="left"/>
      <w:pPr>
        <w:ind w:left="360" w:hanging="360"/>
      </w:pPr>
      <w:rPr>
        <w:rFonts w:hint="default" w:ascii="Symbol" w:hAnsi="Symbol"/>
      </w:rPr>
    </w:lvl>
    <w:lvl w:ilvl="1" w:tplc="2D50D914">
      <w:start w:val="1"/>
      <w:numFmt w:val="bullet"/>
      <w:lvlText w:val="o"/>
      <w:lvlJc w:val="left"/>
      <w:pPr>
        <w:ind w:left="1080" w:hanging="360"/>
      </w:pPr>
      <w:rPr>
        <w:rFonts w:hint="default" w:ascii="Courier New" w:hAnsi="Courier New"/>
      </w:rPr>
    </w:lvl>
    <w:lvl w:ilvl="2" w:tplc="9418DCE6">
      <w:start w:val="1"/>
      <w:numFmt w:val="bullet"/>
      <w:lvlText w:val=""/>
      <w:lvlJc w:val="left"/>
      <w:pPr>
        <w:ind w:left="1800" w:hanging="360"/>
      </w:pPr>
      <w:rPr>
        <w:rFonts w:hint="default" w:ascii="Wingdings" w:hAnsi="Wingdings"/>
      </w:rPr>
    </w:lvl>
    <w:lvl w:ilvl="3" w:tplc="03288CFC">
      <w:start w:val="1"/>
      <w:numFmt w:val="bullet"/>
      <w:lvlText w:val=""/>
      <w:lvlJc w:val="left"/>
      <w:pPr>
        <w:ind w:left="2520" w:hanging="360"/>
      </w:pPr>
      <w:rPr>
        <w:rFonts w:hint="default" w:ascii="Symbol" w:hAnsi="Symbol"/>
      </w:rPr>
    </w:lvl>
    <w:lvl w:ilvl="4" w:tplc="4328E794">
      <w:start w:val="1"/>
      <w:numFmt w:val="bullet"/>
      <w:lvlText w:val="o"/>
      <w:lvlJc w:val="left"/>
      <w:pPr>
        <w:ind w:left="3240" w:hanging="360"/>
      </w:pPr>
      <w:rPr>
        <w:rFonts w:hint="default" w:ascii="Courier New" w:hAnsi="Courier New"/>
      </w:rPr>
    </w:lvl>
    <w:lvl w:ilvl="5" w:tplc="96D04992">
      <w:start w:val="1"/>
      <w:numFmt w:val="bullet"/>
      <w:lvlText w:val=""/>
      <w:lvlJc w:val="left"/>
      <w:pPr>
        <w:ind w:left="3960" w:hanging="360"/>
      </w:pPr>
      <w:rPr>
        <w:rFonts w:hint="default" w:ascii="Wingdings" w:hAnsi="Wingdings"/>
      </w:rPr>
    </w:lvl>
    <w:lvl w:ilvl="6" w:tplc="B2607E0E">
      <w:start w:val="1"/>
      <w:numFmt w:val="bullet"/>
      <w:lvlText w:val=""/>
      <w:lvlJc w:val="left"/>
      <w:pPr>
        <w:ind w:left="4680" w:hanging="360"/>
      </w:pPr>
      <w:rPr>
        <w:rFonts w:hint="default" w:ascii="Symbol" w:hAnsi="Symbol"/>
      </w:rPr>
    </w:lvl>
    <w:lvl w:ilvl="7" w:tplc="601211A6">
      <w:start w:val="1"/>
      <w:numFmt w:val="bullet"/>
      <w:lvlText w:val="o"/>
      <w:lvlJc w:val="left"/>
      <w:pPr>
        <w:ind w:left="5400" w:hanging="360"/>
      </w:pPr>
      <w:rPr>
        <w:rFonts w:hint="default" w:ascii="Courier New" w:hAnsi="Courier New"/>
      </w:rPr>
    </w:lvl>
    <w:lvl w:ilvl="8" w:tplc="8AC66A26">
      <w:start w:val="1"/>
      <w:numFmt w:val="bullet"/>
      <w:lvlText w:val=""/>
      <w:lvlJc w:val="left"/>
      <w:pPr>
        <w:ind w:left="6120" w:hanging="360"/>
      </w:pPr>
      <w:rPr>
        <w:rFonts w:hint="default" w:ascii="Wingdings" w:hAnsi="Wingdings"/>
      </w:rPr>
    </w:lvl>
  </w:abstractNum>
  <w:abstractNum w:abstractNumId="15" w15:restartNumberingAfterBreak="0">
    <w:nsid w:val="34A65A41"/>
    <w:multiLevelType w:val="hybridMultilevel"/>
    <w:tmpl w:val="F3548E46"/>
    <w:lvl w:ilvl="0" w:tplc="B9406036">
      <w:start w:val="1"/>
      <w:numFmt w:val="bullet"/>
      <w:lvlText w:val=""/>
      <w:lvlJc w:val="left"/>
      <w:pPr>
        <w:ind w:left="360" w:hanging="360"/>
      </w:pPr>
      <w:rPr>
        <w:rFonts w:hint="default" w:ascii="Symbol" w:hAnsi="Symbol"/>
      </w:rPr>
    </w:lvl>
    <w:lvl w:ilvl="1" w:tplc="557CF7C0">
      <w:start w:val="1"/>
      <w:numFmt w:val="bullet"/>
      <w:lvlText w:val="o"/>
      <w:lvlJc w:val="left"/>
      <w:pPr>
        <w:ind w:left="1080" w:hanging="360"/>
      </w:pPr>
      <w:rPr>
        <w:rFonts w:hint="default" w:ascii="Courier New" w:hAnsi="Courier New"/>
      </w:rPr>
    </w:lvl>
    <w:lvl w:ilvl="2" w:tplc="0AEEA076">
      <w:start w:val="1"/>
      <w:numFmt w:val="bullet"/>
      <w:lvlText w:val=""/>
      <w:lvlJc w:val="left"/>
      <w:pPr>
        <w:ind w:left="1800" w:hanging="360"/>
      </w:pPr>
      <w:rPr>
        <w:rFonts w:hint="default" w:ascii="Wingdings" w:hAnsi="Wingdings"/>
      </w:rPr>
    </w:lvl>
    <w:lvl w:ilvl="3" w:tplc="53E630F4">
      <w:start w:val="1"/>
      <w:numFmt w:val="bullet"/>
      <w:lvlText w:val=""/>
      <w:lvlJc w:val="left"/>
      <w:pPr>
        <w:ind w:left="2520" w:hanging="360"/>
      </w:pPr>
      <w:rPr>
        <w:rFonts w:hint="default" w:ascii="Symbol" w:hAnsi="Symbol"/>
      </w:rPr>
    </w:lvl>
    <w:lvl w:ilvl="4" w:tplc="9154D316">
      <w:start w:val="1"/>
      <w:numFmt w:val="bullet"/>
      <w:lvlText w:val="o"/>
      <w:lvlJc w:val="left"/>
      <w:pPr>
        <w:ind w:left="3240" w:hanging="360"/>
      </w:pPr>
      <w:rPr>
        <w:rFonts w:hint="default" w:ascii="Courier New" w:hAnsi="Courier New"/>
      </w:rPr>
    </w:lvl>
    <w:lvl w:ilvl="5" w:tplc="B3E6329E">
      <w:start w:val="1"/>
      <w:numFmt w:val="bullet"/>
      <w:lvlText w:val=""/>
      <w:lvlJc w:val="left"/>
      <w:pPr>
        <w:ind w:left="3960" w:hanging="360"/>
      </w:pPr>
      <w:rPr>
        <w:rFonts w:hint="default" w:ascii="Wingdings" w:hAnsi="Wingdings"/>
      </w:rPr>
    </w:lvl>
    <w:lvl w:ilvl="6" w:tplc="5232BF16">
      <w:start w:val="1"/>
      <w:numFmt w:val="bullet"/>
      <w:lvlText w:val=""/>
      <w:lvlJc w:val="left"/>
      <w:pPr>
        <w:ind w:left="4680" w:hanging="360"/>
      </w:pPr>
      <w:rPr>
        <w:rFonts w:hint="default" w:ascii="Symbol" w:hAnsi="Symbol"/>
      </w:rPr>
    </w:lvl>
    <w:lvl w:ilvl="7" w:tplc="39B2DB00">
      <w:start w:val="1"/>
      <w:numFmt w:val="bullet"/>
      <w:lvlText w:val="o"/>
      <w:lvlJc w:val="left"/>
      <w:pPr>
        <w:ind w:left="5400" w:hanging="360"/>
      </w:pPr>
      <w:rPr>
        <w:rFonts w:hint="default" w:ascii="Courier New" w:hAnsi="Courier New"/>
      </w:rPr>
    </w:lvl>
    <w:lvl w:ilvl="8" w:tplc="4560C1E0">
      <w:start w:val="1"/>
      <w:numFmt w:val="bullet"/>
      <w:lvlText w:val=""/>
      <w:lvlJc w:val="left"/>
      <w:pPr>
        <w:ind w:left="6120" w:hanging="360"/>
      </w:pPr>
      <w:rPr>
        <w:rFonts w:hint="default" w:ascii="Wingdings" w:hAnsi="Wingdings"/>
      </w:rPr>
    </w:lvl>
  </w:abstractNum>
  <w:abstractNum w:abstractNumId="16" w15:restartNumberingAfterBreak="0">
    <w:nsid w:val="35146184"/>
    <w:multiLevelType w:val="hybridMultilevel"/>
    <w:tmpl w:val="34168840"/>
    <w:lvl w:ilvl="0" w:tplc="5EE4B704">
      <w:start w:val="1"/>
      <w:numFmt w:val="bullet"/>
      <w:lvlText w:val=""/>
      <w:lvlJc w:val="left"/>
      <w:pPr>
        <w:ind w:left="720" w:hanging="360"/>
      </w:pPr>
      <w:rPr>
        <w:rFonts w:hint="default" w:ascii="Symbol" w:hAnsi="Symbol"/>
      </w:rPr>
    </w:lvl>
    <w:lvl w:ilvl="1" w:tplc="9A425E10">
      <w:start w:val="1"/>
      <w:numFmt w:val="bullet"/>
      <w:lvlText w:val="o"/>
      <w:lvlJc w:val="left"/>
      <w:pPr>
        <w:ind w:left="1440" w:hanging="360"/>
      </w:pPr>
      <w:rPr>
        <w:rFonts w:hint="default" w:ascii="Courier New" w:hAnsi="Courier New"/>
      </w:rPr>
    </w:lvl>
    <w:lvl w:ilvl="2" w:tplc="EB48D908">
      <w:start w:val="1"/>
      <w:numFmt w:val="bullet"/>
      <w:lvlText w:val=""/>
      <w:lvlJc w:val="left"/>
      <w:pPr>
        <w:ind w:left="2160" w:hanging="360"/>
      </w:pPr>
      <w:rPr>
        <w:rFonts w:hint="default" w:ascii="Wingdings" w:hAnsi="Wingdings"/>
      </w:rPr>
    </w:lvl>
    <w:lvl w:ilvl="3" w:tplc="7F766BD4">
      <w:start w:val="1"/>
      <w:numFmt w:val="bullet"/>
      <w:lvlText w:val=""/>
      <w:lvlJc w:val="left"/>
      <w:pPr>
        <w:ind w:left="2880" w:hanging="360"/>
      </w:pPr>
      <w:rPr>
        <w:rFonts w:hint="default" w:ascii="Symbol" w:hAnsi="Symbol"/>
      </w:rPr>
    </w:lvl>
    <w:lvl w:ilvl="4" w:tplc="11F68826">
      <w:start w:val="1"/>
      <w:numFmt w:val="bullet"/>
      <w:lvlText w:val="o"/>
      <w:lvlJc w:val="left"/>
      <w:pPr>
        <w:ind w:left="3600" w:hanging="360"/>
      </w:pPr>
      <w:rPr>
        <w:rFonts w:hint="default" w:ascii="Courier New" w:hAnsi="Courier New"/>
      </w:rPr>
    </w:lvl>
    <w:lvl w:ilvl="5" w:tplc="BFF8166C">
      <w:start w:val="1"/>
      <w:numFmt w:val="bullet"/>
      <w:lvlText w:val=""/>
      <w:lvlJc w:val="left"/>
      <w:pPr>
        <w:ind w:left="4320" w:hanging="360"/>
      </w:pPr>
      <w:rPr>
        <w:rFonts w:hint="default" w:ascii="Wingdings" w:hAnsi="Wingdings"/>
      </w:rPr>
    </w:lvl>
    <w:lvl w:ilvl="6" w:tplc="982C5E02">
      <w:start w:val="1"/>
      <w:numFmt w:val="bullet"/>
      <w:lvlText w:val=""/>
      <w:lvlJc w:val="left"/>
      <w:pPr>
        <w:ind w:left="5040" w:hanging="360"/>
      </w:pPr>
      <w:rPr>
        <w:rFonts w:hint="default" w:ascii="Symbol" w:hAnsi="Symbol"/>
      </w:rPr>
    </w:lvl>
    <w:lvl w:ilvl="7" w:tplc="FD7C429E">
      <w:start w:val="1"/>
      <w:numFmt w:val="bullet"/>
      <w:lvlText w:val="o"/>
      <w:lvlJc w:val="left"/>
      <w:pPr>
        <w:ind w:left="5760" w:hanging="360"/>
      </w:pPr>
      <w:rPr>
        <w:rFonts w:hint="default" w:ascii="Courier New" w:hAnsi="Courier New"/>
      </w:rPr>
    </w:lvl>
    <w:lvl w:ilvl="8" w:tplc="0F300080">
      <w:start w:val="1"/>
      <w:numFmt w:val="bullet"/>
      <w:lvlText w:val=""/>
      <w:lvlJc w:val="left"/>
      <w:pPr>
        <w:ind w:left="6480" w:hanging="360"/>
      </w:pPr>
      <w:rPr>
        <w:rFonts w:hint="default" w:ascii="Wingdings" w:hAnsi="Wingdings"/>
      </w:rPr>
    </w:lvl>
  </w:abstractNum>
  <w:abstractNum w:abstractNumId="17" w15:restartNumberingAfterBreak="0">
    <w:nsid w:val="43198765"/>
    <w:multiLevelType w:val="hybridMultilevel"/>
    <w:tmpl w:val="048E14C2"/>
    <w:lvl w:ilvl="0" w:tplc="9D009F06">
      <w:start w:val="1"/>
      <w:numFmt w:val="bullet"/>
      <w:lvlText w:val=""/>
      <w:lvlJc w:val="left"/>
      <w:pPr>
        <w:ind w:left="720" w:hanging="360"/>
      </w:pPr>
      <w:rPr>
        <w:rFonts w:hint="default" w:ascii="Symbol" w:hAnsi="Symbol"/>
      </w:rPr>
    </w:lvl>
    <w:lvl w:ilvl="1" w:tplc="35CA0270">
      <w:start w:val="1"/>
      <w:numFmt w:val="bullet"/>
      <w:lvlText w:val="o"/>
      <w:lvlJc w:val="left"/>
      <w:pPr>
        <w:ind w:left="1440" w:hanging="360"/>
      </w:pPr>
      <w:rPr>
        <w:rFonts w:hint="default" w:ascii="Courier New" w:hAnsi="Courier New"/>
      </w:rPr>
    </w:lvl>
    <w:lvl w:ilvl="2" w:tplc="BFEC6B14">
      <w:start w:val="1"/>
      <w:numFmt w:val="bullet"/>
      <w:lvlText w:val=""/>
      <w:lvlJc w:val="left"/>
      <w:pPr>
        <w:ind w:left="2160" w:hanging="360"/>
      </w:pPr>
      <w:rPr>
        <w:rFonts w:hint="default" w:ascii="Wingdings" w:hAnsi="Wingdings"/>
      </w:rPr>
    </w:lvl>
    <w:lvl w:ilvl="3" w:tplc="5A803308">
      <w:start w:val="1"/>
      <w:numFmt w:val="bullet"/>
      <w:lvlText w:val=""/>
      <w:lvlJc w:val="left"/>
      <w:pPr>
        <w:ind w:left="2880" w:hanging="360"/>
      </w:pPr>
      <w:rPr>
        <w:rFonts w:hint="default" w:ascii="Symbol" w:hAnsi="Symbol"/>
      </w:rPr>
    </w:lvl>
    <w:lvl w:ilvl="4" w:tplc="4380D580">
      <w:start w:val="1"/>
      <w:numFmt w:val="bullet"/>
      <w:lvlText w:val="o"/>
      <w:lvlJc w:val="left"/>
      <w:pPr>
        <w:ind w:left="3600" w:hanging="360"/>
      </w:pPr>
      <w:rPr>
        <w:rFonts w:hint="default" w:ascii="Courier New" w:hAnsi="Courier New"/>
      </w:rPr>
    </w:lvl>
    <w:lvl w:ilvl="5" w:tplc="34529968">
      <w:start w:val="1"/>
      <w:numFmt w:val="bullet"/>
      <w:lvlText w:val=""/>
      <w:lvlJc w:val="left"/>
      <w:pPr>
        <w:ind w:left="4320" w:hanging="360"/>
      </w:pPr>
      <w:rPr>
        <w:rFonts w:hint="default" w:ascii="Wingdings" w:hAnsi="Wingdings"/>
      </w:rPr>
    </w:lvl>
    <w:lvl w:ilvl="6" w:tplc="D24AE338">
      <w:start w:val="1"/>
      <w:numFmt w:val="bullet"/>
      <w:lvlText w:val=""/>
      <w:lvlJc w:val="left"/>
      <w:pPr>
        <w:ind w:left="5040" w:hanging="360"/>
      </w:pPr>
      <w:rPr>
        <w:rFonts w:hint="default" w:ascii="Symbol" w:hAnsi="Symbol"/>
      </w:rPr>
    </w:lvl>
    <w:lvl w:ilvl="7" w:tplc="5C3CBFF8">
      <w:start w:val="1"/>
      <w:numFmt w:val="bullet"/>
      <w:lvlText w:val="o"/>
      <w:lvlJc w:val="left"/>
      <w:pPr>
        <w:ind w:left="5760" w:hanging="360"/>
      </w:pPr>
      <w:rPr>
        <w:rFonts w:hint="default" w:ascii="Courier New" w:hAnsi="Courier New"/>
      </w:rPr>
    </w:lvl>
    <w:lvl w:ilvl="8" w:tplc="27F08910">
      <w:start w:val="1"/>
      <w:numFmt w:val="bullet"/>
      <w:lvlText w:val=""/>
      <w:lvlJc w:val="left"/>
      <w:pPr>
        <w:ind w:left="6480" w:hanging="360"/>
      </w:pPr>
      <w:rPr>
        <w:rFonts w:hint="default" w:ascii="Wingdings" w:hAnsi="Wingdings"/>
      </w:rPr>
    </w:lvl>
  </w:abstractNum>
  <w:abstractNum w:abstractNumId="18" w15:restartNumberingAfterBreak="0">
    <w:nsid w:val="454EA1C6"/>
    <w:multiLevelType w:val="hybridMultilevel"/>
    <w:tmpl w:val="F24A89C0"/>
    <w:lvl w:ilvl="0" w:tplc="F578AE30">
      <w:start w:val="1"/>
      <w:numFmt w:val="bullet"/>
      <w:lvlText w:val=""/>
      <w:lvlJc w:val="left"/>
      <w:pPr>
        <w:ind w:left="720" w:hanging="360"/>
      </w:pPr>
      <w:rPr>
        <w:rFonts w:hint="default" w:ascii="Symbol" w:hAnsi="Symbol"/>
      </w:rPr>
    </w:lvl>
    <w:lvl w:ilvl="1" w:tplc="D78E1560">
      <w:start w:val="1"/>
      <w:numFmt w:val="bullet"/>
      <w:lvlText w:val="o"/>
      <w:lvlJc w:val="left"/>
      <w:pPr>
        <w:ind w:left="1440" w:hanging="360"/>
      </w:pPr>
      <w:rPr>
        <w:rFonts w:hint="default" w:ascii="Courier New" w:hAnsi="Courier New"/>
      </w:rPr>
    </w:lvl>
    <w:lvl w:ilvl="2" w:tplc="65726604">
      <w:start w:val="1"/>
      <w:numFmt w:val="bullet"/>
      <w:lvlText w:val=""/>
      <w:lvlJc w:val="left"/>
      <w:pPr>
        <w:ind w:left="2160" w:hanging="360"/>
      </w:pPr>
      <w:rPr>
        <w:rFonts w:hint="default" w:ascii="Wingdings" w:hAnsi="Wingdings"/>
      </w:rPr>
    </w:lvl>
    <w:lvl w:ilvl="3" w:tplc="41689AD0">
      <w:start w:val="1"/>
      <w:numFmt w:val="bullet"/>
      <w:lvlText w:val=""/>
      <w:lvlJc w:val="left"/>
      <w:pPr>
        <w:ind w:left="2880" w:hanging="360"/>
      </w:pPr>
      <w:rPr>
        <w:rFonts w:hint="default" w:ascii="Symbol" w:hAnsi="Symbol"/>
      </w:rPr>
    </w:lvl>
    <w:lvl w:ilvl="4" w:tplc="908849E4">
      <w:start w:val="1"/>
      <w:numFmt w:val="bullet"/>
      <w:lvlText w:val="o"/>
      <w:lvlJc w:val="left"/>
      <w:pPr>
        <w:ind w:left="3600" w:hanging="360"/>
      </w:pPr>
      <w:rPr>
        <w:rFonts w:hint="default" w:ascii="Courier New" w:hAnsi="Courier New"/>
      </w:rPr>
    </w:lvl>
    <w:lvl w:ilvl="5" w:tplc="3FB20008">
      <w:start w:val="1"/>
      <w:numFmt w:val="bullet"/>
      <w:lvlText w:val=""/>
      <w:lvlJc w:val="left"/>
      <w:pPr>
        <w:ind w:left="4320" w:hanging="360"/>
      </w:pPr>
      <w:rPr>
        <w:rFonts w:hint="default" w:ascii="Wingdings" w:hAnsi="Wingdings"/>
      </w:rPr>
    </w:lvl>
    <w:lvl w:ilvl="6" w:tplc="8514CA20">
      <w:start w:val="1"/>
      <w:numFmt w:val="bullet"/>
      <w:lvlText w:val=""/>
      <w:lvlJc w:val="left"/>
      <w:pPr>
        <w:ind w:left="5040" w:hanging="360"/>
      </w:pPr>
      <w:rPr>
        <w:rFonts w:hint="default" w:ascii="Symbol" w:hAnsi="Symbol"/>
      </w:rPr>
    </w:lvl>
    <w:lvl w:ilvl="7" w:tplc="B7247E5E">
      <w:start w:val="1"/>
      <w:numFmt w:val="bullet"/>
      <w:lvlText w:val="o"/>
      <w:lvlJc w:val="left"/>
      <w:pPr>
        <w:ind w:left="5760" w:hanging="360"/>
      </w:pPr>
      <w:rPr>
        <w:rFonts w:hint="default" w:ascii="Courier New" w:hAnsi="Courier New"/>
      </w:rPr>
    </w:lvl>
    <w:lvl w:ilvl="8" w:tplc="5A8618AA">
      <w:start w:val="1"/>
      <w:numFmt w:val="bullet"/>
      <w:lvlText w:val=""/>
      <w:lvlJc w:val="left"/>
      <w:pPr>
        <w:ind w:left="6480" w:hanging="360"/>
      </w:pPr>
      <w:rPr>
        <w:rFonts w:hint="default" w:ascii="Wingdings" w:hAnsi="Wingdings"/>
      </w:rPr>
    </w:lvl>
  </w:abstractNum>
  <w:abstractNum w:abstractNumId="19" w15:restartNumberingAfterBreak="0">
    <w:nsid w:val="47291D68"/>
    <w:multiLevelType w:val="hybridMultilevel"/>
    <w:tmpl w:val="BAF4A916"/>
    <w:lvl w:ilvl="0" w:tplc="568E0FAA">
      <w:start w:val="1"/>
      <w:numFmt w:val="bullet"/>
      <w:lvlText w:val=""/>
      <w:lvlJc w:val="left"/>
      <w:pPr>
        <w:ind w:left="360" w:hanging="360"/>
      </w:pPr>
      <w:rPr>
        <w:rFonts w:hint="default" w:ascii="Symbol" w:hAnsi="Symbol"/>
      </w:rPr>
    </w:lvl>
    <w:lvl w:ilvl="1" w:tplc="32181928">
      <w:start w:val="1"/>
      <w:numFmt w:val="bullet"/>
      <w:lvlText w:val="o"/>
      <w:lvlJc w:val="left"/>
      <w:pPr>
        <w:ind w:left="1080" w:hanging="360"/>
      </w:pPr>
      <w:rPr>
        <w:rFonts w:hint="default" w:ascii="Courier New" w:hAnsi="Courier New"/>
      </w:rPr>
    </w:lvl>
    <w:lvl w:ilvl="2" w:tplc="588EC2FA">
      <w:start w:val="1"/>
      <w:numFmt w:val="bullet"/>
      <w:lvlText w:val=""/>
      <w:lvlJc w:val="left"/>
      <w:pPr>
        <w:ind w:left="1800" w:hanging="360"/>
      </w:pPr>
      <w:rPr>
        <w:rFonts w:hint="default" w:ascii="Wingdings" w:hAnsi="Wingdings"/>
      </w:rPr>
    </w:lvl>
    <w:lvl w:ilvl="3" w:tplc="719273AE">
      <w:start w:val="1"/>
      <w:numFmt w:val="bullet"/>
      <w:lvlText w:val=""/>
      <w:lvlJc w:val="left"/>
      <w:pPr>
        <w:ind w:left="2520" w:hanging="360"/>
      </w:pPr>
      <w:rPr>
        <w:rFonts w:hint="default" w:ascii="Symbol" w:hAnsi="Symbol"/>
      </w:rPr>
    </w:lvl>
    <w:lvl w:ilvl="4" w:tplc="7EA62140">
      <w:start w:val="1"/>
      <w:numFmt w:val="bullet"/>
      <w:lvlText w:val="o"/>
      <w:lvlJc w:val="left"/>
      <w:pPr>
        <w:ind w:left="3240" w:hanging="360"/>
      </w:pPr>
      <w:rPr>
        <w:rFonts w:hint="default" w:ascii="Courier New" w:hAnsi="Courier New"/>
      </w:rPr>
    </w:lvl>
    <w:lvl w:ilvl="5" w:tplc="1D627A26">
      <w:start w:val="1"/>
      <w:numFmt w:val="bullet"/>
      <w:lvlText w:val=""/>
      <w:lvlJc w:val="left"/>
      <w:pPr>
        <w:ind w:left="3960" w:hanging="360"/>
      </w:pPr>
      <w:rPr>
        <w:rFonts w:hint="default" w:ascii="Wingdings" w:hAnsi="Wingdings"/>
      </w:rPr>
    </w:lvl>
    <w:lvl w:ilvl="6" w:tplc="AB380E44">
      <w:start w:val="1"/>
      <w:numFmt w:val="bullet"/>
      <w:lvlText w:val=""/>
      <w:lvlJc w:val="left"/>
      <w:pPr>
        <w:ind w:left="4680" w:hanging="360"/>
      </w:pPr>
      <w:rPr>
        <w:rFonts w:hint="default" w:ascii="Symbol" w:hAnsi="Symbol"/>
      </w:rPr>
    </w:lvl>
    <w:lvl w:ilvl="7" w:tplc="AC441F56">
      <w:start w:val="1"/>
      <w:numFmt w:val="bullet"/>
      <w:lvlText w:val="o"/>
      <w:lvlJc w:val="left"/>
      <w:pPr>
        <w:ind w:left="5400" w:hanging="360"/>
      </w:pPr>
      <w:rPr>
        <w:rFonts w:hint="default" w:ascii="Courier New" w:hAnsi="Courier New"/>
      </w:rPr>
    </w:lvl>
    <w:lvl w:ilvl="8" w:tplc="75A00A04">
      <w:start w:val="1"/>
      <w:numFmt w:val="bullet"/>
      <w:lvlText w:val=""/>
      <w:lvlJc w:val="left"/>
      <w:pPr>
        <w:ind w:left="6120" w:hanging="360"/>
      </w:pPr>
      <w:rPr>
        <w:rFonts w:hint="default" w:ascii="Wingdings" w:hAnsi="Wingdings"/>
      </w:rPr>
    </w:lvl>
  </w:abstractNum>
  <w:abstractNum w:abstractNumId="20" w15:restartNumberingAfterBreak="0">
    <w:nsid w:val="47D9786E"/>
    <w:multiLevelType w:val="hybridMultilevel"/>
    <w:tmpl w:val="5374F3D2"/>
    <w:lvl w:ilvl="0" w:tplc="45F89F5A">
      <w:start w:val="1"/>
      <w:numFmt w:val="bullet"/>
      <w:lvlText w:val=""/>
      <w:lvlJc w:val="left"/>
      <w:pPr>
        <w:ind w:left="720" w:hanging="360"/>
      </w:pPr>
      <w:rPr>
        <w:rFonts w:hint="default" w:ascii="Symbol" w:hAnsi="Symbol"/>
      </w:rPr>
    </w:lvl>
    <w:lvl w:ilvl="1" w:tplc="C51A04A8">
      <w:start w:val="1"/>
      <w:numFmt w:val="bullet"/>
      <w:lvlText w:val="o"/>
      <w:lvlJc w:val="left"/>
      <w:pPr>
        <w:ind w:left="1440" w:hanging="360"/>
      </w:pPr>
      <w:rPr>
        <w:rFonts w:hint="default" w:ascii="Courier New" w:hAnsi="Courier New"/>
      </w:rPr>
    </w:lvl>
    <w:lvl w:ilvl="2" w:tplc="E4BA725C">
      <w:start w:val="1"/>
      <w:numFmt w:val="bullet"/>
      <w:lvlText w:val=""/>
      <w:lvlJc w:val="left"/>
      <w:pPr>
        <w:ind w:left="2160" w:hanging="360"/>
      </w:pPr>
      <w:rPr>
        <w:rFonts w:hint="default" w:ascii="Wingdings" w:hAnsi="Wingdings"/>
      </w:rPr>
    </w:lvl>
    <w:lvl w:ilvl="3" w:tplc="C420B456">
      <w:start w:val="1"/>
      <w:numFmt w:val="bullet"/>
      <w:lvlText w:val=""/>
      <w:lvlJc w:val="left"/>
      <w:pPr>
        <w:ind w:left="2880" w:hanging="360"/>
      </w:pPr>
      <w:rPr>
        <w:rFonts w:hint="default" w:ascii="Symbol" w:hAnsi="Symbol"/>
      </w:rPr>
    </w:lvl>
    <w:lvl w:ilvl="4" w:tplc="FBB01E74">
      <w:start w:val="1"/>
      <w:numFmt w:val="bullet"/>
      <w:lvlText w:val="o"/>
      <w:lvlJc w:val="left"/>
      <w:pPr>
        <w:ind w:left="3600" w:hanging="360"/>
      </w:pPr>
      <w:rPr>
        <w:rFonts w:hint="default" w:ascii="Courier New" w:hAnsi="Courier New"/>
      </w:rPr>
    </w:lvl>
    <w:lvl w:ilvl="5" w:tplc="BC020EB2">
      <w:start w:val="1"/>
      <w:numFmt w:val="bullet"/>
      <w:lvlText w:val=""/>
      <w:lvlJc w:val="left"/>
      <w:pPr>
        <w:ind w:left="4320" w:hanging="360"/>
      </w:pPr>
      <w:rPr>
        <w:rFonts w:hint="default" w:ascii="Wingdings" w:hAnsi="Wingdings"/>
      </w:rPr>
    </w:lvl>
    <w:lvl w:ilvl="6" w:tplc="4230B3F6">
      <w:start w:val="1"/>
      <w:numFmt w:val="bullet"/>
      <w:lvlText w:val=""/>
      <w:lvlJc w:val="left"/>
      <w:pPr>
        <w:ind w:left="5040" w:hanging="360"/>
      </w:pPr>
      <w:rPr>
        <w:rFonts w:hint="default" w:ascii="Symbol" w:hAnsi="Symbol"/>
      </w:rPr>
    </w:lvl>
    <w:lvl w:ilvl="7" w:tplc="6F3606D2">
      <w:start w:val="1"/>
      <w:numFmt w:val="bullet"/>
      <w:lvlText w:val="o"/>
      <w:lvlJc w:val="left"/>
      <w:pPr>
        <w:ind w:left="5760" w:hanging="360"/>
      </w:pPr>
      <w:rPr>
        <w:rFonts w:hint="default" w:ascii="Courier New" w:hAnsi="Courier New"/>
      </w:rPr>
    </w:lvl>
    <w:lvl w:ilvl="8" w:tplc="FE82659C">
      <w:start w:val="1"/>
      <w:numFmt w:val="bullet"/>
      <w:lvlText w:val=""/>
      <w:lvlJc w:val="left"/>
      <w:pPr>
        <w:ind w:left="6480" w:hanging="360"/>
      </w:pPr>
      <w:rPr>
        <w:rFonts w:hint="default" w:ascii="Wingdings" w:hAnsi="Wingdings"/>
      </w:rPr>
    </w:lvl>
  </w:abstractNum>
  <w:abstractNum w:abstractNumId="21" w15:restartNumberingAfterBreak="0">
    <w:nsid w:val="4E4B063A"/>
    <w:multiLevelType w:val="hybridMultilevel"/>
    <w:tmpl w:val="6D888B42"/>
    <w:lvl w:ilvl="0" w:tplc="077433FE">
      <w:start w:val="1"/>
      <w:numFmt w:val="bullet"/>
      <w:lvlText w:val=""/>
      <w:lvlJc w:val="left"/>
      <w:pPr>
        <w:ind w:left="720" w:hanging="360"/>
      </w:pPr>
      <w:rPr>
        <w:rFonts w:hint="default" w:ascii="Symbol" w:hAnsi="Symbol"/>
      </w:rPr>
    </w:lvl>
    <w:lvl w:ilvl="1" w:tplc="E07CA9A4">
      <w:start w:val="1"/>
      <w:numFmt w:val="bullet"/>
      <w:lvlText w:val="o"/>
      <w:lvlJc w:val="left"/>
      <w:pPr>
        <w:ind w:left="1440" w:hanging="360"/>
      </w:pPr>
      <w:rPr>
        <w:rFonts w:hint="default" w:ascii="Courier New" w:hAnsi="Courier New"/>
      </w:rPr>
    </w:lvl>
    <w:lvl w:ilvl="2" w:tplc="AA04DE24">
      <w:start w:val="1"/>
      <w:numFmt w:val="bullet"/>
      <w:lvlText w:val=""/>
      <w:lvlJc w:val="left"/>
      <w:pPr>
        <w:ind w:left="2160" w:hanging="360"/>
      </w:pPr>
      <w:rPr>
        <w:rFonts w:hint="default" w:ascii="Wingdings" w:hAnsi="Wingdings"/>
      </w:rPr>
    </w:lvl>
    <w:lvl w:ilvl="3" w:tplc="CF3E1BF4">
      <w:start w:val="1"/>
      <w:numFmt w:val="bullet"/>
      <w:lvlText w:val=""/>
      <w:lvlJc w:val="left"/>
      <w:pPr>
        <w:ind w:left="2880" w:hanging="360"/>
      </w:pPr>
      <w:rPr>
        <w:rFonts w:hint="default" w:ascii="Symbol" w:hAnsi="Symbol"/>
      </w:rPr>
    </w:lvl>
    <w:lvl w:ilvl="4" w:tplc="D09C67C2">
      <w:start w:val="1"/>
      <w:numFmt w:val="bullet"/>
      <w:lvlText w:val="o"/>
      <w:lvlJc w:val="left"/>
      <w:pPr>
        <w:ind w:left="3600" w:hanging="360"/>
      </w:pPr>
      <w:rPr>
        <w:rFonts w:hint="default" w:ascii="Courier New" w:hAnsi="Courier New"/>
      </w:rPr>
    </w:lvl>
    <w:lvl w:ilvl="5" w:tplc="F8B605A6">
      <w:start w:val="1"/>
      <w:numFmt w:val="bullet"/>
      <w:lvlText w:val=""/>
      <w:lvlJc w:val="left"/>
      <w:pPr>
        <w:ind w:left="4320" w:hanging="360"/>
      </w:pPr>
      <w:rPr>
        <w:rFonts w:hint="default" w:ascii="Wingdings" w:hAnsi="Wingdings"/>
      </w:rPr>
    </w:lvl>
    <w:lvl w:ilvl="6" w:tplc="15B65E14">
      <w:start w:val="1"/>
      <w:numFmt w:val="bullet"/>
      <w:lvlText w:val=""/>
      <w:lvlJc w:val="left"/>
      <w:pPr>
        <w:ind w:left="5040" w:hanging="360"/>
      </w:pPr>
      <w:rPr>
        <w:rFonts w:hint="default" w:ascii="Symbol" w:hAnsi="Symbol"/>
      </w:rPr>
    </w:lvl>
    <w:lvl w:ilvl="7" w:tplc="8F7E797E">
      <w:start w:val="1"/>
      <w:numFmt w:val="bullet"/>
      <w:lvlText w:val="o"/>
      <w:lvlJc w:val="left"/>
      <w:pPr>
        <w:ind w:left="5760" w:hanging="360"/>
      </w:pPr>
      <w:rPr>
        <w:rFonts w:hint="default" w:ascii="Courier New" w:hAnsi="Courier New"/>
      </w:rPr>
    </w:lvl>
    <w:lvl w:ilvl="8" w:tplc="4A32D3DE">
      <w:start w:val="1"/>
      <w:numFmt w:val="bullet"/>
      <w:lvlText w:val=""/>
      <w:lvlJc w:val="left"/>
      <w:pPr>
        <w:ind w:left="6480" w:hanging="360"/>
      </w:pPr>
      <w:rPr>
        <w:rFonts w:hint="default" w:ascii="Wingdings" w:hAnsi="Wingdings"/>
      </w:rPr>
    </w:lvl>
  </w:abstractNum>
  <w:abstractNum w:abstractNumId="22" w15:restartNumberingAfterBreak="0">
    <w:nsid w:val="4F747958"/>
    <w:multiLevelType w:val="hybridMultilevel"/>
    <w:tmpl w:val="4F70DF7E"/>
    <w:lvl w:ilvl="0" w:tplc="65829AD0">
      <w:start w:val="1"/>
      <w:numFmt w:val="bullet"/>
      <w:lvlText w:val=""/>
      <w:lvlJc w:val="left"/>
      <w:pPr>
        <w:ind w:left="720" w:hanging="360"/>
      </w:pPr>
      <w:rPr>
        <w:rFonts w:hint="default" w:ascii="Symbol" w:hAnsi="Symbol"/>
      </w:rPr>
    </w:lvl>
    <w:lvl w:ilvl="1" w:tplc="9968DB74">
      <w:start w:val="1"/>
      <w:numFmt w:val="bullet"/>
      <w:lvlText w:val="o"/>
      <w:lvlJc w:val="left"/>
      <w:pPr>
        <w:ind w:left="1440" w:hanging="360"/>
      </w:pPr>
      <w:rPr>
        <w:rFonts w:hint="default" w:ascii="Courier New" w:hAnsi="Courier New"/>
      </w:rPr>
    </w:lvl>
    <w:lvl w:ilvl="2" w:tplc="7584C8D0">
      <w:start w:val="1"/>
      <w:numFmt w:val="bullet"/>
      <w:lvlText w:val=""/>
      <w:lvlJc w:val="left"/>
      <w:pPr>
        <w:ind w:left="2160" w:hanging="360"/>
      </w:pPr>
      <w:rPr>
        <w:rFonts w:hint="default" w:ascii="Wingdings" w:hAnsi="Wingdings"/>
      </w:rPr>
    </w:lvl>
    <w:lvl w:ilvl="3" w:tplc="5CA218DE">
      <w:start w:val="1"/>
      <w:numFmt w:val="bullet"/>
      <w:lvlText w:val=""/>
      <w:lvlJc w:val="left"/>
      <w:pPr>
        <w:ind w:left="2880" w:hanging="360"/>
      </w:pPr>
      <w:rPr>
        <w:rFonts w:hint="default" w:ascii="Symbol" w:hAnsi="Symbol"/>
      </w:rPr>
    </w:lvl>
    <w:lvl w:ilvl="4" w:tplc="86585D2E">
      <w:start w:val="1"/>
      <w:numFmt w:val="bullet"/>
      <w:lvlText w:val="o"/>
      <w:lvlJc w:val="left"/>
      <w:pPr>
        <w:ind w:left="3600" w:hanging="360"/>
      </w:pPr>
      <w:rPr>
        <w:rFonts w:hint="default" w:ascii="Courier New" w:hAnsi="Courier New"/>
      </w:rPr>
    </w:lvl>
    <w:lvl w:ilvl="5" w:tplc="3F5AF10A">
      <w:start w:val="1"/>
      <w:numFmt w:val="bullet"/>
      <w:lvlText w:val=""/>
      <w:lvlJc w:val="left"/>
      <w:pPr>
        <w:ind w:left="4320" w:hanging="360"/>
      </w:pPr>
      <w:rPr>
        <w:rFonts w:hint="default" w:ascii="Wingdings" w:hAnsi="Wingdings"/>
      </w:rPr>
    </w:lvl>
    <w:lvl w:ilvl="6" w:tplc="9EA6C120">
      <w:start w:val="1"/>
      <w:numFmt w:val="bullet"/>
      <w:lvlText w:val=""/>
      <w:lvlJc w:val="left"/>
      <w:pPr>
        <w:ind w:left="5040" w:hanging="360"/>
      </w:pPr>
      <w:rPr>
        <w:rFonts w:hint="default" w:ascii="Symbol" w:hAnsi="Symbol"/>
      </w:rPr>
    </w:lvl>
    <w:lvl w:ilvl="7" w:tplc="9A02C05E">
      <w:start w:val="1"/>
      <w:numFmt w:val="bullet"/>
      <w:lvlText w:val="o"/>
      <w:lvlJc w:val="left"/>
      <w:pPr>
        <w:ind w:left="5760" w:hanging="360"/>
      </w:pPr>
      <w:rPr>
        <w:rFonts w:hint="default" w:ascii="Courier New" w:hAnsi="Courier New"/>
      </w:rPr>
    </w:lvl>
    <w:lvl w:ilvl="8" w:tplc="7276BB80">
      <w:start w:val="1"/>
      <w:numFmt w:val="bullet"/>
      <w:lvlText w:val=""/>
      <w:lvlJc w:val="left"/>
      <w:pPr>
        <w:ind w:left="6480" w:hanging="360"/>
      </w:pPr>
      <w:rPr>
        <w:rFonts w:hint="default" w:ascii="Wingdings" w:hAnsi="Wingdings"/>
      </w:rPr>
    </w:lvl>
  </w:abstractNum>
  <w:abstractNum w:abstractNumId="23" w15:restartNumberingAfterBreak="0">
    <w:nsid w:val="50B50CF6"/>
    <w:multiLevelType w:val="hybridMultilevel"/>
    <w:tmpl w:val="2B8AC8D8"/>
    <w:lvl w:ilvl="0" w:tplc="B4406EE6">
      <w:start w:val="1"/>
      <w:numFmt w:val="bullet"/>
      <w:lvlText w:val=""/>
      <w:lvlJc w:val="left"/>
      <w:pPr>
        <w:ind w:left="720" w:hanging="360"/>
      </w:pPr>
      <w:rPr>
        <w:rFonts w:hint="default" w:ascii="Symbol" w:hAnsi="Symbol"/>
      </w:rPr>
    </w:lvl>
    <w:lvl w:ilvl="1" w:tplc="E368927C">
      <w:start w:val="1"/>
      <w:numFmt w:val="bullet"/>
      <w:lvlText w:val="o"/>
      <w:lvlJc w:val="left"/>
      <w:pPr>
        <w:ind w:left="1440" w:hanging="360"/>
      </w:pPr>
      <w:rPr>
        <w:rFonts w:hint="default" w:ascii="Courier New" w:hAnsi="Courier New"/>
      </w:rPr>
    </w:lvl>
    <w:lvl w:ilvl="2" w:tplc="014ACCCC">
      <w:start w:val="1"/>
      <w:numFmt w:val="bullet"/>
      <w:lvlText w:val=""/>
      <w:lvlJc w:val="left"/>
      <w:pPr>
        <w:ind w:left="2160" w:hanging="360"/>
      </w:pPr>
      <w:rPr>
        <w:rFonts w:hint="default" w:ascii="Wingdings" w:hAnsi="Wingdings"/>
      </w:rPr>
    </w:lvl>
    <w:lvl w:ilvl="3" w:tplc="53EAC962">
      <w:start w:val="1"/>
      <w:numFmt w:val="bullet"/>
      <w:lvlText w:val=""/>
      <w:lvlJc w:val="left"/>
      <w:pPr>
        <w:ind w:left="2880" w:hanging="360"/>
      </w:pPr>
      <w:rPr>
        <w:rFonts w:hint="default" w:ascii="Symbol" w:hAnsi="Symbol"/>
      </w:rPr>
    </w:lvl>
    <w:lvl w:ilvl="4" w:tplc="6366B6EE">
      <w:start w:val="1"/>
      <w:numFmt w:val="bullet"/>
      <w:lvlText w:val="o"/>
      <w:lvlJc w:val="left"/>
      <w:pPr>
        <w:ind w:left="3600" w:hanging="360"/>
      </w:pPr>
      <w:rPr>
        <w:rFonts w:hint="default" w:ascii="Courier New" w:hAnsi="Courier New"/>
      </w:rPr>
    </w:lvl>
    <w:lvl w:ilvl="5" w:tplc="7B8898EE">
      <w:start w:val="1"/>
      <w:numFmt w:val="bullet"/>
      <w:lvlText w:val=""/>
      <w:lvlJc w:val="left"/>
      <w:pPr>
        <w:ind w:left="4320" w:hanging="360"/>
      </w:pPr>
      <w:rPr>
        <w:rFonts w:hint="default" w:ascii="Wingdings" w:hAnsi="Wingdings"/>
      </w:rPr>
    </w:lvl>
    <w:lvl w:ilvl="6" w:tplc="5ABC6A98">
      <w:start w:val="1"/>
      <w:numFmt w:val="bullet"/>
      <w:lvlText w:val=""/>
      <w:lvlJc w:val="left"/>
      <w:pPr>
        <w:ind w:left="5040" w:hanging="360"/>
      </w:pPr>
      <w:rPr>
        <w:rFonts w:hint="default" w:ascii="Symbol" w:hAnsi="Symbol"/>
      </w:rPr>
    </w:lvl>
    <w:lvl w:ilvl="7" w:tplc="E84C48E4">
      <w:start w:val="1"/>
      <w:numFmt w:val="bullet"/>
      <w:lvlText w:val="o"/>
      <w:lvlJc w:val="left"/>
      <w:pPr>
        <w:ind w:left="5760" w:hanging="360"/>
      </w:pPr>
      <w:rPr>
        <w:rFonts w:hint="default" w:ascii="Courier New" w:hAnsi="Courier New"/>
      </w:rPr>
    </w:lvl>
    <w:lvl w:ilvl="8" w:tplc="BFFCA208">
      <w:start w:val="1"/>
      <w:numFmt w:val="bullet"/>
      <w:lvlText w:val=""/>
      <w:lvlJc w:val="left"/>
      <w:pPr>
        <w:ind w:left="6480" w:hanging="360"/>
      </w:pPr>
      <w:rPr>
        <w:rFonts w:hint="default" w:ascii="Wingdings" w:hAnsi="Wingdings"/>
      </w:rPr>
    </w:lvl>
  </w:abstractNum>
  <w:abstractNum w:abstractNumId="24" w15:restartNumberingAfterBreak="0">
    <w:nsid w:val="54FDBC3A"/>
    <w:multiLevelType w:val="hybridMultilevel"/>
    <w:tmpl w:val="A56A63C4"/>
    <w:lvl w:ilvl="0" w:tplc="DB5029B2">
      <w:start w:val="1"/>
      <w:numFmt w:val="bullet"/>
      <w:lvlText w:val=""/>
      <w:lvlJc w:val="left"/>
      <w:pPr>
        <w:ind w:left="720" w:hanging="360"/>
      </w:pPr>
      <w:rPr>
        <w:rFonts w:hint="default" w:ascii="Symbol" w:hAnsi="Symbol"/>
      </w:rPr>
    </w:lvl>
    <w:lvl w:ilvl="1" w:tplc="E7D8DF94">
      <w:start w:val="1"/>
      <w:numFmt w:val="bullet"/>
      <w:lvlText w:val="o"/>
      <w:lvlJc w:val="left"/>
      <w:pPr>
        <w:ind w:left="1440" w:hanging="360"/>
      </w:pPr>
      <w:rPr>
        <w:rFonts w:hint="default" w:ascii="Courier New" w:hAnsi="Courier New"/>
      </w:rPr>
    </w:lvl>
    <w:lvl w:ilvl="2" w:tplc="C8027B14">
      <w:start w:val="1"/>
      <w:numFmt w:val="bullet"/>
      <w:lvlText w:val=""/>
      <w:lvlJc w:val="left"/>
      <w:pPr>
        <w:ind w:left="2160" w:hanging="360"/>
      </w:pPr>
      <w:rPr>
        <w:rFonts w:hint="default" w:ascii="Wingdings" w:hAnsi="Wingdings"/>
      </w:rPr>
    </w:lvl>
    <w:lvl w:ilvl="3" w:tplc="46B881DA">
      <w:start w:val="1"/>
      <w:numFmt w:val="bullet"/>
      <w:lvlText w:val=""/>
      <w:lvlJc w:val="left"/>
      <w:pPr>
        <w:ind w:left="2880" w:hanging="360"/>
      </w:pPr>
      <w:rPr>
        <w:rFonts w:hint="default" w:ascii="Symbol" w:hAnsi="Symbol"/>
      </w:rPr>
    </w:lvl>
    <w:lvl w:ilvl="4" w:tplc="0AD6270E">
      <w:start w:val="1"/>
      <w:numFmt w:val="bullet"/>
      <w:lvlText w:val="o"/>
      <w:lvlJc w:val="left"/>
      <w:pPr>
        <w:ind w:left="3600" w:hanging="360"/>
      </w:pPr>
      <w:rPr>
        <w:rFonts w:hint="default" w:ascii="Courier New" w:hAnsi="Courier New"/>
      </w:rPr>
    </w:lvl>
    <w:lvl w:ilvl="5" w:tplc="C99027F0">
      <w:start w:val="1"/>
      <w:numFmt w:val="bullet"/>
      <w:lvlText w:val=""/>
      <w:lvlJc w:val="left"/>
      <w:pPr>
        <w:ind w:left="4320" w:hanging="360"/>
      </w:pPr>
      <w:rPr>
        <w:rFonts w:hint="default" w:ascii="Wingdings" w:hAnsi="Wingdings"/>
      </w:rPr>
    </w:lvl>
    <w:lvl w:ilvl="6" w:tplc="88EC7020">
      <w:start w:val="1"/>
      <w:numFmt w:val="bullet"/>
      <w:lvlText w:val=""/>
      <w:lvlJc w:val="left"/>
      <w:pPr>
        <w:ind w:left="5040" w:hanging="360"/>
      </w:pPr>
      <w:rPr>
        <w:rFonts w:hint="default" w:ascii="Symbol" w:hAnsi="Symbol"/>
      </w:rPr>
    </w:lvl>
    <w:lvl w:ilvl="7" w:tplc="DBFE331A">
      <w:start w:val="1"/>
      <w:numFmt w:val="bullet"/>
      <w:lvlText w:val="o"/>
      <w:lvlJc w:val="left"/>
      <w:pPr>
        <w:ind w:left="5760" w:hanging="360"/>
      </w:pPr>
      <w:rPr>
        <w:rFonts w:hint="default" w:ascii="Courier New" w:hAnsi="Courier New"/>
      </w:rPr>
    </w:lvl>
    <w:lvl w:ilvl="8" w:tplc="C87E45A4">
      <w:start w:val="1"/>
      <w:numFmt w:val="bullet"/>
      <w:lvlText w:val=""/>
      <w:lvlJc w:val="left"/>
      <w:pPr>
        <w:ind w:left="6480" w:hanging="360"/>
      </w:pPr>
      <w:rPr>
        <w:rFonts w:hint="default" w:ascii="Wingdings" w:hAnsi="Wingdings"/>
      </w:rPr>
    </w:lvl>
  </w:abstractNum>
  <w:abstractNum w:abstractNumId="25" w15:restartNumberingAfterBreak="0">
    <w:nsid w:val="60C38D91"/>
    <w:multiLevelType w:val="hybridMultilevel"/>
    <w:tmpl w:val="730E6498"/>
    <w:lvl w:ilvl="0" w:tplc="7714A41A">
      <w:start w:val="1"/>
      <w:numFmt w:val="bullet"/>
      <w:lvlText w:val=""/>
      <w:lvlJc w:val="left"/>
      <w:pPr>
        <w:ind w:left="360" w:hanging="360"/>
      </w:pPr>
      <w:rPr>
        <w:rFonts w:hint="default" w:ascii="Symbol" w:hAnsi="Symbol"/>
      </w:rPr>
    </w:lvl>
    <w:lvl w:ilvl="1" w:tplc="163EA5E0">
      <w:start w:val="1"/>
      <w:numFmt w:val="bullet"/>
      <w:lvlText w:val="o"/>
      <w:lvlJc w:val="left"/>
      <w:pPr>
        <w:ind w:left="1080" w:hanging="360"/>
      </w:pPr>
      <w:rPr>
        <w:rFonts w:hint="default" w:ascii="Courier New" w:hAnsi="Courier New"/>
      </w:rPr>
    </w:lvl>
    <w:lvl w:ilvl="2" w:tplc="FD3EC306">
      <w:start w:val="1"/>
      <w:numFmt w:val="bullet"/>
      <w:lvlText w:val=""/>
      <w:lvlJc w:val="left"/>
      <w:pPr>
        <w:ind w:left="1800" w:hanging="360"/>
      </w:pPr>
      <w:rPr>
        <w:rFonts w:hint="default" w:ascii="Wingdings" w:hAnsi="Wingdings"/>
      </w:rPr>
    </w:lvl>
    <w:lvl w:ilvl="3" w:tplc="6794033C">
      <w:start w:val="1"/>
      <w:numFmt w:val="bullet"/>
      <w:lvlText w:val=""/>
      <w:lvlJc w:val="left"/>
      <w:pPr>
        <w:ind w:left="2520" w:hanging="360"/>
      </w:pPr>
      <w:rPr>
        <w:rFonts w:hint="default" w:ascii="Symbol" w:hAnsi="Symbol"/>
      </w:rPr>
    </w:lvl>
    <w:lvl w:ilvl="4" w:tplc="4C524AA0">
      <w:start w:val="1"/>
      <w:numFmt w:val="bullet"/>
      <w:lvlText w:val="o"/>
      <w:lvlJc w:val="left"/>
      <w:pPr>
        <w:ind w:left="3240" w:hanging="360"/>
      </w:pPr>
      <w:rPr>
        <w:rFonts w:hint="default" w:ascii="Courier New" w:hAnsi="Courier New"/>
      </w:rPr>
    </w:lvl>
    <w:lvl w:ilvl="5" w:tplc="5998B400">
      <w:start w:val="1"/>
      <w:numFmt w:val="bullet"/>
      <w:lvlText w:val=""/>
      <w:lvlJc w:val="left"/>
      <w:pPr>
        <w:ind w:left="3960" w:hanging="360"/>
      </w:pPr>
      <w:rPr>
        <w:rFonts w:hint="default" w:ascii="Wingdings" w:hAnsi="Wingdings"/>
      </w:rPr>
    </w:lvl>
    <w:lvl w:ilvl="6" w:tplc="E7A2E958">
      <w:start w:val="1"/>
      <w:numFmt w:val="bullet"/>
      <w:lvlText w:val=""/>
      <w:lvlJc w:val="left"/>
      <w:pPr>
        <w:ind w:left="4680" w:hanging="360"/>
      </w:pPr>
      <w:rPr>
        <w:rFonts w:hint="default" w:ascii="Symbol" w:hAnsi="Symbol"/>
      </w:rPr>
    </w:lvl>
    <w:lvl w:ilvl="7" w:tplc="9056CD8A">
      <w:start w:val="1"/>
      <w:numFmt w:val="bullet"/>
      <w:lvlText w:val="o"/>
      <w:lvlJc w:val="left"/>
      <w:pPr>
        <w:ind w:left="5400" w:hanging="360"/>
      </w:pPr>
      <w:rPr>
        <w:rFonts w:hint="default" w:ascii="Courier New" w:hAnsi="Courier New"/>
      </w:rPr>
    </w:lvl>
    <w:lvl w:ilvl="8" w:tplc="9CFC0884">
      <w:start w:val="1"/>
      <w:numFmt w:val="bullet"/>
      <w:lvlText w:val=""/>
      <w:lvlJc w:val="left"/>
      <w:pPr>
        <w:ind w:left="6120" w:hanging="360"/>
      </w:pPr>
      <w:rPr>
        <w:rFonts w:hint="default" w:ascii="Wingdings" w:hAnsi="Wingdings"/>
      </w:rPr>
    </w:lvl>
  </w:abstractNum>
  <w:abstractNum w:abstractNumId="26" w15:restartNumberingAfterBreak="0">
    <w:nsid w:val="66937463"/>
    <w:multiLevelType w:val="hybridMultilevel"/>
    <w:tmpl w:val="AE8A8B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30">
    <w:abstractNumId w:val="29"/>
  </w:num>
  <w:num w:numId="29">
    <w:abstractNumId w:val="28"/>
  </w:num>
  <w:num w:numId="28">
    <w:abstractNumId w:val="27"/>
  </w:num>
  <w:num w:numId="1" w16cid:durableId="1829203455">
    <w:abstractNumId w:val="9"/>
  </w:num>
  <w:num w:numId="2" w16cid:durableId="1496724511">
    <w:abstractNumId w:val="19"/>
  </w:num>
  <w:num w:numId="3" w16cid:durableId="739837013">
    <w:abstractNumId w:val="10"/>
  </w:num>
  <w:num w:numId="4" w16cid:durableId="411436087">
    <w:abstractNumId w:val="14"/>
  </w:num>
  <w:num w:numId="5" w16cid:durableId="1337462679">
    <w:abstractNumId w:val="25"/>
  </w:num>
  <w:num w:numId="6" w16cid:durableId="16540172">
    <w:abstractNumId w:val="15"/>
  </w:num>
  <w:num w:numId="7" w16cid:durableId="1319068261">
    <w:abstractNumId w:val="8"/>
  </w:num>
  <w:num w:numId="8" w16cid:durableId="1845167485">
    <w:abstractNumId w:val="24"/>
  </w:num>
  <w:num w:numId="9" w16cid:durableId="123736257">
    <w:abstractNumId w:val="18"/>
  </w:num>
  <w:num w:numId="10" w16cid:durableId="1727798087">
    <w:abstractNumId w:val="23"/>
  </w:num>
  <w:num w:numId="11" w16cid:durableId="1301155162">
    <w:abstractNumId w:val="21"/>
  </w:num>
  <w:num w:numId="12" w16cid:durableId="570968534">
    <w:abstractNumId w:val="16"/>
  </w:num>
  <w:num w:numId="13" w16cid:durableId="1020013900">
    <w:abstractNumId w:val="22"/>
  </w:num>
  <w:num w:numId="14" w16cid:durableId="359671633">
    <w:abstractNumId w:val="17"/>
  </w:num>
  <w:num w:numId="15" w16cid:durableId="1350450003">
    <w:abstractNumId w:val="20"/>
  </w:num>
  <w:num w:numId="16" w16cid:durableId="1376812214">
    <w:abstractNumId w:val="2"/>
  </w:num>
  <w:num w:numId="17" w16cid:durableId="1380931310">
    <w:abstractNumId w:val="0"/>
  </w:num>
  <w:num w:numId="18" w16cid:durableId="161898051">
    <w:abstractNumId w:val="3"/>
  </w:num>
  <w:num w:numId="19" w16cid:durableId="414281388">
    <w:abstractNumId w:val="4"/>
  </w:num>
  <w:num w:numId="20" w16cid:durableId="613246769">
    <w:abstractNumId w:val="1"/>
  </w:num>
  <w:num w:numId="21" w16cid:durableId="758453115">
    <w:abstractNumId w:val="5"/>
  </w:num>
  <w:num w:numId="22" w16cid:durableId="691951725">
    <w:abstractNumId w:val="12"/>
  </w:num>
  <w:num w:numId="23" w16cid:durableId="594289602">
    <w:abstractNumId w:val="7"/>
  </w:num>
  <w:num w:numId="24" w16cid:durableId="1001473929">
    <w:abstractNumId w:val="13"/>
  </w:num>
  <w:num w:numId="25" w16cid:durableId="1119300843">
    <w:abstractNumId w:val="26"/>
  </w:num>
  <w:num w:numId="26" w16cid:durableId="2000306573">
    <w:abstractNumId w:val="6"/>
  </w:num>
  <w:num w:numId="27" w16cid:durableId="1200585279">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67"/>
    <w:rsid w:val="000031EF"/>
    <w:rsid w:val="00004847"/>
    <w:rsid w:val="00005740"/>
    <w:rsid w:val="000109EA"/>
    <w:rsid w:val="00012742"/>
    <w:rsid w:val="000154DD"/>
    <w:rsid w:val="00027D7C"/>
    <w:rsid w:val="00030357"/>
    <w:rsid w:val="000342C2"/>
    <w:rsid w:val="00034616"/>
    <w:rsid w:val="00051C66"/>
    <w:rsid w:val="0006063C"/>
    <w:rsid w:val="00060C0C"/>
    <w:rsid w:val="000666E2"/>
    <w:rsid w:val="0007734C"/>
    <w:rsid w:val="000823E0"/>
    <w:rsid w:val="000824B8"/>
    <w:rsid w:val="00087FF3"/>
    <w:rsid w:val="0009093B"/>
    <w:rsid w:val="00093DF3"/>
    <w:rsid w:val="000941FE"/>
    <w:rsid w:val="0009774F"/>
    <w:rsid w:val="000A7EBA"/>
    <w:rsid w:val="000A7F0F"/>
    <w:rsid w:val="000B7864"/>
    <w:rsid w:val="000C21D0"/>
    <w:rsid w:val="000C26D1"/>
    <w:rsid w:val="000C28F6"/>
    <w:rsid w:val="000C3C07"/>
    <w:rsid w:val="000C604E"/>
    <w:rsid w:val="000F09EB"/>
    <w:rsid w:val="000F32F1"/>
    <w:rsid w:val="000F376D"/>
    <w:rsid w:val="000F6A05"/>
    <w:rsid w:val="001011D4"/>
    <w:rsid w:val="001038AB"/>
    <w:rsid w:val="00104D3D"/>
    <w:rsid w:val="00105D80"/>
    <w:rsid w:val="001069AF"/>
    <w:rsid w:val="00111408"/>
    <w:rsid w:val="00111FC7"/>
    <w:rsid w:val="00116B2F"/>
    <w:rsid w:val="001220C6"/>
    <w:rsid w:val="00123739"/>
    <w:rsid w:val="001272AD"/>
    <w:rsid w:val="001275D4"/>
    <w:rsid w:val="0013266F"/>
    <w:rsid w:val="00133A0D"/>
    <w:rsid w:val="00134E25"/>
    <w:rsid w:val="001352E9"/>
    <w:rsid w:val="00145274"/>
    <w:rsid w:val="001473A9"/>
    <w:rsid w:val="00150433"/>
    <w:rsid w:val="0015074B"/>
    <w:rsid w:val="00151BA7"/>
    <w:rsid w:val="00152D06"/>
    <w:rsid w:val="0015552B"/>
    <w:rsid w:val="00156F05"/>
    <w:rsid w:val="00161E55"/>
    <w:rsid w:val="00162AEB"/>
    <w:rsid w:val="00172B6F"/>
    <w:rsid w:val="00175A85"/>
    <w:rsid w:val="00177BB9"/>
    <w:rsid w:val="00181F21"/>
    <w:rsid w:val="00195A4E"/>
    <w:rsid w:val="00196830"/>
    <w:rsid w:val="001A0142"/>
    <w:rsid w:val="001A3263"/>
    <w:rsid w:val="001A7462"/>
    <w:rsid w:val="001B02D3"/>
    <w:rsid w:val="001B504E"/>
    <w:rsid w:val="001B50D4"/>
    <w:rsid w:val="001B6EC7"/>
    <w:rsid w:val="001C07EB"/>
    <w:rsid w:val="001C0969"/>
    <w:rsid w:val="001C1820"/>
    <w:rsid w:val="001C579A"/>
    <w:rsid w:val="001D0594"/>
    <w:rsid w:val="001D30B7"/>
    <w:rsid w:val="001D3D8D"/>
    <w:rsid w:val="001D57E2"/>
    <w:rsid w:val="001E143F"/>
    <w:rsid w:val="001E28B3"/>
    <w:rsid w:val="001E3F3E"/>
    <w:rsid w:val="001E56AD"/>
    <w:rsid w:val="001E6398"/>
    <w:rsid w:val="001E7951"/>
    <w:rsid w:val="001F5FF9"/>
    <w:rsid w:val="001F7D8A"/>
    <w:rsid w:val="00205690"/>
    <w:rsid w:val="00206D97"/>
    <w:rsid w:val="00207FBE"/>
    <w:rsid w:val="00211391"/>
    <w:rsid w:val="00212D75"/>
    <w:rsid w:val="00213148"/>
    <w:rsid w:val="00214F08"/>
    <w:rsid w:val="002245FF"/>
    <w:rsid w:val="002263B2"/>
    <w:rsid w:val="00233458"/>
    <w:rsid w:val="00233FB9"/>
    <w:rsid w:val="00240052"/>
    <w:rsid w:val="002447F6"/>
    <w:rsid w:val="00247526"/>
    <w:rsid w:val="00251472"/>
    <w:rsid w:val="00254A64"/>
    <w:rsid w:val="0026006A"/>
    <w:rsid w:val="00261A57"/>
    <w:rsid w:val="00261E00"/>
    <w:rsid w:val="002628E9"/>
    <w:rsid w:val="00262D59"/>
    <w:rsid w:val="002640B4"/>
    <w:rsid w:val="00265CF8"/>
    <w:rsid w:val="00273D31"/>
    <w:rsid w:val="00277182"/>
    <w:rsid w:val="002817BB"/>
    <w:rsid w:val="00283CC2"/>
    <w:rsid w:val="002879A1"/>
    <w:rsid w:val="00290643"/>
    <w:rsid w:val="00290E8B"/>
    <w:rsid w:val="00295100"/>
    <w:rsid w:val="0029639D"/>
    <w:rsid w:val="002976AE"/>
    <w:rsid w:val="002A25C5"/>
    <w:rsid w:val="002A260E"/>
    <w:rsid w:val="002A2727"/>
    <w:rsid w:val="002A7DDF"/>
    <w:rsid w:val="002B26F7"/>
    <w:rsid w:val="002C3D4C"/>
    <w:rsid w:val="002C6CAD"/>
    <w:rsid w:val="002D015E"/>
    <w:rsid w:val="002D5792"/>
    <w:rsid w:val="002D5C10"/>
    <w:rsid w:val="002E02BE"/>
    <w:rsid w:val="002F791F"/>
    <w:rsid w:val="00302BB8"/>
    <w:rsid w:val="00302DD1"/>
    <w:rsid w:val="00303F98"/>
    <w:rsid w:val="00312157"/>
    <w:rsid w:val="00314322"/>
    <w:rsid w:val="00315A45"/>
    <w:rsid w:val="00315BFF"/>
    <w:rsid w:val="0031720D"/>
    <w:rsid w:val="003202B3"/>
    <w:rsid w:val="003227E4"/>
    <w:rsid w:val="00324F12"/>
    <w:rsid w:val="00326F90"/>
    <w:rsid w:val="00352048"/>
    <w:rsid w:val="0035386C"/>
    <w:rsid w:val="00362392"/>
    <w:rsid w:val="003639A9"/>
    <w:rsid w:val="003716B5"/>
    <w:rsid w:val="00375AF1"/>
    <w:rsid w:val="003823E6"/>
    <w:rsid w:val="00382C8E"/>
    <w:rsid w:val="00382F83"/>
    <w:rsid w:val="00383F66"/>
    <w:rsid w:val="00390ADA"/>
    <w:rsid w:val="00390D0D"/>
    <w:rsid w:val="00394884"/>
    <w:rsid w:val="003A01C8"/>
    <w:rsid w:val="003A102C"/>
    <w:rsid w:val="003A4B27"/>
    <w:rsid w:val="003A6139"/>
    <w:rsid w:val="003B0B12"/>
    <w:rsid w:val="003B60F0"/>
    <w:rsid w:val="003C034A"/>
    <w:rsid w:val="003C7C5C"/>
    <w:rsid w:val="003D4079"/>
    <w:rsid w:val="003E2F3F"/>
    <w:rsid w:val="003E6E55"/>
    <w:rsid w:val="004039D8"/>
    <w:rsid w:val="0040471B"/>
    <w:rsid w:val="0040712F"/>
    <w:rsid w:val="00410324"/>
    <w:rsid w:val="0041220E"/>
    <w:rsid w:val="004132B3"/>
    <w:rsid w:val="0041448D"/>
    <w:rsid w:val="00415BAD"/>
    <w:rsid w:val="00417550"/>
    <w:rsid w:val="004211BE"/>
    <w:rsid w:val="0042335F"/>
    <w:rsid w:val="0043233F"/>
    <w:rsid w:val="00432F6D"/>
    <w:rsid w:val="00444719"/>
    <w:rsid w:val="00450E53"/>
    <w:rsid w:val="00454261"/>
    <w:rsid w:val="00454758"/>
    <w:rsid w:val="00456B49"/>
    <w:rsid w:val="004648ED"/>
    <w:rsid w:val="004717C9"/>
    <w:rsid w:val="00474120"/>
    <w:rsid w:val="00476EF8"/>
    <w:rsid w:val="004830C6"/>
    <w:rsid w:val="004954B3"/>
    <w:rsid w:val="00495D9C"/>
    <w:rsid w:val="004A0F3F"/>
    <w:rsid w:val="004A49AF"/>
    <w:rsid w:val="004A7EF8"/>
    <w:rsid w:val="004B260B"/>
    <w:rsid w:val="004C0613"/>
    <w:rsid w:val="004C0716"/>
    <w:rsid w:val="004C6024"/>
    <w:rsid w:val="004C618B"/>
    <w:rsid w:val="004C6FCB"/>
    <w:rsid w:val="004C759E"/>
    <w:rsid w:val="004D1737"/>
    <w:rsid w:val="004D3EE7"/>
    <w:rsid w:val="004E0BF6"/>
    <w:rsid w:val="004E1B14"/>
    <w:rsid w:val="004E6B29"/>
    <w:rsid w:val="004E6D3A"/>
    <w:rsid w:val="004F0038"/>
    <w:rsid w:val="004F59B8"/>
    <w:rsid w:val="00502230"/>
    <w:rsid w:val="00503CCB"/>
    <w:rsid w:val="005067B9"/>
    <w:rsid w:val="00507B51"/>
    <w:rsid w:val="0051145C"/>
    <w:rsid w:val="00512615"/>
    <w:rsid w:val="005138A2"/>
    <w:rsid w:val="005140BE"/>
    <w:rsid w:val="00515CEE"/>
    <w:rsid w:val="00517C5F"/>
    <w:rsid w:val="00520D5D"/>
    <w:rsid w:val="00521796"/>
    <w:rsid w:val="005219C4"/>
    <w:rsid w:val="005225D5"/>
    <w:rsid w:val="00526C83"/>
    <w:rsid w:val="00531DA4"/>
    <w:rsid w:val="00533332"/>
    <w:rsid w:val="00534337"/>
    <w:rsid w:val="00534E69"/>
    <w:rsid w:val="00537EAD"/>
    <w:rsid w:val="00540E57"/>
    <w:rsid w:val="0054170A"/>
    <w:rsid w:val="0054502A"/>
    <w:rsid w:val="00546254"/>
    <w:rsid w:val="0055250C"/>
    <w:rsid w:val="00554E27"/>
    <w:rsid w:val="00555F40"/>
    <w:rsid w:val="00556A4A"/>
    <w:rsid w:val="00575986"/>
    <w:rsid w:val="005801DE"/>
    <w:rsid w:val="0058073D"/>
    <w:rsid w:val="00585652"/>
    <w:rsid w:val="00587C59"/>
    <w:rsid w:val="005906A3"/>
    <w:rsid w:val="00595DBD"/>
    <w:rsid w:val="005A17E5"/>
    <w:rsid w:val="005A491F"/>
    <w:rsid w:val="005A5EB0"/>
    <w:rsid w:val="005A7AA5"/>
    <w:rsid w:val="005B4079"/>
    <w:rsid w:val="005C4619"/>
    <w:rsid w:val="005C4D16"/>
    <w:rsid w:val="005C4F8D"/>
    <w:rsid w:val="005C5FA2"/>
    <w:rsid w:val="005C61E7"/>
    <w:rsid w:val="005C7650"/>
    <w:rsid w:val="005D1CDD"/>
    <w:rsid w:val="005D6B84"/>
    <w:rsid w:val="005E1028"/>
    <w:rsid w:val="005E11C5"/>
    <w:rsid w:val="005F022C"/>
    <w:rsid w:val="005F4B38"/>
    <w:rsid w:val="005F7212"/>
    <w:rsid w:val="00600DA1"/>
    <w:rsid w:val="00602189"/>
    <w:rsid w:val="0060556C"/>
    <w:rsid w:val="00606814"/>
    <w:rsid w:val="00606F72"/>
    <w:rsid w:val="00610F74"/>
    <w:rsid w:val="00612CC8"/>
    <w:rsid w:val="00616909"/>
    <w:rsid w:val="00617C99"/>
    <w:rsid w:val="0062739F"/>
    <w:rsid w:val="006306A8"/>
    <w:rsid w:val="006329DE"/>
    <w:rsid w:val="00633896"/>
    <w:rsid w:val="00633C99"/>
    <w:rsid w:val="006357F5"/>
    <w:rsid w:val="00637DA1"/>
    <w:rsid w:val="00640E79"/>
    <w:rsid w:val="006422BA"/>
    <w:rsid w:val="0064506B"/>
    <w:rsid w:val="00647174"/>
    <w:rsid w:val="0065009C"/>
    <w:rsid w:val="00650D6B"/>
    <w:rsid w:val="006526BF"/>
    <w:rsid w:val="00652D13"/>
    <w:rsid w:val="00653E9D"/>
    <w:rsid w:val="0065494C"/>
    <w:rsid w:val="00655FDE"/>
    <w:rsid w:val="0066150C"/>
    <w:rsid w:val="006618FD"/>
    <w:rsid w:val="00662ECF"/>
    <w:rsid w:val="00663D8D"/>
    <w:rsid w:val="006718E7"/>
    <w:rsid w:val="006719B5"/>
    <w:rsid w:val="00672A25"/>
    <w:rsid w:val="00672DB3"/>
    <w:rsid w:val="00673871"/>
    <w:rsid w:val="006739A6"/>
    <w:rsid w:val="00675C61"/>
    <w:rsid w:val="00675CD4"/>
    <w:rsid w:val="006767A9"/>
    <w:rsid w:val="0067777B"/>
    <w:rsid w:val="00677F2C"/>
    <w:rsid w:val="00680CF0"/>
    <w:rsid w:val="00686470"/>
    <w:rsid w:val="00686DC4"/>
    <w:rsid w:val="00691472"/>
    <w:rsid w:val="006916B3"/>
    <w:rsid w:val="00694057"/>
    <w:rsid w:val="006940F7"/>
    <w:rsid w:val="00694122"/>
    <w:rsid w:val="00694E36"/>
    <w:rsid w:val="00695D33"/>
    <w:rsid w:val="006A25F1"/>
    <w:rsid w:val="006B2B86"/>
    <w:rsid w:val="006B527B"/>
    <w:rsid w:val="006B6371"/>
    <w:rsid w:val="006C093D"/>
    <w:rsid w:val="006C2013"/>
    <w:rsid w:val="006C2D55"/>
    <w:rsid w:val="006D61D1"/>
    <w:rsid w:val="006D6242"/>
    <w:rsid w:val="006D6F83"/>
    <w:rsid w:val="006E1209"/>
    <w:rsid w:val="006E1A67"/>
    <w:rsid w:val="006E285F"/>
    <w:rsid w:val="006E5741"/>
    <w:rsid w:val="006E73C1"/>
    <w:rsid w:val="006F0C4C"/>
    <w:rsid w:val="006F10EE"/>
    <w:rsid w:val="006F3534"/>
    <w:rsid w:val="006F3E4D"/>
    <w:rsid w:val="006F6181"/>
    <w:rsid w:val="00706AB1"/>
    <w:rsid w:val="007254D7"/>
    <w:rsid w:val="00727AF3"/>
    <w:rsid w:val="00730CA2"/>
    <w:rsid w:val="007328B3"/>
    <w:rsid w:val="007346B9"/>
    <w:rsid w:val="00737C58"/>
    <w:rsid w:val="0074048D"/>
    <w:rsid w:val="007503EC"/>
    <w:rsid w:val="00752377"/>
    <w:rsid w:val="007530B0"/>
    <w:rsid w:val="00757DD1"/>
    <w:rsid w:val="00760F5F"/>
    <w:rsid w:val="00762E1C"/>
    <w:rsid w:val="00763325"/>
    <w:rsid w:val="0076393D"/>
    <w:rsid w:val="00763CB1"/>
    <w:rsid w:val="00767961"/>
    <w:rsid w:val="00770B47"/>
    <w:rsid w:val="007768C2"/>
    <w:rsid w:val="00784F45"/>
    <w:rsid w:val="00786519"/>
    <w:rsid w:val="00786AF8"/>
    <w:rsid w:val="00787F37"/>
    <w:rsid w:val="0079000F"/>
    <w:rsid w:val="007900C3"/>
    <w:rsid w:val="00794DA4"/>
    <w:rsid w:val="00797649"/>
    <w:rsid w:val="007A5181"/>
    <w:rsid w:val="007B2DEA"/>
    <w:rsid w:val="007B42D8"/>
    <w:rsid w:val="007B4531"/>
    <w:rsid w:val="007B707F"/>
    <w:rsid w:val="007C5294"/>
    <w:rsid w:val="007C6013"/>
    <w:rsid w:val="007C75F4"/>
    <w:rsid w:val="007D0DCE"/>
    <w:rsid w:val="007D398B"/>
    <w:rsid w:val="007E0F4A"/>
    <w:rsid w:val="007E11E4"/>
    <w:rsid w:val="007E269B"/>
    <w:rsid w:val="007E5A01"/>
    <w:rsid w:val="007F3DC5"/>
    <w:rsid w:val="007F4208"/>
    <w:rsid w:val="007F76AC"/>
    <w:rsid w:val="007F7AD9"/>
    <w:rsid w:val="00800095"/>
    <w:rsid w:val="00800BFF"/>
    <w:rsid w:val="00806C3A"/>
    <w:rsid w:val="00812E90"/>
    <w:rsid w:val="008134AB"/>
    <w:rsid w:val="008147AF"/>
    <w:rsid w:val="00816482"/>
    <w:rsid w:val="0082051D"/>
    <w:rsid w:val="00824805"/>
    <w:rsid w:val="00825409"/>
    <w:rsid w:val="00825E1B"/>
    <w:rsid w:val="00827CF9"/>
    <w:rsid w:val="00830224"/>
    <w:rsid w:val="008302A0"/>
    <w:rsid w:val="00830855"/>
    <w:rsid w:val="0083430E"/>
    <w:rsid w:val="008348C0"/>
    <w:rsid w:val="008352A5"/>
    <w:rsid w:val="00840154"/>
    <w:rsid w:val="00840853"/>
    <w:rsid w:val="00841138"/>
    <w:rsid w:val="00843364"/>
    <w:rsid w:val="00844146"/>
    <w:rsid w:val="00852AB8"/>
    <w:rsid w:val="00853DDE"/>
    <w:rsid w:val="008545C4"/>
    <w:rsid w:val="008616F1"/>
    <w:rsid w:val="008743C3"/>
    <w:rsid w:val="00874B74"/>
    <w:rsid w:val="008768EE"/>
    <w:rsid w:val="00877931"/>
    <w:rsid w:val="00882FA2"/>
    <w:rsid w:val="00887852"/>
    <w:rsid w:val="00891031"/>
    <w:rsid w:val="008946B3"/>
    <w:rsid w:val="008963D0"/>
    <w:rsid w:val="00897253"/>
    <w:rsid w:val="008A001D"/>
    <w:rsid w:val="008A2225"/>
    <w:rsid w:val="008A2355"/>
    <w:rsid w:val="008A2E7F"/>
    <w:rsid w:val="008A6A9B"/>
    <w:rsid w:val="008A7355"/>
    <w:rsid w:val="008A7939"/>
    <w:rsid w:val="008B0B27"/>
    <w:rsid w:val="008B1179"/>
    <w:rsid w:val="008B4332"/>
    <w:rsid w:val="008B7510"/>
    <w:rsid w:val="008C6451"/>
    <w:rsid w:val="008C6DDB"/>
    <w:rsid w:val="008C70D1"/>
    <w:rsid w:val="008C7535"/>
    <w:rsid w:val="008D1955"/>
    <w:rsid w:val="008D4C02"/>
    <w:rsid w:val="008D7687"/>
    <w:rsid w:val="008E4F95"/>
    <w:rsid w:val="008E4FFC"/>
    <w:rsid w:val="008E6BF7"/>
    <w:rsid w:val="008E7C18"/>
    <w:rsid w:val="008E7C6C"/>
    <w:rsid w:val="008F05C7"/>
    <w:rsid w:val="00900EC8"/>
    <w:rsid w:val="00903A68"/>
    <w:rsid w:val="00906E14"/>
    <w:rsid w:val="009100E5"/>
    <w:rsid w:val="00910760"/>
    <w:rsid w:val="00912618"/>
    <w:rsid w:val="009150B6"/>
    <w:rsid w:val="009169C4"/>
    <w:rsid w:val="0091DF81"/>
    <w:rsid w:val="009214FE"/>
    <w:rsid w:val="0092401B"/>
    <w:rsid w:val="009272EE"/>
    <w:rsid w:val="009307B1"/>
    <w:rsid w:val="009376E0"/>
    <w:rsid w:val="009409E1"/>
    <w:rsid w:val="00941BD4"/>
    <w:rsid w:val="009434F5"/>
    <w:rsid w:val="00945B93"/>
    <w:rsid w:val="00945CAA"/>
    <w:rsid w:val="00950552"/>
    <w:rsid w:val="00950AA2"/>
    <w:rsid w:val="00953050"/>
    <w:rsid w:val="00955D4C"/>
    <w:rsid w:val="00960E39"/>
    <w:rsid w:val="00961B06"/>
    <w:rsid w:val="009630B5"/>
    <w:rsid w:val="00964FF7"/>
    <w:rsid w:val="00965EB1"/>
    <w:rsid w:val="00966F2D"/>
    <w:rsid w:val="00970E56"/>
    <w:rsid w:val="009721C8"/>
    <w:rsid w:val="00972D88"/>
    <w:rsid w:val="00974006"/>
    <w:rsid w:val="009822B5"/>
    <w:rsid w:val="00983259"/>
    <w:rsid w:val="00985ADE"/>
    <w:rsid w:val="00985E9D"/>
    <w:rsid w:val="00990BCC"/>
    <w:rsid w:val="00992F0F"/>
    <w:rsid w:val="0099469B"/>
    <w:rsid w:val="00997F53"/>
    <w:rsid w:val="009A00A4"/>
    <w:rsid w:val="009A4663"/>
    <w:rsid w:val="009A4B35"/>
    <w:rsid w:val="009A5EE7"/>
    <w:rsid w:val="009B1999"/>
    <w:rsid w:val="009B259E"/>
    <w:rsid w:val="009B6128"/>
    <w:rsid w:val="009B7ED3"/>
    <w:rsid w:val="009C22BF"/>
    <w:rsid w:val="009C2B14"/>
    <w:rsid w:val="009C38BA"/>
    <w:rsid w:val="009D4BC5"/>
    <w:rsid w:val="009D590F"/>
    <w:rsid w:val="009D5DE4"/>
    <w:rsid w:val="009D6701"/>
    <w:rsid w:val="009E35EF"/>
    <w:rsid w:val="009E722E"/>
    <w:rsid w:val="009F03DC"/>
    <w:rsid w:val="009F17B4"/>
    <w:rsid w:val="009F2D0E"/>
    <w:rsid w:val="009F60F5"/>
    <w:rsid w:val="00A03AFE"/>
    <w:rsid w:val="00A046A1"/>
    <w:rsid w:val="00A10E0A"/>
    <w:rsid w:val="00A126D3"/>
    <w:rsid w:val="00A12FAF"/>
    <w:rsid w:val="00A139C6"/>
    <w:rsid w:val="00A13A58"/>
    <w:rsid w:val="00A21EF4"/>
    <w:rsid w:val="00A243ED"/>
    <w:rsid w:val="00A25371"/>
    <w:rsid w:val="00A25E75"/>
    <w:rsid w:val="00A2755C"/>
    <w:rsid w:val="00A31643"/>
    <w:rsid w:val="00A545C4"/>
    <w:rsid w:val="00A55DAB"/>
    <w:rsid w:val="00A620E1"/>
    <w:rsid w:val="00A64DE0"/>
    <w:rsid w:val="00A670C1"/>
    <w:rsid w:val="00A679E1"/>
    <w:rsid w:val="00A81D77"/>
    <w:rsid w:val="00A910BF"/>
    <w:rsid w:val="00A91294"/>
    <w:rsid w:val="00A927BA"/>
    <w:rsid w:val="00A96E39"/>
    <w:rsid w:val="00AA1D8D"/>
    <w:rsid w:val="00AA1E41"/>
    <w:rsid w:val="00AA2BA4"/>
    <w:rsid w:val="00AA5A0D"/>
    <w:rsid w:val="00AA5DC5"/>
    <w:rsid w:val="00AA5EA5"/>
    <w:rsid w:val="00AA6624"/>
    <w:rsid w:val="00AB1134"/>
    <w:rsid w:val="00AB1940"/>
    <w:rsid w:val="00AB1E62"/>
    <w:rsid w:val="00AB719C"/>
    <w:rsid w:val="00AC12AC"/>
    <w:rsid w:val="00AC352B"/>
    <w:rsid w:val="00AC6146"/>
    <w:rsid w:val="00AC66DE"/>
    <w:rsid w:val="00AD00A4"/>
    <w:rsid w:val="00AD2028"/>
    <w:rsid w:val="00AD603B"/>
    <w:rsid w:val="00AE2360"/>
    <w:rsid w:val="00AE35C3"/>
    <w:rsid w:val="00AE3D02"/>
    <w:rsid w:val="00AF13B4"/>
    <w:rsid w:val="00AF26FD"/>
    <w:rsid w:val="00AF2FAD"/>
    <w:rsid w:val="00AF5425"/>
    <w:rsid w:val="00B00519"/>
    <w:rsid w:val="00B01732"/>
    <w:rsid w:val="00B01B07"/>
    <w:rsid w:val="00B04D2C"/>
    <w:rsid w:val="00B05E5E"/>
    <w:rsid w:val="00B0658C"/>
    <w:rsid w:val="00B1334D"/>
    <w:rsid w:val="00B138A9"/>
    <w:rsid w:val="00B23516"/>
    <w:rsid w:val="00B23F80"/>
    <w:rsid w:val="00B24BB7"/>
    <w:rsid w:val="00B25056"/>
    <w:rsid w:val="00B2E7A1"/>
    <w:rsid w:val="00B35978"/>
    <w:rsid w:val="00B44DC5"/>
    <w:rsid w:val="00B45E82"/>
    <w:rsid w:val="00B468B8"/>
    <w:rsid w:val="00B47730"/>
    <w:rsid w:val="00B562F8"/>
    <w:rsid w:val="00B60E70"/>
    <w:rsid w:val="00B642B3"/>
    <w:rsid w:val="00B6469E"/>
    <w:rsid w:val="00B65D55"/>
    <w:rsid w:val="00B67AB8"/>
    <w:rsid w:val="00B72A5F"/>
    <w:rsid w:val="00B72F42"/>
    <w:rsid w:val="00B74787"/>
    <w:rsid w:val="00B751C8"/>
    <w:rsid w:val="00B76AEB"/>
    <w:rsid w:val="00B8485D"/>
    <w:rsid w:val="00B87565"/>
    <w:rsid w:val="00B87EF8"/>
    <w:rsid w:val="00B926DC"/>
    <w:rsid w:val="00BA1476"/>
    <w:rsid w:val="00BA3248"/>
    <w:rsid w:val="00BA4FAC"/>
    <w:rsid w:val="00BB0C66"/>
    <w:rsid w:val="00BB11D1"/>
    <w:rsid w:val="00BB480B"/>
    <w:rsid w:val="00BB62C9"/>
    <w:rsid w:val="00BB709E"/>
    <w:rsid w:val="00BB71F9"/>
    <w:rsid w:val="00BC2D29"/>
    <w:rsid w:val="00BC3A72"/>
    <w:rsid w:val="00BC4BC8"/>
    <w:rsid w:val="00BC6DFC"/>
    <w:rsid w:val="00BC7075"/>
    <w:rsid w:val="00BD1485"/>
    <w:rsid w:val="00BD56C2"/>
    <w:rsid w:val="00BD702E"/>
    <w:rsid w:val="00BD75A0"/>
    <w:rsid w:val="00BE4120"/>
    <w:rsid w:val="00BE5750"/>
    <w:rsid w:val="00BE5778"/>
    <w:rsid w:val="00BE76B5"/>
    <w:rsid w:val="00BF02CA"/>
    <w:rsid w:val="00BF0C0B"/>
    <w:rsid w:val="00BF1D2D"/>
    <w:rsid w:val="00BF2949"/>
    <w:rsid w:val="00BF38A2"/>
    <w:rsid w:val="00BF668A"/>
    <w:rsid w:val="00C04239"/>
    <w:rsid w:val="00C07353"/>
    <w:rsid w:val="00C07820"/>
    <w:rsid w:val="00C110C0"/>
    <w:rsid w:val="00C11D1A"/>
    <w:rsid w:val="00C20DFB"/>
    <w:rsid w:val="00C219B4"/>
    <w:rsid w:val="00C2419E"/>
    <w:rsid w:val="00C263C5"/>
    <w:rsid w:val="00C30F70"/>
    <w:rsid w:val="00C342F0"/>
    <w:rsid w:val="00C35726"/>
    <w:rsid w:val="00C37811"/>
    <w:rsid w:val="00C40242"/>
    <w:rsid w:val="00C40B0C"/>
    <w:rsid w:val="00C41C9F"/>
    <w:rsid w:val="00C42699"/>
    <w:rsid w:val="00C47455"/>
    <w:rsid w:val="00C57607"/>
    <w:rsid w:val="00C606CC"/>
    <w:rsid w:val="00C615D2"/>
    <w:rsid w:val="00C63224"/>
    <w:rsid w:val="00C64C35"/>
    <w:rsid w:val="00C71D88"/>
    <w:rsid w:val="00C7245E"/>
    <w:rsid w:val="00C75E84"/>
    <w:rsid w:val="00C7699C"/>
    <w:rsid w:val="00C82B6F"/>
    <w:rsid w:val="00C86F52"/>
    <w:rsid w:val="00C877E2"/>
    <w:rsid w:val="00C9302B"/>
    <w:rsid w:val="00C93B3D"/>
    <w:rsid w:val="00C969A5"/>
    <w:rsid w:val="00CA1516"/>
    <w:rsid w:val="00CA1B4F"/>
    <w:rsid w:val="00CA2934"/>
    <w:rsid w:val="00CA350F"/>
    <w:rsid w:val="00CA6D23"/>
    <w:rsid w:val="00CA7359"/>
    <w:rsid w:val="00CA79AE"/>
    <w:rsid w:val="00CA7E93"/>
    <w:rsid w:val="00CB0664"/>
    <w:rsid w:val="00CB2EFA"/>
    <w:rsid w:val="00CC0493"/>
    <w:rsid w:val="00CC0535"/>
    <w:rsid w:val="00CC139B"/>
    <w:rsid w:val="00CC14A9"/>
    <w:rsid w:val="00CC3877"/>
    <w:rsid w:val="00CC6CCD"/>
    <w:rsid w:val="00CD26F9"/>
    <w:rsid w:val="00CD31BE"/>
    <w:rsid w:val="00CD3468"/>
    <w:rsid w:val="00CD58E6"/>
    <w:rsid w:val="00CD751A"/>
    <w:rsid w:val="00CD7BBC"/>
    <w:rsid w:val="00CD7DFC"/>
    <w:rsid w:val="00CE1A78"/>
    <w:rsid w:val="00CE36A1"/>
    <w:rsid w:val="00CE3C99"/>
    <w:rsid w:val="00CE3F58"/>
    <w:rsid w:val="00CE71E5"/>
    <w:rsid w:val="00CF0EAC"/>
    <w:rsid w:val="00CF4072"/>
    <w:rsid w:val="00CF7B3A"/>
    <w:rsid w:val="00D03536"/>
    <w:rsid w:val="00D03D2D"/>
    <w:rsid w:val="00D048B8"/>
    <w:rsid w:val="00D108AA"/>
    <w:rsid w:val="00D12B4D"/>
    <w:rsid w:val="00D131D3"/>
    <w:rsid w:val="00D17B65"/>
    <w:rsid w:val="00D208CA"/>
    <w:rsid w:val="00D213DE"/>
    <w:rsid w:val="00D21BAE"/>
    <w:rsid w:val="00D22AFB"/>
    <w:rsid w:val="00D2595F"/>
    <w:rsid w:val="00D30159"/>
    <w:rsid w:val="00D31D99"/>
    <w:rsid w:val="00D423F2"/>
    <w:rsid w:val="00D46EF3"/>
    <w:rsid w:val="00D528E0"/>
    <w:rsid w:val="00D6089E"/>
    <w:rsid w:val="00D62F8F"/>
    <w:rsid w:val="00D661B5"/>
    <w:rsid w:val="00D70A9F"/>
    <w:rsid w:val="00D750E9"/>
    <w:rsid w:val="00D9135F"/>
    <w:rsid w:val="00D97776"/>
    <w:rsid w:val="00DA4143"/>
    <w:rsid w:val="00DA450D"/>
    <w:rsid w:val="00DA7641"/>
    <w:rsid w:val="00DB0215"/>
    <w:rsid w:val="00DB37B5"/>
    <w:rsid w:val="00DB51DA"/>
    <w:rsid w:val="00DC18D4"/>
    <w:rsid w:val="00DC3190"/>
    <w:rsid w:val="00DC6FD7"/>
    <w:rsid w:val="00DC7A2C"/>
    <w:rsid w:val="00DD279A"/>
    <w:rsid w:val="00DD2B72"/>
    <w:rsid w:val="00DD7308"/>
    <w:rsid w:val="00DE379F"/>
    <w:rsid w:val="00DE6706"/>
    <w:rsid w:val="00DE705A"/>
    <w:rsid w:val="00DF1321"/>
    <w:rsid w:val="00DF1D82"/>
    <w:rsid w:val="00E0375F"/>
    <w:rsid w:val="00E037B4"/>
    <w:rsid w:val="00E0595A"/>
    <w:rsid w:val="00E076BA"/>
    <w:rsid w:val="00E1015B"/>
    <w:rsid w:val="00E32A65"/>
    <w:rsid w:val="00E41BBD"/>
    <w:rsid w:val="00E43C40"/>
    <w:rsid w:val="00E44926"/>
    <w:rsid w:val="00E52C4F"/>
    <w:rsid w:val="00E52CCF"/>
    <w:rsid w:val="00E538C6"/>
    <w:rsid w:val="00E55FDD"/>
    <w:rsid w:val="00E6460D"/>
    <w:rsid w:val="00E66632"/>
    <w:rsid w:val="00E67FC1"/>
    <w:rsid w:val="00E77B57"/>
    <w:rsid w:val="00E83704"/>
    <w:rsid w:val="00E859E8"/>
    <w:rsid w:val="00E86988"/>
    <w:rsid w:val="00E8724E"/>
    <w:rsid w:val="00E950D5"/>
    <w:rsid w:val="00EA367F"/>
    <w:rsid w:val="00EA4F83"/>
    <w:rsid w:val="00EA77B3"/>
    <w:rsid w:val="00EB0B64"/>
    <w:rsid w:val="00EB2AA4"/>
    <w:rsid w:val="00EB35CA"/>
    <w:rsid w:val="00EB3EA2"/>
    <w:rsid w:val="00EB56EB"/>
    <w:rsid w:val="00EB715E"/>
    <w:rsid w:val="00EC1C15"/>
    <w:rsid w:val="00EC5C73"/>
    <w:rsid w:val="00EC7C76"/>
    <w:rsid w:val="00EC7D99"/>
    <w:rsid w:val="00ED1FD6"/>
    <w:rsid w:val="00EE357D"/>
    <w:rsid w:val="00EE4229"/>
    <w:rsid w:val="00EE78D4"/>
    <w:rsid w:val="00EF2EE0"/>
    <w:rsid w:val="00F003DE"/>
    <w:rsid w:val="00F00B83"/>
    <w:rsid w:val="00F05003"/>
    <w:rsid w:val="00F05A07"/>
    <w:rsid w:val="00F0608F"/>
    <w:rsid w:val="00F07CFB"/>
    <w:rsid w:val="00F10735"/>
    <w:rsid w:val="00F112E4"/>
    <w:rsid w:val="00F12BDA"/>
    <w:rsid w:val="00F132C6"/>
    <w:rsid w:val="00F1481C"/>
    <w:rsid w:val="00F15F72"/>
    <w:rsid w:val="00F16CB8"/>
    <w:rsid w:val="00F17E39"/>
    <w:rsid w:val="00F26FCC"/>
    <w:rsid w:val="00F32809"/>
    <w:rsid w:val="00F41390"/>
    <w:rsid w:val="00F4423F"/>
    <w:rsid w:val="00F4758C"/>
    <w:rsid w:val="00F47BE7"/>
    <w:rsid w:val="00F52CE7"/>
    <w:rsid w:val="00F61725"/>
    <w:rsid w:val="00F62F81"/>
    <w:rsid w:val="00F650E9"/>
    <w:rsid w:val="00F8077D"/>
    <w:rsid w:val="00F81C64"/>
    <w:rsid w:val="00F82CA5"/>
    <w:rsid w:val="00F8366B"/>
    <w:rsid w:val="00F8404E"/>
    <w:rsid w:val="00F85CAF"/>
    <w:rsid w:val="00F87F9F"/>
    <w:rsid w:val="00F975F4"/>
    <w:rsid w:val="00FA12B4"/>
    <w:rsid w:val="00FA4603"/>
    <w:rsid w:val="00FA5B0E"/>
    <w:rsid w:val="00FA5B6C"/>
    <w:rsid w:val="00FB30ED"/>
    <w:rsid w:val="00FC1159"/>
    <w:rsid w:val="00FC663C"/>
    <w:rsid w:val="00FC693F"/>
    <w:rsid w:val="00FD0937"/>
    <w:rsid w:val="00FD2CC1"/>
    <w:rsid w:val="00FE0C7F"/>
    <w:rsid w:val="00FE64DF"/>
    <w:rsid w:val="00FE6A8D"/>
    <w:rsid w:val="00FE7050"/>
    <w:rsid w:val="00FF17C2"/>
    <w:rsid w:val="00FF2B10"/>
    <w:rsid w:val="00FF4840"/>
    <w:rsid w:val="00FF5670"/>
    <w:rsid w:val="01CD7597"/>
    <w:rsid w:val="0226E2D2"/>
    <w:rsid w:val="0340E4C3"/>
    <w:rsid w:val="037367A1"/>
    <w:rsid w:val="03ADCB6B"/>
    <w:rsid w:val="03C4EC8B"/>
    <w:rsid w:val="03E5020C"/>
    <w:rsid w:val="041BBA73"/>
    <w:rsid w:val="064D32BF"/>
    <w:rsid w:val="0667677D"/>
    <w:rsid w:val="06B8553D"/>
    <w:rsid w:val="0731A662"/>
    <w:rsid w:val="085558A1"/>
    <w:rsid w:val="09B4DF6D"/>
    <w:rsid w:val="09BB5D0E"/>
    <w:rsid w:val="0A8634C2"/>
    <w:rsid w:val="0AD19ABC"/>
    <w:rsid w:val="0B341F1E"/>
    <w:rsid w:val="0B73929A"/>
    <w:rsid w:val="0BBF193E"/>
    <w:rsid w:val="0CFBDA17"/>
    <w:rsid w:val="0D999BCE"/>
    <w:rsid w:val="0DCD55AD"/>
    <w:rsid w:val="0F0A45E7"/>
    <w:rsid w:val="0F1FBD59"/>
    <w:rsid w:val="126745BC"/>
    <w:rsid w:val="12B674C0"/>
    <w:rsid w:val="12C5B970"/>
    <w:rsid w:val="1337C148"/>
    <w:rsid w:val="1353595F"/>
    <w:rsid w:val="146249BB"/>
    <w:rsid w:val="14DB5F56"/>
    <w:rsid w:val="150E7EA8"/>
    <w:rsid w:val="156314CC"/>
    <w:rsid w:val="15993A86"/>
    <w:rsid w:val="15A5BFDF"/>
    <w:rsid w:val="1726E4ED"/>
    <w:rsid w:val="177E185D"/>
    <w:rsid w:val="187CB7A1"/>
    <w:rsid w:val="192023A8"/>
    <w:rsid w:val="1959E0CD"/>
    <w:rsid w:val="19E5198E"/>
    <w:rsid w:val="1A206966"/>
    <w:rsid w:val="1BAD6CDD"/>
    <w:rsid w:val="1CCA22E9"/>
    <w:rsid w:val="1D2735A0"/>
    <w:rsid w:val="1D4F847E"/>
    <w:rsid w:val="1D901D34"/>
    <w:rsid w:val="1FA83E62"/>
    <w:rsid w:val="2002F459"/>
    <w:rsid w:val="21564640"/>
    <w:rsid w:val="21A354CC"/>
    <w:rsid w:val="21A38EA6"/>
    <w:rsid w:val="223AC6AF"/>
    <w:rsid w:val="22F788D2"/>
    <w:rsid w:val="241695AD"/>
    <w:rsid w:val="24949BD9"/>
    <w:rsid w:val="26CD7ED0"/>
    <w:rsid w:val="26E2BC0A"/>
    <w:rsid w:val="26EE35BE"/>
    <w:rsid w:val="27A96CB3"/>
    <w:rsid w:val="27B075E9"/>
    <w:rsid w:val="27B76531"/>
    <w:rsid w:val="27C8A8D7"/>
    <w:rsid w:val="27E8C4C9"/>
    <w:rsid w:val="2984D599"/>
    <w:rsid w:val="29949600"/>
    <w:rsid w:val="2A6C58D1"/>
    <w:rsid w:val="2A83D1D6"/>
    <w:rsid w:val="2BC9F39D"/>
    <w:rsid w:val="2BCE25E8"/>
    <w:rsid w:val="2D13202E"/>
    <w:rsid w:val="2D9F057F"/>
    <w:rsid w:val="2DB8E2D6"/>
    <w:rsid w:val="2DD43354"/>
    <w:rsid w:val="2EDCC501"/>
    <w:rsid w:val="2EF09655"/>
    <w:rsid w:val="2F06DB96"/>
    <w:rsid w:val="2F20A025"/>
    <w:rsid w:val="2F401B0A"/>
    <w:rsid w:val="2F838A9B"/>
    <w:rsid w:val="2FCEB5D7"/>
    <w:rsid w:val="32EDC79E"/>
    <w:rsid w:val="349D8B95"/>
    <w:rsid w:val="35113491"/>
    <w:rsid w:val="3529EFCF"/>
    <w:rsid w:val="36C866F2"/>
    <w:rsid w:val="3724887E"/>
    <w:rsid w:val="37416768"/>
    <w:rsid w:val="37DF7B9C"/>
    <w:rsid w:val="3816C3AC"/>
    <w:rsid w:val="382ABC30"/>
    <w:rsid w:val="38C5F3F6"/>
    <w:rsid w:val="38CFCADD"/>
    <w:rsid w:val="391A187B"/>
    <w:rsid w:val="3A947EDA"/>
    <w:rsid w:val="3B166E8F"/>
    <w:rsid w:val="3B730A37"/>
    <w:rsid w:val="3D813EB9"/>
    <w:rsid w:val="3F007267"/>
    <w:rsid w:val="3F1C45EF"/>
    <w:rsid w:val="3F5566FD"/>
    <w:rsid w:val="401DE4A5"/>
    <w:rsid w:val="40903A64"/>
    <w:rsid w:val="417CFC3A"/>
    <w:rsid w:val="41AB1D53"/>
    <w:rsid w:val="4228472C"/>
    <w:rsid w:val="428789E7"/>
    <w:rsid w:val="42AA44DF"/>
    <w:rsid w:val="4425AB59"/>
    <w:rsid w:val="462ACC4D"/>
    <w:rsid w:val="4639CBDD"/>
    <w:rsid w:val="46A806F2"/>
    <w:rsid w:val="46ECC36B"/>
    <w:rsid w:val="4753A5F4"/>
    <w:rsid w:val="47585AE5"/>
    <w:rsid w:val="4785EF93"/>
    <w:rsid w:val="491FC332"/>
    <w:rsid w:val="49F95198"/>
    <w:rsid w:val="4B0BF719"/>
    <w:rsid w:val="4B6165FE"/>
    <w:rsid w:val="4BE83E71"/>
    <w:rsid w:val="4BEB0BD6"/>
    <w:rsid w:val="4DF1BD37"/>
    <w:rsid w:val="5031CAFD"/>
    <w:rsid w:val="51C3449E"/>
    <w:rsid w:val="52628C6E"/>
    <w:rsid w:val="53AFF291"/>
    <w:rsid w:val="53B2C0EF"/>
    <w:rsid w:val="54734BB9"/>
    <w:rsid w:val="566105D5"/>
    <w:rsid w:val="566343DE"/>
    <w:rsid w:val="56B90B1E"/>
    <w:rsid w:val="56D9BF3B"/>
    <w:rsid w:val="57B4CCE1"/>
    <w:rsid w:val="57C1BD1E"/>
    <w:rsid w:val="580E5107"/>
    <w:rsid w:val="597A362C"/>
    <w:rsid w:val="5BA76F28"/>
    <w:rsid w:val="5BD75990"/>
    <w:rsid w:val="5C483EFE"/>
    <w:rsid w:val="5C932075"/>
    <w:rsid w:val="5DD4E7CB"/>
    <w:rsid w:val="5E1EC1EE"/>
    <w:rsid w:val="5F1FDDCF"/>
    <w:rsid w:val="5F94E7F0"/>
    <w:rsid w:val="5F9CFA01"/>
    <w:rsid w:val="6008152E"/>
    <w:rsid w:val="606A145D"/>
    <w:rsid w:val="61615F1D"/>
    <w:rsid w:val="61CE3FDB"/>
    <w:rsid w:val="62015A7C"/>
    <w:rsid w:val="62C94D2E"/>
    <w:rsid w:val="643F129F"/>
    <w:rsid w:val="65121FBC"/>
    <w:rsid w:val="654F8879"/>
    <w:rsid w:val="65D4857A"/>
    <w:rsid w:val="65F70E1D"/>
    <w:rsid w:val="6616E0E4"/>
    <w:rsid w:val="66529001"/>
    <w:rsid w:val="66871138"/>
    <w:rsid w:val="66C30882"/>
    <w:rsid w:val="67B85F72"/>
    <w:rsid w:val="67C8A50D"/>
    <w:rsid w:val="6842C9E7"/>
    <w:rsid w:val="688B20CB"/>
    <w:rsid w:val="689813C9"/>
    <w:rsid w:val="69052FF9"/>
    <w:rsid w:val="6940AF4D"/>
    <w:rsid w:val="695537BC"/>
    <w:rsid w:val="69BD6110"/>
    <w:rsid w:val="6A0022A1"/>
    <w:rsid w:val="6AEB2D0B"/>
    <w:rsid w:val="6AFDA3D5"/>
    <w:rsid w:val="6B8DD18B"/>
    <w:rsid w:val="6C50D960"/>
    <w:rsid w:val="6DA66DFB"/>
    <w:rsid w:val="6DBE247F"/>
    <w:rsid w:val="6E3D0452"/>
    <w:rsid w:val="6E67B013"/>
    <w:rsid w:val="6EAB4355"/>
    <w:rsid w:val="6FBF4302"/>
    <w:rsid w:val="7087AB7F"/>
    <w:rsid w:val="71C74A92"/>
    <w:rsid w:val="7289E154"/>
    <w:rsid w:val="72A3B13D"/>
    <w:rsid w:val="72BEF2F2"/>
    <w:rsid w:val="72CFA270"/>
    <w:rsid w:val="7370A246"/>
    <w:rsid w:val="7385D61E"/>
    <w:rsid w:val="7400ECFE"/>
    <w:rsid w:val="747EAA67"/>
    <w:rsid w:val="74AA385A"/>
    <w:rsid w:val="75223666"/>
    <w:rsid w:val="75299532"/>
    <w:rsid w:val="752BDE06"/>
    <w:rsid w:val="752F0F82"/>
    <w:rsid w:val="75D18A22"/>
    <w:rsid w:val="75D64082"/>
    <w:rsid w:val="763B71D6"/>
    <w:rsid w:val="77BD7F2E"/>
    <w:rsid w:val="77CAE27B"/>
    <w:rsid w:val="785BE89E"/>
    <w:rsid w:val="78AD0D8C"/>
    <w:rsid w:val="78AD942C"/>
    <w:rsid w:val="79BD433A"/>
    <w:rsid w:val="79C6EEA2"/>
    <w:rsid w:val="7A56996B"/>
    <w:rsid w:val="7C2C4E26"/>
    <w:rsid w:val="7CB5F6BD"/>
    <w:rsid w:val="7D7CAB33"/>
    <w:rsid w:val="7E2C3F0F"/>
    <w:rsid w:val="7E66ED55"/>
    <w:rsid w:val="7F59A839"/>
    <w:rsid w:val="7F6C719F"/>
    <w:rsid w:val="7FC324D8"/>
    <w:rsid w:val="7FF59A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C3457"/>
  <w14:defaultImageDpi w14:val="300"/>
  <w15:docId w15:val="{A8777C55-B114-44AF-B3FE-3F02FD17D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F3DC5"/>
    <w:rPr>
      <w:rFonts w:ascii="Aptos" w:hAnsi="Aptos" w:eastAsia="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7030A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141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505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1"/>
      </w:numPr>
      <w:contextualSpacing/>
    </w:pPr>
  </w:style>
  <w:style w:type="paragraph" w:styleId="ListBullet2">
    <w:name w:val="List Bullet 2"/>
    <w:basedOn w:val="Normal"/>
    <w:uiPriority w:val="99"/>
    <w:unhideWhenUsed/>
    <w:rsid w:val="00326F90"/>
    <w:pPr>
      <w:numPr>
        <w:numId w:val="18"/>
      </w:numPr>
      <w:contextualSpacing/>
    </w:pPr>
  </w:style>
  <w:style w:type="paragraph" w:styleId="ListBullet3">
    <w:name w:val="List Bullet 3"/>
    <w:basedOn w:val="Normal"/>
    <w:uiPriority w:val="99"/>
    <w:unhideWhenUsed/>
    <w:rsid w:val="00326F90"/>
    <w:pPr>
      <w:numPr>
        <w:numId w:val="16"/>
      </w:numPr>
      <w:contextualSpacing/>
    </w:pPr>
  </w:style>
  <w:style w:type="paragraph" w:styleId="ListNumber">
    <w:name w:val="List Number"/>
    <w:basedOn w:val="Normal"/>
    <w:uiPriority w:val="99"/>
    <w:unhideWhenUsed/>
    <w:rsid w:val="00326F90"/>
    <w:pPr>
      <w:numPr>
        <w:numId w:val="19"/>
      </w:numPr>
      <w:contextualSpacing/>
    </w:pPr>
  </w:style>
  <w:style w:type="paragraph" w:styleId="ListNumber2">
    <w:name w:val="List Number 2"/>
    <w:basedOn w:val="Normal"/>
    <w:uiPriority w:val="99"/>
    <w:unhideWhenUsed/>
    <w:rsid w:val="0029639D"/>
    <w:pPr>
      <w:numPr>
        <w:numId w:val="20"/>
      </w:numPr>
      <w:contextualSpacing/>
    </w:pPr>
  </w:style>
  <w:style w:type="paragraph" w:styleId="ListNumber3">
    <w:name w:val="List Number 3"/>
    <w:basedOn w:val="Normal"/>
    <w:uiPriority w:val="99"/>
    <w:unhideWhenUsed/>
    <w:rsid w:val="0029639D"/>
    <w:pPr>
      <w:numPr>
        <w:numId w:val="1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94E36"/>
    <w:pPr>
      <w:spacing w:before="100" w:beforeAutospacing="1" w:after="100" w:afterAutospacing="1" w:line="240" w:lineRule="auto"/>
    </w:pPr>
    <w:rPr>
      <w:rFonts w:ascii="Times New Roman" w:hAnsi="Times New Roman" w:eastAsia="Times New Roman" w:cs="Times New Roman"/>
      <w:sz w:val="24"/>
      <w:szCs w:val="24"/>
    </w:rPr>
  </w:style>
  <w:style w:type="character" w:styleId="HTMLCode">
    <w:name w:val="HTML Code"/>
    <w:basedOn w:val="DefaultParagraphFont"/>
    <w:uiPriority w:val="99"/>
    <w:semiHidden/>
    <w:unhideWhenUsed/>
    <w:rsid w:val="00FF17C2"/>
    <w:rPr>
      <w:rFonts w:ascii="Courier New" w:hAnsi="Courier New" w:eastAsia="Times New Roman" w:cs="Courier New"/>
      <w:sz w:val="20"/>
      <w:szCs w:val="20"/>
    </w:rPr>
  </w:style>
  <w:style w:type="character" w:styleId="Hyperlink">
    <w:name w:val="Hyperlink"/>
    <w:basedOn w:val="DefaultParagraphFont"/>
    <w:uiPriority w:val="99"/>
    <w:unhideWhenUsed/>
    <w:rsid w:val="007B4531"/>
    <w:rPr>
      <w:color w:val="0000FF" w:themeColor="hyperlink"/>
      <w:u w:val="single"/>
    </w:rPr>
  </w:style>
  <w:style w:type="character" w:styleId="UnresolvedMention">
    <w:name w:val="Unresolved Mention"/>
    <w:basedOn w:val="DefaultParagraphFont"/>
    <w:uiPriority w:val="99"/>
    <w:semiHidden/>
    <w:unhideWhenUsed/>
    <w:rsid w:val="007B4531"/>
    <w:rPr>
      <w:color w:val="605E5C"/>
      <w:shd w:val="clear" w:color="auto" w:fill="E1DFDD"/>
    </w:rPr>
  </w:style>
  <w:style w:type="character" w:styleId="FollowedHyperlink">
    <w:name w:val="FollowedHyperlink"/>
    <w:basedOn w:val="DefaultParagraphFont"/>
    <w:uiPriority w:val="99"/>
    <w:semiHidden/>
    <w:unhideWhenUsed/>
    <w:rsid w:val="00D17B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microsoft.com/office/2020/10/relationships/intelligence" Target="intelligence2.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Sudhir Kuwar, Vodafone</dc:creator>
  <keywords/>
  <dc:description>generated by python-docx</dc:description>
  <lastModifiedBy>Chaithra K, Vodafone</lastModifiedBy>
  <revision>7</revision>
  <dcterms:created xsi:type="dcterms:W3CDTF">2026-08-24T10:04:00.0000000Z</dcterms:created>
  <dcterms:modified xsi:type="dcterms:W3CDTF">2026-09-01T06:07:48.9790326Z</dcterms:modified>
  <category/>
</coreProperties>
</file>