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9DB73" w14:textId="25D9838C" w:rsidR="000F781A" w:rsidRDefault="00825138">
      <w:r>
        <w:t>This is just dummy data from the HR folder to test the automation and check whether it work for all KBs.</w:t>
      </w:r>
    </w:p>
    <w:sectPr w:rsidR="000F781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596"/>
    <w:rsid w:val="000F781A"/>
    <w:rsid w:val="001D50C2"/>
    <w:rsid w:val="00564494"/>
    <w:rsid w:val="00632596"/>
    <w:rsid w:val="00825138"/>
    <w:rsid w:val="008E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996D7"/>
  <w15:chartTrackingRefBased/>
  <w15:docId w15:val="{4B65A636-56D1-4B15-846E-782B1A517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632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32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32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32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32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32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32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32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32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32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32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32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3259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3259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3259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3259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3259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3259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32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32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32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32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32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3259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3259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3259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32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3259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32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Padli Haikal</dc:creator>
  <cp:keywords/>
  <dc:description/>
  <cp:lastModifiedBy>Padli Haikal</cp:lastModifiedBy>
  <cp:revision>2</cp:revision>
  <dcterms:created xsi:type="dcterms:W3CDTF">2026-09-23T13:55:00Z</dcterms:created>
  <dcterms:modified xsi:type="dcterms:W3CDTF">2026-09-23T13:59:00Z</dcterms:modified>
</cp:coreProperties>
</file>