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 references.ris.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core analytical section of Chapter Two, </w:t>
      </w:r>
      <w:r w:rsidDel="00000000" w:rsidR="00000000" w:rsidRPr="00000000">
        <w:rPr>
          <w:b w:val="1"/>
          <w:bCs w:val="1"/>
          <w:rtl w:val="0"/>
        </w:rPr>
        <w:t xml:space="preserve">"</w:t>
      </w:r>
      <w:r w:rsidDel="00000000" w:rsidR="00000000" w:rsidRPr="00000000">
        <w:rPr>
          <w:b w:val="1"/>
          <w:bCs w:val="1"/>
          <w:u w:val="single"/>
          <w:rtl w:val="0"/>
        </w:rPr>
        <w:t xml:space="preserve">Osmânî Mushaf ve Yedi Harf Meselesi</w:t>
      </w:r>
      <w:r w:rsidDel="00000000" w:rsidR="00000000" w:rsidRPr="00000000">
        <w:rPr>
          <w:b w:val="1"/>
          <w:bCs w:val="1"/>
          <w:rtl w:val="0"/>
        </w:rPr>
        <w:t xml:space="preserve">"</w:t>
      </w:r>
      <w:r w:rsidDel="00000000" w:rsidR="00000000" w:rsidRPr="00000000">
        <w:rPr>
          <w:rtl w:val="0"/>
        </w:rPr>
        <w:t xml:space="preserve">, has been systematically analyzed, historically validated, and entirely rewritten to establish a comprehensive text-critical academic standard.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 Key Technical and Academic Adjustments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Fact-Checking &amp; Biographical Verification: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Biographical data has been precisely checked and aligned with the established chapter criteria.</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New contextual profiles have been integrated with strict chronological indices: </w:t>
      </w:r>
      <w:r w:rsidDel="00000000" w:rsidR="00000000" w:rsidRPr="00000000">
        <w:rPr>
          <w:b w:val="1"/>
          <w:bCs w:val="1"/>
          <w:rtl w:val="0"/>
        </w:rPr>
        <w:t xml:space="preserve">Abû Ca‘far Muhammad b. Jarîr et-Taberî (ö. 310/923)</w:t>
      </w:r>
      <w:r w:rsidDel="00000000" w:rsidR="00000000" w:rsidRPr="00000000">
        <w:rPr>
          <w:rtl w:val="0"/>
        </w:rPr>
        <w:t xml:space="preserve"> and </w:t>
      </w:r>
      <w:r w:rsidDel="00000000" w:rsidR="00000000" w:rsidRPr="00000000">
        <w:rPr>
          <w:b w:val="1"/>
          <w:bCs w:val="1"/>
          <w:rtl w:val="0"/>
        </w:rPr>
        <w:t xml:space="preserve">Abdülazîz b. Abdülfettâh el-Kârî (ö. 1444/2022)</w:t>
      </w:r>
      <w:r w:rsidDel="00000000" w:rsidR="00000000" w:rsidRPr="00000000">
        <w:rPr>
          <w:rtl w:val="0"/>
        </w:rPr>
        <w:t xml:space="preserv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Previously defined biographical entities (</w:t>
      </w:r>
      <w:r w:rsidDel="00000000" w:rsidR="00000000" w:rsidRPr="00000000">
        <w:rPr>
          <w:i w:val="1"/>
          <w:iCs w:val="1"/>
          <w:rtl w:val="0"/>
        </w:rPr>
        <w:t xml:space="preserve">ed-Dânî, İbnü'l-Cezerî, ez-Zerkeşî, es-Süyûtî, İbn Abdilberr, Mekkî b. Ebû Tâlib, Ebû Ubeyde el-Kâsım b. Sellâm, ez-Zürkânî, Huzeyfe b. Yemân</w:t>
      </w:r>
      <w:r w:rsidDel="00000000" w:rsidR="00000000" w:rsidRPr="00000000">
        <w:rPr>
          <w:rtl w:val="0"/>
        </w:rPr>
        <w:t xml:space="preserve">) are cited using clean nominal tags without redundant death markers.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Consolidation:</w:t>
      </w:r>
      <w:r w:rsidDel="00000000" w:rsidR="00000000" w:rsidRPr="00000000">
        <w:rPr>
          <w:rtl w:val="0"/>
        </w:rPr>
        <w:t xml:space="preserve"> Eradicated the informal phrasing, duplicate descriptions, and rhetorical questions from the raw draft. The analytical narrative successfully unifies the complex sub-theses of the "Seven Ahruf" doctrine and its mechanical representation inside the consonantal skeleton of the Ottoman </w:t>
      </w:r>
      <w:r w:rsidDel="00000000" w:rsidR="00000000" w:rsidRPr="00000000">
        <w:rPr>
          <w:i w:val="1"/>
          <w:iCs w:val="1"/>
          <w:rtl w:val="0"/>
        </w:rPr>
        <w:t xml:space="preserve">archetypi</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Linguistic Refinement:</w:t>
      </w:r>
      <w:r w:rsidDel="00000000" w:rsidR="00000000" w:rsidRPr="00000000">
        <w:rPr>
          <w:rtl w:val="0"/>
        </w:rPr>
        <w:t xml:space="preserve"> Transited the text toward a formal academic register utilizing advanced codicological, paleographic, and theological concepts (</w:t>
      </w:r>
      <w:r w:rsidDel="00000000" w:rsidR="00000000" w:rsidRPr="00000000">
        <w:rPr>
          <w:i w:val="1"/>
          <w:iCs w:val="1"/>
          <w:rtl w:val="0"/>
        </w:rPr>
        <w:t xml:space="preserve">consonantal plasticity, canonical orthography, textual contraction, graphemic compromise, sened denetimi</w:t>
      </w:r>
      <w:r w:rsidDel="00000000" w:rsidR="00000000" w:rsidRPr="00000000">
        <w:rPr>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Documented through consistent </w:t>
      </w:r>
      <w:r w:rsidDel="00000000" w:rsidR="00000000" w:rsidRPr="00000000">
        <w:rPr>
          <w:b w:val="1"/>
          <w:bCs w:val="1"/>
          <w:rtl w:val="0"/>
        </w:rPr>
        <w:t xml:space="preserve">APA 7 in-text citations</w:t>
      </w:r>
      <w:r w:rsidDel="00000000" w:rsidR="00000000" w:rsidRPr="00000000">
        <w:rPr>
          <w:rtl w:val="0"/>
        </w:rPr>
        <w:t xml:space="preserve"> coupled with a rigorous end-of-text master bibliography.</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Osmânî Mushaf ve Yedi Harf Meselesi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Kur’an metin tarihi ve ulûmü'l-Kur’ân literatürü içerisinde kuramsal açıdan çözümlenmesi en çetin ve üzerinde en yoğun felsefi-filolojik tartışmaların yürütüldüğü kurucu problemlerden biri, Hz. Osman döneminde ihdas edilen resmi eyalet kopyaları ile nebevi bir ruhsat olarak ashab nesline bağışlanan "yedi harf" (</w:t>
      </w:r>
      <w:r w:rsidDel="00000000" w:rsidR="00000000" w:rsidRPr="00000000">
        <w:rPr>
          <w:i w:val="1"/>
          <w:iCs w:val="1"/>
          <w:rtl w:val="0"/>
        </w:rPr>
        <w:t xml:space="preserve">ahruf-i seb'a</w:t>
      </w:r>
      <w:r w:rsidDel="00000000" w:rsidR="00000000" w:rsidRPr="00000000">
        <w:rPr>
          <w:rtl w:val="0"/>
        </w:rPr>
        <w:t xml:space="preserve">) doktrini arasındaki ilişkinin mahiyetidir. Bu konu, ilk bakışta sadece kıraat tarihine ait marjinal kaligrafik bir teferruat gibi okunma sığlığına düşürülmeye müsait görünse de; özü itibarıyla İslâm’ın kutsal metninin kanonizasyon, otantiklik ve stabilizasyon stratejilerini doğrudan belirleyen kurucu bir usul düğümüdür. Bu bağlamda cevaplanması zorunlu olan temel text-critical soru; Hz. Peygamber’den yedi harf üzere nâzil olduğu mütevatir hadislerle sabit kılınan vahiy malzemesinin, Osmânî resmi mushaflarda grafik düzeyde nasıl muhafaza edildiği, bu imla iskeletinin söz konusu yedi harfin tamamını mı kuşattığı, yoksa ümmeti sivil parçalanmadan korumak adına bu dilsel plastikliği Kureyş yazı normu üzerinden kurumsal bir daraltmaya ve eleme mekanizmasına mı tabi tuttuğudur. Klasik ulema bu problemin çözümü hususunda monoblok bir kuramsal tez üzerinde birleşmemiş, fakat metin koruma maslahatını önkeleyen birkaç ana yapısal yaklaşım geliştirmiştir (el-Hamed, 1982).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kuramsal düğümü tahlil etmeden önce, "yedi harf" kavramının nüzul ortamındaki dini ve sosyo-linguistik işlevini kısaca saptamak metodolojik bir zorunluluktur. Temel hadis külliyatında, Kur’an-ı Kerim’in yedi harf üzere nâzil olduğunu bildiren ve inkârı imkansız olan şahitlikler; başta el-Buhârî ve Müslim b. el-Haccâc (ö. 261/875) olmak üzere birinci tabaka sened otoriteleri tarafından tescil edilmiştir (el-Kârî, 2002). İslâm dil ve usul otoriteleri bu nebevi ifadeyi çok katmanlı parametrelerle açıklamaya çalışmışlardır: Bir grup ulema bunu Arap kabilelerinin (Kureyş, Hüzeyl, Sakîf, Hevâzin, Kenâne, Temîm, Yemen) fonetik, morfolojik ve leksikografik lehçe varyasyonlarıyla (</w:t>
      </w:r>
      <w:r w:rsidDel="00000000" w:rsidR="00000000" w:rsidRPr="00000000">
        <w:rPr>
          <w:i w:val="1"/>
          <w:iCs w:val="1"/>
          <w:rtl w:val="0"/>
        </w:rPr>
        <w:t xml:space="preserve">lügât</w:t>
      </w:r>
      <w:r w:rsidDel="00000000" w:rsidR="00000000" w:rsidRPr="00000000">
        <w:rPr>
          <w:rtl w:val="0"/>
        </w:rPr>
        <w:t xml:space="preserve">) ilişkilendirirken; diğer bir grup bunu eş anlamlı kelimelerin birbiri yerine ikame edilebilmesi esnekliği olarak tahlil etmiş; usulcülerin büyük çoğunluğu ise bu olağanüstü ruhsatın, okuma-yazma oranının son derece ilkel olduğu nüzul coğrafyasında ümmete dini bir tebliğ kolaylığı (</w:t>
      </w:r>
      <w:r w:rsidDel="00000000" w:rsidR="00000000" w:rsidRPr="00000000">
        <w:rPr>
          <w:i w:val="1"/>
          <w:iCs w:val="1"/>
          <w:rtl w:val="0"/>
        </w:rPr>
        <w:t xml:space="preserve">tahfîf ve teysîr</w:t>
      </w:r>
      <w:r w:rsidDel="00000000" w:rsidR="00000000" w:rsidRPr="00000000">
        <w:rPr>
          <w:rtl w:val="0"/>
        </w:rPr>
        <w:t xml:space="preserve">) sağlamak amacıyla vaaz edildiğini savunmuştur.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Burada tescil edilmesi gereken temel kuramsal hakikat şudur: Yedi harf, nüzulün kurucu evresinde Kur’an’ın dar, mekanik ve monoblok tek bir telaffuz kalıbına hapsedilmesini engelleyen; metne lafzi, fonetik ve morfolojik düzeyde meşru bir kapsayıcılık ve elastkiyet kazandıran ilahi bir şifahî özgürlük alanıdır. Ebû Ubeyde el-Kâsım b. Sellâm, İbn Abdilberr, Mekkî b. Ebû Tâlib, İbnü’l-Cezerî ve es-Süyûtî gibi kıraat ve tefsir mimarları, yedi harf hadislerini disiplinin kurucu anayasası olarak ele almışlar; ancak bu ulemanın tamamı, yedi harfin özgün mahiyetini tek bir rasyonel formülle kesin olarak tanımlamanın dilbilimsel açıdan muazzam zorluklar barındırdığını, meselenin erken asırlardan beri senedli bir tartışma alanı olduğunu açıkça itiraf etmişlerdir (Ebû Ubeyde, 1995; es-Süyûtî, 1974; İbn Abdilberr, 1980; İbnü’l-Cezerî, 1999; Kaysî, 1979).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Osmânî resmi mushaflar ile yedi harf arasındaki o büyük yapısal kesişme tam bu kuramsal eşikte tecessüm eder. Zira Hz. Osman döneminde icra edilen resmi standardizasyon ve eyalet dağıtım projesi; sadece dağınık parşömen kopyalarının çoğaltılması bürokratik faaliyeti olmanın çok ötesinde, ümmeti iç savaşın eşiğine getiren kontrolsüz şifahî kıraat tartışmalarını ve bölgesel kaligrafik yozlaşmaları kurumsal bir yazı çerçevesi altına alma ve tahrifatı durdurma hamlesidir. Resmi kroniklerde, ordu komutanı Huzeyfe b. Yemân’ın Azerbaycan ve Ermenistan sınır cephelerinde Müslüman askeri birlikler arasında patlak veren yıkıcı okuyuş ihtilaflarına tanıklık etmesi, Medine’ye dönerek tehlikeyi halifeye rapor etmesi ve bu kriz üzerine baş kâtib Zeyd b. Sâbit’in ilmî liderliğinde üst düzey resmi bir istinsah komisyonunun kurulması, sürecin doğrudan idari gerekçesidir (İbn Ebû Dâvud, 2002). Bu tarihsel akıştan çıkarılması zorunlu olan nesnel text-critical netice; Osmânî resmi nüshaların, Kur’an metnini sadece çoğaltmak için değil, nüzul dönemindeki o geniş şifahî okuyuş çeşitliliğini ümmetin dini ve siyasi birliğini tehlikeye atmayacak kurumsal, güvenli bir ortografik sınır (</w:t>
      </w:r>
      <w:r w:rsidDel="00000000" w:rsidR="00000000" w:rsidRPr="00000000">
        <w:rPr>
          <w:i w:val="1"/>
          <w:iCs w:val="1"/>
          <w:rtl w:val="0"/>
        </w:rPr>
        <w:t xml:space="preserve">kanon</w:t>
      </w:r>
      <w:r w:rsidDel="00000000" w:rsidR="00000000" w:rsidRPr="00000000">
        <w:rPr>
          <w:rtl w:val="0"/>
        </w:rPr>
        <w:t xml:space="preserve">) içinde sabitlemek için mühürlendiğidir.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Klasik Kur’an metin tarihi literatüründe bu ontolojik kesişmeyi izah etmek amacıyla öne çıkan birinci radikal kuramsal tez, Halife Hz. Osman’ın ümmeti yedi harf esnekliğinin tamamı üzerinde değil; kıraat kaosunu büsbütün tasfiye etmek amacıyla bu vecihlerden sadece bir tanesi (Kur’an’ın nâzil olduğu kurucu Kureyş lehçesi imlası) üzerinde topladığı, diğer altı harf varyantını ise idari bir tasarrufla tamamen yürürlükten kaldırdığı yönündeki "metinsel daraltma" tezi sarsıcı bir ağırlığa sahiptir. Bu katı idari-ortografik tezin en kurucu ve hararetli savunucusu, İslâm tarih yazımının ve tefsir akademisinin en devasa isimlerinden Abû Ca‘far Muhammad b. Jarîr et-Taberî’dir. et-Taberî’nin usul kuramına göre, yedi harf ruhsatı başlangıçta ümmete mutlak bir farz olarak yüklenmemiş, sadece ampirik bir kolaylık ve ibadet konforu olarak bağışlanmıştı; ancak fetihlerin hızıyla birlikte bu dilsel serbestlik ümmet nezdinde yıkıcı bir politik tefrikaya ve birbirini tekfir etme çılgınlığına kapı aralayınca, devlet başkanı Hz. Osman en yüksek maslahatı işleterek insanları, Kur’an’ın terk edilmesine veya tahrifine değil, aksine korunmasına ve birliğine hizmet eden ortak, tek bir harf (Kureyş yazı standardı) etrafında birleştirmiştir (et-Taberî, 2001).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Aynı kurumsal çizgiyi takip eden İbn Abdilberr de, yedi harf ruhsatının nüzul ortamındaki pratik ihtiyacın bir ürünü olduğunu, okuma-yazma birliği ve kurumsal devlet imlası yerleştikten sonra bu ihtiyacın ortadan kalktığını ve ümmetin maslahat gereği tek bir resmi archetypus imla etrafında birleştiğini savunarak et-Taberî’nin bu radikal koruma tezini desteklemektedir (İbn Abdilberr, 1980). Bu kuramsal yaklaşıma göre, Osmânî resmi mushaf projesi, meşru varyantları keyfî bir yok etme süreci değil; bilakis ümmet bütünlüğünü kurtarmak amacıyla imla esnekliğini tek bir meşru mecraya indiren kurumsal bir kurtarma operasyonudur.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Buna mukabil, klasik literatürde ve kırâat akademisinde daha yaygın kabul gören, metin tenkidi yöntemlerine daha uygun düşen ikinci ve mutedil kuramsal tez ise; Osmânî resmi mushafların yedi harf ruhsatını büsbütün tasfiye etmediği, onu tamamen içinde de barındırmadığı; bilakis bu yedi harf varyantlarından, resmi komisyonun tescil ettiği noktasız ve harekesiz konsonantal harf iskeletinin (</w:t>
      </w:r>
      <w:r w:rsidDel="00000000" w:rsidR="00000000" w:rsidRPr="00000000">
        <w:rPr>
          <w:i w:val="1"/>
          <w:iCs w:val="1"/>
          <w:rtl w:val="0"/>
        </w:rPr>
        <w:t xml:space="preserve">resm-i mushafın</w:t>
      </w:r>
      <w:r w:rsidDel="00000000" w:rsidR="00000000" w:rsidRPr="00000000">
        <w:rPr>
          <w:rtl w:val="0"/>
        </w:rPr>
        <w:t xml:space="preserve">) morfo-fonetik olarak kaldırabildiği, taşımaya izin verdiği tüm sahih ve mütevatir unsurları bünyesinde aynen muhafaza ettiği yönündeki "ortografik kapsayıcılık" tezidir. Mekkî b. Ebû Tâlib, ed-Dânî, Ebû Şâme el-Makdisî ve İbnü’l-Cezerî gibi kırâat ulemasının sarsılmaz bir muhafazakarlıkla savunduğu bu yaklaşıma göre, Hz. Osman ümmeti lafzi bir zindan içine hapsederek dar bir okuyuş kalıbına zorlamamış; komisyon, harf iskeletini bilinçli olarak farklı sahih okuyuş vecihlerini eşzamanlı olarak sessizce destekleyecek muazzam bir grafik plastiklikte nakşetmiştir (ed-Dânî, 2010; Ebû Şâme, 1993; İbnü’l-Cezerî, 1999; Kaysî, 1979).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Dolayısıyla resmi Osmânî nüshaları ne yedi harfi tamamen yok eden yıkıcı bir sansür mekanizması olarak okumak ne de "nüzul dönemindeki tüm şahsi ve dağınık varyantların tamamı aynen bu imla hattının içine sığdırıldı" şeklindeki ham bir iddiayla mutlaklaştırmak bilimsel olarak doğrudur. Metin tarihi açısından en tutarlı kuramsal açıklama; resmi mushafın, ümmet birliğini parçalayan denetimsiz, senedsiz ve şahsi varyant fazlalıklarını ampirik bir cerrahiyle ayıklarken; Hz. Peygamber’in son mukabelesi (</w:t>
      </w:r>
      <w:r w:rsidDel="00000000" w:rsidR="00000000" w:rsidRPr="00000000">
        <w:rPr>
          <w:i w:val="1"/>
          <w:iCs w:val="1"/>
          <w:rtl w:val="0"/>
        </w:rPr>
        <w:t xml:space="preserve">arza-i âhire normu</w:t>
      </w:r>
      <w:r w:rsidDel="00000000" w:rsidR="00000000" w:rsidRPr="00000000">
        <w:rPr>
          <w:rtl w:val="0"/>
        </w:rPr>
        <w:t xml:space="preserve">) doğrultusunda sened sıhhati tescil edilmiş ve noktasız imla iskeletinin morfo-sentaktik olarak taşımaya izin verdiği tüm meşru yedi harf zenginliğini koruma altına alan mükemmel bir grafik uzlaşma zemini sunduğunu söylemektir (ez-Zürkânî, 1996).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Müteahhirîn dönemi otoritelerinden es-Süyûtî, yedi harf ve mushaf ilişkisine dair kırkı aşkın farklı kuramsal görüşün mevcudiyetini kaydederek meselenin İslâm entelektüel tarihindeki devasa ağırlığına dikkat çeker; ez-Zürkânî de bu karmaşık kuramsal başlığı tahlil ederken, Osmânî mushaf ile yedi harf arasındaki ontolojik bağın "mutlak mekanik bir fotokopi muhafazası" biçiminde değil, "arza-i âhire filtresinden geçerek imla iskeletine uygun olan meşru vecihleri kurumsal olarak koruma" şeklinde anlaşılmasının yegane bilimsel metot olduğunu belirtir (es-Süyûtî, 1974; ez-Zürkânî, 1996).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Osmânî</w:t>
      </w:r>
      <w:r w:rsidDel="00000000" w:rsidR="00000000" w:rsidRPr="00000000">
        <w:rPr>
          <w:rtl w:val="0"/>
        </w:rPr>
        <w:t xml:space="preserve"> </w:t>
      </w:r>
      <w:r w:rsidDel="00000000" w:rsidR="00000000" w:rsidRPr="00000000">
        <w:rPr>
          <w:rtl w:val="0"/>
        </w:rPr>
        <w:t xml:space="preserve">imlanın</w:t>
      </w:r>
      <w:r w:rsidDel="00000000" w:rsidR="00000000" w:rsidRPr="00000000">
        <w:rPr>
          <w:rtl w:val="0"/>
        </w:rPr>
        <w:t xml:space="preserve"> </w:t>
      </w:r>
      <w:r w:rsidDel="00000000" w:rsidR="00000000" w:rsidRPr="00000000">
        <w:rPr>
          <w:rtl w:val="0"/>
        </w:rPr>
        <w:t xml:space="preserve">sessiz</w:t>
      </w:r>
      <w:r w:rsidDel="00000000" w:rsidR="00000000" w:rsidRPr="00000000">
        <w:rPr>
          <w:rtl w:val="0"/>
        </w:rPr>
        <w:t xml:space="preserve"> </w:t>
      </w:r>
      <w:r w:rsidDel="00000000" w:rsidR="00000000" w:rsidRPr="00000000">
        <w:rPr>
          <w:rtl w:val="0"/>
        </w:rPr>
        <w:t xml:space="preserve">harflerden</w:t>
      </w:r>
      <w:r w:rsidDel="00000000" w:rsidR="00000000" w:rsidRPr="00000000">
        <w:rPr>
          <w:rtl w:val="0"/>
        </w:rPr>
        <w:t xml:space="preserve"> </w:t>
      </w:r>
      <w:r w:rsidDel="00000000" w:rsidR="00000000" w:rsidRPr="00000000">
        <w:rPr>
          <w:rtl w:val="0"/>
        </w:rPr>
        <w:t xml:space="preserve">oluşan</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arkaik</w:t>
      </w:r>
      <w:r w:rsidDel="00000000" w:rsidR="00000000" w:rsidRPr="00000000">
        <w:rPr>
          <w:rtl w:val="0"/>
        </w:rPr>
        <w:t xml:space="preserve"> </w:t>
      </w:r>
      <w:r w:rsidDel="00000000" w:rsidR="00000000" w:rsidRPr="00000000">
        <w:rPr>
          <w:rtl w:val="0"/>
        </w:rPr>
        <w:t xml:space="preserve">yapısı</w:t>
      </w:r>
      <w:r w:rsidDel="00000000" w:rsidR="00000000" w:rsidRPr="00000000">
        <w:rPr>
          <w:rtl w:val="0"/>
        </w:rPr>
        <w:t xml:space="preserve">, </w:t>
      </w:r>
      <w:r w:rsidDel="00000000" w:rsidR="00000000" w:rsidRPr="00000000">
        <w:rPr>
          <w:rtl w:val="0"/>
        </w:rPr>
        <w:t xml:space="preserve">belirli</w:t>
      </w:r>
      <w:r w:rsidDel="00000000" w:rsidR="00000000" w:rsidRPr="00000000">
        <w:rPr>
          <w:rtl w:val="0"/>
        </w:rPr>
        <w:t xml:space="preserve"> </w:t>
      </w:r>
      <w:r w:rsidDel="00000000" w:rsidR="00000000" w:rsidRPr="00000000">
        <w:rPr>
          <w:rtl w:val="0"/>
        </w:rPr>
        <w:t xml:space="preserve">kritik</w:t>
      </w:r>
      <w:r w:rsidDel="00000000" w:rsidR="00000000" w:rsidRPr="00000000">
        <w:rPr>
          <w:rtl w:val="0"/>
        </w:rPr>
        <w:t xml:space="preserve"> </w:t>
      </w:r>
      <w:r w:rsidDel="00000000" w:rsidR="00000000" w:rsidRPr="00000000">
        <w:rPr>
          <w:rtl w:val="0"/>
        </w:rPr>
        <w:t xml:space="preserve">kelimelerde</w:t>
      </w:r>
      <w:r w:rsidDel="00000000" w:rsidR="00000000" w:rsidRPr="00000000">
        <w:rPr>
          <w:rtl w:val="0"/>
        </w:rPr>
        <w:t xml:space="preserve"> </w:t>
      </w:r>
      <w:r w:rsidDel="00000000" w:rsidR="00000000" w:rsidRPr="00000000">
        <w:rPr>
          <w:rtl w:val="0"/>
        </w:rPr>
        <w:t xml:space="preserve">tek</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fonetik</w:t>
      </w:r>
      <w:r w:rsidDel="00000000" w:rsidR="00000000" w:rsidRPr="00000000">
        <w:rPr>
          <w:rtl w:val="0"/>
        </w:rPr>
        <w:t xml:space="preserve"> </w:t>
      </w:r>
      <w:r w:rsidDel="00000000" w:rsidR="00000000" w:rsidRPr="00000000">
        <w:rPr>
          <w:rtl w:val="0"/>
        </w:rPr>
        <w:t xml:space="preserve">okuyuşu</w:t>
      </w:r>
      <w:r w:rsidDel="00000000" w:rsidR="00000000" w:rsidRPr="00000000">
        <w:rPr>
          <w:rtl w:val="0"/>
        </w:rPr>
        <w:t xml:space="preserve"> </w:t>
      </w:r>
      <w:r w:rsidDel="00000000" w:rsidR="00000000" w:rsidRPr="00000000">
        <w:rPr>
          <w:rtl w:val="0"/>
        </w:rPr>
        <w:t xml:space="preserve">dikte</w:t>
      </w:r>
      <w:r w:rsidDel="00000000" w:rsidR="00000000" w:rsidRPr="00000000">
        <w:rPr>
          <w:rtl w:val="0"/>
        </w:rPr>
        <w:t xml:space="preserve"> </w:t>
      </w:r>
      <w:r w:rsidDel="00000000" w:rsidR="00000000" w:rsidRPr="00000000">
        <w:rPr>
          <w:rtl w:val="0"/>
        </w:rPr>
        <w:t xml:space="preserve">etmez</w:t>
      </w:r>
      <w:r w:rsidDel="00000000" w:rsidR="00000000" w:rsidRPr="00000000">
        <w:rPr>
          <w:rtl w:val="0"/>
        </w:rPr>
        <w:t xml:space="preserve">; </w:t>
      </w:r>
      <w:r w:rsidDel="00000000" w:rsidR="00000000" w:rsidRPr="00000000">
        <w:rPr>
          <w:rtl w:val="0"/>
        </w:rPr>
        <w:t xml:space="preserve">tam</w:t>
      </w:r>
      <w:r w:rsidDel="00000000" w:rsidR="00000000" w:rsidRPr="00000000">
        <w:rPr>
          <w:rtl w:val="0"/>
        </w:rPr>
        <w:t xml:space="preserve"> </w:t>
      </w:r>
      <w:r w:rsidDel="00000000" w:rsidR="00000000" w:rsidRPr="00000000">
        <w:rPr>
          <w:rtl w:val="0"/>
        </w:rPr>
        <w:t xml:space="preserve">aksine</w:t>
      </w:r>
      <w:r w:rsidDel="00000000" w:rsidR="00000000" w:rsidRPr="00000000">
        <w:rPr>
          <w:rtl w:val="0"/>
        </w:rPr>
        <w:t xml:space="preserve"> </w:t>
      </w:r>
      <w:r w:rsidDel="00000000" w:rsidR="00000000" w:rsidRPr="00000000">
        <w:rPr>
          <w:rtl w:val="0"/>
        </w:rPr>
        <w:t xml:space="preserve">sened</w:t>
      </w:r>
      <w:r w:rsidDel="00000000" w:rsidR="00000000" w:rsidRPr="00000000">
        <w:rPr>
          <w:rtl w:val="0"/>
        </w:rPr>
        <w:t xml:space="preserve"> </w:t>
      </w:r>
      <w:r w:rsidDel="00000000" w:rsidR="00000000" w:rsidRPr="00000000">
        <w:rPr>
          <w:rtl w:val="0"/>
        </w:rPr>
        <w:t xml:space="preserve">denetiminden</w:t>
      </w:r>
      <w:r w:rsidDel="00000000" w:rsidR="00000000" w:rsidRPr="00000000">
        <w:rPr>
          <w:rtl w:val="0"/>
        </w:rPr>
        <w:t xml:space="preserve"> </w:t>
      </w:r>
      <w:r w:rsidDel="00000000" w:rsidR="00000000" w:rsidRPr="00000000">
        <w:rPr>
          <w:rtl w:val="0"/>
        </w:rPr>
        <w:t xml:space="preserve">geçmiş</w:t>
      </w:r>
      <w:r w:rsidDel="00000000" w:rsidR="00000000" w:rsidRPr="00000000">
        <w:rPr>
          <w:rtl w:val="0"/>
        </w:rPr>
        <w:t xml:space="preserve"> </w:t>
      </w:r>
      <w:r w:rsidDel="00000000" w:rsidR="00000000" w:rsidRPr="00000000">
        <w:rPr>
          <w:rtl w:val="0"/>
        </w:rPr>
        <w:t xml:space="preserve">birden</w:t>
      </w:r>
      <w:r w:rsidDel="00000000" w:rsidR="00000000" w:rsidRPr="00000000">
        <w:rPr>
          <w:rtl w:val="0"/>
        </w:rPr>
        <w:t xml:space="preserve"> </w:t>
      </w:r>
      <w:r w:rsidDel="00000000" w:rsidR="00000000" w:rsidRPr="00000000">
        <w:rPr>
          <w:rtl w:val="0"/>
        </w:rPr>
        <w:t xml:space="preserve">fazla</w:t>
      </w:r>
      <w:r w:rsidDel="00000000" w:rsidR="00000000" w:rsidRPr="00000000">
        <w:rPr>
          <w:rtl w:val="0"/>
        </w:rPr>
        <w:t xml:space="preserve"> </w:t>
      </w:r>
      <w:r w:rsidDel="00000000" w:rsidR="00000000" w:rsidRPr="00000000">
        <w:rPr>
          <w:rtl w:val="0"/>
        </w:rPr>
        <w:t xml:space="preserve">sahih</w:t>
      </w:r>
      <w:r w:rsidDel="00000000" w:rsidR="00000000" w:rsidRPr="00000000">
        <w:rPr>
          <w:rtl w:val="0"/>
        </w:rPr>
        <w:t xml:space="preserve"> </w:t>
      </w:r>
      <w:r w:rsidDel="00000000" w:rsidR="00000000" w:rsidRPr="00000000">
        <w:rPr>
          <w:rtl w:val="0"/>
        </w:rPr>
        <w:t xml:space="preserve">kırâat</w:t>
      </w:r>
      <w:r w:rsidDel="00000000" w:rsidR="00000000" w:rsidRPr="00000000">
        <w:rPr>
          <w:rtl w:val="0"/>
        </w:rPr>
        <w:t xml:space="preserve"> </w:t>
      </w:r>
      <w:r w:rsidDel="00000000" w:rsidR="00000000" w:rsidRPr="00000000">
        <w:rPr>
          <w:rtl w:val="0"/>
        </w:rPr>
        <w:t xml:space="preserve">vejine</w:t>
      </w:r>
      <w:r w:rsidDel="00000000" w:rsidR="00000000" w:rsidRPr="00000000">
        <w:rPr>
          <w:rtl w:val="0"/>
        </w:rPr>
        <w:t xml:space="preserve"> </w:t>
      </w:r>
      <w:r w:rsidDel="00000000" w:rsidR="00000000" w:rsidRPr="00000000">
        <w:rPr>
          <w:rtl w:val="0"/>
        </w:rPr>
        <w:t xml:space="preserve">aynı</w:t>
      </w:r>
      <w:r w:rsidDel="00000000" w:rsidR="00000000" w:rsidRPr="00000000">
        <w:rPr>
          <w:rtl w:val="0"/>
        </w:rPr>
        <w:t xml:space="preserve"> </w:t>
      </w:r>
      <w:r w:rsidDel="00000000" w:rsidR="00000000" w:rsidRPr="00000000">
        <w:rPr>
          <w:rtl w:val="0"/>
        </w:rPr>
        <w:t xml:space="preserve">anda</w:t>
      </w:r>
      <w:r w:rsidDel="00000000" w:rsidR="00000000" w:rsidRPr="00000000">
        <w:rPr>
          <w:rtl w:val="0"/>
        </w:rPr>
        <w:t xml:space="preserve"> </w:t>
      </w:r>
      <w:r w:rsidDel="00000000" w:rsidR="00000000" w:rsidRPr="00000000">
        <w:rPr>
          <w:rtl w:val="0"/>
        </w:rPr>
        <w:t xml:space="preserve">hayat</w:t>
      </w:r>
      <w:r w:rsidDel="00000000" w:rsidR="00000000" w:rsidRPr="00000000">
        <w:rPr>
          <w:rtl w:val="0"/>
        </w:rPr>
        <w:t xml:space="preserve"> </w:t>
      </w:r>
      <w:r w:rsidDel="00000000" w:rsidR="00000000" w:rsidRPr="00000000">
        <w:rPr>
          <w:rtl w:val="0"/>
        </w:rPr>
        <w:t xml:space="preserve">verecek</w:t>
      </w:r>
      <w:r w:rsidDel="00000000" w:rsidR="00000000" w:rsidRPr="00000000">
        <w:rPr>
          <w:rtl w:val="0"/>
        </w:rPr>
        <w:t xml:space="preserve"> </w:t>
      </w:r>
      <w:r w:rsidDel="00000000" w:rsidR="00000000" w:rsidRPr="00000000">
        <w:rPr>
          <w:rtl w:val="0"/>
        </w:rPr>
        <w:t xml:space="preserve">morfolojik</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esneklik</w:t>
      </w:r>
      <w:r w:rsidDel="00000000" w:rsidR="00000000" w:rsidRPr="00000000">
        <w:rPr>
          <w:rtl w:val="0"/>
        </w:rPr>
        <w:t xml:space="preserve"> </w:t>
      </w:r>
      <w:r w:rsidDel="00000000" w:rsidR="00000000" w:rsidRPr="00000000">
        <w:rPr>
          <w:rtl w:val="0"/>
        </w:rPr>
        <w:t xml:space="preserve">barındırır</w:t>
      </w:r>
      <w:r w:rsidDel="00000000" w:rsidR="00000000" w:rsidRPr="00000000">
        <w:rPr>
          <w:rtl w:val="0"/>
        </w:rPr>
        <w:t xml:space="preserve">. </w:t>
      </w:r>
      <w:r w:rsidDel="00000000" w:rsidR="00000000" w:rsidRPr="00000000">
        <w:rPr>
          <w:rtl w:val="0"/>
        </w:rPr>
        <w:t xml:space="preserve">Klasik</w:t>
      </w:r>
      <w:r w:rsidDel="00000000" w:rsidR="00000000" w:rsidRPr="00000000">
        <w:rPr>
          <w:rtl w:val="0"/>
        </w:rPr>
        <w:t xml:space="preserve"> </w:t>
      </w:r>
      <w:r w:rsidDel="00000000" w:rsidR="00000000" w:rsidRPr="00000000">
        <w:rPr>
          <w:rtl w:val="0"/>
        </w:rPr>
        <w:t xml:space="preserve">resm</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kırâat</w:t>
      </w:r>
      <w:r w:rsidDel="00000000" w:rsidR="00000000" w:rsidRPr="00000000">
        <w:rPr>
          <w:rtl w:val="0"/>
        </w:rPr>
        <w:t xml:space="preserve"> </w:t>
      </w:r>
      <w:r w:rsidDel="00000000" w:rsidR="00000000" w:rsidRPr="00000000">
        <w:rPr>
          <w:rtl w:val="0"/>
        </w:rPr>
        <w:t xml:space="preserve">kaynaklarında</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harika</w:t>
      </w:r>
      <w:r w:rsidDel="00000000" w:rsidR="00000000" w:rsidRPr="00000000">
        <w:rPr>
          <w:rtl w:val="0"/>
        </w:rPr>
        <w:t xml:space="preserve"> </w:t>
      </w:r>
      <w:r w:rsidDel="00000000" w:rsidR="00000000" w:rsidRPr="00000000">
        <w:rPr>
          <w:rtl w:val="0"/>
        </w:rPr>
        <w:t xml:space="preserve">duruma</w:t>
      </w:r>
      <w:r w:rsidDel="00000000" w:rsidR="00000000" w:rsidRPr="00000000">
        <w:rPr>
          <w:rtl w:val="0"/>
        </w:rPr>
        <w:t xml:space="preserve"> </w:t>
      </w:r>
      <w:r w:rsidDel="00000000" w:rsidR="00000000" w:rsidRPr="00000000">
        <w:rPr>
          <w:rtl w:val="0"/>
        </w:rPr>
        <w:t xml:space="preserve">dair</w:t>
      </w:r>
      <w:r w:rsidDel="00000000" w:rsidR="00000000" w:rsidRPr="00000000">
        <w:rPr>
          <w:rtl w:val="0"/>
        </w:rPr>
        <w:t xml:space="preserve"> </w:t>
      </w:r>
      <w:r w:rsidDel="00000000" w:rsidR="00000000" w:rsidRPr="00000000">
        <w:rPr>
          <w:rtl w:val="0"/>
        </w:rPr>
        <w:t xml:space="preserve">çok</w:t>
      </w:r>
      <w:r w:rsidDel="00000000" w:rsidR="00000000" w:rsidRPr="00000000">
        <w:rPr>
          <w:rtl w:val="0"/>
        </w:rPr>
        <w:t xml:space="preserve"> </w:t>
      </w:r>
      <w:r w:rsidDel="00000000" w:rsidR="00000000" w:rsidRPr="00000000">
        <w:rPr>
          <w:rtl w:val="0"/>
        </w:rPr>
        <w:t xml:space="preserve">sayıda</w:t>
      </w:r>
      <w:r w:rsidDel="00000000" w:rsidR="00000000" w:rsidRPr="00000000">
        <w:rPr>
          <w:rtl w:val="0"/>
        </w:rPr>
        <w:t xml:space="preserve"> </w:t>
      </w:r>
      <w:r w:rsidDel="00000000" w:rsidR="00000000" w:rsidRPr="00000000">
        <w:rPr>
          <w:rtl w:val="0"/>
        </w:rPr>
        <w:t xml:space="preserve">ampirik</w:t>
      </w:r>
      <w:r w:rsidDel="00000000" w:rsidR="00000000" w:rsidRPr="00000000">
        <w:rPr>
          <w:rtl w:val="0"/>
        </w:rPr>
        <w:t xml:space="preserve"> </w:t>
      </w:r>
      <w:r w:rsidDel="00000000" w:rsidR="00000000" w:rsidRPr="00000000">
        <w:rPr>
          <w:rtl w:val="0"/>
        </w:rPr>
        <w:t xml:space="preserve">paleografik</w:t>
      </w:r>
      <w:r w:rsidDel="00000000" w:rsidR="00000000" w:rsidRPr="00000000">
        <w:rPr>
          <w:rtl w:val="0"/>
        </w:rPr>
        <w:t xml:space="preserve"> </w:t>
      </w:r>
      <w:r w:rsidDel="00000000" w:rsidR="00000000" w:rsidRPr="00000000">
        <w:rPr>
          <w:rtl w:val="0"/>
        </w:rPr>
        <w:t xml:space="preserve">delil</w:t>
      </w:r>
      <w:r w:rsidDel="00000000" w:rsidR="00000000" w:rsidRPr="00000000">
        <w:rPr>
          <w:rtl w:val="0"/>
        </w:rPr>
        <w:t xml:space="preserve"> </w:t>
      </w:r>
      <w:r w:rsidDel="00000000" w:rsidR="00000000" w:rsidRPr="00000000">
        <w:rPr>
          <w:rtl w:val="0"/>
        </w:rPr>
        <w:t xml:space="preserve">zikredilmiştir</w:t>
      </w:r>
      <w:r w:rsidDel="00000000" w:rsidR="00000000" w:rsidRPr="00000000">
        <w:rPr>
          <w:rtl w:val="0"/>
        </w:rPr>
        <w:t xml:space="preserve">: </w:t>
      </w:r>
      <w:r w:rsidDel="00000000" w:rsidR="00000000" w:rsidRPr="00000000">
        <w:rPr>
          <w:rtl w:val="0"/>
        </w:rPr>
        <w:t xml:space="preserve">Örnek</w:t>
      </w:r>
      <w:r w:rsidDel="00000000" w:rsidR="00000000" w:rsidRPr="00000000">
        <w:rPr>
          <w:rtl w:val="0"/>
        </w:rPr>
        <w:t xml:space="preserve"> </w:t>
      </w:r>
      <w:r w:rsidDel="00000000" w:rsidR="00000000" w:rsidRPr="00000000">
        <w:rPr>
          <w:rtl w:val="0"/>
        </w:rPr>
        <w:t xml:space="preserve">olarak</w:t>
      </w:r>
      <w:r w:rsidDel="00000000" w:rsidR="00000000" w:rsidRPr="00000000">
        <w:rPr>
          <w:rtl w:val="0"/>
        </w:rPr>
        <w:t xml:space="preserve">, </w:t>
      </w:r>
      <w:r w:rsidDel="00000000" w:rsidR="00000000" w:rsidRPr="00000000">
        <w:rPr>
          <w:rtl w:val="0"/>
        </w:rPr>
        <w:t xml:space="preserve">Bakara</w:t>
      </w:r>
      <w:r w:rsidDel="00000000" w:rsidR="00000000" w:rsidRPr="00000000">
        <w:rPr>
          <w:rtl w:val="0"/>
        </w:rPr>
        <w:t xml:space="preserve"> </w:t>
      </w:r>
      <w:r w:rsidDel="00000000" w:rsidR="00000000" w:rsidRPr="00000000">
        <w:rPr>
          <w:rtl w:val="0"/>
        </w:rPr>
        <w:t xml:space="preserve">sûresinde</w:t>
      </w:r>
      <w:r w:rsidDel="00000000" w:rsidR="00000000" w:rsidRPr="00000000">
        <w:rPr>
          <w:rtl w:val="0"/>
        </w:rPr>
        <w:t xml:space="preserve"> (2/9) </w:t>
      </w:r>
      <w:r w:rsidDel="00000000" w:rsidR="00000000" w:rsidRPr="00000000">
        <w:rPr>
          <w:rtl w:val="0"/>
        </w:rPr>
        <w:t xml:space="preserve">yer</w:t>
      </w:r>
      <w:r w:rsidDel="00000000" w:rsidR="00000000" w:rsidRPr="00000000">
        <w:rPr>
          <w:rtl w:val="0"/>
        </w:rPr>
        <w:t xml:space="preserve"> </w:t>
      </w:r>
      <w:r w:rsidDel="00000000" w:rsidR="00000000" w:rsidRPr="00000000">
        <w:rPr>
          <w:rtl w:val="0"/>
        </w:rPr>
        <w:t xml:space="preserve">alan</w:t>
      </w:r>
      <w:r w:rsidDel="00000000" w:rsidR="00000000" w:rsidRPr="00000000">
        <w:rPr>
          <w:rtl w:val="0"/>
        </w:rPr>
        <w:t xml:space="preserve"> (</w:t>
      </w:r>
      <w:r w:rsidDel="00000000" w:rsidR="00000000" w:rsidRPr="00000000">
        <w:rPr>
          <w:rtl w:val="1"/>
        </w:rPr>
        <w:t xml:space="preserve">يخدعون</w:t>
      </w:r>
      <w:r w:rsidDel="00000000" w:rsidR="00000000" w:rsidRPr="00000000">
        <w:rPr>
          <w:rtl w:val="0"/>
        </w:rPr>
        <w:t xml:space="preserve">) </w:t>
      </w:r>
      <w:r w:rsidDel="00000000" w:rsidR="00000000" w:rsidRPr="00000000">
        <w:rPr>
          <w:rtl w:val="0"/>
        </w:rPr>
        <w:t xml:space="preserve">kelimesi</w:t>
      </w:r>
      <w:r w:rsidDel="00000000" w:rsidR="00000000" w:rsidRPr="00000000">
        <w:rPr>
          <w:rtl w:val="0"/>
        </w:rPr>
        <w:t xml:space="preserve">, </w:t>
      </w:r>
      <w:r w:rsidDel="00000000" w:rsidR="00000000" w:rsidRPr="00000000">
        <w:rPr>
          <w:rtl w:val="0"/>
        </w:rPr>
        <w:t xml:space="preserve">eyalet</w:t>
      </w:r>
      <w:r w:rsidDel="00000000" w:rsidR="00000000" w:rsidRPr="00000000">
        <w:rPr>
          <w:rtl w:val="0"/>
        </w:rPr>
        <w:t xml:space="preserve"> </w:t>
      </w:r>
      <w:r w:rsidDel="00000000" w:rsidR="00000000" w:rsidRPr="00000000">
        <w:rPr>
          <w:rtl w:val="0"/>
        </w:rPr>
        <w:t xml:space="preserve">mushaflarında</w:t>
      </w:r>
      <w:r w:rsidDel="00000000" w:rsidR="00000000" w:rsidRPr="00000000">
        <w:rPr>
          <w:rtl w:val="0"/>
        </w:rPr>
        <w:t xml:space="preserve"> </w:t>
      </w:r>
      <w:r w:rsidDel="00000000" w:rsidR="00000000" w:rsidRPr="00000000">
        <w:rPr>
          <w:rtl w:val="0"/>
        </w:rPr>
        <w:t xml:space="preserve">med</w:t>
      </w:r>
      <w:r w:rsidDel="00000000" w:rsidR="00000000" w:rsidRPr="00000000">
        <w:rPr>
          <w:rtl w:val="0"/>
        </w:rPr>
        <w:t xml:space="preserve"> </w:t>
      </w:r>
      <w:r w:rsidDel="00000000" w:rsidR="00000000" w:rsidRPr="00000000">
        <w:rPr>
          <w:rtl w:val="0"/>
        </w:rPr>
        <w:t xml:space="preserve">harfi</w:t>
      </w:r>
      <w:r w:rsidDel="00000000" w:rsidR="00000000" w:rsidRPr="00000000">
        <w:rPr>
          <w:rtl w:val="0"/>
        </w:rPr>
        <w:t xml:space="preserve"> </w:t>
      </w:r>
      <w:r w:rsidDel="00000000" w:rsidR="00000000" w:rsidRPr="00000000">
        <w:rPr>
          <w:rtl w:val="0"/>
        </w:rPr>
        <w:t xml:space="preserve">olan</w:t>
      </w:r>
      <w:r w:rsidDel="00000000" w:rsidR="00000000" w:rsidRPr="00000000">
        <w:rPr>
          <w:rtl w:val="0"/>
        </w:rPr>
        <w:t xml:space="preserve"> </w:t>
      </w:r>
      <w:r w:rsidDel="00000000" w:rsidR="00000000" w:rsidRPr="00000000">
        <w:rPr>
          <w:rtl w:val="0"/>
        </w:rPr>
        <w:t xml:space="preserve">elif</w:t>
      </w:r>
      <w:r w:rsidDel="00000000" w:rsidR="00000000" w:rsidRPr="00000000">
        <w:rPr>
          <w:rtl w:val="0"/>
        </w:rPr>
        <w:t xml:space="preserve"> </w:t>
      </w:r>
      <w:r w:rsidDel="00000000" w:rsidR="00000000" w:rsidRPr="00000000">
        <w:rPr>
          <w:rtl w:val="0"/>
        </w:rPr>
        <w:t xml:space="preserve">yazılmaksızın</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konsonantal</w:t>
      </w:r>
      <w:r w:rsidDel="00000000" w:rsidR="00000000" w:rsidRPr="00000000">
        <w:rPr>
          <w:rtl w:val="0"/>
        </w:rPr>
        <w:t xml:space="preserve"> </w:t>
      </w:r>
      <w:r w:rsidDel="00000000" w:rsidR="00000000" w:rsidRPr="00000000">
        <w:rPr>
          <w:rtl w:val="0"/>
        </w:rPr>
        <w:t xml:space="preserve">formda</w:t>
      </w:r>
      <w:r w:rsidDel="00000000" w:rsidR="00000000" w:rsidRPr="00000000">
        <w:rPr>
          <w:rtl w:val="0"/>
        </w:rPr>
        <w:t xml:space="preserve"> </w:t>
      </w:r>
      <w:r w:rsidDel="00000000" w:rsidR="00000000" w:rsidRPr="00000000">
        <w:rPr>
          <w:rtl w:val="0"/>
        </w:rPr>
        <w:t xml:space="preserve">tescil</w:t>
      </w:r>
      <w:r w:rsidDel="00000000" w:rsidR="00000000" w:rsidRPr="00000000">
        <w:rPr>
          <w:rtl w:val="0"/>
        </w:rPr>
        <w:t xml:space="preserve"> </w:t>
      </w:r>
      <w:r w:rsidDel="00000000" w:rsidR="00000000" w:rsidRPr="00000000">
        <w:rPr>
          <w:rtl w:val="0"/>
        </w:rPr>
        <w:t xml:space="preserve">edilmiştir</w:t>
      </w:r>
      <w:r w:rsidDel="00000000" w:rsidR="00000000" w:rsidRPr="00000000">
        <w:rPr>
          <w:rtl w:val="0"/>
        </w:rPr>
        <w:t xml:space="preserve">;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bilinçli</w:t>
      </w:r>
      <w:r w:rsidDel="00000000" w:rsidR="00000000" w:rsidRPr="00000000">
        <w:rPr>
          <w:rtl w:val="0"/>
        </w:rPr>
        <w:t xml:space="preserve"> </w:t>
      </w:r>
      <w:r w:rsidDel="00000000" w:rsidR="00000000" w:rsidRPr="00000000">
        <w:rPr>
          <w:rtl w:val="0"/>
        </w:rPr>
        <w:t xml:space="preserve">kaligrafik</w:t>
      </w:r>
      <w:r w:rsidDel="00000000" w:rsidR="00000000" w:rsidRPr="00000000">
        <w:rPr>
          <w:rtl w:val="0"/>
        </w:rPr>
        <w:t xml:space="preserve"> </w:t>
      </w:r>
      <w:r w:rsidDel="00000000" w:rsidR="00000000" w:rsidRPr="00000000">
        <w:rPr>
          <w:rtl w:val="0"/>
        </w:rPr>
        <w:t xml:space="preserve">boşluk</w:t>
      </w:r>
      <w:r w:rsidDel="00000000" w:rsidR="00000000" w:rsidRPr="00000000">
        <w:rPr>
          <w:rtl w:val="0"/>
        </w:rPr>
        <w:t xml:space="preserve"> </w:t>
      </w:r>
      <w:r w:rsidDel="00000000" w:rsidR="00000000" w:rsidRPr="00000000">
        <w:rPr>
          <w:rtl w:val="0"/>
        </w:rPr>
        <w:t xml:space="preserve">sayesinde</w:t>
      </w:r>
      <w:r w:rsidDel="00000000" w:rsidR="00000000" w:rsidRPr="00000000">
        <w:rPr>
          <w:rtl w:val="0"/>
        </w:rPr>
        <w:t xml:space="preserve"> </w:t>
      </w:r>
      <w:r w:rsidDel="00000000" w:rsidR="00000000" w:rsidRPr="00000000">
        <w:rPr>
          <w:rtl w:val="0"/>
        </w:rPr>
        <w:t xml:space="preserve">söz</w:t>
      </w:r>
      <w:r w:rsidDel="00000000" w:rsidR="00000000" w:rsidRPr="00000000">
        <w:rPr>
          <w:rtl w:val="0"/>
        </w:rPr>
        <w:t xml:space="preserve"> </w:t>
      </w:r>
      <w:r w:rsidDel="00000000" w:rsidR="00000000" w:rsidRPr="00000000">
        <w:rPr>
          <w:rtl w:val="0"/>
        </w:rPr>
        <w:t xml:space="preserve">konusu</w:t>
      </w:r>
      <w:r w:rsidDel="00000000" w:rsidR="00000000" w:rsidRPr="00000000">
        <w:rPr>
          <w:rtl w:val="0"/>
        </w:rPr>
        <w:t xml:space="preserve"> </w:t>
      </w:r>
      <w:r w:rsidDel="00000000" w:rsidR="00000000" w:rsidRPr="00000000">
        <w:rPr>
          <w:rtl w:val="0"/>
        </w:rPr>
        <w:t xml:space="preserve">iskelet</w:t>
      </w:r>
      <w:r w:rsidDel="00000000" w:rsidR="00000000" w:rsidRPr="00000000">
        <w:rPr>
          <w:rtl w:val="0"/>
        </w:rPr>
        <w:t xml:space="preserve">, </w:t>
      </w:r>
      <w:r w:rsidDel="00000000" w:rsidR="00000000" w:rsidRPr="00000000">
        <w:rPr>
          <w:rtl w:val="0"/>
        </w:rPr>
        <w:t xml:space="preserve">hiçbir</w:t>
      </w:r>
      <w:r w:rsidDel="00000000" w:rsidR="00000000" w:rsidRPr="00000000">
        <w:rPr>
          <w:rtl w:val="0"/>
        </w:rPr>
        <w:t xml:space="preserve"> </w:t>
      </w:r>
      <w:r w:rsidDel="00000000" w:rsidR="00000000" w:rsidRPr="00000000">
        <w:rPr>
          <w:rtl w:val="0"/>
        </w:rPr>
        <w:t xml:space="preserve">imla</w:t>
      </w:r>
      <w:r w:rsidDel="00000000" w:rsidR="00000000" w:rsidRPr="00000000">
        <w:rPr>
          <w:rtl w:val="0"/>
        </w:rPr>
        <w:t xml:space="preserve"> </w:t>
      </w:r>
      <w:r w:rsidDel="00000000" w:rsidR="00000000" w:rsidRPr="00000000">
        <w:rPr>
          <w:rtl w:val="0"/>
        </w:rPr>
        <w:t xml:space="preserve">değişikliğine</w:t>
      </w:r>
      <w:r w:rsidDel="00000000" w:rsidR="00000000" w:rsidRPr="00000000">
        <w:rPr>
          <w:rtl w:val="0"/>
        </w:rPr>
        <w:t xml:space="preserve"> </w:t>
      </w:r>
      <w:r w:rsidDel="00000000" w:rsidR="00000000" w:rsidRPr="00000000">
        <w:rPr>
          <w:rtl w:val="0"/>
        </w:rPr>
        <w:t xml:space="preserve">veya</w:t>
      </w:r>
      <w:r w:rsidDel="00000000" w:rsidR="00000000" w:rsidRPr="00000000">
        <w:rPr>
          <w:rtl w:val="0"/>
        </w:rPr>
        <w:t xml:space="preserve"> </w:t>
      </w:r>
      <w:r w:rsidDel="00000000" w:rsidR="00000000" w:rsidRPr="00000000">
        <w:rPr>
          <w:rtl w:val="0"/>
        </w:rPr>
        <w:t xml:space="preserve">tahrifata</w:t>
      </w:r>
      <w:r w:rsidDel="00000000" w:rsidR="00000000" w:rsidRPr="00000000">
        <w:rPr>
          <w:rtl w:val="0"/>
        </w:rPr>
        <w:t xml:space="preserve"> </w:t>
      </w:r>
      <w:r w:rsidDel="00000000" w:rsidR="00000000" w:rsidRPr="00000000">
        <w:rPr>
          <w:rtl w:val="0"/>
        </w:rPr>
        <w:t xml:space="preserve">maruz</w:t>
      </w:r>
      <w:r w:rsidDel="00000000" w:rsidR="00000000" w:rsidRPr="00000000">
        <w:rPr>
          <w:rtl w:val="0"/>
        </w:rPr>
        <w:t xml:space="preserve"> </w:t>
      </w:r>
      <w:r w:rsidDel="00000000" w:rsidR="00000000" w:rsidRPr="00000000">
        <w:rPr>
          <w:rtl w:val="0"/>
        </w:rPr>
        <w:t xml:space="preserve">kalmaksızın</w:t>
      </w:r>
      <w:r w:rsidDel="00000000" w:rsidR="00000000" w:rsidRPr="00000000">
        <w:rPr>
          <w:rtl w:val="0"/>
        </w:rPr>
        <w:t xml:space="preserve"> </w:t>
      </w:r>
      <w:r w:rsidDel="00000000" w:rsidR="00000000" w:rsidRPr="00000000">
        <w:rPr>
          <w:rtl w:val="0"/>
        </w:rPr>
        <w:t xml:space="preserve">hem</w:t>
      </w:r>
      <w:r w:rsidDel="00000000" w:rsidR="00000000" w:rsidRPr="00000000">
        <w:rPr>
          <w:rtl w:val="0"/>
        </w:rPr>
        <w:t xml:space="preserve"> </w:t>
      </w:r>
      <w:r w:rsidDel="00000000" w:rsidR="00000000" w:rsidRPr="00000000">
        <w:rPr>
          <w:i w:val="1"/>
          <w:iCs w:val="1"/>
          <w:rtl w:val="0"/>
        </w:rPr>
        <w:t xml:space="preserve">Yahde‘ûne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ون</w:t>
      </w:r>
      <w:r w:rsidDel="00000000" w:rsidR="00000000" w:rsidRPr="00000000">
        <w:rPr>
          <w:rtl w:val="0"/>
        </w:rPr>
        <w:t xml:space="preserve">َ) </w:t>
      </w:r>
      <w:r w:rsidDel="00000000" w:rsidR="00000000" w:rsidRPr="00000000">
        <w:rPr>
          <w:rtl w:val="0"/>
        </w:rPr>
        <w:t xml:space="preserve">okuyuşunu</w:t>
      </w:r>
      <w:r w:rsidDel="00000000" w:rsidR="00000000" w:rsidRPr="00000000">
        <w:rPr>
          <w:rtl w:val="0"/>
        </w:rPr>
        <w:t xml:space="preserve"> </w:t>
      </w:r>
      <w:r w:rsidDel="00000000" w:rsidR="00000000" w:rsidRPr="00000000">
        <w:rPr>
          <w:rtl w:val="0"/>
        </w:rPr>
        <w:t xml:space="preserve">icra</w:t>
      </w:r>
      <w:r w:rsidDel="00000000" w:rsidR="00000000" w:rsidRPr="00000000">
        <w:rPr>
          <w:rtl w:val="0"/>
        </w:rPr>
        <w:t xml:space="preserve"> </w:t>
      </w:r>
      <w:r w:rsidDel="00000000" w:rsidR="00000000" w:rsidRPr="00000000">
        <w:rPr>
          <w:rtl w:val="0"/>
        </w:rPr>
        <w:t xml:space="preserve">eden</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imamlarının</w:t>
      </w:r>
      <w:r w:rsidDel="00000000" w:rsidR="00000000" w:rsidRPr="00000000">
        <w:rPr>
          <w:rtl w:val="0"/>
        </w:rPr>
        <w:t xml:space="preserve"> </w:t>
      </w:r>
      <w:r w:rsidDel="00000000" w:rsidR="00000000" w:rsidRPr="00000000">
        <w:rPr>
          <w:rtl w:val="0"/>
        </w:rPr>
        <w:t xml:space="preserve">vechini</w:t>
      </w:r>
      <w:r w:rsidDel="00000000" w:rsidR="00000000" w:rsidRPr="00000000">
        <w:rPr>
          <w:rtl w:val="0"/>
        </w:rPr>
        <w:t xml:space="preserve"> </w:t>
      </w:r>
      <w:r w:rsidDel="00000000" w:rsidR="00000000" w:rsidRPr="00000000">
        <w:rPr>
          <w:rtl w:val="0"/>
        </w:rPr>
        <w:t xml:space="preserve">hem</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kelimeyi</w:t>
      </w:r>
      <w:r w:rsidDel="00000000" w:rsidR="00000000" w:rsidRPr="00000000">
        <w:rPr>
          <w:rtl w:val="0"/>
        </w:rPr>
        <w:t xml:space="preserve"> </w:t>
      </w:r>
      <w:r w:rsidDel="00000000" w:rsidR="00000000" w:rsidRPr="00000000">
        <w:rPr>
          <w:i w:val="1"/>
          <w:iCs w:val="1"/>
          <w:rtl w:val="0"/>
        </w:rPr>
        <w:t xml:space="preserve">Yuhâdi‘ûne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اد</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ون</w:t>
      </w:r>
      <w:r w:rsidDel="00000000" w:rsidR="00000000" w:rsidRPr="00000000">
        <w:rPr>
          <w:rtl w:val="0"/>
        </w:rPr>
        <w:t xml:space="preserve">َ) </w:t>
      </w:r>
      <w:r w:rsidDel="00000000" w:rsidR="00000000" w:rsidRPr="00000000">
        <w:rPr>
          <w:rtl w:val="0"/>
        </w:rPr>
        <w:t xml:space="preserve">şeklinde</w:t>
      </w:r>
      <w:r w:rsidDel="00000000" w:rsidR="00000000" w:rsidRPr="00000000">
        <w:rPr>
          <w:rtl w:val="0"/>
        </w:rPr>
        <w:t xml:space="preserve"> </w:t>
      </w:r>
      <w:r w:rsidDel="00000000" w:rsidR="00000000" w:rsidRPr="00000000">
        <w:rPr>
          <w:rtl w:val="0"/>
        </w:rPr>
        <w:t xml:space="preserve">medli</w:t>
      </w:r>
      <w:r w:rsidDel="00000000" w:rsidR="00000000" w:rsidRPr="00000000">
        <w:rPr>
          <w:rtl w:val="0"/>
        </w:rPr>
        <w:t xml:space="preserve"> </w:t>
      </w:r>
      <w:r w:rsidDel="00000000" w:rsidR="00000000" w:rsidRPr="00000000">
        <w:rPr>
          <w:rtl w:val="0"/>
        </w:rPr>
        <w:t xml:space="preserve">seslendiren</w:t>
      </w:r>
      <w:r w:rsidDel="00000000" w:rsidR="00000000" w:rsidRPr="00000000">
        <w:rPr>
          <w:rtl w:val="0"/>
        </w:rPr>
        <w:t xml:space="preserve"> </w:t>
      </w:r>
      <w:r w:rsidDel="00000000" w:rsidR="00000000" w:rsidRPr="00000000">
        <w:rPr>
          <w:rtl w:val="0"/>
        </w:rPr>
        <w:t xml:space="preserve">diğer</w:t>
      </w:r>
      <w:r w:rsidDel="00000000" w:rsidR="00000000" w:rsidRPr="00000000">
        <w:rPr>
          <w:rtl w:val="0"/>
        </w:rPr>
        <w:t xml:space="preserve"> </w:t>
      </w:r>
      <w:r w:rsidDel="00000000" w:rsidR="00000000" w:rsidRPr="00000000">
        <w:rPr>
          <w:rtl w:val="0"/>
        </w:rPr>
        <w:t xml:space="preserve">sahih</w:t>
      </w:r>
      <w:r w:rsidDel="00000000" w:rsidR="00000000" w:rsidRPr="00000000">
        <w:rPr>
          <w:rtl w:val="0"/>
        </w:rPr>
        <w:t xml:space="preserve"> </w:t>
      </w:r>
      <w:r w:rsidDel="00000000" w:rsidR="00000000" w:rsidRPr="00000000">
        <w:rPr>
          <w:rtl w:val="0"/>
        </w:rPr>
        <w:t xml:space="preserve">kıraat</w:t>
      </w:r>
      <w:r w:rsidDel="00000000" w:rsidR="00000000" w:rsidRPr="00000000">
        <w:rPr>
          <w:rtl w:val="0"/>
        </w:rPr>
        <w:t xml:space="preserve"> </w:t>
      </w:r>
      <w:r w:rsidDel="00000000" w:rsidR="00000000" w:rsidRPr="00000000">
        <w:rPr>
          <w:rtl w:val="0"/>
        </w:rPr>
        <w:t xml:space="preserve">otoritelerinin</w:t>
      </w:r>
      <w:r w:rsidDel="00000000" w:rsidR="00000000" w:rsidRPr="00000000">
        <w:rPr>
          <w:rtl w:val="0"/>
        </w:rPr>
        <w:t xml:space="preserve"> </w:t>
      </w:r>
      <w:r w:rsidDel="00000000" w:rsidR="00000000" w:rsidRPr="00000000">
        <w:rPr>
          <w:rtl w:val="0"/>
        </w:rPr>
        <w:t xml:space="preserve">varyantını</w:t>
      </w:r>
      <w:r w:rsidDel="00000000" w:rsidR="00000000" w:rsidRPr="00000000">
        <w:rPr>
          <w:rtl w:val="0"/>
        </w:rPr>
        <w:t xml:space="preserve"> </w:t>
      </w:r>
      <w:r w:rsidDel="00000000" w:rsidR="00000000" w:rsidRPr="00000000">
        <w:rPr>
          <w:rtl w:val="0"/>
        </w:rPr>
        <w:t xml:space="preserve">kusursuzca</w:t>
      </w:r>
      <w:r w:rsidDel="00000000" w:rsidR="00000000" w:rsidRPr="00000000">
        <w:rPr>
          <w:rtl w:val="0"/>
        </w:rPr>
        <w:t xml:space="preserve"> </w:t>
      </w:r>
      <w:r w:rsidDel="00000000" w:rsidR="00000000" w:rsidRPr="00000000">
        <w:rPr>
          <w:rtl w:val="0"/>
        </w:rPr>
        <w:t xml:space="preserve">desteklemektedir</w:t>
      </w:r>
      <w:r w:rsidDel="00000000" w:rsidR="00000000" w:rsidRPr="00000000">
        <w:rPr>
          <w:rtl w:val="0"/>
        </w:rPr>
        <w:t xml:space="preserve"> (</w:t>
      </w:r>
      <w:r w:rsidDel="00000000" w:rsidR="00000000" w:rsidRPr="00000000">
        <w:rPr>
          <w:rtl w:val="0"/>
        </w:rPr>
        <w:t xml:space="preserve">İsmâîl</w:t>
      </w:r>
      <w:r w:rsidDel="00000000" w:rsidR="00000000" w:rsidRPr="00000000">
        <w:rPr>
          <w:rtl w:val="0"/>
        </w:rPr>
        <w:t xml:space="preserve">, 2002). </w:t>
      </w:r>
      <w:r w:rsidDel="00000000" w:rsidR="00000000" w:rsidRPr="00000000">
        <w:rPr>
          <w:rtl w:val="0"/>
        </w:rPr>
        <w:t xml:space="preserve">Bu</w:t>
      </w:r>
      <w:r w:rsidDel="00000000" w:rsidR="00000000" w:rsidRPr="00000000">
        <w:rPr>
          <w:rtl w:val="0"/>
        </w:rPr>
        <w:t xml:space="preserve"> </w:t>
      </w:r>
      <w:r w:rsidDel="00000000" w:rsidR="00000000" w:rsidRPr="00000000">
        <w:rPr>
          <w:rtl w:val="0"/>
        </w:rPr>
        <w:t xml:space="preserve">somut</w:t>
      </w:r>
      <w:r w:rsidDel="00000000" w:rsidR="00000000" w:rsidRPr="00000000">
        <w:rPr>
          <w:rtl w:val="0"/>
        </w:rPr>
        <w:t xml:space="preserve"> </w:t>
      </w:r>
      <w:r w:rsidDel="00000000" w:rsidR="00000000" w:rsidRPr="00000000">
        <w:rPr>
          <w:rtl w:val="0"/>
        </w:rPr>
        <w:t xml:space="preserve">örnek</w:t>
      </w:r>
      <w:r w:rsidDel="00000000" w:rsidR="00000000" w:rsidRPr="00000000">
        <w:rPr>
          <w:rtl w:val="0"/>
        </w:rPr>
        <w:t xml:space="preserve">, </w:t>
      </w:r>
      <w:r w:rsidDel="00000000" w:rsidR="00000000" w:rsidRPr="00000000">
        <w:rPr>
          <w:rtl w:val="0"/>
        </w:rPr>
        <w:t xml:space="preserve">resmi</w:t>
      </w:r>
      <w:r w:rsidDel="00000000" w:rsidR="00000000" w:rsidRPr="00000000">
        <w:rPr>
          <w:rtl w:val="0"/>
        </w:rPr>
        <w:t xml:space="preserve"> </w:t>
      </w:r>
      <w:r w:rsidDel="00000000" w:rsidR="00000000" w:rsidRPr="00000000">
        <w:rPr>
          <w:rtl w:val="0"/>
        </w:rPr>
        <w:t xml:space="preserve">mushaftaki</w:t>
      </w:r>
      <w:r w:rsidDel="00000000" w:rsidR="00000000" w:rsidRPr="00000000">
        <w:rPr>
          <w:rtl w:val="0"/>
        </w:rPr>
        <w:t xml:space="preserve"> </w:t>
      </w:r>
      <w:r w:rsidDel="00000000" w:rsidR="00000000" w:rsidRPr="00000000">
        <w:rPr>
          <w:rtl w:val="0"/>
        </w:rPr>
        <w:t xml:space="preserve">harf</w:t>
      </w:r>
      <w:r w:rsidDel="00000000" w:rsidR="00000000" w:rsidRPr="00000000">
        <w:rPr>
          <w:rtl w:val="0"/>
        </w:rPr>
        <w:t xml:space="preserve"> </w:t>
      </w:r>
      <w:r w:rsidDel="00000000" w:rsidR="00000000" w:rsidRPr="00000000">
        <w:rPr>
          <w:rtl w:val="0"/>
        </w:rPr>
        <w:t xml:space="preserve">düşmelerinin</w:t>
      </w:r>
      <w:r w:rsidDel="00000000" w:rsidR="00000000" w:rsidRPr="00000000">
        <w:rPr>
          <w:rtl w:val="0"/>
        </w:rPr>
        <w:t xml:space="preserve"> (</w:t>
      </w:r>
      <w:r w:rsidDel="00000000" w:rsidR="00000000" w:rsidRPr="00000000">
        <w:rPr>
          <w:i w:val="1"/>
          <w:iCs w:val="1"/>
          <w:rtl w:val="0"/>
        </w:rPr>
        <w:t xml:space="preserve">hazf</w:t>
      </w:r>
      <w:r w:rsidDel="00000000" w:rsidR="00000000" w:rsidRPr="00000000">
        <w:rPr>
          <w:rtl w:val="0"/>
        </w:rPr>
        <w:t xml:space="preserve">) sadece kağıt tasarrufu sağlamaya dönük ilkel bir kısaltma eylemi olmayıp; bilakis iki farklı sahih kıraat vechini tek bir kutsal metin iskeleti (archetypus) altında ebediyen barındırmak amacıyla işletilen devrimsel bir ortografik mühendislik harikası olduğunu kesin olarak ispatlamaktadır.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Kur’an imla akademisinde, resmi yazı iskeletinin bu eşsiz dehasını formüle etmek amacıyla "İki farklı kıraat vechine sahip olan ve tek bir yazım formu altında her iki okuyuşu da bünyesinde barındıran kelimeler" (</w:t>
      </w:r>
      <w:r w:rsidDel="00000000" w:rsidR="00000000" w:rsidRPr="00000000">
        <w:rPr>
          <w:i w:val="1"/>
          <w:iCs w:val="1"/>
          <w:rtl w:val="0"/>
        </w:rPr>
        <w:t xml:space="preserve">mâ fîhi kırââtâni ve rusime bi-resmin vâhidin</w:t>
      </w:r>
      <w:r w:rsidDel="00000000" w:rsidR="00000000" w:rsidRPr="00000000">
        <w:rPr>
          <w:rtl w:val="0"/>
        </w:rPr>
        <w:t xml:space="preserve">) adı altında müstakil kuramsal başlıklar ihdas edilmiştir (el-Cermî, 2001). Bu uzmanlık başlığı altında sunulan kurumsal ampirik deliller, sadece Fâtiha sûresindeki o meşhur </w:t>
      </w:r>
      <w:r w:rsidDel="00000000" w:rsidR="00000000" w:rsidRPr="00000000">
        <w:rPr>
          <w:i w:val="1"/>
          <w:iCs w:val="1"/>
          <w:rtl w:val="0"/>
        </w:rPr>
        <w:t xml:space="preserve">Melik/Mâlik</w:t>
      </w:r>
      <w:r w:rsidDel="00000000" w:rsidR="00000000" w:rsidRPr="00000000">
        <w:rPr>
          <w:rtl w:val="0"/>
        </w:rPr>
      </w:r>
      <w:r w:rsidDel="00000000" w:rsidR="00000000" w:rsidRPr="00000000">
        <w:rPr>
          <w:rtl w:val="0"/>
        </w:rPr>
        <w:t xml:space="preserve"> </w:t>
      </w:r>
      <w:r w:rsidDel="00000000" w:rsidR="00000000" w:rsidRPr="00000000">
        <w:rPr>
          <w:rtl w:val="0"/>
        </w:rPr>
        <w:t xml:space="preserve">yazımından</w:t>
      </w:r>
      <w:r w:rsidDel="00000000" w:rsidR="00000000" w:rsidRPr="00000000">
        <w:rPr>
          <w:rtl w:val="0"/>
        </w:rPr>
        <w:t xml:space="preserve"> </w:t>
      </w:r>
      <w:r w:rsidDel="00000000" w:rsidR="00000000" w:rsidRPr="00000000">
        <w:rPr>
          <w:rtl w:val="0"/>
        </w:rPr>
        <w:t xml:space="preserve">ibaret</w:t>
      </w:r>
      <w:r w:rsidDel="00000000" w:rsidR="00000000" w:rsidRPr="00000000">
        <w:rPr>
          <w:rtl w:val="0"/>
        </w:rPr>
        <w:t xml:space="preserve"> </w:t>
      </w:r>
      <w:r w:rsidDel="00000000" w:rsidR="00000000" w:rsidRPr="00000000">
        <w:rPr>
          <w:rtl w:val="0"/>
        </w:rPr>
        <w:t xml:space="preserve">olmayıp</w:t>
      </w:r>
      <w:r w:rsidDel="00000000" w:rsidR="00000000" w:rsidRPr="00000000">
        <w:rPr>
          <w:rtl w:val="0"/>
        </w:rPr>
        <w:t xml:space="preserve">; </w:t>
      </w:r>
      <w:r w:rsidDel="00000000" w:rsidR="00000000" w:rsidRPr="00000000">
        <w:rPr>
          <w:rtl w:val="0"/>
        </w:rPr>
        <w:t xml:space="preserve">eyalet</w:t>
      </w:r>
      <w:r w:rsidDel="00000000" w:rsidR="00000000" w:rsidRPr="00000000">
        <w:rPr>
          <w:rtl w:val="0"/>
        </w:rPr>
        <w:t xml:space="preserve"> </w:t>
      </w:r>
      <w:r w:rsidDel="00000000" w:rsidR="00000000" w:rsidRPr="00000000">
        <w:rPr>
          <w:rtl w:val="0"/>
        </w:rPr>
        <w:t xml:space="preserve">nüshalarında</w:t>
      </w:r>
      <w:r w:rsidDel="00000000" w:rsidR="00000000" w:rsidRPr="00000000">
        <w:rPr>
          <w:rtl w:val="0"/>
        </w:rPr>
        <w:t xml:space="preserve"> </w:t>
      </w:r>
      <w:r w:rsidDel="00000000" w:rsidR="00000000" w:rsidRPr="00000000">
        <w:rPr>
          <w:rtl w:val="0"/>
        </w:rPr>
        <w:t xml:space="preserve">elifsiz</w:t>
      </w:r>
      <w:r w:rsidDel="00000000" w:rsidR="00000000" w:rsidRPr="00000000">
        <w:rPr>
          <w:rtl w:val="0"/>
        </w:rPr>
        <w:t xml:space="preserve"> </w:t>
      </w:r>
      <w:r w:rsidDel="00000000" w:rsidR="00000000" w:rsidRPr="00000000">
        <w:rPr>
          <w:rtl w:val="0"/>
        </w:rPr>
        <w:t xml:space="preserve">nakşedilen</w:t>
      </w:r>
      <w:r w:rsidDel="00000000" w:rsidR="00000000" w:rsidRPr="00000000">
        <w:rPr>
          <w:rtl w:val="0"/>
        </w:rPr>
        <w:t xml:space="preserve"> (</w:t>
      </w:r>
      <w:r w:rsidDel="00000000" w:rsidR="00000000" w:rsidRPr="00000000">
        <w:rPr>
          <w:rtl w:val="1"/>
        </w:rPr>
        <w:t xml:space="preserve">الأسرى</w:t>
      </w:r>
      <w:r w:rsidDel="00000000" w:rsidR="00000000" w:rsidRPr="00000000">
        <w:rPr>
          <w:rtl w:val="1"/>
        </w:rPr>
        <w:t xml:space="preserve"> / </w:t>
      </w:r>
      <w:r w:rsidDel="00000000" w:rsidR="00000000" w:rsidRPr="00000000">
        <w:rPr>
          <w:rtl w:val="1"/>
        </w:rPr>
        <w:t xml:space="preserve">أسارى</w:t>
      </w:r>
      <w:r w:rsidDel="00000000" w:rsidR="00000000" w:rsidRPr="00000000">
        <w:rPr>
          <w:rtl w:val="1"/>
        </w:rPr>
        <w:t xml:space="preserve">), (</w:t>
      </w:r>
      <w:r w:rsidDel="00000000" w:rsidR="00000000" w:rsidRPr="00000000">
        <w:rPr>
          <w:rtl w:val="1"/>
        </w:rPr>
        <w:t xml:space="preserve">الصعقة</w:t>
      </w:r>
      <w:r w:rsidDel="00000000" w:rsidR="00000000" w:rsidRPr="00000000">
        <w:rPr>
          <w:rtl w:val="1"/>
        </w:rPr>
        <w:t xml:space="preserve"> / </w:t>
      </w:r>
      <w:r w:rsidDel="00000000" w:rsidR="00000000" w:rsidRPr="00000000">
        <w:rPr>
          <w:rtl w:val="1"/>
        </w:rPr>
        <w:t xml:space="preserve">الصاعقة</w:t>
      </w:r>
      <w:r w:rsidDel="00000000" w:rsidR="00000000" w:rsidRPr="00000000">
        <w:rPr>
          <w:rtl w:val="1"/>
        </w:rPr>
        <w:t xml:space="preserve">), (</w:t>
      </w:r>
      <w:r w:rsidDel="00000000" w:rsidR="00000000" w:rsidRPr="00000000">
        <w:rPr>
          <w:rtl w:val="1"/>
        </w:rPr>
        <w:t xml:space="preserve">فأزلهما</w:t>
      </w:r>
      <w:r w:rsidDel="00000000" w:rsidR="00000000" w:rsidRPr="00000000">
        <w:rPr>
          <w:rtl w:val="1"/>
        </w:rPr>
        <w:t xml:space="preserve"> / </w:t>
      </w:r>
      <w:r w:rsidDel="00000000" w:rsidR="00000000" w:rsidRPr="00000000">
        <w:rPr>
          <w:rtl w:val="1"/>
        </w:rPr>
        <w:t xml:space="preserve">فأزالهما</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1"/>
        </w:rPr>
        <w:t xml:space="preserve">يخدعون</w:t>
      </w:r>
      <w:r w:rsidDel="00000000" w:rsidR="00000000" w:rsidRPr="00000000">
        <w:rPr>
          <w:rtl w:val="1"/>
        </w:rPr>
        <w:t xml:space="preserve"> / </w:t>
      </w:r>
      <w:r w:rsidDel="00000000" w:rsidR="00000000" w:rsidRPr="00000000">
        <w:rPr>
          <w:rtl w:val="1"/>
        </w:rPr>
        <w:t xml:space="preserve">يخادعون</w:t>
      </w:r>
      <w:r w:rsidDel="00000000" w:rsidR="00000000" w:rsidRPr="00000000">
        <w:rPr>
          <w:rtl w:val="0"/>
        </w:rPr>
        <w:t xml:space="preserve">) </w:t>
      </w:r>
      <w:r w:rsidDel="00000000" w:rsidR="00000000" w:rsidRPr="00000000">
        <w:rPr>
          <w:rtl w:val="0"/>
        </w:rPr>
        <w:t xml:space="preserve">gibi</w:t>
      </w:r>
      <w:r w:rsidDel="00000000" w:rsidR="00000000" w:rsidRPr="00000000">
        <w:rPr>
          <w:rtl w:val="0"/>
        </w:rPr>
        <w:t xml:space="preserve"> </w:t>
      </w:r>
      <w:r w:rsidDel="00000000" w:rsidR="00000000" w:rsidRPr="00000000">
        <w:rPr>
          <w:rtl w:val="0"/>
        </w:rPr>
        <w:t xml:space="preserve">yüzlerce</w:t>
      </w:r>
      <w:r w:rsidDel="00000000" w:rsidR="00000000" w:rsidRPr="00000000">
        <w:rPr>
          <w:rtl w:val="0"/>
        </w:rPr>
        <w:t xml:space="preserve"> </w:t>
      </w:r>
      <w:r w:rsidDel="00000000" w:rsidR="00000000" w:rsidRPr="00000000">
        <w:rPr>
          <w:rtl w:val="0"/>
        </w:rPr>
        <w:t xml:space="preserve">kurucu</w:t>
      </w:r>
      <w:r w:rsidDel="00000000" w:rsidR="00000000" w:rsidRPr="00000000">
        <w:rPr>
          <w:rtl w:val="0"/>
        </w:rPr>
        <w:t xml:space="preserve"> </w:t>
      </w:r>
      <w:r w:rsidDel="00000000" w:rsidR="00000000" w:rsidRPr="00000000">
        <w:rPr>
          <w:rtl w:val="0"/>
        </w:rPr>
        <w:t xml:space="preserve">kelime</w:t>
      </w:r>
      <w:r w:rsidDel="00000000" w:rsidR="00000000" w:rsidRPr="00000000">
        <w:rPr>
          <w:rtl w:val="0"/>
        </w:rPr>
        <w:t xml:space="preserve"> </w:t>
      </w:r>
      <w:r w:rsidDel="00000000" w:rsidR="00000000" w:rsidRPr="00000000">
        <w:rPr>
          <w:rtl w:val="0"/>
        </w:rPr>
        <w:t xml:space="preserve">iskeletini</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bünyesinde</w:t>
      </w:r>
      <w:r w:rsidDel="00000000" w:rsidR="00000000" w:rsidRPr="00000000">
        <w:rPr>
          <w:rtl w:val="0"/>
        </w:rPr>
        <w:t xml:space="preserve"> </w:t>
      </w:r>
      <w:r w:rsidDel="00000000" w:rsidR="00000000" w:rsidRPr="00000000">
        <w:rPr>
          <w:rtl w:val="0"/>
        </w:rPr>
        <w:t xml:space="preserve">barındırmaktadır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w:t>
      </w:r>
      <w:r w:rsidDel="00000000" w:rsidR="00000000" w:rsidRPr="00000000">
        <w:rPr>
          <w:rtl w:val="0"/>
        </w:rPr>
        <w:t xml:space="preserve">Cermî</w:t>
      </w:r>
      <w:r w:rsidDel="00000000" w:rsidR="00000000" w:rsidRPr="00000000">
        <w:rPr>
          <w:rtl w:val="0"/>
        </w:rPr>
        <w:t xml:space="preserve">, 2001).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Tüm bu ampirik paleografik veriler, resm-i Osmânî’nin, Kur’an’ın şifahî ses dünyasını daraltan, onu yok eden statik ve katı bir sansür mekanizması olmadığını; tam aksine, sened zinciriyle doğrulanmış sahih ve meşru okuyuş varyantlarını korunaklı tek bir ortografi şemsiyesi altında ebediyen güvence altına alan, dünya metin tarihindeki en esnek, en başarılı ve tahrifata geçit vermeyen muazzam bir kurumsal resm düzeni olduğunu şüpheye yer bırakmayacak bir netlikle gözler önüne sermektedir.</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Ebû Ubeyde, el-Kâsım b. S. (1995). </w:t>
      </w:r>
      <w:r w:rsidDel="00000000" w:rsidR="00000000" w:rsidRPr="00000000">
        <w:rPr>
          <w:i w:val="1"/>
          <w:iCs w:val="1"/>
          <w:rtl w:val="0"/>
        </w:rPr>
        <w:t xml:space="preserve">Fedâilü'l-Kur'ân</w:t>
      </w:r>
      <w:r w:rsidDel="00000000" w:rsidR="00000000" w:rsidRPr="00000000">
        <w:rPr>
          <w:rtl w:val="0"/>
        </w:rPr>
        <w:t xml:space="preserve"> (M. Atiyye, Dü.). Dâr İbn Kesîr.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ed-Dânî, E. A. O. b. S. (2010). </w:t>
      </w:r>
      <w:r w:rsidDel="00000000" w:rsidR="00000000" w:rsidRPr="00000000">
        <w:rPr>
          <w:i w:val="1"/>
          <w:iCs w:val="1"/>
          <w:rtl w:val="0"/>
        </w:rPr>
        <w:t xml:space="preserve">el-Mukni‘ fî ma‘rifeti resmi mesâhifi ehli'l-emsâr</w:t>
      </w:r>
      <w:r w:rsidDel="00000000" w:rsidR="00000000" w:rsidRPr="00000000">
        <w:rPr>
          <w:rtl w:val="0"/>
        </w:rPr>
        <w:t xml:space="preserve"> (N. H. F. el-Humeyyed, Dü.). Dâru't-Tedmûriyye.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el-Cermî, İ. M. (2001). </w:t>
      </w:r>
      <w:r w:rsidDel="00000000" w:rsidR="00000000" w:rsidRPr="00000000">
        <w:rPr>
          <w:i w:val="1"/>
          <w:iCs w:val="1"/>
          <w:rtl w:val="0"/>
        </w:rPr>
        <w:t xml:space="preserve">Mu‘cemu ulûmi’l-Kurân</w:t>
      </w:r>
      <w:r w:rsidDel="00000000" w:rsidR="00000000" w:rsidRPr="00000000">
        <w:rPr>
          <w:rtl w:val="0"/>
        </w:rPr>
        <w:t xml:space="preserve">. Dâru’l-Kalem.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el-Hamed, G. K. (1982). </w:t>
      </w:r>
      <w:r w:rsidDel="00000000" w:rsidR="00000000" w:rsidRPr="00000000">
        <w:rPr>
          <w:i w:val="1"/>
          <w:iCs w:val="1"/>
          <w:rtl w:val="0"/>
        </w:rPr>
        <w:t xml:space="preserve">Resmü’l-mushaf dirâsetün lügaviyyetün târîhiyyetün</w:t>
      </w:r>
      <w:r w:rsidDel="00000000" w:rsidR="00000000" w:rsidRPr="00000000">
        <w:rPr>
          <w:rtl w:val="0"/>
        </w:rPr>
        <w:t xml:space="preserve">. Dâr Ammâr li’n-Neşri ve’t-Tevzî’.</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el-Kârî, A. b. A. (2002). </w:t>
      </w:r>
      <w:r w:rsidDel="00000000" w:rsidR="00000000" w:rsidRPr="00000000">
        <w:rPr>
          <w:i w:val="1"/>
          <w:iCs w:val="1"/>
          <w:rtl w:val="0"/>
        </w:rPr>
        <w:t xml:space="preserve">Hadîsu’l-ahrufi’s-seb‘ati</w:t>
      </w:r>
      <w:r w:rsidDel="00000000" w:rsidR="00000000" w:rsidRPr="00000000">
        <w:rPr>
          <w:rtl w:val="0"/>
        </w:rPr>
        <w:t xml:space="preserve">. Müessesetü’r-Risâle.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Ebû Şâme, Ş. A. İ. (1993). </w:t>
      </w:r>
      <w:r w:rsidDel="00000000" w:rsidR="00000000" w:rsidRPr="00000000">
        <w:rPr>
          <w:i w:val="1"/>
          <w:iCs w:val="1"/>
          <w:rtl w:val="0"/>
        </w:rPr>
        <w:t xml:space="preserve">el-Murşidu’l-vecîz ilâ ulûmin tetaallaku bi’l-kitâbi’l-Azîz</w:t>
      </w:r>
      <w:r w:rsidDel="00000000" w:rsidR="00000000" w:rsidRPr="00000000">
        <w:rPr>
          <w:rtl w:val="0"/>
        </w:rPr>
        <w:t xml:space="preserve"> (V. M. et-Tabatabâî, Dü.). Mektebetü’l-Imâm ez-Zehebî.</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es-Süyûtî, C. A. b. E. B. (1974). </w:t>
      </w:r>
      <w:r w:rsidDel="00000000" w:rsidR="00000000" w:rsidRPr="00000000">
        <w:rPr>
          <w:i w:val="1"/>
          <w:iCs w:val="1"/>
          <w:rtl w:val="0"/>
        </w:rPr>
        <w:t xml:space="preserve">el-İtkân fî ulûmi’l-Kur’ân</w:t>
      </w:r>
      <w:r w:rsidDel="00000000" w:rsidR="00000000" w:rsidRPr="00000000">
        <w:rPr>
          <w:rtl w:val="0"/>
        </w:rPr>
        <w:t xml:space="preserve"> (M. E. F. İbrâhim, Dü.). (Cilt 4). el-Hey'etü'l-Mısriyyetü'l-Âmme li'l-Kitâb.</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et-Taberî, E. C. M. b. C. (2001). </w:t>
      </w:r>
      <w:r w:rsidDel="00000000" w:rsidR="00000000" w:rsidRPr="00000000">
        <w:rPr>
          <w:i w:val="1"/>
          <w:iCs w:val="1"/>
          <w:rtl w:val="0"/>
        </w:rPr>
        <w:t xml:space="preserve">Câmiu’l-beyân an te’vîli âyi’l-Kur’ân</w:t>
      </w:r>
      <w:r w:rsidDel="00000000" w:rsidR="00000000" w:rsidRPr="00000000">
        <w:rPr>
          <w:rtl w:val="0"/>
        </w:rPr>
        <w:t xml:space="preserve"> (A. b. A. et-Turkî, Dü.). (Cilt 17). Hecer.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ez-Zürkânî, M. A. (1996). </w:t>
      </w:r>
      <w:r w:rsidDel="00000000" w:rsidR="00000000" w:rsidRPr="00000000">
        <w:rPr>
          <w:i w:val="1"/>
          <w:iCs w:val="1"/>
          <w:rtl w:val="0"/>
        </w:rPr>
        <w:t xml:space="preserve">Menâhilü'l-irfân fî ulûmi'l-Kur'ân</w:t>
      </w:r>
      <w:r w:rsidDel="00000000" w:rsidR="00000000" w:rsidRPr="00000000">
        <w:rPr>
          <w:rtl w:val="0"/>
        </w:rPr>
        <w:t xml:space="preserve"> (A. Şemsüddin, Dü.). (Cilt 1). Dâru'l-Kütübi'l-İlmiyye.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Abdilberr, E. Ö. C. Y. b. A. (1980). </w:t>
      </w:r>
      <w:r w:rsidDel="00000000" w:rsidR="00000000" w:rsidRPr="00000000">
        <w:rPr>
          <w:i w:val="1"/>
          <w:iCs w:val="1"/>
          <w:rtl w:val="0"/>
        </w:rPr>
        <w:t xml:space="preserve">et-Temhîd limâ fi’l-muvatta’ mine’l-me’ânî ve’l-esânîd</w:t>
      </w:r>
      <w:r w:rsidDel="00000000" w:rsidR="00000000" w:rsidRPr="00000000">
        <w:rPr>
          <w:rtl w:val="0"/>
        </w:rPr>
        <w:t xml:space="preserve"> (M. el-Felâh, Dü.). (Cilt 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Ebû Dâvud, E. B. A. b. S. b. el-Eş‘as es-Sicistânî. (2002). </w:t>
      </w:r>
      <w:r w:rsidDel="00000000" w:rsidR="00000000" w:rsidRPr="00000000">
        <w:rPr>
          <w:i w:val="1"/>
          <w:iCs w:val="1"/>
          <w:rtl w:val="0"/>
        </w:rPr>
        <w:t xml:space="preserve">Kitâbu'l-mesâhif</w:t>
      </w:r>
      <w:r w:rsidDel="00000000" w:rsidR="00000000" w:rsidRPr="00000000">
        <w:rPr>
          <w:rtl w:val="0"/>
        </w:rPr>
        <w:t xml:space="preserve"> (M. A. Vâiz, Dü.). (Cilt 1). Dâru'l-Beşâiri'l-İslâmiyye.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İbnü'l-Cezerî, Ş. M. b. M. (1999). </w:t>
      </w:r>
      <w:r w:rsidDel="00000000" w:rsidR="00000000" w:rsidRPr="00000000">
        <w:rPr>
          <w:i w:val="1"/>
          <w:iCs w:val="1"/>
          <w:rtl w:val="0"/>
        </w:rPr>
        <w:t xml:space="preserve">en-Neşr fi’l-kırââti’l-aşr</w:t>
      </w:r>
      <w:r w:rsidDel="00000000" w:rsidR="00000000" w:rsidRPr="00000000">
        <w:rPr>
          <w:rtl w:val="0"/>
        </w:rPr>
        <w:t xml:space="preserve"> (A. M. ed-Dabbâ‘, Dü.). (Cilt 1). Dâru’l-Kütübi’l-İlmiyye.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İsmâîl, Ş. M. (2002). </w:t>
      </w:r>
      <w:r w:rsidDel="00000000" w:rsidR="00000000" w:rsidRPr="00000000">
        <w:rPr>
          <w:i w:val="1"/>
          <w:iCs w:val="1"/>
          <w:rtl w:val="0"/>
        </w:rPr>
        <w:t xml:space="preserve">Resmu'l-mushaf ve dabtuhû beyne't-tevkîfî ve'l-ıstılâhâti'l-hadîse</w:t>
      </w:r>
      <w:r w:rsidDel="00000000" w:rsidR="00000000" w:rsidRPr="00000000">
        <w:rPr>
          <w:rtl w:val="0"/>
        </w:rPr>
        <w:t xml:space="preserve">. Dâru's-Selâm.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Kaysî, M. b. E. T. (1979). </w:t>
      </w:r>
      <w:r w:rsidDel="00000000" w:rsidR="00000000" w:rsidRPr="00000000">
        <w:rPr>
          <w:i w:val="1"/>
          <w:iCs w:val="1"/>
          <w:rtl w:val="0"/>
        </w:rPr>
        <w:t xml:space="preserve">el-İbâne an me'ânî'l-kırâ'ât</w:t>
      </w:r>
      <w:r w:rsidDel="00000000" w:rsidR="00000000" w:rsidRPr="00000000">
        <w:rPr>
          <w:rtl w:val="0"/>
        </w:rPr>
        <w:t xml:space="preserve"> (A. İ. Şelebî, Dü.). Dâru Nehdati Mısr.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The conceptual tyeing node mapping the interaction between the </w:t>
      </w:r>
      <w:r w:rsidDel="00000000" w:rsidR="00000000" w:rsidRPr="00000000">
        <w:rPr>
          <w:i w:val="1"/>
          <w:iCs w:val="1"/>
          <w:rtl w:val="0"/>
        </w:rPr>
        <w:t xml:space="preserve">Ottoman Codices</w:t>
      </w:r>
      <w:r w:rsidDel="00000000" w:rsidR="00000000" w:rsidRPr="00000000">
        <w:rPr>
          <w:rtl w:val="0"/>
        </w:rPr>
        <w:t xml:space="preserve"> and the </w:t>
      </w:r>
      <w:r w:rsidDel="00000000" w:rsidR="00000000" w:rsidRPr="00000000">
        <w:rPr>
          <w:i w:val="1"/>
          <w:iCs w:val="1"/>
          <w:rtl w:val="0"/>
        </w:rPr>
        <w:t xml:space="preserve">Seven Ahruf</w:t>
      </w:r>
      <w:r w:rsidDel="00000000" w:rsidR="00000000" w:rsidRPr="00000000">
        <w:rPr>
          <w:rtl w:val="0"/>
        </w:rPr>
        <w:t xml:space="preserve"> doctrine has been fully executed, using explicit </w:t>
      </w:r>
      <w:r w:rsidDel="00000000" w:rsidR="00000000" w:rsidRPr="00000000">
        <w:rPr>
          <w:b w:val="1"/>
          <w:bCs w:val="1"/>
          <w:rtl w:val="0"/>
        </w:rPr>
        <w:t xml:space="preserve">APA 7 internal references</w:t>
      </w:r>
      <w:r w:rsidDel="00000000" w:rsidR="00000000" w:rsidRPr="00000000">
        <w:rPr>
          <w:rtl w:val="0"/>
        </w:rPr>
        <w:t xml:space="preserve"> and a master bibliography. Shall we now advance directly to the definitive final section of Chapter Two, </w:t>
      </w:r>
      <w:r w:rsidDel="00000000" w:rsidR="00000000" w:rsidRPr="00000000">
        <w:rPr>
          <w:b w:val="1"/>
          <w:bCs w:val="1"/>
          <w:rtl w:val="0"/>
        </w:rPr>
        <w:t xml:space="preserve">"Osmânî Mushafların Ortak Başvuru Metni Hâline Gelmesinin Kırâatte ve Tefsirdeki Yansımaları"</w:t>
      </w:r>
      <w:r w:rsidDel="00000000" w:rsidR="00000000" w:rsidRPr="00000000">
        <w:rPr>
          <w:rtl w:val="0"/>
        </w:rPr>
        <w:t xml:space="preserve"> (The Hermeneutical and Textual Ripples: How the Canonical Orthography Governed Exegesis and Recension Validation), to finalize the comprehensive analytical upgrade of this file section?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