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Effect of Aging On the Nerve Supply To Human Teeth</w:t>
      </w:r>
      <w:bookmarkEnd w:id="0"/>
    </w:p>
    <w:p>
      <w:pPr>
        <w:pStyle w:val="Style7"/>
        <w:keepNext w:val="0"/>
        <w:keepLines w:val="0"/>
        <w:widowControl w:val="0"/>
        <w:shd w:val="clear" w:color="auto" w:fill="auto"/>
        <w:bidi w:val="0"/>
        <w:spacing w:before="0" w:after="80" w:line="218"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SOL BERN1CK</w:t>
      </w:r>
    </w:p>
    <w:p>
      <w:pPr>
        <w:pStyle w:val="Style7"/>
        <w:keepNext w:val="0"/>
        <w:keepLines w:val="0"/>
        <w:widowControl w:val="0"/>
        <w:shd w:val="clear" w:color="auto" w:fill="auto"/>
        <w:bidi w:val="0"/>
        <w:spacing w:before="0" w:after="0" w:line="218" w:lineRule="auto"/>
        <w:ind w:left="0" w:right="1600" w:firstLine="0"/>
        <w:jc w:val="left"/>
        <w:sectPr>
          <w:footerReference w:type="default" r:id="rId5"/>
          <w:footnotePr>
            <w:pos w:val="pageBottom"/>
            <w:numFmt w:val="decimal"/>
            <w:numRestart w:val="continuous"/>
          </w:footnotePr>
          <w:pgSz w:w="9365" w:h="13800"/>
          <w:pgMar w:top="1661" w:left="960" w:right="931" w:bottom="971" w:header="1233" w:footer="3" w:gutter="0"/>
          <w:pgNumType w:start="1"/>
          <w:cols w:space="720"/>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Department of Anatomy, School of Medicine, University of Southern California, Los Angeles, California</w:t>
      </w:r>
    </w:p>
    <w:p>
      <w:pPr>
        <w:widowControl w:val="0"/>
        <w:spacing w:before="66" w:after="66" w:line="240" w:lineRule="exact"/>
        <w:rPr>
          <w:sz w:val="19"/>
          <w:szCs w:val="19"/>
        </w:rPr>
      </w:pPr>
    </w:p>
    <w:p>
      <w:pPr>
        <w:widowControl w:val="0"/>
        <w:spacing w:line="1" w:lineRule="exact"/>
        <w:sectPr>
          <w:footnotePr>
            <w:pos w:val="pageBottom"/>
            <w:numFmt w:val="decimal"/>
            <w:numRestart w:val="continuous"/>
          </w:footnotePr>
          <w:type w:val="continuous"/>
          <w:pgSz w:w="9365" w:h="13800"/>
          <w:pgMar w:top="1661" w:left="0" w:right="0" w:bottom="971"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1776730</wp:posOffset>
                </wp:positionH>
                <wp:positionV relativeFrom="paragraph">
                  <wp:posOffset>3669665</wp:posOffset>
                </wp:positionV>
                <wp:extent cx="914400" cy="725170"/>
                <wp:wrapSquare wrapText="left"/>
                <wp:docPr id="3" name="Shape 3"/>
                <a:graphic xmlns:a="http://schemas.openxmlformats.org/drawingml/2006/main">
                  <a:graphicData uri="http://schemas.microsoft.com/office/word/2010/wordprocessingShape">
                    <wps:wsp>
                      <wps:cNvSpPr txBox="1"/>
                      <wps:spPr>
                        <a:xfrm>
                          <a:ext cx="914400" cy="725170"/>
                        </a:xfrm>
                        <a:prstGeom prst="rect"/>
                        <a:noFill/>
                      </wps:spPr>
                      <wps:txbx>
                        <w:txbxContent>
                          <w:p>
                            <w:pPr>
                              <w:pStyle w:val="Style10"/>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No. of Specimens</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40</w:t>
                            </w:r>
                          </w:p>
                          <w:p>
                            <w:pPr>
                              <w:pStyle w:val="Style10"/>
                              <w:keepNext w:val="0"/>
                              <w:keepLines w:val="0"/>
                              <w:widowControl w:val="0"/>
                              <w:shd w:val="clear" w:color="auto" w:fill="auto"/>
                              <w:bidi w:val="0"/>
                              <w:spacing w:before="0" w:after="0" w:line="221"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45</w:t>
                            </w:r>
                          </w:p>
                          <w:p>
                            <w:pPr>
                              <w:pStyle w:val="Style10"/>
                              <w:keepNext w:val="0"/>
                              <w:keepLines w:val="0"/>
                              <w:widowControl w:val="0"/>
                              <w:shd w:val="clear" w:color="auto" w:fill="auto"/>
                              <w:bidi w:val="0"/>
                              <w:spacing w:before="0" w:after="0" w:line="216"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35</w:t>
                            </w:r>
                          </w:p>
                          <w:p>
                            <w:pPr>
                              <w:pStyle w:val="Style10"/>
                              <w:keepNext w:val="0"/>
                              <w:keepLines w:val="0"/>
                              <w:widowControl w:val="0"/>
                              <w:shd w:val="clear" w:color="auto" w:fill="auto"/>
                              <w:bidi w:val="0"/>
                              <w:spacing w:before="0" w:after="0" w:line="221"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30</w:t>
                            </w:r>
                          </w:p>
                        </w:txbxContent>
                      </wps:txbx>
                      <wps:bodyPr lIns="0" tIns="0" rIns="0" bIns="0">
                        <a:noAutoFit/>
                      </wps:bodyPr>
                    </wps:wsp>
                  </a:graphicData>
                </a:graphic>
              </wp:anchor>
            </w:drawing>
          </mc:Choice>
          <mc:Fallback>
            <w:pict>
              <v:shape id="_x0000_s1029" type="#_x0000_t202" style="position:absolute;margin-left:139.90000000000001pt;margin-top:288.94999999999999pt;width:72.pt;height:57.100000000000001pt;z-index:-125829375;mso-wrap-distance-left:9.pt;mso-wrap-distance-right:9.pt;mso-position-horizontal-relative:page" filled="f" stroked="f">
                <v:textbox inset="0,0,0,0">
                  <w:txbxContent>
                    <w:p>
                      <w:pPr>
                        <w:pStyle w:val="Style10"/>
                        <w:keepNext w:val="0"/>
                        <w:keepLines w:val="0"/>
                        <w:widowControl w:val="0"/>
                        <w:shd w:val="clear" w:color="auto" w:fill="auto"/>
                        <w:bidi w:val="0"/>
                        <w:spacing w:before="0" w:line="240" w:lineRule="auto"/>
                        <w:ind w:left="0" w:right="0" w:firstLine="0"/>
                        <w:jc w:val="left"/>
                        <w:rPr>
                          <w:sz w:val="20"/>
                          <w:szCs w:val="20"/>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No. of Specimens</w:t>
                      </w:r>
                    </w:p>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40</w:t>
                      </w:r>
                    </w:p>
                    <w:p>
                      <w:pPr>
                        <w:pStyle w:val="Style10"/>
                        <w:keepNext w:val="0"/>
                        <w:keepLines w:val="0"/>
                        <w:widowControl w:val="0"/>
                        <w:shd w:val="clear" w:color="auto" w:fill="auto"/>
                        <w:bidi w:val="0"/>
                        <w:spacing w:before="0" w:after="0" w:line="221"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45</w:t>
                      </w:r>
                    </w:p>
                    <w:p>
                      <w:pPr>
                        <w:pStyle w:val="Style10"/>
                        <w:keepNext w:val="0"/>
                        <w:keepLines w:val="0"/>
                        <w:widowControl w:val="0"/>
                        <w:shd w:val="clear" w:color="auto" w:fill="auto"/>
                        <w:bidi w:val="0"/>
                        <w:spacing w:before="0" w:after="0" w:line="216"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35</w:t>
                      </w:r>
                    </w:p>
                    <w:p>
                      <w:pPr>
                        <w:pStyle w:val="Style10"/>
                        <w:keepNext w:val="0"/>
                        <w:keepLines w:val="0"/>
                        <w:widowControl w:val="0"/>
                        <w:shd w:val="clear" w:color="auto" w:fill="auto"/>
                        <w:bidi w:val="0"/>
                        <w:spacing w:before="0" w:after="0" w:line="221"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30</w:t>
                      </w:r>
                    </w:p>
                  </w:txbxContent>
                </v:textbox>
                <w10:wrap type="square" side="left" anchorx="page"/>
              </v:shape>
            </w:pict>
          </mc:Fallback>
        </mc:AlternateContent>
      </w:r>
    </w:p>
    <w:p>
      <w:pPr>
        <w:pStyle w:val="Style10"/>
        <w:keepNext w:val="0"/>
        <w:keepLines w:val="0"/>
        <w:widowControl w:val="0"/>
        <w:shd w:val="clear" w:color="auto" w:fill="auto"/>
        <w:bidi w:val="0"/>
        <w:spacing w:before="0" w:after="140" w:line="223"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Calcification of the pulp, diffuse or nodular, is a common occurrence in old teeth.</w:t>
      </w:r>
      <w:r>
        <w:rPr>
          <w:rFonts w:ascii="Times New Roman" w:eastAsia="Times New Roman" w:hAnsi="Times New Roman" w:cs="Times New Roman"/>
          <w:color w:val="161C39"/>
          <w:spacing w:val="0"/>
          <w:w w:val="100"/>
          <w:position w:val="0"/>
          <w:shd w:val="clear" w:color="auto" w:fill="auto"/>
          <w:vertAlign w:val="superscript"/>
          <w:lang w:val="en-US" w:eastAsia="en-US" w:bidi="en-US"/>
        </w:rPr>
        <w:t>13</w:t>
      </w:r>
      <w:r>
        <w:rPr>
          <w:rFonts w:ascii="Times New Roman" w:eastAsia="Times New Roman" w:hAnsi="Times New Roman" w:cs="Times New Roman"/>
          <w:color w:val="161C3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recent report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compares the vascular supply of the pulps of young and old teeth. It shows that 90 percent of teeth from individuals more than 40 years of age have some degree of pulpal calcification, mainly involving the apically located blood vessels. Concomitant with the calcification of blood vessels, there is an apparent decrease in the number of demonstrable blood vessels supplying the coronal pulp. Because nerves are associated with the blood vessels in their course throughout the pulp, it becomes of interest to study the effects of aging on the nerves and their termination in the pulps of old teeth.</w:t>
      </w:r>
    </w:p>
    <w:p>
      <w:pPr>
        <w:pStyle w:val="Style7"/>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Materials and Methods</w:t>
      </w:r>
    </w:p>
    <w:p>
      <w:pPr>
        <w:pStyle w:val="Style10"/>
        <w:keepNext w:val="0"/>
        <w:keepLines w:val="0"/>
        <w:widowControl w:val="0"/>
        <w:shd w:val="clear" w:color="auto" w:fill="auto"/>
        <w:bidi w:val="0"/>
        <w:spacing w:before="0" w:after="120" w:line="221"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was indicated in a previous study by Bernick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150 upper and lower, noncarious, erupted teeth, obtained from males and fe</w:t>
        <w:softHyphen/>
        <w:t>males 40 to 70 years of age, were used in this study. Extracted teeth were collected from individuals undergoing either periodontal treatment or denture replacement. The specimens were composed from the follow</w:t>
        <w:softHyphen/>
      </w:r>
      <w:r>
        <w:rPr>
          <w:rFonts w:ascii="Times New Roman" w:eastAsia="Times New Roman" w:hAnsi="Times New Roman" w:cs="Times New Roman"/>
          <w:color w:val="000000"/>
          <w:spacing w:val="0"/>
          <w:w w:val="100"/>
          <w:position w:val="0"/>
          <w:shd w:val="clear" w:color="auto" w:fill="auto"/>
          <w:lang w:val="en-US" w:eastAsia="en-US" w:bidi="en-US"/>
        </w:rPr>
        <w:t>ing age groups:</w:t>
      </w:r>
    </w:p>
    <w:p>
      <w:pPr>
        <w:pStyle w:val="Style10"/>
        <w:keepNext w:val="0"/>
        <w:keepLines w:val="0"/>
        <w:widowControl w:val="0"/>
        <w:shd w:val="clear" w:color="auto" w:fill="auto"/>
        <w:bidi w:val="0"/>
        <w:spacing w:before="0" w:line="206" w:lineRule="auto"/>
        <w:ind w:left="0" w:right="0" w:firstLine="0"/>
        <w:jc w:val="center"/>
        <w:rPr>
          <w:sz w:val="20"/>
          <w:szCs w:val="20"/>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Age In Years</w:t>
      </w:r>
    </w:p>
    <w:p>
      <w:pPr>
        <w:pStyle w:val="Style10"/>
        <w:keepNext w:val="0"/>
        <w:keepLines w:val="0"/>
        <w:widowControl w:val="0"/>
        <w:shd w:val="clear" w:color="auto" w:fill="auto"/>
        <w:bidi w:val="0"/>
        <w:spacing w:before="0" w:after="0" w:line="216" w:lineRule="auto"/>
        <w:ind w:left="62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40-49</w:t>
      </w:r>
    </w:p>
    <w:p>
      <w:pPr>
        <w:pStyle w:val="Style10"/>
        <w:keepNext w:val="0"/>
        <w:keepLines w:val="0"/>
        <w:widowControl w:val="0"/>
        <w:shd w:val="clear" w:color="auto" w:fill="auto"/>
        <w:bidi w:val="0"/>
        <w:spacing w:before="0" w:line="216"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50-59</w:t>
      </w:r>
    </w:p>
    <w:p>
      <w:pPr>
        <w:pStyle w:val="Style10"/>
        <w:keepNext w:val="0"/>
        <w:keepLines w:val="0"/>
        <w:widowControl w:val="0"/>
        <w:shd w:val="clear" w:color="auto" w:fill="auto"/>
        <w:bidi w:val="0"/>
        <w:spacing w:before="0" w:after="200" w:line="216" w:lineRule="auto"/>
        <w:ind w:left="620" w:right="440" w:firstLine="20"/>
        <w:jc w:val="left"/>
      </w:pPr>
      <w:r>
        <w:rPr>
          <w:rFonts w:ascii="Times New Roman" w:eastAsia="Times New Roman" w:hAnsi="Times New Roman" w:cs="Times New Roman"/>
          <w:color w:val="000000"/>
          <w:spacing w:val="0"/>
          <w:w w:val="100"/>
          <w:position w:val="0"/>
          <w:shd w:val="clear" w:color="auto" w:fill="auto"/>
          <w:lang w:val="en-US" w:eastAsia="en-US" w:bidi="en-US"/>
        </w:rPr>
        <w:t>60-69 70-</w:t>
      </w:r>
    </w:p>
    <w:p>
      <w:pPr>
        <w:pStyle w:val="Style10"/>
        <w:keepNext w:val="0"/>
        <w:keepLines w:val="0"/>
        <w:widowControl w:val="0"/>
        <w:shd w:val="clear" w:color="auto" w:fill="auto"/>
        <w:bidi w:val="0"/>
        <w:spacing w:before="0" w:after="0" w:line="218"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In addition, 30 noncarious teeth, removed for orthodontic reasons from individuals less than 20 years of age, were used as controls.</w:t>
      </w:r>
    </w:p>
    <w:p>
      <w:pPr>
        <w:pStyle w:val="Style10"/>
        <w:keepNext w:val="0"/>
        <w:keepLines w:val="0"/>
        <w:widowControl w:val="0"/>
        <w:shd w:val="clear" w:color="auto" w:fill="auto"/>
        <w:bidi w:val="0"/>
        <w:spacing w:before="0" w:line="218"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Immediately after extraction, the teeth were fixed in a formal-alcohol-acetic acid solution mixture. They were then decalcified in 10 percent nitric acid in 10 percent for-</w:t>
      </w:r>
    </w:p>
    <w:p>
      <w:pPr>
        <w:pStyle w:val="Style15"/>
        <w:keepNext w:val="0"/>
        <w:keepLines w:val="0"/>
        <w:widowControl w:val="0"/>
        <w:shd w:val="clear" w:color="auto" w:fill="auto"/>
        <w:bidi w:val="0"/>
        <w:spacing w:before="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This investigation was supported by US PH S Research Grant DE-01-33-07 from the National Institute of Dental Research, National Institutes of Health, Bethesda, Md,</w:t>
      </w:r>
    </w:p>
    <w:p>
      <w:pPr>
        <w:pStyle w:val="Style15"/>
        <w:keepNext w:val="0"/>
        <w:keepLines w:val="0"/>
        <w:widowControl w:val="0"/>
        <w:shd w:val="clear" w:color="auto" w:fill="auto"/>
        <w:bidi w:val="0"/>
        <w:spacing w:before="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Received for publication November 9, 1966.</w:t>
      </w:r>
    </w:p>
    <w:p>
      <w:pPr>
        <w:spacing w:lineRule="exact" w:line="1"/>
        <w:rPr>
          <w:sz w:val="2"/>
          <w:szCs w:val="2"/>
        </w:rPr>
      </w:pPr>
      <w:r>
        <w:br w:type="column"/>
      </w:r>
    </w:p>
    <w:p>
      <w:pPr>
        <w:pStyle w:val="Style10"/>
        <w:keepNext w:val="0"/>
        <w:keepLines w:val="0"/>
        <w:widowControl w:val="0"/>
        <w:shd w:val="clear" w:color="auto" w:fill="auto"/>
        <w:bidi w:val="0"/>
        <w:spacing w:before="0" w:after="0" w:line="223"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malin solution. After decalcification, the specimens were washed in saturated lithium carbonate. Individual teeth were then di</w:t>
        <w:softHyphen/>
        <w:t>vided into apical and coronal portions and prepared for nitrocellulose embedding in the routine manner. The apical portions of the teeth were cut in cross sections, and the coronal blocks were sectioned in a saggital plane. Alternate cut sections, 20 thick, were stained by Verhoeffs iron hematoxylin stain; periodic acid-Schiff (PAS) and hema</w:t>
        <w:softHyphen/>
        <w:t>toxylin, and Pearson’s silver gelatin impreg</w:t>
        <w:softHyphen/>
        <w:t>nation method.</w:t>
      </w:r>
    </w:p>
    <w:p>
      <w:pPr>
        <w:pStyle w:val="Style10"/>
        <w:keepNext w:val="0"/>
        <w:keepLines w:val="0"/>
        <w:widowControl w:val="0"/>
        <w:shd w:val="clear" w:color="auto" w:fill="auto"/>
        <w:bidi w:val="0"/>
        <w:spacing w:before="0" w:after="140" w:line="223" w:lineRule="auto"/>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To differentiate between collagenous ele</w:t>
        <w:softHyphen/>
        <w:t>ments and nerve fibers, pepsin hydrolysis was used.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After the pepsin hydrolysis, the specimens were prepared for nitrocellulose embedding in the manner described. Thick sections (100 to 200/z) were stained with Verhoeffs iron hematoxylin stain or by Pearson’s silver gelatin impregnation method.</w:t>
      </w:r>
    </w:p>
    <w:p>
      <w:pPr>
        <w:pStyle w:val="Style7"/>
        <w:keepNext w:val="0"/>
        <w:keepLines w:val="0"/>
        <w:widowControl w:val="0"/>
        <w:shd w:val="clear" w:color="auto" w:fill="auto"/>
        <w:bidi w:val="0"/>
        <w:spacing w:before="0" w:after="40" w:line="240" w:lineRule="auto"/>
        <w:ind w:left="120" w:right="0" w:firstLine="0"/>
        <w:jc w:val="center"/>
      </w:pPr>
      <w:r>
        <w:rPr>
          <w:rFonts w:ascii="Times New Roman" w:eastAsia="Times New Roman" w:hAnsi="Times New Roman" w:cs="Times New Roman"/>
          <w:b/>
          <w:bCs/>
          <w:color w:val="000000"/>
          <w:spacing w:val="0"/>
          <w:w w:val="100"/>
          <w:position w:val="0"/>
          <w:shd w:val="clear" w:color="auto" w:fill="auto"/>
          <w:lang w:val="en-US" w:eastAsia="en-US" w:bidi="en-US"/>
        </w:rPr>
        <w:t>Results</w:t>
      </w:r>
    </w:p>
    <w:p>
      <w:pPr>
        <w:pStyle w:val="Style10"/>
        <w:keepNext w:val="0"/>
        <w:keepLines w:val="0"/>
        <w:widowControl w:val="0"/>
        <w:shd w:val="clear" w:color="auto" w:fill="auto"/>
        <w:bidi w:val="0"/>
        <w:spacing w:before="0" w:line="218" w:lineRule="auto"/>
        <w:ind w:left="0" w:right="0" w:firstLine="240"/>
        <w:jc w:val="both"/>
        <w:sectPr>
          <w:footnotePr>
            <w:pos w:val="pageBottom"/>
            <w:numFmt w:val="decimal"/>
            <w:numRestart w:val="continuous"/>
          </w:footnotePr>
          <w:type w:val="continuous"/>
          <w:pgSz w:w="9365" w:h="13800"/>
          <w:pgMar w:top="1661" w:left="960" w:right="931" w:bottom="971" w:header="0" w:footer="3" w:gutter="0"/>
          <w:cols w:num="2" w:space="11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Calcification of the pulp occurred in more than 90 percent of all the teeth obtained from individuals more than 40 years old. The pulpal tissue in the apical third of the root was more frequently involved by the calcification process than the coronal por</w:t>
        <w:softHyphen/>
        <w:t>tion. During the process of calcification, isolated regions in the endoneurium and perineurium of nerve fibers became miner</w:t>
        <w:softHyphen/>
        <w:t>alized (Fig. 1). With further impregnation, the entire endoneural or perineural connec</w:t>
        <w:softHyphen/>
        <w:t>tive tissue, or both tissues, became fully mineralized and appeared as a calcified ring around the nerve fibers (Fig. 2). The calcifi</w:t>
        <w:softHyphen/>
        <w:t>cation process was not limited to the connec</w:t>
        <w:softHyphen/>
        <w:t>tive tissue sheaths of the nerves but ex</w:t>
        <w:softHyphen/>
        <w:t>tended to involve the nerve proper. This event led to the obliteration of the majority of nerve bundles in the root portion of the pulp (Fig. 3). The effects of advanced calci</w:t>
        <w:softHyphen/>
        <w:t>fication of the pulp from an aged tooth can</w:t>
      </w:r>
    </w:p>
    <w:p>
      <w:pPr>
        <w:pStyle w:val="Style7"/>
        <w:keepNext w:val="0"/>
        <w:keepLines w:val="0"/>
        <w:widowControl w:val="0"/>
        <w:shd w:val="clear" w:color="auto" w:fill="auto"/>
        <w:bidi w:val="0"/>
        <w:spacing w:before="80" w:after="5340" w:line="192"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FiG. 1 — Section of the pulp in the region of the apical third of the root of a premolar from a 50-year-old individual. There are isolated regions of calcification in the perineurium and endoneurium of nerve fasciculi and individual fihe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rs</w:t>
      </w:r>
      <w:r>
        <w:rPr>
          <w:rFonts w:ascii="Times New Roman" w:eastAsia="Times New Roman" w:hAnsi="Times New Roman" w:cs="Times New Roman"/>
          <w:color w:val="000000"/>
          <w:spacing w:val="0"/>
          <w:w w:val="100"/>
          <w:position w:val="0"/>
          <w:shd w:val="clear" w:color="auto" w:fill="auto"/>
          <w:lang w:val="en-US" w:eastAsia="en-US" w:bidi="en-US"/>
        </w:rPr>
        <w:t>- t&gt;-Blood vessels;* ftkherve fasciculus; C-calcifying mass. (VerhoeflPs iron hema</w:t>
        <w:softHyphen/>
        <w:t>toxylin stain; orig. mag. X 150).</w:t>
      </w:r>
    </w:p>
    <w:p>
      <w:pPr>
        <w:pStyle w:val="Style7"/>
        <w:keepNext w:val="0"/>
        <w:keepLines w:val="0"/>
        <w:widowControl w:val="0"/>
        <w:shd w:val="clear" w:color="auto" w:fill="auto"/>
        <w:bidi w:val="0"/>
        <w:spacing w:before="0" w:after="0" w:line="194"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Fio. 2.’—Section of the pulp in the region of the apical third of the root of a canine tooth from a 40-y ear-old individual. The calcification process has progressed to encircle a small nerve fasciculus. B-EIood vessels; N-nerva fascic</w:t>
        <w:softHyphen/>
        <w:t>ulus; G-calcifying mass. (Verhoeff siron hematoxylin stain; orig. mag. X 150J</w:t>
      </w:r>
    </w:p>
    <w:p>
      <w:pPr>
        <w:pStyle w:val="Style7"/>
        <w:keepNext w:val="0"/>
        <w:keepLines w:val="0"/>
        <w:widowControl w:val="0"/>
        <w:shd w:val="clear" w:color="auto" w:fill="auto"/>
        <w:bidi w:val="0"/>
        <w:spacing w:before="0" w:after="5400" w:line="192"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Exo. 3.—Section of the pulp in the region of the apical third of the root of a molar tooth from a 60-year-old individual! The calcification process has extended to involve the majority of nerve fasciculi. Only one nerve, fasciculus appears intact. B-Blood vessels; N-nerve fasciculus; C-cakifying mass. (Verhoefrs iron hematoxylin stain; orig. mag. X l?0.)</w:t>
      </w:r>
    </w:p>
    <w:p>
      <w:pPr>
        <w:pStyle w:val="Style7"/>
        <w:keepNext w:val="0"/>
        <w:keepLines w:val="0"/>
        <w:widowControl w:val="0"/>
        <w:shd w:val="clear" w:color="auto" w:fill="auto"/>
        <w:bidi w:val="0"/>
        <w:spacing w:before="0" w:after="0" w:line="199" w:lineRule="auto"/>
        <w:ind w:left="0" w:right="0"/>
        <w:jc w:val="both"/>
        <w:sectPr>
          <w:headerReference w:type="default" r:id="rId6"/>
          <w:footerReference w:type="default" r:id="rId7"/>
          <w:headerReference w:type="first" r:id="rId8"/>
          <w:footerReference w:type="first" r:id="rId9"/>
          <w:footnotePr>
            <w:pos w:val="pageBottom"/>
            <w:numFmt w:val="decimal"/>
            <w:numRestart w:val="continuous"/>
          </w:footnotePr>
          <w:pgSz w:w="9365" w:h="13800"/>
          <w:pgMar w:top="5698" w:left="1770" w:right="1744" w:bottom="1196"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Fio, 4—Section ot the pulp in the region of the apical third of the root of a molar tooth from a 60-year-old individual. The calcified mass has obliterated all but one demonstrable nerve fasciculus. B-Blood vessel; C-calcifying mass. (Vethoefi’s iron hematoxylin stain; orig. mag. X 50)</w:t>
      </w:r>
    </w:p>
    <w:p>
      <w:pPr>
        <w:pStyle w:val="Style10"/>
        <w:keepNext w:val="0"/>
        <w:keepLines w:val="0"/>
        <w:widowControl w:val="0"/>
        <w:shd w:val="clear" w:color="auto" w:fill="auto"/>
        <w:bidi w:val="0"/>
        <w:spacing w:before="0" w:after="0" w:line="221" w:lineRule="auto"/>
        <w:ind w:left="21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tained caldified masses. Another example of the effect of calcification on the peripheral distribution of nerves in the coronal portion of the pulp is illustrated (Fig. 8). In this section, multiple loci of calcification appear to fill the pulpal space. Many of the calcified masses appeared to be associated with nerve fasiculi or individual fibers, or both. Here, also, there was a decrease jin demonstrable nerves in the pulpo-odontoblastic zone.</w:t>
      </w:r>
    </w:p>
    <w:p>
      <w:pPr>
        <w:pStyle w:val="Style10"/>
        <w:keepNext w:val="0"/>
        <w:keepLines w:val="0"/>
        <w:widowControl w:val="0"/>
        <w:shd w:val="clear" w:color="auto" w:fill="auto"/>
        <w:bidi w:val="0"/>
        <w:spacing w:before="0" w:after="0" w:line="221" w:lineRule="auto"/>
        <w:ind w:left="2140" w:right="0" w:firstLine="200"/>
        <w:jc w:val="left"/>
      </w:pPr>
      <w:r>
        <w:rPr>
          <w:rFonts w:ascii="Times New Roman" w:eastAsia="Times New Roman" w:hAnsi="Times New Roman" w:cs="Times New Roman"/>
          <w:color w:val="000000"/>
          <w:spacing w:val="0"/>
          <w:w w:val="100"/>
          <w:position w:val="0"/>
          <w:shd w:val="clear" w:color="auto" w:fill="auto"/>
          <w:lang w:val="en-US" w:eastAsia="en-US" w:bidi="en-US"/>
        </w:rPr>
        <w:t>The nerves that persisted in the pulps of old teeth, usually demonstrat</w:t>
      </w:r>
    </w:p>
    <w:p>
      <w:pPr>
        <w:pStyle w:val="Style10"/>
        <w:keepNext w:val="0"/>
        <w:keepLines w:val="0"/>
        <w:widowControl w:val="0"/>
        <w:shd w:val="clear" w:color="auto" w:fill="auto"/>
        <w:bidi w:val="0"/>
        <w:spacing w:before="0" w:after="120" w:line="221" w:lineRule="auto"/>
        <w:ind w:left="214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acteristics of nerve degeneration such as fragmentation, beading, and reticulation (Fig. 9). Nerve fibers in young teeth ap</w:t>
        <w:softHyphen/>
        <w:t>peared as intact tubular fibrils (Fig. 10),</w:t>
      </w:r>
    </w:p>
    <w:p>
      <w:pPr>
        <w:pStyle w:val="Style7"/>
        <w:keepNext w:val="0"/>
        <w:keepLines w:val="0"/>
        <w:widowControl w:val="0"/>
        <w:shd w:val="clear" w:color="auto" w:fill="auto"/>
        <w:bidi w:val="0"/>
        <w:spacing w:before="0" w:line="240" w:lineRule="auto"/>
        <w:ind w:left="346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Discussion</w:t>
      </w:r>
    </w:p>
    <w:p>
      <w:pPr>
        <w:pStyle w:val="Style10"/>
        <w:keepNext w:val="0"/>
        <w:keepLines w:val="0"/>
        <w:widowControl w:val="0"/>
        <w:shd w:val="clear" w:color="auto" w:fill="auto"/>
        <w:bidi w:val="0"/>
        <w:spacing w:before="0" w:after="0" w:line="221" w:lineRule="auto"/>
        <w:ind w:left="2140" w:right="0" w:firstLine="200"/>
        <w:jc w:val="both"/>
        <w:sectPr>
          <w:headerReference w:type="default" r:id="rId10"/>
          <w:footerReference w:type="default" r:id="rId11"/>
          <w:footnotePr>
            <w:pos w:val="pageBottom"/>
            <w:numFmt w:val="decimal"/>
            <w:numRestart w:val="continuous"/>
          </w:footnotePr>
          <w:pgSz w:w="9365" w:h="13800"/>
          <w:pgMar w:top="1253" w:left="2616" w:right="922" w:bottom="1224" w:header="0" w:footer="796"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One of the most conspicuous changes in teeth observed with advancing age is calcifi</w:t>
        <w:softHyphen/>
        <w:t>cation of the pulp. Hill reports that 90 per</w:t>
        <w:softHyphen/>
        <w:t>cent of the pulps from individuals more than 50 years old exhibited calcification. In the present study, the percent of incidence was</w:t>
      </w:r>
    </w:p>
    <w:p>
      <w:pPr>
        <w:pStyle w:val="Style7"/>
        <w:keepNext w:val="0"/>
        <w:keepLines w:val="0"/>
        <w:widowControl w:val="0"/>
        <w:shd w:val="clear" w:color="auto" w:fill="auto"/>
        <w:bidi w:val="0"/>
        <w:spacing w:before="0" w:after="12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FiG, 5,—A thick section of the coronal portion of the pulp from a molar tooth from a teenage individual. The pulpal nerve: divides into cuspal nerves, and there is formation of a subodonto</w:t>
        <w:softHyphen/>
        <w:t>blastic network. FN-Pulpal nerve; iCN-cuspal nerve; B-blood vessels. (Verhovs iron hema</w:t>
        <w:softHyphen/>
        <w:t>toxylin stain; prig. mag. X 30*)</w:t>
      </w:r>
    </w:p>
    <w:p>
      <w:pPr>
        <w:pStyle w:val="Style10"/>
        <w:keepNext w:val="0"/>
        <w:keepLines w:val="0"/>
        <w:widowControl w:val="0"/>
        <w:shd w:val="clear" w:color="auto" w:fill="auto"/>
        <w:bidi w:val="0"/>
        <w:spacing w:before="0" w:after="0" w:line="221"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be seen in a section of the pulp (Fig. 4) in which only a single nerve fasciculi of the main pulpal nerve remained free from calci</w:t>
        <w:softHyphen/>
        <w:t>fication.</w:t>
      </w:r>
    </w:p>
    <w:p>
      <w:pPr>
        <w:pStyle w:val="Style10"/>
        <w:keepNext w:val="0"/>
        <w:keepLines w:val="0"/>
        <w:widowControl w:val="0"/>
        <w:shd w:val="clear" w:color="auto" w:fill="auto"/>
        <w:bidi w:val="0"/>
        <w:spacing w:before="0" w:after="60" w:line="221" w:lineRule="auto"/>
        <w:ind w:left="0" w:right="0" w:firstLine="240"/>
        <w:jc w:val="both"/>
        <w:sectPr>
          <w:footnotePr>
            <w:pos w:val="pageBottom"/>
            <w:numFmt w:val="decimal"/>
            <w:numRestart w:val="continuous"/>
          </w:footnotePr>
          <w:type w:val="continuous"/>
          <w:pgSz w:w="9365" w:h="13800"/>
          <w:pgMar w:top="1253" w:left="902" w:right="4795" w:bottom="1224" w:header="0" w:footer="3" w:gutter="0"/>
          <w:cols w:space="720"/>
          <w:noEndnote/>
          <w:rtlGutter w:val="0"/>
          <w:docGrid w:linePitch="360"/>
        </w:sectPr>
      </w:pPr>
      <w:r>
        <mc:AlternateContent>
          <mc:Choice Requires="wps">
            <w:drawing>
              <wp:anchor distT="0" distB="0" distL="38100" distR="38100" simplePos="0" relativeHeight="125829380" behindDoc="0" locked="0" layoutInCell="1" allowOverlap="1">
                <wp:simplePos x="0" y="0"/>
                <wp:positionH relativeFrom="page">
                  <wp:posOffset>3008630</wp:posOffset>
                </wp:positionH>
                <wp:positionV relativeFrom="paragraph">
                  <wp:posOffset>1968500</wp:posOffset>
                </wp:positionV>
                <wp:extent cx="2355850" cy="768350"/>
                <wp:wrapSquare wrapText="bothSides"/>
                <wp:docPr id="11" name="Shape 11"/>
                <a:graphic xmlns:a="http://schemas.openxmlformats.org/drawingml/2006/main">
                  <a:graphicData uri="http://schemas.microsoft.com/office/word/2010/wordprocessingShape">
                    <wps:wsp>
                      <wps:cNvSpPr txBox="1"/>
                      <wps:spPr>
                        <a:xfrm>
                          <a:ext cx="2355850" cy="768350"/>
                        </a:xfrm>
                        <a:prstGeom prst="rect"/>
                        <a:noFill/>
                      </wps:spPr>
                      <wps:txbx>
                        <w:txbxContent>
                          <w:p>
                            <w:pPr>
                              <w:pStyle w:val="Style7"/>
                              <w:keepNext w:val="0"/>
                              <w:keepLines w:val="0"/>
                              <w:widowControl w:val="0"/>
                              <w:shd w:val="clear" w:color="auto" w:fill="auto"/>
                              <w:bidi w:val="0"/>
                              <w:spacing w:before="0" w:after="0" w:line="199"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JjG, 6 “A thick section of a coronal portion of the pulp:from a premolar from a teenage individual. There is extensive branching of the pulpal nerves and a rich subodontoblastic network. B-Elood vessels; PN-puIpal nerve; N-nerve fasciculus (Verhoeff s iron hematbxylin stain ; orig. mag.</w:t>
                            </w:r>
                          </w:p>
                          <w:p>
                            <w:pPr>
                              <w:pStyle w:val="Style7"/>
                              <w:keepNext w:val="0"/>
                              <w:keepLines w:val="0"/>
                              <w:widowControl w:val="0"/>
                              <w:shd w:val="clear" w:color="auto" w:fill="auto"/>
                              <w:bidi w:val="0"/>
                              <w:spacing w:before="0" w:after="0" w:line="199" w:lineRule="auto"/>
                              <w:ind w:left="2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w:t>
                            </w:r>
                          </w:p>
                        </w:txbxContent>
                      </wps:txbx>
                      <wps:bodyPr lIns="0" tIns="0" rIns="0" bIns="0">
                        <a:noAutoFit/>
                      </wps:bodyPr>
                    </wps:wsp>
                  </a:graphicData>
                </a:graphic>
              </wp:anchor>
            </w:drawing>
          </mc:Choice>
          <mc:Fallback>
            <w:pict>
              <v:shape id="_x0000_s1037" type="#_x0000_t202" style="position:absolute;margin-left:236.90000000000001pt;margin-top:155.pt;width:185.5pt;height:60.5pt;z-index:-125829373;mso-wrap-distance-left:3.pt;mso-wrap-distance-right:3.pt;mso-position-horizontal-relative:page" filled="f" stroked="f">
                <v:textbox inset="0,0,0,0">
                  <w:txbxContent>
                    <w:p>
                      <w:pPr>
                        <w:pStyle w:val="Style7"/>
                        <w:keepNext w:val="0"/>
                        <w:keepLines w:val="0"/>
                        <w:widowControl w:val="0"/>
                        <w:shd w:val="clear" w:color="auto" w:fill="auto"/>
                        <w:bidi w:val="0"/>
                        <w:spacing w:before="0" w:after="0" w:line="199"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JjG, 6 “A thick section of a coronal portion of the pulp:from a premolar from a teenage individual. There is extensive branching of the pulpal nerves and a rich subodontoblastic network. B-Elood vessels; PN-puIpal nerve; N-nerve fasciculus (Verhoeff s iron hematbxylin stain ; orig. mag.</w:t>
                      </w:r>
                    </w:p>
                    <w:p>
                      <w:pPr>
                        <w:pStyle w:val="Style7"/>
                        <w:keepNext w:val="0"/>
                        <w:keepLines w:val="0"/>
                        <w:widowControl w:val="0"/>
                        <w:shd w:val="clear" w:color="auto" w:fill="auto"/>
                        <w:bidi w:val="0"/>
                        <w:spacing w:before="0" w:after="0" w:line="199" w:lineRule="auto"/>
                        <w:ind w:left="2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w:t>
                      </w:r>
                    </w:p>
                  </w:txbxContent>
                </v:textbox>
                <w10:wrap type="square" anchorx="page"/>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In all the young teeth examined, there was np histologic evidence of pulpal calcifi</w:t>
        <w:softHyphen/>
        <w:t>cation in the root or crown. In thick sections from those teeth (100 to 200 ), it was ob</w:t>
        <w:softHyphen/>
        <w:t>served that the pulpal nerve entered the coronal portion of the pulp and branched into cuspal nerves, which coursed toward the cuspal horns. Before entering the cuspal horns, a subodontoblastic plexus was formed (Fig, 5, 6), In contrast, in the coronal por</w:t>
        <w:softHyphen/>
        <w:t>tion of old pulps there was an apparent loss in the number of demonstrable nerve fibers (Fig. 7, 8). A thick sagittal section of the crown portion of an old tooth shows the large pulpal nerve as it enters the crown from the root, which: was the only distinct demonstrable nerve (Figi 7). A few isolated fibers were visible in the subodontoblastic plexuses. In this section, there was no evi</w:t>
        <w:softHyphen/>
        <w:t>dence of pulpal calcification» yet, in the root portion of this tooth, the pulp con-</w:t>
      </w:r>
    </w:p>
    <w:p>
      <w:pPr>
        <w:pStyle w:val="Style10"/>
        <w:keepNext w:val="0"/>
        <w:keepLines w:val="0"/>
        <w:widowControl w:val="0"/>
        <w:shd w:val="clear" w:color="auto" w:fill="auto"/>
        <w:bidi w:val="0"/>
        <w:spacing w:before="0" w:after="0" w:line="221"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endoneurium or perineurium or both, of an individual nerve fiber or fasciculus. The calcifying process soon became circum</w:t>
        <w:softHyphen/>
        <w:t>ferential, forming a calcified ring around the nerve. Finally, the nerve fiber and its fasciculi were impregnated, resulting in obliteration of the nerve.</w:t>
      </w:r>
    </w:p>
    <w:p>
      <w:pPr>
        <w:pStyle w:val="Style10"/>
        <w:keepNext w:val="0"/>
        <w:keepLines w:val="0"/>
        <w:widowControl w:val="0"/>
        <w:shd w:val="clear" w:color="auto" w:fill="auto"/>
        <w:bidi w:val="0"/>
        <w:spacing w:before="0" w:after="0" w:line="221" w:lineRule="auto"/>
        <w:ind w:left="0" w:right="0" w:firstLine="240"/>
        <w:jc w:val="both"/>
        <w:sectPr>
          <w:headerReference w:type="default" r:id="rId12"/>
          <w:footerReference w:type="default" r:id="rId13"/>
          <w:footnotePr>
            <w:pos w:val="pageBottom"/>
            <w:numFmt w:val="decimal"/>
            <w:numRestart w:val="continuous"/>
          </w:footnotePr>
          <w:pgSz w:w="9365" w:h="13800"/>
          <w:pgMar w:top="1282" w:left="4824" w:right="878" w:bottom="1234" w:header="0" w:footer="806"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Regardless of whether the coronal pulpal tissue was mineralized, there was an ap</w:t>
        <w:softHyphen/>
        <w:t>parent decrease in the number of demon</w:t>
        <w:softHyphen/>
        <w:t>strable nerves: in the crown pulp of old teeth. The author has reported previously that, in young teeth, the common pulpal nerve consists of multiple fasciculi that pass up the ropt to enter the coronal pulp. Here, the nerve branches send twigs to the cuspal horns. At the pulpal odontoblastic border, a rich network is formed. From this network, terminal branches arise that enter .the odon</w:t>
        <w:softHyphen/>
        <w:t>toblastic zone to terminate among the odon</w:t>
        <w:softHyphen/>
        <w:t>toblasts. A few fibers enter the predentin, form a loop, and then return to end in the odontoblastic layer. In contrast, there was</w:t>
      </w:r>
    </w:p>
    <w:p>
      <w:pPr>
        <w:widowControl w:val="0"/>
        <w:spacing w:line="128" w:lineRule="exact"/>
        <w:rPr>
          <w:sz w:val="10"/>
          <w:szCs w:val="10"/>
        </w:rPr>
      </w:pPr>
    </w:p>
    <w:p>
      <w:pPr>
        <w:widowControl w:val="0"/>
        <w:spacing w:line="1" w:lineRule="exact"/>
        <w:sectPr>
          <w:footnotePr>
            <w:pos w:val="pageBottom"/>
            <w:numFmt w:val="decimal"/>
            <w:numRestart w:val="continuous"/>
          </w:footnotePr>
          <w:type w:val="continuous"/>
          <w:pgSz w:w="9365" w:h="13800"/>
          <w:pgMar w:top="1282" w:left="0" w:right="0" w:bottom="1234" w:header="0" w:footer="3" w:gutter="0"/>
          <w:cols w:space="720"/>
          <w:noEndnote/>
          <w:rtlGutter w:val="0"/>
          <w:docGrid w:linePitch="360"/>
        </w:sectPr>
      </w:pPr>
    </w:p>
    <w:p>
      <w:pPr>
        <w:pStyle w:val="Style7"/>
        <w:keepNext w:val="0"/>
        <w:keepLines w:val="0"/>
        <w:widowControl w:val="0"/>
        <w:shd w:val="clear" w:color="auto" w:fill="auto"/>
        <w:bidi w:val="0"/>
        <w:spacing w:before="0" w:after="280"/>
        <w:ind w:left="0" w:right="0" w:firstLine="260"/>
        <w:jc w:val="both"/>
      </w:pPr>
      <w:r>
        <w:rPr>
          <w:rFonts w:ascii="Times New Roman" w:eastAsia="Times New Roman" w:hAnsi="Times New Roman" w:cs="Times New Roman"/>
          <w:color w:val="000000"/>
          <w:spacing w:val="0"/>
          <w:w w:val="100"/>
          <w:position w:val="0"/>
          <w:shd w:val="clear" w:color="auto" w:fill="auto"/>
          <w:lang w:val="en-US" w:eastAsia="en-US" w:bidi="en-US"/>
        </w:rPr>
        <w:t>■Frei 7—A thick section of coronal portion of the pulp from a; molar tooth from a 50-ryeaMld indi</w:t>
        <w:softHyphen/>
        <w:t>vidual, Only the puilpal nerve is demonstrable; the cuspal branches and subodontoblastic network are absent Although there is no sigh of calcification in the crown, the apical portion of the root of this tooth exhibited diffuse calcification of the pulp. PN-Pulpal nerve, B-blood vessels. (VerlioefPs iron ■hematoxylin stain; brig. mag. X 5Q-)</w:t>
      </w:r>
    </w:p>
    <w:p>
      <w:pPr>
        <w:pStyle w:val="Style10"/>
        <w:keepNext w:val="0"/>
        <w:keepLines w:val="0"/>
        <w:widowControl w:val="0"/>
        <w:shd w:val="clear" w:color="auto" w:fill="auto"/>
        <w:bidi w:val="0"/>
        <w:spacing w:before="0" w:after="0" w:line="221" w:lineRule="auto"/>
        <w:ind w:left="0" w:right="0" w:firstLine="0"/>
        <w:jc w:val="both"/>
      </w:pPr>
      <w:r>
        <mc:AlternateContent>
          <mc:Choice Requires="wps">
            <w:drawing>
              <wp:anchor distT="0" distB="0" distL="0" distR="0" simplePos="0" relativeHeight="125829382" behindDoc="0" locked="0" layoutInCell="1" allowOverlap="1">
                <wp:simplePos x="0" y="0"/>
                <wp:positionH relativeFrom="page">
                  <wp:posOffset>3056890</wp:posOffset>
                </wp:positionH>
                <wp:positionV relativeFrom="paragraph">
                  <wp:posOffset>2006600</wp:posOffset>
                </wp:positionV>
                <wp:extent cx="2346960" cy="956945"/>
                <wp:wrapSquare wrapText="bothSides"/>
                <wp:docPr id="15" name="Shape 15"/>
                <a:graphic xmlns:a="http://schemas.openxmlformats.org/drawingml/2006/main">
                  <a:graphicData uri="http://schemas.microsoft.com/office/word/2010/wordprocessingShape">
                    <wps:wsp>
                      <wps:cNvSpPr txBox="1"/>
                      <wps:spPr>
                        <a:xfrm>
                          <a:ext cx="2346960" cy="956945"/>
                        </a:xfrm>
                        <a:prstGeom prst="rect"/>
                        <a:noFill/>
                      </wps:spPr>
                      <wps:txbx>
                        <w:txbxContent>
                          <w:p>
                            <w:pPr>
                              <w:pStyle w:val="Style7"/>
                              <w:keepNext w:val="0"/>
                              <w:keepLines w:val="0"/>
                              <w:widowControl w:val="0"/>
                              <w:shd w:val="clear" w:color="auto" w:fill="auto"/>
                              <w:bidi w:val="0"/>
                              <w:spacing w:before="0" w:after="0" w:line="199"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Fia. 8.—A thick section of coronal portion of the pulp from a premolar from a £0-year-old individ</w:t>
                              <w:softHyphen/>
                              <w:t>ual. Notice the heavy calcified mass occupying the occlusal portion of the pulp and the loss oi de- indhstiable nerves in the pulp. Compare with Figure 6. The bands of fibers seen in the section are collagen in nature. B-Blood vessels. N-nerve, C-calcifying mass, Co-collagen fibers. (Verhoeffs iron hematoxylin stain; orig. mag. X 50.)</w:t>
                            </w:r>
                          </w:p>
                        </w:txbxContent>
                      </wps:txbx>
                      <wps:bodyPr lIns="0" tIns="0" rIns="0" bIns="0">
                        <a:noAutoFit/>
                      </wps:bodyPr>
                    </wps:wsp>
                  </a:graphicData>
                </a:graphic>
              </wp:anchor>
            </w:drawing>
          </mc:Choice>
          <mc:Fallback>
            <w:pict>
              <v:shape id="_x0000_s1041" type="#_x0000_t202" style="position:absolute;margin-left:240.69999999999999pt;margin-top:158.pt;width:184.80000000000001pt;height:75.349999999999994pt;z-index:-125829371;mso-wrap-distance-left:0;mso-wrap-distance-right:0;mso-position-horizontal-relative:page" filled="f" stroked="f">
                <v:textbox inset="0,0,0,0">
                  <w:txbxContent>
                    <w:p>
                      <w:pPr>
                        <w:pStyle w:val="Style7"/>
                        <w:keepNext w:val="0"/>
                        <w:keepLines w:val="0"/>
                        <w:widowControl w:val="0"/>
                        <w:shd w:val="clear" w:color="auto" w:fill="auto"/>
                        <w:bidi w:val="0"/>
                        <w:spacing w:before="0" w:after="0" w:line="199"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Fia. 8.—A thick section of coronal portion of the pulp from a premolar from a £0-year-old individ</w:t>
                        <w:softHyphen/>
                        <w:t>ual. Notice the heavy calcified mass occupying the occlusal portion of the pulp and the loss oi de- indhstiable nerves in the pulp. Compare with Figure 6. The bands of fibers seen in the section are collagen in nature. B-Blood vessels. N-nerve, C-calcifying mass, Co-collagen fibers. (Verhoeffs iron hematoxylin stain; orig. mag. X 50.)</w:t>
                      </w:r>
                    </w:p>
                  </w:txbxContent>
                </v:textbox>
                <w10:wrap type="square" anchorx="page"/>
              </v:shape>
            </w:pict>
          </mc:Fallback>
        </mc:AlternateContent>
      </w:r>
      <w:r>
        <w:rPr>
          <w:rFonts w:ascii="Times New Roman" w:eastAsia="Times New Roman" w:hAnsi="Times New Roman" w:cs="Times New Roman"/>
          <w:color w:val="000000"/>
          <w:spacing w:val="0"/>
          <w:w w:val="100"/>
          <w:position w:val="0"/>
          <w:shd w:val="clear" w:color="auto" w:fill="auto"/>
          <w:lang w:val="en-US" w:eastAsia="en-US" w:bidi="en-US"/>
        </w:rPr>
        <w:t xml:space="preserve">similar to Hill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s findings as well as others re</w:t>
        <w:softHyphen/>
        <w:t xml:space="preserve">ported in the literature*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Pulpal calcifica</w:t>
        <w:softHyphen/>
        <w:t>tion Is Of t??vptypes;; that is. pulp nodules (stones) and diffuse calcification. Both types of calcification probably are no more than different morphologic varieties result</w:t>
        <w:softHyphen/>
        <w:t>ing from similar processes. In aging, there is an increase in both mucopolysaccharide and fibrous elements, a situation acceptable for calcification. In the present study, both types of calcification were present in the root and crown portion of the aging tooth, The incidence of pulpal calcification was more frequent in the apical third of the root than the crown. It was not unusual to find diffuse calcification in the root and not in the crown of an individual tooth.</w:t>
      </w:r>
    </w:p>
    <w:p>
      <w:pPr>
        <w:pStyle w:val="Style10"/>
        <w:keepNext w:val="0"/>
        <w:keepLines w:val="0"/>
        <w:widowControl w:val="0"/>
        <w:shd w:val="clear" w:color="auto" w:fill="auto"/>
        <w:bidi w:val="0"/>
        <w:spacing w:before="0" w:after="0" w:line="221" w:lineRule="auto"/>
        <w:ind w:left="0" w:right="0" w:firstLine="300"/>
        <w:jc w:val="left"/>
        <w:sectPr>
          <w:footnotePr>
            <w:pos w:val="pageBottom"/>
            <w:numFmt w:val="decimal"/>
            <w:numRestart w:val="continuous"/>
          </w:footnotePr>
          <w:type w:val="continuous"/>
          <w:pgSz w:w="9365" w:h="13800"/>
          <w:pgMar w:top="1282" w:left="902" w:right="4612" w:bottom="1234"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process of calcification did! involve the nerves of the pulp. As the pulpal tissue became calcified, the process soon en</w:t>
        <w:softHyphen/>
        <w:t>croached on the connective tissue sheaths of the nerves. Initially, discrete isolated re</w:t>
        <w:softHyphen/>
        <w:t>gions of calcification were demonstrable in</w:t>
      </w:r>
    </w:p>
    <w:p>
      <w:pPr>
        <w:widowControl w:val="0"/>
        <w:spacing w:line="1" w:lineRule="exact"/>
      </w:pPr>
      <w:r>
        <mc:AlternateContent>
          <mc:Choice Requires="wps">
            <w:drawing>
              <wp:anchor distT="0" distB="0" distL="0" distR="0" simplePos="0" relativeHeight="125829384" behindDoc="0" locked="0" layoutInCell="1" allowOverlap="1">
                <wp:simplePos x="0" y="0"/>
                <wp:positionH relativeFrom="page">
                  <wp:posOffset>3017520</wp:posOffset>
                </wp:positionH>
                <wp:positionV relativeFrom="paragraph">
                  <wp:posOffset>2447290</wp:posOffset>
                </wp:positionV>
                <wp:extent cx="2365375" cy="2023745"/>
                <wp:wrapSquare wrapText="bothSides"/>
                <wp:docPr id="17" name="Shape 17"/>
                <a:graphic xmlns:a="http://schemas.openxmlformats.org/drawingml/2006/main">
                  <a:graphicData uri="http://schemas.microsoft.com/office/word/2010/wordprocessingShape">
                    <wps:wsp>
                      <wps:cNvSpPr txBox="1"/>
                      <wps:spPr>
                        <a:xfrm>
                          <a:ext cx="2365375" cy="2023745"/>
                        </a:xfrm>
                        <a:prstGeom prst="rect"/>
                        <a:noFill/>
                      </wps:spPr>
                      <wps:txbx>
                        <w:txbxContent>
                          <w:p>
                            <w:pPr>
                              <w:pStyle w:val="Style19"/>
                              <w:keepNext w:val="0"/>
                              <w:keepLines w:val="0"/>
                              <w:widowControl w:val="0"/>
                              <w:shd w:val="clear" w:color="auto" w:fill="auto"/>
                              <w:bidi w:val="0"/>
                              <w:spacing w:before="0" w:line="211" w:lineRule="auto"/>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Fra, 10 —Section of nerve fiber in the pulp of the tooth iUnstrated in Figure 5. Notice the intact tubular nature of the nerve fiber. (Verho eft’s iron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hematoxylin stain; orig. mag. </w:t>
                            </w:r>
                            <w:r>
                              <w:rPr>
                                <w:rFonts w:ascii="Times New Roman" w:eastAsia="Times New Roman" w:hAnsi="Times New Roman" w:cs="Times New Roman"/>
                                <w:color w:val="000000"/>
                                <w:spacing w:val="0"/>
                                <w:w w:val="100"/>
                                <w:position w:val="0"/>
                                <w:shd w:val="clear" w:color="auto" w:fill="auto"/>
                                <w:lang w:val="tr-TR" w:eastAsia="tr-TR" w:bidi="tr-TR"/>
                              </w:rPr>
                              <w:t>&gt;&lt;4İQ0</w:t>
                            </w:r>
                          </w:p>
                          <w:p>
                            <w:pPr>
                              <w:pStyle w:val="Style10"/>
                              <w:keepNext w:val="0"/>
                              <w:keepLines w:val="0"/>
                              <w:widowControl w:val="0"/>
                              <w:shd w:val="clear" w:color="auto" w:fill="auto"/>
                              <w:bidi w:val="0"/>
                              <w:spacing w:before="0" w:after="60" w:line="216"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branches in the coronal portion of the pulp : in comparison with control pulp.</w:t>
                            </w:r>
                          </w:p>
                          <w:p>
                            <w:pPr>
                              <w:pStyle w:val="Style7"/>
                              <w:keepNext w:val="0"/>
                              <w:keepLines w:val="0"/>
                              <w:widowControl w:val="0"/>
                              <w:shd w:val="clear" w:color="auto" w:fill="auto"/>
                              <w:bidi w:val="0"/>
                              <w:spacing w:before="0" w:line="240" w:lineRule="auto"/>
                              <w:ind w:left="132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References</w:t>
                            </w:r>
                          </w:p>
                          <w:p>
                            <w:pPr>
                              <w:pStyle w:val="Style19"/>
                              <w:keepNext w:val="0"/>
                              <w:keepLines w:val="0"/>
                              <w:widowControl w:val="0"/>
                              <w:shd w:val="clear" w:color="auto" w:fill="auto"/>
                              <w:bidi w:val="0"/>
                              <w:spacing w:before="0" w:after="0"/>
                              <w:ind w:right="0" w:hanging="18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Hte/T. J. </w:t>
                            </w:r>
                            <w:r>
                              <w:rPr>
                                <w:rFonts w:ascii="Times New Roman" w:eastAsia="Times New Roman" w:hAnsi="Times New Roman" w:cs="Times New Roman"/>
                                <w:i/>
                                <w:iCs/>
                                <w:color w:val="000000"/>
                                <w:spacing w:val="0"/>
                                <w:w w:val="100"/>
                                <w:position w:val="0"/>
                                <w:shd w:val="clear" w:color="auto" w:fill="auto"/>
                                <w:lang w:val="en-US" w:eastAsia="en-US" w:bidi="en-US"/>
                              </w:rPr>
                              <w:t>A Textbook of Oral Pathology,</w:t>
                            </w:r>
                            <w:r>
                              <w:rPr>
                                <w:rFonts w:ascii="Times New Roman" w:eastAsia="Times New Roman" w:hAnsi="Times New Roman" w:cs="Times New Roman"/>
                                <w:color w:val="000000"/>
                                <w:spacing w:val="0"/>
                                <w:w w:val="100"/>
                                <w:position w:val="0"/>
                                <w:shd w:val="clear" w:color="auto" w:fill="auto"/>
                                <w:lang w:val="en-US" w:eastAsia="en-US" w:bidi="en-US"/>
                              </w:rPr>
                              <w:t xml:space="preserve"> ed. 4. Philadelphia, Lea &amp; Febiger, 1947, p. 211—1.7,</w:t>
                            </w:r>
                          </w:p>
                          <w:p>
                            <w:pPr>
                              <w:pStyle w:val="Style19"/>
                              <w:keepNext w:val="0"/>
                              <w:keepLines w:val="0"/>
                              <w:widowControl w:val="0"/>
                              <w:shd w:val="clear" w:color="auto" w:fill="auto"/>
                              <w:bidi w:val="0"/>
                              <w:spacing w:before="0" w:after="0"/>
                              <w:ind w:right="320" w:hanging="18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ScimoFFj F. R. Pathology of the Dental Pulp, </w:t>
                            </w:r>
                            <w:r>
                              <w:rPr>
                                <w:rFonts w:ascii="Times New Roman" w:eastAsia="Times New Roman" w:hAnsi="Times New Roman" w:cs="Times New Roman"/>
                                <w:i/>
                                <w:iCs/>
                                <w:color w:val="000000"/>
                                <w:spacing w:val="0"/>
                                <w:w w:val="100"/>
                                <w:position w:val="0"/>
                                <w:shd w:val="clear" w:color="auto" w:fill="auto"/>
                                <w:lang w:val="en-US" w:eastAsia="en-US" w:bidi="en-US"/>
                              </w:rPr>
                              <w:t>Ailst. J. Dent., 59 :5M9</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1955.</w:t>
                            </w:r>
                          </w:p>
                          <w:p>
                            <w:pPr>
                              <w:pStyle w:val="Style19"/>
                              <w:keepNext w:val="0"/>
                              <w:keepLines w:val="0"/>
                              <w:widowControl w:val="0"/>
                              <w:shd w:val="clear" w:color="auto" w:fill="auto"/>
                              <w:bidi w:val="0"/>
                              <w:spacing w:before="0" w:after="0"/>
                              <w:ind w:right="0" w:hanging="180"/>
                              <w:jc w:val="both"/>
                            </w:pPr>
                            <w:r>
                              <w:rPr>
                                <w:rFonts w:ascii="Times New Roman" w:eastAsia="Times New Roman" w:hAnsi="Times New Roman" w:cs="Times New Roman"/>
                                <w:color w:val="000000"/>
                                <w:spacing w:val="0"/>
                                <w:w w:val="100"/>
                                <w:position w:val="0"/>
                                <w:shd w:val="clear" w:color="auto" w:fill="auto"/>
                                <w:lang w:val="en-US" w:eastAsia="en-US" w:bidi="en-US"/>
                              </w:rPr>
                              <w:t>:3. TiiojiAs, B. O. A, Gerodontdlogy: Study of Changes in Oral Tissue Associated with Aging, j ADA 38: 207-12</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1946.</w:t>
                            </w:r>
                          </w:p>
                          <w:p>
                            <w:pPr>
                              <w:pStyle w:val="Style19"/>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 BERMicic, S. Age Changes in the Blood Supply to</w:t>
                              <w:br/>
                              <w:t xml:space="preserve">Human Teeth, J. </w:t>
                            </w:r>
                            <w:r>
                              <w:rPr>
                                <w:rFonts w:ascii="Times New Roman" w:eastAsia="Times New Roman" w:hAnsi="Times New Roman" w:cs="Times New Roman"/>
                                <w:i/>
                                <w:iCs/>
                                <w:color w:val="000000"/>
                                <w:spacing w:val="0"/>
                                <w:w w:val="100"/>
                                <w:position w:val="0"/>
                                <w:shd w:val="clear" w:color="auto" w:fill="auto"/>
                                <w:lang w:val="en-US" w:eastAsia="en-US" w:bidi="en-US"/>
                              </w:rPr>
                              <w:t>.dent.Res</w:t>
                            </w:r>
                            <w:r>
                              <w:rPr>
                                <w:rFonts w:ascii="Times New Roman" w:eastAsia="Times New Roman" w:hAnsi="Times New Roman" w:cs="Times New Roman"/>
                                <w:color w:val="000000"/>
                                <w:spacing w:val="0"/>
                                <w:w w:val="100"/>
                                <w:position w:val="0"/>
                                <w:shd w:val="clear" w:color="auto" w:fill="auto"/>
                                <w:lang w:val="en-US" w:eastAsia="en-US" w:bidi="en-US"/>
                              </w:rPr>
                              <w:t xml:space="preserve"> .,46, 1967...Inpress.</w:t>
                            </w:r>
                          </w:p>
                          <w:p>
                            <w:pPr>
                              <w:pStyle w:val="Style19"/>
                              <w:keepNext w:val="0"/>
                              <w:keepLines w:val="0"/>
                              <w:widowControl w:val="0"/>
                              <w:shd w:val="clear" w:color="auto" w:fill="auto"/>
                              <w:bidi w:val="0"/>
                              <w:spacing w:before="0"/>
                              <w:ind w:right="0" w:hanging="18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BEHMiCKi S* Innervation of Teeth and Periodontium after Enzymatic Removal of Collagenous Elements. </w:t>
                            </w:r>
                            <w:r>
                              <w:rPr>
                                <w:rFonts w:ascii="Times New Roman" w:eastAsia="Times New Roman" w:hAnsi="Times New Roman" w:cs="Times New Roman"/>
                                <w:i/>
                                <w:iCs/>
                                <w:color w:val="000000"/>
                                <w:spacing w:val="0"/>
                                <w:w w:val="100"/>
                                <w:position w:val="0"/>
                                <w:shd w:val="clear" w:color="auto" w:fill="auto"/>
                                <w:lang w:val="en-US" w:eastAsia="en-US" w:bidi="en-US"/>
                              </w:rPr>
                              <w:t>Oral Surgery,</w:t>
                            </w:r>
                            <w:r>
                              <w:rPr>
                                <w:rFonts w:ascii="Times New Roman" w:eastAsia="Times New Roman" w:hAnsi="Times New Roman" w:cs="Times New Roman"/>
                                <w:color w:val="000000"/>
                                <w:spacing w:val="0"/>
                                <w:w w:val="100"/>
                                <w:position w:val="0"/>
                                <w:shd w:val="clear" w:color="auto" w:fill="auto"/>
                                <w:lang w:val="en-US" w:eastAsia="en-US" w:bidi="en-US"/>
                              </w:rPr>
                              <w:t xml:space="preserve"> 10; 323-32, 1957.</w:t>
                            </w:r>
                          </w:p>
                        </w:txbxContent>
                      </wps:txbx>
                      <wps:bodyPr lIns="0" tIns="0" rIns="0" bIns="0">
                        <a:noAutoFit/>
                      </wps:bodyPr>
                    </wps:wsp>
                  </a:graphicData>
                </a:graphic>
              </wp:anchor>
            </w:drawing>
          </mc:Choice>
          <mc:Fallback>
            <w:pict>
              <v:shape id="_x0000_s1043" type="#_x0000_t202" style="position:absolute;margin-left:237.59999999999999pt;margin-top:192.69999999999999pt;width:186.25pt;height:159.34999999999999pt;z-index:-125829369;mso-wrap-distance-left:0;mso-wrap-distance-right:0;mso-position-horizontal-relative:page" filled="f" stroked="f">
                <v:textbox inset="0,0,0,0">
                  <w:txbxContent>
                    <w:p>
                      <w:pPr>
                        <w:pStyle w:val="Style19"/>
                        <w:keepNext w:val="0"/>
                        <w:keepLines w:val="0"/>
                        <w:widowControl w:val="0"/>
                        <w:shd w:val="clear" w:color="auto" w:fill="auto"/>
                        <w:bidi w:val="0"/>
                        <w:spacing w:before="0" w:line="211" w:lineRule="auto"/>
                        <w:ind w:left="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Fra, 10 —Section of nerve fiber in the pulp of the tooth iUnstrated in Figure 5. Notice the intact tubular nature of the nerve fiber. (Verho eft’s iron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hematoxylin stain; orig. mag. </w:t>
                      </w:r>
                      <w:r>
                        <w:rPr>
                          <w:rFonts w:ascii="Times New Roman" w:eastAsia="Times New Roman" w:hAnsi="Times New Roman" w:cs="Times New Roman"/>
                          <w:color w:val="000000"/>
                          <w:spacing w:val="0"/>
                          <w:w w:val="100"/>
                          <w:position w:val="0"/>
                          <w:shd w:val="clear" w:color="auto" w:fill="auto"/>
                          <w:lang w:val="tr-TR" w:eastAsia="tr-TR" w:bidi="tr-TR"/>
                        </w:rPr>
                        <w:t>&gt;&lt;4İQ0</w:t>
                      </w:r>
                    </w:p>
                    <w:p>
                      <w:pPr>
                        <w:pStyle w:val="Style10"/>
                        <w:keepNext w:val="0"/>
                        <w:keepLines w:val="0"/>
                        <w:widowControl w:val="0"/>
                        <w:shd w:val="clear" w:color="auto" w:fill="auto"/>
                        <w:bidi w:val="0"/>
                        <w:spacing w:before="0" w:after="60" w:line="216"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branches in the coronal portion of the pulp : in comparison with control pulp.</w:t>
                      </w:r>
                    </w:p>
                    <w:p>
                      <w:pPr>
                        <w:pStyle w:val="Style7"/>
                        <w:keepNext w:val="0"/>
                        <w:keepLines w:val="0"/>
                        <w:widowControl w:val="0"/>
                        <w:shd w:val="clear" w:color="auto" w:fill="auto"/>
                        <w:bidi w:val="0"/>
                        <w:spacing w:before="0" w:line="240" w:lineRule="auto"/>
                        <w:ind w:left="132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References</w:t>
                      </w:r>
                    </w:p>
                    <w:p>
                      <w:pPr>
                        <w:pStyle w:val="Style19"/>
                        <w:keepNext w:val="0"/>
                        <w:keepLines w:val="0"/>
                        <w:widowControl w:val="0"/>
                        <w:shd w:val="clear" w:color="auto" w:fill="auto"/>
                        <w:bidi w:val="0"/>
                        <w:spacing w:before="0" w:after="0"/>
                        <w:ind w:right="0" w:hanging="18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Hte/T. J. </w:t>
                      </w:r>
                      <w:r>
                        <w:rPr>
                          <w:rFonts w:ascii="Times New Roman" w:eastAsia="Times New Roman" w:hAnsi="Times New Roman" w:cs="Times New Roman"/>
                          <w:i/>
                          <w:iCs/>
                          <w:color w:val="000000"/>
                          <w:spacing w:val="0"/>
                          <w:w w:val="100"/>
                          <w:position w:val="0"/>
                          <w:shd w:val="clear" w:color="auto" w:fill="auto"/>
                          <w:lang w:val="en-US" w:eastAsia="en-US" w:bidi="en-US"/>
                        </w:rPr>
                        <w:t>A Textbook of Oral Pathology,</w:t>
                      </w:r>
                      <w:r>
                        <w:rPr>
                          <w:rFonts w:ascii="Times New Roman" w:eastAsia="Times New Roman" w:hAnsi="Times New Roman" w:cs="Times New Roman"/>
                          <w:color w:val="000000"/>
                          <w:spacing w:val="0"/>
                          <w:w w:val="100"/>
                          <w:position w:val="0"/>
                          <w:shd w:val="clear" w:color="auto" w:fill="auto"/>
                          <w:lang w:val="en-US" w:eastAsia="en-US" w:bidi="en-US"/>
                        </w:rPr>
                        <w:t xml:space="preserve"> ed. 4. Philadelphia, Lea &amp; Febiger, 1947, p. 211—1.7,</w:t>
                      </w:r>
                    </w:p>
                    <w:p>
                      <w:pPr>
                        <w:pStyle w:val="Style19"/>
                        <w:keepNext w:val="0"/>
                        <w:keepLines w:val="0"/>
                        <w:widowControl w:val="0"/>
                        <w:shd w:val="clear" w:color="auto" w:fill="auto"/>
                        <w:bidi w:val="0"/>
                        <w:spacing w:before="0" w:after="0"/>
                        <w:ind w:right="320" w:hanging="18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ScimoFFj F. R. Pathology of the Dental Pulp, </w:t>
                      </w:r>
                      <w:r>
                        <w:rPr>
                          <w:rFonts w:ascii="Times New Roman" w:eastAsia="Times New Roman" w:hAnsi="Times New Roman" w:cs="Times New Roman"/>
                          <w:i/>
                          <w:iCs/>
                          <w:color w:val="000000"/>
                          <w:spacing w:val="0"/>
                          <w:w w:val="100"/>
                          <w:position w:val="0"/>
                          <w:shd w:val="clear" w:color="auto" w:fill="auto"/>
                          <w:lang w:val="en-US" w:eastAsia="en-US" w:bidi="en-US"/>
                        </w:rPr>
                        <w:t>Ailst. J. Dent., 59 :5M9</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1955.</w:t>
                      </w:r>
                    </w:p>
                    <w:p>
                      <w:pPr>
                        <w:pStyle w:val="Style19"/>
                        <w:keepNext w:val="0"/>
                        <w:keepLines w:val="0"/>
                        <w:widowControl w:val="0"/>
                        <w:shd w:val="clear" w:color="auto" w:fill="auto"/>
                        <w:bidi w:val="0"/>
                        <w:spacing w:before="0" w:after="0"/>
                        <w:ind w:right="0" w:hanging="180"/>
                        <w:jc w:val="both"/>
                      </w:pPr>
                      <w:r>
                        <w:rPr>
                          <w:rFonts w:ascii="Times New Roman" w:eastAsia="Times New Roman" w:hAnsi="Times New Roman" w:cs="Times New Roman"/>
                          <w:color w:val="000000"/>
                          <w:spacing w:val="0"/>
                          <w:w w:val="100"/>
                          <w:position w:val="0"/>
                          <w:shd w:val="clear" w:color="auto" w:fill="auto"/>
                          <w:lang w:val="en-US" w:eastAsia="en-US" w:bidi="en-US"/>
                        </w:rPr>
                        <w:t>:3. TiiojiAs, B. O. A, Gerodontdlogy: Study of Changes in Oral Tissue Associated with Aging, j ADA 38: 207-12</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1946.</w:t>
                      </w:r>
                    </w:p>
                    <w:p>
                      <w:pPr>
                        <w:pStyle w:val="Style19"/>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4. BERMicic, S. Age Changes in the Blood Supply to</w:t>
                        <w:br/>
                        <w:t xml:space="preserve">Human Teeth, J. </w:t>
                      </w:r>
                      <w:r>
                        <w:rPr>
                          <w:rFonts w:ascii="Times New Roman" w:eastAsia="Times New Roman" w:hAnsi="Times New Roman" w:cs="Times New Roman"/>
                          <w:i/>
                          <w:iCs/>
                          <w:color w:val="000000"/>
                          <w:spacing w:val="0"/>
                          <w:w w:val="100"/>
                          <w:position w:val="0"/>
                          <w:shd w:val="clear" w:color="auto" w:fill="auto"/>
                          <w:lang w:val="en-US" w:eastAsia="en-US" w:bidi="en-US"/>
                        </w:rPr>
                        <w:t>.dent.Res</w:t>
                      </w:r>
                      <w:r>
                        <w:rPr>
                          <w:rFonts w:ascii="Times New Roman" w:eastAsia="Times New Roman" w:hAnsi="Times New Roman" w:cs="Times New Roman"/>
                          <w:color w:val="000000"/>
                          <w:spacing w:val="0"/>
                          <w:w w:val="100"/>
                          <w:position w:val="0"/>
                          <w:shd w:val="clear" w:color="auto" w:fill="auto"/>
                          <w:lang w:val="en-US" w:eastAsia="en-US" w:bidi="en-US"/>
                        </w:rPr>
                        <w:t xml:space="preserve"> .,46, 1967...Inpress.</w:t>
                      </w:r>
                    </w:p>
                    <w:p>
                      <w:pPr>
                        <w:pStyle w:val="Style19"/>
                        <w:keepNext w:val="0"/>
                        <w:keepLines w:val="0"/>
                        <w:widowControl w:val="0"/>
                        <w:shd w:val="clear" w:color="auto" w:fill="auto"/>
                        <w:bidi w:val="0"/>
                        <w:spacing w:before="0"/>
                        <w:ind w:right="0" w:hanging="18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BEHMiCKi S* Innervation of Teeth and Periodontium after Enzymatic Removal of Collagenous Elements. </w:t>
                      </w:r>
                      <w:r>
                        <w:rPr>
                          <w:rFonts w:ascii="Times New Roman" w:eastAsia="Times New Roman" w:hAnsi="Times New Roman" w:cs="Times New Roman"/>
                          <w:i/>
                          <w:iCs/>
                          <w:color w:val="000000"/>
                          <w:spacing w:val="0"/>
                          <w:w w:val="100"/>
                          <w:position w:val="0"/>
                          <w:shd w:val="clear" w:color="auto" w:fill="auto"/>
                          <w:lang w:val="en-US" w:eastAsia="en-US" w:bidi="en-US"/>
                        </w:rPr>
                        <w:t>Oral Surgery,</w:t>
                      </w:r>
                      <w:r>
                        <w:rPr>
                          <w:rFonts w:ascii="Times New Roman" w:eastAsia="Times New Roman" w:hAnsi="Times New Roman" w:cs="Times New Roman"/>
                          <w:color w:val="000000"/>
                          <w:spacing w:val="0"/>
                          <w:w w:val="100"/>
                          <w:position w:val="0"/>
                          <w:shd w:val="clear" w:color="auto" w:fill="auto"/>
                          <w:lang w:val="en-US" w:eastAsia="en-US" w:bidi="en-US"/>
                        </w:rPr>
                        <w:t xml:space="preserve"> 10; 323-32, 1957.</w:t>
                      </w:r>
                    </w:p>
                  </w:txbxContent>
                </v:textbox>
                <w10:wrap type="square" anchorx="page"/>
              </v:shape>
            </w:pict>
          </mc:Fallback>
        </mc:AlternateContent>
      </w:r>
    </w:p>
    <w:p>
      <w:pPr>
        <w:pStyle w:val="Style19"/>
        <w:keepNext w:val="0"/>
        <w:keepLines w:val="0"/>
        <w:widowControl w:val="0"/>
        <w:shd w:val="clear" w:color="auto" w:fill="auto"/>
        <w:bidi w:val="0"/>
        <w:spacing w:before="0" w:after="100" w:line="228" w:lineRule="auto"/>
        <w:ind w:left="880" w:right="0" w:firstLine="1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9.—Sections of two neirve fibers </w:t>
      </w:r>
      <w:r>
        <w:rPr>
          <w:rFonts w:ascii="Times New Roman" w:eastAsia="Times New Roman" w:hAnsi="Times New Roman" w:cs="Times New Roman"/>
          <w:color w:val="161C39"/>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pulps illustrated in Figures 7 and 8. Notice the fragmentation, beading and reticulation of </w:t>
      </w:r>
      <w:r>
        <w:rPr>
          <w:rFonts w:ascii="Times New Roman" w:eastAsia="Times New Roman" w:hAnsi="Times New Roman" w:cs="Times New Roman"/>
          <w:color w:val="161C39"/>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nerve fiber characteris</w:t>
        <w:softHyphen/>
        <w:t>tic, of degenerating nerved (Verhoeffs iron hematoxylin stain ; orig; mag. X 45CF)</w:t>
      </w:r>
    </w:p>
    <w:p>
      <w:pPr>
        <w:pStyle w:val="Style10"/>
        <w:keepNext w:val="0"/>
        <w:keepLines w:val="0"/>
        <w:widowControl w:val="0"/>
        <w:shd w:val="clear" w:color="auto" w:fill="auto"/>
        <w:bidi w:val="0"/>
        <w:spacing w:before="0" w:after="0" w:line="221" w:lineRule="auto"/>
        <w:ind w:left="0" w:right="38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conspicuous absence of demonstrable nerves in the pulp of old teeth, especially in the pulp-odontoblastic zone and pulpal horn; The pulpal nerves that persisted had typical degenerative features such aS reticu</w:t>
        <w:softHyphen/>
        <w:t>lation and fragmentation.</w:t>
      </w:r>
    </w:p>
    <w:p>
      <w:pPr>
        <w:pStyle w:val="Style10"/>
        <w:keepNext w:val="0"/>
        <w:keepLines w:val="0"/>
        <w:widowControl w:val="0"/>
        <w:shd w:val="clear" w:color="auto" w:fill="auto"/>
        <w:bidi w:val="0"/>
        <w:spacing w:before="0" w:after="100" w:line="221"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The findings of the present study indicate that pulpal caicificatidns, a feature of aging,, influence the nerves supplying the pulp. The apparent loss of nerves in the pulp as a re</w:t>
        <w:softHyphen/>
        <w:t>sult of calcification might explain, in part, the decrease in •••sensitivity’of teeth 6f'iridi-’ viduals more than 40 years of age.</w:t>
      </w:r>
    </w:p>
    <w:p>
      <w:pPr>
        <w:pStyle w:val="Style25"/>
        <w:keepNext/>
        <w:keepLines/>
        <w:widowControl w:val="0"/>
        <w:shd w:val="clear" w:color="auto" w:fill="auto"/>
        <w:bidi w:val="0"/>
        <w:spacing w:before="0" w:line="240" w:lineRule="auto"/>
        <w:ind w:right="0" w:firstLine="0"/>
        <w:jc w:val="center"/>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Summary</w:t>
      </w:r>
      <w:bookmarkEnd w:id="1"/>
    </w:p>
    <w:p>
      <w:pPr>
        <w:pStyle w:val="Style10"/>
        <w:keepNext w:val="0"/>
        <w:keepLines w:val="0"/>
        <w:widowControl w:val="0"/>
        <w:shd w:val="clear" w:color="auto" w:fill="auto"/>
        <w:bidi w:val="0"/>
        <w:spacing w:before="0" w:after="100" w:line="221"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Noncarious extracted teeth from individ</w:t>
        <w:softHyphen/>
        <w:t>uals 40 to 70 years of age were used to study the effect -of aging on the nerves supplying the pulp. Noncarious teeth from young in</w:t>
        <w:softHyphen/>
        <w:t>dividuals, less than 20 years of age, were used as controls. Ninety percent of the pulps of old teeth exhibited pulpal calcification, both diffuse and nodular. In contrast, pulp from none of the young teeth showed evi</w:t>
        <w:softHyphen/>
        <w:t>dence of calcification , The process of calci</w:t>
        <w:softHyphen/>
        <w:t>fication first involved the connective tissue covering the nerves, and then the nerves themselves. The calcifying process led to the obliteration of the nerves. As a result of the calcification of the nerves located in the apical portion of the root, there was an ap</w:t>
        <w:softHyphen/>
        <w:t>parent decrease in the number of nerve</w:t>
      </w:r>
    </w:p>
    <w:sectPr>
      <w:headerReference w:type="default" r:id="rId14"/>
      <w:footerReference w:type="default" r:id="rId15"/>
      <w:footnotePr>
        <w:pos w:val="pageBottom"/>
        <w:numFmt w:val="decimal"/>
        <w:numRestart w:val="continuous"/>
      </w:footnotePr>
      <w:pgSz w:w="9365" w:h="13800"/>
      <w:pgMar w:top="5530" w:left="902" w:right="4612" w:bottom="1181" w:header="0" w:footer="75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633730</wp:posOffset>
              </wp:positionH>
              <wp:positionV relativeFrom="page">
                <wp:posOffset>8098790</wp:posOffset>
              </wp:positionV>
              <wp:extent cx="137160" cy="64135"/>
              <wp:wrapNone/>
              <wp:docPr id="1" name="Shape 1"/>
              <a:graphic xmlns:a="http://schemas.openxmlformats.org/drawingml/2006/main">
                <a:graphicData uri="http://schemas.microsoft.com/office/word/2010/wordprocessingShape">
                  <wps:wsp>
                    <wps:cNvSpPr txBox="1"/>
                    <wps:spPr>
                      <a:xfrm>
                        <a:ext cx="137160" cy="6413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i/>
                              <w:iCs/>
                              <w:color w:val="000000"/>
                              <w:spacing w:val="0"/>
                              <w:w w:val="100"/>
                              <w:position w:val="0"/>
                              <w:sz w:val="15"/>
                              <w:szCs w:val="15"/>
                              <w:shd w:val="clear" w:color="auto" w:fill="auto"/>
                              <w:lang w:val="en-US" w:eastAsia="en-US" w:bidi="en-US"/>
                            </w:rPr>
                            <w:t>694</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9.899999999999999pt;margin-top:637.70000000000005pt;width:10.800000000000001pt;height:5.0499999999999998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b/>
                        <w:bCs/>
                        <w:i/>
                        <w:iCs/>
                        <w:color w:val="000000"/>
                        <w:spacing w:val="0"/>
                        <w:w w:val="100"/>
                        <w:position w:val="0"/>
                        <w:sz w:val="15"/>
                        <w:szCs w:val="15"/>
                        <w:shd w:val="clear" w:color="auto" w:fill="auto"/>
                        <w:lang w:val="en-US" w:eastAsia="en-US" w:bidi="en-US"/>
                      </w:rPr>
                      <w:t>694</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628650</wp:posOffset>
              </wp:positionH>
              <wp:positionV relativeFrom="page">
                <wp:posOffset>624840</wp:posOffset>
              </wp:positionV>
              <wp:extent cx="4517390" cy="115570"/>
              <wp:wrapNone/>
              <wp:docPr id="5" name="Shape 5"/>
              <a:graphic xmlns:a="http://schemas.openxmlformats.org/drawingml/2006/main">
                <a:graphicData uri="http://schemas.microsoft.com/office/word/2010/wordprocessingShape">
                  <wps:wsp>
                    <wps:cNvSpPr txBox="1"/>
                    <wps:spPr>
                      <a:xfrm>
                        <a:ext cx="4517390" cy="115570"/>
                      </a:xfrm>
                      <a:prstGeom prst="rect"/>
                      <a:noFill/>
                    </wps:spPr>
                    <wps:txbx>
                      <w:txbxContent>
                        <w:p>
                          <w:pPr>
                            <w:pStyle w:val="Style4"/>
                            <w:keepNext w:val="0"/>
                            <w:keepLines w:val="0"/>
                            <w:widowControl w:val="0"/>
                            <w:shd w:val="clear" w:color="auto" w:fill="auto"/>
                            <w:tabs>
                              <w:tab w:pos="7114" w:val="right"/>
                            </w:tabs>
                            <w:bidi w:val="0"/>
                            <w:spacing w:before="0" w:after="0" w:line="240" w:lineRule="auto"/>
                            <w:ind w:left="0" w:right="0" w:firstLine="0"/>
                            <w:jc w:val="left"/>
                            <w:rPr>
                              <w:sz w:val="15"/>
                              <w:szCs w:val="15"/>
                            </w:rPr>
                          </w:pPr>
                          <w:r>
                            <w:rPr>
                              <w:rFonts w:ascii="Times New Roman" w:eastAsia="Times New Roman" w:hAnsi="Times New Roman" w:cs="Times New Roman"/>
                              <w:i/>
                              <w:iCs/>
                              <w:color w:val="000000"/>
                              <w:spacing w:val="0"/>
                              <w:w w:val="100"/>
                              <w:position w:val="0"/>
                              <w:sz w:val="15"/>
                              <w:szCs w:val="15"/>
                              <w:shd w:val="clear" w:color="auto" w:fill="auto"/>
                              <w:lang w:val="tr-TR" w:eastAsia="tr-TR" w:bidi="tr-TR"/>
                            </w:rPr>
                            <w:t>696 BERNİGK</w:t>
                            <w:tab/>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J; dent. Res- Jidy-A’iigusl </w:t>
                          </w:r>
                          <w:r>
                            <w:rPr>
                              <w:rFonts w:ascii="Times New Roman" w:eastAsia="Times New Roman" w:hAnsi="Times New Roman" w:cs="Times New Roman"/>
                              <w:i/>
                              <w:iCs/>
                              <w:color w:val="000000"/>
                              <w:spacing w:val="0"/>
                              <w:w w:val="100"/>
                              <w:position w:val="0"/>
                              <w:sz w:val="15"/>
                              <w:szCs w:val="15"/>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1967</w:t>
                          </w:r>
                        </w:p>
                      </w:txbxContent>
                    </wps:txbx>
                    <wps:bodyPr lIns="0" tIns="0" rIns="0" bIns="0">
                      <a:spAutoFit/>
                    </wps:bodyPr>
                  </wps:wsp>
                </a:graphicData>
              </a:graphic>
            </wp:anchor>
          </w:drawing>
        </mc:Choice>
        <mc:Fallback>
          <w:pict>
            <v:shape id="_x0000_s1031" type="#_x0000_t202" style="position:absolute;margin-left:49.5pt;margin-top:49.200000000000003pt;width:355.69999999999999pt;height:9.0999999999999996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114" w:val="right"/>
                      </w:tabs>
                      <w:bidi w:val="0"/>
                      <w:spacing w:before="0" w:after="0" w:line="240" w:lineRule="auto"/>
                      <w:ind w:left="0" w:right="0" w:firstLine="0"/>
                      <w:jc w:val="left"/>
                      <w:rPr>
                        <w:sz w:val="15"/>
                        <w:szCs w:val="15"/>
                      </w:rPr>
                    </w:pPr>
                    <w:r>
                      <w:rPr>
                        <w:rFonts w:ascii="Times New Roman" w:eastAsia="Times New Roman" w:hAnsi="Times New Roman" w:cs="Times New Roman"/>
                        <w:i/>
                        <w:iCs/>
                        <w:color w:val="000000"/>
                        <w:spacing w:val="0"/>
                        <w:w w:val="100"/>
                        <w:position w:val="0"/>
                        <w:sz w:val="15"/>
                        <w:szCs w:val="15"/>
                        <w:shd w:val="clear" w:color="auto" w:fill="auto"/>
                        <w:lang w:val="tr-TR" w:eastAsia="tr-TR" w:bidi="tr-TR"/>
                      </w:rPr>
                      <w:t>696 BERNİGK</w:t>
                      <w:tab/>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J; dent. Res- Jidy-A’iigusl </w:t>
                    </w:r>
                    <w:r>
                      <w:rPr>
                        <w:rFonts w:ascii="Times New Roman" w:eastAsia="Times New Roman" w:hAnsi="Times New Roman" w:cs="Times New Roman"/>
                        <w:i/>
                        <w:iCs/>
                        <w:color w:val="000000"/>
                        <w:spacing w:val="0"/>
                        <w:w w:val="100"/>
                        <w:position w:val="0"/>
                        <w:sz w:val="15"/>
                        <w:szCs w:val="15"/>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1967</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642620</wp:posOffset>
              </wp:positionH>
              <wp:positionV relativeFrom="page">
                <wp:posOffset>648970</wp:posOffset>
              </wp:positionV>
              <wp:extent cx="4142105" cy="91440"/>
              <wp:wrapNone/>
              <wp:docPr id="7" name="Shape 7"/>
              <a:graphic xmlns:a="http://schemas.openxmlformats.org/drawingml/2006/main">
                <a:graphicData uri="http://schemas.microsoft.com/office/word/2010/wordprocessingShape">
                  <wps:wsp>
                    <wps:cNvSpPr txBox="1"/>
                    <wps:spPr>
                      <a:xfrm>
                        <a:ext cx="4142105" cy="91440"/>
                      </a:xfrm>
                      <a:prstGeom prst="rect"/>
                      <a:noFill/>
                    </wps:spPr>
                    <wps:txbx>
                      <w:txbxContent>
                        <w:p>
                          <w:pPr>
                            <w:pStyle w:val="Style4"/>
                            <w:keepNext w:val="0"/>
                            <w:keepLines w:val="0"/>
                            <w:widowControl w:val="0"/>
                            <w:shd w:val="clear" w:color="auto" w:fill="auto"/>
                            <w:tabs>
                              <w:tab w:pos="6523" w:val="right"/>
                            </w:tabs>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Vol. 46, No. 4</w:t>
                            <w:tab/>
                            <w:t>A GE CHANGES IN NER VE SUPPL Y TO TEETH</w:t>
                          </w:r>
                        </w:p>
                      </w:txbxContent>
                    </wps:txbx>
                    <wps:bodyPr lIns="0" tIns="0" rIns="0" bIns="0">
                      <a:spAutoFit/>
                    </wps:bodyPr>
                  </wps:wsp>
                </a:graphicData>
              </a:graphic>
            </wp:anchor>
          </w:drawing>
        </mc:Choice>
        <mc:Fallback>
          <w:pict>
            <v:shape id="_x0000_s1033" type="#_x0000_t202" style="position:absolute;margin-left:50.600000000000001pt;margin-top:51.100000000000001pt;width:326.14999999999998pt;height:7.2000000000000002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523" w:val="right"/>
                      </w:tabs>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Vol. 46, No. 4</w:t>
                      <w:tab/>
                      <w:t>A GE CHANGES IN NER VE SUPPL Y TO TEETH</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2584450</wp:posOffset>
              </wp:positionH>
              <wp:positionV relativeFrom="page">
                <wp:posOffset>582295</wp:posOffset>
              </wp:positionV>
              <wp:extent cx="2597150" cy="76200"/>
              <wp:wrapNone/>
              <wp:docPr id="9" name="Shape 9"/>
              <a:graphic xmlns:a="http://schemas.openxmlformats.org/drawingml/2006/main">
                <a:graphicData uri="http://schemas.microsoft.com/office/word/2010/wordprocessingShape">
                  <wps:wsp>
                    <wps:cNvSpPr txBox="1"/>
                    <wps:spPr>
                      <a:xfrm>
                        <a:ext cx="2597150" cy="76200"/>
                      </a:xfrm>
                      <a:prstGeom prst="rect"/>
                      <a:noFill/>
                    </wps:spPr>
                    <wps:txbx>
                      <w:txbxContent>
                        <w:p>
                          <w:pPr>
                            <w:pStyle w:val="Style4"/>
                            <w:keepNext w:val="0"/>
                            <w:keepLines w:val="0"/>
                            <w:widowControl w:val="0"/>
                            <w:shd w:val="clear" w:color="auto" w:fill="auto"/>
                            <w:tabs>
                              <w:tab w:pos="4090" w:val="right"/>
                            </w:tabs>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AGE CHANGES INNER VE SUPPLY TO TEETH</w:t>
                            <w:tab/>
                            <w:t>697</w:t>
                          </w:r>
                        </w:p>
                      </w:txbxContent>
                    </wps:txbx>
                    <wps:bodyPr lIns="0" tIns="0" rIns="0" bIns="0">
                      <a:spAutoFit/>
                    </wps:bodyPr>
                  </wps:wsp>
                </a:graphicData>
              </a:graphic>
            </wp:anchor>
          </w:drawing>
        </mc:Choice>
        <mc:Fallback>
          <w:pict>
            <v:shape id="_x0000_s1035" type="#_x0000_t202" style="position:absolute;margin-left:203.5pt;margin-top:45.850000000000001pt;width:204.5pt;height:6.pt;z-index:-18874405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4090" w:val="right"/>
                      </w:tabs>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AGE CHANGES INNER VE SUPPLY TO TEETH</w:t>
                      <w:tab/>
                      <w:t>697</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652145</wp:posOffset>
              </wp:positionH>
              <wp:positionV relativeFrom="page">
                <wp:posOffset>606425</wp:posOffset>
              </wp:positionV>
              <wp:extent cx="4602480" cy="97790"/>
              <wp:wrapNone/>
              <wp:docPr id="13" name="Shape 13"/>
              <a:graphic xmlns:a="http://schemas.openxmlformats.org/drawingml/2006/main">
                <a:graphicData uri="http://schemas.microsoft.com/office/word/2010/wordprocessingShape">
                  <wps:wsp>
                    <wps:cNvSpPr txBox="1"/>
                    <wps:spPr>
                      <a:xfrm>
                        <a:ext cx="4602480" cy="97790"/>
                      </a:xfrm>
                      <a:prstGeom prst="rect"/>
                      <a:noFill/>
                    </wps:spPr>
                    <wps:txbx>
                      <w:txbxContent>
                        <w:p>
                          <w:pPr>
                            <w:pStyle w:val="Style4"/>
                            <w:keepNext w:val="0"/>
                            <w:keepLines w:val="0"/>
                            <w:widowControl w:val="0"/>
                            <w:shd w:val="clear" w:color="auto" w:fill="auto"/>
                            <w:tabs>
                              <w:tab w:pos="7248" w:val="right"/>
                            </w:tabs>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tr-TR" w:eastAsia="tr-TR" w:bidi="tr-TR"/>
                            </w:rPr>
                            <w:t xml:space="preserve">698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BERWICK</w:t>
                            <w:tab/>
                            <w:t>A dent. Res. JiUy-AugwE 1967</w:t>
                          </w:r>
                        </w:p>
                      </w:txbxContent>
                    </wps:txbx>
                    <wps:bodyPr lIns="0" tIns="0" rIns="0" bIns="0">
                      <a:spAutoFit/>
                    </wps:bodyPr>
                  </wps:wsp>
                </a:graphicData>
              </a:graphic>
            </wp:anchor>
          </w:drawing>
        </mc:Choice>
        <mc:Fallback>
          <w:pict>
            <v:shape id="_x0000_s1039" type="#_x0000_t202" style="position:absolute;margin-left:51.350000000000001pt;margin-top:47.75pt;width:362.39999999999998pt;height:7.7000000000000002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248" w:val="right"/>
                      </w:tabs>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tr-TR" w:eastAsia="tr-TR" w:bidi="tr-TR"/>
                      </w:rPr>
                      <w:t xml:space="preserve">698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BERWICK</w:t>
                      <w:tab/>
                      <w:t>A dent. Res. JiUy-AugwE 1967</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631190</wp:posOffset>
              </wp:positionH>
              <wp:positionV relativeFrom="page">
                <wp:posOffset>643255</wp:posOffset>
              </wp:positionV>
              <wp:extent cx="4705985" cy="85090"/>
              <wp:wrapNone/>
              <wp:docPr id="19" name="Shape 19"/>
              <a:graphic xmlns:a="http://schemas.openxmlformats.org/drawingml/2006/main">
                <a:graphicData uri="http://schemas.microsoft.com/office/word/2010/wordprocessingShape">
                  <wps:wsp>
                    <wps:cNvSpPr txBox="1"/>
                    <wps:spPr>
                      <a:xfrm>
                        <a:ext cx="4705985" cy="85090"/>
                      </a:xfrm>
                      <a:prstGeom prst="rect"/>
                      <a:noFill/>
                    </wps:spPr>
                    <wps:txbx>
                      <w:txbxContent>
                        <w:p>
                          <w:pPr>
                            <w:pStyle w:val="Style4"/>
                            <w:keepNext w:val="0"/>
                            <w:keepLines w:val="0"/>
                            <w:widowControl w:val="0"/>
                            <w:shd w:val="clear" w:color="auto" w:fill="auto"/>
                            <w:tabs>
                              <w:tab w:pos="6514" w:val="right"/>
                              <w:tab w:pos="7411" w:val="right"/>
                            </w:tabs>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Vol. 46, No. 4</w:t>
                            <w:tab/>
                            <w:t>A GE CHANGES IN NER VE SUPPL Y TO TEETH</w:t>
                            <w:tab/>
                            <w:t>699</w:t>
                          </w:r>
                        </w:p>
                      </w:txbxContent>
                    </wps:txbx>
                    <wps:bodyPr lIns="0" tIns="0" rIns="0" bIns="0">
                      <a:spAutoFit/>
                    </wps:bodyPr>
                  </wps:wsp>
                </a:graphicData>
              </a:graphic>
            </wp:anchor>
          </w:drawing>
        </mc:Choice>
        <mc:Fallback>
          <w:pict>
            <v:shape id="_x0000_s1045" type="#_x0000_t202" style="position:absolute;margin-left:49.700000000000003pt;margin-top:50.649999999999999pt;width:370.55000000000001pt;height:6.7000000000000002pt;z-index:-18874405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514" w:val="right"/>
                        <w:tab w:pos="7411" w:val="right"/>
                      </w:tabs>
                      <w:bidi w:val="0"/>
                      <w:spacing w:before="0" w:after="0" w:line="240" w:lineRule="auto"/>
                      <w:ind w:left="0" w:righ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Vol. 46, No. 4</w:t>
                      <w:tab/>
                      <w:t>A GE CHANGES IN NER VE SUPPL Y TO TEETH</w:t>
                      <w:tab/>
                      <w:t>699</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1|1_"/>
    <w:basedOn w:val="DefaultParagraphFont"/>
    <w:link w:val="Style2"/>
    <w:rPr>
      <w:b w:val="0"/>
      <w:bCs w:val="0"/>
      <w:i w:val="0"/>
      <w:iCs w:val="0"/>
      <w:smallCaps w:val="0"/>
      <w:strike w:val="0"/>
      <w:sz w:val="26"/>
      <w:szCs w:val="26"/>
      <w:u w:val="none"/>
    </w:rPr>
  </w:style>
  <w:style w:type="character" w:customStyle="1" w:styleId="CharStyle5">
    <w:name w:val="Header or footer|2_"/>
    <w:basedOn w:val="DefaultParagraphFont"/>
    <w:link w:val="Style4"/>
    <w:rPr>
      <w:b w:val="0"/>
      <w:bCs w:val="0"/>
      <w:i w:val="0"/>
      <w:iCs w:val="0"/>
      <w:smallCaps w:val="0"/>
      <w:strike w:val="0"/>
      <w:sz w:val="20"/>
      <w:szCs w:val="20"/>
      <w:u w:val="none"/>
    </w:rPr>
  </w:style>
  <w:style w:type="character" w:customStyle="1" w:styleId="CharStyle8">
    <w:name w:val="Body text|2_"/>
    <w:basedOn w:val="DefaultParagraphFont"/>
    <w:link w:val="Style7"/>
    <w:rPr>
      <w:b w:val="0"/>
      <w:bCs w:val="0"/>
      <w:i w:val="0"/>
      <w:iCs w:val="0"/>
      <w:smallCaps w:val="0"/>
      <w:strike w:val="0"/>
      <w:sz w:val="17"/>
      <w:szCs w:val="17"/>
      <w:u w:val="none"/>
    </w:rPr>
  </w:style>
  <w:style w:type="character" w:customStyle="1" w:styleId="CharStyle11">
    <w:name w:val="Body text|1_"/>
    <w:basedOn w:val="DefaultParagraphFont"/>
    <w:link w:val="Style10"/>
    <w:rPr>
      <w:b w:val="0"/>
      <w:bCs w:val="0"/>
      <w:i w:val="0"/>
      <w:iCs w:val="0"/>
      <w:smallCaps w:val="0"/>
      <w:strike w:val="0"/>
      <w:sz w:val="19"/>
      <w:szCs w:val="19"/>
      <w:u w:val="none"/>
    </w:rPr>
  </w:style>
  <w:style w:type="character" w:customStyle="1" w:styleId="CharStyle16">
    <w:name w:val="Body text|4_"/>
    <w:basedOn w:val="DefaultParagraphFont"/>
    <w:link w:val="Style15"/>
    <w:rPr>
      <w:b/>
      <w:bCs/>
      <w:i w:val="0"/>
      <w:iCs w:val="0"/>
      <w:smallCaps w:val="0"/>
      <w:strike w:val="0"/>
      <w:sz w:val="13"/>
      <w:szCs w:val="13"/>
      <w:u w:val="none"/>
    </w:rPr>
  </w:style>
  <w:style w:type="character" w:customStyle="1" w:styleId="CharStyle20">
    <w:name w:val="Body text|3_"/>
    <w:basedOn w:val="DefaultParagraphFont"/>
    <w:link w:val="Style19"/>
    <w:rPr>
      <w:b w:val="0"/>
      <w:bCs w:val="0"/>
      <w:i w:val="0"/>
      <w:iCs w:val="0"/>
      <w:smallCaps w:val="0"/>
      <w:strike w:val="0"/>
      <w:sz w:val="15"/>
      <w:szCs w:val="15"/>
      <w:u w:val="none"/>
    </w:rPr>
  </w:style>
  <w:style w:type="character" w:customStyle="1" w:styleId="CharStyle26">
    <w:name w:val="Heading #2|1_"/>
    <w:basedOn w:val="DefaultParagraphFont"/>
    <w:link w:val="Style25"/>
    <w:rPr>
      <w:b/>
      <w:bCs/>
      <w:i w:val="0"/>
      <w:iCs w:val="0"/>
      <w:smallCaps w:val="0"/>
      <w:strike w:val="0"/>
      <w:sz w:val="22"/>
      <w:szCs w:val="22"/>
      <w:u w:val="none"/>
    </w:rPr>
  </w:style>
  <w:style w:type="paragraph" w:customStyle="1" w:styleId="Style2">
    <w:name w:val="Heading #1|1"/>
    <w:basedOn w:val="Normal"/>
    <w:link w:val="CharStyle3"/>
    <w:pPr>
      <w:widowControl w:val="0"/>
      <w:shd w:val="clear" w:color="auto" w:fill="FFFFFF"/>
      <w:spacing w:after="420"/>
      <w:outlineLvl w:val="0"/>
    </w:pPr>
    <w:rPr>
      <w:b w:val="0"/>
      <w:bCs w:val="0"/>
      <w:i w:val="0"/>
      <w:iCs w:val="0"/>
      <w:smallCaps w:val="0"/>
      <w:strike w:val="0"/>
      <w:sz w:val="26"/>
      <w:szCs w:val="26"/>
      <w:u w:val="none"/>
    </w:rPr>
  </w:style>
  <w:style w:type="paragraph" w:customStyle="1" w:styleId="Style4">
    <w:name w:val="Header or footer|2"/>
    <w:basedOn w:val="Normal"/>
    <w:link w:val="CharStyle5"/>
    <w:pPr>
      <w:widowControl w:val="0"/>
      <w:shd w:val="clear" w:color="auto" w:fill="FFFFFF"/>
    </w:pPr>
    <w:rPr>
      <w:b w:val="0"/>
      <w:bCs w:val="0"/>
      <w:i w:val="0"/>
      <w:iCs w:val="0"/>
      <w:smallCaps w:val="0"/>
      <w:strike w:val="0"/>
      <w:sz w:val="20"/>
      <w:szCs w:val="20"/>
      <w:u w:val="none"/>
    </w:rPr>
  </w:style>
  <w:style w:type="paragraph" w:customStyle="1" w:styleId="Style7">
    <w:name w:val="Body text|2"/>
    <w:basedOn w:val="Normal"/>
    <w:link w:val="CharStyle8"/>
    <w:pPr>
      <w:widowControl w:val="0"/>
      <w:shd w:val="clear" w:color="auto" w:fill="FFFFFF"/>
      <w:spacing w:after="60" w:line="197" w:lineRule="auto"/>
      <w:ind w:firstLine="180"/>
    </w:pPr>
    <w:rPr>
      <w:b w:val="0"/>
      <w:bCs w:val="0"/>
      <w:i w:val="0"/>
      <w:iCs w:val="0"/>
      <w:smallCaps w:val="0"/>
      <w:strike w:val="0"/>
      <w:sz w:val="17"/>
      <w:szCs w:val="17"/>
      <w:u w:val="none"/>
    </w:rPr>
  </w:style>
  <w:style w:type="paragraph" w:customStyle="1" w:styleId="Style10">
    <w:name w:val="Body text|1"/>
    <w:basedOn w:val="Normal"/>
    <w:link w:val="CharStyle11"/>
    <w:pPr>
      <w:widowControl w:val="0"/>
      <w:shd w:val="clear" w:color="auto" w:fill="FFFFFF"/>
      <w:spacing w:after="40"/>
      <w:ind w:firstLine="220"/>
    </w:pPr>
    <w:rPr>
      <w:b w:val="0"/>
      <w:bCs w:val="0"/>
      <w:i w:val="0"/>
      <w:iCs w:val="0"/>
      <w:smallCaps w:val="0"/>
      <w:strike w:val="0"/>
      <w:sz w:val="19"/>
      <w:szCs w:val="19"/>
      <w:u w:val="none"/>
    </w:rPr>
  </w:style>
  <w:style w:type="paragraph" w:customStyle="1" w:styleId="Style15">
    <w:name w:val="Body text|4"/>
    <w:basedOn w:val="Normal"/>
    <w:link w:val="CharStyle16"/>
    <w:pPr>
      <w:widowControl w:val="0"/>
      <w:shd w:val="clear" w:color="auto" w:fill="FFFFFF"/>
      <w:spacing w:after="40" w:line="192" w:lineRule="auto"/>
      <w:ind w:firstLine="220"/>
    </w:pPr>
    <w:rPr>
      <w:b/>
      <w:bCs/>
      <w:i w:val="0"/>
      <w:iCs w:val="0"/>
      <w:smallCaps w:val="0"/>
      <w:strike w:val="0"/>
      <w:sz w:val="13"/>
      <w:szCs w:val="13"/>
      <w:u w:val="none"/>
    </w:rPr>
  </w:style>
  <w:style w:type="paragraph" w:customStyle="1" w:styleId="Style19">
    <w:name w:val="Body text|3"/>
    <w:basedOn w:val="Normal"/>
    <w:link w:val="CharStyle20"/>
    <w:pPr>
      <w:widowControl w:val="0"/>
      <w:shd w:val="clear" w:color="auto" w:fill="FFFFFF"/>
      <w:spacing w:after="60" w:line="192" w:lineRule="auto"/>
      <w:ind w:left="180" w:hanging="90"/>
    </w:pPr>
    <w:rPr>
      <w:b w:val="0"/>
      <w:bCs w:val="0"/>
      <w:i w:val="0"/>
      <w:iCs w:val="0"/>
      <w:smallCaps w:val="0"/>
      <w:strike w:val="0"/>
      <w:sz w:val="15"/>
      <w:szCs w:val="15"/>
      <w:u w:val="none"/>
    </w:rPr>
  </w:style>
  <w:style w:type="paragraph" w:customStyle="1" w:styleId="Style25">
    <w:name w:val="Heading #2|1"/>
    <w:basedOn w:val="Normal"/>
    <w:link w:val="CharStyle26"/>
    <w:pPr>
      <w:widowControl w:val="0"/>
      <w:shd w:val="clear" w:color="auto" w:fill="FFFFFF"/>
      <w:spacing w:after="40"/>
      <w:ind w:left="120"/>
      <w:jc w:val="center"/>
      <w:outlineLvl w:val="1"/>
    </w:pPr>
    <w:rPr>
      <w:b/>
      <w:bCs/>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footer" Target="footer5.xml"/><Relationship Id="rId14" Type="http://schemas.openxmlformats.org/officeDocument/2006/relationships/header" Target="header5.xml"/><Relationship Id="rId15" Type="http://schemas.openxmlformats.org/officeDocument/2006/relationships/footer" Target="footer6.xml"/></Relationships>
</file>