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66"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Scientific World Journal</w:t>
      </w:r>
    </w:p>
    <w:p>
      <w:pPr>
        <w:pStyle w:val="Style2"/>
        <w:keepNext w:val="0"/>
        <w:keepLines w:val="0"/>
        <w:widowControl w:val="0"/>
        <w:shd w:val="clear" w:color="auto" w:fill="auto"/>
        <w:bidi w:val="0"/>
        <w:spacing w:before="0" w:after="0" w:line="266" w:lineRule="auto"/>
        <w:ind w:left="0" w:right="2240" w:firstLine="0"/>
        <w:jc w:val="left"/>
      </w:pPr>
      <w:r>
        <w:rPr>
          <w:rFonts w:ascii="Times New Roman" w:eastAsia="Times New Roman" w:hAnsi="Times New Roman" w:cs="Times New Roman"/>
          <w:color w:val="000000"/>
          <w:spacing w:val="0"/>
          <w:w w:val="100"/>
          <w:position w:val="0"/>
          <w:shd w:val="clear" w:color="auto" w:fill="auto"/>
          <w:lang w:val="en-US" w:eastAsia="en-US" w:bidi="en-US"/>
        </w:rPr>
        <w:t>Volume 2012, Article ID 804278, 7 pages doi:10.1100/2012/804278</w:t>
      </w:r>
    </w:p>
    <w:p>
      <w:pPr>
        <w:spacing w:lineRule="exact" w:line="1"/>
        <w:rPr>
          <w:sz w:val="2"/>
          <w:szCs w:val="2"/>
        </w:rPr>
      </w:pPr>
      <w:r>
        <w:br w:type="column"/>
      </w:r>
    </w:p>
    <w:p>
      <w:pPr>
        <w:pStyle w:val="Style4"/>
        <w:keepNext w:val="0"/>
        <w:keepLines w:val="0"/>
        <w:widowControl w:val="0"/>
        <w:shd w:val="clear" w:color="auto" w:fill="auto"/>
        <w:bidi w:val="0"/>
        <w:spacing w:before="0" w:after="0" w:line="240" w:lineRule="auto"/>
        <w:ind w:left="0" w:right="0" w:firstLine="0"/>
        <w:jc w:val="right"/>
        <w:sectPr>
          <w:headerReference w:type="default" r:id="rId5"/>
          <w:headerReference w:type="even" r:id="rId6"/>
          <w:footnotePr>
            <w:pos w:val="pageBottom"/>
            <w:numFmt w:val="decimal"/>
            <w:numRestart w:val="continuous"/>
          </w:footnotePr>
          <w:pgSz w:w="12240" w:h="15840"/>
          <w:pgMar w:top="850" w:left="1099" w:right="1080" w:bottom="741" w:header="0" w:footer="3" w:gutter="0"/>
          <w:pgNumType w:start="1"/>
          <w:cols w:num="2" w:space="259"/>
          <w:noEndnote/>
          <w:rtlGutter w:val="0"/>
          <w:docGrid w:linePitch="360"/>
        </w:sectPr>
      </w:pPr>
      <w:r>
        <w:rPr>
          <w:spacing w:val="0"/>
          <w:w w:val="100"/>
          <w:position w:val="0"/>
          <w:shd w:val="clear" w:color="auto" w:fill="auto"/>
          <w:lang w:val="en-US" w:eastAsia="en-US" w:bidi="en-US"/>
        </w:rPr>
        <w:t>TheycientificWorldJOURNAL</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0" w:after="50" w:line="240" w:lineRule="exact"/>
        <w:rPr>
          <w:sz w:val="19"/>
          <w:szCs w:val="19"/>
        </w:rPr>
      </w:pPr>
    </w:p>
    <w:p>
      <w:pPr>
        <w:widowControl w:val="0"/>
        <w:spacing w:line="1" w:lineRule="exact"/>
        <w:sectPr>
          <w:footnotePr>
            <w:pos w:val="pageBottom"/>
            <w:numFmt w:val="decimal"/>
            <w:numRestart w:val="continuous"/>
          </w:footnotePr>
          <w:type w:val="continuous"/>
          <w:pgSz w:w="12240" w:h="15840"/>
          <w:pgMar w:top="850" w:left="0" w:right="0" w:bottom="741" w:header="0" w:footer="3" w:gutter="0"/>
          <w:cols w:space="720"/>
          <w:noEndnote/>
          <w:rtlGutter w:val="0"/>
          <w:docGrid w:linePitch="360"/>
        </w:sectPr>
      </w:pPr>
    </w:p>
    <w:p>
      <w:pPr>
        <w:pStyle w:val="Style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Clinical Study</w:t>
      </w:r>
    </w:p>
    <w:p>
      <w:pPr>
        <w:pStyle w:val="Style8"/>
        <w:keepNext/>
        <w:keepLines/>
        <w:widowControl w:val="0"/>
        <w:shd w:val="clear" w:color="auto" w:fill="auto"/>
        <w:bidi w:val="0"/>
        <w:spacing w:before="0" w:after="0" w:line="240" w:lineRule="auto"/>
        <w:ind w:left="0" w:right="0" w:firstLine="0"/>
        <w:jc w:val="left"/>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Assessment of the Prevalence of Pulp Stones in</w:t>
      </w:r>
      <w:bookmarkEnd w:id="0"/>
    </w:p>
    <w:p>
      <w:pPr>
        <w:pStyle w:val="Style8"/>
        <w:keepNext/>
        <w:keepLines/>
        <w:widowControl w:val="0"/>
        <w:shd w:val="clear" w:color="auto" w:fill="auto"/>
        <w:bidi w:val="0"/>
        <w:spacing w:before="0" w:after="640" w:line="240" w:lineRule="auto"/>
        <w:ind w:left="0" w:right="0" w:firstLine="0"/>
        <w:jc w:val="left"/>
      </w:pPr>
      <w:bookmarkStart w:id="1" w:name="bookmark1"/>
      <w:r>
        <w:rPr>
          <w:rFonts w:ascii="Times New Roman" w:eastAsia="Times New Roman" w:hAnsi="Times New Roman" w:cs="Times New Roman"/>
          <w:color w:val="000000"/>
          <w:spacing w:val="0"/>
          <w:w w:val="100"/>
          <w:position w:val="0"/>
          <w:shd w:val="clear" w:color="auto" w:fill="auto"/>
          <w:lang w:val="en-US" w:eastAsia="en-US" w:bidi="en-US"/>
        </w:rPr>
        <w:t>a Sample of Turkish Central Anatolian Population</w:t>
      </w:r>
      <w:bookmarkEnd w:id="1"/>
    </w:p>
    <w:p>
      <w:pPr>
        <w:pStyle w:val="Style10"/>
        <w:keepNext/>
        <w:keepLines/>
        <w:widowControl w:val="0"/>
        <w:shd w:val="clear" w:color="auto" w:fill="auto"/>
        <w:bidi w:val="0"/>
        <w:spacing w:before="0" w:line="254" w:lineRule="auto"/>
        <w:ind w:left="740" w:right="2080" w:firstLine="0"/>
        <w:jc w:val="left"/>
      </w:pPr>
      <w:bookmarkStart w:id="2" w:name="bookmark2"/>
      <w:r>
        <w:rPr>
          <w:rFonts w:ascii="Times New Roman" w:eastAsia="Times New Roman" w:hAnsi="Times New Roman" w:cs="Times New Roman"/>
          <w:color w:val="000000"/>
          <w:spacing w:val="0"/>
          <w:w w:val="100"/>
          <w:position w:val="0"/>
          <w:shd w:val="clear" w:color="auto" w:fill="auto"/>
          <w:lang w:val="tr-TR" w:eastAsia="tr-TR" w:bidi="tr-TR"/>
        </w:rPr>
        <w:t>Hakan Çolak,</w:t>
      </w:r>
      <w:r>
        <w:rPr>
          <w:rFonts w:ascii="Times New Roman" w:eastAsia="Times New Roman" w:hAnsi="Times New Roman" w:cs="Times New Roman"/>
          <w:color w:val="000000"/>
          <w:spacing w:val="0"/>
          <w:w w:val="100"/>
          <w:position w:val="0"/>
          <w:shd w:val="clear" w:color="auto" w:fill="auto"/>
          <w:vertAlign w:val="superscript"/>
          <w:lang w:val="tr-TR" w:eastAsia="tr-TR" w:bidi="tr-TR"/>
        </w:rPr>
        <w:t>1</w:t>
      </w:r>
      <w:r>
        <w:rPr>
          <w:rFonts w:ascii="Times New Roman" w:eastAsia="Times New Roman" w:hAnsi="Times New Roman" w:cs="Times New Roman"/>
          <w:color w:val="000000"/>
          <w:spacing w:val="0"/>
          <w:w w:val="100"/>
          <w:position w:val="0"/>
          <w:shd w:val="clear" w:color="auto" w:fill="auto"/>
          <w:lang w:val="tr-TR" w:eastAsia="tr-TR" w:bidi="tr-T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Ahmet </w:t>
      </w:r>
      <w:r>
        <w:rPr>
          <w:rFonts w:ascii="Times New Roman" w:eastAsia="Times New Roman" w:hAnsi="Times New Roman" w:cs="Times New Roman"/>
          <w:color w:val="000000"/>
          <w:spacing w:val="0"/>
          <w:w w:val="100"/>
          <w:position w:val="0"/>
          <w:shd w:val="clear" w:color="auto" w:fill="auto"/>
          <w:lang w:val="tr-TR" w:eastAsia="tr-TR" w:bidi="tr-TR"/>
        </w:rPr>
        <w:t>Arif Çelebi,</w:t>
      </w:r>
      <w:r>
        <w:rPr>
          <w:rFonts w:ascii="Times New Roman" w:eastAsia="Times New Roman" w:hAnsi="Times New Roman" w:cs="Times New Roman"/>
          <w:color w:val="000000"/>
          <w:spacing w:val="0"/>
          <w:w w:val="100"/>
          <w:position w:val="0"/>
          <w:shd w:val="clear" w:color="auto" w:fill="auto"/>
          <w:vertAlign w:val="superscript"/>
          <w:lang w:val="tr-TR" w:eastAsia="tr-TR" w:bidi="tr-TR"/>
        </w:rPr>
        <w:t>2</w:t>
      </w:r>
      <w:r>
        <w:rPr>
          <w:rFonts w:ascii="Times New Roman" w:eastAsia="Times New Roman" w:hAnsi="Times New Roman" w:cs="Times New Roman"/>
          <w:color w:val="000000"/>
          <w:spacing w:val="0"/>
          <w:w w:val="100"/>
          <w:position w:val="0"/>
          <w:shd w:val="clear" w:color="auto" w:fill="auto"/>
          <w:lang w:val="tr-TR" w:eastAsia="tr-TR" w:bidi="tr-T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 Mustafa Hamidi,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Yusuf </w:t>
      </w:r>
      <w:r>
        <w:rPr>
          <w:rFonts w:ascii="Times New Roman" w:eastAsia="Times New Roman" w:hAnsi="Times New Roman" w:cs="Times New Roman"/>
          <w:color w:val="000000"/>
          <w:spacing w:val="0"/>
          <w:w w:val="100"/>
          <w:position w:val="0"/>
          <w:shd w:val="clear" w:color="auto" w:fill="auto"/>
          <w:lang w:val="tr-TR" w:eastAsia="tr-TR" w:bidi="tr-TR"/>
        </w:rPr>
        <w:t>Bayraktar,</w:t>
      </w:r>
      <w:r>
        <w:rPr>
          <w:rFonts w:ascii="Times New Roman" w:eastAsia="Times New Roman" w:hAnsi="Times New Roman" w:cs="Times New Roman"/>
          <w:color w:val="000000"/>
          <w:spacing w:val="0"/>
          <w:w w:val="100"/>
          <w:position w:val="0"/>
          <w:shd w:val="clear" w:color="auto" w:fill="auto"/>
          <w:vertAlign w:val="superscript"/>
          <w:lang w:val="tr-TR" w:eastAsia="tr-TR" w:bidi="tr-TR"/>
        </w:rPr>
        <w:t xml:space="preserve">1 </w:t>
      </w:r>
      <w:r>
        <w:rPr>
          <w:rFonts w:ascii="Times New Roman" w:eastAsia="Times New Roman" w:hAnsi="Times New Roman" w:cs="Times New Roman"/>
          <w:color w:val="000000"/>
          <w:spacing w:val="0"/>
          <w:w w:val="100"/>
          <w:position w:val="0"/>
          <w:shd w:val="clear" w:color="auto" w:fill="auto"/>
          <w:lang w:val="tr-TR" w:eastAsia="tr-TR" w:bidi="tr-TR"/>
        </w:rPr>
        <w:t>Tuğba Çolak,</w:t>
      </w:r>
      <w:r>
        <w:rPr>
          <w:rFonts w:ascii="Times New Roman" w:eastAsia="Times New Roman" w:hAnsi="Times New Roman" w:cs="Times New Roman"/>
          <w:color w:val="000000"/>
          <w:spacing w:val="0"/>
          <w:w w:val="100"/>
          <w:position w:val="0"/>
          <w:shd w:val="clear" w:color="auto" w:fill="auto"/>
          <w:vertAlign w:val="superscript"/>
          <w:lang w:val="tr-TR" w:eastAsia="tr-TR" w:bidi="tr-TR"/>
        </w:rPr>
        <w:t>2</w:t>
      </w:r>
      <w:r>
        <w:rPr>
          <w:rFonts w:ascii="Times New Roman" w:eastAsia="Times New Roman" w:hAnsi="Times New Roman" w:cs="Times New Roman"/>
          <w:color w:val="000000"/>
          <w:spacing w:val="0"/>
          <w:w w:val="100"/>
          <w:position w:val="0"/>
          <w:shd w:val="clear" w:color="auto" w:fill="auto"/>
          <w:lang w:val="tr-TR" w:eastAsia="tr-TR" w:bidi="tr-T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Recep Uzgur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bookmarkEnd w:id="2"/>
    </w:p>
    <w:p>
      <w:pPr>
        <w:pStyle w:val="Style12"/>
        <w:keepNext w:val="0"/>
        <w:keepLines w:val="0"/>
        <w:widowControl w:val="0"/>
        <w:shd w:val="clear" w:color="auto" w:fill="auto"/>
        <w:bidi w:val="0"/>
        <w:spacing w:before="0" w:after="0" w:line="259" w:lineRule="auto"/>
        <w:ind w:left="740" w:right="0" w:firstLine="0"/>
        <w:jc w:val="both"/>
      </w:pPr>
      <w:r>
        <w:rPr>
          <w:rFonts w:ascii="Times New Roman" w:eastAsia="Times New Roman" w:hAnsi="Times New Roman" w:cs="Times New Roman"/>
          <w:i/>
          <w:iCs/>
          <w:color w:val="000000"/>
          <w:spacing w:val="0"/>
          <w:w w:val="100"/>
          <w:position w:val="0"/>
          <w:sz w:val="11"/>
          <w:szCs w:val="11"/>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Department of Restorative Dentistry, </w:t>
      </w:r>
      <w:r>
        <w:rPr>
          <w:rFonts w:ascii="Times New Roman" w:eastAsia="Times New Roman" w:hAnsi="Times New Roman" w:cs="Times New Roman"/>
          <w:i/>
          <w:iCs/>
          <w:color w:val="000000"/>
          <w:spacing w:val="0"/>
          <w:w w:val="100"/>
          <w:position w:val="0"/>
          <w:shd w:val="clear" w:color="auto" w:fill="auto"/>
          <w:lang w:val="tr-TR" w:eastAsia="tr-TR" w:bidi="tr-TR"/>
        </w:rPr>
        <w:t xml:space="preserve">Kırıkkale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University Faculty of Dentistry, 71100 </w:t>
      </w:r>
      <w:r>
        <w:rPr>
          <w:rFonts w:ascii="Times New Roman" w:eastAsia="Times New Roman" w:hAnsi="Times New Roman" w:cs="Times New Roman"/>
          <w:i/>
          <w:iCs/>
          <w:color w:val="000000"/>
          <w:spacing w:val="0"/>
          <w:w w:val="100"/>
          <w:position w:val="0"/>
          <w:shd w:val="clear" w:color="auto" w:fill="auto"/>
          <w:lang w:val="tr-TR" w:eastAsia="tr-TR" w:bidi="tr-TR"/>
        </w:rPr>
        <w:t xml:space="preserve">Kırıkkale, </w:t>
      </w:r>
      <w:r>
        <w:rPr>
          <w:rFonts w:ascii="Times New Roman" w:eastAsia="Times New Roman" w:hAnsi="Times New Roman" w:cs="Times New Roman"/>
          <w:i/>
          <w:iCs/>
          <w:color w:val="000000"/>
          <w:spacing w:val="0"/>
          <w:w w:val="100"/>
          <w:position w:val="0"/>
          <w:shd w:val="clear" w:color="auto" w:fill="auto"/>
          <w:lang w:val="en-US" w:eastAsia="en-US" w:bidi="en-US"/>
        </w:rPr>
        <w:t>Turkey</w:t>
      </w:r>
    </w:p>
    <w:p>
      <w:pPr>
        <w:pStyle w:val="Style12"/>
        <w:keepNext w:val="0"/>
        <w:keepLines w:val="0"/>
        <w:widowControl w:val="0"/>
        <w:shd w:val="clear" w:color="auto" w:fill="auto"/>
        <w:bidi w:val="0"/>
        <w:spacing w:before="0" w:after="160" w:line="259" w:lineRule="auto"/>
        <w:ind w:left="740" w:right="1940" w:firstLine="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Department of Orthodontics Dentistry, </w:t>
      </w:r>
      <w:r>
        <w:rPr>
          <w:rFonts w:ascii="Times New Roman" w:eastAsia="Times New Roman" w:hAnsi="Times New Roman" w:cs="Times New Roman"/>
          <w:i/>
          <w:iCs/>
          <w:color w:val="000000"/>
          <w:spacing w:val="0"/>
          <w:w w:val="100"/>
          <w:position w:val="0"/>
          <w:shd w:val="clear" w:color="auto" w:fill="auto"/>
          <w:lang w:val="tr-TR" w:eastAsia="tr-TR" w:bidi="tr-TR"/>
        </w:rPr>
        <w:t xml:space="preserve">Kırıkkale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University Faculty of Dentistry, 71100 </w:t>
      </w:r>
      <w:r>
        <w:rPr>
          <w:rFonts w:ascii="Times New Roman" w:eastAsia="Times New Roman" w:hAnsi="Times New Roman" w:cs="Times New Roman"/>
          <w:i/>
          <w:iCs/>
          <w:color w:val="000000"/>
          <w:spacing w:val="0"/>
          <w:w w:val="100"/>
          <w:position w:val="0"/>
          <w:shd w:val="clear" w:color="auto" w:fill="auto"/>
          <w:lang w:val="tr-TR" w:eastAsia="tr-TR" w:bidi="tr-TR"/>
        </w:rPr>
        <w:t xml:space="preserve">Kırıkkale,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Turkey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 xml:space="preserve">Department of Prosthodontics, </w:t>
      </w:r>
      <w:r>
        <w:rPr>
          <w:rFonts w:ascii="Times New Roman" w:eastAsia="Times New Roman" w:hAnsi="Times New Roman" w:cs="Times New Roman"/>
          <w:i/>
          <w:iCs/>
          <w:color w:val="000000"/>
          <w:spacing w:val="0"/>
          <w:w w:val="100"/>
          <w:position w:val="0"/>
          <w:shd w:val="clear" w:color="auto" w:fill="auto"/>
          <w:lang w:val="tr-TR" w:eastAsia="tr-TR" w:bidi="tr-TR"/>
        </w:rPr>
        <w:t xml:space="preserve">Kırıkkale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University Faculty of Dentistry, 71100 </w:t>
      </w:r>
      <w:r>
        <w:rPr>
          <w:rFonts w:ascii="Times New Roman" w:eastAsia="Times New Roman" w:hAnsi="Times New Roman" w:cs="Times New Roman"/>
          <w:i/>
          <w:iCs/>
          <w:color w:val="000000"/>
          <w:spacing w:val="0"/>
          <w:w w:val="100"/>
          <w:position w:val="0"/>
          <w:shd w:val="clear" w:color="auto" w:fill="auto"/>
          <w:lang w:val="tr-TR" w:eastAsia="tr-TR" w:bidi="tr-TR"/>
        </w:rPr>
        <w:t xml:space="preserve">Kırıkkale, </w:t>
      </w:r>
      <w:r>
        <w:rPr>
          <w:rFonts w:ascii="Times New Roman" w:eastAsia="Times New Roman" w:hAnsi="Times New Roman" w:cs="Times New Roman"/>
          <w:i/>
          <w:iCs/>
          <w:color w:val="000000"/>
          <w:spacing w:val="0"/>
          <w:w w:val="100"/>
          <w:position w:val="0"/>
          <w:shd w:val="clear" w:color="auto" w:fill="auto"/>
          <w:lang w:val="en-US" w:eastAsia="en-US" w:bidi="en-US"/>
        </w:rPr>
        <w:t>Turkey</w:t>
      </w:r>
    </w:p>
    <w:p>
      <w:pPr>
        <w:pStyle w:val="Style12"/>
        <w:keepNext w:val="0"/>
        <w:keepLines w:val="0"/>
        <w:widowControl w:val="0"/>
        <w:shd w:val="clear" w:color="auto" w:fill="auto"/>
        <w:bidi w:val="0"/>
        <w:spacing w:before="0" w:after="160"/>
        <w:ind w:left="74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Correspondence should be addressed to </w:t>
      </w:r>
      <w:r>
        <w:rPr>
          <w:rFonts w:ascii="Times New Roman" w:eastAsia="Times New Roman" w:hAnsi="Times New Roman" w:cs="Times New Roman"/>
          <w:color w:val="000000"/>
          <w:spacing w:val="0"/>
          <w:w w:val="100"/>
          <w:position w:val="0"/>
          <w:shd w:val="clear" w:color="auto" w:fill="auto"/>
          <w:lang w:val="tr-TR" w:eastAsia="tr-TR" w:bidi="tr-TR"/>
        </w:rPr>
        <w:t xml:space="preserve">Hakan Çolak, </w:t>
      </w:r>
      <w:r>
        <w:rPr>
          <w:rFonts w:ascii="Times New Roman" w:eastAsia="Times New Roman" w:hAnsi="Times New Roman" w:cs="Times New Roman"/>
          <w:color w:val="0080FF"/>
          <w:spacing w:val="0"/>
          <w:w w:val="100"/>
          <w:position w:val="0"/>
          <w:shd w:val="clear" w:color="auto" w:fill="auto"/>
          <w:lang w:val="en-US" w:eastAsia="en-US" w:bidi="en-US"/>
        </w:rPr>
        <w:t>hakancolak4@hotmail.com</w:t>
      </w:r>
    </w:p>
    <w:p>
      <w:pPr>
        <w:pStyle w:val="Style12"/>
        <w:keepNext w:val="0"/>
        <w:keepLines w:val="0"/>
        <w:widowControl w:val="0"/>
        <w:shd w:val="clear" w:color="auto" w:fill="auto"/>
        <w:bidi w:val="0"/>
        <w:spacing w:before="0" w:after="160"/>
        <w:ind w:left="74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Received 9 January 2012; Accepted 27 February 2012</w:t>
      </w:r>
    </w:p>
    <w:p>
      <w:pPr>
        <w:pStyle w:val="Style12"/>
        <w:keepNext w:val="0"/>
        <w:keepLines w:val="0"/>
        <w:widowControl w:val="0"/>
        <w:shd w:val="clear" w:color="auto" w:fill="auto"/>
        <w:bidi w:val="0"/>
        <w:spacing w:before="0" w:after="160"/>
        <w:ind w:left="74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Academic Editors: M. Irie, A. Itthagarun, and T. Mitsiadis</w:t>
      </w:r>
    </w:p>
    <w:p>
      <w:pPr>
        <w:pStyle w:val="Style12"/>
        <w:keepNext w:val="0"/>
        <w:keepLines w:val="0"/>
        <w:widowControl w:val="0"/>
        <w:shd w:val="clear" w:color="auto" w:fill="auto"/>
        <w:bidi w:val="0"/>
        <w:spacing w:before="0" w:after="160" w:line="259" w:lineRule="auto"/>
        <w:ind w:left="74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Copyright © 2012 </w:t>
      </w:r>
      <w:r>
        <w:rPr>
          <w:rFonts w:ascii="Times New Roman" w:eastAsia="Times New Roman" w:hAnsi="Times New Roman" w:cs="Times New Roman"/>
          <w:color w:val="000000"/>
          <w:spacing w:val="0"/>
          <w:w w:val="100"/>
          <w:position w:val="0"/>
          <w:shd w:val="clear" w:color="auto" w:fill="auto"/>
          <w:lang w:val="tr-TR" w:eastAsia="tr-TR" w:bidi="tr-TR"/>
        </w:rPr>
        <w:t xml:space="preserve">Hakan Çolak et </w:t>
      </w:r>
      <w:r>
        <w:rPr>
          <w:rFonts w:ascii="Times New Roman" w:eastAsia="Times New Roman" w:hAnsi="Times New Roman" w:cs="Times New Roman"/>
          <w:color w:val="000000"/>
          <w:spacing w:val="0"/>
          <w:w w:val="100"/>
          <w:position w:val="0"/>
          <w:shd w:val="clear" w:color="auto" w:fill="auto"/>
          <w:lang w:val="en-US" w:eastAsia="en-US" w:bidi="en-US"/>
        </w:rPr>
        <w:t>al. This is an open access article distributed under the Creative Commons Attribution License, which permits unrestricted use, distribution, and reproduction in any medium, provided the original work is properly cited.</w:t>
      </w:r>
    </w:p>
    <w:p>
      <w:pPr>
        <w:pStyle w:val="Style12"/>
        <w:keepNext w:val="0"/>
        <w:keepLines w:val="0"/>
        <w:widowControl w:val="0"/>
        <w:shd w:val="clear" w:color="auto" w:fill="auto"/>
        <w:bidi w:val="0"/>
        <w:spacing w:before="0" w:after="0"/>
        <w:ind w:left="740" w:right="0" w:firstLine="0"/>
        <w:jc w:val="both"/>
        <w:sectPr>
          <w:footnotePr>
            <w:pos w:val="pageBottom"/>
            <w:numFmt w:val="decimal"/>
            <w:numRestart w:val="continuous"/>
          </w:footnotePr>
          <w:type w:val="continuous"/>
          <w:pgSz w:w="12240" w:h="15840"/>
          <w:pgMar w:top="850" w:left="1099" w:right="1080" w:bottom="741" w:header="0" w:footer="3" w:gutter="0"/>
          <w:cols w:space="720"/>
          <w:noEndnote/>
          <w:rtlGutter w:val="0"/>
          <w:docGrid w:linePitch="360"/>
        </w:sectPr>
      </w:pPr>
      <w:r>
        <w:rPr>
          <w:rFonts w:ascii="Times New Roman" w:eastAsia="Times New Roman" w:hAnsi="Times New Roman" w:cs="Times New Roman"/>
          <w:i/>
          <w:iCs/>
          <w:color w:val="000000"/>
          <w:spacing w:val="0"/>
          <w:w w:val="100"/>
          <w:position w:val="0"/>
          <w:shd w:val="clear" w:color="auto" w:fill="auto"/>
          <w:lang w:val="en-US" w:eastAsia="en-US" w:bidi="en-US"/>
        </w:rPr>
        <w:t>Objective.</w:t>
      </w:r>
      <w:r>
        <w:rPr>
          <w:rFonts w:ascii="Times New Roman" w:eastAsia="Times New Roman" w:hAnsi="Times New Roman" w:cs="Times New Roman"/>
          <w:color w:val="000000"/>
          <w:spacing w:val="0"/>
          <w:w w:val="100"/>
          <w:position w:val="0"/>
          <w:shd w:val="clear" w:color="auto" w:fill="auto"/>
          <w:lang w:val="en-US" w:eastAsia="en-US" w:bidi="en-US"/>
        </w:rPr>
        <w:t xml:space="preserve"> The aim of this study was to determine the prevalence of pulp stones (PS) in a Turkish dental patient population with respect to sexes and dental localization in relation between sex and this anomaly. </w:t>
      </w:r>
      <w:r>
        <w:rPr>
          <w:rFonts w:ascii="Times New Roman" w:eastAsia="Times New Roman" w:hAnsi="Times New Roman" w:cs="Times New Roman"/>
          <w:i/>
          <w:iCs/>
          <w:color w:val="000000"/>
          <w:spacing w:val="0"/>
          <w:w w:val="100"/>
          <w:position w:val="0"/>
          <w:shd w:val="clear" w:color="auto" w:fill="auto"/>
          <w:lang w:val="en-US" w:eastAsia="en-US" w:bidi="en-US"/>
        </w:rPr>
        <w:t>Materials Methods.</w:t>
      </w:r>
      <w:r>
        <w:rPr>
          <w:rFonts w:ascii="Times New Roman" w:eastAsia="Times New Roman" w:hAnsi="Times New Roman" w:cs="Times New Roman"/>
          <w:color w:val="000000"/>
          <w:spacing w:val="0"/>
          <w:w w:val="100"/>
          <w:position w:val="0"/>
          <w:shd w:val="clear" w:color="auto" w:fill="auto"/>
          <w:lang w:val="en-US" w:eastAsia="en-US" w:bidi="en-US"/>
        </w:rPr>
        <w:t xml:space="preserve"> A retrospective study was performed using bitewing radiographs of 814 patients ranging in age from 15 to 65. All data (age, sex, and location) was obtained from the files. These patients were analyzed for pulp stones. Descriptive characteristics of sexes, jaws, and dental localization were recorded. The Pearson chi-squared test was used. </w:t>
      </w:r>
      <w:r>
        <w:rPr>
          <w:rFonts w:ascii="Times New Roman" w:eastAsia="Times New Roman" w:hAnsi="Times New Roman" w:cs="Times New Roman"/>
          <w:i/>
          <w:iCs/>
          <w:color w:val="000000"/>
          <w:spacing w:val="0"/>
          <w:w w:val="100"/>
          <w:position w:val="0"/>
          <w:shd w:val="clear" w:color="auto" w:fill="auto"/>
          <w:lang w:val="en-US" w:eastAsia="en-US" w:bidi="en-US"/>
        </w:rPr>
        <w:t>Results.</w:t>
      </w:r>
      <w:r>
        <w:rPr>
          <w:rFonts w:ascii="Times New Roman" w:eastAsia="Times New Roman" w:hAnsi="Times New Roman" w:cs="Times New Roman"/>
          <w:color w:val="000000"/>
          <w:spacing w:val="0"/>
          <w:w w:val="100"/>
          <w:position w:val="0"/>
          <w:shd w:val="clear" w:color="auto" w:fill="auto"/>
          <w:lang w:val="en-US" w:eastAsia="en-US" w:bidi="en-US"/>
        </w:rPr>
        <w:t xml:space="preserve"> Of the patients, 462 (56.8%) were female and 352 (43.2%) were male. Sixty (12%) had one or more teeth that contained pulp stones. Pulp stones were identified in 518 (63.6%) of the subjects and in 2391 (27.8%) of the teeth examined. Pulp stone occurrence was significantly more common in the females than in males. With the increasing of age, the prevalence of pulp stones increased. Molars had statistically more pulp stones than premolars. Pulp stones were significantly more common in the maxilla compared with mandible. </w:t>
      </w:r>
      <w:r>
        <w:rPr>
          <w:rFonts w:ascii="Times New Roman" w:eastAsia="Times New Roman" w:hAnsi="Times New Roman" w:cs="Times New Roman"/>
          <w:i/>
          <w:iCs/>
          <w:color w:val="000000"/>
          <w:spacing w:val="0"/>
          <w:w w:val="100"/>
          <w:position w:val="0"/>
          <w:shd w:val="clear" w:color="auto" w:fill="auto"/>
          <w:lang w:val="en-US" w:eastAsia="en-US" w:bidi="en-US"/>
        </w:rPr>
        <w:t>Conclusion.</w:t>
      </w:r>
      <w:r>
        <w:rPr>
          <w:rFonts w:ascii="Times New Roman" w:eastAsia="Times New Roman" w:hAnsi="Times New Roman" w:cs="Times New Roman"/>
          <w:color w:val="000000"/>
          <w:spacing w:val="0"/>
          <w:w w:val="100"/>
          <w:position w:val="0"/>
          <w:shd w:val="clear" w:color="auto" w:fill="auto"/>
          <w:lang w:val="en-US" w:eastAsia="en-US" w:bidi="en-US"/>
        </w:rPr>
        <w:t xml:space="preserve"> Prevalence of pulp stones in Turkish population was 27.8% but further larger-scale studies are required to assess its prevalence in the general population to compare it with other ethnic groups.</w:t>
      </w:r>
    </w:p>
    <w:p>
      <w:pPr>
        <w:widowControl w:val="0"/>
        <w:spacing w:line="240" w:lineRule="exact"/>
        <w:rPr>
          <w:sz w:val="19"/>
          <w:szCs w:val="19"/>
        </w:rPr>
      </w:pPr>
    </w:p>
    <w:p>
      <w:pPr>
        <w:widowControl w:val="0"/>
        <w:spacing w:before="41" w:after="41" w:line="240" w:lineRule="exact"/>
        <w:rPr>
          <w:sz w:val="19"/>
          <w:szCs w:val="19"/>
        </w:rPr>
      </w:pPr>
    </w:p>
    <w:p>
      <w:pPr>
        <w:widowControl w:val="0"/>
        <w:spacing w:line="1" w:lineRule="exact"/>
        <w:sectPr>
          <w:footnotePr>
            <w:pos w:val="pageBottom"/>
            <w:numFmt w:val="decimal"/>
            <w:numRestart w:val="continuous"/>
          </w:footnotePr>
          <w:type w:val="continuous"/>
          <w:pgSz w:w="12240" w:h="15840"/>
          <w:pgMar w:top="850" w:left="0" w:right="0" w:bottom="741" w:header="0" w:footer="3" w:gutter="0"/>
          <w:cols w:space="720"/>
          <w:noEndnote/>
          <w:rtlGutter w:val="0"/>
          <w:docGrid w:linePitch="360"/>
        </w:sectPr>
      </w:pPr>
    </w:p>
    <w:p>
      <w:pPr>
        <w:pStyle w:val="Style10"/>
        <w:keepNext/>
        <w:keepLines/>
        <w:widowControl w:val="0"/>
        <w:numPr>
          <w:ilvl w:val="0"/>
          <w:numId w:val="1"/>
        </w:numPr>
        <w:shd w:val="clear" w:color="auto" w:fill="auto"/>
        <w:tabs>
          <w:tab w:pos="279" w:val="left"/>
        </w:tabs>
        <w:bidi w:val="0"/>
        <w:spacing w:before="0" w:line="240" w:lineRule="auto"/>
        <w:ind w:left="0" w:right="0" w:firstLine="0"/>
        <w:jc w:val="left"/>
      </w:pPr>
      <w:bookmarkStart w:id="3" w:name="bookmark3"/>
      <w:r>
        <w:rPr>
          <w:rFonts w:ascii="Times New Roman" w:eastAsia="Times New Roman" w:hAnsi="Times New Roman" w:cs="Times New Roman"/>
          <w:color w:val="000000"/>
          <w:spacing w:val="0"/>
          <w:w w:val="100"/>
          <w:position w:val="0"/>
          <w:shd w:val="clear" w:color="auto" w:fill="auto"/>
          <w:lang w:val="en-US" w:eastAsia="en-US" w:bidi="en-US"/>
        </w:rPr>
        <w:t>Introduction</w:t>
      </w:r>
      <w:bookmarkEnd w:id="3"/>
    </w:p>
    <w:p>
      <w:pPr>
        <w:pStyle w:val="Style17"/>
        <w:keepNext w:val="0"/>
        <w:keepLines w:val="0"/>
        <w:widowControl w:val="0"/>
        <w:shd w:val="clear" w:color="auto" w:fill="auto"/>
        <w:bidi w:val="0"/>
        <w:spacing w:before="0" w:after="0" w:line="252"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Pulp stones (PSs) are calcified bodies in the dental pulps of the teeth in the primary and permanent dentition. They can be seen in the pulps of healthy, diseased, and even unerupt</w:t>
        <w:softHyphen/>
        <w:t>ed teeth [1]. Pulp stones may be located in the coronal or radicular pulp, where they may be free, attached, or embedd</w:t>
        <w:softHyphen/>
        <w:t xml:space="preserve">ed in the dentine. They may range in size from a macroscopic to microscopic mass, less than 200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m, beyond radiographic resolution [2]. Pulp stones were histologically classified by Kronfeld and Boyle [3] into “true” or “false” forms, the form</w:t>
        <w:softHyphen/>
        <w:t>er containing irregular dentine and the latter being degener</w:t>
        <w:softHyphen/>
        <w:t>ative pulp calcifications. Other studies have noted problems with the above classification and new histological classifica</w:t>
        <w:softHyphen/>
        <w:t>tions have been proposed [4-6].</w:t>
      </w:r>
    </w:p>
    <w:p>
      <w:pPr>
        <w:pStyle w:val="Style1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shd w:val="clear" w:color="auto" w:fill="auto"/>
          <w:lang w:val="en-US" w:eastAsia="en-US" w:bidi="en-US"/>
        </w:rPr>
        <w:t>Some factors that have been implicated in pulp stone formation include age [7, 8], impaired pulpal blood supply [9], genetic predisposition [10], or long-standing irritants</w:t>
        <w:br w:type="column"/>
      </w:r>
      <w:r>
        <w:rPr>
          <w:rFonts w:ascii="Times New Roman" w:eastAsia="Times New Roman" w:hAnsi="Times New Roman" w:cs="Times New Roman"/>
          <w:color w:val="000000"/>
          <w:spacing w:val="0"/>
          <w:w w:val="100"/>
          <w:position w:val="0"/>
          <w:shd w:val="clear" w:color="auto" w:fill="auto"/>
          <w:lang w:val="en-US" w:eastAsia="en-US" w:bidi="en-US"/>
        </w:rPr>
        <w:t>such as caries, deep fillings, or abrasion [5, 9]. Pulp oblitera</w:t>
        <w:softHyphen/>
        <w:t>tion is most often caused by trauma [11], but it has also been described after orthodontic treatment [12, 13] or trans</w:t>
        <w:softHyphen/>
        <w:t>plantation [14,15]. In a generalized form, it is possibly a part of the aging process and is usually seen in older individuals [16]. However, generalized pulp obliteration has also been observed in certain systemic or genetic diseases [10, 17].</w:t>
      </w:r>
    </w:p>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The frequency of occurrence of pulp stones has been re</w:t>
        <w:softHyphen/>
        <w:t>ported to increase with age [8, 18]. Some studies did not find any difference in occurrence between genders [9,18-20], whereas other studies have found females to have more pulp stones than males [19, 21, 22].</w:t>
      </w:r>
    </w:p>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prevalence of PS varies from 8-90%, depending on the study type, design, and radiographic technique employed [2]. Histological method of evaluation is reported to yield higher values than radiographic method [20].</w:t>
      </w:r>
    </w:p>
    <w:p>
      <w:pPr>
        <w:pStyle w:val="Style17"/>
        <w:keepNext w:val="0"/>
        <w:keepLines w:val="0"/>
        <w:widowControl w:val="0"/>
        <w:shd w:val="clear" w:color="auto" w:fill="auto"/>
        <w:bidi w:val="0"/>
        <w:spacing w:before="0" w:after="0" w:line="240" w:lineRule="auto"/>
        <w:ind w:left="0" w:right="0"/>
        <w:jc w:val="left"/>
        <w:sectPr>
          <w:footnotePr>
            <w:pos w:val="pageBottom"/>
            <w:numFmt w:val="decimal"/>
            <w:numRestart w:val="continuous"/>
          </w:footnotePr>
          <w:type w:val="continuous"/>
          <w:pgSz w:w="12240" w:h="15840"/>
          <w:pgMar w:top="850" w:left="1099" w:right="1118" w:bottom="741" w:header="0" w:footer="3" w:gutter="0"/>
          <w:cols w:num="2" w:space="258"/>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purposes of this study were to describe the preva</w:t>
        <w:softHyphen/>
        <w:t>lence of pulp stones in a sample of Turkish dental patients</w:t>
      </w:r>
    </w:p>
    <w:p>
      <w:pPr>
        <w:rPr>
          <w:sz w:val="2"/>
          <w:szCs w:val="2"/>
        </w:rPr>
        <w:sectPr>
          <w:footnotePr>
            <w:pos w:val="pageBottom"/>
            <w:numFmt w:val="decimal"/>
            <w:numRestart w:val="continuous"/>
          </w:footnotePr>
          <w:type w:val="continuous"/>
          <w:pgSz w:w="12240" w:h="15840"/>
          <w:pgMar w:top="850" w:left="1099" w:right="1118" w:bottom="741" w:header="0" w:footer="3" w:gutter="0"/>
          <w:cols w:num="2" w:space="258"/>
          <w:noEndnote/>
          <w:rtlGutter w:val="0"/>
          <w:docGrid w:linePitch="360"/>
        </w:sectPr>
      </w:pPr>
    </w:p>
    <w:p>
      <w:pPr>
        <w:pStyle w:val="Style19"/>
        <w:keepNext w:val="0"/>
        <w:keepLines w:val="0"/>
        <w:widowControl w:val="0"/>
        <w:shd w:val="clear" w:color="auto" w:fill="auto"/>
        <w:bidi w:val="0"/>
        <w:spacing w:before="0" w:after="0" w:line="240" w:lineRule="auto"/>
        <w:ind w:left="3317" w:righ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T</w:t>
      </w:r>
      <w:r>
        <w:rPr>
          <w:rFonts w:ascii="Times New Roman" w:eastAsia="Times New Roman" w:hAnsi="Times New Roman" w:cs="Times New Roman"/>
          <w:smallCaps/>
          <w:color w:val="000000"/>
          <w:spacing w:val="0"/>
          <w:w w:val="100"/>
          <w:position w:val="0"/>
          <w:shd w:val="clear" w:color="auto" w:fill="auto"/>
          <w:lang w:val="en-US" w:eastAsia="en-US" w:bidi="en-US"/>
        </w:rPr>
        <w:t>able</w:t>
      </w:r>
      <w:r>
        <w:rPr>
          <w:rFonts w:ascii="Times New Roman" w:eastAsia="Times New Roman" w:hAnsi="Times New Roman" w:cs="Times New Roman"/>
          <w:color w:val="000000"/>
          <w:spacing w:val="0"/>
          <w:w w:val="100"/>
          <w:position w:val="0"/>
          <w:shd w:val="clear" w:color="auto" w:fill="auto"/>
          <w:lang w:val="en-US" w:eastAsia="en-US" w:bidi="en-US"/>
        </w:rPr>
        <w:t xml:space="preserve"> 1: Distribution pulp stone (PS) by age.</w:t>
      </w:r>
    </w:p>
    <w:tbl>
      <w:tblPr>
        <w:tblOverlap w:val="never"/>
        <w:jc w:val="center"/>
        <w:tblLayout w:type="fixed"/>
      </w:tblPr>
      <w:tblGrid>
        <w:gridCol w:w="1949"/>
        <w:gridCol w:w="2573"/>
        <w:gridCol w:w="3221"/>
        <w:gridCol w:w="2002"/>
      </w:tblGrid>
      <w:tr>
        <w:trPr>
          <w:trHeight w:val="235"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Patient Age (years)</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Number of patients</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Number of patients with PS</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321D1B"/>
                <w:spacing w:val="0"/>
                <w:w w:val="100"/>
                <w:position w:val="0"/>
                <w:sz w:val="17"/>
                <w:szCs w:val="17"/>
                <w:shd w:val="clear" w:color="auto" w:fill="auto"/>
                <w:lang w:val="en-US" w:eastAsia="en-US" w:bidi="en-US"/>
              </w:rPr>
              <w:t>% patients with PS</w:t>
            </w:r>
          </w:p>
        </w:tc>
      </w:tr>
      <w:tr>
        <w:trPr>
          <w:trHeight w:val="250"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321D1B"/>
                <w:spacing w:val="0"/>
                <w:w w:val="100"/>
                <w:position w:val="0"/>
                <w:sz w:val="17"/>
                <w:szCs w:val="17"/>
                <w:shd w:val="clear" w:color="auto" w:fill="auto"/>
                <w:lang w:val="en-US" w:eastAsia="en-US" w:bidi="en-US"/>
              </w:rPr>
              <w:t>15-19</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119</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39</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160" w:right="0" w:firstLine="2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32.77</w:t>
            </w:r>
          </w:p>
        </w:tc>
      </w:tr>
      <w:tr>
        <w:trPr>
          <w:trHeight w:val="25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2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57.83</w:t>
            </w:r>
          </w:p>
        </w:tc>
      </w:tr>
      <w:tr>
        <w:trPr>
          <w:trHeight w:val="25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30-39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2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76.24</w:t>
            </w:r>
          </w:p>
        </w:tc>
      </w:tr>
      <w:tr>
        <w:trPr>
          <w:trHeight w:val="259"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40-49</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247</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179</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160" w:right="0" w:firstLine="2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72.47</w:t>
            </w:r>
          </w:p>
        </w:tc>
      </w:tr>
      <w:tr>
        <w:trPr>
          <w:trHeight w:val="26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50-65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2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57.50</w:t>
            </w:r>
          </w:p>
        </w:tc>
      </w:tr>
      <w:tr>
        <w:trPr>
          <w:trHeight w:val="22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321D1B"/>
                <w:spacing w:val="0"/>
                <w:w w:val="100"/>
                <w:position w:val="0"/>
                <w:sz w:val="17"/>
                <w:szCs w:val="17"/>
                <w:shd w:val="clear" w:color="auto" w:fill="auto"/>
                <w:lang w:val="en-US" w:eastAsia="en-US" w:bidi="en-US"/>
              </w:rPr>
              <w:t>Total</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814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514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2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63.14</w:t>
            </w:r>
          </w:p>
        </w:tc>
      </w:tr>
    </w:tbl>
    <w:p>
      <w:pPr>
        <w:sectPr>
          <w:footnotePr>
            <w:pos w:val="pageBottom"/>
            <w:numFmt w:val="decimal"/>
            <w:numRestart w:val="continuous"/>
          </w:footnotePr>
          <w:pgSz w:w="12240" w:h="15840"/>
          <w:pgMar w:top="1426" w:left="1099" w:right="1085" w:bottom="960" w:header="0" w:footer="3" w:gutter="0"/>
          <w:cols w:space="720"/>
          <w:noEndnote/>
          <w:rtlGutter w:val="0"/>
          <w:docGrid w:linePitch="360"/>
        </w:sectPr>
      </w:pPr>
    </w:p>
    <w:p>
      <w:pPr>
        <w:widowControl w:val="0"/>
        <w:spacing w:before="47" w:after="47"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426" w:left="0" w:right="0" w:bottom="960" w:header="0" w:footer="3" w:gutter="0"/>
          <w:cols w:space="720"/>
          <w:noEndnote/>
          <w:rtlGutter w:val="0"/>
          <w:docGrid w:linePitch="360"/>
        </w:sectPr>
      </w:pPr>
    </w:p>
    <w:p>
      <w:pPr>
        <w:pStyle w:val="Style17"/>
        <w:keepNext w:val="0"/>
        <w:keepLines w:val="0"/>
        <w:widowControl w:val="0"/>
        <w:shd w:val="clear" w:color="auto" w:fill="auto"/>
        <w:bidi w:val="0"/>
        <w:spacing w:before="0" w:after="180" w:line="252"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using bite-wing radiographs and to explore possible associ</w:t>
        <w:softHyphen/>
        <w:t>ations between pulp stones and sex, tooth type, dental arch, side, and dental status; to compare the results with published data.</w:t>
      </w:r>
    </w:p>
    <w:p>
      <w:pPr>
        <w:pStyle w:val="Style10"/>
        <w:keepNext/>
        <w:keepLines/>
        <w:widowControl w:val="0"/>
        <w:numPr>
          <w:ilvl w:val="0"/>
          <w:numId w:val="1"/>
        </w:numPr>
        <w:shd w:val="clear" w:color="auto" w:fill="auto"/>
        <w:tabs>
          <w:tab w:pos="289" w:val="left"/>
        </w:tabs>
        <w:bidi w:val="0"/>
        <w:spacing w:before="0" w:after="180" w:line="240" w:lineRule="auto"/>
        <w:ind w:left="0" w:right="0" w:firstLine="0"/>
        <w:jc w:val="both"/>
      </w:pPr>
      <w:bookmarkStart w:id="4" w:name="bookmark4"/>
      <w:r>
        <w:rPr>
          <w:rFonts w:ascii="Times New Roman" w:eastAsia="Times New Roman" w:hAnsi="Times New Roman" w:cs="Times New Roman"/>
          <w:color w:val="000000"/>
          <w:spacing w:val="0"/>
          <w:w w:val="100"/>
          <w:position w:val="0"/>
          <w:shd w:val="clear" w:color="auto" w:fill="auto"/>
          <w:lang w:val="en-US" w:eastAsia="en-US" w:bidi="en-US"/>
        </w:rPr>
        <w:t>Materials and Methods</w:t>
      </w:r>
      <w:bookmarkEnd w:id="4"/>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study design was based on that previously published studies with small modification [18, 20, 22, 23]. We designed a descriptive study composed of bite-wing radiography of 3152 patients who presented to our Restorative Dentistry, Oral Diagnosis, and Radiology Services of Dentistry Faculty, </w:t>
      </w:r>
      <w:r>
        <w:rPr>
          <w:rFonts w:ascii="Times New Roman" w:eastAsia="Times New Roman" w:hAnsi="Times New Roman" w:cs="Times New Roman"/>
          <w:color w:val="000000"/>
          <w:spacing w:val="0"/>
          <w:w w:val="100"/>
          <w:position w:val="0"/>
          <w:shd w:val="clear" w:color="auto" w:fill="auto"/>
          <w:lang w:val="tr-TR" w:eastAsia="tr-TR" w:bidi="tr-TR"/>
        </w:rPr>
        <w:t xml:space="preserve">Kırıkkale </w:t>
      </w:r>
      <w:r>
        <w:rPr>
          <w:rFonts w:ascii="Times New Roman" w:eastAsia="Times New Roman" w:hAnsi="Times New Roman" w:cs="Times New Roman"/>
          <w:color w:val="000000"/>
          <w:spacing w:val="0"/>
          <w:w w:val="100"/>
          <w:position w:val="0"/>
          <w:shd w:val="clear" w:color="auto" w:fill="auto"/>
          <w:lang w:val="en-US" w:eastAsia="en-US" w:bidi="en-US"/>
        </w:rPr>
        <w:t xml:space="preserve">University, in the city of </w:t>
      </w:r>
      <w:r>
        <w:rPr>
          <w:rFonts w:ascii="Times New Roman" w:eastAsia="Times New Roman" w:hAnsi="Times New Roman" w:cs="Times New Roman"/>
          <w:color w:val="000000"/>
          <w:spacing w:val="0"/>
          <w:w w:val="100"/>
          <w:position w:val="0"/>
          <w:shd w:val="clear" w:color="auto" w:fill="auto"/>
          <w:lang w:val="tr-TR" w:eastAsia="tr-TR" w:bidi="tr-TR"/>
        </w:rPr>
        <w:t xml:space="preserve">Kırıkkale, </w:t>
      </w:r>
      <w:r>
        <w:rPr>
          <w:rFonts w:ascii="Times New Roman" w:eastAsia="Times New Roman" w:hAnsi="Times New Roman" w:cs="Times New Roman"/>
          <w:color w:val="000000"/>
          <w:spacing w:val="0"/>
          <w:w w:val="100"/>
          <w:position w:val="0"/>
          <w:shd w:val="clear" w:color="auto" w:fill="auto"/>
          <w:lang w:val="en-US" w:eastAsia="en-US" w:bidi="en-US"/>
        </w:rPr>
        <w:t>located in the central part of Turkey between May 2009 and November 2011. All data (age and sex) was obtained from the files.</w:t>
      </w:r>
    </w:p>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Exclusion criteria included patients who were less than 15 years of age, records with poor quality radiographs; record with radiographs of only primary teeth and patients’ data those with crown, bridge, and deep restoration. Patients whose bitewing radiographs were taken bilaterally during routine radiographic examination were included in the present study. The final sample included 841 patients (352 males, 462 females, with age range of 15-65 years).</w:t>
      </w:r>
    </w:p>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Only the maxillary and mandibular molars (third molars were excluded) and premolars were included. Subjects with crowns or bridges that prevented adequate vision of the pulp chamber were not included in the study sample. Considering that teeth with deep fillings and caries lesions are more inclined to have pulp stones, only teeth which were noncar- ious and unrestored, or those with shallow fillings, were in</w:t>
        <w:softHyphen/>
        <w:t>cluded. The radiographs were interpreted by two examiners. A tooth was recorded as having a pulp stone only when a def</w:t>
        <w:softHyphen/>
        <w:t>initive radiopaque mass was identified in the pulp chamber (Figure 1).</w:t>
      </w:r>
    </w:p>
    <w:p>
      <w:pPr>
        <w:pStyle w:val="Style17"/>
        <w:keepNext w:val="0"/>
        <w:keepLines w:val="0"/>
        <w:widowControl w:val="0"/>
        <w:shd w:val="clear" w:color="auto" w:fill="auto"/>
        <w:bidi w:val="0"/>
        <w:spacing w:before="0" w:after="18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reviewed radiographs were evaluated again by the same investigators one week later so that the differences between investigators could be determined. Different results were not obtained following the second evaluation. Statistical analysis of the data was performed using the SPSS computer program (SPSS 16.0, New York, USA), and the frequency distribution for pulp stones was calculated. The Pearson chi</w:t>
        <w:softHyphen/>
        <w:t>square test was used to compare the frequency of pulp stones between male and female patients (P &lt; 0.05).</w:t>
      </w:r>
    </w:p>
    <w:p>
      <w:pPr>
        <w:pStyle w:val="Style10"/>
        <w:keepNext/>
        <w:keepLines/>
        <w:widowControl w:val="0"/>
        <w:numPr>
          <w:ilvl w:val="0"/>
          <w:numId w:val="1"/>
        </w:numPr>
        <w:shd w:val="clear" w:color="auto" w:fill="auto"/>
        <w:tabs>
          <w:tab w:pos="289" w:val="left"/>
        </w:tabs>
        <w:bidi w:val="0"/>
        <w:spacing w:before="0" w:after="180" w:line="240" w:lineRule="auto"/>
        <w:ind w:left="0" w:right="0" w:firstLine="0"/>
        <w:jc w:val="both"/>
      </w:pPr>
      <w:bookmarkStart w:id="5" w:name="bookmark5"/>
      <w:r>
        <w:rPr>
          <w:rFonts w:ascii="Times New Roman" w:eastAsia="Times New Roman" w:hAnsi="Times New Roman" w:cs="Times New Roman"/>
          <w:color w:val="000000"/>
          <w:spacing w:val="0"/>
          <w:w w:val="100"/>
          <w:position w:val="0"/>
          <w:shd w:val="clear" w:color="auto" w:fill="auto"/>
          <w:lang w:val="en-US" w:eastAsia="en-US" w:bidi="en-US"/>
        </w:rPr>
        <w:t>Results</w:t>
      </w:r>
      <w:bookmarkEnd w:id="5"/>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Bitewing radiographs of 814 patients, 352 males, 462 females, with age range of 15—65 years and average age 30.2 ± 22.4 </w:t>
      </w:r>
      <w:r>
        <w:rPr>
          <w:rFonts w:ascii="Times New Roman" w:eastAsia="Times New Roman" w:hAnsi="Times New Roman" w:cs="Times New Roman"/>
          <w:color w:val="000000"/>
          <w:spacing w:val="0"/>
          <w:w w:val="100"/>
          <w:position w:val="0"/>
          <w:shd w:val="clear" w:color="auto" w:fill="auto"/>
          <w:lang w:val="en-US" w:eastAsia="en-US" w:bidi="en-US"/>
        </w:rPr>
        <w:t>years were studied. The bitewing radiographs of 518 patients, 206 male and 312 females, had pulp chamber calcifications. The distribution of patients having pulp stones according age groups is shown in Table 1.</w:t>
      </w:r>
    </w:p>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Pulp stones were observed in 2391 (27.8%) of the 12928 teeth examined, 1483 in those of females and 893 in those of males. One hundred forty four patients (17.7%) had only one tooth with a pulp chamber calcification, while in 374 patients (72.2%) more than one tooth was affected. In addition, in the bitewing radiograph of one male patient, 16 teeth were detected with pulp chamber calcification. Pulp stones were detected in 1498 of the 7597 teeth (19.72%) examined in females and in 893 of the 5331 teeth (16.75%) examined in males with significant difference between the genders (P &lt; 0.001, Table 2).</w:t>
      </w:r>
    </w:p>
    <w:p>
      <w:pPr>
        <w:pStyle w:val="Style17"/>
        <w:keepNext w:val="0"/>
        <w:keepLines w:val="0"/>
        <w:widowControl w:val="0"/>
        <w:shd w:val="clear" w:color="auto" w:fill="auto"/>
        <w:bidi w:val="0"/>
        <w:spacing w:before="0" w:after="36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distribution of pulp stones among different teeth in the upper and lower arches is shown Table 3. Pulp stones were significantly more common in the maxilla compared with mandible. Pulp stones were found in only 229 (3.74%) of the 6124 premolars and in 2162 (31.78%) of the 6804 molars examined, with differences in occurrence being statistically significant (P &lt; 0.001). The frequency of pulp stones was higher in the first molars than in the second molars in each dental arch and when data for both arches were combined (P &lt; 0.001, Table 4). However, in maxilla second premolars more occurred than first premolars whereas a in mandible first premolars accounted more than in second premolars. There were no statistically significant differences between the right and the left side in each tooth type and arch.</w:t>
      </w:r>
    </w:p>
    <w:p>
      <w:pPr>
        <w:pStyle w:val="Style10"/>
        <w:keepNext/>
        <w:keepLines/>
        <w:widowControl w:val="0"/>
        <w:numPr>
          <w:ilvl w:val="0"/>
          <w:numId w:val="1"/>
        </w:numPr>
        <w:shd w:val="clear" w:color="auto" w:fill="auto"/>
        <w:tabs>
          <w:tab w:pos="289" w:val="left"/>
        </w:tabs>
        <w:bidi w:val="0"/>
        <w:spacing w:before="0" w:line="240" w:lineRule="auto"/>
        <w:ind w:left="0" w:right="0" w:firstLine="0"/>
        <w:jc w:val="left"/>
      </w:pPr>
      <w:bookmarkStart w:id="6" w:name="bookmark6"/>
      <w:r>
        <w:rPr>
          <w:rFonts w:ascii="Times New Roman" w:eastAsia="Times New Roman" w:hAnsi="Times New Roman" w:cs="Times New Roman"/>
          <w:color w:val="000000"/>
          <w:spacing w:val="0"/>
          <w:w w:val="100"/>
          <w:position w:val="0"/>
          <w:shd w:val="clear" w:color="auto" w:fill="auto"/>
          <w:lang w:val="en-US" w:eastAsia="en-US" w:bidi="en-US"/>
        </w:rPr>
        <w:t>Discussion</w:t>
      </w:r>
      <w:bookmarkEnd w:id="6"/>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Pulp stones are calcifications that are found in the pulp chamber or pulp canals of teeth. Structurally, pulp stones can be classified as true or false, the former being made of dentine and lined by odontoblasts, whereas false pulp stones are formed from degenerating cells of the pulp that gets mineralized [24].</w:t>
      </w:r>
    </w:p>
    <w:p>
      <w:pPr>
        <w:pStyle w:val="Style17"/>
        <w:keepNext w:val="0"/>
        <w:keepLines w:val="0"/>
        <w:widowControl w:val="0"/>
        <w:shd w:val="clear" w:color="auto" w:fill="auto"/>
        <w:bidi w:val="0"/>
        <w:spacing w:before="0" w:after="80" w:line="240" w:lineRule="auto"/>
        <w:ind w:left="0" w:right="0"/>
        <w:jc w:val="left"/>
        <w:sectPr>
          <w:footnotePr>
            <w:pos w:val="pageBottom"/>
            <w:numFmt w:val="decimal"/>
            <w:numRestart w:val="continuous"/>
          </w:footnotePr>
          <w:type w:val="continuous"/>
          <w:pgSz w:w="12240" w:h="15840"/>
          <w:pgMar w:top="1426" w:left="1099" w:right="1085" w:bottom="960" w:header="0" w:footer="3" w:gutter="0"/>
          <w:cols w:num="2" w:space="259"/>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Review of the literature reveals a wide discrepancy in the prevalence of pulp stones in different populations. This difference results from the variation in sample and sample size in previous studies. Furthermore, the presentations of prevalence were also different in the literature. Some in</w:t>
        <w:softHyphen/>
        <w:t>vestigations presented the prevalence based on person and teeth numbers [22, 23], and the others reported only the pre</w:t>
        <w:softHyphen/>
        <w:t>valence based on teeth number [18, 25]. The results of the present study on a group of Turkish dental patients have</w:t>
      </w:r>
    </w:p>
    <w:p>
      <w:pPr>
        <w:pStyle w:val="Style19"/>
        <w:keepNext w:val="0"/>
        <w:keepLines w:val="0"/>
        <w:widowControl w:val="0"/>
        <w:shd w:val="clear" w:color="auto" w:fill="auto"/>
        <w:bidi w:val="0"/>
        <w:spacing w:before="0" w:after="0" w:line="240" w:lineRule="auto"/>
        <w:ind w:left="3614" w:right="0" w:firstLine="0"/>
        <w:jc w:val="left"/>
      </w:pPr>
      <w:r>
        <mc:AlternateContent>
          <mc:Choice Requires="wps">
            <w:drawing>
              <wp:anchor distT="0" distB="0" distL="114300" distR="114300" simplePos="0" relativeHeight="125829378" behindDoc="0" locked="0" layoutInCell="1" allowOverlap="1">
                <wp:simplePos x="0" y="0"/>
                <wp:positionH relativeFrom="page">
                  <wp:posOffset>9375775</wp:posOffset>
                </wp:positionH>
                <wp:positionV relativeFrom="margin">
                  <wp:posOffset>0</wp:posOffset>
                </wp:positionV>
                <wp:extent cx="125095" cy="1435735"/>
                <wp:wrapSquare wrapText="bothSides"/>
                <wp:docPr id="3" name="Shape 3"/>
                <a:graphic xmlns:a="http://schemas.openxmlformats.org/drawingml/2006/main">
                  <a:graphicData uri="http://schemas.microsoft.com/office/word/2010/wordprocessingShape">
                    <wps:wsp>
                      <wps:cNvSpPr txBox="1"/>
                      <wps:spPr>
                        <a:xfrm>
                          <a:ext cx="125095" cy="143573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Scientific World Journal</w:t>
                            </w:r>
                          </w:p>
                        </w:txbxContent>
                      </wps:txbx>
                      <wps:bodyPr upright="1" vert="vert" lIns="0" tIns="0" rIns="0" bIns="0">
                        <a:noAutoFit/>
                      </wps:bodyPr>
                    </wps:wsp>
                  </a:graphicData>
                </a:graphic>
              </wp:anchor>
            </w:drawing>
          </mc:Choice>
          <mc:Fallback>
            <w:pict>
              <v:shape id="_x0000_s1029" type="#_x0000_t202" style="position:absolute;margin-left:738.25pt;margin-top:0;width:9.8499999999999996pt;height:113.05pt;z-index:-125829375;mso-wrap-distance-left:9.pt;mso-wrap-distance-right:9.pt;mso-position-horizontal-relative:page;mso-position-vertical-relative:margin" filled="f" stroked="f">
                <v:textbox style="layout-flow:vertical" inset="0,0,0,0">
                  <w:txbxContent>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Scientific World Journal</w:t>
                      </w:r>
                    </w:p>
                  </w:txbxContent>
                </v:textbox>
                <w10:wrap type="square" anchorx="page" anchory="margin"/>
              </v:shape>
            </w:pict>
          </mc:Fallback>
        </mc:AlternateConten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T</w:t>
      </w:r>
      <w:r>
        <w:rPr>
          <w:rFonts w:ascii="Times New Roman" w:eastAsia="Times New Roman" w:hAnsi="Times New Roman" w:cs="Times New Roman"/>
          <w:smallCaps/>
          <w:color w:val="000000"/>
          <w:spacing w:val="0"/>
          <w:w w:val="100"/>
          <w:position w:val="0"/>
          <w:shd w:val="clear" w:color="auto" w:fill="auto"/>
          <w:lang w:val="en-US" w:eastAsia="en-US" w:bidi="en-US"/>
        </w:rPr>
        <w:t>able</w:t>
      </w:r>
      <w:r>
        <w:rPr>
          <w:rFonts w:ascii="Times New Roman" w:eastAsia="Times New Roman" w:hAnsi="Times New Roman" w:cs="Times New Roman"/>
          <w:color w:val="000000"/>
          <w:spacing w:val="0"/>
          <w:w w:val="100"/>
          <w:position w:val="0"/>
          <w:shd w:val="clear" w:color="auto" w:fill="auto"/>
          <w:lang w:val="en-US" w:eastAsia="en-US" w:bidi="en-US"/>
        </w:rPr>
        <w:t xml:space="preserve"> 2: The distribution of pulp stone according to dental arches, sex, and location.</w:t>
      </w:r>
    </w:p>
    <w:tbl>
      <w:tblPr>
        <w:tblOverlap w:val="never"/>
        <w:jc w:val="center"/>
        <w:tblLayout w:type="fixed"/>
      </w:tblPr>
      <w:tblGrid>
        <w:gridCol w:w="883"/>
        <w:gridCol w:w="1651"/>
        <w:gridCol w:w="835"/>
        <w:gridCol w:w="787"/>
        <w:gridCol w:w="720"/>
        <w:gridCol w:w="811"/>
        <w:gridCol w:w="758"/>
        <w:gridCol w:w="787"/>
        <w:gridCol w:w="773"/>
        <w:gridCol w:w="787"/>
        <w:gridCol w:w="547"/>
        <w:gridCol w:w="984"/>
        <w:gridCol w:w="758"/>
        <w:gridCol w:w="782"/>
        <w:gridCol w:w="581"/>
        <w:gridCol w:w="802"/>
      </w:tblGrid>
      <w:tr>
        <w:trPr>
          <w:trHeight w:val="192" w:hRule="exact"/>
        </w:trPr>
        <w:tc>
          <w:tcPr>
            <w:gridSpan w:val="10"/>
            <w:tcBorders/>
            <w:shd w:val="clear" w:color="auto" w:fill="FFFFFF"/>
            <w:vAlign w:val="top"/>
          </w:tcPr>
          <w:p>
            <w:pPr>
              <w:pStyle w:val="Style23"/>
              <w:keepNext w:val="0"/>
              <w:keepLines w:val="0"/>
              <w:widowControl w:val="0"/>
              <w:shd w:val="clear" w:color="auto" w:fill="auto"/>
              <w:bidi w:val="0"/>
              <w:spacing w:before="0" w:after="0" w:line="240" w:lineRule="auto"/>
              <w:ind w:left="466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Female</w:t>
            </w:r>
          </w:p>
        </w:tc>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Male</w:t>
            </w:r>
          </w:p>
        </w:tc>
        <w:tc>
          <w:tcPr>
            <w:vMerge w:val="restart"/>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1B2E59"/>
                <w:spacing w:val="0"/>
                <w:w w:val="100"/>
                <w:position w:val="0"/>
                <w:sz w:val="17"/>
                <w:szCs w:val="17"/>
                <w:shd w:val="clear" w:color="auto" w:fill="auto"/>
                <w:lang w:val="en-US" w:eastAsia="en-US" w:bidi="en-US"/>
              </w:rPr>
              <w:t>17</w:t>
            </w:r>
          </w:p>
        </w:tc>
        <w:tc>
          <w:tcPr>
            <w:vMerge w:val="restart"/>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21D1B"/>
                <w:spacing w:val="0"/>
                <w:w w:val="100"/>
                <w:position w:val="0"/>
                <w:sz w:val="17"/>
                <w:szCs w:val="17"/>
                <w:shd w:val="clear" w:color="auto" w:fill="auto"/>
                <w:lang w:val="en-US" w:eastAsia="en-US" w:bidi="en-US"/>
              </w:rPr>
              <w:t>0.71</w:t>
            </w:r>
          </w:p>
        </w:tc>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w:t>
            </w:r>
          </w:p>
        </w:tc>
      </w:tr>
      <w:tr>
        <w:trPr>
          <w:trHeight w:val="44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2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First premolar</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Right</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Left</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0.46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1B2E59"/>
                <w:spacing w:val="0"/>
                <w:w w:val="100"/>
                <w:position w:val="0"/>
                <w:sz w:val="17"/>
                <w:szCs w:val="17"/>
                <w:shd w:val="clear" w:color="auto" w:fill="auto"/>
                <w:lang w:val="en-US" w:eastAsia="en-US" w:bidi="en-US"/>
              </w:rPr>
              <w:t>25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Right</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0.38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Left</w:t>
            </w:r>
          </w:p>
          <w:p>
            <w:pPr>
              <w:pStyle w:val="Style23"/>
              <w:keepNext w:val="0"/>
              <w:keepLines w:val="0"/>
              <w:widowControl w:val="0"/>
              <w:shd w:val="clear" w:color="auto" w:fill="auto"/>
              <w:bidi w:val="0"/>
              <w:spacing w:before="0" w:after="0" w:line="240" w:lineRule="auto"/>
              <w:ind w:left="0" w:right="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2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0.33</w:t>
            </w:r>
          </w:p>
        </w:tc>
        <w:tc>
          <w:tcPr>
            <w:vMerge/>
            <w:tcBorders/>
            <w:shd w:val="clear" w:color="auto" w:fill="FFFFFF"/>
            <w:vAlign w:val="bottom"/>
          </w:tcPr>
          <w:p>
            <w:pPr/>
          </w:p>
        </w:tc>
        <w:tc>
          <w:tcPr>
            <w:vMerge/>
            <w:tcBorders/>
            <w:shd w:val="clear" w:color="auto" w:fill="FFFFFF"/>
            <w:vAlign w:val="bottom"/>
          </w:tcPr>
          <w:p>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460" w:right="0" w:firstLine="2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321D1B"/>
                <w:spacing w:val="0"/>
                <w:w w:val="100"/>
                <w:position w:val="0"/>
                <w:sz w:val="17"/>
                <w:szCs w:val="17"/>
                <w:shd w:val="clear" w:color="auto" w:fill="auto"/>
                <w:lang w:val="en-US" w:eastAsia="en-US" w:bidi="en-US"/>
              </w:rPr>
              <w:t>1.76</w:t>
            </w:r>
          </w:p>
        </w:tc>
      </w:tr>
      <w:tr>
        <w:trPr>
          <w:trHeight w:val="216" w:hRule="exact"/>
        </w:trPr>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Maxilla</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2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Second premolar</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0.71</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0.63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32</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0.46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0.33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0.79</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51</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2.13</w:t>
            </w:r>
          </w:p>
        </w:tc>
      </w:tr>
      <w:tr>
        <w:trPr>
          <w:trHeight w:val="216" w:hRule="exact"/>
        </w:trPr>
        <w:tc>
          <w:tcPr>
            <w:vMerge/>
            <w:tcBorders/>
            <w:shd w:val="clear" w:color="auto" w:fill="FFFFFF"/>
            <w:vAlign w:val="center"/>
          </w:tcPr>
          <w:p>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2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First molar</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231</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9.66</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21D1B"/>
                <w:spacing w:val="0"/>
                <w:w w:val="100"/>
                <w:position w:val="0"/>
                <w:sz w:val="17"/>
                <w:szCs w:val="17"/>
                <w:shd w:val="clear" w:color="auto" w:fill="auto"/>
                <w:lang w:val="en-US" w:eastAsia="en-US" w:bidi="en-US"/>
              </w:rPr>
              <w:t>258</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21D1B"/>
                <w:spacing w:val="0"/>
                <w:w w:val="100"/>
                <w:position w:val="0"/>
                <w:sz w:val="17"/>
                <w:szCs w:val="17"/>
                <w:shd w:val="clear" w:color="auto" w:fill="auto"/>
                <w:lang w:val="en-US" w:eastAsia="en-US" w:bidi="en-US"/>
              </w:rPr>
              <w:t>10.79</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489</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20.45</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21D1B"/>
                <w:spacing w:val="0"/>
                <w:w w:val="100"/>
                <w:position w:val="0"/>
                <w:sz w:val="17"/>
                <w:szCs w:val="17"/>
                <w:shd w:val="clear" w:color="auto" w:fill="auto"/>
                <w:lang w:val="en-US" w:eastAsia="en-US" w:bidi="en-US"/>
              </w:rPr>
              <w:t>176</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21D1B"/>
                <w:spacing w:val="0"/>
                <w:w w:val="100"/>
                <w:position w:val="0"/>
                <w:sz w:val="17"/>
                <w:szCs w:val="17"/>
                <w:shd w:val="clear" w:color="auto" w:fill="auto"/>
                <w:lang w:val="en-US" w:eastAsia="en-US" w:bidi="en-US"/>
              </w:rPr>
              <w:t>7.36</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80" w:firstLine="0"/>
              <w:jc w:val="center"/>
              <w:rPr>
                <w:sz w:val="17"/>
                <w:szCs w:val="17"/>
              </w:rPr>
            </w:pPr>
            <w:r>
              <w:rPr>
                <w:rFonts w:ascii="Times New Roman" w:eastAsia="Times New Roman" w:hAnsi="Times New Roman" w:cs="Times New Roman"/>
                <w:color w:val="321D1B"/>
                <w:spacing w:val="0"/>
                <w:w w:val="100"/>
                <w:position w:val="0"/>
                <w:sz w:val="17"/>
                <w:szCs w:val="17"/>
                <w:shd w:val="clear" w:color="auto" w:fill="auto"/>
                <w:lang w:val="en-US" w:eastAsia="en-US" w:bidi="en-US"/>
              </w:rPr>
              <w:t>87</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3.64</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21D1B"/>
                <w:spacing w:val="0"/>
                <w:w w:val="100"/>
                <w:position w:val="0"/>
                <w:sz w:val="17"/>
                <w:szCs w:val="17"/>
                <w:shd w:val="clear" w:color="auto" w:fill="auto"/>
                <w:lang w:val="en-US" w:eastAsia="en-US" w:bidi="en-US"/>
              </w:rPr>
              <w:t>752</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31.45</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2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Second molar</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134</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5.60</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191</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7.99</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325</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13.59</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5.14</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52</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2.17</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175</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7.32</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500</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20.91</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2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First premolar</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0.75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1B2E59"/>
                <w:spacing w:val="0"/>
                <w:w w:val="100"/>
                <w:position w:val="0"/>
                <w:sz w:val="17"/>
                <w:szCs w:val="17"/>
                <w:shd w:val="clear" w:color="auto" w:fill="auto"/>
                <w:lang w:val="en-US" w:eastAsia="en-US" w:bidi="en-US"/>
              </w:rPr>
              <w:t>2.55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0.29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0.25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3.09</w:t>
            </w:r>
          </w:p>
        </w:tc>
      </w:tr>
      <w:tr>
        <w:trPr>
          <w:trHeight w:val="221" w:hRule="exact"/>
        </w:trPr>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Mandible</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2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Second premolar</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0.88</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2.01</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0.29</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0.29</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62</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2.59</w:t>
            </w:r>
          </w:p>
        </w:tc>
      </w:tr>
      <w:tr>
        <w:trPr>
          <w:trHeight w:val="211" w:hRule="exact"/>
        </w:trPr>
        <w:tc>
          <w:tcPr>
            <w:vMerge/>
            <w:tcBorders/>
            <w:shd w:val="clear" w:color="auto" w:fill="FFFFFF"/>
            <w:vAlign w:val="center"/>
          </w:tcPr>
          <w:p>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2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First molar</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98</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4.10</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8.49</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301</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21D1B"/>
                <w:spacing w:val="0"/>
                <w:w w:val="100"/>
                <w:position w:val="0"/>
                <w:sz w:val="17"/>
                <w:szCs w:val="17"/>
                <w:shd w:val="clear" w:color="auto" w:fill="auto"/>
                <w:lang w:val="en-US" w:eastAsia="en-US" w:bidi="en-US"/>
              </w:rPr>
              <w:t>12.59</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21D1B"/>
                <w:spacing w:val="0"/>
                <w:w w:val="100"/>
                <w:position w:val="0"/>
                <w:sz w:val="17"/>
                <w:szCs w:val="17"/>
                <w:shd w:val="clear" w:color="auto" w:fill="auto"/>
                <w:lang w:val="en-US" w:eastAsia="en-US" w:bidi="en-US"/>
              </w:rPr>
              <w:t>142</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5.94</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107</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4.48</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249</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10.41</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21D1B"/>
                <w:spacing w:val="0"/>
                <w:w w:val="100"/>
                <w:position w:val="0"/>
                <w:sz w:val="17"/>
                <w:szCs w:val="17"/>
                <w:shd w:val="clear" w:color="auto" w:fill="auto"/>
                <w:lang w:val="en-US" w:eastAsia="en-US" w:bidi="en-US"/>
              </w:rPr>
              <w:t>550</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460" w:right="0" w:firstLine="2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23</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2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Second molar</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61</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2.55</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156</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6.52</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217</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9.08</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78</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3.26</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65</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2.72</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5.98</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360</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15.06</w:t>
            </w:r>
          </w:p>
        </w:tc>
      </w:tr>
      <w:tr>
        <w:trPr>
          <w:trHeight w:val="20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2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594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24.84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904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37.81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1498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62.65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553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23.13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340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14.22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893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37.35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2391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w:t>
            </w:r>
          </w:p>
        </w:tc>
      </w:tr>
    </w:tbl>
    <w:p>
      <w:pPr>
        <w:sectPr>
          <w:footnotePr>
            <w:pos w:val="pageBottom"/>
            <w:numFmt w:val="decimal"/>
            <w:numRestart w:val="continuous"/>
          </w:footnotePr>
          <w:pgSz w:w="15840" w:h="12240" w:orient="landscape"/>
          <w:pgMar w:top="1109" w:left="1051" w:right="1541" w:bottom="1109" w:header="0" w:footer="3" w:gutter="0"/>
          <w:cols w:space="720"/>
          <w:noEndnote/>
          <w:rtlGutter w:val="0"/>
          <w:docGrid w:linePitch="360"/>
        </w:sectPr>
      </w:pPr>
    </w:p>
    <w:p>
      <w:pPr>
        <w:pStyle w:val="Style19"/>
        <w:keepNext w:val="0"/>
        <w:keepLines w:val="0"/>
        <w:widowControl w:val="0"/>
        <w:shd w:val="clear" w:color="auto" w:fill="auto"/>
        <w:bidi w:val="0"/>
        <w:spacing w:before="0" w:after="0" w:line="240" w:lineRule="auto"/>
        <w:ind w:left="2083" w:righ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T</w:t>
      </w:r>
      <w:r>
        <w:rPr>
          <w:rFonts w:ascii="Times New Roman" w:eastAsia="Times New Roman" w:hAnsi="Times New Roman" w:cs="Times New Roman"/>
          <w:smallCaps/>
          <w:color w:val="000000"/>
          <w:spacing w:val="0"/>
          <w:w w:val="100"/>
          <w:position w:val="0"/>
          <w:shd w:val="clear" w:color="auto" w:fill="auto"/>
          <w:lang w:val="en-US" w:eastAsia="en-US" w:bidi="en-US"/>
        </w:rPr>
        <w:t>able</w:t>
      </w:r>
      <w:r>
        <w:rPr>
          <w:rFonts w:ascii="Times New Roman" w:eastAsia="Times New Roman" w:hAnsi="Times New Roman" w:cs="Times New Roman"/>
          <w:color w:val="000000"/>
          <w:spacing w:val="0"/>
          <w:w w:val="100"/>
          <w:position w:val="0"/>
          <w:shd w:val="clear" w:color="auto" w:fill="auto"/>
          <w:lang w:val="en-US" w:eastAsia="en-US" w:bidi="en-US"/>
        </w:rPr>
        <w:t xml:space="preserve"> 3: The distribution of pulp stone according to dental arches and location.</w:t>
      </w:r>
    </w:p>
    <w:tbl>
      <w:tblPr>
        <w:tblOverlap w:val="never"/>
        <w:jc w:val="center"/>
        <w:tblLayout w:type="fixed"/>
      </w:tblPr>
      <w:tblGrid>
        <w:gridCol w:w="1382"/>
        <w:gridCol w:w="2491"/>
        <w:gridCol w:w="1277"/>
        <w:gridCol w:w="989"/>
        <w:gridCol w:w="936"/>
        <w:gridCol w:w="984"/>
        <w:gridCol w:w="946"/>
        <w:gridCol w:w="720"/>
      </w:tblGrid>
      <w:tr>
        <w:trPr>
          <w:trHeight w:val="49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720" w:right="0" w:firstLine="0"/>
              <w:jc w:val="left"/>
              <w:rPr>
                <w:sz w:val="17"/>
                <w:szCs w:val="17"/>
              </w:rPr>
            </w:pPr>
            <w:r>
              <w:rPr>
                <w:rFonts w:ascii="Times New Roman" w:eastAsia="Times New Roman" w:hAnsi="Times New Roman" w:cs="Times New Roman"/>
                <w:color w:val="321D1B"/>
                <w:spacing w:val="0"/>
                <w:w w:val="100"/>
                <w:position w:val="0"/>
                <w:sz w:val="17"/>
                <w:szCs w:val="17"/>
                <w:shd w:val="clear" w:color="auto" w:fill="auto"/>
                <w:lang w:val="en-US" w:eastAsia="en-US" w:bidi="en-US"/>
              </w:rPr>
              <w:t>First premolar</w:t>
            </w:r>
          </w:p>
        </w:tc>
        <w:tc>
          <w:tcPr>
            <w:tcBorders/>
            <w:shd w:val="clear" w:color="auto" w:fill="FFFFFF"/>
            <w:vAlign w:val="top"/>
          </w:tcPr>
          <w:p>
            <w:pPr>
              <w:pStyle w:val="Style23"/>
              <w:keepNext w:val="0"/>
              <w:keepLines w:val="0"/>
              <w:widowControl w:val="0"/>
              <w:shd w:val="clear" w:color="auto" w:fill="auto"/>
              <w:bidi w:val="0"/>
              <w:spacing w:before="0" w:after="60" w:line="240" w:lineRule="auto"/>
              <w:ind w:left="600" w:right="0" w:firstLine="0"/>
              <w:jc w:val="left"/>
              <w:rPr>
                <w:sz w:val="17"/>
                <w:szCs w:val="17"/>
              </w:rPr>
            </w:pPr>
            <w:r>
              <w:rPr>
                <w:rFonts w:ascii="Times New Roman" w:eastAsia="Times New Roman" w:hAnsi="Times New Roman" w:cs="Times New Roman"/>
                <w:color w:val="321D1B"/>
                <w:spacing w:val="0"/>
                <w:w w:val="100"/>
                <w:position w:val="0"/>
                <w:sz w:val="17"/>
                <w:szCs w:val="17"/>
                <w:shd w:val="clear" w:color="auto" w:fill="auto"/>
                <w:lang w:val="en-US" w:eastAsia="en-US" w:bidi="en-US"/>
              </w:rPr>
              <w:t>Right</w:t>
            </w:r>
          </w:p>
          <w:p>
            <w:pPr>
              <w:pStyle w:val="Style23"/>
              <w:keepNext w:val="0"/>
              <w:keepLines w:val="0"/>
              <w:widowControl w:val="0"/>
              <w:shd w:val="clear" w:color="auto" w:fill="auto"/>
              <w:bidi w:val="0"/>
              <w:spacing w:before="0" w:after="0" w:line="240" w:lineRule="auto"/>
              <w:ind w:left="680" w:right="0" w:firstLine="20"/>
              <w:jc w:val="left"/>
              <w:rPr>
                <w:sz w:val="17"/>
                <w:szCs w:val="17"/>
              </w:rPr>
            </w:pPr>
            <w:r>
              <w:rPr>
                <w:rFonts w:ascii="Times New Roman" w:eastAsia="Times New Roman" w:hAnsi="Times New Roman" w:cs="Times New Roman"/>
                <w:color w:val="321D1B"/>
                <w:spacing w:val="0"/>
                <w:w w:val="100"/>
                <w:position w:val="0"/>
                <w:sz w:val="17"/>
                <w:szCs w:val="17"/>
                <w:shd w:val="clear" w:color="auto" w:fill="auto"/>
                <w:lang w:val="en-US" w:eastAsia="en-US" w:bidi="en-US"/>
              </w:rPr>
              <w:t>23</w:t>
            </w:r>
          </w:p>
        </w:tc>
        <w:tc>
          <w:tcPr>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center"/>
              <w:rPr>
                <w:sz w:val="17"/>
                <w:szCs w:val="17"/>
              </w:rPr>
            </w:pPr>
            <w:r>
              <w:rPr>
                <w:rFonts w:ascii="Times New Roman" w:eastAsia="Times New Roman" w:hAnsi="Times New Roman" w:cs="Times New Roman"/>
                <w:color w:val="321D1B"/>
                <w:spacing w:val="0"/>
                <w:w w:val="100"/>
                <w:position w:val="0"/>
                <w:sz w:val="17"/>
                <w:szCs w:val="17"/>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0.96</w:t>
            </w:r>
          </w:p>
        </w:tc>
        <w:tc>
          <w:tcPr>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Left</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w:t>
            </w:r>
          </w:p>
        </w:tc>
        <w:tc>
          <w:tcPr>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center"/>
              <w:rPr>
                <w:sz w:val="17"/>
                <w:szCs w:val="17"/>
              </w:rPr>
            </w:pPr>
            <w:r>
              <w:rPr>
                <w:rFonts w:ascii="Times New Roman" w:eastAsia="Times New Roman" w:hAnsi="Times New Roman" w:cs="Times New Roman"/>
                <w:color w:val="1B2E59"/>
                <w:spacing w:val="0"/>
                <w:w w:val="100"/>
                <w:position w:val="0"/>
                <w:sz w:val="17"/>
                <w:szCs w:val="17"/>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0.79</w:t>
            </w:r>
          </w:p>
        </w:tc>
        <w:tc>
          <w:tcPr>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42</w:t>
            </w:r>
          </w:p>
        </w:tc>
        <w:tc>
          <w:tcPr>
            <w:tcBorders/>
            <w:shd w:val="clear" w:color="auto" w:fill="FFFFFF"/>
            <w:vAlign w:val="top"/>
          </w:tcPr>
          <w:p>
            <w:pPr>
              <w:pStyle w:val="Style23"/>
              <w:keepNext w:val="0"/>
              <w:keepLines w:val="0"/>
              <w:widowControl w:val="0"/>
              <w:shd w:val="clear" w:color="auto" w:fill="auto"/>
              <w:bidi w:val="0"/>
              <w:spacing w:before="0" w:after="60" w:line="240" w:lineRule="auto"/>
              <w:ind w:left="380" w:right="0" w:firstLine="20"/>
              <w:jc w:val="left"/>
              <w:rPr>
                <w:sz w:val="17"/>
                <w:szCs w:val="17"/>
              </w:rPr>
            </w:pPr>
            <w:r>
              <w:rPr>
                <w:rFonts w:ascii="Times New Roman" w:eastAsia="Times New Roman" w:hAnsi="Times New Roman" w:cs="Times New Roman"/>
                <w:color w:val="321D1B"/>
                <w:spacing w:val="0"/>
                <w:w w:val="100"/>
                <w:position w:val="0"/>
                <w:sz w:val="17"/>
                <w:szCs w:val="17"/>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1.76</w:t>
            </w:r>
          </w:p>
        </w:tc>
      </w:tr>
      <w:tr>
        <w:trPr>
          <w:trHeight w:val="274"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Maxilla</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7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Second premolar</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680" w:right="0" w:firstLine="2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28</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1.17</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0.96</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51</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2.13</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7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First molar</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640" w:right="0" w:firstLine="2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407</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21D1B"/>
                <w:spacing w:val="0"/>
                <w:w w:val="100"/>
                <w:position w:val="0"/>
                <w:sz w:val="17"/>
                <w:szCs w:val="17"/>
                <w:shd w:val="clear" w:color="auto" w:fill="auto"/>
                <w:lang w:val="en-US" w:eastAsia="en-US" w:bidi="en-US"/>
              </w:rPr>
              <w:t>17.02</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21D1B"/>
                <w:spacing w:val="0"/>
                <w:w w:val="100"/>
                <w:position w:val="0"/>
                <w:sz w:val="17"/>
                <w:szCs w:val="17"/>
                <w:shd w:val="clear" w:color="auto" w:fill="auto"/>
                <w:lang w:val="en-US" w:eastAsia="en-US" w:bidi="en-US"/>
              </w:rPr>
              <w:t>345</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14.43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752</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31.45</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720" w:right="0" w:firstLine="0"/>
              <w:jc w:val="left"/>
              <w:rPr>
                <w:sz w:val="17"/>
                <w:szCs w:val="17"/>
              </w:rPr>
            </w:pPr>
            <w:r>
              <w:rPr>
                <w:rFonts w:ascii="Times New Roman" w:eastAsia="Times New Roman" w:hAnsi="Times New Roman" w:cs="Times New Roman"/>
                <w:color w:val="321D1B"/>
                <w:spacing w:val="0"/>
                <w:w w:val="100"/>
                <w:position w:val="0"/>
                <w:sz w:val="17"/>
                <w:szCs w:val="17"/>
                <w:shd w:val="clear" w:color="auto" w:fill="auto"/>
                <w:lang w:val="en-US" w:eastAsia="en-US" w:bidi="en-US"/>
              </w:rPr>
              <w:t>Second molar</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640" w:right="0" w:firstLine="2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21D1B"/>
                <w:spacing w:val="0"/>
                <w:w w:val="100"/>
                <w:position w:val="0"/>
                <w:sz w:val="17"/>
                <w:szCs w:val="17"/>
                <w:shd w:val="clear" w:color="auto" w:fill="auto"/>
                <w:lang w:val="en-US" w:eastAsia="en-US" w:bidi="en-US"/>
              </w:rPr>
              <w:t>10.75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21D1B"/>
                <w:spacing w:val="0"/>
                <w:w w:val="100"/>
                <w:position w:val="0"/>
                <w:sz w:val="17"/>
                <w:szCs w:val="17"/>
                <w:shd w:val="clear" w:color="auto" w:fill="auto"/>
                <w:lang w:val="en-US" w:eastAsia="en-US" w:bidi="en-US"/>
              </w:rPr>
              <w:t>10.16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321D1B"/>
                <w:spacing w:val="0"/>
                <w:w w:val="100"/>
                <w:position w:val="0"/>
                <w:sz w:val="17"/>
                <w:szCs w:val="17"/>
                <w:shd w:val="clear" w:color="auto" w:fill="auto"/>
                <w:lang w:val="en-US" w:eastAsia="en-US" w:bidi="en-US"/>
              </w:rPr>
              <w:t>20.91</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720" w:right="0" w:firstLine="0"/>
              <w:jc w:val="left"/>
              <w:rPr>
                <w:sz w:val="17"/>
                <w:szCs w:val="17"/>
              </w:rPr>
            </w:pPr>
            <w:r>
              <w:rPr>
                <w:rFonts w:ascii="Times New Roman" w:eastAsia="Times New Roman" w:hAnsi="Times New Roman" w:cs="Times New Roman"/>
                <w:color w:val="321D1B"/>
                <w:spacing w:val="0"/>
                <w:w w:val="100"/>
                <w:position w:val="0"/>
                <w:sz w:val="17"/>
                <w:szCs w:val="17"/>
                <w:shd w:val="clear" w:color="auto" w:fill="auto"/>
                <w:lang w:val="en-US" w:eastAsia="en-US" w:bidi="en-US"/>
              </w:rPr>
              <w:t>First premolar</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680" w:right="0" w:firstLine="20"/>
              <w:jc w:val="left"/>
              <w:rPr>
                <w:sz w:val="17"/>
                <w:szCs w:val="17"/>
              </w:rPr>
            </w:pPr>
            <w:r>
              <w:rPr>
                <w:rFonts w:ascii="Times New Roman" w:eastAsia="Times New Roman" w:hAnsi="Times New Roman" w:cs="Times New Roman"/>
                <w:color w:val="321D1B"/>
                <w:spacing w:val="0"/>
                <w:w w:val="100"/>
                <w:position w:val="0"/>
                <w:sz w:val="17"/>
                <w:szCs w:val="17"/>
                <w:shd w:val="clear" w:color="auto" w:fill="auto"/>
                <w:lang w:val="en-US" w:eastAsia="en-US" w:bidi="en-US"/>
              </w:rPr>
              <w:t>25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21D1B"/>
                <w:spacing w:val="0"/>
                <w:w w:val="100"/>
                <w:position w:val="0"/>
                <w:sz w:val="17"/>
                <w:szCs w:val="17"/>
                <w:shd w:val="clear" w:color="auto" w:fill="auto"/>
                <w:lang w:val="en-US" w:eastAsia="en-US" w:bidi="en-US"/>
              </w:rPr>
              <w:t>74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3.09</w:t>
            </w:r>
          </w:p>
        </w:tc>
      </w:tr>
      <w:tr>
        <w:trPr>
          <w:trHeight w:val="274"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Mandbile</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7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Second premolar</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680" w:right="0" w:firstLine="2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2.59</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7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First molar</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640" w:right="0" w:firstLine="2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240</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21D1B"/>
                <w:spacing w:val="0"/>
                <w:w w:val="100"/>
                <w:position w:val="0"/>
                <w:sz w:val="17"/>
                <w:szCs w:val="17"/>
                <w:shd w:val="clear" w:color="auto" w:fill="auto"/>
                <w:lang w:val="en-US" w:eastAsia="en-US" w:bidi="en-US"/>
              </w:rPr>
              <w:t>10.04</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310</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12.97</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550</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23.00</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720" w:right="0" w:firstLine="0"/>
              <w:jc w:val="left"/>
              <w:rPr>
                <w:sz w:val="17"/>
                <w:szCs w:val="17"/>
              </w:rPr>
            </w:pPr>
            <w:r>
              <w:rPr>
                <w:rFonts w:ascii="Times New Roman" w:eastAsia="Times New Roman" w:hAnsi="Times New Roman" w:cs="Times New Roman"/>
                <w:color w:val="321D1B"/>
                <w:spacing w:val="0"/>
                <w:w w:val="100"/>
                <w:position w:val="0"/>
                <w:sz w:val="17"/>
                <w:szCs w:val="17"/>
                <w:shd w:val="clear" w:color="auto" w:fill="auto"/>
                <w:lang w:val="en-US" w:eastAsia="en-US" w:bidi="en-US"/>
              </w:rPr>
              <w:t>Second molar</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680" w:right="0" w:firstLine="2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5.81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9.24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21D1B"/>
                <w:spacing w:val="0"/>
                <w:w w:val="100"/>
                <w:position w:val="0"/>
                <w:sz w:val="17"/>
                <w:szCs w:val="17"/>
                <w:shd w:val="clear" w:color="auto" w:fill="auto"/>
                <w:lang w:val="en-US" w:eastAsia="en-US" w:bidi="en-US"/>
              </w:rPr>
              <w:t>360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321D1B"/>
                <w:spacing w:val="0"/>
                <w:w w:val="100"/>
                <w:position w:val="0"/>
                <w:sz w:val="17"/>
                <w:szCs w:val="17"/>
                <w:shd w:val="clear" w:color="auto" w:fill="auto"/>
                <w:lang w:val="en-US" w:eastAsia="en-US" w:bidi="en-US"/>
              </w:rPr>
              <w:t>15.06</w:t>
            </w:r>
          </w:p>
        </w:tc>
      </w:tr>
      <w:tr>
        <w:trPr>
          <w:trHeight w:val="22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321D1B"/>
                <w:spacing w:val="0"/>
                <w:w w:val="100"/>
                <w:position w:val="0"/>
                <w:sz w:val="17"/>
                <w:szCs w:val="17"/>
                <w:shd w:val="clear" w:color="auto" w:fill="auto"/>
                <w:lang w:val="en-US" w:eastAsia="en-US" w:bidi="en-US"/>
              </w:rPr>
              <w:t>Total</w:t>
            </w: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640" w:right="0" w:firstLine="20"/>
              <w:jc w:val="left"/>
              <w:rPr>
                <w:sz w:val="17"/>
                <w:szCs w:val="17"/>
              </w:rPr>
            </w:pPr>
            <w:r>
              <w:rPr>
                <w:rFonts w:ascii="Times New Roman" w:eastAsia="Times New Roman" w:hAnsi="Times New Roman" w:cs="Times New Roman"/>
                <w:color w:val="321D1B"/>
                <w:spacing w:val="0"/>
                <w:w w:val="100"/>
                <w:position w:val="0"/>
                <w:sz w:val="17"/>
                <w:szCs w:val="17"/>
                <w:shd w:val="clear" w:color="auto" w:fill="auto"/>
                <w:lang w:val="en-US" w:eastAsia="en-US" w:bidi="en-US"/>
              </w:rPr>
              <w:t>1147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47.97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1244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52.03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2391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380" w:right="0" w:firstLine="2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w:t>
            </w:r>
          </w:p>
        </w:tc>
      </w:tr>
    </w:tbl>
    <w:p>
      <w:pPr>
        <w:widowControl w:val="0"/>
        <w:spacing w:after="3819" w:line="1" w:lineRule="exact"/>
      </w:pPr>
    </w:p>
    <w:p>
      <w:pPr>
        <w:pStyle w:val="Style12"/>
        <w:keepNext w:val="0"/>
        <w:keepLines w:val="0"/>
        <w:widowControl w:val="0"/>
        <w:shd w:val="clear" w:color="auto" w:fill="auto"/>
        <w:bidi w:val="0"/>
        <w:spacing w:before="0" w:after="0" w:line="240" w:lineRule="auto"/>
        <w:ind w:left="960" w:right="0" w:firstLine="0"/>
        <w:jc w:val="left"/>
        <w:sectPr>
          <w:headerReference w:type="default" r:id="rId7"/>
          <w:footerReference w:type="default" r:id="rId8"/>
          <w:headerReference w:type="even" r:id="rId9"/>
          <w:footerReference w:type="even" r:id="rId10"/>
          <w:footnotePr>
            <w:pos w:val="pageBottom"/>
            <w:numFmt w:val="decimal"/>
            <w:numRestart w:val="continuous"/>
          </w:footnotePr>
          <w:pgSz w:w="12240" w:h="15840"/>
          <w:pgMar w:top="1426" w:left="1099" w:right="1085" w:bottom="965" w:header="0" w:footer="3" w:gutter="0"/>
          <w:cols w:space="720"/>
          <w:noEndnote/>
          <w:rtlGutter w:val="0"/>
          <w:docGrid w:linePitch="360"/>
        </w:sectPr>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F</w:t>
      </w:r>
      <w:r>
        <w:rPr>
          <w:rFonts w:ascii="Times New Roman" w:eastAsia="Times New Roman" w:hAnsi="Times New Roman" w:cs="Times New Roman"/>
          <w:smallCaps/>
          <w:color w:val="000000"/>
          <w:spacing w:val="0"/>
          <w:w w:val="100"/>
          <w:position w:val="0"/>
          <w:shd w:val="clear" w:color="auto" w:fill="auto"/>
          <w:lang w:val="en-US" w:eastAsia="en-US" w:bidi="en-US"/>
        </w:rPr>
        <w:t>igure</w:t>
      </w:r>
      <w:r>
        <w:rPr>
          <w:rFonts w:ascii="Times New Roman" w:eastAsia="Times New Roman" w:hAnsi="Times New Roman" w:cs="Times New Roman"/>
          <w:color w:val="000000"/>
          <w:spacing w:val="0"/>
          <w:w w:val="100"/>
          <w:position w:val="0"/>
          <w:shd w:val="clear" w:color="auto" w:fill="auto"/>
          <w:lang w:val="en-US" w:eastAsia="en-US" w:bidi="en-US"/>
        </w:rPr>
        <w:t xml:space="preserve"> 1: Pulp stone observed inside the pulp chambers of the molars and premolars in the bitewing radiograph.</w:t>
      </w:r>
    </w:p>
    <w:p>
      <w:pPr>
        <w:widowControl w:val="0"/>
        <w:spacing w:before="67" w:after="67"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426" w:left="0" w:right="0" w:bottom="965" w:header="0" w:footer="3" w:gutter="0"/>
          <w:cols w:space="720"/>
          <w:noEndnote/>
          <w:rtlGutter w:val="0"/>
          <w:docGrid w:linePitch="360"/>
        </w:sectPr>
      </w:pP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shown an overall prevalence of 63.6% for individuals and 18.5% for all teeth examined teeth. This figure is higher than the results of the study by Ranjitker et al. [20] (10.3) young Australian adults and Baghdady et al. [25] (14.8) among teenage Iraqi group and less than the study by Hamasha et al. among Jordanians (22.4%). These variations in pre</w:t>
        <w:softHyphen/>
        <w:t>valence between different populations may be due to ethnic variations and geographical differences. A recent study per</w:t>
        <w:softHyphen/>
        <w:t>formed in Turkish population revealed the prevalence of pulp stones 15% [22] and 5% [23], respectively, which were lower than our findings. These contradictory findings in the same population may be explained with marked differences in the sample size.</w:t>
      </w:r>
    </w:p>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According to the present results, there were no significant differences between left and right side occurrence (P &gt; 0.05). This finding is similar to recent reports on a Turkish population [22] and Australians [20]. However, previously published studies [18, 20, 23, 25] not highlighted to pulp stones right or left side occurrence.</w:t>
      </w:r>
    </w:p>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prevalence of pulp stones in our sample was more frequently encountered in females than in males with signi</w:t>
        <w:softHyphen/>
        <w:t xml:space="preserve">ficant differences between the genders in each tooth type and arch. This finding is similar to recent reports on a Iraq teenagers [25] and Turkish population [22, 26]. However, some investigators have reported that pulp stones were more common in males than in females, whereas there are also </w:t>
      </w:r>
      <w:r>
        <w:rPr>
          <w:rFonts w:ascii="Times New Roman" w:eastAsia="Times New Roman" w:hAnsi="Times New Roman" w:cs="Times New Roman"/>
          <w:color w:val="000000"/>
          <w:spacing w:val="0"/>
          <w:w w:val="100"/>
          <w:position w:val="0"/>
          <w:shd w:val="clear" w:color="auto" w:fill="auto"/>
          <w:lang w:val="en-US" w:eastAsia="en-US" w:bidi="en-US"/>
        </w:rPr>
        <w:t>studies showing no significant differences between both sexes [20, 23]. These contradictory findings may be explained by marked differences in the sample size and in the methods used. In the literature, bruxism which causes longstanding ir</w:t>
        <w:softHyphen/>
        <w:t>ritation on dentition was thought to be the reason of this difference because it is more prevalent in women [27]. The statement that the effect of bruxism increases the prevalence of pulp calcifications in women is being investigated in fur</w:t>
        <w:softHyphen/>
        <w:t>ther studies [22].</w:t>
      </w:r>
    </w:p>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Our finding of a higher prevalence of pulp stones in the maxillary posterior teeth, especially the first molar teeth, is consistent with that of Sisman et al. [22], Tamse et al. [21], and Ranjitkar et al. [20]. In contrast, Hamasha and Darwazeh [18] found pulp stones to be more frequent in the man</w:t>
        <w:softHyphen/>
        <w:t>dibular first molar teeth.</w:t>
      </w:r>
    </w:p>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report of most authors [18, 20-23] supports the pre</w:t>
        <w:softHyphen/>
        <w:t>sent one that found a predilection of pulp stones in premol</w:t>
        <w:softHyphen/>
        <w:t>ars and molars in ascending order. The reason for this is unclear, but Ranjitkar et al. [20] alluded that molars, being the largest in the arch, may have a better blood supply to the pulp tissues, which may not be conducive for precipitation of more calcifications forming factors.</w:t>
      </w:r>
    </w:p>
    <w:p>
      <w:pPr>
        <w:pStyle w:val="Style17"/>
        <w:keepNext w:val="0"/>
        <w:keepLines w:val="0"/>
        <w:widowControl w:val="0"/>
        <w:shd w:val="clear" w:color="auto" w:fill="auto"/>
        <w:bidi w:val="0"/>
        <w:spacing w:before="0" w:after="0" w:line="240" w:lineRule="auto"/>
        <w:ind w:left="0" w:right="0"/>
        <w:jc w:val="left"/>
        <w:sectPr>
          <w:footnotePr>
            <w:pos w:val="pageBottom"/>
            <w:numFmt w:val="decimal"/>
            <w:numRestart w:val="continuous"/>
          </w:footnotePr>
          <w:type w:val="continuous"/>
          <w:pgSz w:w="12240" w:h="15840"/>
          <w:pgMar w:top="1426" w:left="1099" w:right="1085" w:bottom="965" w:header="0" w:footer="3" w:gutter="0"/>
          <w:cols w:num="2" w:space="264"/>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structure of the normal pulp varies with advancing age. This usually leads to a progressive decrease in the num</w:t>
        <w:softHyphen/>
        <w:t>ber of pulp cells as well as a gradual increase in the amount of connective tissue [28]. In the literature, it was reported</w:t>
      </w:r>
    </w:p>
    <w:p>
      <w:pPr>
        <w:rPr>
          <w:sz w:val="2"/>
          <w:szCs w:val="2"/>
        </w:rPr>
        <w:sectPr>
          <w:footnotePr>
            <w:pos w:val="pageBottom"/>
            <w:numFmt w:val="decimal"/>
            <w:numRestart w:val="continuous"/>
          </w:footnotePr>
          <w:type w:val="continuous"/>
          <w:pgSz w:w="12240" w:h="15840"/>
          <w:pgMar w:top="1426" w:left="1099" w:right="1085" w:bottom="965" w:header="0" w:footer="3" w:gutter="0"/>
          <w:cols w:num="2" w:space="264"/>
          <w:noEndnote/>
          <w:rtlGutter w:val="0"/>
          <w:docGrid w:linePitch="360"/>
        </w:sectPr>
      </w:pPr>
    </w:p>
    <w:p>
      <w:pPr>
        <w:pStyle w:val="Style12"/>
        <w:keepNext w:val="0"/>
        <w:keepLines w:val="0"/>
        <w:framePr w:w="437" w:h="1037" w:wrap="none" w:hAnchor="page" w:x="1052" w:y="4681"/>
        <w:widowControl w:val="0"/>
        <w:shd w:val="clear" w:color="auto" w:fill="auto"/>
        <w:bidi w:val="0"/>
        <w:spacing w:before="0" w:after="80" w:line="276" w:lineRule="auto"/>
        <w:ind w:left="0" w:right="0" w:firstLine="0"/>
        <w:jc w:val="both"/>
      </w:pPr>
      <w:r>
        <w:rPr>
          <w:rFonts w:ascii="Times New Roman" w:eastAsia="Times New Roman" w:hAnsi="Times New Roman" w:cs="Times New Roman"/>
          <w:i/>
          <w:iCs/>
          <w:color w:val="000000"/>
          <w:spacing w:val="0"/>
          <w:w w:val="100"/>
          <w:position w:val="0"/>
          <w:shd w:val="clear" w:color="auto" w:fill="auto"/>
          <w:lang w:val="en-US" w:eastAsia="en-US" w:bidi="en-US"/>
        </w:rPr>
        <w:t>n (%)</w:t>
      </w:r>
    </w:p>
    <w:p>
      <w:pPr>
        <w:pStyle w:val="Style12"/>
        <w:keepNext w:val="0"/>
        <w:keepLines w:val="0"/>
        <w:framePr w:w="437" w:h="1037" w:wrap="none" w:hAnchor="page" w:x="1052" w:y="4681"/>
        <w:widowControl w:val="0"/>
        <w:shd w:val="clear" w:color="auto" w:fill="auto"/>
        <w:bidi w:val="0"/>
        <w:spacing w:before="0" w:after="0" w:line="276" w:lineRule="auto"/>
        <w:ind w:left="0" w:right="0" w:firstLine="0"/>
        <w:jc w:val="both"/>
      </w:pPr>
      <w:r>
        <w:rPr>
          <w:rFonts w:ascii="Times New Roman" w:eastAsia="Times New Roman" w:hAnsi="Times New Roman" w:cs="Times New Roman"/>
          <w:i/>
          <w:iCs/>
          <w:color w:val="000000"/>
          <w:spacing w:val="0"/>
          <w:w w:val="100"/>
          <w:position w:val="0"/>
          <w:shd w:val="clear" w:color="auto" w:fill="auto"/>
          <w:lang w:val="en-US" w:eastAsia="en-US" w:bidi="en-US"/>
        </w:rPr>
        <w:t>n (%) n (%) n (%)</w:t>
      </w:r>
    </w:p>
    <w:tbl>
      <w:tblPr>
        <w:tblOverlap w:val="never"/>
        <w:jc w:val="left"/>
        <w:tblLayout w:type="fixed"/>
      </w:tblPr>
      <w:tblGrid>
        <w:gridCol w:w="634"/>
        <w:gridCol w:w="754"/>
        <w:gridCol w:w="706"/>
        <w:gridCol w:w="715"/>
        <w:gridCol w:w="744"/>
        <w:gridCol w:w="749"/>
        <w:gridCol w:w="710"/>
        <w:gridCol w:w="590"/>
      </w:tblGrid>
      <w:tr>
        <w:trPr>
          <w:trHeight w:val="197" w:hRule="exact"/>
        </w:trPr>
        <w:tc>
          <w:tcPr>
            <w:tcBorders/>
            <w:shd w:val="clear" w:color="auto" w:fill="FFFFFF"/>
            <w:vAlign w:val="top"/>
          </w:tcPr>
          <w:p>
            <w:pPr>
              <w:pStyle w:val="Style23"/>
              <w:keepNext w:val="0"/>
              <w:keepLines w:val="0"/>
              <w:framePr w:w="5602" w:h="658" w:hSpace="2731" w:vSpace="691" w:wrap="none" w:hAnchor="page" w:x="1940" w:y="4383"/>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FM</w:t>
            </w:r>
          </w:p>
        </w:tc>
        <w:tc>
          <w:tcPr>
            <w:tcBorders/>
            <w:shd w:val="clear" w:color="auto" w:fill="FFFFFF"/>
            <w:vAlign w:val="top"/>
          </w:tcPr>
          <w:p>
            <w:pPr>
              <w:pStyle w:val="Style23"/>
              <w:keepNext w:val="0"/>
              <w:keepLines w:val="0"/>
              <w:framePr w:w="5602" w:h="658" w:hSpace="2731" w:vSpace="691" w:wrap="none" w:hAnchor="page" w:x="1940" w:y="438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SM</w:t>
            </w:r>
          </w:p>
        </w:tc>
        <w:tc>
          <w:tcPr>
            <w:tcBorders/>
            <w:shd w:val="clear" w:color="auto" w:fill="FFFFFF"/>
            <w:vAlign w:val="top"/>
          </w:tcPr>
          <w:p>
            <w:pPr>
              <w:pStyle w:val="Style23"/>
              <w:keepNext w:val="0"/>
              <w:keepLines w:val="0"/>
              <w:framePr w:w="5602" w:h="658" w:hSpace="2731" w:vSpace="691" w:wrap="none" w:hAnchor="page" w:x="1940" w:y="438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FP</w:t>
            </w:r>
          </w:p>
        </w:tc>
        <w:tc>
          <w:tcPr>
            <w:tcBorders/>
            <w:shd w:val="clear" w:color="auto" w:fill="FFFFFF"/>
            <w:vAlign w:val="top"/>
          </w:tcPr>
          <w:p>
            <w:pPr>
              <w:pStyle w:val="Style23"/>
              <w:keepNext w:val="0"/>
              <w:keepLines w:val="0"/>
              <w:framePr w:w="5602" w:h="658" w:hSpace="2731" w:vSpace="691" w:wrap="none" w:hAnchor="page" w:x="1940" w:y="438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SP</w:t>
            </w:r>
          </w:p>
        </w:tc>
        <w:tc>
          <w:tcPr>
            <w:tcBorders/>
            <w:shd w:val="clear" w:color="auto" w:fill="FFFFFF"/>
            <w:vAlign w:val="top"/>
          </w:tcPr>
          <w:p>
            <w:pPr>
              <w:pStyle w:val="Style23"/>
              <w:keepNext w:val="0"/>
              <w:keepLines w:val="0"/>
              <w:framePr w:w="5602" w:h="658" w:hSpace="2731" w:vSpace="691" w:wrap="none" w:hAnchor="page" w:x="1940" w:y="438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FM</w:t>
            </w:r>
          </w:p>
        </w:tc>
        <w:tc>
          <w:tcPr>
            <w:tcBorders/>
            <w:shd w:val="clear" w:color="auto" w:fill="FFFFFF"/>
            <w:vAlign w:val="top"/>
          </w:tcPr>
          <w:p>
            <w:pPr>
              <w:pStyle w:val="Style23"/>
              <w:keepNext w:val="0"/>
              <w:keepLines w:val="0"/>
              <w:framePr w:w="5602" w:h="658" w:hSpace="2731" w:vSpace="691" w:wrap="none" w:hAnchor="page" w:x="1940" w:y="438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SM</w:t>
            </w:r>
          </w:p>
        </w:tc>
        <w:tc>
          <w:tcPr>
            <w:tcBorders/>
            <w:shd w:val="clear" w:color="auto" w:fill="FFFFFF"/>
            <w:vAlign w:val="top"/>
          </w:tcPr>
          <w:p>
            <w:pPr>
              <w:pStyle w:val="Style23"/>
              <w:keepNext w:val="0"/>
              <w:keepLines w:val="0"/>
              <w:framePr w:w="5602" w:h="658" w:hSpace="2731" w:vSpace="691" w:wrap="none" w:hAnchor="page" w:x="1940" w:y="438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FP</w:t>
            </w:r>
          </w:p>
        </w:tc>
        <w:tc>
          <w:tcPr>
            <w:tcBorders/>
            <w:shd w:val="clear" w:color="auto" w:fill="FFFFFF"/>
            <w:vAlign w:val="top"/>
          </w:tcPr>
          <w:p>
            <w:pPr>
              <w:pStyle w:val="Style23"/>
              <w:keepNext w:val="0"/>
              <w:keepLines w:val="0"/>
              <w:framePr w:w="5602" w:h="658" w:hSpace="2731" w:vSpace="691" w:wrap="none" w:hAnchor="page" w:x="1940" w:y="4383"/>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SP</w:t>
            </w:r>
          </w:p>
        </w:tc>
      </w:tr>
      <w:tr>
        <w:trPr>
          <w:trHeight w:val="221" w:hRule="exact"/>
        </w:trPr>
        <w:tc>
          <w:tcPr>
            <w:tcBorders/>
            <w:shd w:val="clear" w:color="auto" w:fill="FFFFFF"/>
            <w:vAlign w:val="bottom"/>
          </w:tcPr>
          <w:p>
            <w:pPr>
              <w:pStyle w:val="Style23"/>
              <w:keepNext w:val="0"/>
              <w:keepLines w:val="0"/>
              <w:framePr w:w="5602" w:h="658" w:hSpace="2731" w:vSpace="691" w:wrap="none" w:hAnchor="page" w:x="1940" w:y="4383"/>
              <w:widowControl w:val="0"/>
              <w:shd w:val="clear" w:color="auto" w:fill="auto"/>
              <w:bidi w:val="0"/>
              <w:spacing w:before="0" w:after="0" w:line="240" w:lineRule="auto"/>
              <w:ind w:left="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407</w:t>
            </w:r>
          </w:p>
        </w:tc>
        <w:tc>
          <w:tcPr>
            <w:tcBorders/>
            <w:shd w:val="clear" w:color="auto" w:fill="FFFFFF"/>
            <w:vAlign w:val="bottom"/>
          </w:tcPr>
          <w:p>
            <w:pPr>
              <w:pStyle w:val="Style23"/>
              <w:keepNext w:val="0"/>
              <w:keepLines w:val="0"/>
              <w:framePr w:w="5602" w:h="658" w:hSpace="2731" w:vSpace="691" w:wrap="none" w:hAnchor="page" w:x="1940" w:y="438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257</w:t>
            </w:r>
          </w:p>
        </w:tc>
        <w:tc>
          <w:tcPr>
            <w:tcBorders/>
            <w:shd w:val="clear" w:color="auto" w:fill="FFFFFF"/>
            <w:vAlign w:val="bottom"/>
          </w:tcPr>
          <w:p>
            <w:pPr>
              <w:pStyle w:val="Style23"/>
              <w:keepNext w:val="0"/>
              <w:keepLines w:val="0"/>
              <w:framePr w:w="5602" w:h="658" w:hSpace="2731" w:vSpace="691" w:wrap="none" w:hAnchor="page" w:x="1940" w:y="438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23</w:t>
            </w:r>
          </w:p>
        </w:tc>
        <w:tc>
          <w:tcPr>
            <w:tcBorders/>
            <w:shd w:val="clear" w:color="auto" w:fill="FFFFFF"/>
            <w:vAlign w:val="bottom"/>
          </w:tcPr>
          <w:p>
            <w:pPr>
              <w:pStyle w:val="Style23"/>
              <w:keepNext w:val="0"/>
              <w:keepLines w:val="0"/>
              <w:framePr w:w="5602" w:h="658" w:hSpace="2731" w:vSpace="691" w:wrap="none" w:hAnchor="page" w:x="1940" w:y="438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28</w:t>
            </w:r>
          </w:p>
        </w:tc>
        <w:tc>
          <w:tcPr>
            <w:tcBorders/>
            <w:shd w:val="clear" w:color="auto" w:fill="FFFFFF"/>
            <w:vAlign w:val="bottom"/>
          </w:tcPr>
          <w:p>
            <w:pPr>
              <w:pStyle w:val="Style23"/>
              <w:keepNext w:val="0"/>
              <w:keepLines w:val="0"/>
              <w:framePr w:w="5602" w:h="658" w:hSpace="2731" w:vSpace="691" w:wrap="none" w:hAnchor="page" w:x="1940" w:y="438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345</w:t>
            </w:r>
          </w:p>
        </w:tc>
        <w:tc>
          <w:tcPr>
            <w:tcBorders/>
            <w:shd w:val="clear" w:color="auto" w:fill="FFFFFF"/>
            <w:vAlign w:val="bottom"/>
          </w:tcPr>
          <w:p>
            <w:pPr>
              <w:pStyle w:val="Style23"/>
              <w:keepNext w:val="0"/>
              <w:keepLines w:val="0"/>
              <w:framePr w:w="5602" w:h="658" w:hSpace="2731" w:vSpace="691" w:wrap="none" w:hAnchor="page" w:x="1940" w:y="438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243</w:t>
            </w:r>
          </w:p>
        </w:tc>
        <w:tc>
          <w:tcPr>
            <w:tcBorders/>
            <w:shd w:val="clear" w:color="auto" w:fill="FFFFFF"/>
            <w:vAlign w:val="bottom"/>
          </w:tcPr>
          <w:p>
            <w:pPr>
              <w:pStyle w:val="Style23"/>
              <w:keepNext w:val="0"/>
              <w:keepLines w:val="0"/>
              <w:framePr w:w="5602" w:h="658" w:hSpace="2731" w:vSpace="691" w:wrap="none" w:hAnchor="page" w:x="1940" w:y="438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w:t>
            </w:r>
          </w:p>
        </w:tc>
        <w:tc>
          <w:tcPr>
            <w:tcBorders/>
            <w:shd w:val="clear" w:color="auto" w:fill="FFFFFF"/>
            <w:vAlign w:val="bottom"/>
          </w:tcPr>
          <w:p>
            <w:pPr>
              <w:pStyle w:val="Style23"/>
              <w:keepNext w:val="0"/>
              <w:keepLines w:val="0"/>
              <w:framePr w:w="5602" w:h="658" w:hSpace="2731" w:vSpace="691" w:wrap="none" w:hAnchor="page" w:x="1940" w:y="4383"/>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23</w:t>
            </w:r>
          </w:p>
        </w:tc>
      </w:tr>
      <w:tr>
        <w:trPr>
          <w:trHeight w:val="240" w:hRule="exact"/>
        </w:trPr>
        <w:tc>
          <w:tcPr>
            <w:tcBorders/>
            <w:shd w:val="clear" w:color="auto" w:fill="FFFFFF"/>
            <w:vAlign w:val="bottom"/>
          </w:tcPr>
          <w:p>
            <w:pPr>
              <w:pStyle w:val="Style23"/>
              <w:keepNext w:val="0"/>
              <w:keepLines w:val="0"/>
              <w:framePr w:w="5602" w:h="658" w:hSpace="2731" w:vSpace="691" w:wrap="none" w:hAnchor="page" w:x="1940" w:y="4383"/>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(17.02)</w:t>
            </w:r>
          </w:p>
        </w:tc>
        <w:tc>
          <w:tcPr>
            <w:tcBorders/>
            <w:shd w:val="clear" w:color="auto" w:fill="FFFFFF"/>
            <w:vAlign w:val="bottom"/>
          </w:tcPr>
          <w:p>
            <w:pPr>
              <w:pStyle w:val="Style23"/>
              <w:keepNext w:val="0"/>
              <w:keepLines w:val="0"/>
              <w:framePr w:w="5602" w:h="658" w:hSpace="2731" w:vSpace="691" w:wrap="none" w:hAnchor="page" w:x="1940" w:y="438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(10.75)</w:t>
            </w:r>
          </w:p>
        </w:tc>
        <w:tc>
          <w:tcPr>
            <w:tcBorders/>
            <w:shd w:val="clear" w:color="auto" w:fill="FFFFFF"/>
            <w:vAlign w:val="bottom"/>
          </w:tcPr>
          <w:p>
            <w:pPr>
              <w:pStyle w:val="Style23"/>
              <w:keepNext w:val="0"/>
              <w:keepLines w:val="0"/>
              <w:framePr w:w="5602" w:h="658" w:hSpace="2731" w:vSpace="691" w:wrap="none" w:hAnchor="page" w:x="1940" w:y="438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(0.96)</w:t>
            </w:r>
          </w:p>
        </w:tc>
        <w:tc>
          <w:tcPr>
            <w:tcBorders/>
            <w:shd w:val="clear" w:color="auto" w:fill="FFFFFF"/>
            <w:vAlign w:val="bottom"/>
          </w:tcPr>
          <w:p>
            <w:pPr>
              <w:pStyle w:val="Style23"/>
              <w:keepNext w:val="0"/>
              <w:keepLines w:val="0"/>
              <w:framePr w:w="5602" w:h="658" w:hSpace="2731" w:vSpace="691" w:wrap="none" w:hAnchor="page" w:x="1940" w:y="438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(1-17)</w:t>
            </w:r>
          </w:p>
        </w:tc>
        <w:tc>
          <w:tcPr>
            <w:tcBorders/>
            <w:shd w:val="clear" w:color="auto" w:fill="FFFFFF"/>
            <w:vAlign w:val="bottom"/>
          </w:tcPr>
          <w:p>
            <w:pPr>
              <w:pStyle w:val="Style23"/>
              <w:keepNext w:val="0"/>
              <w:keepLines w:val="0"/>
              <w:framePr w:w="5602" w:h="658" w:hSpace="2731" w:vSpace="691" w:wrap="none" w:hAnchor="page" w:x="1940" w:y="438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(14.43)</w:t>
            </w:r>
          </w:p>
        </w:tc>
        <w:tc>
          <w:tcPr>
            <w:tcBorders/>
            <w:shd w:val="clear" w:color="auto" w:fill="FFFFFF"/>
            <w:vAlign w:val="bottom"/>
          </w:tcPr>
          <w:p>
            <w:pPr>
              <w:pStyle w:val="Style23"/>
              <w:keepNext w:val="0"/>
              <w:keepLines w:val="0"/>
              <w:framePr w:w="5602" w:h="658" w:hSpace="2731" w:vSpace="691" w:wrap="none" w:hAnchor="page" w:x="1940" w:y="438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(10.16)</w:t>
            </w:r>
          </w:p>
        </w:tc>
        <w:tc>
          <w:tcPr>
            <w:tcBorders/>
            <w:shd w:val="clear" w:color="auto" w:fill="FFFFFF"/>
            <w:vAlign w:val="bottom"/>
          </w:tcPr>
          <w:p>
            <w:pPr>
              <w:pStyle w:val="Style23"/>
              <w:keepNext w:val="0"/>
              <w:keepLines w:val="0"/>
              <w:framePr w:w="5602" w:h="658" w:hSpace="2731" w:vSpace="691" w:wrap="none" w:hAnchor="page" w:x="1940" w:y="438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(0.79)</w:t>
            </w:r>
          </w:p>
        </w:tc>
        <w:tc>
          <w:tcPr>
            <w:tcBorders/>
            <w:shd w:val="clear" w:color="auto" w:fill="FFFFFF"/>
            <w:vAlign w:val="bottom"/>
          </w:tcPr>
          <w:p>
            <w:pPr>
              <w:pStyle w:val="Style23"/>
              <w:keepNext w:val="0"/>
              <w:keepLines w:val="0"/>
              <w:framePr w:w="5602" w:h="658" w:hSpace="2731" w:vSpace="691" w:wrap="none" w:hAnchor="page" w:x="1940" w:y="4383"/>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(0.96)</w:t>
            </w:r>
          </w:p>
        </w:tc>
      </w:tr>
    </w:tbl>
    <w:p>
      <w:pPr>
        <w:framePr w:w="5602" w:h="658" w:hSpace="2731" w:vSpace="691" w:wrap="none" w:hAnchor="page" w:x="1940" w:y="4383"/>
        <w:widowControl w:val="0"/>
        <w:spacing w:line="1" w:lineRule="exact"/>
      </w:pPr>
    </w:p>
    <w:p>
      <w:pPr>
        <w:pStyle w:val="Style19"/>
        <w:keepNext w:val="0"/>
        <w:keepLines w:val="0"/>
        <w:framePr w:w="5362" w:h="245" w:wrap="none" w:hAnchor="page" w:x="4911" w:y="3596"/>
        <w:widowControl w:val="0"/>
        <w:shd w:val="clear" w:color="auto" w:fill="auto"/>
        <w:bidi w:val="0"/>
        <w:spacing w:before="0" w:after="0" w:line="240" w:lineRule="auto"/>
        <w:ind w:left="0" w:righ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T</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able </w:t>
      </w:r>
      <w:r>
        <w:rPr>
          <w:rFonts w:ascii="Times New Roman" w:eastAsia="Times New Roman" w:hAnsi="Times New Roman" w:cs="Times New Roman"/>
          <w:i/>
          <w:iCs/>
          <w:color w:val="000000"/>
          <w:spacing w:val="0"/>
          <w:w w:val="100"/>
          <w:position w:val="0"/>
          <w:shd w:val="clear" w:color="auto" w:fill="auto"/>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The occurrence of pulp stones in each tooth type, arch, and location.</w:t>
      </w:r>
    </w:p>
    <w:p>
      <w:pPr>
        <w:pStyle w:val="Style19"/>
        <w:keepNext w:val="0"/>
        <w:keepLines w:val="0"/>
        <w:framePr w:w="3283" w:h="461" w:wrap="none" w:hAnchor="page" w:x="3116" w:y="392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Maxilla</w:t>
      </w:r>
    </w:p>
    <w:p>
      <w:pPr>
        <w:pStyle w:val="Style19"/>
        <w:keepNext w:val="0"/>
        <w:keepLines w:val="0"/>
        <w:framePr w:w="3283" w:h="461" w:wrap="none" w:hAnchor="page" w:x="3116" w:y="3922"/>
        <w:widowControl w:val="0"/>
        <w:shd w:val="clear" w:color="auto" w:fill="auto"/>
        <w:tabs>
          <w:tab w:pos="2942"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Right</w:t>
        <w:tab/>
        <w:t>Left</w:t>
      </w:r>
    </w:p>
    <w:p>
      <w:pPr>
        <w:pStyle w:val="Style19"/>
        <w:keepNext w:val="0"/>
        <w:keepLines w:val="0"/>
        <w:framePr w:w="5093" w:h="691" w:wrap="none" w:hAnchor="page" w:x="2175" w:y="5041"/>
        <w:widowControl w:val="0"/>
        <w:shd w:val="clear" w:color="auto" w:fill="auto"/>
        <w:tabs>
          <w:tab w:pos="1517" w:val="left"/>
          <w:tab w:pos="2890" w:val="left"/>
          <w:tab w:pos="4421"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664 (27.77)</w:t>
        <w:tab/>
        <w:t>51 (2.13)</w:t>
        <w:tab/>
        <w:t>588 (24.59)</w:t>
        <w:tab/>
        <w:t>42 (1.75)</w:t>
      </w:r>
    </w:p>
    <w:p>
      <w:pPr>
        <w:pStyle w:val="Style19"/>
        <w:keepNext w:val="0"/>
        <w:keepLines w:val="0"/>
        <w:framePr w:w="5093" w:h="691" w:wrap="none" w:hAnchor="page" w:x="2175" w:y="5041"/>
        <w:widowControl w:val="0"/>
        <w:shd w:val="clear" w:color="auto" w:fill="auto"/>
        <w:tabs>
          <w:tab w:pos="3625" w:val="left"/>
        </w:tabs>
        <w:bidi w:val="0"/>
        <w:spacing w:before="0" w:after="0" w:line="240" w:lineRule="auto"/>
        <w:ind w:left="74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715 (29.91)</w:t>
        <w:tab/>
        <w:t>630(26.34)</w:t>
      </w:r>
    </w:p>
    <w:p>
      <w:pPr>
        <w:pStyle w:val="Style19"/>
        <w:keepNext w:val="0"/>
        <w:keepLines w:val="0"/>
        <w:framePr w:w="5093" w:h="691" w:wrap="none" w:hAnchor="page" w:x="2175" w:y="5041"/>
        <w:widowControl w:val="0"/>
        <w:shd w:val="clear" w:color="auto" w:fill="auto"/>
        <w:bidi w:val="0"/>
        <w:spacing w:before="0" w:after="0" w:line="240" w:lineRule="auto"/>
        <w:ind w:left="0" w:right="14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1345 (56.25)</w:t>
      </w:r>
    </w:p>
    <w:tbl>
      <w:tblPr>
        <w:tblOverlap w:val="never"/>
        <w:jc w:val="left"/>
        <w:tblLayout w:type="fixed"/>
      </w:tblPr>
      <w:tblGrid>
        <w:gridCol w:w="653"/>
        <w:gridCol w:w="710"/>
        <w:gridCol w:w="730"/>
        <w:gridCol w:w="590"/>
      </w:tblGrid>
      <w:tr>
        <w:trPr>
          <w:trHeight w:val="197" w:hRule="exact"/>
        </w:trPr>
        <w:tc>
          <w:tcPr>
            <w:tcBorders/>
            <w:shd w:val="clear" w:color="auto" w:fill="FFFFFF"/>
            <w:vAlign w:val="top"/>
          </w:tcPr>
          <w:p>
            <w:pPr>
              <w:pStyle w:val="Style23"/>
              <w:keepNext w:val="0"/>
              <w:keepLines w:val="0"/>
              <w:framePr w:w="2683" w:h="864" w:vSpace="245" w:wrap="none" w:hAnchor="page" w:x="7777" w:y="4384"/>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FM</w:t>
            </w:r>
          </w:p>
        </w:tc>
        <w:tc>
          <w:tcPr>
            <w:tcBorders/>
            <w:shd w:val="clear" w:color="auto" w:fill="FFFFFF"/>
            <w:vAlign w:val="top"/>
          </w:tcPr>
          <w:p>
            <w:pPr>
              <w:pStyle w:val="Style23"/>
              <w:keepNext w:val="0"/>
              <w:keepLines w:val="0"/>
              <w:framePr w:w="2683" w:h="864" w:vSpace="245" w:wrap="none" w:hAnchor="page" w:x="7777" w:y="4384"/>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SM</w:t>
            </w:r>
          </w:p>
        </w:tc>
        <w:tc>
          <w:tcPr>
            <w:tcBorders/>
            <w:shd w:val="clear" w:color="auto" w:fill="FFFFFF"/>
            <w:vAlign w:val="top"/>
          </w:tcPr>
          <w:p>
            <w:pPr>
              <w:pStyle w:val="Style23"/>
              <w:keepNext w:val="0"/>
              <w:keepLines w:val="0"/>
              <w:framePr w:w="2683" w:h="864" w:vSpace="245" w:wrap="none" w:hAnchor="page" w:x="7777" w:y="4384"/>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FP</w:t>
            </w:r>
          </w:p>
        </w:tc>
        <w:tc>
          <w:tcPr>
            <w:tcBorders/>
            <w:shd w:val="clear" w:color="auto" w:fill="FFFFFF"/>
            <w:vAlign w:val="top"/>
          </w:tcPr>
          <w:p>
            <w:pPr>
              <w:pStyle w:val="Style23"/>
              <w:keepNext w:val="0"/>
              <w:keepLines w:val="0"/>
              <w:framePr w:w="2683" w:h="864" w:vSpace="245" w:wrap="none" w:hAnchor="page" w:x="7777" w:y="4384"/>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SP</w:t>
            </w:r>
          </w:p>
        </w:tc>
      </w:tr>
      <w:tr>
        <w:trPr>
          <w:trHeight w:val="226" w:hRule="exact"/>
        </w:trPr>
        <w:tc>
          <w:tcPr>
            <w:tcBorders/>
            <w:shd w:val="clear" w:color="auto" w:fill="FFFFFF"/>
            <w:vAlign w:val="bottom"/>
          </w:tcPr>
          <w:p>
            <w:pPr>
              <w:pStyle w:val="Style23"/>
              <w:keepNext w:val="0"/>
              <w:keepLines w:val="0"/>
              <w:framePr w:w="2683" w:h="864" w:vSpace="245" w:wrap="none" w:hAnchor="page" w:x="7777" w:y="4384"/>
              <w:widowControl w:val="0"/>
              <w:shd w:val="clear" w:color="auto" w:fill="auto"/>
              <w:bidi w:val="0"/>
              <w:spacing w:before="0" w:after="0" w:line="240" w:lineRule="auto"/>
              <w:ind w:left="10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240</w:t>
            </w:r>
          </w:p>
        </w:tc>
        <w:tc>
          <w:tcPr>
            <w:tcBorders/>
            <w:shd w:val="clear" w:color="auto" w:fill="FFFFFF"/>
            <w:vAlign w:val="bottom"/>
          </w:tcPr>
          <w:p>
            <w:pPr>
              <w:pStyle w:val="Style23"/>
              <w:keepNext w:val="0"/>
              <w:keepLines w:val="0"/>
              <w:framePr w:w="2683" w:h="864" w:vSpace="245" w:wrap="none" w:hAnchor="page" w:x="7777" w:y="4384"/>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139</w:t>
            </w:r>
          </w:p>
        </w:tc>
        <w:tc>
          <w:tcPr>
            <w:tcBorders/>
            <w:shd w:val="clear" w:color="auto" w:fill="FFFFFF"/>
            <w:vAlign w:val="bottom"/>
          </w:tcPr>
          <w:p>
            <w:pPr>
              <w:pStyle w:val="Style23"/>
              <w:keepNext w:val="0"/>
              <w:keepLines w:val="0"/>
              <w:framePr w:w="2683" w:h="864" w:vSpace="245" w:wrap="none" w:hAnchor="page" w:x="7777" w:y="4384"/>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w:t>
            </w:r>
          </w:p>
        </w:tc>
        <w:tc>
          <w:tcPr>
            <w:tcBorders/>
            <w:shd w:val="clear" w:color="auto" w:fill="FFFFFF"/>
            <w:vAlign w:val="bottom"/>
          </w:tcPr>
          <w:p>
            <w:pPr>
              <w:pStyle w:val="Style23"/>
              <w:keepNext w:val="0"/>
              <w:keepLines w:val="0"/>
              <w:framePr w:w="2683" w:h="864" w:vSpace="245" w:wrap="none" w:hAnchor="page" w:x="7777" w:y="4384"/>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28</w:t>
            </w:r>
          </w:p>
        </w:tc>
      </w:tr>
      <w:tr>
        <w:trPr>
          <w:trHeight w:val="230" w:hRule="exact"/>
        </w:trPr>
        <w:tc>
          <w:tcPr>
            <w:tcBorders/>
            <w:shd w:val="clear" w:color="auto" w:fill="FFFFFF"/>
            <w:vAlign w:val="bottom"/>
          </w:tcPr>
          <w:p>
            <w:pPr>
              <w:pStyle w:val="Style23"/>
              <w:keepNext w:val="0"/>
              <w:keepLines w:val="0"/>
              <w:framePr w:w="2683" w:h="864" w:vSpace="245" w:wrap="none" w:hAnchor="page" w:x="7777" w:y="4384"/>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(10.04)</w:t>
            </w:r>
          </w:p>
        </w:tc>
        <w:tc>
          <w:tcPr>
            <w:tcBorders/>
            <w:shd w:val="clear" w:color="auto" w:fill="FFFFFF"/>
            <w:vAlign w:val="bottom"/>
          </w:tcPr>
          <w:p>
            <w:pPr>
              <w:pStyle w:val="Style23"/>
              <w:keepNext w:val="0"/>
              <w:keepLines w:val="0"/>
              <w:framePr w:w="2683" w:h="864" w:vSpace="245" w:wrap="none" w:hAnchor="page" w:x="7777" w:y="4384"/>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(5.81)</w:t>
            </w:r>
          </w:p>
        </w:tc>
        <w:tc>
          <w:tcPr>
            <w:tcBorders/>
            <w:shd w:val="clear" w:color="auto" w:fill="FFFFFF"/>
            <w:vAlign w:val="bottom"/>
          </w:tcPr>
          <w:p>
            <w:pPr>
              <w:pStyle w:val="Style23"/>
              <w:keepNext w:val="0"/>
              <w:keepLines w:val="0"/>
              <w:framePr w:w="2683" w:h="864" w:vSpace="245" w:wrap="none" w:hAnchor="page" w:x="7777" w:y="4384"/>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(1.05)</w:t>
            </w:r>
          </w:p>
        </w:tc>
        <w:tc>
          <w:tcPr>
            <w:tcBorders/>
            <w:shd w:val="clear" w:color="auto" w:fill="FFFFFF"/>
            <w:vAlign w:val="bottom"/>
          </w:tcPr>
          <w:p>
            <w:pPr>
              <w:pStyle w:val="Style23"/>
              <w:keepNext w:val="0"/>
              <w:keepLines w:val="0"/>
              <w:framePr w:w="2683" w:h="864" w:vSpace="245" w:wrap="none" w:hAnchor="page" w:x="7777" w:y="4384"/>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(1.17)</w:t>
            </w:r>
          </w:p>
        </w:tc>
      </w:tr>
      <w:tr>
        <w:trPr>
          <w:trHeight w:val="211" w:hRule="exact"/>
        </w:trPr>
        <w:tc>
          <w:tcPr>
            <w:gridSpan w:val="2"/>
            <w:tcBorders/>
            <w:shd w:val="clear" w:color="auto" w:fill="FFFFFF"/>
            <w:vAlign w:val="bottom"/>
          </w:tcPr>
          <w:p>
            <w:pPr>
              <w:pStyle w:val="Style23"/>
              <w:keepNext w:val="0"/>
              <w:keepLines w:val="0"/>
              <w:framePr w:w="2683" w:h="864" w:vSpace="245" w:wrap="none" w:hAnchor="page" w:x="7777" w:y="4384"/>
              <w:widowControl w:val="0"/>
              <w:shd w:val="clear" w:color="auto" w:fill="auto"/>
              <w:bidi w:val="0"/>
              <w:spacing w:before="0" w:after="0" w:line="240" w:lineRule="auto"/>
              <w:ind w:left="10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379 (15.85)</w:t>
            </w:r>
          </w:p>
        </w:tc>
        <w:tc>
          <w:tcPr>
            <w:gridSpan w:val="2"/>
            <w:tcBorders/>
            <w:shd w:val="clear" w:color="auto" w:fill="FFFFFF"/>
            <w:vAlign w:val="bottom"/>
          </w:tcPr>
          <w:p>
            <w:pPr>
              <w:pStyle w:val="Style23"/>
              <w:keepNext w:val="0"/>
              <w:keepLines w:val="0"/>
              <w:framePr w:w="2683" w:h="864" w:vSpace="245" w:wrap="none" w:hAnchor="page" w:x="7777" w:y="4384"/>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53 (2.22)</w:t>
            </w:r>
          </w:p>
        </w:tc>
      </w:tr>
    </w:tbl>
    <w:p>
      <w:pPr>
        <w:framePr w:w="2683" w:h="864" w:vSpace="245" w:wrap="none" w:hAnchor="page" w:x="7777" w:y="4384"/>
        <w:widowControl w:val="0"/>
        <w:spacing w:line="1" w:lineRule="exact"/>
      </w:pPr>
    </w:p>
    <w:p>
      <w:pPr>
        <w:pStyle w:val="Style19"/>
        <w:keepNext w:val="0"/>
        <w:keepLines w:val="0"/>
        <w:framePr w:w="432" w:h="245" w:wrap="none" w:hAnchor="page" w:x="8929" w:y="413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Right</w:t>
      </w:r>
    </w:p>
    <w:tbl>
      <w:tblPr>
        <w:tblOverlap w:val="never"/>
        <w:jc w:val="left"/>
        <w:tblLayout w:type="fixed"/>
      </w:tblPr>
      <w:tblGrid>
        <w:gridCol w:w="739"/>
        <w:gridCol w:w="480"/>
        <w:gridCol w:w="878"/>
        <w:gridCol w:w="533"/>
      </w:tblGrid>
      <w:tr>
        <w:trPr>
          <w:trHeight w:val="192" w:hRule="exact"/>
        </w:trPr>
        <w:tc>
          <w:tcPr>
            <w:tcBorders/>
            <w:shd w:val="clear" w:color="auto" w:fill="FFFFFF"/>
            <w:vAlign w:val="top"/>
          </w:tcPr>
          <w:p>
            <w:pPr>
              <w:pStyle w:val="Style23"/>
              <w:keepNext w:val="0"/>
              <w:keepLines w:val="0"/>
              <w:framePr w:w="2630" w:h="1075" w:vSpace="230" w:wrap="none" w:hAnchor="page" w:x="10691" w:y="395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Mandible</w:t>
            </w:r>
          </w:p>
        </w:tc>
        <w:tc>
          <w:tcPr>
            <w:tcBorders/>
            <w:shd w:val="clear" w:color="auto" w:fill="FFFFFF"/>
            <w:vAlign w:val="top"/>
          </w:tcPr>
          <w:p>
            <w:pPr>
              <w:framePr w:w="2630" w:h="1075" w:vSpace="230" w:wrap="none" w:hAnchor="page" w:x="10691" w:y="3956"/>
              <w:widowControl w:val="0"/>
              <w:rPr>
                <w:sz w:val="10"/>
                <w:szCs w:val="10"/>
              </w:rPr>
            </w:pPr>
          </w:p>
        </w:tc>
        <w:tc>
          <w:tcPr>
            <w:tcBorders/>
            <w:shd w:val="clear" w:color="auto" w:fill="FFFFFF"/>
            <w:vAlign w:val="top"/>
          </w:tcPr>
          <w:p>
            <w:pPr>
              <w:framePr w:w="2630" w:h="1075" w:vSpace="230" w:wrap="none" w:hAnchor="page" w:x="10691" w:y="3956"/>
              <w:widowControl w:val="0"/>
              <w:rPr>
                <w:sz w:val="10"/>
                <w:szCs w:val="10"/>
              </w:rPr>
            </w:pPr>
          </w:p>
        </w:tc>
        <w:tc>
          <w:tcPr>
            <w:tcBorders/>
            <w:shd w:val="clear" w:color="auto" w:fill="FFFFFF"/>
            <w:vAlign w:val="top"/>
          </w:tcPr>
          <w:p>
            <w:pPr>
              <w:framePr w:w="2630" w:h="1075" w:vSpace="230" w:wrap="none" w:hAnchor="page" w:x="10691" w:y="3956"/>
              <w:widowControl w:val="0"/>
              <w:rPr>
                <w:sz w:val="10"/>
                <w:szCs w:val="10"/>
              </w:rPr>
            </w:pPr>
          </w:p>
        </w:tc>
      </w:tr>
      <w:tr>
        <w:trPr>
          <w:trHeight w:val="216" w:hRule="exact"/>
        </w:trPr>
        <w:tc>
          <w:tcPr>
            <w:tcBorders/>
            <w:shd w:val="clear" w:color="auto" w:fill="FFFFFF"/>
            <w:vAlign w:val="top"/>
          </w:tcPr>
          <w:p>
            <w:pPr>
              <w:framePr w:w="2630" w:h="1075" w:vSpace="230" w:wrap="none" w:hAnchor="page" w:x="10691" w:y="3956"/>
              <w:widowControl w:val="0"/>
              <w:rPr>
                <w:sz w:val="10"/>
                <w:szCs w:val="10"/>
              </w:rPr>
            </w:pPr>
          </w:p>
        </w:tc>
        <w:tc>
          <w:tcPr>
            <w:tcBorders/>
            <w:shd w:val="clear" w:color="auto" w:fill="FFFFFF"/>
            <w:vAlign w:val="top"/>
          </w:tcPr>
          <w:p>
            <w:pPr>
              <w:framePr w:w="2630" w:h="1075" w:vSpace="230" w:wrap="none" w:hAnchor="page" w:x="10691" w:y="3956"/>
              <w:widowControl w:val="0"/>
              <w:rPr>
                <w:sz w:val="10"/>
                <w:szCs w:val="10"/>
              </w:rPr>
            </w:pPr>
          </w:p>
        </w:tc>
        <w:tc>
          <w:tcPr>
            <w:tcBorders/>
            <w:shd w:val="clear" w:color="auto" w:fill="FFFFFF"/>
            <w:vAlign w:val="bottom"/>
          </w:tcPr>
          <w:p>
            <w:pPr>
              <w:pStyle w:val="Style23"/>
              <w:keepNext w:val="0"/>
              <w:keepLines w:val="0"/>
              <w:framePr w:w="2630" w:h="1075" w:vSpace="230" w:wrap="none" w:hAnchor="page" w:x="10691" w:y="395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Left</w:t>
            </w:r>
          </w:p>
        </w:tc>
        <w:tc>
          <w:tcPr>
            <w:tcBorders/>
            <w:shd w:val="clear" w:color="auto" w:fill="FFFFFF"/>
            <w:vAlign w:val="top"/>
          </w:tcPr>
          <w:p>
            <w:pPr>
              <w:framePr w:w="2630" w:h="1075" w:vSpace="230" w:wrap="none" w:hAnchor="page" w:x="10691" w:y="3956"/>
              <w:widowControl w:val="0"/>
              <w:rPr>
                <w:sz w:val="10"/>
                <w:szCs w:val="10"/>
              </w:rPr>
            </w:pPr>
          </w:p>
        </w:tc>
      </w:tr>
      <w:tr>
        <w:trPr>
          <w:trHeight w:val="216" w:hRule="exact"/>
        </w:trPr>
        <w:tc>
          <w:tcPr>
            <w:tcBorders/>
            <w:shd w:val="clear" w:color="auto" w:fill="FFFFFF"/>
            <w:vAlign w:val="bottom"/>
          </w:tcPr>
          <w:p>
            <w:pPr>
              <w:pStyle w:val="Style23"/>
              <w:keepNext w:val="0"/>
              <w:keepLines w:val="0"/>
              <w:framePr w:w="2630" w:h="1075" w:vSpace="230" w:wrap="none" w:hAnchor="page" w:x="10691" w:y="395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FM</w:t>
            </w:r>
          </w:p>
        </w:tc>
        <w:tc>
          <w:tcPr>
            <w:tcBorders/>
            <w:shd w:val="clear" w:color="auto" w:fill="FFFFFF"/>
            <w:vAlign w:val="bottom"/>
          </w:tcPr>
          <w:p>
            <w:pPr>
              <w:pStyle w:val="Style23"/>
              <w:keepNext w:val="0"/>
              <w:keepLines w:val="0"/>
              <w:framePr w:w="2630" w:h="1075" w:vSpace="230" w:wrap="none" w:hAnchor="page" w:x="10691" w:y="395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SM</w:t>
            </w:r>
          </w:p>
        </w:tc>
        <w:tc>
          <w:tcPr>
            <w:tcBorders/>
            <w:shd w:val="clear" w:color="auto" w:fill="FFFFFF"/>
            <w:vAlign w:val="bottom"/>
          </w:tcPr>
          <w:p>
            <w:pPr>
              <w:pStyle w:val="Style23"/>
              <w:keepNext w:val="0"/>
              <w:keepLines w:val="0"/>
              <w:framePr w:w="2630" w:h="1075" w:vSpace="230" w:wrap="none" w:hAnchor="page" w:x="10691" w:y="3956"/>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FP</w:t>
            </w:r>
          </w:p>
        </w:tc>
        <w:tc>
          <w:tcPr>
            <w:tcBorders/>
            <w:shd w:val="clear" w:color="auto" w:fill="FFFFFF"/>
            <w:vAlign w:val="bottom"/>
          </w:tcPr>
          <w:p>
            <w:pPr>
              <w:pStyle w:val="Style23"/>
              <w:keepNext w:val="0"/>
              <w:keepLines w:val="0"/>
              <w:framePr w:w="2630" w:h="1075" w:vSpace="230" w:wrap="none" w:hAnchor="page" w:x="10691" w:y="3956"/>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SP</w:t>
            </w:r>
          </w:p>
        </w:tc>
      </w:tr>
      <w:tr>
        <w:trPr>
          <w:trHeight w:val="221" w:hRule="exact"/>
        </w:trPr>
        <w:tc>
          <w:tcPr>
            <w:tcBorders/>
            <w:shd w:val="clear" w:color="auto" w:fill="FFFFFF"/>
            <w:vAlign w:val="bottom"/>
          </w:tcPr>
          <w:p>
            <w:pPr>
              <w:pStyle w:val="Style23"/>
              <w:keepNext w:val="0"/>
              <w:keepLines w:val="0"/>
              <w:framePr w:w="2630" w:h="1075" w:vSpace="230" w:wrap="none" w:hAnchor="page" w:x="10691" w:y="3956"/>
              <w:widowControl w:val="0"/>
              <w:shd w:val="clear" w:color="auto" w:fill="auto"/>
              <w:bidi w:val="0"/>
              <w:spacing w:before="0" w:after="0" w:line="240" w:lineRule="auto"/>
              <w:ind w:left="1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310</w:t>
            </w:r>
          </w:p>
        </w:tc>
        <w:tc>
          <w:tcPr>
            <w:tcBorders/>
            <w:shd w:val="clear" w:color="auto" w:fill="FFFFFF"/>
            <w:vAlign w:val="bottom"/>
          </w:tcPr>
          <w:p>
            <w:pPr>
              <w:pStyle w:val="Style23"/>
              <w:keepNext w:val="0"/>
              <w:keepLines w:val="0"/>
              <w:framePr w:w="2630" w:h="1075" w:vSpace="230" w:wrap="none" w:hAnchor="page" w:x="10691" w:y="395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221</w:t>
            </w:r>
          </w:p>
        </w:tc>
        <w:tc>
          <w:tcPr>
            <w:tcBorders/>
            <w:shd w:val="clear" w:color="auto" w:fill="FFFFFF"/>
            <w:vAlign w:val="bottom"/>
          </w:tcPr>
          <w:p>
            <w:pPr>
              <w:pStyle w:val="Style23"/>
              <w:keepNext w:val="0"/>
              <w:keepLines w:val="0"/>
              <w:framePr w:w="2630" w:h="1075" w:vSpace="230" w:wrap="none" w:hAnchor="page" w:x="10691" w:y="3956"/>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49</w:t>
            </w:r>
          </w:p>
        </w:tc>
        <w:tc>
          <w:tcPr>
            <w:tcBorders/>
            <w:shd w:val="clear" w:color="auto" w:fill="FFFFFF"/>
            <w:vAlign w:val="top"/>
          </w:tcPr>
          <w:p>
            <w:pPr>
              <w:framePr w:w="2630" w:h="1075" w:vSpace="230" w:wrap="none" w:hAnchor="page" w:x="10691" w:y="3956"/>
              <w:widowControl w:val="0"/>
              <w:rPr>
                <w:sz w:val="10"/>
                <w:szCs w:val="10"/>
              </w:rPr>
            </w:pPr>
          </w:p>
        </w:tc>
      </w:tr>
      <w:tr>
        <w:trPr>
          <w:trHeight w:val="230" w:hRule="exact"/>
        </w:trPr>
        <w:tc>
          <w:tcPr>
            <w:tcBorders/>
            <w:shd w:val="clear" w:color="auto" w:fill="FFFFFF"/>
            <w:vAlign w:val="bottom"/>
          </w:tcPr>
          <w:p>
            <w:pPr>
              <w:pStyle w:val="Style23"/>
              <w:keepNext w:val="0"/>
              <w:keepLines w:val="0"/>
              <w:framePr w:w="2630" w:h="1075" w:vSpace="230" w:wrap="none" w:hAnchor="page" w:x="10691" w:y="395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(12.97)</w:t>
            </w:r>
          </w:p>
        </w:tc>
        <w:tc>
          <w:tcPr>
            <w:tcBorders/>
            <w:shd w:val="clear" w:color="auto" w:fill="FFFFFF"/>
            <w:vAlign w:val="bottom"/>
          </w:tcPr>
          <w:p>
            <w:pPr>
              <w:pStyle w:val="Style23"/>
              <w:keepNext w:val="0"/>
              <w:keepLines w:val="0"/>
              <w:framePr w:w="2630" w:h="1075" w:vSpace="230" w:wrap="none" w:hAnchor="page" w:x="10691" w:y="395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(9.24)</w:t>
            </w:r>
          </w:p>
        </w:tc>
        <w:tc>
          <w:tcPr>
            <w:tcBorders/>
            <w:shd w:val="clear" w:color="auto" w:fill="FFFFFF"/>
            <w:vAlign w:val="bottom"/>
          </w:tcPr>
          <w:p>
            <w:pPr>
              <w:pStyle w:val="Style23"/>
              <w:keepNext w:val="0"/>
              <w:keepLines w:val="0"/>
              <w:framePr w:w="2630" w:h="1075" w:vSpace="230" w:wrap="none" w:hAnchor="page" w:x="10691" w:y="3956"/>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(2.05)</w:t>
            </w:r>
          </w:p>
        </w:tc>
        <w:tc>
          <w:tcPr>
            <w:tcBorders/>
            <w:shd w:val="clear" w:color="auto" w:fill="FFFFFF"/>
            <w:vAlign w:val="bottom"/>
          </w:tcPr>
          <w:p>
            <w:pPr>
              <w:pStyle w:val="Style23"/>
              <w:keepNext w:val="0"/>
              <w:keepLines w:val="0"/>
              <w:framePr w:w="2630" w:h="1075" w:vSpace="230" w:wrap="none" w:hAnchor="page" w:x="10691" w:y="3956"/>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(M2)</w:t>
            </w:r>
          </w:p>
        </w:tc>
      </w:tr>
    </w:tbl>
    <w:p>
      <w:pPr>
        <w:framePr w:w="2630" w:h="1075" w:vSpace="230" w:wrap="none" w:hAnchor="page" w:x="10691" w:y="3956"/>
        <w:widowControl w:val="0"/>
        <w:spacing w:line="1" w:lineRule="exact"/>
      </w:pPr>
    </w:p>
    <w:p>
      <w:pPr>
        <w:pStyle w:val="Style19"/>
        <w:keepNext w:val="0"/>
        <w:keepLines w:val="0"/>
        <w:framePr w:w="2208" w:h="221" w:wrap="none" w:hAnchor="page" w:x="10902" w:y="5041"/>
        <w:widowControl w:val="0"/>
        <w:shd w:val="clear" w:color="auto" w:fill="auto"/>
        <w:tabs>
          <w:tab w:pos="1541"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531 (22.21)</w:t>
        <w:tab/>
        <w:t>83 (3.47)</w:t>
      </w:r>
    </w:p>
    <w:p>
      <w:pPr>
        <w:pStyle w:val="Style12"/>
        <w:keepNext w:val="0"/>
        <w:keepLines w:val="0"/>
        <w:framePr w:w="3758" w:h="466" w:wrap="none" w:hAnchor="page" w:x="8708" w:y="5267"/>
        <w:widowControl w:val="0"/>
        <w:shd w:val="clear" w:color="auto" w:fill="auto"/>
        <w:tabs>
          <w:tab w:pos="2918"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432 (18.07)</w:t>
        <w:tab/>
        <w:t>614 (25.68)</w:t>
      </w:r>
    </w:p>
    <w:p>
      <w:pPr>
        <w:pStyle w:val="Style12"/>
        <w:keepNext w:val="0"/>
        <w:keepLines w:val="0"/>
        <w:framePr w:w="3758" w:h="466" w:wrap="none" w:hAnchor="page" w:x="8708" w:y="5267"/>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1046 (43.75)</w:t>
      </w:r>
    </w:p>
    <w:p>
      <w:pPr>
        <w:pStyle w:val="Style12"/>
        <w:keepNext w:val="0"/>
        <w:keepLines w:val="0"/>
        <w:framePr w:w="816" w:h="1464" w:wrap="none" w:hAnchor="page" w:x="13551" w:y="4235"/>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Total</w:t>
      </w:r>
    </w:p>
    <w:p>
      <w:pPr>
        <w:pStyle w:val="Style34"/>
        <w:keepNext w:val="0"/>
        <w:keepLines w:val="0"/>
        <w:framePr w:w="816" w:h="1464" w:wrap="none" w:hAnchor="page" w:x="13551" w:y="4235"/>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2391(100)</w:t>
      </w:r>
    </w:p>
    <w:p>
      <w:pPr>
        <w:pStyle w:val="Style12"/>
        <w:keepNext w:val="0"/>
        <w:keepLines w:val="0"/>
        <w:framePr w:w="816" w:h="1464" w:wrap="none" w:hAnchor="page" w:x="13551" w:y="423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2391 (100)</w:t>
      </w:r>
    </w:p>
    <w:p>
      <w:pPr>
        <w:pStyle w:val="Style12"/>
        <w:keepNext w:val="0"/>
        <w:keepLines w:val="0"/>
        <w:framePr w:w="816" w:h="1464" w:wrap="none" w:hAnchor="page" w:x="13551" w:y="423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2391 (100)</w:t>
      </w:r>
    </w:p>
    <w:p>
      <w:pPr>
        <w:pStyle w:val="Style12"/>
        <w:keepNext w:val="0"/>
        <w:keepLines w:val="0"/>
        <w:framePr w:w="816" w:h="1464" w:wrap="none" w:hAnchor="page" w:x="13551" w:y="4235"/>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2391 (100)</w:t>
      </w:r>
    </w:p>
    <w:p>
      <w:pPr>
        <w:pStyle w:val="Style2"/>
        <w:keepNext w:val="0"/>
        <w:keepLines w:val="0"/>
        <w:framePr w:w="1354" w:h="797" w:wrap="none" w:hAnchor="page" w:x="1009" w:y="5737"/>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FM: First molar. SM: Second molar. FP: First premolar. SP: Second premolar.</w:t>
      </w:r>
    </w:p>
    <w:p>
      <w:pPr>
        <w:pStyle w:val="Style17"/>
        <w:keepNext w:val="0"/>
        <w:keepLines w:val="0"/>
        <w:framePr w:w="197" w:h="2261" w:hRule="exact" w:wrap="none" w:hAnchor="page" w:x="14766" w:y="1"/>
        <w:widowControl w:val="0"/>
        <w:shd w:val="clear" w:color="auto" w:fill="auto"/>
        <w:bidi w:val="0"/>
        <w:spacing w:before="0" w:after="0" w:line="240" w:lineRule="auto"/>
        <w:ind w:left="0" w:right="0" w:firstLine="0"/>
        <w:jc w:val="left"/>
        <w:textDirection w:val="tbRl"/>
      </w:pPr>
      <w:r>
        <w:rPr>
          <w:rFonts w:ascii="Times New Roman" w:eastAsia="Times New Roman" w:hAnsi="Times New Roman" w:cs="Times New Roman"/>
          <w:color w:val="000000"/>
          <w:spacing w:val="0"/>
          <w:w w:val="100"/>
          <w:position w:val="0"/>
          <w:shd w:val="clear" w:color="auto" w:fill="auto"/>
          <w:lang w:val="en-US" w:eastAsia="en-US" w:bidi="en-US"/>
        </w:rPr>
        <w:t>The Scientific World Journal</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2" w:line="1" w:lineRule="exact"/>
      </w:pPr>
    </w:p>
    <w:p>
      <w:pPr>
        <w:widowControl w:val="0"/>
        <w:spacing w:line="1" w:lineRule="exact"/>
        <w:sectPr>
          <w:footnotePr>
            <w:pos w:val="pageBottom"/>
            <w:numFmt w:val="decimal"/>
            <w:numRestart w:val="continuous"/>
          </w:footnotePr>
          <w:pgSz w:w="15840" w:h="12240" w:orient="landscape"/>
          <w:pgMar w:top="1109" w:left="1008" w:right="878" w:bottom="1134" w:header="0" w:footer="3" w:gutter="0"/>
          <w:cols w:space="720"/>
          <w:noEndnote/>
          <w:rtlGutter w:val="0"/>
          <w:docGrid w:linePitch="360"/>
        </w:sectPr>
      </w:pP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that subjects older than age 60 years had significantly higher prevalence of pulp stones in compared to younger age groups [21, 29]. The current finding of association between advanc</w:t>
        <w:softHyphen/>
        <w:t>ing age and increasing rate of PS occurrence agrees with earlier reports [6] but not with that of Hamasha et al. [18]. The increased secondary and tertiary dentine depositions, seen with advancing age, may account for this. Also, it may be a reflection of pulp’s ageing process, which results in reduction in the number of fibroblasts, odontoblasts, and mesenchymal cells, which have been reported to reduce by 50% from 20-70 years [30], or presence of pulp fibrous atrophy [31]. In addition, fat deposition in the pulp may occur with age. It is reported that calcification commonly takes place within these deposits [32].</w:t>
      </w:r>
    </w:p>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Although many studies have been carried out to explore the prevalence of pulp stones, they have differed methodol</w:t>
        <w:softHyphen/>
        <w:t>ogy, and many prevalence studies have identified pulp stones using radiographic criteria. The true prevalence is likely to be higher than figures from these studies, because pulp stones with a diameter smaller than 200 cannot be seen in radiographs [6]. Furthermore, in histological observations, the limited number of sections through each tooth may result in underreporting [24, 33]. In the present study, bite</w:t>
        <w:softHyphen/>
        <w:t>wing radiographs were used. Some previous studies have used both of periapical and bite-wing radiographs [18] while someones used panoramic radiographs to identify pulp stones [27, 34]. Tamse et al. [21] examined both periapical and bitewing radiographs to identify pulp stones and to com</w:t>
        <w:softHyphen/>
        <w:t>pare the two radiographic techniques and concluded that no significant difference was found between the projections.</w:t>
      </w:r>
    </w:p>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currently held clinical view is that pulp stones have no significance other than possibly causing difficulties during endodontic therapy, such as hindering canal location and negotiation [35]. In forensic dentistry, radiographic matching of pulp stone configurations, along with other features recorded in dental records, may provide valuable information in the identification of deceased persons [20].</w:t>
      </w:r>
    </w:p>
    <w:p>
      <w:pPr>
        <w:pStyle w:val="Style17"/>
        <w:keepNext w:val="0"/>
        <w:keepLines w:val="0"/>
        <w:widowControl w:val="0"/>
        <w:shd w:val="clear" w:color="auto" w:fill="auto"/>
        <w:bidi w:val="0"/>
        <w:spacing w:before="0" w:after="360" w:line="240"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Finally, due to the relatively small size sample, the pre</w:t>
        <w:softHyphen/>
        <w:t>valence figures for pulp stones in the present study should be considered with caution as they may not be a represen</w:t>
        <w:softHyphen/>
        <w:t>tative for the overall Turkish population. None-the-less the findings form a basis for further studies.</w:t>
      </w:r>
    </w:p>
    <w:p>
      <w:pPr>
        <w:pStyle w:val="Style10"/>
        <w:keepNext/>
        <w:keepLines/>
        <w:widowControl w:val="0"/>
        <w:shd w:val="clear" w:color="auto" w:fill="auto"/>
        <w:bidi w:val="0"/>
        <w:spacing w:before="0" w:line="240" w:lineRule="auto"/>
        <w:ind w:left="0" w:right="0" w:firstLine="0"/>
        <w:jc w:val="left"/>
      </w:pPr>
      <w:bookmarkStart w:id="7" w:name="bookmark7"/>
      <w:r>
        <w:rPr>
          <w:rFonts w:ascii="Times New Roman" w:eastAsia="Times New Roman" w:hAnsi="Times New Roman" w:cs="Times New Roman"/>
          <w:color w:val="000000"/>
          <w:spacing w:val="0"/>
          <w:w w:val="100"/>
          <w:position w:val="0"/>
          <w:shd w:val="clear" w:color="auto" w:fill="auto"/>
          <w:lang w:val="en-US" w:eastAsia="en-US" w:bidi="en-US"/>
        </w:rPr>
        <w:t>References</w:t>
      </w:r>
      <w:bookmarkEnd w:id="7"/>
    </w:p>
    <w:p>
      <w:pPr>
        <w:pStyle w:val="Style12"/>
        <w:keepNext w:val="0"/>
        <w:keepLines w:val="0"/>
        <w:widowControl w:val="0"/>
        <w:numPr>
          <w:ilvl w:val="0"/>
          <w:numId w:val="3"/>
        </w:numPr>
        <w:shd w:val="clear" w:color="auto" w:fill="auto"/>
        <w:tabs>
          <w:tab w:pos="453" w:val="left"/>
        </w:tabs>
        <w:bidi w:val="0"/>
        <w:spacing w:before="0" w:after="0"/>
        <w:ind w:left="400" w:right="0" w:hanging="26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K. Langeland, H. Rodrigues, and W. Dowden, “Periodontal disease, bacteria, and pulpal histopathology,” </w:t>
      </w:r>
      <w:r>
        <w:rPr>
          <w:rFonts w:ascii="Times New Roman" w:eastAsia="Times New Roman" w:hAnsi="Times New Roman" w:cs="Times New Roman"/>
          <w:i/>
          <w:iCs/>
          <w:color w:val="000000"/>
          <w:spacing w:val="0"/>
          <w:w w:val="100"/>
          <w:position w:val="0"/>
          <w:shd w:val="clear" w:color="auto" w:fill="auto"/>
          <w:lang w:val="en-US" w:eastAsia="en-US" w:bidi="en-US"/>
        </w:rPr>
        <w:t>Oral Surgery Oral Medicine and Oral Pathology,</w:t>
      </w:r>
      <w:r>
        <w:rPr>
          <w:rFonts w:ascii="Times New Roman" w:eastAsia="Times New Roman" w:hAnsi="Times New Roman" w:cs="Times New Roman"/>
          <w:color w:val="000000"/>
          <w:spacing w:val="0"/>
          <w:w w:val="100"/>
          <w:position w:val="0"/>
          <w:shd w:val="clear" w:color="auto" w:fill="auto"/>
          <w:lang w:val="en-US" w:eastAsia="en-US" w:bidi="en-US"/>
        </w:rPr>
        <w:t xml:space="preserve"> vol. 37, no. 2, pp. 257-270, 1974.</w:t>
      </w:r>
    </w:p>
    <w:p>
      <w:pPr>
        <w:pStyle w:val="Style12"/>
        <w:keepNext w:val="0"/>
        <w:keepLines w:val="0"/>
        <w:widowControl w:val="0"/>
        <w:numPr>
          <w:ilvl w:val="0"/>
          <w:numId w:val="3"/>
        </w:numPr>
        <w:shd w:val="clear" w:color="auto" w:fill="auto"/>
        <w:tabs>
          <w:tab w:pos="453" w:val="left"/>
        </w:tabs>
        <w:bidi w:val="0"/>
        <w:spacing w:before="0" w:after="0"/>
        <w:ind w:left="400" w:right="0" w:hanging="260"/>
        <w:jc w:val="left"/>
      </w:pPr>
      <w:r>
        <w:rPr>
          <w:rFonts w:ascii="Times New Roman" w:eastAsia="Times New Roman" w:hAnsi="Times New Roman" w:cs="Times New Roman"/>
          <w:color w:val="000000"/>
          <w:spacing w:val="0"/>
          <w:w w:val="100"/>
          <w:position w:val="0"/>
          <w:shd w:val="clear" w:color="auto" w:fill="auto"/>
          <w:lang w:val="en-US" w:eastAsia="en-US" w:bidi="en-US"/>
        </w:rPr>
        <w:t>L. Moss-Salentijn and M. Hendricks-Klyvert, “Calcified struc</w:t>
        <w:softHyphen/>
        <w:t xml:space="preserve">tures in human dental pulps,” </w:t>
      </w:r>
      <w:r>
        <w:rPr>
          <w:rFonts w:ascii="Times New Roman" w:eastAsia="Times New Roman" w:hAnsi="Times New Roman" w:cs="Times New Roman"/>
          <w:i/>
          <w:iCs/>
          <w:color w:val="000000"/>
          <w:spacing w:val="0"/>
          <w:w w:val="100"/>
          <w:position w:val="0"/>
          <w:shd w:val="clear" w:color="auto" w:fill="auto"/>
          <w:lang w:val="en-US" w:eastAsia="en-US" w:bidi="en-US"/>
        </w:rPr>
        <w:t>Journal of Endodontics,</w:t>
      </w:r>
      <w:r>
        <w:rPr>
          <w:rFonts w:ascii="Times New Roman" w:eastAsia="Times New Roman" w:hAnsi="Times New Roman" w:cs="Times New Roman"/>
          <w:color w:val="000000"/>
          <w:spacing w:val="0"/>
          <w:w w:val="100"/>
          <w:position w:val="0"/>
          <w:shd w:val="clear" w:color="auto" w:fill="auto"/>
          <w:lang w:val="en-US" w:eastAsia="en-US" w:bidi="en-US"/>
        </w:rPr>
        <w:t xml:space="preserve"> vol. 14, no. 4, pp. 184-189, 1988.</w:t>
      </w:r>
    </w:p>
    <w:p>
      <w:pPr>
        <w:pStyle w:val="Style12"/>
        <w:keepNext w:val="0"/>
        <w:keepLines w:val="0"/>
        <w:widowControl w:val="0"/>
        <w:numPr>
          <w:ilvl w:val="0"/>
          <w:numId w:val="3"/>
        </w:numPr>
        <w:shd w:val="clear" w:color="auto" w:fill="auto"/>
        <w:tabs>
          <w:tab w:pos="453" w:val="left"/>
        </w:tabs>
        <w:bidi w:val="0"/>
        <w:spacing w:before="0" w:after="0"/>
        <w:ind w:left="400" w:right="0" w:hanging="26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R. Kronfeld and P. E. Boyle, </w:t>
      </w:r>
      <w:r>
        <w:rPr>
          <w:rFonts w:ascii="Times New Roman" w:eastAsia="Times New Roman" w:hAnsi="Times New Roman" w:cs="Times New Roman"/>
          <w:i/>
          <w:iCs/>
          <w:color w:val="000000"/>
          <w:spacing w:val="0"/>
          <w:w w:val="100"/>
          <w:position w:val="0"/>
          <w:shd w:val="clear" w:color="auto" w:fill="auto"/>
          <w:lang w:val="en-US" w:eastAsia="en-US" w:bidi="en-US"/>
        </w:rPr>
        <w:t>Histopathology of The Teeth and Their Surrounding Structures,</w:t>
      </w:r>
      <w:r>
        <w:rPr>
          <w:rFonts w:ascii="Times New Roman" w:eastAsia="Times New Roman" w:hAnsi="Times New Roman" w:cs="Times New Roman"/>
          <w:color w:val="000000"/>
          <w:spacing w:val="0"/>
          <w:w w:val="100"/>
          <w:position w:val="0"/>
          <w:shd w:val="clear" w:color="auto" w:fill="auto"/>
          <w:lang w:val="en-US" w:eastAsia="en-US" w:bidi="en-US"/>
        </w:rPr>
        <w:t xml:space="preserve"> Henry Kimpton, London, UK, 4th edition, 1955.</w:t>
      </w:r>
    </w:p>
    <w:p>
      <w:pPr>
        <w:pStyle w:val="Style12"/>
        <w:keepNext w:val="0"/>
        <w:keepLines w:val="0"/>
        <w:widowControl w:val="0"/>
        <w:numPr>
          <w:ilvl w:val="0"/>
          <w:numId w:val="3"/>
        </w:numPr>
        <w:shd w:val="clear" w:color="auto" w:fill="auto"/>
        <w:tabs>
          <w:tab w:pos="453" w:val="left"/>
        </w:tabs>
        <w:bidi w:val="0"/>
        <w:spacing w:before="0" w:after="0"/>
        <w:ind w:left="400" w:right="0" w:hanging="260"/>
        <w:jc w:val="left"/>
      </w:pPr>
      <w:r>
        <w:rPr>
          <w:rFonts w:ascii="Times New Roman" w:eastAsia="Times New Roman" w:hAnsi="Times New Roman" w:cs="Times New Roman"/>
          <w:color w:val="000000"/>
          <w:spacing w:val="0"/>
          <w:w w:val="100"/>
          <w:position w:val="0"/>
          <w:shd w:val="clear" w:color="auto" w:fill="auto"/>
          <w:lang w:val="en-US" w:eastAsia="en-US" w:bidi="en-US"/>
        </w:rPr>
        <w:t>G. Bevelander and P. L. Johnson, “Histogenesis and histo</w:t>
        <w:softHyphen/>
        <w:t xml:space="preserve">chemistry of pulpal calcification,”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Journal of Dental Research, </w:t>
      </w:r>
      <w:r>
        <w:rPr>
          <w:rFonts w:ascii="Times New Roman" w:eastAsia="Times New Roman" w:hAnsi="Times New Roman" w:cs="Times New Roman"/>
          <w:color w:val="000000"/>
          <w:spacing w:val="0"/>
          <w:w w:val="100"/>
          <w:position w:val="0"/>
          <w:shd w:val="clear" w:color="auto" w:fill="auto"/>
          <w:lang w:val="en-US" w:eastAsia="en-US" w:bidi="en-US"/>
        </w:rPr>
        <w:t>vol. 35, no. 5, pp. 714-722, 1956.</w:t>
      </w:r>
    </w:p>
    <w:p>
      <w:pPr>
        <w:pStyle w:val="Style12"/>
        <w:keepNext w:val="0"/>
        <w:keepLines w:val="0"/>
        <w:widowControl w:val="0"/>
        <w:numPr>
          <w:ilvl w:val="0"/>
          <w:numId w:val="3"/>
        </w:numPr>
        <w:shd w:val="clear" w:color="auto" w:fill="auto"/>
        <w:tabs>
          <w:tab w:pos="453" w:val="left"/>
        </w:tabs>
        <w:bidi w:val="0"/>
        <w:spacing w:before="0" w:after="80"/>
        <w:ind w:left="400" w:right="0" w:hanging="260"/>
        <w:jc w:val="both"/>
      </w:pPr>
      <w:r>
        <w:rPr>
          <w:rFonts w:ascii="Times New Roman" w:eastAsia="Times New Roman" w:hAnsi="Times New Roman" w:cs="Times New Roman"/>
          <w:color w:val="000000"/>
          <w:spacing w:val="0"/>
          <w:w w:val="100"/>
          <w:position w:val="0"/>
          <w:shd w:val="clear" w:color="auto" w:fill="auto"/>
          <w:lang w:val="en-US" w:eastAsia="en-US" w:bidi="en-US"/>
        </w:rPr>
        <w:t>A. Arys, C. Philippart, and N. Dourov, “Microradiography and light microscopy of mineralization in the pulp of undeminer</w:t>
        <w:softHyphen/>
      </w:r>
    </w:p>
    <w:p>
      <w:pPr>
        <w:pStyle w:val="Style12"/>
        <w:keepNext w:val="0"/>
        <w:keepLines w:val="0"/>
        <w:widowControl w:val="0"/>
        <w:shd w:val="clear" w:color="auto" w:fill="auto"/>
        <w:bidi w:val="0"/>
        <w:spacing w:before="0" w:after="0"/>
        <w:ind w:left="340" w:right="0" w:firstLine="4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alized human primary molars,” </w:t>
      </w:r>
      <w:r>
        <w:rPr>
          <w:rFonts w:ascii="Times New Roman" w:eastAsia="Times New Roman" w:hAnsi="Times New Roman" w:cs="Times New Roman"/>
          <w:i/>
          <w:iCs/>
          <w:color w:val="000000"/>
          <w:spacing w:val="0"/>
          <w:w w:val="100"/>
          <w:position w:val="0"/>
          <w:shd w:val="clear" w:color="auto" w:fill="auto"/>
          <w:lang w:val="en-US" w:eastAsia="en-US" w:bidi="en-US"/>
        </w:rPr>
        <w:t>Journal of Oral Pathology and Medicine,</w:t>
      </w:r>
      <w:r>
        <w:rPr>
          <w:rFonts w:ascii="Times New Roman" w:eastAsia="Times New Roman" w:hAnsi="Times New Roman" w:cs="Times New Roman"/>
          <w:color w:val="000000"/>
          <w:spacing w:val="0"/>
          <w:w w:val="100"/>
          <w:position w:val="0"/>
          <w:shd w:val="clear" w:color="auto" w:fill="auto"/>
          <w:lang w:val="en-US" w:eastAsia="en-US" w:bidi="en-US"/>
        </w:rPr>
        <w:t xml:space="preserve"> vol. 22, no. 2, pp. 49-53, 1993.</w:t>
      </w:r>
    </w:p>
    <w:p>
      <w:pPr>
        <w:pStyle w:val="Style12"/>
        <w:keepNext w:val="0"/>
        <w:keepLines w:val="0"/>
        <w:widowControl w:val="0"/>
        <w:numPr>
          <w:ilvl w:val="0"/>
          <w:numId w:val="3"/>
        </w:numPr>
        <w:shd w:val="clear" w:color="auto" w:fill="auto"/>
        <w:tabs>
          <w:tab w:pos="360" w:val="left"/>
        </w:tabs>
        <w:bidi w:val="0"/>
        <w:spacing w:before="0" w:after="0"/>
        <w:ind w:left="34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L. Moss-Salentijn and </w:t>
      </w:r>
      <w:r>
        <w:rPr>
          <w:rFonts w:ascii="Times New Roman" w:eastAsia="Times New Roman" w:hAnsi="Times New Roman" w:cs="Times New Roman"/>
          <w:color w:val="000000"/>
          <w:spacing w:val="0"/>
          <w:w w:val="100"/>
          <w:position w:val="0"/>
          <w:shd w:val="clear" w:color="auto" w:fill="auto"/>
          <w:lang w:val="tr-TR" w:eastAsia="tr-TR" w:bidi="tr-T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H. Klyvert, “Epithelially induced denticles in the pulps of recently erupted, noncarious human premolars,” </w:t>
      </w:r>
      <w:r>
        <w:rPr>
          <w:rFonts w:ascii="Times New Roman" w:eastAsia="Times New Roman" w:hAnsi="Times New Roman" w:cs="Times New Roman"/>
          <w:i/>
          <w:iCs/>
          <w:color w:val="000000"/>
          <w:spacing w:val="0"/>
          <w:w w:val="100"/>
          <w:position w:val="0"/>
          <w:shd w:val="clear" w:color="auto" w:fill="auto"/>
          <w:lang w:val="en-US" w:eastAsia="en-US" w:bidi="en-US"/>
        </w:rPr>
        <w:t>Journal of Endodontics,</w:t>
      </w:r>
      <w:r>
        <w:rPr>
          <w:rFonts w:ascii="Times New Roman" w:eastAsia="Times New Roman" w:hAnsi="Times New Roman" w:cs="Times New Roman"/>
          <w:color w:val="000000"/>
          <w:spacing w:val="0"/>
          <w:w w:val="100"/>
          <w:position w:val="0"/>
          <w:shd w:val="clear" w:color="auto" w:fill="auto"/>
          <w:lang w:val="en-US" w:eastAsia="en-US" w:bidi="en-US"/>
        </w:rPr>
        <w:t xml:space="preserve"> vol. 9, no. 12, pp. 554-560, 1983.</w:t>
      </w:r>
    </w:p>
    <w:p>
      <w:pPr>
        <w:pStyle w:val="Style12"/>
        <w:keepNext w:val="0"/>
        <w:keepLines w:val="0"/>
        <w:widowControl w:val="0"/>
        <w:numPr>
          <w:ilvl w:val="0"/>
          <w:numId w:val="3"/>
        </w:numPr>
        <w:shd w:val="clear" w:color="auto" w:fill="auto"/>
        <w:tabs>
          <w:tab w:pos="360" w:val="left"/>
        </w:tabs>
        <w:bidi w:val="0"/>
        <w:spacing w:before="0" w:after="0"/>
        <w:ind w:left="340" w:right="0"/>
        <w:jc w:val="left"/>
      </w:pPr>
      <w:r>
        <w:rPr>
          <w:rFonts w:ascii="Times New Roman" w:eastAsia="Times New Roman" w:hAnsi="Times New Roman" w:cs="Times New Roman"/>
          <w:color w:val="000000"/>
          <w:spacing w:val="0"/>
          <w:w w:val="100"/>
          <w:position w:val="0"/>
          <w:shd w:val="clear" w:color="auto" w:fill="auto"/>
          <w:lang w:val="en-US" w:eastAsia="en-US" w:bidi="en-US"/>
        </w:rPr>
        <w:t>G. Hillmann and W. Geurtsen, “Light-microscopical investi</w:t>
        <w:softHyphen/>
        <w:t xml:space="preserve">gation of the distribution of extracellular matrix molecules and calcifications in human dental pulps of various ages,” </w:t>
      </w:r>
      <w:r>
        <w:rPr>
          <w:rFonts w:ascii="Times New Roman" w:eastAsia="Times New Roman" w:hAnsi="Times New Roman" w:cs="Times New Roman"/>
          <w:i/>
          <w:iCs/>
          <w:color w:val="000000"/>
          <w:spacing w:val="0"/>
          <w:w w:val="100"/>
          <w:position w:val="0"/>
          <w:shd w:val="clear" w:color="auto" w:fill="auto"/>
          <w:lang w:val="en-US" w:eastAsia="en-US" w:bidi="en-US"/>
        </w:rPr>
        <w:t>Cell and Tissue Research,</w:t>
      </w:r>
      <w:r>
        <w:rPr>
          <w:rFonts w:ascii="Times New Roman" w:eastAsia="Times New Roman" w:hAnsi="Times New Roman" w:cs="Times New Roman"/>
          <w:color w:val="000000"/>
          <w:spacing w:val="0"/>
          <w:w w:val="100"/>
          <w:position w:val="0"/>
          <w:shd w:val="clear" w:color="auto" w:fill="auto"/>
          <w:lang w:val="en-US" w:eastAsia="en-US" w:bidi="en-US"/>
        </w:rPr>
        <w:t xml:space="preserve"> vol. 289, no. 1, pp. 145-154, 1997.</w:t>
      </w:r>
    </w:p>
    <w:p>
      <w:pPr>
        <w:pStyle w:val="Style12"/>
        <w:keepNext w:val="0"/>
        <w:keepLines w:val="0"/>
        <w:widowControl w:val="0"/>
        <w:numPr>
          <w:ilvl w:val="0"/>
          <w:numId w:val="3"/>
        </w:numPr>
        <w:shd w:val="clear" w:color="auto" w:fill="auto"/>
        <w:tabs>
          <w:tab w:pos="360" w:val="left"/>
        </w:tabs>
        <w:bidi w:val="0"/>
        <w:spacing w:before="0" w:after="0"/>
        <w:ind w:left="34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E S. Sayegh and A. J. Reed, “Calcification in the dental pulp,” </w:t>
      </w:r>
      <w:r>
        <w:rPr>
          <w:rFonts w:ascii="Times New Roman" w:eastAsia="Times New Roman" w:hAnsi="Times New Roman" w:cs="Times New Roman"/>
          <w:i/>
          <w:iCs/>
          <w:color w:val="000000"/>
          <w:spacing w:val="0"/>
          <w:w w:val="100"/>
          <w:position w:val="0"/>
          <w:shd w:val="clear" w:color="auto" w:fill="auto"/>
          <w:lang w:val="en-US" w:eastAsia="en-US" w:bidi="en-US"/>
        </w:rPr>
        <w:t>Oral Surgery, Oral Medicine, Oral Pathology,</w:t>
      </w:r>
      <w:r>
        <w:rPr>
          <w:rFonts w:ascii="Times New Roman" w:eastAsia="Times New Roman" w:hAnsi="Times New Roman" w:cs="Times New Roman"/>
          <w:color w:val="000000"/>
          <w:spacing w:val="0"/>
          <w:w w:val="100"/>
          <w:position w:val="0"/>
          <w:shd w:val="clear" w:color="auto" w:fill="auto"/>
          <w:lang w:val="en-US" w:eastAsia="en-US" w:bidi="en-US"/>
        </w:rPr>
        <w:t xml:space="preserve"> vol. 25, no. 6, pp. 873-882, 1968.</w:t>
      </w:r>
    </w:p>
    <w:p>
      <w:pPr>
        <w:pStyle w:val="Style12"/>
        <w:keepNext w:val="0"/>
        <w:keepLines w:val="0"/>
        <w:widowControl w:val="0"/>
        <w:numPr>
          <w:ilvl w:val="0"/>
          <w:numId w:val="3"/>
        </w:numPr>
        <w:shd w:val="clear" w:color="auto" w:fill="auto"/>
        <w:tabs>
          <w:tab w:pos="360" w:val="left"/>
        </w:tabs>
        <w:bidi w:val="0"/>
        <w:spacing w:before="0" w:after="0"/>
        <w:ind w:left="34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J. R. Sundell, H. R. Stanley, and C. L. White, “The relationship of coronal pulp stone formation to experimental operative procedures,” </w:t>
      </w:r>
      <w:r>
        <w:rPr>
          <w:rFonts w:ascii="Times New Roman" w:eastAsia="Times New Roman" w:hAnsi="Times New Roman" w:cs="Times New Roman"/>
          <w:i/>
          <w:iCs/>
          <w:color w:val="000000"/>
          <w:spacing w:val="0"/>
          <w:w w:val="100"/>
          <w:position w:val="0"/>
          <w:shd w:val="clear" w:color="auto" w:fill="auto"/>
          <w:lang w:val="en-US" w:eastAsia="en-US" w:bidi="en-US"/>
        </w:rPr>
        <w:t>Oral Surgery, Oral Medicine, Oral Pathology,</w:t>
      </w:r>
      <w:r>
        <w:rPr>
          <w:rFonts w:ascii="Times New Roman" w:eastAsia="Times New Roman" w:hAnsi="Times New Roman" w:cs="Times New Roman"/>
          <w:color w:val="000000"/>
          <w:spacing w:val="0"/>
          <w:w w:val="100"/>
          <w:position w:val="0"/>
          <w:shd w:val="clear" w:color="auto" w:fill="auto"/>
          <w:lang w:val="en-US" w:eastAsia="en-US" w:bidi="en-US"/>
        </w:rPr>
        <w:t xml:space="preserve"> vol. 25, no. 4, pp. 579-589, 1968.</w:t>
      </w:r>
    </w:p>
    <w:p>
      <w:pPr>
        <w:pStyle w:val="Style12"/>
        <w:keepNext w:val="0"/>
        <w:keepLines w:val="0"/>
        <w:widowControl w:val="0"/>
        <w:numPr>
          <w:ilvl w:val="0"/>
          <w:numId w:val="3"/>
        </w:numPr>
        <w:shd w:val="clear" w:color="auto" w:fill="auto"/>
        <w:tabs>
          <w:tab w:pos="394" w:val="left"/>
        </w:tabs>
        <w:bidi w:val="0"/>
        <w:spacing w:before="0" w:after="0"/>
        <w:ind w:left="34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tr-TR" w:eastAsia="tr-TR" w:bidi="tr-T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VanDenBerghe, B. Panther, and </w:t>
      </w:r>
      <w:r>
        <w:rPr>
          <w:rFonts w:ascii="Times New Roman" w:eastAsia="Times New Roman" w:hAnsi="Times New Roman" w:cs="Times New Roman"/>
          <w:color w:val="000000"/>
          <w:spacing w:val="0"/>
          <w:w w:val="100"/>
          <w:position w:val="0"/>
          <w:shd w:val="clear" w:color="auto" w:fill="auto"/>
          <w:lang w:val="tr-TR" w:eastAsia="tr-TR" w:bidi="tr-T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G. Gound, “Pulp stones throughout the dentition of monozygotic twins,” </w:t>
      </w:r>
      <w:r>
        <w:rPr>
          <w:rFonts w:ascii="Times New Roman" w:eastAsia="Times New Roman" w:hAnsi="Times New Roman" w:cs="Times New Roman"/>
          <w:i/>
          <w:iCs/>
          <w:color w:val="000000"/>
          <w:spacing w:val="0"/>
          <w:w w:val="100"/>
          <w:position w:val="0"/>
          <w:shd w:val="clear" w:color="auto" w:fill="auto"/>
          <w:lang w:val="en-US" w:eastAsia="en-US" w:bidi="en-US"/>
        </w:rPr>
        <w:t>Oral Surgery, Oral Medicine, Oral Pathology, Oral Radiology, and Endodontics,</w:t>
      </w:r>
      <w:r>
        <w:rPr>
          <w:rFonts w:ascii="Times New Roman" w:eastAsia="Times New Roman" w:hAnsi="Times New Roman" w:cs="Times New Roman"/>
          <w:color w:val="000000"/>
          <w:spacing w:val="0"/>
          <w:w w:val="100"/>
          <w:position w:val="0"/>
          <w:shd w:val="clear" w:color="auto" w:fill="auto"/>
          <w:lang w:val="en-US" w:eastAsia="en-US" w:bidi="en-US"/>
        </w:rPr>
        <w:t xml:space="preserve"> vol. 87, no. 6, pp. 749-751, 1999.</w:t>
      </w:r>
    </w:p>
    <w:p>
      <w:pPr>
        <w:pStyle w:val="Style12"/>
        <w:keepNext w:val="0"/>
        <w:keepLines w:val="0"/>
        <w:widowControl w:val="0"/>
        <w:numPr>
          <w:ilvl w:val="0"/>
          <w:numId w:val="3"/>
        </w:numPr>
        <w:shd w:val="clear" w:color="auto" w:fill="auto"/>
        <w:tabs>
          <w:tab w:pos="394" w:val="left"/>
        </w:tabs>
        <w:bidi w:val="0"/>
        <w:spacing w:before="0" w:after="0"/>
        <w:ind w:left="34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J. O. Andreasen, </w:t>
      </w:r>
      <w:r>
        <w:rPr>
          <w:rFonts w:ascii="Times New Roman" w:eastAsia="Times New Roman" w:hAnsi="Times New Roman" w:cs="Times New Roman"/>
          <w:color w:val="000000"/>
          <w:spacing w:val="0"/>
          <w:w w:val="100"/>
          <w:position w:val="0"/>
          <w:shd w:val="clear" w:color="auto" w:fill="auto"/>
          <w:lang w:val="tr-TR" w:eastAsia="tr-TR" w:bidi="tr-T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M. Andreasen, L. Andersson, and J. O. Andreasen, </w:t>
      </w:r>
      <w:r>
        <w:rPr>
          <w:rFonts w:ascii="Times New Roman" w:eastAsia="Times New Roman" w:hAnsi="Times New Roman" w:cs="Times New Roman"/>
          <w:i/>
          <w:iCs/>
          <w:color w:val="000000"/>
          <w:spacing w:val="0"/>
          <w:w w:val="100"/>
          <w:position w:val="0"/>
          <w:shd w:val="clear" w:color="auto" w:fill="auto"/>
          <w:lang w:val="en-US" w:eastAsia="en-US" w:bidi="en-US"/>
        </w:rPr>
        <w:t>Textbook and Color Atlas of Traumatic Injuries to the Teeth,</w:t>
      </w:r>
      <w:r>
        <w:rPr>
          <w:rFonts w:ascii="Times New Roman" w:eastAsia="Times New Roman" w:hAnsi="Times New Roman" w:cs="Times New Roman"/>
          <w:color w:val="000000"/>
          <w:spacing w:val="0"/>
          <w:w w:val="100"/>
          <w:position w:val="0"/>
          <w:shd w:val="clear" w:color="auto" w:fill="auto"/>
          <w:lang w:val="en-US" w:eastAsia="en-US" w:bidi="en-US"/>
        </w:rPr>
        <w:t xml:space="preserve"> Blackwell Munksgaard, Oxford, UK, 4th edition, 2007.</w:t>
      </w:r>
    </w:p>
    <w:p>
      <w:pPr>
        <w:pStyle w:val="Style12"/>
        <w:keepNext w:val="0"/>
        <w:keepLines w:val="0"/>
        <w:widowControl w:val="0"/>
        <w:numPr>
          <w:ilvl w:val="0"/>
          <w:numId w:val="3"/>
        </w:numPr>
        <w:shd w:val="clear" w:color="auto" w:fill="auto"/>
        <w:tabs>
          <w:tab w:pos="394" w:val="left"/>
        </w:tabs>
        <w:bidi w:val="0"/>
        <w:spacing w:before="0" w:after="0"/>
        <w:ind w:left="340" w:right="0"/>
        <w:jc w:val="both"/>
      </w:pPr>
      <w:r>
        <w:rPr>
          <w:rFonts w:ascii="Times New Roman" w:eastAsia="Times New Roman" w:hAnsi="Times New Roman" w:cs="Times New Roman"/>
          <w:color w:val="000000"/>
          <w:spacing w:val="0"/>
          <w:w w:val="100"/>
          <w:position w:val="0"/>
          <w:shd w:val="clear" w:color="auto" w:fill="auto"/>
          <w:lang w:val="en-US" w:eastAsia="en-US" w:bidi="en-US"/>
        </w:rPr>
        <w:t>H. P. Delivanis and G. J. R. Sauer, “Incidence of canal calcifi</w:t>
        <w:softHyphen/>
        <w:t xml:space="preserve">cation in the orthodontic patient,” </w:t>
      </w:r>
      <w:r>
        <w:rPr>
          <w:rFonts w:ascii="Times New Roman" w:eastAsia="Times New Roman" w:hAnsi="Times New Roman" w:cs="Times New Roman"/>
          <w:i/>
          <w:iCs/>
          <w:color w:val="000000"/>
          <w:spacing w:val="0"/>
          <w:w w:val="100"/>
          <w:position w:val="0"/>
          <w:shd w:val="clear" w:color="auto" w:fill="auto"/>
          <w:lang w:val="en-US" w:eastAsia="en-US" w:bidi="en-US"/>
        </w:rPr>
        <w:t>American Journal of Orth</w:t>
        <w:softHyphen/>
        <w:t>odontics,</w:t>
      </w:r>
      <w:r>
        <w:rPr>
          <w:rFonts w:ascii="Times New Roman" w:eastAsia="Times New Roman" w:hAnsi="Times New Roman" w:cs="Times New Roman"/>
          <w:color w:val="000000"/>
          <w:spacing w:val="0"/>
          <w:w w:val="100"/>
          <w:position w:val="0"/>
          <w:shd w:val="clear" w:color="auto" w:fill="auto"/>
          <w:lang w:val="en-US" w:eastAsia="en-US" w:bidi="en-US"/>
        </w:rPr>
        <w:t xml:space="preserve"> vol. 82, no. 1, pp. 58-61, 1982.</w:t>
      </w:r>
    </w:p>
    <w:p>
      <w:pPr>
        <w:pStyle w:val="Style12"/>
        <w:keepNext w:val="0"/>
        <w:keepLines w:val="0"/>
        <w:widowControl w:val="0"/>
        <w:numPr>
          <w:ilvl w:val="0"/>
          <w:numId w:val="3"/>
        </w:numPr>
        <w:shd w:val="clear" w:color="auto" w:fill="auto"/>
        <w:tabs>
          <w:tab w:pos="394" w:val="left"/>
        </w:tabs>
        <w:bidi w:val="0"/>
        <w:spacing w:before="0" w:after="0"/>
        <w:ind w:left="34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H. Woloshyn, J. Artun, D. B. Kennedy, and D. R. Joondeph, “Pulpal and periodontal reactions to orthodontic alignment of palatally impacted canines,” </w:t>
      </w:r>
      <w:r>
        <w:rPr>
          <w:rFonts w:ascii="Times New Roman" w:eastAsia="Times New Roman" w:hAnsi="Times New Roman" w:cs="Times New Roman"/>
          <w:i/>
          <w:iCs/>
          <w:color w:val="000000"/>
          <w:spacing w:val="0"/>
          <w:w w:val="100"/>
          <w:position w:val="0"/>
          <w:shd w:val="clear" w:color="auto" w:fill="auto"/>
          <w:lang w:val="en-US" w:eastAsia="en-US" w:bidi="en-US"/>
        </w:rPr>
        <w:t>Angle Orthodontist,</w:t>
      </w:r>
      <w:r>
        <w:rPr>
          <w:rFonts w:ascii="Times New Roman" w:eastAsia="Times New Roman" w:hAnsi="Times New Roman" w:cs="Times New Roman"/>
          <w:color w:val="000000"/>
          <w:spacing w:val="0"/>
          <w:w w:val="100"/>
          <w:position w:val="0"/>
          <w:shd w:val="clear" w:color="auto" w:fill="auto"/>
          <w:lang w:val="en-US" w:eastAsia="en-US" w:bidi="en-US"/>
        </w:rPr>
        <w:t xml:space="preserve"> vol. 64, no. 4, pp. 257-264, 1994.</w:t>
      </w:r>
    </w:p>
    <w:p>
      <w:pPr>
        <w:pStyle w:val="Style12"/>
        <w:keepNext w:val="0"/>
        <w:keepLines w:val="0"/>
        <w:widowControl w:val="0"/>
        <w:numPr>
          <w:ilvl w:val="0"/>
          <w:numId w:val="3"/>
        </w:numPr>
        <w:shd w:val="clear" w:color="auto" w:fill="auto"/>
        <w:tabs>
          <w:tab w:pos="394" w:val="left"/>
        </w:tabs>
        <w:bidi w:val="0"/>
        <w:spacing w:before="0" w:after="0"/>
        <w:ind w:left="340" w:right="0"/>
        <w:jc w:val="left"/>
      </w:pPr>
      <w:r>
        <w:rPr>
          <w:rFonts w:ascii="Times New Roman" w:eastAsia="Times New Roman" w:hAnsi="Times New Roman" w:cs="Times New Roman"/>
          <w:color w:val="000000"/>
          <w:spacing w:val="0"/>
          <w:w w:val="100"/>
          <w:position w:val="0"/>
          <w:shd w:val="clear" w:color="auto" w:fill="auto"/>
          <w:lang w:val="en-US" w:eastAsia="en-US" w:bidi="en-US"/>
        </w:rPr>
        <w:t>J. O. Andreasen, H. U. Paulsen, Z. Yu, T. Bayer, and O. Schwartz, “A long-term study of 370 autotransplanted premo</w:t>
        <w:softHyphen/>
        <w:t xml:space="preserve">lars. Part II. Tooth survival and pulp healing subsequent to transplantation,” </w:t>
      </w:r>
      <w:r>
        <w:rPr>
          <w:rFonts w:ascii="Times New Roman" w:eastAsia="Times New Roman" w:hAnsi="Times New Roman" w:cs="Times New Roman"/>
          <w:i/>
          <w:iCs/>
          <w:color w:val="000000"/>
          <w:spacing w:val="0"/>
          <w:w w:val="100"/>
          <w:position w:val="0"/>
          <w:shd w:val="clear" w:color="auto" w:fill="auto"/>
          <w:lang w:val="en-US" w:eastAsia="en-US" w:bidi="en-US"/>
        </w:rPr>
        <w:t>European Journal of Orthodontics,</w:t>
      </w:r>
      <w:r>
        <w:rPr>
          <w:rFonts w:ascii="Times New Roman" w:eastAsia="Times New Roman" w:hAnsi="Times New Roman" w:cs="Times New Roman"/>
          <w:color w:val="000000"/>
          <w:spacing w:val="0"/>
          <w:w w:val="100"/>
          <w:position w:val="0"/>
          <w:shd w:val="clear" w:color="auto" w:fill="auto"/>
          <w:lang w:val="en-US" w:eastAsia="en-US" w:bidi="en-US"/>
        </w:rPr>
        <w:t xml:space="preserve"> vol. 12, no. 1, pp. 14-24, 1990.</w:t>
      </w:r>
    </w:p>
    <w:p>
      <w:pPr>
        <w:pStyle w:val="Style12"/>
        <w:keepNext w:val="0"/>
        <w:keepLines w:val="0"/>
        <w:widowControl w:val="0"/>
        <w:numPr>
          <w:ilvl w:val="0"/>
          <w:numId w:val="3"/>
        </w:numPr>
        <w:shd w:val="clear" w:color="auto" w:fill="auto"/>
        <w:tabs>
          <w:tab w:pos="394" w:val="left"/>
        </w:tabs>
        <w:bidi w:val="0"/>
        <w:spacing w:before="0" w:after="0"/>
        <w:ind w:left="340" w:right="0"/>
        <w:jc w:val="both"/>
      </w:pPr>
      <w:r>
        <w:rPr>
          <w:rFonts w:ascii="Times New Roman" w:eastAsia="Times New Roman" w:hAnsi="Times New Roman" w:cs="Times New Roman"/>
          <w:color w:val="000000"/>
          <w:spacing w:val="0"/>
          <w:w w:val="100"/>
          <w:position w:val="0"/>
          <w:shd w:val="clear" w:color="auto" w:fill="auto"/>
          <w:lang w:val="tr-TR" w:eastAsia="tr-TR" w:bidi="tr-TR"/>
        </w:rPr>
        <w:t xml:space="preserve">O. </w:t>
      </w:r>
      <w:r>
        <w:rPr>
          <w:rFonts w:ascii="Times New Roman" w:eastAsia="Times New Roman" w:hAnsi="Times New Roman" w:cs="Times New Roman"/>
          <w:color w:val="000000"/>
          <w:spacing w:val="0"/>
          <w:w w:val="100"/>
          <w:position w:val="0"/>
          <w:shd w:val="clear" w:color="auto" w:fill="auto"/>
          <w:lang w:val="en-US" w:eastAsia="en-US" w:bidi="en-US"/>
        </w:rPr>
        <w:t xml:space="preserve">Bauss, R. Schilke, C. Fenske, W. Engelke, and S. Kiliaridis, “Autotransplantation of immature third molars: influence of different splinting methods and fixation periods,” </w:t>
      </w:r>
      <w:r>
        <w:rPr>
          <w:rFonts w:ascii="Times New Roman" w:eastAsia="Times New Roman" w:hAnsi="Times New Roman" w:cs="Times New Roman"/>
          <w:i/>
          <w:iCs/>
          <w:color w:val="000000"/>
          <w:spacing w:val="0"/>
          <w:w w:val="100"/>
          <w:position w:val="0"/>
          <w:shd w:val="clear" w:color="auto" w:fill="auto"/>
          <w:lang w:val="en-US" w:eastAsia="en-US" w:bidi="en-US"/>
        </w:rPr>
        <w:t>Dental Traumatology,</w:t>
      </w:r>
      <w:r>
        <w:rPr>
          <w:rFonts w:ascii="Times New Roman" w:eastAsia="Times New Roman" w:hAnsi="Times New Roman" w:cs="Times New Roman"/>
          <w:color w:val="000000"/>
          <w:spacing w:val="0"/>
          <w:w w:val="100"/>
          <w:position w:val="0"/>
          <w:shd w:val="clear" w:color="auto" w:fill="auto"/>
          <w:lang w:val="en-US" w:eastAsia="en-US" w:bidi="en-US"/>
        </w:rPr>
        <w:t xml:space="preserve"> vol. 18, no. 6, pp. 322-328, 2002.</w:t>
      </w:r>
    </w:p>
    <w:p>
      <w:pPr>
        <w:pStyle w:val="Style12"/>
        <w:keepNext w:val="0"/>
        <w:keepLines w:val="0"/>
        <w:widowControl w:val="0"/>
        <w:numPr>
          <w:ilvl w:val="0"/>
          <w:numId w:val="3"/>
        </w:numPr>
        <w:shd w:val="clear" w:color="auto" w:fill="auto"/>
        <w:tabs>
          <w:tab w:pos="394" w:val="left"/>
        </w:tabs>
        <w:bidi w:val="0"/>
        <w:spacing w:before="0" w:after="0"/>
        <w:ind w:left="34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 Piattelli, “Generalized “complete” calcific degeneration or pulp obliteration,” </w:t>
      </w:r>
      <w:r>
        <w:rPr>
          <w:rFonts w:ascii="Times New Roman" w:eastAsia="Times New Roman" w:hAnsi="Times New Roman" w:cs="Times New Roman"/>
          <w:i/>
          <w:iCs/>
          <w:color w:val="000000"/>
          <w:spacing w:val="0"/>
          <w:w w:val="100"/>
          <w:position w:val="0"/>
          <w:shd w:val="clear" w:color="auto" w:fill="auto"/>
          <w:lang w:val="en-US" w:eastAsia="en-US" w:bidi="en-US"/>
        </w:rPr>
        <w:t>Endodontics &amp; Dental Traumatology,</w:t>
      </w:r>
      <w:r>
        <w:rPr>
          <w:rFonts w:ascii="Times New Roman" w:eastAsia="Times New Roman" w:hAnsi="Times New Roman" w:cs="Times New Roman"/>
          <w:color w:val="000000"/>
          <w:spacing w:val="0"/>
          <w:w w:val="100"/>
          <w:position w:val="0"/>
          <w:shd w:val="clear" w:color="auto" w:fill="auto"/>
          <w:lang w:val="en-US" w:eastAsia="en-US" w:bidi="en-US"/>
        </w:rPr>
        <w:t xml:space="preserve"> vol. 8, no. 6, pp. 259-263, 1992.</w:t>
      </w:r>
    </w:p>
    <w:p>
      <w:pPr>
        <w:pStyle w:val="Style12"/>
        <w:keepNext w:val="0"/>
        <w:keepLines w:val="0"/>
        <w:widowControl w:val="0"/>
        <w:numPr>
          <w:ilvl w:val="0"/>
          <w:numId w:val="3"/>
        </w:numPr>
        <w:shd w:val="clear" w:color="auto" w:fill="auto"/>
        <w:tabs>
          <w:tab w:pos="394" w:val="left"/>
        </w:tabs>
        <w:bidi w:val="0"/>
        <w:spacing w:before="0" w:after="0"/>
        <w:ind w:left="340"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 E. Langland, R. P. Langlais, and C. R. Morris, </w:t>
      </w:r>
      <w:r>
        <w:rPr>
          <w:rFonts w:ascii="Times New Roman" w:eastAsia="Times New Roman" w:hAnsi="Times New Roman" w:cs="Times New Roman"/>
          <w:i/>
          <w:iCs/>
          <w:color w:val="000000"/>
          <w:spacing w:val="0"/>
          <w:w w:val="100"/>
          <w:position w:val="0"/>
          <w:shd w:val="clear" w:color="auto" w:fill="auto"/>
          <w:lang w:val="en-US" w:eastAsia="en-US" w:bidi="en-US"/>
        </w:rPr>
        <w:t>Principles and Practice of Panoramic Radiology: Including Intraoral Radio</w:t>
        <w:softHyphen/>
        <w:t>graphic Interpretation,</w:t>
      </w:r>
      <w:r>
        <w:rPr>
          <w:rFonts w:ascii="Times New Roman" w:eastAsia="Times New Roman" w:hAnsi="Times New Roman" w:cs="Times New Roman"/>
          <w:color w:val="000000"/>
          <w:spacing w:val="0"/>
          <w:w w:val="100"/>
          <w:position w:val="0"/>
          <w:shd w:val="clear" w:color="auto" w:fill="auto"/>
          <w:lang w:val="en-US" w:eastAsia="en-US" w:bidi="en-US"/>
        </w:rPr>
        <w:t xml:space="preserve"> Saunders, Philadelphia, Pa, USA, 1982.</w:t>
      </w:r>
    </w:p>
    <w:p>
      <w:pPr>
        <w:pStyle w:val="Style12"/>
        <w:keepNext w:val="0"/>
        <w:keepLines w:val="0"/>
        <w:widowControl w:val="0"/>
        <w:numPr>
          <w:ilvl w:val="0"/>
          <w:numId w:val="3"/>
        </w:numPr>
        <w:shd w:val="clear" w:color="auto" w:fill="auto"/>
        <w:tabs>
          <w:tab w:pos="394" w:val="left"/>
        </w:tabs>
        <w:bidi w:val="0"/>
        <w:spacing w:before="0" w:after="0"/>
        <w:ind w:left="34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 A. H. Hamasha and A. Darwazeh, “Prevalence of pulp stones in Jordanian adults,” </w:t>
      </w:r>
      <w:r>
        <w:rPr>
          <w:rFonts w:ascii="Times New Roman" w:eastAsia="Times New Roman" w:hAnsi="Times New Roman" w:cs="Times New Roman"/>
          <w:i/>
          <w:iCs/>
          <w:color w:val="000000"/>
          <w:spacing w:val="0"/>
          <w:w w:val="100"/>
          <w:position w:val="0"/>
          <w:shd w:val="clear" w:color="auto" w:fill="auto"/>
          <w:lang w:val="en-US" w:eastAsia="en-US" w:bidi="en-US"/>
        </w:rPr>
        <w:t>Oral Surgery, Oral Medicine, Oral Pathology, Oral Radiology, and Endodontics,</w:t>
      </w:r>
      <w:r>
        <w:rPr>
          <w:rFonts w:ascii="Times New Roman" w:eastAsia="Times New Roman" w:hAnsi="Times New Roman" w:cs="Times New Roman"/>
          <w:color w:val="000000"/>
          <w:spacing w:val="0"/>
          <w:w w:val="100"/>
          <w:position w:val="0"/>
          <w:shd w:val="clear" w:color="auto" w:fill="auto"/>
          <w:lang w:val="en-US" w:eastAsia="en-US" w:bidi="en-US"/>
        </w:rPr>
        <w:t xml:space="preserve"> vol. 86, no. 6, pp. 730-732, 1998.</w:t>
      </w:r>
    </w:p>
    <w:p>
      <w:pPr>
        <w:pStyle w:val="Style12"/>
        <w:keepNext w:val="0"/>
        <w:keepLines w:val="0"/>
        <w:widowControl w:val="0"/>
        <w:numPr>
          <w:ilvl w:val="0"/>
          <w:numId w:val="3"/>
        </w:numPr>
        <w:shd w:val="clear" w:color="auto" w:fill="auto"/>
        <w:tabs>
          <w:tab w:pos="394" w:val="left"/>
        </w:tabs>
        <w:bidi w:val="0"/>
        <w:spacing w:before="0" w:after="0"/>
        <w:ind w:left="340" w:right="0"/>
        <w:jc w:val="left"/>
      </w:pPr>
      <w:r>
        <w:rPr>
          <w:rFonts w:ascii="Times New Roman" w:eastAsia="Times New Roman" w:hAnsi="Times New Roman" w:cs="Times New Roman"/>
          <w:color w:val="000000"/>
          <w:spacing w:val="0"/>
          <w:w w:val="100"/>
          <w:position w:val="0"/>
          <w:shd w:val="clear" w:color="auto" w:fill="auto"/>
          <w:lang w:val="en-US" w:eastAsia="en-US" w:bidi="en-US"/>
        </w:rPr>
        <w:t>H. Scarlett, “Recurrent edema of the lids and conjunctiva asso</w:t>
        <w:softHyphen/>
        <w:t xml:space="preserve">ciated with dental infection. Report of two cases,” </w:t>
      </w:r>
      <w:r>
        <w:rPr>
          <w:rFonts w:ascii="Times New Roman" w:eastAsia="Times New Roman" w:hAnsi="Times New Roman" w:cs="Times New Roman"/>
          <w:i/>
          <w:iCs/>
          <w:color w:val="000000"/>
          <w:spacing w:val="0"/>
          <w:w w:val="100"/>
          <w:position w:val="0"/>
          <w:shd w:val="clear" w:color="auto" w:fill="auto"/>
          <w:lang w:val="en-US" w:eastAsia="en-US" w:bidi="en-US"/>
        </w:rPr>
        <w:t>American Journal of Ophthalmology,</w:t>
      </w:r>
      <w:r>
        <w:rPr>
          <w:rFonts w:ascii="Times New Roman" w:eastAsia="Times New Roman" w:hAnsi="Times New Roman" w:cs="Times New Roman"/>
          <w:color w:val="000000"/>
          <w:spacing w:val="0"/>
          <w:w w:val="100"/>
          <w:position w:val="0"/>
          <w:shd w:val="clear" w:color="auto" w:fill="auto"/>
          <w:lang w:val="en-US" w:eastAsia="en-US" w:bidi="en-US"/>
        </w:rPr>
        <w:t xml:space="preserve"> vol. 17, no. 3, pp. 242-244, 1934.</w:t>
      </w:r>
    </w:p>
    <w:p>
      <w:pPr>
        <w:pStyle w:val="Style12"/>
        <w:keepNext w:val="0"/>
        <w:keepLines w:val="0"/>
        <w:widowControl w:val="0"/>
        <w:numPr>
          <w:ilvl w:val="0"/>
          <w:numId w:val="3"/>
        </w:numPr>
        <w:shd w:val="clear" w:color="auto" w:fill="auto"/>
        <w:tabs>
          <w:tab w:pos="394" w:val="left"/>
        </w:tabs>
        <w:bidi w:val="0"/>
        <w:spacing w:before="0" w:after="0"/>
        <w:ind w:left="34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S. Ranjitkar, J. A. Taylor, and G. C. Townsend, “A radiographic assessment of the prevalence of pulp stones in Australians,” </w:t>
      </w:r>
      <w:r>
        <w:rPr>
          <w:rFonts w:ascii="Times New Roman" w:eastAsia="Times New Roman" w:hAnsi="Times New Roman" w:cs="Times New Roman"/>
          <w:i/>
          <w:iCs/>
          <w:color w:val="000000"/>
          <w:spacing w:val="0"/>
          <w:w w:val="100"/>
          <w:position w:val="0"/>
          <w:shd w:val="clear" w:color="auto" w:fill="auto"/>
          <w:lang w:val="en-US" w:eastAsia="en-US" w:bidi="en-US"/>
        </w:rPr>
        <w:t>Australian Dental Journal,</w:t>
      </w:r>
      <w:r>
        <w:rPr>
          <w:rFonts w:ascii="Times New Roman" w:eastAsia="Times New Roman" w:hAnsi="Times New Roman" w:cs="Times New Roman"/>
          <w:color w:val="000000"/>
          <w:spacing w:val="0"/>
          <w:w w:val="100"/>
          <w:position w:val="0"/>
          <w:shd w:val="clear" w:color="auto" w:fill="auto"/>
          <w:lang w:val="en-US" w:eastAsia="en-US" w:bidi="en-US"/>
        </w:rPr>
        <w:t xml:space="preserve"> vol. 47, no. 1, pp. 36-40, 2002.</w:t>
      </w:r>
    </w:p>
    <w:p>
      <w:pPr>
        <w:pStyle w:val="Style12"/>
        <w:keepNext w:val="0"/>
        <w:keepLines w:val="0"/>
        <w:widowControl w:val="0"/>
        <w:numPr>
          <w:ilvl w:val="0"/>
          <w:numId w:val="3"/>
        </w:numPr>
        <w:shd w:val="clear" w:color="auto" w:fill="auto"/>
        <w:tabs>
          <w:tab w:pos="394" w:val="left"/>
        </w:tabs>
        <w:bidi w:val="0"/>
        <w:spacing w:before="0" w:after="0"/>
        <w:ind w:left="340" w:right="0"/>
        <w:jc w:val="left"/>
      </w:pPr>
      <w:r>
        <w:rPr>
          <w:rFonts w:ascii="Times New Roman" w:eastAsia="Times New Roman" w:hAnsi="Times New Roman" w:cs="Times New Roman"/>
          <w:color w:val="000000"/>
          <w:spacing w:val="0"/>
          <w:w w:val="100"/>
          <w:position w:val="0"/>
          <w:shd w:val="clear" w:color="auto" w:fill="auto"/>
          <w:lang w:val="en-US" w:eastAsia="en-US" w:bidi="en-US"/>
        </w:rPr>
        <w:t>A. Tamse, I. Kaffe, M. M. Littner, and R. Shani, “Statistical eva</w:t>
        <w:softHyphen/>
        <w:t xml:space="preserve">luation of radiologic survey of pulp stones,” </w:t>
      </w:r>
      <w:r>
        <w:rPr>
          <w:rFonts w:ascii="Times New Roman" w:eastAsia="Times New Roman" w:hAnsi="Times New Roman" w:cs="Times New Roman"/>
          <w:i/>
          <w:iCs/>
          <w:color w:val="000000"/>
          <w:spacing w:val="0"/>
          <w:w w:val="100"/>
          <w:position w:val="0"/>
          <w:shd w:val="clear" w:color="auto" w:fill="auto"/>
          <w:lang w:val="en-US" w:eastAsia="en-US" w:bidi="en-US"/>
        </w:rPr>
        <w:t>Journal of Endo</w:t>
        <w:softHyphen/>
        <w:t>dontics,</w:t>
      </w:r>
      <w:r>
        <w:rPr>
          <w:rFonts w:ascii="Times New Roman" w:eastAsia="Times New Roman" w:hAnsi="Times New Roman" w:cs="Times New Roman"/>
          <w:color w:val="000000"/>
          <w:spacing w:val="0"/>
          <w:w w:val="100"/>
          <w:position w:val="0"/>
          <w:shd w:val="clear" w:color="auto" w:fill="auto"/>
          <w:lang w:val="en-US" w:eastAsia="en-US" w:bidi="en-US"/>
        </w:rPr>
        <w:t xml:space="preserve"> vol. 8, no. 10, pp. 455-458, 1982.</w:t>
      </w:r>
    </w:p>
    <w:p>
      <w:pPr>
        <w:pStyle w:val="Style12"/>
        <w:keepNext w:val="0"/>
        <w:keepLines w:val="0"/>
        <w:widowControl w:val="0"/>
        <w:numPr>
          <w:ilvl w:val="0"/>
          <w:numId w:val="3"/>
        </w:numPr>
        <w:shd w:val="clear" w:color="auto" w:fill="auto"/>
        <w:tabs>
          <w:tab w:pos="394" w:val="left"/>
        </w:tabs>
        <w:bidi w:val="0"/>
        <w:spacing w:before="0" w:after="0"/>
        <w:ind w:left="340" w:right="0"/>
        <w:jc w:val="left"/>
        <w:sectPr>
          <w:footnotePr>
            <w:pos w:val="pageBottom"/>
            <w:numFmt w:val="decimal"/>
            <w:numRestart w:val="continuous"/>
          </w:footnotePr>
          <w:pgSz w:w="12240" w:h="15840"/>
          <w:pgMar w:top="1426" w:left="1099" w:right="1032" w:bottom="965" w:header="0" w:footer="3" w:gutter="0"/>
          <w:cols w:num="2" w:space="288"/>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Y. Sisman, A. M. Aktan, E. Tarim-Ertas, M. E. Ciftci, and A. E. Sekerci, “The prevalence of pulp stones in a Turkish popu</w:t>
        <w:softHyphen/>
        <w:t xml:space="preserve">lation. A radiographic survey,” </w:t>
      </w:r>
      <w:r>
        <w:rPr>
          <w:rFonts w:ascii="Times New Roman" w:eastAsia="Times New Roman" w:hAnsi="Times New Roman" w:cs="Times New Roman"/>
          <w:i/>
          <w:iCs/>
          <w:color w:val="000000"/>
          <w:spacing w:val="0"/>
          <w:w w:val="100"/>
          <w:position w:val="0"/>
          <w:shd w:val="clear" w:color="auto" w:fill="auto"/>
          <w:lang w:val="en-US" w:eastAsia="en-US" w:bidi="en-US"/>
        </w:rPr>
        <w:t>Medicina Oral, Patologla Oral y Cirugia Bucal,</w:t>
      </w:r>
      <w:r>
        <w:rPr>
          <w:rFonts w:ascii="Times New Roman" w:eastAsia="Times New Roman" w:hAnsi="Times New Roman" w:cs="Times New Roman"/>
          <w:color w:val="000000"/>
          <w:spacing w:val="0"/>
          <w:w w:val="100"/>
          <w:position w:val="0"/>
          <w:shd w:val="clear" w:color="auto" w:fill="auto"/>
          <w:lang w:val="en-US" w:eastAsia="en-US" w:bidi="en-US"/>
        </w:rPr>
        <w:t xml:space="preserve"> vol. 17, no. 2, pp. e212-e217, 2012.</w:t>
      </w:r>
    </w:p>
    <w:p>
      <w:pPr>
        <w:pStyle w:val="Style12"/>
        <w:keepNext w:val="0"/>
        <w:keepLines w:val="0"/>
        <w:widowControl w:val="0"/>
        <w:numPr>
          <w:ilvl w:val="0"/>
          <w:numId w:val="3"/>
        </w:numPr>
        <w:shd w:val="clear" w:color="auto" w:fill="auto"/>
        <w:tabs>
          <w:tab w:pos="394" w:val="left"/>
        </w:tabs>
        <w:bidi w:val="0"/>
        <w:spacing w:before="0" w:after="0"/>
        <w:ind w:right="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Gulsahi, A. I. </w:t>
      </w:r>
      <w:r>
        <w:rPr>
          <w:rFonts w:ascii="Times New Roman" w:eastAsia="Times New Roman" w:hAnsi="Times New Roman" w:cs="Times New Roman"/>
          <w:color w:val="000000"/>
          <w:spacing w:val="0"/>
          <w:w w:val="100"/>
          <w:position w:val="0"/>
          <w:shd w:val="clear" w:color="auto" w:fill="auto"/>
          <w:lang w:val="tr-TR" w:eastAsia="tr-TR" w:bidi="tr-TR"/>
        </w:rPr>
        <w:t xml:space="preserve">Cebeci,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tr-TR" w:eastAsia="tr-TR" w:bidi="tr-TR"/>
        </w:rPr>
        <w:t xml:space="preserve">S. Özden, </w:t>
      </w:r>
      <w:r>
        <w:rPr>
          <w:rFonts w:ascii="Times New Roman" w:eastAsia="Times New Roman" w:hAnsi="Times New Roman" w:cs="Times New Roman"/>
          <w:color w:val="000000"/>
          <w:spacing w:val="0"/>
          <w:w w:val="100"/>
          <w:position w:val="0"/>
          <w:shd w:val="clear" w:color="auto" w:fill="auto"/>
          <w:lang w:val="en-US" w:eastAsia="en-US" w:bidi="en-US"/>
        </w:rPr>
        <w:t>“A radiographic as</w:t>
        <w:softHyphen/>
        <w:t xml:space="preserve">sessment of the prevalence of pulp stones in a group of Turkish dental patients,” </w:t>
      </w:r>
      <w:r>
        <w:rPr>
          <w:rFonts w:ascii="Times New Roman" w:eastAsia="Times New Roman" w:hAnsi="Times New Roman" w:cs="Times New Roman"/>
          <w:i/>
          <w:iCs/>
          <w:color w:val="000000"/>
          <w:spacing w:val="0"/>
          <w:w w:val="100"/>
          <w:position w:val="0"/>
          <w:shd w:val="clear" w:color="auto" w:fill="auto"/>
          <w:lang w:val="en-US" w:eastAsia="en-US" w:bidi="en-US"/>
        </w:rPr>
        <w:t>International Endodontic Journal,</w:t>
      </w:r>
      <w:r>
        <w:rPr>
          <w:rFonts w:ascii="Times New Roman" w:eastAsia="Times New Roman" w:hAnsi="Times New Roman" w:cs="Times New Roman"/>
          <w:color w:val="000000"/>
          <w:spacing w:val="0"/>
          <w:w w:val="100"/>
          <w:position w:val="0"/>
          <w:shd w:val="clear" w:color="auto" w:fill="auto"/>
          <w:lang w:val="en-US" w:eastAsia="en-US" w:bidi="en-US"/>
        </w:rPr>
        <w:t xml:space="preserve"> vol. 42, no. 8, pp. 735-739, 2009.</w:t>
      </w:r>
    </w:p>
    <w:p>
      <w:pPr>
        <w:pStyle w:val="Style12"/>
        <w:keepNext w:val="0"/>
        <w:keepLines w:val="0"/>
        <w:widowControl w:val="0"/>
        <w:numPr>
          <w:ilvl w:val="0"/>
          <w:numId w:val="3"/>
        </w:numPr>
        <w:shd w:val="clear" w:color="auto" w:fill="auto"/>
        <w:tabs>
          <w:tab w:pos="394" w:val="left"/>
        </w:tabs>
        <w:bidi w:val="0"/>
        <w:spacing w:before="0" w:after="0"/>
        <w:ind w:right="0" w:hanging="36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R. Goga, N. P. Chandler, and A. O. Oginni, “Pulp stones: a review,” </w:t>
      </w:r>
      <w:r>
        <w:rPr>
          <w:rFonts w:ascii="Times New Roman" w:eastAsia="Times New Roman" w:hAnsi="Times New Roman" w:cs="Times New Roman"/>
          <w:i/>
          <w:iCs/>
          <w:color w:val="000000"/>
          <w:spacing w:val="0"/>
          <w:w w:val="100"/>
          <w:position w:val="0"/>
          <w:shd w:val="clear" w:color="auto" w:fill="auto"/>
          <w:lang w:val="en-US" w:eastAsia="en-US" w:bidi="en-US"/>
        </w:rPr>
        <w:t>International Endodontic Journal,</w:t>
      </w:r>
      <w:r>
        <w:rPr>
          <w:rFonts w:ascii="Times New Roman" w:eastAsia="Times New Roman" w:hAnsi="Times New Roman" w:cs="Times New Roman"/>
          <w:color w:val="000000"/>
          <w:spacing w:val="0"/>
          <w:w w:val="100"/>
          <w:position w:val="0"/>
          <w:shd w:val="clear" w:color="auto" w:fill="auto"/>
          <w:lang w:val="en-US" w:eastAsia="en-US" w:bidi="en-US"/>
        </w:rPr>
        <w:t xml:space="preserve"> vol. 41, no. 6, pp. 457-468, 2008.</w:t>
      </w:r>
    </w:p>
    <w:p>
      <w:pPr>
        <w:pStyle w:val="Style12"/>
        <w:keepNext w:val="0"/>
        <w:keepLines w:val="0"/>
        <w:widowControl w:val="0"/>
        <w:numPr>
          <w:ilvl w:val="0"/>
          <w:numId w:val="3"/>
        </w:numPr>
        <w:shd w:val="clear" w:color="auto" w:fill="auto"/>
        <w:tabs>
          <w:tab w:pos="394" w:val="left"/>
        </w:tabs>
        <w:bidi w:val="0"/>
        <w:spacing w:before="0" w:after="0"/>
        <w:ind w:right="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 </w:t>
      </w:r>
      <w:r>
        <w:rPr>
          <w:rFonts w:ascii="Times New Roman" w:eastAsia="Times New Roman" w:hAnsi="Times New Roman" w:cs="Times New Roman"/>
          <w:color w:val="000000"/>
          <w:spacing w:val="0"/>
          <w:w w:val="100"/>
          <w:position w:val="0"/>
          <w:shd w:val="clear" w:color="auto" w:fill="auto"/>
          <w:lang w:val="tr-TR" w:eastAsia="tr-TR" w:bidi="tr-T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Baghdady, L. J. Ghose, and H. Y. Nahoom, “Prevalence of pulp stones in a Teenage Iraqi Group,”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Journal of Endodontics, </w:t>
      </w:r>
      <w:r>
        <w:rPr>
          <w:rFonts w:ascii="Times New Roman" w:eastAsia="Times New Roman" w:hAnsi="Times New Roman" w:cs="Times New Roman"/>
          <w:color w:val="000000"/>
          <w:spacing w:val="0"/>
          <w:w w:val="100"/>
          <w:position w:val="0"/>
          <w:shd w:val="clear" w:color="auto" w:fill="auto"/>
          <w:lang w:val="en-US" w:eastAsia="en-US" w:bidi="en-US"/>
        </w:rPr>
        <w:t>vol. 14, no. 6, pp. 309-311, 1988.</w:t>
      </w:r>
    </w:p>
    <w:p>
      <w:pPr>
        <w:pStyle w:val="Style12"/>
        <w:keepNext w:val="0"/>
        <w:keepLines w:val="0"/>
        <w:widowControl w:val="0"/>
        <w:numPr>
          <w:ilvl w:val="0"/>
          <w:numId w:val="3"/>
        </w:numPr>
        <w:shd w:val="clear" w:color="auto" w:fill="auto"/>
        <w:tabs>
          <w:tab w:pos="394" w:val="left"/>
        </w:tabs>
        <w:bidi w:val="0"/>
        <w:spacing w:before="0" w:after="0"/>
        <w:ind w:right="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Y. Yang, L. D. Zhang, J. P. Ge, and Y. Q. Zhu, “Prevalence of 3-rooted first permanent molars among a Shanghai Chinese population,” </w:t>
      </w:r>
      <w:r>
        <w:rPr>
          <w:rFonts w:ascii="Times New Roman" w:eastAsia="Times New Roman" w:hAnsi="Times New Roman" w:cs="Times New Roman"/>
          <w:i/>
          <w:iCs/>
          <w:color w:val="000000"/>
          <w:spacing w:val="0"/>
          <w:w w:val="100"/>
          <w:position w:val="0"/>
          <w:shd w:val="clear" w:color="auto" w:fill="auto"/>
          <w:lang w:val="en-US" w:eastAsia="en-US" w:bidi="en-US"/>
        </w:rPr>
        <w:t>Oral Surgery, Oral Medicine, Oral Pathology, Oral Radiology and Endodontology,</w:t>
      </w:r>
      <w:r>
        <w:rPr>
          <w:rFonts w:ascii="Times New Roman" w:eastAsia="Times New Roman" w:hAnsi="Times New Roman" w:cs="Times New Roman"/>
          <w:color w:val="000000"/>
          <w:spacing w:val="0"/>
          <w:w w:val="100"/>
          <w:position w:val="0"/>
          <w:shd w:val="clear" w:color="auto" w:fill="auto"/>
          <w:lang w:val="en-US" w:eastAsia="en-US" w:bidi="en-US"/>
        </w:rPr>
        <w:t xml:space="preserve"> vol. 110, no. 5, pp. e98-el01, 2010.</w:t>
      </w:r>
    </w:p>
    <w:p>
      <w:pPr>
        <w:pStyle w:val="Style12"/>
        <w:keepNext w:val="0"/>
        <w:keepLines w:val="0"/>
        <w:widowControl w:val="0"/>
        <w:numPr>
          <w:ilvl w:val="0"/>
          <w:numId w:val="3"/>
        </w:numPr>
        <w:shd w:val="clear" w:color="auto" w:fill="auto"/>
        <w:tabs>
          <w:tab w:pos="394" w:val="left"/>
        </w:tabs>
        <w:bidi w:val="0"/>
        <w:spacing w:before="0" w:after="0"/>
        <w:ind w:right="0" w:hanging="360"/>
        <w:jc w:val="both"/>
      </w:pPr>
      <w:r>
        <w:rPr>
          <w:rFonts w:ascii="Times New Roman" w:eastAsia="Times New Roman" w:hAnsi="Times New Roman" w:cs="Times New Roman"/>
          <w:color w:val="000000"/>
          <w:spacing w:val="0"/>
          <w:w w:val="100"/>
          <w:position w:val="0"/>
          <w:shd w:val="clear" w:color="auto" w:fill="auto"/>
          <w:lang w:val="tr-TR" w:eastAsia="tr-TR" w:bidi="tr-TR"/>
        </w:rPr>
        <w:t xml:space="preserve">S. Şener, </w:t>
      </w:r>
      <w:r>
        <w:rPr>
          <w:rFonts w:ascii="Times New Roman" w:eastAsia="Times New Roman" w:hAnsi="Times New Roman" w:cs="Times New Roman"/>
          <w:color w:val="000000"/>
          <w:spacing w:val="0"/>
          <w:w w:val="100"/>
          <w:position w:val="0"/>
          <w:shd w:val="clear" w:color="auto" w:fill="auto"/>
          <w:lang w:val="en-US" w:eastAsia="en-US" w:bidi="en-US"/>
        </w:rPr>
        <w:t xml:space="preserve">F. K. Cobankara, and F. </w:t>
      </w:r>
      <w:r>
        <w:rPr>
          <w:rFonts w:ascii="Times New Roman" w:eastAsia="Times New Roman" w:hAnsi="Times New Roman" w:cs="Times New Roman"/>
          <w:color w:val="000000"/>
          <w:spacing w:val="0"/>
          <w:w w:val="100"/>
          <w:position w:val="0"/>
          <w:shd w:val="clear" w:color="auto" w:fill="auto"/>
          <w:lang w:val="tr-TR" w:eastAsia="tr-TR" w:bidi="tr-TR"/>
        </w:rPr>
        <w:t xml:space="preserve">Akgünlü, </w:t>
      </w:r>
      <w:r>
        <w:rPr>
          <w:rFonts w:ascii="Times New Roman" w:eastAsia="Times New Roman" w:hAnsi="Times New Roman" w:cs="Times New Roman"/>
          <w:color w:val="000000"/>
          <w:spacing w:val="0"/>
          <w:w w:val="100"/>
          <w:position w:val="0"/>
          <w:shd w:val="clear" w:color="auto" w:fill="auto"/>
          <w:lang w:val="en-US" w:eastAsia="en-US" w:bidi="en-US"/>
        </w:rPr>
        <w:t xml:space="preserve">“Calcifications of the pulp chamber: prevalence and implicated factors,” </w:t>
      </w:r>
      <w:r>
        <w:rPr>
          <w:rFonts w:ascii="Times New Roman" w:eastAsia="Times New Roman" w:hAnsi="Times New Roman" w:cs="Times New Roman"/>
          <w:i/>
          <w:iCs/>
          <w:color w:val="000000"/>
          <w:spacing w:val="0"/>
          <w:w w:val="100"/>
          <w:position w:val="0"/>
          <w:shd w:val="clear" w:color="auto" w:fill="auto"/>
          <w:lang w:val="en-US" w:eastAsia="en-US" w:bidi="en-US"/>
        </w:rPr>
        <w:t>Clinical Oral Investigations,</w:t>
      </w:r>
      <w:r>
        <w:rPr>
          <w:rFonts w:ascii="Times New Roman" w:eastAsia="Times New Roman" w:hAnsi="Times New Roman" w:cs="Times New Roman"/>
          <w:color w:val="000000"/>
          <w:spacing w:val="0"/>
          <w:w w:val="100"/>
          <w:position w:val="0"/>
          <w:shd w:val="clear" w:color="auto" w:fill="auto"/>
          <w:lang w:val="en-US" w:eastAsia="en-US" w:bidi="en-US"/>
        </w:rPr>
        <w:t xml:space="preserve"> vol. 13, no. 2, pp. 209-215, 2009.</w:t>
      </w:r>
    </w:p>
    <w:p>
      <w:pPr>
        <w:pStyle w:val="Style12"/>
        <w:keepNext w:val="0"/>
        <w:keepLines w:val="0"/>
        <w:widowControl w:val="0"/>
        <w:numPr>
          <w:ilvl w:val="0"/>
          <w:numId w:val="3"/>
        </w:numPr>
        <w:shd w:val="clear" w:color="auto" w:fill="auto"/>
        <w:tabs>
          <w:tab w:pos="394" w:val="left"/>
        </w:tabs>
        <w:bidi w:val="0"/>
        <w:spacing w:before="0" w:after="0"/>
        <w:ind w:right="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 Matena, “Pulp stones in the rat incisor,” </w:t>
      </w:r>
      <w:r>
        <w:rPr>
          <w:rFonts w:ascii="Times New Roman" w:eastAsia="Times New Roman" w:hAnsi="Times New Roman" w:cs="Times New Roman"/>
          <w:i/>
          <w:iCs/>
          <w:color w:val="000000"/>
          <w:spacing w:val="0"/>
          <w:w w:val="100"/>
          <w:position w:val="0"/>
          <w:shd w:val="clear" w:color="auto" w:fill="auto"/>
          <w:lang w:val="en-US" w:eastAsia="en-US" w:bidi="en-US"/>
        </w:rPr>
        <w:t>Journal of Dental Research,</w:t>
      </w:r>
      <w:r>
        <w:rPr>
          <w:rFonts w:ascii="Times New Roman" w:eastAsia="Times New Roman" w:hAnsi="Times New Roman" w:cs="Times New Roman"/>
          <w:color w:val="000000"/>
          <w:spacing w:val="0"/>
          <w:w w:val="100"/>
          <w:position w:val="0"/>
          <w:shd w:val="clear" w:color="auto" w:fill="auto"/>
          <w:lang w:val="en-US" w:eastAsia="en-US" w:bidi="en-US"/>
        </w:rPr>
        <w:t xml:space="preserve"> vol. 51, no. 6, p. 1678, 1972.</w:t>
      </w:r>
    </w:p>
    <w:p>
      <w:pPr>
        <w:pStyle w:val="Style12"/>
        <w:keepNext w:val="0"/>
        <w:keepLines w:val="0"/>
        <w:widowControl w:val="0"/>
        <w:numPr>
          <w:ilvl w:val="0"/>
          <w:numId w:val="3"/>
        </w:numPr>
        <w:shd w:val="clear" w:color="auto" w:fill="auto"/>
        <w:tabs>
          <w:tab w:pos="394" w:val="left"/>
        </w:tabs>
        <w:bidi w:val="0"/>
        <w:spacing w:before="0" w:after="0"/>
        <w:ind w:right="0" w:hanging="360"/>
        <w:jc w:val="left"/>
      </w:pPr>
      <w:r>
        <w:rPr>
          <w:rFonts w:ascii="Times New Roman" w:eastAsia="Times New Roman" w:hAnsi="Times New Roman" w:cs="Times New Roman"/>
          <w:color w:val="000000"/>
          <w:spacing w:val="0"/>
          <w:w w:val="100"/>
          <w:position w:val="0"/>
          <w:shd w:val="clear" w:color="auto" w:fill="auto"/>
          <w:lang w:val="en-US" w:eastAsia="en-US" w:bidi="en-US"/>
        </w:rPr>
        <w:t>S. H. Horsley, B. Beckstrom, S. J. Clark, J. P. Scheetz, Z. Khan, and A. G. Farman, “Prevalence of carotid and pulp calcifica</w:t>
        <w:softHyphen/>
        <w:t xml:space="preserve">tions: a correlation using digital panoramic radiographs,” </w:t>
      </w:r>
      <w:r>
        <w:rPr>
          <w:rFonts w:ascii="Times New Roman" w:eastAsia="Times New Roman" w:hAnsi="Times New Roman" w:cs="Times New Roman"/>
          <w:i/>
          <w:iCs/>
          <w:color w:val="000000"/>
          <w:spacing w:val="0"/>
          <w:w w:val="100"/>
          <w:position w:val="0"/>
          <w:shd w:val="clear" w:color="auto" w:fill="auto"/>
          <w:lang w:val="en-US" w:eastAsia="en-US" w:bidi="en-US"/>
        </w:rPr>
        <w:t>In</w:t>
        <w:softHyphen/>
        <w:t xml:space="preserve">ternational Journal of Computer Assisted Radiology and Surgery, </w:t>
      </w:r>
      <w:r>
        <w:rPr>
          <w:rFonts w:ascii="Times New Roman" w:eastAsia="Times New Roman" w:hAnsi="Times New Roman" w:cs="Times New Roman"/>
          <w:color w:val="000000"/>
          <w:spacing w:val="0"/>
          <w:w w:val="100"/>
          <w:position w:val="0"/>
          <w:shd w:val="clear" w:color="auto" w:fill="auto"/>
          <w:lang w:val="en-US" w:eastAsia="en-US" w:bidi="en-US"/>
        </w:rPr>
        <w:t>vol. 4, no. 2, pp. 169-173, 2009.</w:t>
      </w:r>
    </w:p>
    <w:p>
      <w:pPr>
        <w:pStyle w:val="Style12"/>
        <w:keepNext w:val="0"/>
        <w:keepLines w:val="0"/>
        <w:widowControl w:val="0"/>
        <w:numPr>
          <w:ilvl w:val="0"/>
          <w:numId w:val="3"/>
        </w:numPr>
        <w:shd w:val="clear" w:color="auto" w:fill="auto"/>
        <w:tabs>
          <w:tab w:pos="394" w:val="left"/>
        </w:tabs>
        <w:bidi w:val="0"/>
        <w:spacing w:before="0" w:after="0"/>
        <w:ind w:right="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 Ketterl, “Age-induced changes in the teeth and their attachment apparatus,” </w:t>
      </w:r>
      <w:r>
        <w:rPr>
          <w:rFonts w:ascii="Times New Roman" w:eastAsia="Times New Roman" w:hAnsi="Times New Roman" w:cs="Times New Roman"/>
          <w:i/>
          <w:iCs/>
          <w:color w:val="000000"/>
          <w:spacing w:val="0"/>
          <w:w w:val="100"/>
          <w:position w:val="0"/>
          <w:shd w:val="clear" w:color="auto" w:fill="auto"/>
          <w:lang w:val="en-US" w:eastAsia="en-US" w:bidi="en-US"/>
        </w:rPr>
        <w:t>International Dental Journal,</w:t>
      </w:r>
      <w:r>
        <w:rPr>
          <w:rFonts w:ascii="Times New Roman" w:eastAsia="Times New Roman" w:hAnsi="Times New Roman" w:cs="Times New Roman"/>
          <w:color w:val="000000"/>
          <w:spacing w:val="0"/>
          <w:w w:val="100"/>
          <w:position w:val="0"/>
          <w:shd w:val="clear" w:color="auto" w:fill="auto"/>
          <w:lang w:val="en-US" w:eastAsia="en-US" w:bidi="en-US"/>
        </w:rPr>
        <w:t xml:space="preserve"> vol. 33, no. 3, pp. 262-271, 1983.</w:t>
      </w:r>
    </w:p>
    <w:p>
      <w:pPr>
        <w:pStyle w:val="Style12"/>
        <w:keepNext w:val="0"/>
        <w:keepLines w:val="0"/>
        <w:widowControl w:val="0"/>
        <w:numPr>
          <w:ilvl w:val="0"/>
          <w:numId w:val="3"/>
        </w:numPr>
        <w:shd w:val="clear" w:color="auto" w:fill="auto"/>
        <w:tabs>
          <w:tab w:pos="394" w:val="left"/>
        </w:tabs>
        <w:bidi w:val="0"/>
        <w:spacing w:before="0" w:after="0"/>
        <w:ind w:right="0" w:hanging="360"/>
        <w:jc w:val="left"/>
      </w:pPr>
      <w:r>
        <w:rPr>
          <w:rFonts w:ascii="Times New Roman" w:eastAsia="Times New Roman" w:hAnsi="Times New Roman" w:cs="Times New Roman"/>
          <w:color w:val="000000"/>
          <w:spacing w:val="0"/>
          <w:w w:val="100"/>
          <w:position w:val="0"/>
          <w:shd w:val="clear" w:color="auto" w:fill="auto"/>
          <w:lang w:val="tr-TR" w:eastAsia="tr-TR" w:bidi="tr-TR"/>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xml:space="preserve">R. Morse, “Age-related changes of the dental pulp complex and their relationship to systemic aging,” </w:t>
      </w:r>
      <w:r>
        <w:rPr>
          <w:rFonts w:ascii="Times New Roman" w:eastAsia="Times New Roman" w:hAnsi="Times New Roman" w:cs="Times New Roman"/>
          <w:i/>
          <w:iCs/>
          <w:color w:val="000000"/>
          <w:spacing w:val="0"/>
          <w:w w:val="100"/>
          <w:position w:val="0"/>
          <w:shd w:val="clear" w:color="auto" w:fill="auto"/>
          <w:lang w:val="en-US" w:eastAsia="en-US" w:bidi="en-US"/>
        </w:rPr>
        <w:t>Oral Surgery Oral Medicine and Oral Pathology,</w:t>
      </w:r>
      <w:r>
        <w:rPr>
          <w:rFonts w:ascii="Times New Roman" w:eastAsia="Times New Roman" w:hAnsi="Times New Roman" w:cs="Times New Roman"/>
          <w:color w:val="000000"/>
          <w:spacing w:val="0"/>
          <w:w w:val="100"/>
          <w:position w:val="0"/>
          <w:shd w:val="clear" w:color="auto" w:fill="auto"/>
          <w:lang w:val="en-US" w:eastAsia="en-US" w:bidi="en-US"/>
        </w:rPr>
        <w:t xml:space="preserve"> vol. 72, no. 6, pp. 721-745,1991.</w:t>
      </w:r>
    </w:p>
    <w:p>
      <w:pPr>
        <w:pStyle w:val="Style12"/>
        <w:keepNext w:val="0"/>
        <w:keepLines w:val="0"/>
        <w:widowControl w:val="0"/>
        <w:numPr>
          <w:ilvl w:val="0"/>
          <w:numId w:val="3"/>
        </w:numPr>
        <w:shd w:val="clear" w:color="auto" w:fill="auto"/>
        <w:tabs>
          <w:tab w:pos="394" w:val="left"/>
        </w:tabs>
        <w:bidi w:val="0"/>
        <w:spacing w:before="0" w:after="0"/>
        <w:ind w:right="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 Seltzer and I. B. Bender, </w:t>
      </w:r>
      <w:r>
        <w:rPr>
          <w:rFonts w:ascii="Times New Roman" w:eastAsia="Times New Roman" w:hAnsi="Times New Roman" w:cs="Times New Roman"/>
          <w:i/>
          <w:iCs/>
          <w:color w:val="000000"/>
          <w:spacing w:val="0"/>
          <w:w w:val="100"/>
          <w:position w:val="0"/>
          <w:shd w:val="clear" w:color="auto" w:fill="auto"/>
          <w:lang w:val="en-US" w:eastAsia="en-US" w:bidi="en-US"/>
        </w:rPr>
        <w:t>Dental Pulp: Biologic Considerations in Dental Procedures,</w:t>
      </w:r>
      <w:r>
        <w:rPr>
          <w:rFonts w:ascii="Times New Roman" w:eastAsia="Times New Roman" w:hAnsi="Times New Roman" w:cs="Times New Roman"/>
          <w:color w:val="000000"/>
          <w:spacing w:val="0"/>
          <w:w w:val="100"/>
          <w:position w:val="0"/>
          <w:shd w:val="clear" w:color="auto" w:fill="auto"/>
          <w:lang w:val="en-US" w:eastAsia="en-US" w:bidi="en-US"/>
        </w:rPr>
        <w:t xml:space="preserve"> Lippincott Williams &amp; Wilkins, London, UK, 1984.</w:t>
      </w:r>
    </w:p>
    <w:p>
      <w:pPr>
        <w:pStyle w:val="Style12"/>
        <w:keepNext w:val="0"/>
        <w:keepLines w:val="0"/>
        <w:widowControl w:val="0"/>
        <w:numPr>
          <w:ilvl w:val="0"/>
          <w:numId w:val="3"/>
        </w:numPr>
        <w:shd w:val="clear" w:color="auto" w:fill="auto"/>
        <w:tabs>
          <w:tab w:pos="394" w:val="left"/>
        </w:tabs>
        <w:bidi w:val="0"/>
        <w:spacing w:before="0" w:after="0"/>
        <w:ind w:right="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Willman, “Calcifications in the pulp,” </w:t>
      </w:r>
      <w:r>
        <w:rPr>
          <w:rFonts w:ascii="Times New Roman" w:eastAsia="Times New Roman" w:hAnsi="Times New Roman" w:cs="Times New Roman"/>
          <w:i/>
          <w:iCs/>
          <w:color w:val="000000"/>
          <w:spacing w:val="0"/>
          <w:w w:val="100"/>
          <w:position w:val="0"/>
          <w:shd w:val="clear" w:color="auto" w:fill="auto"/>
          <w:lang w:val="en-US" w:eastAsia="en-US" w:bidi="en-US"/>
        </w:rPr>
        <w:t>Burr Journal,</w:t>
      </w:r>
      <w:r>
        <w:rPr>
          <w:rFonts w:ascii="Times New Roman" w:eastAsia="Times New Roman" w:hAnsi="Times New Roman" w:cs="Times New Roman"/>
          <w:color w:val="000000"/>
          <w:spacing w:val="0"/>
          <w:w w:val="100"/>
          <w:position w:val="0"/>
          <w:shd w:val="clear" w:color="auto" w:fill="auto"/>
          <w:lang w:val="en-US" w:eastAsia="en-US" w:bidi="en-US"/>
        </w:rPr>
        <w:t xml:space="preserve"> vol. 34, pp. 73-76, 1934.</w:t>
      </w:r>
    </w:p>
    <w:p>
      <w:pPr>
        <w:pStyle w:val="Style12"/>
        <w:keepNext w:val="0"/>
        <w:keepLines w:val="0"/>
        <w:widowControl w:val="0"/>
        <w:numPr>
          <w:ilvl w:val="0"/>
          <w:numId w:val="3"/>
        </w:numPr>
        <w:shd w:val="clear" w:color="auto" w:fill="auto"/>
        <w:tabs>
          <w:tab w:pos="394" w:val="left"/>
        </w:tabs>
        <w:bidi w:val="0"/>
        <w:spacing w:before="0" w:after="0"/>
        <w:ind w:right="0" w:hanging="360"/>
        <w:jc w:val="left"/>
      </w:pPr>
      <w:r>
        <w:rPr>
          <w:rFonts w:ascii="Times New Roman" w:eastAsia="Times New Roman" w:hAnsi="Times New Roman" w:cs="Times New Roman"/>
          <w:color w:val="000000"/>
          <w:spacing w:val="0"/>
          <w:w w:val="100"/>
          <w:position w:val="0"/>
          <w:shd w:val="clear" w:color="auto" w:fill="auto"/>
          <w:lang w:val="tr-TR" w:eastAsia="tr-TR" w:bidi="tr-T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Syrynska, M. Durka-Zaja, and J. Janiszewska-Olszowska, “Prevalence and location of denticles on panoramic radio</w:t>
        <w:softHyphen/>
        <w:t xml:space="preserve">graphs,” </w:t>
      </w:r>
      <w:r>
        <w:rPr>
          <w:rFonts w:ascii="Times New Roman" w:eastAsia="Times New Roman" w:hAnsi="Times New Roman" w:cs="Times New Roman"/>
          <w:i/>
          <w:iCs/>
          <w:color w:val="000000"/>
          <w:spacing w:val="0"/>
          <w:w w:val="100"/>
          <w:position w:val="0"/>
          <w:shd w:val="clear" w:color="auto" w:fill="auto"/>
          <w:lang w:val="en-US" w:eastAsia="en-US" w:bidi="en-US"/>
        </w:rPr>
        <w:t>Annales Academiae Medicae Stetinensis,</w:t>
      </w:r>
      <w:r>
        <w:rPr>
          <w:rFonts w:ascii="Times New Roman" w:eastAsia="Times New Roman" w:hAnsi="Times New Roman" w:cs="Times New Roman"/>
          <w:color w:val="000000"/>
          <w:spacing w:val="0"/>
          <w:w w:val="100"/>
          <w:position w:val="0"/>
          <w:shd w:val="clear" w:color="auto" w:fill="auto"/>
          <w:lang w:val="en-US" w:eastAsia="en-US" w:bidi="en-US"/>
        </w:rPr>
        <w:t xml:space="preserve"> vol. 56, no. 2, pp. 55-57, 2010.</w:t>
      </w:r>
    </w:p>
    <w:p>
      <w:pPr>
        <w:pStyle w:val="Style12"/>
        <w:keepNext w:val="0"/>
        <w:keepLines w:val="0"/>
        <w:widowControl w:val="0"/>
        <w:numPr>
          <w:ilvl w:val="0"/>
          <w:numId w:val="3"/>
        </w:numPr>
        <w:shd w:val="clear" w:color="auto" w:fill="auto"/>
        <w:tabs>
          <w:tab w:pos="394" w:val="left"/>
        </w:tabs>
        <w:bidi w:val="0"/>
        <w:spacing w:before="0" w:after="0"/>
        <w:ind w:right="0" w:hanging="36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J. L. Gutmann, </w:t>
      </w:r>
      <w:r>
        <w:rPr>
          <w:rFonts w:ascii="Times New Roman" w:eastAsia="Times New Roman" w:hAnsi="Times New Roman" w:cs="Times New Roman"/>
          <w:i/>
          <w:iCs/>
          <w:color w:val="000000"/>
          <w:spacing w:val="0"/>
          <w:w w:val="100"/>
          <w:position w:val="0"/>
          <w:shd w:val="clear" w:color="auto" w:fill="auto"/>
          <w:lang w:val="en-US" w:eastAsia="en-US" w:bidi="en-US"/>
        </w:rPr>
        <w:t>Problem Solving in Endodontics: Prevention, Identification, and Management,</w:t>
      </w:r>
      <w:r>
        <w:rPr>
          <w:rFonts w:ascii="Times New Roman" w:eastAsia="Times New Roman" w:hAnsi="Times New Roman" w:cs="Times New Roman"/>
          <w:color w:val="000000"/>
          <w:spacing w:val="0"/>
          <w:w w:val="100"/>
          <w:position w:val="0"/>
          <w:shd w:val="clear" w:color="auto" w:fill="auto"/>
          <w:lang w:val="en-US" w:eastAsia="en-US" w:bidi="en-US"/>
        </w:rPr>
        <w:t xml:space="preserve"> Mosby, St. Louis, Miss, USA, 3rd edition, 1997.</w:t>
      </w:r>
    </w:p>
    <w:sectPr>
      <w:headerReference w:type="default" r:id="rId11"/>
      <w:footerReference w:type="default" r:id="rId12"/>
      <w:headerReference w:type="even" r:id="rId13"/>
      <w:footerReference w:type="even" r:id="rId14"/>
      <w:footnotePr>
        <w:pos w:val="pageBottom"/>
        <w:numFmt w:val="decimal"/>
        <w:numRestart w:val="continuous"/>
      </w:footnotePr>
      <w:pgSz w:w="12240" w:h="15840"/>
      <w:pgMar w:top="1445" w:left="1142" w:right="6216" w:bottom="1445" w:header="0" w:footer="1017"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9396730</wp:posOffset>
              </wp:positionH>
              <wp:positionV relativeFrom="page">
                <wp:posOffset>6988810</wp:posOffset>
              </wp:positionV>
              <wp:extent cx="54610" cy="48895"/>
              <wp:wrapNone/>
              <wp:docPr id="5" name="Shape 5"/>
              <a:graphic xmlns:a="http://schemas.openxmlformats.org/drawingml/2006/main">
                <a:graphicData uri="http://schemas.microsoft.com/office/word/2010/wordprocessingShape">
                  <wps:wsp>
                    <wps:cNvSpPr txBox="1"/>
                    <wps:spPr>
                      <a:xfrm>
                        <a:ext cx="54610" cy="4889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tn</w:t>
                          </w:r>
                        </w:p>
                      </w:txbxContent>
                    </wps:txbx>
                    <wps:bodyPr wrap="none" lIns="0" tIns="0" rIns="0" bIns="0">
                      <a:spAutoFit/>
                    </wps:bodyPr>
                  </wps:wsp>
                </a:graphicData>
              </a:graphic>
            </wp:anchor>
          </w:drawing>
        </mc:Choice>
        <mc:Fallback>
          <w:pict>
            <v:shape id="_x0000_s1031" type="#_x0000_t202" style="position:absolute;margin-left:739.89999999999998pt;margin-top:550.29999999999995pt;width:4.2999999999999998pt;height:3.8500000000000001pt;z-index:-18874406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tn</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722630</wp:posOffset>
              </wp:positionH>
              <wp:positionV relativeFrom="page">
                <wp:posOffset>572770</wp:posOffset>
              </wp:positionV>
              <wp:extent cx="6282055" cy="88265"/>
              <wp:wrapNone/>
              <wp:docPr id="1" name="Shape 1"/>
              <a:graphic xmlns:a="http://schemas.openxmlformats.org/drawingml/2006/main">
                <a:graphicData uri="http://schemas.microsoft.com/office/word/2010/wordprocessingShape">
                  <wps:wsp>
                    <wps:cNvSpPr txBox="1"/>
                    <wps:spPr>
                      <a:xfrm>
                        <a:ext cx="6282055" cy="88265"/>
                      </a:xfrm>
                      <a:prstGeom prst="rect"/>
                      <a:noFill/>
                    </wps:spPr>
                    <wps:txbx>
                      <w:txbxContent>
                        <w:p>
                          <w:pPr>
                            <w:pStyle w:val="Style27"/>
                            <w:keepNext w:val="0"/>
                            <w:keepLines w:val="0"/>
                            <w:widowControl w:val="0"/>
                            <w:shd w:val="clear" w:color="auto" w:fill="auto"/>
                            <w:tabs>
                              <w:tab w:pos="9893" w:val="right"/>
                            </w:tabs>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shd w:val="clear" w:color="auto" w:fill="auto"/>
                                <w:lang w:val="tr-TR" w:eastAsia="tr-TR" w:bidi="tr-TR"/>
                              </w:rPr>
                              <w:t>#</w:t>
                            </w:r>
                          </w:fldSimple>
                          <w:r>
                            <w:rPr>
                              <w:rFonts w:ascii="Times New Roman" w:eastAsia="Times New Roman" w:hAnsi="Times New Roman" w:cs="Times New Roman"/>
                              <w:color w:val="000000"/>
                              <w:spacing w:val="0"/>
                              <w:w w:val="100"/>
                              <w:position w:val="0"/>
                              <w:sz w:val="19"/>
                              <w:szCs w:val="19"/>
                              <w:shd w:val="clear" w:color="auto" w:fill="auto"/>
                              <w:lang w:val="tr-TR" w:eastAsia="tr-TR" w:bidi="tr-TR"/>
                            </w:rPr>
                            <w:tab/>
                          </w:r>
                          <w:r>
                            <w:rPr>
                              <w:rFonts w:ascii="Times New Roman" w:eastAsia="Times New Roman" w:hAnsi="Times New Roman" w:cs="Times New Roman"/>
                              <w:color w:val="000000"/>
                              <w:spacing w:val="0"/>
                              <w:w w:val="100"/>
                              <w:position w:val="0"/>
                              <w:sz w:val="19"/>
                              <w:szCs w:val="19"/>
                              <w:shd w:val="clear" w:color="auto" w:fill="auto"/>
                              <w:lang w:val="en-US" w:eastAsia="en-US" w:bidi="en-US"/>
                            </w:rPr>
                            <w:t>The Scientific World Journal</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6.899999999999999pt;margin-top:45.100000000000001pt;width:494.64999999999998pt;height:6.9500000000000002pt;z-index:-188744063;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9893" w:val="right"/>
                      </w:tabs>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shd w:val="clear" w:color="auto" w:fill="auto"/>
                          <w:lang w:val="tr-TR" w:eastAsia="tr-TR" w:bidi="tr-TR"/>
                        </w:rPr>
                        <w:t>#</w:t>
                      </w:r>
                    </w:fldSimple>
                    <w:r>
                      <w:rPr>
                        <w:rFonts w:ascii="Times New Roman" w:eastAsia="Times New Roman" w:hAnsi="Times New Roman" w:cs="Times New Roman"/>
                        <w:color w:val="000000"/>
                        <w:spacing w:val="0"/>
                        <w:w w:val="100"/>
                        <w:position w:val="0"/>
                        <w:sz w:val="19"/>
                        <w:szCs w:val="19"/>
                        <w:shd w:val="clear" w:color="auto" w:fill="auto"/>
                        <w:lang w:val="tr-TR" w:eastAsia="tr-TR" w:bidi="tr-TR"/>
                      </w:rPr>
                      <w:tab/>
                    </w:r>
                    <w:r>
                      <w:rPr>
                        <w:rFonts w:ascii="Times New Roman" w:eastAsia="Times New Roman" w:hAnsi="Times New Roman" w:cs="Times New Roman"/>
                        <w:color w:val="000000"/>
                        <w:spacing w:val="0"/>
                        <w:w w:val="100"/>
                        <w:position w:val="0"/>
                        <w:sz w:val="19"/>
                        <w:szCs w:val="19"/>
                        <w:shd w:val="clear" w:color="auto" w:fill="auto"/>
                        <w:lang w:val="en-US" w:eastAsia="en-US" w:bidi="en-US"/>
                      </w:rPr>
                      <w:t>The Scientific World Journal</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722630</wp:posOffset>
              </wp:positionH>
              <wp:positionV relativeFrom="page">
                <wp:posOffset>572770</wp:posOffset>
              </wp:positionV>
              <wp:extent cx="6282055" cy="88265"/>
              <wp:wrapNone/>
              <wp:docPr id="7" name="Shape 7"/>
              <a:graphic xmlns:a="http://schemas.openxmlformats.org/drawingml/2006/main">
                <a:graphicData uri="http://schemas.microsoft.com/office/word/2010/wordprocessingShape">
                  <wps:wsp>
                    <wps:cNvSpPr txBox="1"/>
                    <wps:spPr>
                      <a:xfrm>
                        <a:ext cx="6282055" cy="88265"/>
                      </a:xfrm>
                      <a:prstGeom prst="rect"/>
                      <a:noFill/>
                    </wps:spPr>
                    <wps:txbx>
                      <w:txbxContent>
                        <w:p>
                          <w:pPr>
                            <w:pStyle w:val="Style27"/>
                            <w:keepNext w:val="0"/>
                            <w:keepLines w:val="0"/>
                            <w:widowControl w:val="0"/>
                            <w:shd w:val="clear" w:color="auto" w:fill="auto"/>
                            <w:tabs>
                              <w:tab w:pos="9893" w:val="right"/>
                            </w:tabs>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shd w:val="clear" w:color="auto" w:fill="auto"/>
                                <w:lang w:val="tr-TR" w:eastAsia="tr-TR" w:bidi="tr-TR"/>
                              </w:rPr>
                              <w:t>#</w:t>
                            </w:r>
                          </w:fldSimple>
                          <w:r>
                            <w:rPr>
                              <w:rFonts w:ascii="Times New Roman" w:eastAsia="Times New Roman" w:hAnsi="Times New Roman" w:cs="Times New Roman"/>
                              <w:color w:val="000000"/>
                              <w:spacing w:val="0"/>
                              <w:w w:val="100"/>
                              <w:position w:val="0"/>
                              <w:sz w:val="19"/>
                              <w:szCs w:val="19"/>
                              <w:shd w:val="clear" w:color="auto" w:fill="auto"/>
                              <w:lang w:val="tr-TR" w:eastAsia="tr-TR" w:bidi="tr-TR"/>
                            </w:rPr>
                            <w:tab/>
                          </w:r>
                          <w:r>
                            <w:rPr>
                              <w:rFonts w:ascii="Times New Roman" w:eastAsia="Times New Roman" w:hAnsi="Times New Roman" w:cs="Times New Roman"/>
                              <w:color w:val="000000"/>
                              <w:spacing w:val="0"/>
                              <w:w w:val="100"/>
                              <w:position w:val="0"/>
                              <w:sz w:val="19"/>
                              <w:szCs w:val="19"/>
                              <w:shd w:val="clear" w:color="auto" w:fill="auto"/>
                              <w:lang w:val="en-US" w:eastAsia="en-US" w:bidi="en-US"/>
                            </w:rPr>
                            <w:t>The Scientific World Journal</w:t>
                          </w:r>
                        </w:p>
                      </w:txbxContent>
                    </wps:txbx>
                    <wps:bodyPr lIns="0" tIns="0" rIns="0" bIns="0">
                      <a:spAutoFit/>
                    </wps:bodyPr>
                  </wps:wsp>
                </a:graphicData>
              </a:graphic>
            </wp:anchor>
          </w:drawing>
        </mc:Choice>
        <mc:Fallback>
          <w:pict>
            <v:shape id="_x0000_s1033" type="#_x0000_t202" style="position:absolute;margin-left:56.899999999999999pt;margin-top:45.100000000000001pt;width:494.64999999999998pt;height:6.9500000000000002pt;z-index:-188744059;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9893" w:val="right"/>
                      </w:tabs>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shd w:val="clear" w:color="auto" w:fill="auto"/>
                          <w:lang w:val="tr-TR" w:eastAsia="tr-TR" w:bidi="tr-TR"/>
                        </w:rPr>
                        <w:t>#</w:t>
                      </w:r>
                    </w:fldSimple>
                    <w:r>
                      <w:rPr>
                        <w:rFonts w:ascii="Times New Roman" w:eastAsia="Times New Roman" w:hAnsi="Times New Roman" w:cs="Times New Roman"/>
                        <w:color w:val="000000"/>
                        <w:spacing w:val="0"/>
                        <w:w w:val="100"/>
                        <w:position w:val="0"/>
                        <w:sz w:val="19"/>
                        <w:szCs w:val="19"/>
                        <w:shd w:val="clear" w:color="auto" w:fill="auto"/>
                        <w:lang w:val="tr-TR" w:eastAsia="tr-TR" w:bidi="tr-TR"/>
                      </w:rPr>
                      <w:tab/>
                    </w:r>
                    <w:r>
                      <w:rPr>
                        <w:rFonts w:ascii="Times New Roman" w:eastAsia="Times New Roman" w:hAnsi="Times New Roman" w:cs="Times New Roman"/>
                        <w:color w:val="000000"/>
                        <w:spacing w:val="0"/>
                        <w:w w:val="100"/>
                        <w:position w:val="0"/>
                        <w:sz w:val="19"/>
                        <w:szCs w:val="19"/>
                        <w:shd w:val="clear" w:color="auto" w:fill="auto"/>
                        <w:lang w:val="en-US" w:eastAsia="en-US" w:bidi="en-US"/>
                      </w:rPr>
                      <w:t>The Scientific World Journal</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722630</wp:posOffset>
              </wp:positionH>
              <wp:positionV relativeFrom="page">
                <wp:posOffset>572770</wp:posOffset>
              </wp:positionV>
              <wp:extent cx="6324600" cy="88265"/>
              <wp:wrapNone/>
              <wp:docPr id="9" name="Shape 9"/>
              <a:graphic xmlns:a="http://schemas.openxmlformats.org/drawingml/2006/main">
                <a:graphicData uri="http://schemas.microsoft.com/office/word/2010/wordprocessingShape">
                  <wps:wsp>
                    <wps:cNvSpPr txBox="1"/>
                    <wps:spPr>
                      <a:xfrm>
                        <a:ext cx="6324600" cy="88265"/>
                      </a:xfrm>
                      <a:prstGeom prst="rect"/>
                      <a:noFill/>
                    </wps:spPr>
                    <wps:txbx>
                      <w:txbxContent>
                        <w:p>
                          <w:pPr>
                            <w:pStyle w:val="Style27"/>
                            <w:keepNext w:val="0"/>
                            <w:keepLines w:val="0"/>
                            <w:widowControl w:val="0"/>
                            <w:shd w:val="clear" w:color="auto" w:fill="auto"/>
                            <w:tabs>
                              <w:tab w:pos="9960" w:val="right"/>
                            </w:tabs>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Scientific World Journal</w:t>
                            <w:tab/>
                          </w:r>
                          <w:fldSimple w:instr=" PAGE \* MERGEFORMAT ">
                            <w:r>
                              <w:rPr>
                                <w:rFonts w:ascii="Times New Roman" w:eastAsia="Times New Roman" w:hAnsi="Times New Roman" w:cs="Times New Roman"/>
                                <w:color w:val="000000"/>
                                <w:spacing w:val="0"/>
                                <w:w w:val="100"/>
                                <w:position w:val="0"/>
                                <w:sz w:val="19"/>
                                <w:szCs w:val="19"/>
                                <w:shd w:val="clear" w:color="auto" w:fill="auto"/>
                                <w:lang w:val="en-US" w:eastAsia="en-US" w:bidi="en-US"/>
                              </w:rPr>
                              <w:t>#</w:t>
                            </w:r>
                          </w:fldSimple>
                        </w:p>
                      </w:txbxContent>
                    </wps:txbx>
                    <wps:bodyPr lIns="0" tIns="0" rIns="0" bIns="0">
                      <a:spAutoFit/>
                    </wps:bodyPr>
                  </wps:wsp>
                </a:graphicData>
              </a:graphic>
            </wp:anchor>
          </w:drawing>
        </mc:Choice>
        <mc:Fallback>
          <w:pict>
            <v:shape id="_x0000_s1035" type="#_x0000_t202" style="position:absolute;margin-left:56.899999999999999pt;margin-top:45.100000000000001pt;width:498.pt;height:6.9500000000000002pt;z-index:-188744057;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9960" w:val="right"/>
                      </w:tabs>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Scientific World Journal</w:t>
                      <w:tab/>
                    </w:r>
                    <w:fldSimple w:instr=" PAGE \* MERGEFORMAT ">
                      <w:r>
                        <w:rPr>
                          <w:rFonts w:ascii="Times New Roman" w:eastAsia="Times New Roman" w:hAnsi="Times New Roman" w:cs="Times New Roman"/>
                          <w:color w:val="000000"/>
                          <w:spacing w:val="0"/>
                          <w:w w:val="100"/>
                          <w:position w:val="0"/>
                          <w:sz w:val="19"/>
                          <w:szCs w:val="19"/>
                          <w:shd w:val="clear" w:color="auto" w:fill="auto"/>
                          <w:lang w:val="en-US" w:eastAsia="en-US" w:bidi="en-US"/>
                        </w:rPr>
                        <w:t>#</w:t>
                      </w:r>
                    </w:fldSimple>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722630</wp:posOffset>
              </wp:positionH>
              <wp:positionV relativeFrom="page">
                <wp:posOffset>572770</wp:posOffset>
              </wp:positionV>
              <wp:extent cx="6324600" cy="88265"/>
              <wp:wrapNone/>
              <wp:docPr id="11" name="Shape 11"/>
              <a:graphic xmlns:a="http://schemas.openxmlformats.org/drawingml/2006/main">
                <a:graphicData uri="http://schemas.microsoft.com/office/word/2010/wordprocessingShape">
                  <wps:wsp>
                    <wps:cNvSpPr txBox="1"/>
                    <wps:spPr>
                      <a:xfrm>
                        <a:ext cx="6324600" cy="88265"/>
                      </a:xfrm>
                      <a:prstGeom prst="rect"/>
                      <a:noFill/>
                    </wps:spPr>
                    <wps:txbx>
                      <w:txbxContent>
                        <w:p>
                          <w:pPr>
                            <w:pStyle w:val="Style27"/>
                            <w:keepNext w:val="0"/>
                            <w:keepLines w:val="0"/>
                            <w:widowControl w:val="0"/>
                            <w:shd w:val="clear" w:color="auto" w:fill="auto"/>
                            <w:tabs>
                              <w:tab w:pos="9960" w:val="right"/>
                            </w:tabs>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Scientific World Journal</w:t>
                            <w:tab/>
                          </w:r>
                          <w:fldSimple w:instr=" PAGE \* MERGEFORMAT ">
                            <w:r>
                              <w:rPr>
                                <w:rFonts w:ascii="Times New Roman" w:eastAsia="Times New Roman" w:hAnsi="Times New Roman" w:cs="Times New Roman"/>
                                <w:color w:val="000000"/>
                                <w:spacing w:val="0"/>
                                <w:w w:val="100"/>
                                <w:position w:val="0"/>
                                <w:sz w:val="19"/>
                                <w:szCs w:val="19"/>
                                <w:shd w:val="clear" w:color="auto" w:fill="auto"/>
                                <w:lang w:val="en-US" w:eastAsia="en-US" w:bidi="en-US"/>
                              </w:rPr>
                              <w:t>#</w:t>
                            </w:r>
                          </w:fldSimple>
                        </w:p>
                      </w:txbxContent>
                    </wps:txbx>
                    <wps:bodyPr lIns="0" tIns="0" rIns="0" bIns="0">
                      <a:spAutoFit/>
                    </wps:bodyPr>
                  </wps:wsp>
                </a:graphicData>
              </a:graphic>
            </wp:anchor>
          </w:drawing>
        </mc:Choice>
        <mc:Fallback>
          <w:pict>
            <v:shape id="_x0000_s1037" type="#_x0000_t202" style="position:absolute;margin-left:56.899999999999999pt;margin-top:45.100000000000001pt;width:498.pt;height:6.9500000000000002pt;z-index:-188744055;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9960" w:val="right"/>
                      </w:tabs>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Scientific World Journal</w:t>
                      <w:tab/>
                    </w:r>
                    <w:fldSimple w:instr=" PAGE \* MERGEFORMAT ">
                      <w:r>
                        <w:rPr>
                          <w:rFonts w:ascii="Times New Roman" w:eastAsia="Times New Roman" w:hAnsi="Times New Roman" w:cs="Times New Roman"/>
                          <w:color w:val="000000"/>
                          <w:spacing w:val="0"/>
                          <w:w w:val="100"/>
                          <w:position w:val="0"/>
                          <w:sz w:val="19"/>
                          <w:szCs w:val="19"/>
                          <w:shd w:val="clear" w:color="auto" w:fill="auto"/>
                          <w:lang w:val="en-US" w:eastAsia="en-US" w:bidi="en-US"/>
                        </w:rPr>
                        <w:t>#</w:t>
                      </w:r>
                    </w:fldSimple>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3_"/>
    <w:basedOn w:val="DefaultParagraphFont"/>
    <w:link w:val="Style2"/>
    <w:rPr>
      <w:b w:val="0"/>
      <w:bCs w:val="0"/>
      <w:i w:val="0"/>
      <w:iCs w:val="0"/>
      <w:smallCaps w:val="0"/>
      <w:strike w:val="0"/>
      <w:sz w:val="15"/>
      <w:szCs w:val="15"/>
      <w:u w:val="none"/>
    </w:rPr>
  </w:style>
  <w:style w:type="character" w:customStyle="1" w:styleId="CharStyle5">
    <w:name w:val="Body text|4_"/>
    <w:basedOn w:val="DefaultParagraphFont"/>
    <w:link w:val="Style4"/>
    <w:rPr>
      <w:rFonts w:ascii="Arial" w:eastAsia="Arial" w:hAnsi="Arial" w:cs="Arial"/>
      <w:b w:val="0"/>
      <w:bCs w:val="0"/>
      <w:i w:val="0"/>
      <w:iCs w:val="0"/>
      <w:smallCaps w:val="0"/>
      <w:strike w:val="0"/>
      <w:color w:val="1B2E59"/>
      <w:sz w:val="28"/>
      <w:szCs w:val="28"/>
      <w:u w:val="none"/>
    </w:rPr>
  </w:style>
  <w:style w:type="character" w:customStyle="1" w:styleId="CharStyle7">
    <w:name w:val="Body text|5_"/>
    <w:basedOn w:val="DefaultParagraphFont"/>
    <w:link w:val="Style6"/>
    <w:rPr>
      <w:b w:val="0"/>
      <w:bCs w:val="0"/>
      <w:i/>
      <w:iCs/>
      <w:smallCaps w:val="0"/>
      <w:strike w:val="0"/>
      <w:sz w:val="34"/>
      <w:szCs w:val="34"/>
      <w:u w:val="none"/>
    </w:rPr>
  </w:style>
  <w:style w:type="character" w:customStyle="1" w:styleId="CharStyle9">
    <w:name w:val="Heading #1|1_"/>
    <w:basedOn w:val="DefaultParagraphFont"/>
    <w:link w:val="Style8"/>
    <w:rPr>
      <w:b/>
      <w:bCs/>
      <w:i w:val="0"/>
      <w:iCs w:val="0"/>
      <w:smallCaps w:val="0"/>
      <w:strike w:val="0"/>
      <w:sz w:val="34"/>
      <w:szCs w:val="34"/>
      <w:u w:val="none"/>
    </w:rPr>
  </w:style>
  <w:style w:type="character" w:customStyle="1" w:styleId="CharStyle11">
    <w:name w:val="Heading #2|1_"/>
    <w:basedOn w:val="DefaultParagraphFont"/>
    <w:link w:val="Style10"/>
    <w:rPr>
      <w:b/>
      <w:bCs/>
      <w:i w:val="0"/>
      <w:iCs w:val="0"/>
      <w:smallCaps w:val="0"/>
      <w:strike w:val="0"/>
      <w:sz w:val="22"/>
      <w:szCs w:val="22"/>
      <w:u w:val="none"/>
    </w:rPr>
  </w:style>
  <w:style w:type="character" w:customStyle="1" w:styleId="CharStyle13">
    <w:name w:val="Body text|2_"/>
    <w:basedOn w:val="DefaultParagraphFont"/>
    <w:link w:val="Style12"/>
    <w:rPr>
      <w:b w:val="0"/>
      <w:bCs w:val="0"/>
      <w:i w:val="0"/>
      <w:iCs w:val="0"/>
      <w:smallCaps w:val="0"/>
      <w:strike w:val="0"/>
      <w:sz w:val="17"/>
      <w:szCs w:val="17"/>
      <w:u w:val="none"/>
    </w:rPr>
  </w:style>
  <w:style w:type="character" w:customStyle="1" w:styleId="CharStyle18">
    <w:name w:val="Body text|1_"/>
    <w:basedOn w:val="DefaultParagraphFont"/>
    <w:link w:val="Style17"/>
    <w:rPr>
      <w:b w:val="0"/>
      <w:bCs w:val="0"/>
      <w:i w:val="0"/>
      <w:iCs w:val="0"/>
      <w:smallCaps w:val="0"/>
      <w:strike w:val="0"/>
      <w:sz w:val="19"/>
      <w:szCs w:val="19"/>
      <w:u w:val="none"/>
    </w:rPr>
  </w:style>
  <w:style w:type="character" w:customStyle="1" w:styleId="CharStyle20">
    <w:name w:val="Table caption|1_"/>
    <w:basedOn w:val="DefaultParagraphFont"/>
    <w:link w:val="Style19"/>
    <w:rPr>
      <w:b w:val="0"/>
      <w:bCs w:val="0"/>
      <w:i w:val="0"/>
      <w:iCs w:val="0"/>
      <w:smallCaps w:val="0"/>
      <w:strike w:val="0"/>
      <w:sz w:val="17"/>
      <w:szCs w:val="17"/>
      <w:u w:val="none"/>
    </w:rPr>
  </w:style>
  <w:style w:type="character" w:customStyle="1" w:styleId="CharStyle24">
    <w:name w:val="Other|1_"/>
    <w:basedOn w:val="DefaultParagraphFont"/>
    <w:link w:val="Style23"/>
    <w:rPr>
      <w:b w:val="0"/>
      <w:bCs w:val="0"/>
      <w:i w:val="0"/>
      <w:iCs w:val="0"/>
      <w:smallCaps w:val="0"/>
      <w:strike w:val="0"/>
      <w:sz w:val="19"/>
      <w:szCs w:val="19"/>
      <w:u w:val="none"/>
    </w:rPr>
  </w:style>
  <w:style w:type="character" w:customStyle="1" w:styleId="CharStyle28">
    <w:name w:val="Header or footer|2_"/>
    <w:basedOn w:val="DefaultParagraphFont"/>
    <w:link w:val="Style27"/>
    <w:rPr>
      <w:b w:val="0"/>
      <w:bCs w:val="0"/>
      <w:i w:val="0"/>
      <w:iCs w:val="0"/>
      <w:smallCaps w:val="0"/>
      <w:strike w:val="0"/>
      <w:sz w:val="20"/>
      <w:szCs w:val="20"/>
      <w:u w:val="none"/>
    </w:rPr>
  </w:style>
  <w:style w:type="character" w:customStyle="1" w:styleId="CharStyle35">
    <w:name w:val="Body text|6_"/>
    <w:basedOn w:val="DefaultParagraphFont"/>
    <w:link w:val="Style34"/>
    <w:rPr>
      <w:b w:val="0"/>
      <w:bCs w:val="0"/>
      <w:i w:val="0"/>
      <w:iCs w:val="0"/>
      <w:smallCaps w:val="0"/>
      <w:strike w:val="0"/>
      <w:sz w:val="11"/>
      <w:szCs w:val="11"/>
      <w:u w:val="none"/>
    </w:rPr>
  </w:style>
  <w:style w:type="paragraph" w:customStyle="1" w:styleId="Style2">
    <w:name w:val="Body text|3"/>
    <w:basedOn w:val="Normal"/>
    <w:link w:val="CharStyle3"/>
    <w:pPr>
      <w:widowControl w:val="0"/>
      <w:shd w:val="clear" w:color="auto" w:fill="FFFFFF"/>
      <w:spacing w:line="264" w:lineRule="auto"/>
    </w:pPr>
    <w:rPr>
      <w:b w:val="0"/>
      <w:bCs w:val="0"/>
      <w:i w:val="0"/>
      <w:iCs w:val="0"/>
      <w:smallCaps w:val="0"/>
      <w:strike w:val="0"/>
      <w:sz w:val="15"/>
      <w:szCs w:val="15"/>
      <w:u w:val="none"/>
    </w:rPr>
  </w:style>
  <w:style w:type="paragraph" w:customStyle="1" w:styleId="Style4">
    <w:name w:val="Body text|4"/>
    <w:basedOn w:val="Normal"/>
    <w:link w:val="CharStyle5"/>
    <w:pPr>
      <w:widowControl w:val="0"/>
      <w:shd w:val="clear" w:color="auto" w:fill="FFFFFF"/>
      <w:jc w:val="right"/>
    </w:pPr>
    <w:rPr>
      <w:rFonts w:ascii="Arial" w:eastAsia="Arial" w:hAnsi="Arial" w:cs="Arial"/>
      <w:b w:val="0"/>
      <w:bCs w:val="0"/>
      <w:i w:val="0"/>
      <w:iCs w:val="0"/>
      <w:smallCaps w:val="0"/>
      <w:strike w:val="0"/>
      <w:color w:val="1B2E59"/>
      <w:sz w:val="28"/>
      <w:szCs w:val="28"/>
      <w:u w:val="none"/>
    </w:rPr>
  </w:style>
  <w:style w:type="paragraph" w:customStyle="1" w:styleId="Style6">
    <w:name w:val="Body text|5"/>
    <w:basedOn w:val="Normal"/>
    <w:link w:val="CharStyle7"/>
    <w:pPr>
      <w:widowControl w:val="0"/>
      <w:shd w:val="clear" w:color="auto" w:fill="FFFFFF"/>
      <w:spacing w:after="80"/>
    </w:pPr>
    <w:rPr>
      <w:b w:val="0"/>
      <w:bCs w:val="0"/>
      <w:i/>
      <w:iCs/>
      <w:smallCaps w:val="0"/>
      <w:strike w:val="0"/>
      <w:sz w:val="34"/>
      <w:szCs w:val="34"/>
      <w:u w:val="none"/>
    </w:rPr>
  </w:style>
  <w:style w:type="paragraph" w:customStyle="1" w:styleId="Style8">
    <w:name w:val="Heading #1|1"/>
    <w:basedOn w:val="Normal"/>
    <w:link w:val="CharStyle9"/>
    <w:pPr>
      <w:widowControl w:val="0"/>
      <w:shd w:val="clear" w:color="auto" w:fill="FFFFFF"/>
      <w:spacing w:after="320"/>
      <w:outlineLvl w:val="0"/>
    </w:pPr>
    <w:rPr>
      <w:b/>
      <w:bCs/>
      <w:i w:val="0"/>
      <w:iCs w:val="0"/>
      <w:smallCaps w:val="0"/>
      <w:strike w:val="0"/>
      <w:sz w:val="34"/>
      <w:szCs w:val="34"/>
      <w:u w:val="none"/>
    </w:rPr>
  </w:style>
  <w:style w:type="paragraph" w:customStyle="1" w:styleId="Style10">
    <w:name w:val="Heading #2|1"/>
    <w:basedOn w:val="Normal"/>
    <w:link w:val="CharStyle11"/>
    <w:pPr>
      <w:widowControl w:val="0"/>
      <w:shd w:val="clear" w:color="auto" w:fill="FFFFFF"/>
      <w:spacing w:after="160"/>
      <w:outlineLvl w:val="1"/>
    </w:pPr>
    <w:rPr>
      <w:b/>
      <w:bCs/>
      <w:i w:val="0"/>
      <w:iCs w:val="0"/>
      <w:smallCaps w:val="0"/>
      <w:strike w:val="0"/>
      <w:sz w:val="22"/>
      <w:szCs w:val="22"/>
      <w:u w:val="none"/>
    </w:rPr>
  </w:style>
  <w:style w:type="paragraph" w:customStyle="1" w:styleId="Style12">
    <w:name w:val="Body text|2"/>
    <w:basedOn w:val="Normal"/>
    <w:link w:val="CharStyle13"/>
    <w:pPr>
      <w:widowControl w:val="0"/>
      <w:shd w:val="clear" w:color="auto" w:fill="FFFFFF"/>
      <w:spacing w:line="257" w:lineRule="auto"/>
      <w:ind w:left="360" w:hanging="340"/>
    </w:pPr>
    <w:rPr>
      <w:b w:val="0"/>
      <w:bCs w:val="0"/>
      <w:i w:val="0"/>
      <w:iCs w:val="0"/>
      <w:smallCaps w:val="0"/>
      <w:strike w:val="0"/>
      <w:sz w:val="17"/>
      <w:szCs w:val="17"/>
      <w:u w:val="none"/>
    </w:rPr>
  </w:style>
  <w:style w:type="paragraph" w:customStyle="1" w:styleId="Style17">
    <w:name w:val="Body text|1"/>
    <w:basedOn w:val="Normal"/>
    <w:link w:val="CharStyle18"/>
    <w:pPr>
      <w:widowControl w:val="0"/>
      <w:shd w:val="clear" w:color="auto" w:fill="FFFFFF"/>
      <w:ind w:firstLine="320"/>
    </w:pPr>
    <w:rPr>
      <w:b w:val="0"/>
      <w:bCs w:val="0"/>
      <w:i w:val="0"/>
      <w:iCs w:val="0"/>
      <w:smallCaps w:val="0"/>
      <w:strike w:val="0"/>
      <w:sz w:val="19"/>
      <w:szCs w:val="19"/>
      <w:u w:val="none"/>
    </w:rPr>
  </w:style>
  <w:style w:type="paragraph" w:customStyle="1" w:styleId="Style19">
    <w:name w:val="Table caption|1"/>
    <w:basedOn w:val="Normal"/>
    <w:link w:val="CharStyle20"/>
    <w:pPr>
      <w:widowControl w:val="0"/>
      <w:shd w:val="clear" w:color="auto" w:fill="FFFFFF"/>
    </w:pPr>
    <w:rPr>
      <w:b w:val="0"/>
      <w:bCs w:val="0"/>
      <w:i w:val="0"/>
      <w:iCs w:val="0"/>
      <w:smallCaps w:val="0"/>
      <w:strike w:val="0"/>
      <w:sz w:val="17"/>
      <w:szCs w:val="17"/>
      <w:u w:val="none"/>
    </w:rPr>
  </w:style>
  <w:style w:type="paragraph" w:customStyle="1" w:styleId="Style23">
    <w:name w:val="Other|1"/>
    <w:basedOn w:val="Normal"/>
    <w:link w:val="CharStyle24"/>
    <w:pPr>
      <w:widowControl w:val="0"/>
      <w:shd w:val="clear" w:color="auto" w:fill="FFFFFF"/>
      <w:ind w:firstLine="320"/>
    </w:pPr>
    <w:rPr>
      <w:b w:val="0"/>
      <w:bCs w:val="0"/>
      <w:i w:val="0"/>
      <w:iCs w:val="0"/>
      <w:smallCaps w:val="0"/>
      <w:strike w:val="0"/>
      <w:sz w:val="19"/>
      <w:szCs w:val="19"/>
      <w:u w:val="none"/>
    </w:rPr>
  </w:style>
  <w:style w:type="paragraph" w:customStyle="1" w:styleId="Style27">
    <w:name w:val="Header or footer|2"/>
    <w:basedOn w:val="Normal"/>
    <w:link w:val="CharStyle28"/>
    <w:pPr>
      <w:widowControl w:val="0"/>
      <w:shd w:val="clear" w:color="auto" w:fill="FFFFFF"/>
    </w:pPr>
    <w:rPr>
      <w:b w:val="0"/>
      <w:bCs w:val="0"/>
      <w:i w:val="0"/>
      <w:iCs w:val="0"/>
      <w:smallCaps w:val="0"/>
      <w:strike w:val="0"/>
      <w:sz w:val="20"/>
      <w:szCs w:val="20"/>
      <w:u w:val="none"/>
    </w:rPr>
  </w:style>
  <w:style w:type="paragraph" w:customStyle="1" w:styleId="Style34">
    <w:name w:val="Body text|6"/>
    <w:basedOn w:val="Normal"/>
    <w:link w:val="CharStyle35"/>
    <w:pPr>
      <w:widowControl w:val="0"/>
      <w:shd w:val="clear" w:color="auto" w:fill="FFFFFF"/>
      <w:spacing w:after="80"/>
    </w:pPr>
    <w:rPr>
      <w:b w:val="0"/>
      <w:bCs w:val="0"/>
      <w:i w:val="0"/>
      <w:iCs w:val="0"/>
      <w:smallCaps w:val="0"/>
      <w:strike w:val="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header" Target="header4.xml"/><Relationship Id="rId10" Type="http://schemas.openxmlformats.org/officeDocument/2006/relationships/footer" Target="footer2.xml"/><Relationship Id="rId11" Type="http://schemas.openxmlformats.org/officeDocument/2006/relationships/header" Target="header5.xml"/><Relationship Id="rId12" Type="http://schemas.openxmlformats.org/officeDocument/2006/relationships/footer" Target="footer3.xml"/><Relationship Id="rId13" Type="http://schemas.openxmlformats.org/officeDocument/2006/relationships/header" Target="header6.xml"/><Relationship Id="rId14"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
  <dc:subject>The Scientific World Journal</dc:subject>
  <dc:creator>Recep Uzgur</dc:creator>
  <cp:keywords/>
</cp:coreProperties>
</file>