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Original Article</w:t>
      </w:r>
    </w:p>
    <w:p>
      <w:pPr>
        <w:pStyle w:val="Style10"/>
        <w:keepNext/>
        <w:keepLines/>
        <w:widowControl w:val="0"/>
        <w:shd w:val="clear" w:color="auto" w:fill="auto"/>
        <w:bidi w:val="0"/>
        <w:spacing w:before="0"/>
        <w:ind w:left="0" w:right="0" w:firstLine="0"/>
        <w:jc w:val="center"/>
      </w:pPr>
      <w:bookmarkStart w:id="0" w:name="bookmark0"/>
      <w:r>
        <w:rPr>
          <w:color w:val="000000"/>
          <w:spacing w:val="0"/>
          <w:w w:val="100"/>
          <w:position w:val="0"/>
          <w:shd w:val="clear" w:color="auto" w:fill="auto"/>
          <w:lang w:val="en-US" w:eastAsia="en-US" w:bidi="en-US"/>
        </w:rPr>
        <w:t>Dental pulp stone formation during orthodontic</w:t>
        <w:br/>
        <w:t>treatment: A retrospective clinical follow-up study</w:t>
      </w:r>
      <w:bookmarkEnd w:id="0"/>
    </w:p>
    <w:p>
      <w:pPr>
        <w:pStyle w:val="Style12"/>
        <w:keepNext/>
        <w:keepLines/>
        <w:widowControl w:val="0"/>
        <w:shd w:val="clear" w:color="auto" w:fill="auto"/>
        <w:bidi w:val="0"/>
        <w:spacing w:before="0" w:after="120" w:line="240" w:lineRule="auto"/>
        <w:ind w:left="0" w:right="0" w:firstLine="0"/>
        <w:jc w:val="righ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 xml:space="preserve">E Tarim Ertas, I </w:t>
      </w:r>
      <w:r>
        <w:rPr>
          <w:rFonts w:ascii="Times New Roman" w:eastAsia="Times New Roman" w:hAnsi="Times New Roman" w:cs="Times New Roman"/>
          <w:color w:val="000000"/>
          <w:spacing w:val="0"/>
          <w:w w:val="100"/>
          <w:position w:val="0"/>
          <w:shd w:val="clear" w:color="auto" w:fill="auto"/>
          <w:lang w:val="tr-TR" w:eastAsia="tr-TR" w:bidi="tr-TR"/>
        </w:rPr>
        <w:t>Veli</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Akin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H Ertas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tr-TR" w:eastAsia="tr-TR" w:bidi="tr-TR"/>
        </w:rPr>
        <w:t>M Yircali Atici</w:t>
      </w:r>
      <w:bookmarkEnd w:id="1"/>
    </w:p>
    <w:p>
      <w:pPr>
        <w:pStyle w:val="Style15"/>
        <w:keepNext w:val="0"/>
        <w:keepLines w:val="0"/>
        <w:widowControl w:val="0"/>
        <w:shd w:val="clear" w:color="auto" w:fill="auto"/>
        <w:bidi w:val="0"/>
        <w:spacing w:before="0" w:after="0" w:line="240" w:lineRule="auto"/>
        <w:ind w:left="128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Department of Oral and Maxillofacial Radiology, 'Department of Orthodontics, </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Department of Endodontics, Faculty of Dentistry, Izmir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Katip Celebi </w:t>
      </w:r>
      <w:r>
        <w:rPr>
          <w:rFonts w:ascii="Times New Roman" w:eastAsia="Times New Roman" w:hAnsi="Times New Roman" w:cs="Times New Roman"/>
          <w:color w:val="000000"/>
          <w:spacing w:val="0"/>
          <w:w w:val="100"/>
          <w:position w:val="0"/>
          <w:sz w:val="20"/>
          <w:szCs w:val="20"/>
          <w:shd w:val="clear" w:color="auto" w:fill="auto"/>
          <w:lang w:val="en-US" w:eastAsia="en-US" w:bidi="en-US"/>
        </w:rPr>
        <w:t>University, Izmir, department of Orthodontics, Faculty of Dentistry,</w:t>
      </w:r>
    </w:p>
    <w:p>
      <w:pPr>
        <w:pStyle w:val="Style15"/>
        <w:keepNext w:val="0"/>
        <w:keepLines w:val="0"/>
        <w:widowControl w:val="0"/>
        <w:shd w:val="clear" w:color="auto" w:fill="auto"/>
        <w:bidi w:val="0"/>
        <w:spacing w:before="0" w:after="44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Selçuk </w:t>
      </w:r>
      <w:r>
        <w:rPr>
          <w:rFonts w:ascii="Times New Roman" w:eastAsia="Times New Roman" w:hAnsi="Times New Roman" w:cs="Times New Roman"/>
          <w:color w:val="000000"/>
          <w:spacing w:val="0"/>
          <w:w w:val="100"/>
          <w:position w:val="0"/>
          <w:sz w:val="20"/>
          <w:szCs w:val="20"/>
          <w:shd w:val="clear" w:color="auto" w:fill="auto"/>
          <w:lang w:val="en-US" w:eastAsia="en-US" w:bidi="en-US"/>
        </w:rPr>
        <w:t>University, Konya, Turkey</w:t>
      </w:r>
    </w:p>
    <w:p>
      <w:pPr>
        <w:pStyle w:val="Style18"/>
        <w:keepNext/>
        <w:keepLines/>
        <w:widowControl w:val="0"/>
        <w:shd w:val="clear" w:color="auto" w:fill="auto"/>
        <w:bidi w:val="0"/>
        <w:spacing w:before="0" w:line="240" w:lineRule="auto"/>
        <w:ind w:right="0" w:firstLine="0"/>
        <w:jc w:val="both"/>
      </w:pPr>
      <w:bookmarkStart w:id="2" w:name="bookmark2"/>
      <w:r>
        <w:rPr>
          <w:spacing w:val="0"/>
          <w:w w:val="100"/>
          <w:position w:val="0"/>
          <w:sz w:val="24"/>
          <w:szCs w:val="24"/>
          <w:shd w:val="clear" w:color="auto" w:fill="auto"/>
          <w:lang w:val="en-US" w:eastAsia="en-US" w:bidi="en-US"/>
        </w:rPr>
        <w:t>Abstract</w:t>
      </w:r>
      <w:bookmarkEnd w:id="2"/>
    </w:p>
    <w:p>
      <w:pPr>
        <w:pStyle w:val="Style20"/>
        <w:keepNext w:val="0"/>
        <w:keepLines w:val="0"/>
        <w:widowControl w:val="0"/>
        <w:shd w:val="clear" w:color="auto" w:fill="auto"/>
        <w:bidi w:val="0"/>
        <w:spacing w:before="0" w:after="0"/>
        <w:ind w:right="0" w:firstLine="0"/>
        <w:jc w:val="both"/>
      </w:pPr>
      <w:r>
        <w:rPr>
          <w:b/>
          <w:bCs/>
          <w:color w:val="000000"/>
          <w:spacing w:val="0"/>
          <w:w w:val="100"/>
          <w:position w:val="0"/>
          <w:shd w:val="clear" w:color="auto" w:fill="auto"/>
          <w:lang w:val="en-US" w:eastAsia="en-US" w:bidi="en-US"/>
        </w:rPr>
        <w:t xml:space="preserve">Objective: The </w:t>
      </w:r>
      <w:r>
        <w:rPr>
          <w:color w:val="000000"/>
          <w:spacing w:val="0"/>
          <w:w w:val="100"/>
          <w:position w:val="0"/>
          <w:shd w:val="clear" w:color="auto" w:fill="auto"/>
          <w:lang w:val="en-US" w:eastAsia="en-US" w:bidi="en-US"/>
        </w:rPr>
        <w:t>aim of this study was two-fold: (1) To assess the incidence of dental pulp stone formation during orthodontic treatment, and (2) to determine the correlations between the presence of dental pulp stones and age, gender, and dental arches.</w:t>
      </w:r>
    </w:p>
    <w:p>
      <w:pPr>
        <w:pStyle w:val="Style20"/>
        <w:keepNext w:val="0"/>
        <w:keepLines w:val="0"/>
        <w:widowControl w:val="0"/>
        <w:shd w:val="clear" w:color="auto" w:fill="auto"/>
        <w:bidi w:val="0"/>
        <w:spacing w:before="0" w:after="0"/>
        <w:ind w:firstLine="0"/>
        <w:jc w:val="both"/>
      </w:pPr>
      <w:r>
        <w:rPr>
          <w:b/>
          <w:bCs/>
          <w:color w:val="000000"/>
          <w:spacing w:val="0"/>
          <w:w w:val="100"/>
          <w:position w:val="0"/>
          <w:shd w:val="clear" w:color="auto" w:fill="auto"/>
          <w:lang w:val="en-US" w:eastAsia="en-US" w:bidi="en-US"/>
        </w:rPr>
        <w:t xml:space="preserve">Materials and Methods: </w:t>
      </w:r>
      <w:r>
        <w:rPr>
          <w:color w:val="000000"/>
          <w:spacing w:val="0"/>
          <w:w w:val="100"/>
          <w:position w:val="0"/>
          <w:shd w:val="clear" w:color="auto" w:fill="auto"/>
          <w:lang w:val="en-US" w:eastAsia="en-US" w:bidi="en-US"/>
        </w:rPr>
        <w:t>A sample of 545 patients (334 girls and 211 boys, age range; 12-22 years) who had undergone nonextraction orthodontic treatment were included in this study. 8442 teeth (T1) and 8410 teeth (T2), including the first and second maxillary and mandibular premolars and molars were evaluated from the pre- (T1) and post-treatment (T2) panoramic radiographs of the patients. The Pearson Chi-square test was used to investigate the associations between the presence of dental pulp stone, gender, age, tooth type and arches.</w:t>
      </w:r>
    </w:p>
    <w:p>
      <w:pPr>
        <w:pStyle w:val="Style20"/>
        <w:keepNext w:val="0"/>
        <w:keepLines w:val="0"/>
        <w:widowControl w:val="0"/>
        <w:shd w:val="clear" w:color="auto" w:fill="auto"/>
        <w:bidi w:val="0"/>
        <w:spacing w:before="0" w:after="260"/>
        <w:ind w:firstLine="0"/>
        <w:jc w:val="both"/>
      </w:pPr>
      <w:r>
        <w:rPr>
          <w:b/>
          <w:bCs/>
          <w:color w:val="000000"/>
          <w:spacing w:val="0"/>
          <w:w w:val="100"/>
          <w:position w:val="0"/>
          <w:shd w:val="clear" w:color="auto" w:fill="auto"/>
          <w:lang w:val="en-US" w:eastAsia="en-US" w:bidi="en-US"/>
        </w:rPr>
        <w:t xml:space="preserve">Results: </w:t>
      </w:r>
      <w:r>
        <w:rPr>
          <w:color w:val="000000"/>
          <w:spacing w:val="0"/>
          <w:w w:val="100"/>
          <w:position w:val="0"/>
          <w:shd w:val="clear" w:color="auto" w:fill="auto"/>
          <w:lang w:val="en-US" w:eastAsia="en-US" w:bidi="en-US"/>
        </w:rPr>
        <w:t xml:space="preserve">Dental pulp stones were detected in 3% of the teeth at pretreatment panoramic radiographs and 5.2% of the teeth at posttreatment panoramic radiographs. Pulp stone prevalence increased pointedly (2.2%) in the pre- and post-treatment radiographs </w:t>
      </w:r>
      <w:r>
        <w:rPr>
          <w:i/>
          <w:iCs/>
          <w:color w:val="000000"/>
          <w:spacing w:val="0"/>
          <w:w w:val="100"/>
          <w:position w:val="0"/>
          <w:shd w:val="clear" w:color="auto" w:fill="auto"/>
          <w:lang w:val="en-US" w:eastAsia="en-US" w:bidi="en-US"/>
        </w:rPr>
        <w:t>(P &lt;</w:t>
      </w:r>
      <w:r>
        <w:rPr>
          <w:color w:val="000000"/>
          <w:spacing w:val="0"/>
          <w:w w:val="100"/>
          <w:position w:val="0"/>
          <w:shd w:val="clear" w:color="auto" w:fill="auto"/>
          <w:lang w:val="en-US" w:eastAsia="en-US" w:bidi="en-US"/>
        </w:rPr>
        <w:t xml:space="preserve"> 0.001). Also, there was a significant difference between the age groups (P &lt; 0.001). In the maxilla, dental pulp stones were found significantly more than that in the mandible at T1 and T2 panoramic radiographs. Maxillary first molars exhibited dental pulp stones the most frequently, followed by the maxillary second molars and mandibular first molars. </w:t>
      </w:r>
      <w:r>
        <w:rPr>
          <w:b/>
          <w:bCs/>
          <w:color w:val="000000"/>
          <w:spacing w:val="0"/>
          <w:w w:val="100"/>
          <w:position w:val="0"/>
          <w:shd w:val="clear" w:color="auto" w:fill="auto"/>
          <w:lang w:val="en-US" w:eastAsia="en-US" w:bidi="en-US"/>
        </w:rPr>
        <w:t xml:space="preserve">Conclusion: </w:t>
      </w:r>
      <w:r>
        <w:rPr>
          <w:color w:val="000000"/>
          <w:spacing w:val="0"/>
          <w:w w:val="100"/>
          <w:position w:val="0"/>
          <w:shd w:val="clear" w:color="auto" w:fill="auto"/>
          <w:lang w:val="en-US" w:eastAsia="en-US" w:bidi="en-US"/>
        </w:rPr>
        <w:t>Orthodontic treatment may trigger the formation of dental pulp stones. However, further studies are required to determine the relationship between the pulp stone formation and orthodontic treatment.</w:t>
      </w:r>
    </w:p>
    <w:p>
      <w:pPr>
        <w:pStyle w:val="Style20"/>
        <w:keepNext w:val="0"/>
        <w:keepLines w:val="0"/>
        <w:widowControl w:val="0"/>
        <w:shd w:val="clear" w:color="auto" w:fill="auto"/>
        <w:bidi w:val="0"/>
        <w:spacing w:before="0" w:after="320" w:line="276" w:lineRule="auto"/>
        <w:ind w:right="0" w:firstLine="0"/>
        <w:jc w:val="both"/>
      </w:pPr>
      <w:r>
        <w:rPr>
          <w:b/>
          <w:bCs/>
          <w:color w:val="015B2D"/>
          <w:spacing w:val="0"/>
          <w:w w:val="100"/>
          <w:position w:val="0"/>
          <w:sz w:val="18"/>
          <w:szCs w:val="18"/>
          <w:shd w:val="clear" w:color="auto" w:fill="auto"/>
          <w:lang w:val="en-US" w:eastAsia="en-US" w:bidi="en-US"/>
        </w:rPr>
        <w:t xml:space="preserve">Key words: </w:t>
      </w:r>
      <w:r>
        <w:rPr>
          <w:color w:val="000000"/>
          <w:spacing w:val="0"/>
          <w:w w:val="100"/>
          <w:position w:val="0"/>
          <w:shd w:val="clear" w:color="auto" w:fill="auto"/>
          <w:lang w:val="en-US" w:eastAsia="en-US" w:bidi="en-US"/>
        </w:rPr>
        <w:t>Dental pulp stone, incidence, orthodontics, panoramic radiography</w:t>
      </w:r>
    </w:p>
    <w:p>
      <w:pPr>
        <w:pStyle w:val="Style20"/>
        <w:keepNext w:val="0"/>
        <w:keepLines w:val="0"/>
        <w:widowControl w:val="0"/>
        <w:shd w:val="clear" w:color="auto" w:fill="auto"/>
        <w:bidi w:val="0"/>
        <w:spacing w:before="0" w:after="0"/>
        <w:ind w:right="0" w:firstLine="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2240" w:h="15840"/>
          <w:pgMar w:top="797" w:left="1046" w:right="1051" w:bottom="1019" w:header="0" w:footer="3" w:gutter="0"/>
          <w:pgNumType w:start="37"/>
          <w:cols w:space="720"/>
          <w:noEndnote/>
          <w:titlePg/>
          <w:rtlGutter w:val="0"/>
          <w:docGrid w:linePitch="360"/>
        </w:sectPr>
      </w:pPr>
      <w:r>
        <w:rPr>
          <w:b/>
          <w:bCs/>
          <w:color w:val="015B2D"/>
          <w:spacing w:val="0"/>
          <w:w w:val="100"/>
          <w:position w:val="0"/>
          <w:shd w:val="clear" w:color="auto" w:fill="auto"/>
          <w:lang w:val="en-US" w:eastAsia="en-US" w:bidi="en-US"/>
        </w:rPr>
        <w:t xml:space="preserve">Date of Acceptance: </w:t>
      </w:r>
      <w:r>
        <w:rPr>
          <w:color w:val="000000"/>
          <w:spacing w:val="0"/>
          <w:w w:val="100"/>
          <w:position w:val="0"/>
          <w:shd w:val="clear" w:color="auto" w:fill="auto"/>
          <w:lang w:val="en-US" w:eastAsia="en-US" w:bidi="en-US"/>
        </w:rPr>
        <w:t>21-Jun-2015</w:t>
      </w:r>
    </w:p>
    <w:p>
      <w:pPr>
        <w:widowControl w:val="0"/>
        <w:spacing w:before="74" w:after="7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43" w:left="0" w:right="0" w:bottom="1072" w:header="0" w:footer="3" w:gutter="0"/>
          <w:cols w:space="720"/>
          <w:noEndnote/>
          <w:rtlGutter w:val="0"/>
          <w:docGrid w:linePitch="360"/>
        </w:sectPr>
      </w:pPr>
    </w:p>
    <w:p>
      <w:pPr>
        <w:pStyle w:val="Style37"/>
        <w:keepNext/>
        <w:keepLines/>
        <w:widowControl w:val="0"/>
        <w:shd w:val="clear" w:color="auto" w:fill="auto"/>
        <w:bidi w:val="0"/>
        <w:spacing w:before="0" w:line="240" w:lineRule="auto"/>
        <w:ind w:left="0" w:right="0" w:firstLine="0"/>
        <w:jc w:val="center"/>
      </w:pPr>
      <w:bookmarkStart w:id="3" w:name="bookmark3"/>
      <w:r>
        <w:rPr>
          <w:rFonts w:ascii="Times New Roman" w:eastAsia="Times New Roman" w:hAnsi="Times New Roman" w:cs="Times New Roman"/>
          <w:spacing w:val="0"/>
          <w:w w:val="100"/>
          <w:position w:val="0"/>
          <w:sz w:val="24"/>
          <w:szCs w:val="24"/>
          <w:shd w:val="clear" w:color="auto" w:fill="auto"/>
          <w:lang w:val="en-US" w:eastAsia="en-US" w:bidi="en-US"/>
        </w:rPr>
        <w:t>Introduction</w:t>
      </w:r>
      <w:bookmarkEnd w:id="3"/>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Dental pulp is an unmineralized living tissue survival of which depends on the continuous blood flow. Changes in blood flow or vascular tissue pressure can affect the health of the dental pulp.</w:t>
      </w:r>
      <w:r>
        <w:rPr>
          <w:rFonts w:ascii="Times New Roman" w:eastAsia="Times New Roman" w:hAnsi="Times New Roman" w:cs="Times New Roman"/>
          <w:color w:val="333752"/>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tissue may form dentin or osteodentin in the reaction to the homeostasis induced either by surgical or chemical stimulation, and the activity of pulp cells regulates the calcification of pulp tissued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p>
    <w:p>
      <w:pPr>
        <w:pStyle w:val="Style15"/>
        <w:keepNext w:val="0"/>
        <w:keepLines w:val="0"/>
        <w:widowControl w:val="0"/>
        <w:shd w:val="clear" w:color="auto" w:fill="auto"/>
        <w:bidi w:val="0"/>
        <w:spacing w:before="0" w:after="380" w:line="26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There are two chief morphological forms of pulp calcifications: Discrete pulp stones (denticles, pulp nodules) and diffuse calcificationd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are calcified bodies</w:t>
      </w:r>
    </w:p>
    <w:p>
      <w:pPr>
        <w:pStyle w:val="Style40"/>
        <w:keepNext w:val="0"/>
        <w:keepLines w:val="0"/>
        <w:widowControl w:val="0"/>
        <w:shd w:val="clear" w:color="auto" w:fill="auto"/>
        <w:bidi w:val="0"/>
        <w:spacing w:before="0" w:after="0" w:line="310" w:lineRule="auto"/>
        <w:ind w:left="0" w:right="0" w:firstLine="0"/>
        <w:jc w:val="both"/>
      </w:pPr>
      <w:r>
        <w:rPr>
          <w:b/>
          <w:bCs/>
          <w:color w:val="015B2D"/>
          <w:spacing w:val="0"/>
          <w:w w:val="100"/>
          <w:position w:val="0"/>
          <w:shd w:val="clear" w:color="auto" w:fill="auto"/>
          <w:lang w:val="en-US" w:eastAsia="en-US" w:bidi="en-US"/>
        </w:rPr>
        <w:t>Address for correspondence:</w:t>
      </w:r>
    </w:p>
    <w:p>
      <w:pPr>
        <w:pStyle w:val="Style40"/>
        <w:keepNext w:val="0"/>
        <w:keepLines w:val="0"/>
        <w:widowControl w:val="0"/>
        <w:shd w:val="clear" w:color="auto" w:fill="auto"/>
        <w:bidi w:val="0"/>
        <w:spacing w:before="0" w:after="0" w:line="286" w:lineRule="auto"/>
        <w:ind w:left="0" w:right="0" w:firstLine="0"/>
        <w:jc w:val="both"/>
        <w:rPr>
          <w:sz w:val="14"/>
          <w:szCs w:val="14"/>
        </w:rPr>
      </w:pPr>
      <w:r>
        <w:rPr>
          <w:color w:val="000000"/>
          <w:spacing w:val="0"/>
          <w:w w:val="100"/>
          <w:position w:val="0"/>
          <w:sz w:val="14"/>
          <w:szCs w:val="14"/>
          <w:shd w:val="clear" w:color="auto" w:fill="auto"/>
          <w:lang w:val="en-US" w:eastAsia="en-US" w:bidi="en-US"/>
        </w:rPr>
        <w:t>Dr. E Tarim Ertas,</w:t>
      </w:r>
    </w:p>
    <w:p>
      <w:pPr>
        <w:pStyle w:val="Style40"/>
        <w:keepNext w:val="0"/>
        <w:keepLines w:val="0"/>
        <w:widowControl w:val="0"/>
        <w:shd w:val="clear" w:color="auto" w:fill="auto"/>
        <w:bidi w:val="0"/>
        <w:spacing w:before="0" w:after="0" w:line="286" w:lineRule="auto"/>
        <w:ind w:left="0" w:right="0" w:firstLine="0"/>
        <w:jc w:val="both"/>
        <w:rPr>
          <w:sz w:val="14"/>
          <w:szCs w:val="14"/>
        </w:rPr>
      </w:pPr>
      <w:r>
        <w:rPr>
          <w:color w:val="000000"/>
          <w:spacing w:val="0"/>
          <w:w w:val="100"/>
          <w:position w:val="0"/>
          <w:sz w:val="14"/>
          <w:szCs w:val="14"/>
          <w:shd w:val="clear" w:color="auto" w:fill="auto"/>
          <w:lang w:val="en-US" w:eastAsia="en-US" w:bidi="en-US"/>
        </w:rPr>
        <w:t xml:space="preserve">Department of Oral and Maxillofacial Radiology, Faculty of Dentistry, Izmir </w:t>
      </w:r>
      <w:r>
        <w:rPr>
          <w:color w:val="000000"/>
          <w:spacing w:val="0"/>
          <w:w w:val="100"/>
          <w:position w:val="0"/>
          <w:sz w:val="14"/>
          <w:szCs w:val="14"/>
          <w:shd w:val="clear" w:color="auto" w:fill="auto"/>
          <w:lang w:val="tr-TR" w:eastAsia="tr-TR" w:bidi="tr-TR"/>
        </w:rPr>
        <w:t xml:space="preserve">Katip Celebi </w:t>
      </w:r>
      <w:r>
        <w:rPr>
          <w:color w:val="000000"/>
          <w:spacing w:val="0"/>
          <w:w w:val="100"/>
          <w:position w:val="0"/>
          <w:sz w:val="14"/>
          <w:szCs w:val="14"/>
          <w:shd w:val="clear" w:color="auto" w:fill="auto"/>
          <w:lang w:val="en-US" w:eastAsia="en-US" w:bidi="en-US"/>
        </w:rPr>
        <w:t xml:space="preserve">University, </w:t>
      </w:r>
      <w:r>
        <w:rPr>
          <w:color w:val="000000"/>
          <w:spacing w:val="0"/>
          <w:w w:val="100"/>
          <w:position w:val="0"/>
          <w:sz w:val="14"/>
          <w:szCs w:val="14"/>
          <w:shd w:val="clear" w:color="auto" w:fill="auto"/>
          <w:lang w:val="tr-TR" w:eastAsia="tr-TR" w:bidi="tr-TR"/>
        </w:rPr>
        <w:t xml:space="preserve">İzmir, </w:t>
      </w:r>
      <w:r>
        <w:rPr>
          <w:color w:val="000000"/>
          <w:spacing w:val="0"/>
          <w:w w:val="100"/>
          <w:position w:val="0"/>
          <w:sz w:val="14"/>
          <w:szCs w:val="14"/>
          <w:shd w:val="clear" w:color="auto" w:fill="auto"/>
          <w:lang w:val="en-US" w:eastAsia="en-US" w:bidi="en-US"/>
        </w:rPr>
        <w:t>Turkey.</w:t>
      </w:r>
    </w:p>
    <w:p>
      <w:pPr>
        <w:pStyle w:val="Style40"/>
        <w:keepNext w:val="0"/>
        <w:keepLines w:val="0"/>
        <w:widowControl w:val="0"/>
        <w:shd w:val="clear" w:color="auto" w:fill="auto"/>
        <w:bidi w:val="0"/>
        <w:spacing w:before="0" w:after="240" w:line="286"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E-mail: </w:t>
      </w:r>
      <w:r>
        <w:rPr>
          <w:color w:val="0080FF"/>
          <w:spacing w:val="0"/>
          <w:w w:val="100"/>
          <w:position w:val="0"/>
          <w:sz w:val="14"/>
          <w:szCs w:val="14"/>
          <w:shd w:val="clear" w:color="auto" w:fill="auto"/>
          <w:lang w:val="en-US" w:eastAsia="en-US" w:bidi="en-US"/>
        </w:rPr>
        <w:t>dteliftarim@yahoo.com</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the dental pulps of the teeth, which can be seen in the pulps of healthy, diseased, and even unerupted teeth in the primary and permanent dentition.</w:t>
      </w:r>
      <w:r>
        <w:rPr>
          <w:rFonts w:ascii="Times New Roman" w:eastAsia="Times New Roman" w:hAnsi="Times New Roman" w:cs="Times New Roman"/>
          <w:color w:val="333752"/>
          <w:spacing w:val="0"/>
          <w:w w:val="100"/>
          <w:position w:val="0"/>
          <w:shd w:val="clear" w:color="auto" w:fill="auto"/>
          <w:vertAlign w:val="superscript"/>
          <w:lang w:val="en-US" w:eastAsia="en-US" w:bidi="en-US"/>
        </w:rPr>
        <w:t>[1]</w:t>
      </w:r>
      <w:r>
        <w:rPr>
          <w:rFonts w:ascii="Times New Roman" w:eastAsia="Times New Roman" w:hAnsi="Times New Roman" w:cs="Times New Roman"/>
          <w:color w:val="333752"/>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Dental pulp stones may be free, attached, or embedded in the coronal or radicular pulpd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41</w:t>
      </w:r>
      <w:r>
        <w:rPr>
          <w:rFonts w:ascii="Times New Roman" w:eastAsia="Times New Roman" w:hAnsi="Times New Roman" w:cs="Times New Roman"/>
          <w:color w:val="000000"/>
          <w:spacing w:val="0"/>
          <w:w w:val="100"/>
          <w:position w:val="0"/>
          <w:shd w:val="clear" w:color="auto" w:fill="auto"/>
          <w:lang w:val="en-US" w:eastAsia="en-US" w:bidi="en-US"/>
        </w:rPr>
        <w:t xml:space="preserve"> They are considerably more common in the pulp chamber than in the root canal and may occur in </w:t>
      </w:r>
      <w:r>
        <w:rPr>
          <w:rFonts w:ascii="Times New Roman" w:eastAsia="Times New Roman" w:hAnsi="Times New Roman" w:cs="Times New Roman"/>
          <w:color w:val="333752"/>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single tooth or several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151</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vary in size from small microscopic particles that may occur as a single or several small radio-opacities to large masses that almost occupy the pulp chamber.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141</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appear radiographically as round or ovoid opacities within the pulp. Although pulp </w:t>
      </w:r>
      <w:r>
        <w:rPr>
          <w:rFonts w:ascii="Times New Roman" w:eastAsia="Times New Roman" w:hAnsi="Times New Roman" w:cs="Times New Roman"/>
          <w:color w:val="000000"/>
          <w:spacing w:val="0"/>
          <w:w w:val="100"/>
          <w:position w:val="0"/>
          <w:shd w:val="clear" w:color="auto" w:fill="auto"/>
          <w:lang w:val="en-US" w:eastAsia="en-US" w:bidi="en-US"/>
        </w:rPr>
        <w:t>stones are variable in size and form, their recognition is not difficult.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etiological factors and mechanisms of the formation of pulp stones are vastly unknown, although some factors are considered to stimulate pulpal calcifications, such as degenerative lesions of the pulp, inductive interactions between epithelium and pulp tissue/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61</w:t>
      </w:r>
      <w:r>
        <w:rPr>
          <w:rFonts w:ascii="Times New Roman" w:eastAsia="Times New Roman" w:hAnsi="Times New Roman" w:cs="Times New Roman"/>
          <w:color w:val="000000"/>
          <w:spacing w:val="0"/>
          <w:w w:val="100"/>
          <w:position w:val="0"/>
          <w:shd w:val="clear" w:color="auto" w:fill="auto"/>
          <w:lang w:val="en-US" w:eastAsia="en-US" w:bidi="en-US"/>
        </w:rPr>
        <w:t xml:space="preserve"> increased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71 </w:t>
      </w:r>
      <w:r>
        <w:rPr>
          <w:rFonts w:ascii="Times New Roman" w:eastAsia="Times New Roman" w:hAnsi="Times New Roman" w:cs="Times New Roman"/>
          <w:color w:val="000000"/>
          <w:spacing w:val="0"/>
          <w:w w:val="100"/>
          <w:position w:val="0"/>
          <w:shd w:val="clear" w:color="auto" w:fill="auto"/>
          <w:lang w:val="en-US" w:eastAsia="en-US" w:bidi="en-US"/>
        </w:rPr>
        <w:t>having other dystrophic soft tissue calcifications (urinary lithiasis, calcified atheromas etc.)/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81</w:t>
      </w:r>
      <w:r>
        <w:rPr>
          <w:rFonts w:ascii="Times New Roman" w:eastAsia="Times New Roman" w:hAnsi="Times New Roman" w:cs="Times New Roman"/>
          <w:color w:val="000000"/>
          <w:spacing w:val="0"/>
          <w:w w:val="100"/>
          <w:position w:val="0"/>
          <w:shd w:val="clear" w:color="auto" w:fill="auto"/>
          <w:lang w:val="en-US" w:eastAsia="en-US" w:bidi="en-US"/>
        </w:rPr>
        <w:t xml:space="preserve"> genetic predisposition/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91 </w:t>
      </w:r>
      <w:r>
        <w:rPr>
          <w:rFonts w:ascii="Times New Roman" w:eastAsia="Times New Roman" w:hAnsi="Times New Roman" w:cs="Times New Roman"/>
          <w:color w:val="000000"/>
          <w:spacing w:val="0"/>
          <w:w w:val="100"/>
          <w:position w:val="0"/>
          <w:shd w:val="clear" w:color="auto" w:fill="auto"/>
          <w:lang w:val="en-US" w:eastAsia="en-US" w:bidi="en-US"/>
        </w:rPr>
        <w:t>problems with the blood circulation of the pulp</w:t>
      </w:r>
      <w:r>
        <w:rPr>
          <w:rFonts w:ascii="Times New Roman" w:eastAsia="Times New Roman" w:hAnsi="Times New Roman" w:cs="Times New Roman"/>
          <w:color w:val="333752"/>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101</w:t>
      </w:r>
      <w:r>
        <w:rPr>
          <w:rFonts w:ascii="Times New Roman" w:eastAsia="Times New Roman" w:hAnsi="Times New Roman" w:cs="Times New Roman"/>
          <w:color w:val="000000"/>
          <w:spacing w:val="0"/>
          <w:w w:val="100"/>
          <w:position w:val="0"/>
          <w:shd w:val="clear" w:color="auto" w:fill="auto"/>
          <w:lang w:val="en-US" w:eastAsia="en-US" w:bidi="en-US"/>
        </w:rPr>
        <w:t xml:space="preserve"> and long-term irritation such as deep caries, restorations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1111</w:t>
      </w:r>
      <w:r>
        <w:rPr>
          <w:rFonts w:ascii="Times New Roman" w:eastAsia="Times New Roman" w:hAnsi="Times New Roman" w:cs="Times New Roman"/>
          <w:color w:val="000000"/>
          <w:spacing w:val="0"/>
          <w:w w:val="100"/>
          <w:position w:val="0"/>
          <w:shd w:val="clear" w:color="auto" w:fill="auto"/>
          <w:lang w:val="en-US" w:eastAsia="en-US" w:bidi="en-US"/>
        </w:rPr>
        <w:t xml:space="preserve"> and orthodontic tooth movements.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112</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131</w:t>
      </w:r>
      <w:r>
        <w:rPr>
          <w:rFonts w:ascii="Times New Roman" w:eastAsia="Times New Roman" w:hAnsi="Times New Roman" w:cs="Times New Roman"/>
          <w:color w:val="000000"/>
          <w:spacing w:val="0"/>
          <w:w w:val="100"/>
          <w:position w:val="0"/>
          <w:shd w:val="clear" w:color="auto" w:fill="auto"/>
          <w:lang w:val="en-US" w:eastAsia="en-US" w:bidi="en-US"/>
        </w:rPr>
        <w:t xml:space="preserve"> Although the currently held clinical view is that pulp stones have no clinical significance, they lead to complications when endodontic therapy is needed. Their large size in pulp chamber may block access to canal orifices and alter the internal anatomy, and attached stones may deflect or engage the tip of exploring instruments, preventing their easy passage down the canal/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141</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During the orthodontic tooth movement, a complex series of tissue reaction occurs. The response of dental tissues to orthodontic forces are tried to be highlighted by the continuing orthodontic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171</w:t>
      </w:r>
      <w:r>
        <w:rPr>
          <w:rFonts w:ascii="Times New Roman" w:eastAsia="Times New Roman" w:hAnsi="Times New Roman" w:cs="Times New Roman"/>
          <w:color w:val="000000"/>
          <w:spacing w:val="0"/>
          <w:w w:val="100"/>
          <w:position w:val="0"/>
          <w:shd w:val="clear" w:color="auto" w:fill="auto"/>
          <w:lang w:val="en-US" w:eastAsia="en-US" w:bidi="en-US"/>
        </w:rPr>
        <w:t xml:space="preserve"> Orthodontic tooth movement affects alveolar bone and other supporting structures, and also affects dental pulp in a way similar to surgical or chemical stimulation. Studies show that the orthodontic force application may cause pulpal changes like alteration in pulpal respiration rate, pulpal obliteration by secondary dentin formation, internal root resorption, cyst formation, pulpal necrosis and also pulpal calcifications/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201</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relationship between orthodontic force and pulp calcifications have been investigated before/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211</w:t>
      </w:r>
      <w:r>
        <w:rPr>
          <w:rFonts w:ascii="Times New Roman" w:eastAsia="Times New Roman" w:hAnsi="Times New Roman" w:cs="Times New Roman"/>
          <w:color w:val="000000"/>
          <w:spacing w:val="0"/>
          <w:w w:val="100"/>
          <w:position w:val="0"/>
          <w:shd w:val="clear" w:color="auto" w:fill="auto"/>
          <w:lang w:val="en-US" w:eastAsia="en-US" w:bidi="en-US"/>
        </w:rPr>
        <w:t xml:space="preserve"> However, to our best knowledge, there is no published study that investigate the change of the pulp stone incidence in orthodontic patients with retrospective clinical follow-up study. Therefore, the aim of this study was to determine the incidence of pulp stone formation during orthodontic treatment using pre- and post-treatment panoramic radiographs of orthodontic patients and to report the correlations among the presence of pulp stones and age, gender and dental arch.</w:t>
      </w:r>
    </w:p>
    <w:p>
      <w:pPr>
        <w:pStyle w:val="Style37"/>
        <w:keepNext/>
        <w:keepLines/>
        <w:widowControl w:val="0"/>
        <w:shd w:val="clear" w:color="auto" w:fill="auto"/>
        <w:bidi w:val="0"/>
        <w:spacing w:before="0" w:after="220" w:line="240" w:lineRule="auto"/>
        <w:ind w:left="0" w:right="0" w:firstLine="0"/>
        <w:jc w:val="center"/>
      </w:pPr>
      <w:bookmarkStart w:id="4" w:name="bookmark4"/>
      <w:r>
        <w:rPr>
          <w:rFonts w:ascii="Times New Roman" w:eastAsia="Times New Roman" w:hAnsi="Times New Roman" w:cs="Times New Roman"/>
          <w:spacing w:val="0"/>
          <w:w w:val="100"/>
          <w:position w:val="0"/>
          <w:sz w:val="24"/>
          <w:szCs w:val="24"/>
          <w:shd w:val="clear" w:color="auto" w:fill="auto"/>
          <w:lang w:val="en-US" w:eastAsia="en-US" w:bidi="en-US"/>
        </w:rPr>
        <w:t>Materials and Methods</w:t>
      </w:r>
      <w:bookmarkEnd w:id="4"/>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For the current retrospective study, a sample of 545 patients who had undergone nonextraction orthodontic treatment in the Department of Orthodontics at </w:t>
      </w:r>
      <w:r>
        <w:rPr>
          <w:rFonts w:ascii="Times New Roman" w:eastAsia="Times New Roman" w:hAnsi="Times New Roman" w:cs="Times New Roman"/>
          <w:color w:val="000000"/>
          <w:spacing w:val="0"/>
          <w:w w:val="100"/>
          <w:position w:val="0"/>
          <w:shd w:val="clear" w:color="auto" w:fill="auto"/>
          <w:lang w:val="tr-TR" w:eastAsia="tr-TR" w:bidi="tr-TR"/>
        </w:rPr>
        <w:t xml:space="preserve">Selçuk </w:t>
      </w:r>
      <w:r>
        <w:rPr>
          <w:rFonts w:ascii="Times New Roman" w:eastAsia="Times New Roman" w:hAnsi="Times New Roman" w:cs="Times New Roman"/>
          <w:color w:val="000000"/>
          <w:spacing w:val="0"/>
          <w:w w:val="100"/>
          <w:position w:val="0"/>
          <w:shd w:val="clear" w:color="auto" w:fill="auto"/>
          <w:lang w:val="en-US" w:eastAsia="en-US" w:bidi="en-US"/>
        </w:rPr>
        <w:t xml:space="preserve">University, Konya, Turkey was selected. There were 334 girls and 211 boys age range; 12-22 years at the beginning of the treatment. The inclusion criteria were the existence of pre-treatment (Tl) and post-treatment (T2) panoramic radiographs and patients without poor quality radiographs (overexposed, </w:t>
      </w:r>
      <w:r>
        <w:rPr>
          <w:rFonts w:ascii="Times New Roman" w:eastAsia="Times New Roman" w:hAnsi="Times New Roman" w:cs="Times New Roman"/>
          <w:color w:val="000000"/>
          <w:spacing w:val="0"/>
          <w:w w:val="100"/>
          <w:position w:val="0"/>
          <w:shd w:val="clear" w:color="auto" w:fill="auto"/>
          <w:lang w:val="en-US" w:eastAsia="en-US" w:bidi="en-US"/>
        </w:rPr>
        <w:t>underexposed, incorrect patient positioning), any systemic diseases.</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panoramic radiographs of all patients were obtained as a part of the diagnostic records gathered for comprehensive orthodontic treatment; therefore, they were not unnecessarily subjected to additional radiation. Because this study was retrospective study, Ethics Committee approval was not needed. Also as usual protocol all patients or the parents already signed an informed consent form recording their agreement for radiographic exposure.</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All panoramic radiographs were taken by using ProMax Dimax 3, (PlanmecaOy, Helsinki-Finland). Post-treatment radiographs of the patients were taken immediately at the end of treatment on the same day, and the average orthodontic treatment duration was lasted 16.48 ± 2.16 months.</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first and second maxillary and mandibular premolars and molars were evaluated from the pre-treatment and post-treatment panoramic radiographs of the patients. Deep carious, restored and endodontically treated teeth and crowns, were excluded from the study group and 8442 teeth (Tl) and 8410 teeth (T2) were examined in this study (after fixed orthodontic treatment, the number of examined teeth were diminished due to tooth extractions or consisting deep caries lesion).</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One orthodontist (I.V.) and one oral and maxillofacial radiologist (E.E) interpreted all panoramic radiographs. Each observer interpreted each panoramic radiograph individually, followed by a discussion of each radiograph between the two observers. The oral and maxillofacial radiologist with 10 years of experience in image interpretation provided training to familiarize the other observer with the presentation of pulp stones then two the observers discussed and scored a number of teeth for calibration.</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Observation conditions were optimized by using the same computer monitor to display all of the images with x 2 magnification. Viewing distance was kept constant, at about 50 cm, for all observers, and the lights were dimmed during the observations.</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definite diagnosis was made when the two observers agreed with the definite radiopaque bodies as dental pulp stones and were noted as present or absent. Twenty percent of all panoramic radiographs were reassessed by each observer together, with a 2-week interval between viewing to eliminate memory bias.</w:t>
      </w:r>
    </w:p>
    <w:p>
      <w:pPr>
        <w:pStyle w:val="Style12"/>
        <w:keepNext/>
        <w:keepLines/>
        <w:widowControl w:val="0"/>
        <w:shd w:val="clear" w:color="auto" w:fill="auto"/>
        <w:bidi w:val="0"/>
        <w:spacing w:before="0" w:after="0" w:line="240" w:lineRule="auto"/>
        <w:ind w:left="0" w:right="0" w:firstLine="0"/>
        <w:jc w:val="both"/>
      </w:pPr>
      <w:bookmarkStart w:id="5" w:name="bookmark5"/>
      <w:r>
        <w:rPr>
          <w:rFonts w:ascii="Times New Roman" w:eastAsia="Times New Roman" w:hAnsi="Times New Roman" w:cs="Times New Roman"/>
          <w:spacing w:val="0"/>
          <w:w w:val="100"/>
          <w:position w:val="0"/>
          <w:shd w:val="clear" w:color="auto" w:fill="auto"/>
          <w:lang w:val="en-US" w:eastAsia="en-US" w:bidi="en-US"/>
        </w:rPr>
        <w:t>Statistical analysis</w:t>
      </w:r>
      <w:bookmarkEnd w:id="5"/>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analyses were performed using Statistical Package for Social Sciences software package (SPSS for Windows, version 20.0, SPSS Inc., Chicago, IL, USA). The frequency</w:t>
        <w:br w:type="page"/>
      </w:r>
      <w:r>
        <w:rPr>
          <w:rFonts w:ascii="Times New Roman" w:eastAsia="Times New Roman" w:hAnsi="Times New Roman" w:cs="Times New Roman"/>
          <w:color w:val="000000"/>
          <w:spacing w:val="0"/>
          <w:w w:val="100"/>
          <w:position w:val="0"/>
          <w:shd w:val="clear" w:color="auto" w:fill="auto"/>
          <w:lang w:val="en-US" w:eastAsia="en-US" w:bidi="en-US"/>
        </w:rPr>
        <w:t>of distribution was calculated by descriptive statistics. The Pearson Chi-square test was used to investigate the correlation between the presence of pulp stone and gender, age, tooth type, and dental arches. For all statistical analysis, the level of significance was P &lt; 0.05.</w:t>
      </w:r>
    </w:p>
    <w:p>
      <w:pPr>
        <w:pStyle w:val="Style37"/>
        <w:keepNext/>
        <w:keepLines/>
        <w:widowControl w:val="0"/>
        <w:shd w:val="clear" w:color="auto" w:fill="auto"/>
        <w:bidi w:val="0"/>
        <w:spacing w:before="0" w:line="240" w:lineRule="auto"/>
        <w:ind w:left="0" w:right="0" w:firstLine="0"/>
        <w:jc w:val="center"/>
      </w:pPr>
      <w:bookmarkStart w:id="6" w:name="bookmark6"/>
      <w:r>
        <w:rPr>
          <w:rFonts w:ascii="Times New Roman" w:eastAsia="Times New Roman" w:hAnsi="Times New Roman" w:cs="Times New Roman"/>
          <w:spacing w:val="0"/>
          <w:w w:val="100"/>
          <w:position w:val="0"/>
          <w:sz w:val="24"/>
          <w:szCs w:val="24"/>
          <w:shd w:val="clear" w:color="auto" w:fill="auto"/>
          <w:lang w:val="en-US" w:eastAsia="en-US" w:bidi="en-US"/>
        </w:rPr>
        <w:t>Results</w:t>
      </w:r>
      <w:bookmarkEnd w:id="6"/>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From pre- and post-treatment panoramic radiographs of 545 orthodontic patients, a total of 16,852 teeth were analyzed and 257 pulp stones were detected in 3% of the teeth at T1 panoramic radiographs and 437 pulp stones were detected in 5.2% of the teeth at T2 panoramic radiographs. A significant increased (2.2%) pulp stone incidence were found in the pre- and post-treatment radiographs (P &lt; 0.001). The incidence of pulp stones increased remarkably during orthodontic treatment.</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Based on the number of teeth with new pulp stone formation after orthodontic treatment, of 180 teeth (2.2%), 72 were detected in male patients (2.2%) and 108 were detected in females (2.1%). No relationship was detected between the formation of pulp stones and gender during orthodontic treatment (P = 0.728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0.968) [Table 1].</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Taking into account of the number of patients, 74 patients were detected with new pulp stone formation after orthodontic treatment. Of these 74 patients, 29 were males (13.6%) and 45 were females (13.5%). Formation of pulp stone did not change with gender (P</w:t>
      </w:r>
      <w:r>
        <w:rPr>
          <w:rFonts w:ascii="Times New Roman" w:eastAsia="Times New Roman" w:hAnsi="Times New Roman" w:cs="Times New Roman"/>
          <w:color w:val="000000"/>
          <w:spacing w:val="0"/>
          <w:w w:val="100"/>
          <w:position w:val="0"/>
          <w:shd w:val="clear" w:color="auto" w:fill="auto"/>
          <w:vertAlign w:val="subscript"/>
          <w:lang w:val="en-US" w:eastAsia="en-US" w:bidi="en-US"/>
        </w:rPr>
        <w:t>T1</w:t>
      </w:r>
      <w:r>
        <w:rPr>
          <w:rFonts w:ascii="Times New Roman" w:eastAsia="Times New Roman" w:hAnsi="Times New Roman" w:cs="Times New Roman"/>
          <w:color w:val="000000"/>
          <w:spacing w:val="0"/>
          <w:w w:val="100"/>
          <w:position w:val="0"/>
          <w:shd w:val="clear" w:color="auto" w:fill="auto"/>
          <w:lang w:val="en-US" w:eastAsia="en-US" w:bidi="en-US"/>
        </w:rPr>
        <w:t xml:space="preserve"> = 0.551 and P</w:t>
      </w:r>
      <w:r>
        <w:rPr>
          <w:rFonts w:ascii="Times New Roman" w:eastAsia="Times New Roman" w:hAnsi="Times New Roman" w:cs="Times New Roman"/>
          <w:color w:val="000000"/>
          <w:spacing w:val="0"/>
          <w:w w:val="100"/>
          <w:position w:val="0"/>
          <w:shd w:val="clear" w:color="auto" w:fill="auto"/>
          <w:vertAlign w:val="subscript"/>
          <w:lang w:val="en-US" w:eastAsia="en-US" w:bidi="en-US"/>
        </w:rPr>
        <w:t>T2</w:t>
      </w:r>
      <w:r>
        <w:rPr>
          <w:rFonts w:ascii="Times New Roman" w:eastAsia="Times New Roman" w:hAnsi="Times New Roman" w:cs="Times New Roman"/>
          <w:color w:val="000000"/>
          <w:spacing w:val="0"/>
          <w:w w:val="100"/>
          <w:position w:val="0"/>
          <w:shd w:val="clear" w:color="auto" w:fill="auto"/>
          <w:lang w:val="en-US" w:eastAsia="en-US" w:bidi="en-US"/>
        </w:rPr>
        <w:t xml:space="preserve"> = 0.637) [Table 2].</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distribution of patients with dental pulp stones during orthodontic treatment according to age was shown in Tables 3 and 4- At the age of 18-20, 52 (3.1%) teeth were detected with new pulp stone formation and highest new pulp stone formation was observed in this age group. At the age of 12-14, the increase of pulp stone was 20 (1.3%) and the least pulp stone formation was examined in this age group. There was a significant difference between the age groups (P &lt; 0.001) in tooth size-based comparison [Table 3].</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the maxilla, dental pulp stones were found significantly more than that in the mandible at T1 and T2 panoramic radiographs. There were statistically significant differences between the incidence of dental pulp stone in the maxilla (2.2%) and mandible (2.1%) during the treatment (P &lt; 0.001) [Table 5].</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Maxillary first molars exhibited dental pulp stones the most frequently, followed by the maxillary second molars and mandibular first molars. The distribution of pulp stones was higher in the first molars than the second molars in</w:t>
      </w:r>
    </w:p>
    <w:p>
      <w:pPr>
        <w:pStyle w:val="Style30"/>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Table 1: Tooth-size based comparison of dental pulp stone formation during orthodontic treatment</w:t>
      </w:r>
    </w:p>
    <w:tbl>
      <w:tblPr>
        <w:tblOverlap w:val="never"/>
        <w:jc w:val="center"/>
        <w:tblLayout w:type="fixed"/>
      </w:tblPr>
      <w:tblGrid>
        <w:gridCol w:w="590"/>
        <w:gridCol w:w="538"/>
        <w:gridCol w:w="456"/>
        <w:gridCol w:w="816"/>
        <w:gridCol w:w="547"/>
        <w:gridCol w:w="432"/>
        <w:gridCol w:w="1354"/>
      </w:tblGrid>
      <w:tr>
        <w:trPr>
          <w:trHeight w:val="211"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64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w:t>
            </w:r>
          </w:p>
        </w:tc>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 T2-T1</w:t>
            </w:r>
          </w:p>
        </w:tc>
      </w:tr>
      <w:tr>
        <w:trPr>
          <w:trHeight w:val="250"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Male Female</w:t>
            </w:r>
          </w:p>
        </w:tc>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Male</w:t>
            </w:r>
          </w:p>
        </w:tc>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24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Female</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Absent</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3177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 NS</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3091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169</w:t>
            </w:r>
          </w:p>
        </w:tc>
        <w:tc>
          <w:tcPr>
            <w:tcBorders/>
            <w:shd w:val="clear" w:color="auto" w:fill="FFFFFF"/>
            <w:vAlign w:val="center"/>
          </w:tcPr>
          <w:p>
            <w:pPr>
              <w:pStyle w:val="Style26"/>
              <w:keepNext w:val="0"/>
              <w:keepLines w:val="0"/>
              <w:widowControl w:val="0"/>
              <w:shd w:val="clear" w:color="auto" w:fill="auto"/>
              <w:tabs>
                <w:tab w:pos="970" w:val="left"/>
              </w:tabs>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 NS</w:t>
              <w:tab/>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Present</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5008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160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4882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268</w:t>
            </w:r>
          </w:p>
        </w:tc>
        <w:tc>
          <w:tcPr>
            <w:tcBorders/>
            <w:shd w:val="clear" w:color="auto" w:fill="FFFFFF"/>
            <w:vAlign w:val="top"/>
          </w:tcPr>
          <w:p>
            <w:pPr>
              <w:pStyle w:val="Style26"/>
              <w:keepNext w:val="0"/>
              <w:keepLines w:val="0"/>
              <w:widowControl w:val="0"/>
              <w:shd w:val="clear" w:color="auto" w:fill="auto"/>
              <w:tabs>
                <w:tab w:pos="970" w:val="left"/>
              </w:tabs>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w:t>
              <w:tab/>
              <w:t>***</w:t>
            </w:r>
          </w:p>
        </w:tc>
      </w:tr>
      <w:tr>
        <w:trPr>
          <w:trHeight w:val="20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Total</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8185</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3.0%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7973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437</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5.2%</w:t>
            </w:r>
          </w:p>
        </w:tc>
      </w:tr>
    </w:tbl>
    <w:p>
      <w:pPr>
        <w:pStyle w:val="Style30"/>
        <w:keepNext w:val="0"/>
        <w:keepLines w:val="0"/>
        <w:widowControl w:val="0"/>
        <w:shd w:val="clear" w:color="auto" w:fill="auto"/>
        <w:bidi w:val="0"/>
        <w:spacing w:before="0" w:after="0" w:line="240" w:lineRule="auto"/>
        <w:ind w:left="10" w:right="0" w:firstLine="0"/>
        <w:jc w:val="left"/>
        <w:rPr>
          <w:sz w:val="13"/>
          <w:szCs w:val="13"/>
        </w:rPr>
      </w:pPr>
      <w:r>
        <w:rPr>
          <w:rFonts w:ascii="Arial" w:eastAsia="Arial" w:hAnsi="Arial" w:cs="Arial"/>
          <w:i/>
          <w:iCs/>
          <w:color w:val="333752"/>
          <w:spacing w:val="0"/>
          <w:w w:val="100"/>
          <w:position w:val="0"/>
          <w:sz w:val="13"/>
          <w:szCs w:val="13"/>
          <w:shd w:val="clear" w:color="auto" w:fill="auto"/>
          <w:vertAlign w:val="superscript"/>
          <w:lang w:val="en-US" w:eastAsia="en-US" w:bidi="en-US"/>
        </w:rPr>
        <w:t>,Mc</w:t>
      </w:r>
      <w:r>
        <w:rPr>
          <w:rFonts w:ascii="Arial" w:eastAsia="Arial" w:hAnsi="Arial" w:cs="Arial"/>
          <w:b w:val="0"/>
          <w:bCs w:val="0"/>
          <w:color w:val="333752"/>
          <w:spacing w:val="0"/>
          <w:w w:val="100"/>
          <w:position w:val="0"/>
          <w:sz w:val="13"/>
          <w:szCs w:val="13"/>
          <w:shd w:val="clear" w:color="auto" w:fill="auto"/>
          <w:lang w:val="en-US" w:eastAsia="en-US" w:bidi="en-US"/>
        </w:rPr>
        <w:t xml:space="preserve"> </w:t>
      </w:r>
      <w:r>
        <w:rPr>
          <w:rFonts w:ascii="Arial" w:eastAsia="Arial" w:hAnsi="Arial" w:cs="Arial"/>
          <w:b w:val="0"/>
          <w:bCs w:val="0"/>
          <w:color w:val="000000"/>
          <w:spacing w:val="0"/>
          <w:w w:val="100"/>
          <w:position w:val="0"/>
          <w:sz w:val="13"/>
          <w:szCs w:val="13"/>
          <w:shd w:val="clear" w:color="auto" w:fill="auto"/>
          <w:lang w:val="en-US" w:eastAsia="en-US" w:bidi="en-US"/>
        </w:rPr>
        <w:t>PcO.001; NS: Not significant</w:t>
      </w:r>
    </w:p>
    <w:p>
      <w:pPr>
        <w:widowControl w:val="0"/>
        <w:spacing w:after="99" w:line="1" w:lineRule="exact"/>
      </w:pPr>
    </w:p>
    <w:p>
      <w:pPr>
        <w:widowControl w:val="0"/>
        <w:spacing w:line="100" w:lineRule="exact"/>
      </w:pPr>
    </w:p>
    <w:p>
      <w:pPr>
        <w:widowControl w:val="0"/>
        <w:spacing w:after="99" w:line="1" w:lineRule="exact"/>
      </w:pPr>
    </w:p>
    <w:p>
      <w:pPr>
        <w:pStyle w:val="Style30"/>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Table 3: Tooth size-based comparison dental pulp stone formation in terms of age</w:t>
      </w:r>
    </w:p>
    <w:tbl>
      <w:tblPr>
        <w:tblOverlap w:val="never"/>
        <w:jc w:val="center"/>
        <w:tblLayout w:type="fixed"/>
      </w:tblPr>
      <w:tblGrid>
        <w:gridCol w:w="437"/>
        <w:gridCol w:w="542"/>
        <w:gridCol w:w="1037"/>
        <w:gridCol w:w="658"/>
        <w:gridCol w:w="566"/>
        <w:gridCol w:w="758"/>
        <w:gridCol w:w="509"/>
        <w:gridCol w:w="216"/>
      </w:tblGrid>
      <w:tr>
        <w:trPr>
          <w:trHeight w:val="216"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Age</w:t>
            </w:r>
          </w:p>
        </w:tc>
        <w:tc>
          <w:tcPr>
            <w:gridSpan w:val="2"/>
            <w:tcBorders/>
            <w:shd w:val="clear" w:color="auto" w:fill="FFFFFF"/>
            <w:vAlign w:val="top"/>
          </w:tcPr>
          <w:p>
            <w:pPr>
              <w:pStyle w:val="Style26"/>
              <w:keepNext w:val="0"/>
              <w:keepLines w:val="0"/>
              <w:widowControl w:val="0"/>
              <w:shd w:val="clear" w:color="auto" w:fill="auto"/>
              <w:tabs>
                <w:tab w:pos="1381" w:val="left"/>
              </w:tabs>
              <w:bidi w:val="0"/>
              <w:spacing w:before="0" w:after="0" w:line="240" w:lineRule="auto"/>
              <w:ind w:left="560" w:right="0" w:firstLine="0"/>
              <w:jc w:val="both"/>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Tl</w:t>
              <w:tab/>
              <w:t>P</w:t>
            </w:r>
          </w:p>
        </w:tc>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76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T2-T1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Absent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Present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Absent</w:t>
            </w:r>
          </w:p>
        </w:tc>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24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Present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12-14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1413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 2.1% ***</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1408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50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3.4% ***</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14-16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2019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50 2.4%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1974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16-18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1532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29 1.9%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1483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4.1%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18-20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1629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75 4.4%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1571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127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20-22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930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54 5.5%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893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p>
        </w:tc>
      </w:tr>
      <w:tr>
        <w:trPr>
          <w:trHeight w:val="197"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&gt;22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662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19 2.8%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644</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35</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5.2%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vertAlign w:val="subscript"/>
                <w:lang w:val="en-US" w:eastAsia="en-US" w:bidi="en-US"/>
              </w:rPr>
              <w:t>*</w:t>
            </w:r>
          </w:p>
        </w:tc>
      </w:tr>
    </w:tbl>
    <w:p>
      <w:pPr>
        <w:pStyle w:val="Style30"/>
        <w:keepNext w:val="0"/>
        <w:keepLines w:val="0"/>
        <w:widowControl w:val="0"/>
        <w:shd w:val="clear" w:color="auto" w:fill="auto"/>
        <w:bidi w:val="0"/>
        <w:spacing w:before="0" w:after="0" w:line="240" w:lineRule="auto"/>
        <w:ind w:left="14"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***P&lt;0.001; *P&lt;0.05</w:t>
      </w:r>
    </w:p>
    <w:p>
      <w:pPr>
        <w:widowControl w:val="0"/>
        <w:spacing w:after="99" w:line="1" w:lineRule="exact"/>
      </w:pPr>
    </w:p>
    <w:p>
      <w:pPr>
        <w:pStyle w:val="Style15"/>
        <w:keepNext w:val="0"/>
        <w:keepLines w:val="0"/>
        <w:widowControl w:val="0"/>
        <w:shd w:val="clear" w:color="auto" w:fill="auto"/>
        <w:bidi w:val="0"/>
        <w:spacing w:before="100" w:line="276" w:lineRule="auto"/>
        <w:ind w:left="0" w:right="0" w:firstLine="0"/>
        <w:jc w:val="both"/>
      </w:pPr>
      <w:r>
        <mc:AlternateContent>
          <mc:Choice Requires="wps">
            <w:drawing>
              <wp:anchor distT="825500" distB="292100" distL="114300" distR="1650365" simplePos="0" relativeHeight="125829378" behindDoc="0" locked="0" layoutInCell="1" allowOverlap="1">
                <wp:simplePos x="0" y="0"/>
                <wp:positionH relativeFrom="page">
                  <wp:posOffset>4032885</wp:posOffset>
                </wp:positionH>
                <wp:positionV relativeFrom="margin">
                  <wp:posOffset>2290445</wp:posOffset>
                </wp:positionV>
                <wp:extent cx="1405255" cy="399415"/>
                <wp:wrapTopAndBottom/>
                <wp:docPr id="11" name="Shape 11"/>
                <a:graphic xmlns:a="http://schemas.openxmlformats.org/drawingml/2006/main">
                  <a:graphicData uri="http://schemas.microsoft.com/office/word/2010/wordprocessingShape">
                    <wps:wsp>
                      <wps:cNvSpPr txBox="1"/>
                      <wps:spPr>
                        <a:xfrm>
                          <a:ext cx="1405255" cy="399415"/>
                        </a:xfrm>
                        <a:prstGeom prst="rect"/>
                        <a:noFill/>
                      </wps:spPr>
                      <wps:txbx>
                        <w:txbxContent>
                          <w:tbl>
                            <w:tblPr>
                              <w:tblOverlap w:val="never"/>
                              <w:jc w:val="left"/>
                              <w:tblLayout w:type="fixed"/>
                            </w:tblPr>
                            <w:tblGrid>
                              <w:gridCol w:w="610"/>
                              <w:gridCol w:w="485"/>
                              <w:gridCol w:w="418"/>
                              <w:gridCol w:w="701"/>
                            </w:tblGrid>
                            <w:tr>
                              <w:trPr>
                                <w:tblHeader/>
                                <w:trHeight w:val="197"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Absent</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159</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24.6% NS</w:t>
                                  </w:r>
                                </w:p>
                              </w:tc>
                            </w:tr>
                            <w:tr>
                              <w:trPr>
                                <w:trHeight w:val="230"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Present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244</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8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26.9%</w:t>
                                  </w:r>
                                </w:p>
                              </w:tc>
                            </w:tr>
                            <w:tr>
                              <w:trPr>
                                <w:trHeight w:val="20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Total</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403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142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8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26.1%</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317.55000000000001pt;margin-top:180.34999999999999pt;width:110.65000000000001pt;height:31.449999999999999pt;z-index:-125829375;mso-wrap-distance-left:9.pt;mso-wrap-distance-top:65.pt;mso-wrap-distance-right:129.94999999999999pt;mso-wrap-distance-bottom:23.pt;mso-position-horizontal-relative:page;mso-position-vertical-relative:margin" filled="f" stroked="f">
                <v:textbox inset="0,0,0,0">
                  <w:txbxContent>
                    <w:tbl>
                      <w:tblPr>
                        <w:tblOverlap w:val="never"/>
                        <w:jc w:val="left"/>
                        <w:tblLayout w:type="fixed"/>
                      </w:tblPr>
                      <w:tblGrid>
                        <w:gridCol w:w="610"/>
                        <w:gridCol w:w="485"/>
                        <w:gridCol w:w="418"/>
                        <w:gridCol w:w="701"/>
                      </w:tblGrid>
                      <w:tr>
                        <w:trPr>
                          <w:tblHeader/>
                          <w:trHeight w:val="197"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Absent</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159</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24.6% NS</w:t>
                            </w:r>
                          </w:p>
                        </w:tc>
                      </w:tr>
                      <w:tr>
                        <w:trPr>
                          <w:trHeight w:val="230"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Present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244</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8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26.9%</w:t>
                            </w:r>
                          </w:p>
                        </w:tc>
                      </w:tr>
                      <w:tr>
                        <w:trPr>
                          <w:trHeight w:val="20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Total</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403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142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8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26.1%</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4450715</wp:posOffset>
                </wp:positionH>
                <wp:positionV relativeFrom="margin">
                  <wp:posOffset>1951990</wp:posOffset>
                </wp:positionV>
                <wp:extent cx="1060450" cy="100330"/>
                <wp:wrapNone/>
                <wp:docPr id="13" name="Shape 13"/>
                <a:graphic xmlns:a="http://schemas.openxmlformats.org/drawingml/2006/main">
                  <a:graphicData uri="http://schemas.microsoft.com/office/word/2010/wordprocessingShape">
                    <wps:wsp>
                      <wps:cNvSpPr txBox="1"/>
                      <wps:spPr>
                        <a:xfrm>
                          <a:ext cx="1060450" cy="100330"/>
                        </a:xfrm>
                        <a:prstGeom prst="rect"/>
                        <a:noFill/>
                      </wps:spPr>
                      <wps:txbx>
                        <w:txbxContent>
                          <w:p>
                            <w:pPr>
                              <w:pStyle w:val="Style30"/>
                              <w:keepNext w:val="0"/>
                              <w:keepLines w:val="0"/>
                              <w:widowControl w:val="0"/>
                              <w:shd w:val="clear" w:color="auto" w:fill="auto"/>
                              <w:tabs>
                                <w:tab w:pos="1526" w:val="left"/>
                              </w:tabs>
                              <w:bidi w:val="0"/>
                              <w:spacing w:before="0" w:after="0" w:line="240" w:lineRule="auto"/>
                              <w:ind w:left="58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T1</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p>
                        </w:txbxContent>
                      </wps:txbx>
                      <wps:bodyPr lIns="0" tIns="0" rIns="0" bIns="0">
                        <a:noAutoFit/>
                      </wps:bodyPr>
                    </wps:wsp>
                  </a:graphicData>
                </a:graphic>
              </wp:anchor>
            </w:drawing>
          </mc:Choice>
          <mc:Fallback>
            <w:pict>
              <v:shape id="_x0000_s1039" type="#_x0000_t202" style="position:absolute;margin-left:350.44999999999999pt;margin-top:153.69999999999999pt;width:83.5pt;height:7.9000000000000004pt;z-index:251657729;mso-wrap-distance-left:0;mso-wrap-distance-right:0;mso-position-horizontal-relative:page;mso-position-vertical-relative:margin" filled="f" stroked="f">
                <v:textbox inset="0,0,0,0">
                  <w:txbxContent>
                    <w:p>
                      <w:pPr>
                        <w:pStyle w:val="Style30"/>
                        <w:keepNext w:val="0"/>
                        <w:keepLines w:val="0"/>
                        <w:widowControl w:val="0"/>
                        <w:shd w:val="clear" w:color="auto" w:fill="auto"/>
                        <w:tabs>
                          <w:tab w:pos="1526" w:val="left"/>
                        </w:tabs>
                        <w:bidi w:val="0"/>
                        <w:spacing w:before="0" w:after="0" w:line="240" w:lineRule="auto"/>
                        <w:ind w:left="58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T1</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4450715</wp:posOffset>
                </wp:positionH>
                <wp:positionV relativeFrom="margin">
                  <wp:posOffset>2153285</wp:posOffset>
                </wp:positionV>
                <wp:extent cx="1060450" cy="91440"/>
                <wp:wrapNone/>
                <wp:docPr id="15" name="Shape 15"/>
                <a:graphic xmlns:a="http://schemas.openxmlformats.org/drawingml/2006/main">
                  <a:graphicData uri="http://schemas.microsoft.com/office/word/2010/wordprocessingShape">
                    <wps:wsp>
                      <wps:cNvSpPr txBox="1"/>
                      <wps:spPr>
                        <a:xfrm>
                          <a:ext cx="1060450" cy="9144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Male Female</w:t>
                            </w:r>
                          </w:p>
                        </w:txbxContent>
                      </wps:txbx>
                      <wps:bodyPr lIns="0" tIns="0" rIns="0" bIns="0">
                        <a:noAutoFit/>
                      </wps:bodyPr>
                    </wps:wsp>
                  </a:graphicData>
                </a:graphic>
              </wp:anchor>
            </w:drawing>
          </mc:Choice>
          <mc:Fallback>
            <w:pict>
              <v:shape id="_x0000_s1041" type="#_x0000_t202" style="position:absolute;margin-left:350.44999999999999pt;margin-top:169.55000000000001pt;width:83.5pt;height:7.2000000000000002pt;z-index:25165773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Male Female</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4041775</wp:posOffset>
                </wp:positionH>
                <wp:positionV relativeFrom="margin">
                  <wp:posOffset>2713990</wp:posOffset>
                </wp:positionV>
                <wp:extent cx="1164590" cy="128270"/>
                <wp:wrapNone/>
                <wp:docPr id="17" name="Shape 17"/>
                <a:graphic xmlns:a="http://schemas.openxmlformats.org/drawingml/2006/main">
                  <a:graphicData uri="http://schemas.microsoft.com/office/word/2010/wordprocessingShape">
                    <wps:wsp>
                      <wps:cNvSpPr txBox="1"/>
                      <wps:spPr>
                        <a:xfrm>
                          <a:ext cx="1164590" cy="1282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***P&lt;0.001; NS: Not significant</w:t>
                            </w:r>
                          </w:p>
                        </w:txbxContent>
                      </wps:txbx>
                      <wps:bodyPr lIns="0" tIns="0" rIns="0" bIns="0">
                        <a:noAutoFit/>
                      </wps:bodyPr>
                    </wps:wsp>
                  </a:graphicData>
                </a:graphic>
              </wp:anchor>
            </w:drawing>
          </mc:Choice>
          <mc:Fallback>
            <w:pict>
              <v:shape id="_x0000_s1043" type="#_x0000_t202" style="position:absolute;margin-left:318.25pt;margin-top:213.69999999999999pt;width:91.700000000000003pt;height:10.1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***P&lt;0.001; NS: Not significant</w:t>
                      </w:r>
                    </w:p>
                  </w:txbxContent>
                </v:textbox>
                <w10:wrap anchorx="page" anchory="margin"/>
              </v:shape>
            </w:pict>
          </mc:Fallback>
        </mc:AlternateContent>
      </w:r>
      <w:r>
        <mc:AlternateContent>
          <mc:Choice Requires="wps">
            <w:drawing>
              <wp:anchor distT="782955" distB="292100" distL="1736090" distR="114300" simplePos="0" relativeHeight="125829380" behindDoc="0" locked="0" layoutInCell="1" allowOverlap="1">
                <wp:simplePos x="0" y="0"/>
                <wp:positionH relativeFrom="page">
                  <wp:posOffset>5654675</wp:posOffset>
                </wp:positionH>
                <wp:positionV relativeFrom="margin">
                  <wp:posOffset>2247900</wp:posOffset>
                </wp:positionV>
                <wp:extent cx="1319530" cy="441960"/>
                <wp:wrapTopAndBottom/>
                <wp:docPr id="19" name="Shape 19"/>
                <a:graphic xmlns:a="http://schemas.openxmlformats.org/drawingml/2006/main">
                  <a:graphicData uri="http://schemas.microsoft.com/office/word/2010/wordprocessingShape">
                    <wps:wsp>
                      <wps:cNvSpPr txBox="1"/>
                      <wps:spPr>
                        <a:xfrm>
                          <a:ext cx="1319530" cy="441960"/>
                        </a:xfrm>
                        <a:prstGeom prst="rect"/>
                        <a:noFill/>
                      </wps:spPr>
                      <wps:txbx>
                        <w:txbxContent>
                          <w:tbl>
                            <w:tblPr>
                              <w:tblOverlap w:val="never"/>
                              <w:jc w:val="left"/>
                              <w:tblLayout w:type="fixed"/>
                            </w:tblPr>
                            <w:tblGrid>
                              <w:gridCol w:w="365"/>
                              <w:gridCol w:w="422"/>
                              <w:gridCol w:w="926"/>
                              <w:gridCol w:w="365"/>
                            </w:tblGrid>
                            <w:tr>
                              <w:trPr>
                                <w:tblHeader/>
                                <w:trHeight w:val="264"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38.4% NS</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40.4%</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216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39.4%</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445.25pt;margin-top:177.pt;width:103.90000000000001pt;height:34.799999999999997pt;z-index:-125829373;mso-wrap-distance-left:136.69999999999999pt;mso-wrap-distance-top:61.649999999999999pt;mso-wrap-distance-right:9.pt;mso-wrap-distance-bottom:23.pt;mso-position-horizontal-relative:page;mso-position-vertical-relative:margin" filled="f" stroked="f">
                <v:textbox inset="0,0,0,0">
                  <w:txbxContent>
                    <w:tbl>
                      <w:tblPr>
                        <w:tblOverlap w:val="never"/>
                        <w:jc w:val="left"/>
                        <w:tblLayout w:type="fixed"/>
                      </w:tblPr>
                      <w:tblGrid>
                        <w:gridCol w:w="365"/>
                        <w:gridCol w:w="422"/>
                        <w:gridCol w:w="926"/>
                        <w:gridCol w:w="365"/>
                      </w:tblGrid>
                      <w:tr>
                        <w:trPr>
                          <w:tblHeader/>
                          <w:trHeight w:val="264"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38.4% NS</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40.4%</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216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39.4%</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4051300</wp:posOffset>
                </wp:positionH>
                <wp:positionV relativeFrom="margin">
                  <wp:posOffset>1604645</wp:posOffset>
                </wp:positionV>
                <wp:extent cx="2892425" cy="328930"/>
                <wp:wrapNone/>
                <wp:docPr id="21" name="Shape 21"/>
                <a:graphic xmlns:a="http://schemas.openxmlformats.org/drawingml/2006/main">
                  <a:graphicData uri="http://schemas.microsoft.com/office/word/2010/wordprocessingShape">
                    <wps:wsp>
                      <wps:cNvSpPr txBox="1"/>
                      <wps:spPr>
                        <a:xfrm>
                          <a:ext cx="2892425" cy="328930"/>
                        </a:xfrm>
                        <a:prstGeom prst="rect"/>
                        <a:noFill/>
                      </wps:spPr>
                      <wps:txbx>
                        <w:txbxContent>
                          <w:p>
                            <w:pPr>
                              <w:pStyle w:val="Style30"/>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Table 2: Patient size-based comparison of dental pulp stone formation in males and females</w:t>
                            </w:r>
                          </w:p>
                        </w:txbxContent>
                      </wps:txbx>
                      <wps:bodyPr lIns="0" tIns="0" rIns="0" bIns="0">
                        <a:noAutoFit/>
                      </wps:bodyPr>
                    </wps:wsp>
                  </a:graphicData>
                </a:graphic>
              </wp:anchor>
            </w:drawing>
          </mc:Choice>
          <mc:Fallback>
            <w:pict>
              <v:shape id="_x0000_s1047" type="#_x0000_t202" style="position:absolute;margin-left:319.pt;margin-top:126.34999999999999pt;width:227.75pt;height:25.899999999999999pt;z-index:25165773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Table 2: Patient size-based comparison of dental pulp stone formation in males and females</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5612130</wp:posOffset>
                </wp:positionH>
                <wp:positionV relativeFrom="margin">
                  <wp:posOffset>1949450</wp:posOffset>
                </wp:positionV>
                <wp:extent cx="1329055" cy="103505"/>
                <wp:wrapNone/>
                <wp:docPr id="23" name="Shape 23"/>
                <a:graphic xmlns:a="http://schemas.openxmlformats.org/drawingml/2006/main">
                  <a:graphicData uri="http://schemas.microsoft.com/office/word/2010/wordprocessingShape">
                    <wps:wsp>
                      <wps:cNvSpPr txBox="1"/>
                      <wps:spPr>
                        <a:xfrm>
                          <a:ext cx="1329055" cy="103505"/>
                        </a:xfrm>
                        <a:prstGeom prst="rect"/>
                        <a:noFill/>
                      </wps:spPr>
                      <wps:txbx>
                        <w:txbxContent>
                          <w:p>
                            <w:pPr>
                              <w:pStyle w:val="Style30"/>
                              <w:keepNext w:val="0"/>
                              <w:keepLines w:val="0"/>
                              <w:widowControl w:val="0"/>
                              <w:shd w:val="clear" w:color="auto" w:fill="auto"/>
                              <w:tabs>
                                <w:tab w:pos="1526" w:val="left"/>
                              </w:tabs>
                              <w:bidi w:val="0"/>
                              <w:spacing w:before="0" w:after="0" w:line="240" w:lineRule="auto"/>
                              <w:ind w:left="58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T2</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T2-T1</w:t>
                            </w:r>
                          </w:p>
                        </w:txbxContent>
                      </wps:txbx>
                      <wps:bodyPr lIns="0" tIns="0" rIns="0" bIns="0">
                        <a:noAutoFit/>
                      </wps:bodyPr>
                    </wps:wsp>
                  </a:graphicData>
                </a:graphic>
              </wp:anchor>
            </w:drawing>
          </mc:Choice>
          <mc:Fallback>
            <w:pict>
              <v:shape id="_x0000_s1049" type="#_x0000_t202" style="position:absolute;margin-left:441.89999999999998pt;margin-top:153.5pt;width:104.65000000000001pt;height:8.1500000000000004pt;z-index:251657737;mso-wrap-distance-left:0;mso-wrap-distance-right:0;mso-position-horizontal-relative:page;mso-position-vertical-relative:margin" filled="f" stroked="f">
                <v:textbox inset="0,0,0,0">
                  <w:txbxContent>
                    <w:p>
                      <w:pPr>
                        <w:pStyle w:val="Style30"/>
                        <w:keepNext w:val="0"/>
                        <w:keepLines w:val="0"/>
                        <w:widowControl w:val="0"/>
                        <w:shd w:val="clear" w:color="auto" w:fill="auto"/>
                        <w:tabs>
                          <w:tab w:pos="1526" w:val="left"/>
                        </w:tabs>
                        <w:bidi w:val="0"/>
                        <w:spacing w:before="0" w:after="0" w:line="240" w:lineRule="auto"/>
                        <w:ind w:left="58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T2</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T2-T1</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5612130</wp:posOffset>
                </wp:positionH>
                <wp:positionV relativeFrom="margin">
                  <wp:posOffset>2153285</wp:posOffset>
                </wp:positionV>
                <wp:extent cx="1329055" cy="91440"/>
                <wp:wrapNone/>
                <wp:docPr id="25" name="Shape 25"/>
                <a:graphic xmlns:a="http://schemas.openxmlformats.org/drawingml/2006/main">
                  <a:graphicData uri="http://schemas.microsoft.com/office/word/2010/wordprocessingShape">
                    <wps:wsp>
                      <wps:cNvSpPr txBox="1"/>
                      <wps:spPr>
                        <a:xfrm>
                          <a:ext cx="1329055" cy="9144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Male Female</w:t>
                            </w:r>
                          </w:p>
                        </w:txbxContent>
                      </wps:txbx>
                      <wps:bodyPr lIns="0" tIns="0" rIns="0" bIns="0">
                        <a:noAutoFit/>
                      </wps:bodyPr>
                    </wps:wsp>
                  </a:graphicData>
                </a:graphic>
              </wp:anchor>
            </w:drawing>
          </mc:Choice>
          <mc:Fallback>
            <w:pict>
              <v:shape id="_x0000_s1051" type="#_x0000_t202" style="position:absolute;margin-left:441.89999999999998pt;margin-top:169.55000000000001pt;width:104.65000000000001pt;height:7.2000000000000002pt;z-index:25165773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Male Female</w:t>
                      </w:r>
                    </w:p>
                  </w:txbxContent>
                </v:textbox>
                <w10:wrap anchorx="page" anchory="margin"/>
              </v:shape>
            </w:pict>
          </mc:Fallback>
        </mc:AlternateContent>
      </w:r>
      <w:r>
        <mc:AlternateContent>
          <mc:Choice Requires="wps">
            <w:drawing>
              <wp:anchor distT="517525" distB="114300" distL="117475" distR="1778635" simplePos="0" relativeHeight="125829382" behindDoc="0" locked="0" layoutInCell="1" allowOverlap="1">
                <wp:simplePos x="0" y="0"/>
                <wp:positionH relativeFrom="page">
                  <wp:posOffset>4051300</wp:posOffset>
                </wp:positionH>
                <wp:positionV relativeFrom="margin">
                  <wp:posOffset>5314315</wp:posOffset>
                </wp:positionV>
                <wp:extent cx="1341120" cy="1286510"/>
                <wp:wrapTopAndBottom/>
                <wp:docPr id="27" name="Shape 27"/>
                <a:graphic xmlns:a="http://schemas.openxmlformats.org/drawingml/2006/main">
                  <a:graphicData uri="http://schemas.microsoft.com/office/word/2010/wordprocessingShape">
                    <wps:wsp>
                      <wps:cNvSpPr txBox="1"/>
                      <wps:spPr>
                        <a:xfrm>
                          <a:ext cx="1341120" cy="1286510"/>
                        </a:xfrm>
                        <a:prstGeom prst="rect"/>
                        <a:noFill/>
                      </wps:spPr>
                      <wps:txbx>
                        <w:txbxContent>
                          <w:tbl>
                            <w:tblPr>
                              <w:tblOverlap w:val="never"/>
                              <w:jc w:val="left"/>
                              <w:tblLayout w:type="fixed"/>
                            </w:tblPr>
                            <w:tblGrid>
                              <w:gridCol w:w="581"/>
                              <w:gridCol w:w="490"/>
                              <w:gridCol w:w="302"/>
                              <w:gridCol w:w="739"/>
                            </w:tblGrid>
                            <w:tr>
                              <w:trPr>
                                <w:tblHeader/>
                                <w:trHeight w:val="202"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Age</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w:t>
                                  </w:r>
                                </w:p>
                              </w:tc>
                            </w:tr>
                            <w:tr>
                              <w:trPr>
                                <w:trHeight w:val="235"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10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Absent Present</w:t>
                                  </w: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12-14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22.6% NS</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14-16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24.1%</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16-18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18.8%</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18-20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70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35.8%</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20-22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29.7%</w:t>
                                  </w:r>
                                </w:p>
                              </w:tc>
                            </w:tr>
                            <w:tr>
                              <w:trPr>
                                <w:trHeight w:val="2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&gt;22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c>
                                <w:tcPr>
                                  <w:gridSpan w:val="2"/>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12 26.7%</w:t>
                                  </w:r>
                                </w:p>
                              </w:tc>
                            </w:tr>
                            <w:tr>
                              <w:trPr>
                                <w:trHeight w:val="18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**P&lt;0.01;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*P&lt;0.05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319.pt;margin-top:418.44999999999999pt;width:105.59999999999999pt;height:101.3pt;z-index:-125829371;mso-wrap-distance-left:9.25pt;mso-wrap-distance-top:40.75pt;mso-wrap-distance-right:140.05000000000001pt;mso-wrap-distance-bottom:9.pt;mso-position-horizontal-relative:page;mso-position-vertical-relative:margin" filled="f" stroked="f">
                <v:textbox inset="0,0,0,0">
                  <w:txbxContent>
                    <w:tbl>
                      <w:tblPr>
                        <w:tblOverlap w:val="never"/>
                        <w:jc w:val="left"/>
                        <w:tblLayout w:type="fixed"/>
                      </w:tblPr>
                      <w:tblGrid>
                        <w:gridCol w:w="581"/>
                        <w:gridCol w:w="490"/>
                        <w:gridCol w:w="302"/>
                        <w:gridCol w:w="739"/>
                      </w:tblGrid>
                      <w:tr>
                        <w:trPr>
                          <w:tblHeader/>
                          <w:trHeight w:val="202"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Age</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w:t>
                            </w:r>
                          </w:p>
                        </w:tc>
                      </w:tr>
                      <w:tr>
                        <w:trPr>
                          <w:trHeight w:val="235"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10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Absent Present</w:t>
                            </w: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12-14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22.6% NS</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14-16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24.1%</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16-18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18.8%</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18-20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70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35.8%</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20-22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29.7%</w:t>
                            </w:r>
                          </w:p>
                        </w:tc>
                      </w:tr>
                      <w:tr>
                        <w:trPr>
                          <w:trHeight w:val="2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&gt;22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c>
                          <w:tcPr>
                            <w:gridSpan w:val="2"/>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12 26.7%</w:t>
                            </w:r>
                          </w:p>
                        </w:tc>
                      </w:tr>
                      <w:tr>
                        <w:trPr>
                          <w:trHeight w:val="18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**P&lt;0.01;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*P&lt;0.05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4054475</wp:posOffset>
                </wp:positionH>
                <wp:positionV relativeFrom="margin">
                  <wp:posOffset>4936490</wp:posOffset>
                </wp:positionV>
                <wp:extent cx="2910840" cy="164465"/>
                <wp:wrapNone/>
                <wp:docPr id="29" name="Shape 29"/>
                <a:graphic xmlns:a="http://schemas.openxmlformats.org/drawingml/2006/main">
                  <a:graphicData uri="http://schemas.microsoft.com/office/word/2010/wordprocessingShape">
                    <wps:wsp>
                      <wps:cNvSpPr txBox="1"/>
                      <wps:spPr>
                        <a:xfrm>
                          <a:ext cx="2910840" cy="1644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Table 4: Patient size-based comparison of dental pulp</w:t>
                            </w:r>
                          </w:p>
                        </w:txbxContent>
                      </wps:txbx>
                      <wps:bodyPr lIns="0" tIns="0" rIns="0" bIns="0">
                        <a:noAutoFit/>
                      </wps:bodyPr>
                    </wps:wsp>
                  </a:graphicData>
                </a:graphic>
              </wp:anchor>
            </w:drawing>
          </mc:Choice>
          <mc:Fallback>
            <w:pict>
              <v:shape id="_x0000_s1055" type="#_x0000_t202" style="position:absolute;margin-left:319.25pt;margin-top:388.69999999999999pt;width:229.19999999999999pt;height:12.949999999999999pt;z-index:25165774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Table 4: Patient size-based comparison of dental pulp</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4048125</wp:posOffset>
                </wp:positionH>
                <wp:positionV relativeFrom="margin">
                  <wp:posOffset>5104130</wp:posOffset>
                </wp:positionV>
                <wp:extent cx="1088390" cy="170815"/>
                <wp:wrapNone/>
                <wp:docPr id="31" name="Shape 31"/>
                <a:graphic xmlns:a="http://schemas.openxmlformats.org/drawingml/2006/main">
                  <a:graphicData uri="http://schemas.microsoft.com/office/word/2010/wordprocessingShape">
                    <wps:wsp>
                      <wps:cNvSpPr txBox="1"/>
                      <wps:spPr>
                        <a:xfrm>
                          <a:ext cx="1088390" cy="1708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stone in terms of age</w:t>
                            </w:r>
                          </w:p>
                        </w:txbxContent>
                      </wps:txbx>
                      <wps:bodyPr lIns="0" tIns="0" rIns="0" bIns="0">
                        <a:noAutoFit/>
                      </wps:bodyPr>
                    </wps:wsp>
                  </a:graphicData>
                </a:graphic>
              </wp:anchor>
            </w:drawing>
          </mc:Choice>
          <mc:Fallback>
            <w:pict>
              <v:shape id="_x0000_s1057" type="#_x0000_t202" style="position:absolute;margin-left:318.75pt;margin-top:401.89999999999998pt;width:85.700000000000003pt;height:13.449999999999999pt;z-index:25165774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stone in terms of age</w:t>
                      </w:r>
                    </w:p>
                  </w:txbxContent>
                </v:textbox>
                <w10:wrap anchorx="page" anchory="margin"/>
              </v:shape>
            </w:pict>
          </mc:Fallback>
        </mc:AlternateContent>
      </w:r>
      <w:r>
        <mc:AlternateContent>
          <mc:Choice Requires="wps">
            <w:drawing>
              <wp:anchor distT="819150" distB="245745" distL="1671955" distR="114300" simplePos="0" relativeHeight="125829384" behindDoc="0" locked="0" layoutInCell="1" allowOverlap="1">
                <wp:simplePos x="0" y="0"/>
                <wp:positionH relativeFrom="page">
                  <wp:posOffset>5605780</wp:posOffset>
                </wp:positionH>
                <wp:positionV relativeFrom="margin">
                  <wp:posOffset>5615940</wp:posOffset>
                </wp:positionV>
                <wp:extent cx="1450975" cy="853440"/>
                <wp:wrapTopAndBottom/>
                <wp:docPr id="33" name="Shape 33"/>
                <a:graphic xmlns:a="http://schemas.openxmlformats.org/drawingml/2006/main">
                  <a:graphicData uri="http://schemas.microsoft.com/office/word/2010/wordprocessingShape">
                    <wps:wsp>
                      <wps:cNvSpPr txBox="1"/>
                      <wps:spPr>
                        <a:xfrm>
                          <a:ext cx="1450975" cy="853440"/>
                        </a:xfrm>
                        <a:prstGeom prst="rect"/>
                        <a:noFill/>
                      </wps:spPr>
                      <wps:txbx>
                        <w:txbxContent>
                          <w:tbl>
                            <w:tblPr>
                              <w:tblOverlap w:val="never"/>
                              <w:jc w:val="left"/>
                              <w:tblLayout w:type="fixed"/>
                            </w:tblPr>
                            <w:tblGrid>
                              <w:gridCol w:w="331"/>
                              <w:gridCol w:w="384"/>
                              <w:gridCol w:w="696"/>
                              <w:gridCol w:w="581"/>
                              <w:gridCol w:w="293"/>
                            </w:tblGrid>
                            <w:tr>
                              <w:trPr>
                                <w:tblHeader/>
                                <w:trHeight w:val="202"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32.3% *</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1.8%</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56.0%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3.1%</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20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27</w:t>
                                  </w:r>
                                </w:p>
                              </w:tc>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18 40.0%</w:t>
                                  </w:r>
                                </w:p>
                              </w:tc>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 NS</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441.39999999999998pt;margin-top:442.19999999999999pt;width:114.25pt;height:67.200000000000003pt;z-index:-125829369;mso-wrap-distance-left:131.65000000000001pt;mso-wrap-distance-top:64.5pt;mso-wrap-distance-right:9.pt;mso-wrap-distance-bottom:19.350000000000001pt;mso-position-horizontal-relative:page;mso-position-vertical-relative:margin" filled="f" stroked="f">
                <v:textbox inset="0,0,0,0">
                  <w:txbxContent>
                    <w:tbl>
                      <w:tblPr>
                        <w:tblOverlap w:val="never"/>
                        <w:jc w:val="left"/>
                        <w:tblLayout w:type="fixed"/>
                      </w:tblPr>
                      <w:tblGrid>
                        <w:gridCol w:w="331"/>
                        <w:gridCol w:w="384"/>
                        <w:gridCol w:w="696"/>
                        <w:gridCol w:w="581"/>
                        <w:gridCol w:w="293"/>
                      </w:tblGrid>
                      <w:tr>
                        <w:trPr>
                          <w:tblHeader/>
                          <w:trHeight w:val="202"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32.3% *</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1.3%</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36.8%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1.8%</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32.7%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56.0%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3.1%</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20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27</w:t>
                            </w:r>
                          </w:p>
                        </w:tc>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18 40.0%</w:t>
                            </w:r>
                          </w:p>
                        </w:tc>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2.4% NS</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5487035</wp:posOffset>
                </wp:positionH>
                <wp:positionV relativeFrom="margin">
                  <wp:posOffset>5280660</wp:posOffset>
                </wp:positionV>
                <wp:extent cx="1390015" cy="100330"/>
                <wp:wrapNone/>
                <wp:docPr id="35" name="Shape 35"/>
                <a:graphic xmlns:a="http://schemas.openxmlformats.org/drawingml/2006/main">
                  <a:graphicData uri="http://schemas.microsoft.com/office/word/2010/wordprocessingShape">
                    <wps:wsp>
                      <wps:cNvSpPr txBox="1"/>
                      <wps:spPr>
                        <a:xfrm>
                          <a:ext cx="1390015" cy="100330"/>
                        </a:xfrm>
                        <a:prstGeom prst="rect"/>
                        <a:noFill/>
                      </wps:spPr>
                      <wps:txbx>
                        <w:txbxContent>
                          <w:p>
                            <w:pPr>
                              <w:pStyle w:val="Style30"/>
                              <w:keepNext w:val="0"/>
                              <w:keepLines w:val="0"/>
                              <w:widowControl w:val="0"/>
                              <w:shd w:val="clear" w:color="auto" w:fill="auto"/>
                              <w:tabs>
                                <w:tab w:pos="1493" w:val="left"/>
                              </w:tabs>
                              <w:bidi w:val="0"/>
                              <w:spacing w:before="0" w:after="0" w:line="240" w:lineRule="auto"/>
                              <w:ind w:left="60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T2</w:t>
                              <w:tab/>
                              <w:t>P T2-T1 P</w:t>
                            </w:r>
                          </w:p>
                        </w:txbxContent>
                      </wps:txbx>
                      <wps:bodyPr lIns="0" tIns="0" rIns="0" bIns="0">
                        <a:noAutoFit/>
                      </wps:bodyPr>
                    </wps:wsp>
                  </a:graphicData>
                </a:graphic>
              </wp:anchor>
            </w:drawing>
          </mc:Choice>
          <mc:Fallback>
            <w:pict>
              <v:shape id="_x0000_s1061" type="#_x0000_t202" style="position:absolute;margin-left:432.05000000000001pt;margin-top:415.80000000000001pt;width:109.45pt;height:7.9000000000000004pt;z-index:251657745;mso-wrap-distance-left:0;mso-wrap-distance-right:0;mso-position-horizontal-relative:page;mso-position-vertical-relative:margin" filled="f" stroked="f">
                <v:textbox inset="0,0,0,0">
                  <w:txbxContent>
                    <w:p>
                      <w:pPr>
                        <w:pStyle w:val="Style30"/>
                        <w:keepNext w:val="0"/>
                        <w:keepLines w:val="0"/>
                        <w:widowControl w:val="0"/>
                        <w:shd w:val="clear" w:color="auto" w:fill="auto"/>
                        <w:tabs>
                          <w:tab w:pos="1493" w:val="left"/>
                        </w:tabs>
                        <w:bidi w:val="0"/>
                        <w:spacing w:before="0" w:after="0" w:line="240" w:lineRule="auto"/>
                        <w:ind w:left="60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T2</w:t>
                        <w:tab/>
                        <w:t>P T2-T1 P</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5487035</wp:posOffset>
                </wp:positionH>
                <wp:positionV relativeFrom="margin">
                  <wp:posOffset>5485130</wp:posOffset>
                </wp:positionV>
                <wp:extent cx="1390015" cy="97790"/>
                <wp:wrapNone/>
                <wp:docPr id="37" name="Shape 37"/>
                <a:graphic xmlns:a="http://schemas.openxmlformats.org/drawingml/2006/main">
                  <a:graphicData uri="http://schemas.microsoft.com/office/word/2010/wordprocessingShape">
                    <wps:wsp>
                      <wps:cNvSpPr txBox="1"/>
                      <wps:spPr>
                        <a:xfrm>
                          <a:ext cx="1390015" cy="977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Absent Present</w:t>
                            </w:r>
                          </w:p>
                        </w:txbxContent>
                      </wps:txbx>
                      <wps:bodyPr lIns="0" tIns="0" rIns="0" bIns="0">
                        <a:noAutoFit/>
                      </wps:bodyPr>
                    </wps:wsp>
                  </a:graphicData>
                </a:graphic>
              </wp:anchor>
            </w:drawing>
          </mc:Choice>
          <mc:Fallback>
            <w:pict>
              <v:shape id="_x0000_s1063" type="#_x0000_t202" style="position:absolute;margin-left:432.05000000000001pt;margin-top:431.89999999999998pt;width:109.45pt;height:7.7000000000000002pt;z-index:25165774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Absent Present</w:t>
                      </w:r>
                    </w:p>
                  </w:txbxContent>
                </v:textbox>
                <w10:wrap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each dental arch. The increase in pulp stone incidence of the premolars were found only 0-0.4% in maxilla and 0-0.2% in mandible and the increase in pulp stone incidence of the molars were found 32-51% in maxilla and 37-43% in mandible with a statistically significant difference (P &lt; 0.001) [Table 5].</w:t>
      </w:r>
    </w:p>
    <w:p>
      <w:pPr>
        <w:pStyle w:val="Style15"/>
        <w:keepNext w:val="0"/>
        <w:keepLines w:val="0"/>
        <w:widowControl w:val="0"/>
        <w:shd w:val="clear" w:color="auto" w:fill="auto"/>
        <w:bidi w:val="0"/>
        <w:spacing w:before="0" w:after="100" w:line="27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Also, there were no statistically significant differences between the right and the left sides in the maxillary and mandibular arches at T1 and T2 panoramic radiographs [Table 6].</w:t>
      </w:r>
    </w:p>
    <w:p>
      <w:pPr>
        <w:pStyle w:val="Style30"/>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Table 5: Tooth-size based comparison of dental pulp stone orthodontic treatment.</w:t>
      </w:r>
    </w:p>
    <w:tbl>
      <w:tblPr>
        <w:tblOverlap w:val="never"/>
        <w:jc w:val="center"/>
        <w:tblLayout w:type="fixed"/>
      </w:tblPr>
      <w:tblGrid>
        <w:gridCol w:w="1450"/>
        <w:gridCol w:w="1061"/>
        <w:gridCol w:w="619"/>
        <w:gridCol w:w="1162"/>
        <w:gridCol w:w="461"/>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Absent</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Present</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P</w:t>
            </w:r>
          </w:p>
        </w:tc>
      </w:tr>
      <w:tr>
        <w:trPr>
          <w:trHeight w:val="480" w:hRule="exact"/>
        </w:trPr>
        <w:tc>
          <w:tcPr>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1056</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0.1%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1057</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0.2%</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931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34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11.1%</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molar</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983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Total</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4027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w:t>
            </w: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Mandibula</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premolar</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1075</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35"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Second premolar</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1065</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0.5%</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First molar</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992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34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Second molar</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1035</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2.0%</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Total</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4158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top"/>
          </w:tcPr>
          <w:p>
            <w:pPr>
              <w:widowControl w:val="0"/>
              <w:rPr>
                <w:sz w:val="10"/>
                <w:szCs w:val="10"/>
              </w:rPr>
            </w:pPr>
          </w:p>
        </w:tc>
      </w:tr>
      <w:tr>
        <w:trPr>
          <w:trHeight w:val="211" w:hRule="exact"/>
        </w:trPr>
        <w:tc>
          <w:tcPr>
            <w:gridSpan w:val="2"/>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***P&lt;0.001; NS: Not significant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en-US" w:eastAsia="en-US" w:bidi="en-US"/>
        </w:rPr>
        <w:t>formation in terms of tooth type and dental arch during</w:t>
      </w:r>
    </w:p>
    <w:tbl>
      <w:tblPr>
        <w:tblOverlap w:val="never"/>
        <w:jc w:val="center"/>
        <w:tblLayout w:type="fixed"/>
      </w:tblPr>
      <w:tblGrid>
        <w:gridCol w:w="758"/>
        <w:gridCol w:w="605"/>
        <w:gridCol w:w="1171"/>
        <w:gridCol w:w="701"/>
        <w:gridCol w:w="950"/>
        <w:gridCol w:w="485"/>
      </w:tblGrid>
      <w:tr>
        <w:trPr>
          <w:trHeight w:val="211"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P</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T2-T1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P</w:t>
            </w:r>
          </w:p>
        </w:tc>
      </w:tr>
      <w:tr>
        <w:trPr>
          <w:trHeight w:val="37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Absent</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Present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1008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0.1%</w:t>
            </w:r>
          </w:p>
        </w:tc>
        <w:tc>
          <w:tcPr>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1053</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0.6%</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0.04%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19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871</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300" w:right="0" w:firstLine="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0.51%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979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00" w:right="0" w:firstLine="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8.6%</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0.32%</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350"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3911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00" w:right="0" w:firstLine="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288</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6.4%</w:t>
            </w:r>
          </w:p>
        </w:tc>
        <w:tc>
          <w:tcPr>
            <w:tcBorders/>
            <w:shd w:val="clear" w:color="auto" w:fill="FFFFFF"/>
            <w:vAlign w:val="top"/>
          </w:tcPr>
          <w:p>
            <w:pPr>
              <w:widowControl w:val="0"/>
              <w:rPr>
                <w:sz w:val="10"/>
                <w:szCs w:val="10"/>
              </w:rPr>
            </w:pP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0.22%</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1047</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0.2%</w:t>
            </w:r>
          </w:p>
        </w:tc>
        <w:tc>
          <w:tcPr>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1056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0.7%</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0.02%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941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300" w:right="0" w:firstLine="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9.5%</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0.43%</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1018</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5.7%</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0.37%</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4062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300" w:right="0" w:firstLine="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520" w:right="0" w:firstLine="20"/>
              <w:jc w:val="left"/>
              <w:rPr>
                <w:sz w:val="13"/>
                <w:szCs w:val="13"/>
              </w:rPr>
            </w:pPr>
            <w:r>
              <w:rPr>
                <w:rFonts w:ascii="Arial" w:eastAsia="Arial" w:hAnsi="Arial" w:cs="Arial"/>
                <w:color w:val="341D1A"/>
                <w:spacing w:val="0"/>
                <w:w w:val="100"/>
                <w:position w:val="0"/>
                <w:sz w:val="13"/>
                <w:szCs w:val="13"/>
                <w:shd w:val="clear" w:color="auto" w:fill="auto"/>
                <w:lang w:val="en-US" w:eastAsia="en-US" w:bidi="en-US"/>
              </w:rPr>
              <w:t>4.0%</w:t>
            </w:r>
          </w:p>
        </w:tc>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0.21%</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bl>
    <w:p>
      <w:pPr>
        <w:sectPr>
          <w:footnotePr>
            <w:pos w:val="pageBottom"/>
            <w:numFmt w:val="decimal"/>
            <w:numRestart w:val="continuous"/>
          </w:footnotePr>
          <w:type w:val="continuous"/>
          <w:pgSz w:w="12240" w:h="15840"/>
          <w:pgMar w:top="943" w:left="1035" w:right="1034" w:bottom="1072" w:header="0" w:footer="3" w:gutter="0"/>
          <w:cols w:num="2" w:space="17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2240" w:h="15840"/>
          <w:pgMar w:top="1190" w:left="0" w:right="0" w:bottom="1161" w:header="0" w:footer="3" w:gutter="0"/>
          <w:cols w:space="720"/>
          <w:noEndnote/>
          <w:rtlGutter w:val="0"/>
          <w:docGrid w:linePitch="360"/>
        </w:sectPr>
      </w:pPr>
    </w:p>
    <w:p>
      <w:pPr>
        <w:pStyle w:val="Style30"/>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Table 6: Tooth size-based comparison of dental pulp stone formation in terms of side in the jaws</w:t>
      </w:r>
    </w:p>
    <w:tbl>
      <w:tblPr>
        <w:tblOverlap w:val="never"/>
        <w:jc w:val="center"/>
        <w:tblLayout w:type="fixed"/>
      </w:tblPr>
      <w:tblGrid>
        <w:gridCol w:w="658"/>
        <w:gridCol w:w="576"/>
        <w:gridCol w:w="408"/>
        <w:gridCol w:w="461"/>
        <w:gridCol w:w="379"/>
        <w:gridCol w:w="509"/>
        <w:gridCol w:w="470"/>
        <w:gridCol w:w="461"/>
        <w:gridCol w:w="701"/>
      </w:tblGrid>
      <w:tr>
        <w:trPr>
          <w:trHeight w:val="20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Tl</w:t>
            </w:r>
          </w:p>
        </w:tc>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w:t>
            </w:r>
          </w:p>
        </w:tc>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20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T2</w:t>
            </w:r>
          </w:p>
        </w:tc>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P T2-T1</w:t>
            </w:r>
          </w:p>
        </w:tc>
      </w:tr>
      <w:tr>
        <w:trPr>
          <w:trHeight w:val="254" w:hRule="exact"/>
        </w:trPr>
        <w:tc>
          <w:tcPr>
            <w:tcBorders/>
            <w:shd w:val="clear" w:color="auto" w:fill="FFFFFF"/>
            <w:vAlign w:val="top"/>
          </w:tcPr>
          <w:p>
            <w:pPr>
              <w:widowControl w:val="0"/>
              <w:rPr>
                <w:sz w:val="10"/>
                <w:szCs w:val="10"/>
              </w:rPr>
            </w:pPr>
          </w:p>
        </w:tc>
        <w:tc>
          <w:tcPr>
            <w:gridSpan w:val="5"/>
            <w:tcBorders/>
            <w:shd w:val="clear" w:color="auto" w:fill="FFFFFF"/>
            <w:vAlign w:val="center"/>
          </w:tcPr>
          <w:p>
            <w:pPr>
              <w:pStyle w:val="Style26"/>
              <w:keepNext w:val="0"/>
              <w:keepLines w:val="0"/>
              <w:widowControl w:val="0"/>
              <w:shd w:val="clear" w:color="auto" w:fill="auto"/>
              <w:bidi w:val="0"/>
              <w:spacing w:before="0" w:after="0" w:line="240" w:lineRule="auto"/>
              <w:ind w:left="8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Absent Present Absent Present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Maxilla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Right</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2006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93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1948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6.5%</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vertAlign w:val="subscript"/>
                <w:lang w:val="en-US" w:eastAsia="en-US" w:bidi="en-US"/>
              </w:rPr>
              <w:t>NS</w:t>
            </w:r>
            <w:r>
              <w:rPr>
                <w:rFonts w:ascii="Arial" w:eastAsia="Arial" w:hAnsi="Arial" w:cs="Arial"/>
                <w:color w:val="000000"/>
                <w:spacing w:val="0"/>
                <w:w w:val="100"/>
                <w:position w:val="0"/>
                <w:sz w:val="13"/>
                <w:szCs w:val="13"/>
                <w:shd w:val="clear" w:color="auto" w:fill="auto"/>
                <w:lang w:val="en-US" w:eastAsia="en-US" w:bidi="en-US"/>
              </w:rPr>
              <w:t xml:space="preserve"> ...</w:t>
            </w: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Left</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341D1A"/>
                <w:spacing w:val="0"/>
                <w:w w:val="100"/>
                <w:position w:val="0"/>
                <w:sz w:val="13"/>
                <w:szCs w:val="13"/>
                <w:shd w:val="clear" w:color="auto" w:fill="auto"/>
                <w:lang w:val="en-US" w:eastAsia="en-US" w:bidi="en-US"/>
              </w:rPr>
              <w:t>2021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1963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132</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6.3%</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Mandible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Right</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2084</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NS</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2043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3.8%</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vertAlign w:val="subscript"/>
                <w:lang w:val="en-US" w:eastAsia="en-US" w:bidi="en-US"/>
              </w:rPr>
              <w:t>NS</w:t>
            </w:r>
            <w:r>
              <w:rPr>
                <w:rFonts w:ascii="Arial" w:eastAsia="Arial" w:hAnsi="Arial" w:cs="Arial"/>
                <w:color w:val="000000"/>
                <w:spacing w:val="0"/>
                <w:w w:val="100"/>
                <w:position w:val="0"/>
                <w:sz w:val="13"/>
                <w:szCs w:val="13"/>
                <w:shd w:val="clear" w:color="auto" w:fill="auto"/>
                <w:lang w:val="en-US" w:eastAsia="en-US" w:bidi="en-US"/>
              </w:rPr>
              <w:t xml:space="preserve"> ...</w:t>
            </w:r>
          </w:p>
        </w:tc>
      </w:tr>
      <w:tr>
        <w:trPr>
          <w:trHeight w:val="197"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12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Left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2074</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42</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tc>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2019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89</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4.2%</w:t>
            </w:r>
          </w:p>
        </w:tc>
        <w:tc>
          <w:tcPr>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***P&lt;0.001; NS: Not significant</w:t>
      </w:r>
    </w:p>
    <w:p>
      <w:pPr>
        <w:widowControl w:val="0"/>
        <w:spacing w:after="239" w:line="1" w:lineRule="exact"/>
      </w:pPr>
    </w:p>
    <w:p>
      <w:pPr>
        <w:pStyle w:val="Style37"/>
        <w:keepNext/>
        <w:keepLines/>
        <w:widowControl w:val="0"/>
        <w:shd w:val="clear" w:color="auto" w:fill="auto"/>
        <w:bidi w:val="0"/>
        <w:spacing w:before="0" w:line="240" w:lineRule="auto"/>
        <w:ind w:left="0" w:right="0" w:firstLine="0"/>
        <w:jc w:val="center"/>
      </w:pPr>
      <w:bookmarkStart w:id="7" w:name="bookmark7"/>
      <w:r>
        <w:rPr>
          <w:rFonts w:ascii="Times New Roman" w:eastAsia="Times New Roman" w:hAnsi="Times New Roman" w:cs="Times New Roman"/>
          <w:spacing w:val="0"/>
          <w:w w:val="100"/>
          <w:position w:val="0"/>
          <w:sz w:val="24"/>
          <w:szCs w:val="24"/>
          <w:shd w:val="clear" w:color="auto" w:fill="auto"/>
          <w:lang w:val="en-US" w:eastAsia="en-US" w:bidi="en-US"/>
        </w:rPr>
        <w:t>Discussion</w:t>
      </w:r>
      <w:bookmarkEnd w:id="7"/>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 varies from 8% to 90%, depending on the study type, design, and radiographic technique employed.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This radiologic study was the first to evaluate the change in dental pulp stone incidence during orthodontic treatment with clinical follow-up.</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There is conflicting literature on the association of the presence of pulp calcification and systemic disturbance. Although Stafne and Szabo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hd w:val="clear" w:color="auto" w:fill="auto"/>
          <w:lang w:val="en-US" w:eastAsia="en-US" w:bidi="en-US"/>
        </w:rPr>
        <w:t xml:space="preserve"> Edds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181</w:t>
      </w:r>
      <w:r>
        <w:rPr>
          <w:rFonts w:ascii="Times New Roman" w:eastAsia="Times New Roman" w:hAnsi="Times New Roman" w:cs="Times New Roman"/>
          <w:color w:val="000000"/>
          <w:spacing w:val="0"/>
          <w:w w:val="100"/>
          <w:position w:val="0"/>
          <w:shd w:val="clear" w:color="auto" w:fill="auto"/>
          <w:lang w:val="en-US" w:eastAsia="en-US" w:bidi="en-US"/>
        </w:rPr>
        <w:t xml:space="preserve"> found a significant relation between pulp stones and the presence of arteriosclerosis, osteitis deformans and cardiovascular diseases, Gulsahi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1141</w:t>
      </w:r>
      <w:r>
        <w:rPr>
          <w:rFonts w:ascii="Times New Roman" w:eastAsia="Times New Roman" w:hAnsi="Times New Roman" w:cs="Times New Roman"/>
          <w:color w:val="000000"/>
          <w:spacing w:val="0"/>
          <w:w w:val="100"/>
          <w:position w:val="0"/>
          <w:shd w:val="clear" w:color="auto" w:fill="auto"/>
          <w:lang w:val="en-US" w:eastAsia="en-US" w:bidi="en-US"/>
        </w:rPr>
        <w:t xml:space="preserve"> did not show such a correlation between reported systemic diseases and prevalence of pulp stones. </w:t>
      </w:r>
      <w:r>
        <w:rPr>
          <w:rFonts w:ascii="Times New Roman" w:eastAsia="Times New Roman" w:hAnsi="Times New Roman" w:cs="Times New Roman"/>
          <w:color w:val="000000"/>
          <w:spacing w:val="0"/>
          <w:w w:val="100"/>
          <w:position w:val="0"/>
          <w:shd w:val="clear" w:color="auto" w:fill="auto"/>
          <w:lang w:val="tr-TR" w:eastAsia="tr-TR" w:bidi="tr-TR"/>
        </w:rPr>
        <w:t xml:space="preserve">Ilgüy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investigated the presence of pulp stones among adult insulin-dependent diabetics and nondiabetics, using periapical radiographs and found that Type 1 diabetics had more pulp stones than nondiabetics in first maxillary molars. To eliminate the confliction, patients with any systemic disease were excluded from this study.</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Pulpal calcifications have been investigated by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261</w:t>
      </w:r>
      <w:r>
        <w:rPr>
          <w:rFonts w:ascii="Times New Roman" w:eastAsia="Times New Roman" w:hAnsi="Times New Roman" w:cs="Times New Roman"/>
          <w:color w:val="000000"/>
          <w:spacing w:val="0"/>
          <w:w w:val="100"/>
          <w:position w:val="0"/>
          <w:shd w:val="clear" w:color="auto" w:fill="auto"/>
          <w:lang w:val="en-US" w:eastAsia="en-US" w:bidi="en-US"/>
        </w:rPr>
        <w:t xml:space="preserve"> or histological sections.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1271</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stones, which are bigger than 200 pm can be observed </w:t>
      </w:r>
      <w:r>
        <w:rPr>
          <w:rFonts w:ascii="Times New Roman" w:eastAsia="Times New Roman" w:hAnsi="Times New Roman" w:cs="Times New Roman"/>
          <w:color w:val="000000"/>
          <w:spacing w:val="0"/>
          <w:w w:val="100"/>
          <w:position w:val="0"/>
          <w:shd w:val="clear" w:color="auto" w:fill="auto"/>
          <w:lang w:val="en-US" w:eastAsia="en-US" w:bidi="en-US"/>
        </w:rPr>
        <w:t>by dental radiographs due to this situation radiographic prevalence is less than histologic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1111</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radiographs are the only noninvasive way of evaluating dental pulp stones in clinical researches. While the radiological studies tend to underreport the incidence of pulpal calcifications, even histological observations may be incomplete in this respect because of a limited number of investigated tooth sections.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1221</w:t>
      </w:r>
    </w:p>
    <w:p>
      <w:pPr>
        <w:pStyle w:val="Style15"/>
        <w:keepNext w:val="0"/>
        <w:keepLines w:val="0"/>
        <w:widowControl w:val="0"/>
        <w:shd w:val="clear" w:color="auto" w:fill="auto"/>
        <w:bidi w:val="0"/>
        <w:spacing w:before="0" w:after="22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1n general, calcifications of the pulp can be demonstrated more readily by use of bitewing and periapical radiographs. Bite wing radiographs could also be used, but would limit the examination to the crown only. While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1261 </w:t>
      </w:r>
      <w:r>
        <w:rPr>
          <w:rFonts w:ascii="Times New Roman" w:eastAsia="Times New Roman" w:hAnsi="Times New Roman" w:cs="Times New Roman"/>
          <w:color w:val="000000"/>
          <w:spacing w:val="0"/>
          <w:w w:val="100"/>
          <w:position w:val="0"/>
          <w:shd w:val="clear" w:color="auto" w:fill="auto"/>
          <w:lang w:val="en-US" w:eastAsia="en-US" w:bidi="en-US"/>
        </w:rPr>
        <w:t>used bitewing radiographs to investigate the prevalence of pulp stones, al-Hadi Hamasha and Darwazeh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 assessed both periapical and bitewing radiographs. Tamse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en-US" w:eastAsia="en-US" w:bidi="en-US"/>
        </w:rPr>
        <w:t xml:space="preserve"> 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examined both periapical, and bitewing radiographs to identify pulp stones and to compare the two radiographic techniques and concluded that no significant difference was found between the projections. We evaluated the occurrence of pulp stone with digital panoramic radiograph so that teeth involved with calcification in both maxilla and mandible can be ruled out.</w:t>
      </w:r>
    </w:p>
    <w:p>
      <w:pPr>
        <w:pStyle w:val="Style15"/>
        <w:keepNext w:val="0"/>
        <w:keepLines w:val="0"/>
        <w:widowControl w:val="0"/>
        <w:shd w:val="clear" w:color="auto" w:fill="auto"/>
        <w:bidi w:val="0"/>
        <w:spacing w:before="0" w:after="220" w:line="26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Some investigators believe that pulp calcification is a pathologic process related to different forms of damage; however, others consider this finding as normal.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1291</w:t>
      </w:r>
      <w:r>
        <w:rPr>
          <w:rFonts w:ascii="Times New Roman" w:eastAsia="Times New Roman" w:hAnsi="Times New Roman" w:cs="Times New Roman"/>
          <w:color w:val="000000"/>
          <w:spacing w:val="0"/>
          <w:w w:val="100"/>
          <w:position w:val="0"/>
          <w:shd w:val="clear" w:color="auto" w:fill="auto"/>
          <w:lang w:val="en-US" w:eastAsia="en-US" w:bidi="en-US"/>
        </w:rPr>
        <w:t xml:space="preserve"> A huge variety of fixed orthodontic appliances and techniques exists, and the potential association between type of force/tooth movement and pulp stone formation is still undetermined. 1n previous histological studies, there were contradictory results in the correlation between orthodontic forces and pulp stones. While Stenvik and </w:t>
      </w:r>
      <w:r>
        <w:rPr>
          <w:rFonts w:ascii="Times New Roman" w:eastAsia="Times New Roman" w:hAnsi="Times New Roman" w:cs="Times New Roman"/>
          <w:color w:val="000000"/>
          <w:spacing w:val="0"/>
          <w:w w:val="100"/>
          <w:position w:val="0"/>
          <w:shd w:val="clear" w:color="auto" w:fill="auto"/>
          <w:lang w:val="tr-TR" w:eastAsia="tr-TR" w:bidi="tr-TR"/>
        </w:rPr>
        <w:t>Mjör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[30]</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showed that orthodontic forces can cause pulp stone formation, Ramazanzadeh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[2l]</w:t>
      </w:r>
      <w:r>
        <w:rPr>
          <w:rFonts w:ascii="Times New Roman" w:eastAsia="Times New Roman" w:hAnsi="Times New Roman" w:cs="Times New Roman"/>
          <w:color w:val="000000"/>
          <w:spacing w:val="0"/>
          <w:w w:val="100"/>
          <w:position w:val="0"/>
          <w:shd w:val="clear" w:color="auto" w:fill="auto"/>
          <w:lang w:val="en-US" w:eastAsia="en-US" w:bidi="en-US"/>
        </w:rPr>
        <w:t xml:space="preserve"> reported that there was no relationship between pulp stone formation and orthodontic forces. Ramazanzadeh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1211</w:t>
      </w:r>
      <w:r>
        <w:rPr>
          <w:rFonts w:ascii="Times New Roman" w:eastAsia="Times New Roman" w:hAnsi="Times New Roman" w:cs="Times New Roman"/>
          <w:color w:val="000000"/>
          <w:spacing w:val="0"/>
          <w:w w:val="100"/>
          <w:position w:val="0"/>
          <w:shd w:val="clear" w:color="auto" w:fill="auto"/>
          <w:lang w:val="en-US" w:eastAsia="en-US" w:bidi="en-US"/>
        </w:rPr>
        <w:t xml:space="preserve"> compared the effects of </w:t>
      </w:r>
      <w:r>
        <w:rPr>
          <w:rFonts w:ascii="Times New Roman" w:eastAsia="Times New Roman" w:hAnsi="Times New Roman" w:cs="Times New Roman"/>
          <w:color w:val="000000"/>
          <w:spacing w:val="0"/>
          <w:w w:val="100"/>
          <w:position w:val="0"/>
          <w:shd w:val="clear" w:color="auto" w:fill="auto"/>
          <w:lang w:val="en-US" w:eastAsia="en-US" w:bidi="en-US"/>
        </w:rPr>
        <w:t>orthodontic extrusive and intrusive forces on histological changes of the human dental pulp and concluded that there were no significant differences among extrusive, intrusive and control groups for pulp stone formation after force application. In this study, type of orthodontic tooth movement was disregarded.</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Uslu </w:t>
      </w:r>
      <w:r>
        <w:rPr>
          <w:rFonts w:ascii="Times New Roman" w:eastAsia="Times New Roman" w:hAnsi="Times New Roman" w:cs="Times New Roman"/>
          <w:i/>
          <w:iCs/>
          <w:color w:val="000000"/>
          <w:spacing w:val="0"/>
          <w:w w:val="100"/>
          <w:position w:val="0"/>
          <w:shd w:val="clear" w:color="auto" w:fill="auto"/>
          <w:lang w:val="tr-TR" w:eastAsia="tr-TR" w:bidi="tr-TR"/>
        </w:rPr>
        <w:t>et</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1311</w:t>
      </w:r>
      <w:r>
        <w:rPr>
          <w:rFonts w:ascii="Times New Roman" w:eastAsia="Times New Roman" w:hAnsi="Times New Roman" w:cs="Times New Roman"/>
          <w:color w:val="000000"/>
          <w:spacing w:val="0"/>
          <w:w w:val="100"/>
          <w:position w:val="0"/>
          <w:shd w:val="clear" w:color="auto" w:fill="auto"/>
          <w:lang w:val="en-US" w:eastAsia="en-US" w:bidi="en-US"/>
        </w:rPr>
        <w:t xml:space="preserve"> evaluated the prevalence of dental anomalies in different orthodontic malocclusions and found that 4.2% of patients (n = 363) had dental pulp stone, however this was not statistically different among the malocclusion groups. Based on this information, malocclusion type of the patients was ignored.</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Review of the literature reveals a wide discrepancy in the prevalence of pulp stones in different populations. Furthermore, the presentations of prevalence were also different in the literature since some investigations presented the prevalence based on person and teeth numbers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114</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321</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others reported only the prevalence based on teeth number/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261</w:t>
      </w:r>
      <w:r>
        <w:rPr>
          <w:rFonts w:ascii="Times New Roman" w:eastAsia="Times New Roman" w:hAnsi="Times New Roman" w:cs="Times New Roman"/>
          <w:color w:val="000000"/>
          <w:spacing w:val="0"/>
          <w:w w:val="100"/>
          <w:position w:val="0"/>
          <w:shd w:val="clear" w:color="auto" w:fill="auto"/>
          <w:lang w:val="en-US" w:eastAsia="en-US" w:bidi="en-US"/>
        </w:rPr>
        <w:t xml:space="preserve"> In the present study, the prevalence based on both person and teeth number were presented.</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Gulsahi </w:t>
      </w:r>
      <w:r>
        <w:rPr>
          <w:rFonts w:ascii="Times New Roman" w:eastAsia="Times New Roman" w:hAnsi="Times New Roman" w:cs="Times New Roman"/>
          <w:i/>
          <w:iCs/>
          <w:color w:val="000000"/>
          <w:spacing w:val="0"/>
          <w:w w:val="100"/>
          <w:position w:val="0"/>
          <w:shd w:val="clear" w:color="auto" w:fill="auto"/>
          <w:lang w:val="en-US" w:eastAsia="en-US" w:bidi="en-US"/>
        </w:rPr>
        <w:t>et aU</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141</w:t>
      </w:r>
      <w:r>
        <w:rPr>
          <w:rFonts w:ascii="Times New Roman" w:eastAsia="Times New Roman" w:hAnsi="Times New Roman" w:cs="Times New Roman"/>
          <w:color w:val="000000"/>
          <w:spacing w:val="0"/>
          <w:w w:val="100"/>
          <w:position w:val="0"/>
          <w:shd w:val="clear" w:color="auto" w:fill="auto"/>
          <w:lang w:val="en-US" w:eastAsia="en-US" w:bidi="en-US"/>
        </w:rPr>
        <w:t xml:space="preserve"> assessed the prevalence of pulp stones in a group of Turkish patients using full-mouth periapical radiographs and reported pulp stones in 12% of the subjects and 5% of the teeth. In another study, </w:t>
      </w:r>
      <w:r>
        <w:rPr>
          <w:rFonts w:ascii="Times New Roman" w:eastAsia="Times New Roman" w:hAnsi="Times New Roman" w:cs="Times New Roman"/>
          <w:color w:val="000000"/>
          <w:spacing w:val="0"/>
          <w:w w:val="100"/>
          <w:position w:val="0"/>
          <w:shd w:val="clear" w:color="auto" w:fill="auto"/>
          <w:lang w:val="tr-TR" w:eastAsia="tr-TR" w:bidi="tr-TR"/>
        </w:rPr>
        <w:t xml:space="preserve">Çolak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1331</w:t>
      </w:r>
      <w:r>
        <w:rPr>
          <w:rFonts w:ascii="Times New Roman" w:eastAsia="Times New Roman" w:hAnsi="Times New Roman" w:cs="Times New Roman"/>
          <w:color w:val="000000"/>
          <w:spacing w:val="0"/>
          <w:w w:val="100"/>
          <w:position w:val="0"/>
          <w:shd w:val="clear" w:color="auto" w:fill="auto"/>
          <w:lang w:val="en-US" w:eastAsia="en-US" w:bidi="en-US"/>
        </w:rPr>
        <w:t xml:space="preserve"> investigated the prevalence of pulp stones in a Turkish dental patients, using bitewing radiography and pulp stones were identified in 518 (63.6%) of the subjects and in 2391 (27.8%) of the teeth examined. From pre- and post-treatment panoramic radiographs of 545 orthodontic patients in the present study, 257 pulp stones were detected in 3% of the teeth at T1 panoramic radiographs and 437 pulp stones were detected in 5.2% of the teeth at T2 panoramic radiographs. The present findings were lower than the results of the studies by Gulsahi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tr-TR" w:eastAsia="tr-TR" w:bidi="tr-TR"/>
        </w:rPr>
        <w:t xml:space="preserve">Çolak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[33]</w:t>
      </w:r>
      <w:r>
        <w:rPr>
          <w:rFonts w:ascii="Times New Roman" w:eastAsia="Times New Roman" w:hAnsi="Times New Roman" w:cs="Times New Roman"/>
          <w:color w:val="000000"/>
          <w:spacing w:val="0"/>
          <w:w w:val="100"/>
          <w:position w:val="0"/>
          <w:shd w:val="clear" w:color="auto" w:fill="auto"/>
          <w:lang w:val="en-US" w:eastAsia="en-US" w:bidi="en-US"/>
        </w:rPr>
        <w:t xml:space="preserve"> However, such findings should be compared with caution because of the variations in sampling procedures and the types of radiograph examined.</w:t>
      </w:r>
    </w:p>
    <w:p>
      <w:pPr>
        <w:pStyle w:val="Style15"/>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al-Hadi Hamasha and Darwazeh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 examined patient records of 814 Jordanian adults and reported pulp stones on radiographs in 51% of the patients and 22% of the teeth studied.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l26i</w:t>
      </w:r>
      <w:r>
        <w:rPr>
          <w:rFonts w:ascii="Times New Roman" w:eastAsia="Times New Roman" w:hAnsi="Times New Roman" w:cs="Times New Roman"/>
          <w:color w:val="000000"/>
          <w:spacing w:val="0"/>
          <w:w w:val="100"/>
          <w:position w:val="0"/>
          <w:shd w:val="clear" w:color="auto" w:fill="auto"/>
          <w:lang w:val="en-US" w:eastAsia="en-US" w:bidi="en-US"/>
        </w:rPr>
        <w:t xml:space="preserve"> assessed 515 Iraqi teenage subjects and recorded that 19% of the teeth contained pulp stones. Tamse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en-US" w:eastAsia="en-US" w:bidi="en-US"/>
        </w:rPr>
        <w:t xml:space="preserve">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1281</w:t>
      </w:r>
      <w:r>
        <w:rPr>
          <w:rFonts w:ascii="Times New Roman" w:eastAsia="Times New Roman" w:hAnsi="Times New Roman" w:cs="Times New Roman"/>
          <w:color w:val="000000"/>
          <w:spacing w:val="0"/>
          <w:w w:val="100"/>
          <w:position w:val="0"/>
          <w:shd w:val="clear" w:color="auto" w:fill="auto"/>
          <w:lang w:val="en-US" w:eastAsia="en-US" w:bidi="en-US"/>
        </w:rPr>
        <w:t xml:space="preserve"> evaluated full-mouth radiograph of 300 patients and reported that 20.7% had pulp stones. These variations in prevalence between different populations may be due to ethnic variations and geographical differences.</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T1 and T2 incidences, there were no significant differences between girls and boys in agreement with previous studies of Ranjitkar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en-US" w:eastAsia="en-US" w:bidi="en-US"/>
        </w:rPr>
        <w:t xml:space="preserve">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1111</w:t>
      </w:r>
      <w:r>
        <w:rPr>
          <w:rFonts w:ascii="Times New Roman" w:eastAsia="Times New Roman" w:hAnsi="Times New Roman" w:cs="Times New Roman"/>
          <w:color w:val="000000"/>
          <w:spacing w:val="0"/>
          <w:w w:val="100"/>
          <w:position w:val="0"/>
          <w:shd w:val="clear" w:color="auto" w:fill="auto"/>
          <w:lang w:val="en-US" w:eastAsia="en-US" w:bidi="en-US"/>
        </w:rPr>
        <w:t xml:space="preserve"> and Gulsahi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en-US" w:eastAsia="en-US" w:bidi="en-US"/>
        </w:rPr>
        <w:t xml:space="preserve">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1141 </w:t>
      </w:r>
      <w:r>
        <w:rPr>
          <w:rFonts w:ascii="Times New Roman" w:eastAsia="Times New Roman" w:hAnsi="Times New Roman" w:cs="Times New Roman"/>
          <w:color w:val="000000"/>
          <w:spacing w:val="0"/>
          <w:w w:val="100"/>
          <w:position w:val="0"/>
          <w:shd w:val="clear" w:color="auto" w:fill="auto"/>
          <w:lang w:val="en-US" w:eastAsia="en-US" w:bidi="en-US"/>
        </w:rPr>
        <w:t>Some studies did not find any difference in occurrence between genders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110</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251</w:t>
      </w:r>
      <w:r>
        <w:rPr>
          <w:rFonts w:ascii="Times New Roman" w:eastAsia="Times New Roman" w:hAnsi="Times New Roman" w:cs="Times New Roman"/>
          <w:color w:val="000000"/>
          <w:spacing w:val="0"/>
          <w:w w:val="100"/>
          <w:position w:val="0"/>
          <w:shd w:val="clear" w:color="auto" w:fill="auto"/>
          <w:lang w:val="en-US" w:eastAsia="en-US" w:bidi="en-US"/>
        </w:rPr>
        <w:t xml:space="preserve"> whereas other studies have found </w:t>
      </w:r>
      <w:r>
        <w:rPr>
          <w:rFonts w:ascii="Times New Roman" w:eastAsia="Times New Roman" w:hAnsi="Times New Roman" w:cs="Times New Roman"/>
          <w:color w:val="000000"/>
          <w:spacing w:val="0"/>
          <w:w w:val="100"/>
          <w:position w:val="0"/>
          <w:shd w:val="clear" w:color="auto" w:fill="auto"/>
          <w:lang w:val="en-US" w:eastAsia="en-US" w:bidi="en-US"/>
        </w:rPr>
        <w:t>females to have more pulp stones than males.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28</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341</w:t>
      </w:r>
      <w:r>
        <w:rPr>
          <w:rFonts w:ascii="Times New Roman" w:eastAsia="Times New Roman" w:hAnsi="Times New Roman" w:cs="Times New Roman"/>
          <w:color w:val="000000"/>
          <w:spacing w:val="0"/>
          <w:w w:val="100"/>
          <w:position w:val="0"/>
          <w:shd w:val="clear" w:color="auto" w:fill="auto"/>
          <w:lang w:val="en-US" w:eastAsia="en-US" w:bidi="en-US"/>
        </w:rPr>
        <w:t xml:space="preserve"> It should be investigated by further studies since the present study is the first incidence study with orthodontic patients.</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Pulp stones are reported to increase in frequency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1281 </w:t>
      </w:r>
      <w:r>
        <w:rPr>
          <w:rFonts w:ascii="Times New Roman" w:eastAsia="Times New Roman" w:hAnsi="Times New Roman" w:cs="Times New Roman"/>
          <w:color w:val="000000"/>
          <w:spacing w:val="0"/>
          <w:w w:val="100"/>
          <w:position w:val="0"/>
          <w:shd w:val="clear" w:color="auto" w:fill="auto"/>
          <w:lang w:val="en-US" w:eastAsia="en-US" w:bidi="en-US"/>
        </w:rPr>
        <w:t>However in another study, it was reported that age was not associated with pulp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1251</w:t>
      </w:r>
      <w:r>
        <w:rPr>
          <w:rFonts w:ascii="Times New Roman" w:eastAsia="Times New Roman" w:hAnsi="Times New Roman" w:cs="Times New Roman"/>
          <w:color w:val="000000"/>
          <w:spacing w:val="0"/>
          <w:w w:val="100"/>
          <w:position w:val="0"/>
          <w:shd w:val="clear" w:color="auto" w:fill="auto"/>
          <w:lang w:val="en-US" w:eastAsia="en-US" w:bidi="en-US"/>
        </w:rPr>
        <w:t xml:space="preserve"> In the present study, the least increase of the incidence was 1.3% at the youngest age group (age of 12-14). Therefore, one reason for dental pulp stone formation, beside orthodontic treatment, may be the age increase as consistent with our findings.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141</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Maxillary molars exhibited pulp stone more frequently than mandibular molars. This finding is consistent with the studies of Tamse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en-US" w:eastAsia="en-US" w:bidi="en-US"/>
        </w:rPr>
        <w:t xml:space="preserve"> dl.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[28]</w:t>
      </w:r>
      <w:r>
        <w:rPr>
          <w:rFonts w:ascii="Times New Roman" w:eastAsia="Times New Roman" w:hAnsi="Times New Roman" w:cs="Times New Roman"/>
          <w:color w:val="000000"/>
          <w:spacing w:val="0"/>
          <w:w w:val="100"/>
          <w:position w:val="0"/>
          <w:shd w:val="clear" w:color="auto" w:fill="auto"/>
          <w:lang w:val="en-US" w:eastAsia="en-US" w:bidi="en-US"/>
        </w:rPr>
        <w:t xml:space="preserve"> and Ranjitkar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1111</w:t>
      </w:r>
      <w:r>
        <w:rPr>
          <w:rFonts w:ascii="Times New Roman" w:eastAsia="Times New Roman" w:hAnsi="Times New Roman" w:cs="Times New Roman"/>
          <w:color w:val="000000"/>
          <w:spacing w:val="0"/>
          <w:w w:val="100"/>
          <w:position w:val="0"/>
          <w:shd w:val="clear" w:color="auto" w:fill="auto"/>
          <w:lang w:val="en-US" w:eastAsia="en-US" w:bidi="en-US"/>
        </w:rPr>
        <w:t xml:space="preserve"> Most authors pointed that molars had a higher prevalence of pulp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141 </w:t>
      </w:r>
      <w:r>
        <w:rPr>
          <w:rFonts w:ascii="Times New Roman" w:eastAsia="Times New Roman" w:hAnsi="Times New Roman" w:cs="Times New Roman"/>
          <w:color w:val="000000"/>
          <w:spacing w:val="0"/>
          <w:w w:val="100"/>
          <w:position w:val="0"/>
          <w:shd w:val="clear" w:color="auto" w:fill="auto"/>
          <w:lang w:val="en-US" w:eastAsia="en-US" w:bidi="en-US"/>
        </w:rPr>
        <w:t xml:space="preserve">Ranjitkar </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en-US" w:eastAsia="en-US" w:bidi="en-US"/>
        </w:rPr>
        <w:t xml:space="preserve">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1111</w:t>
      </w:r>
      <w:r>
        <w:rPr>
          <w:rFonts w:ascii="Times New Roman" w:eastAsia="Times New Roman" w:hAnsi="Times New Roman" w:cs="Times New Roman"/>
          <w:color w:val="000000"/>
          <w:spacing w:val="0"/>
          <w:w w:val="100"/>
          <w:position w:val="0"/>
          <w:shd w:val="clear" w:color="auto" w:fill="auto"/>
          <w:lang w:val="en-US" w:eastAsia="en-US" w:bidi="en-US"/>
        </w:rPr>
        <w:t xml:space="preserve"> calculated the prevalence of pulp stones in young Australian adults using radiographs and reported that occurrences were rare in premolars (0.4%) but significantly higher in molars (19.7%) and more common in first molars than in second molars and in maxillary first molars than in mandibular first molars. They attributed these results to the fact that molars provide a better blood supply, which may cause calcification. Baratieriet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color w:val="333752"/>
          <w:spacing w:val="0"/>
          <w:w w:val="100"/>
          <w:position w:val="0"/>
          <w:shd w:val="clear" w:color="auto" w:fill="auto"/>
          <w:vertAlign w:val="superscript"/>
          <w:lang w:val="en-US" w:eastAsia="en-US" w:bidi="en-US"/>
        </w:rPr>
        <w:t>1351</w:t>
      </w:r>
      <w:r>
        <w:rPr>
          <w:rFonts w:ascii="Times New Roman" w:eastAsia="Times New Roman" w:hAnsi="Times New Roman" w:cs="Times New Roman"/>
          <w:color w:val="333752"/>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reported that orthopedic force induced by rapid maxillary expansion and applied to the anchorage molars seemed not to interfere significantly with the pulpal physiologic modification depending upon a high capacity for adaptation of the molar pulp tissue to an aggression, probably because of its greater blood supply, since it is a multi-rooted tooth. On the other hand, there was no formation of pulp stones in the first premolars during treatment in both arches. A difference in blood supplies because of their anatomic dissimilarity may be a possible explanation of different percentages of molar and premolar’s pulp stone formation. Also, different percentages between maxillary and mandibular molar teeth may be attributed to larger root surfaces and hence better blood supply.</w:t>
      </w:r>
    </w:p>
    <w:p>
      <w:pPr>
        <w:pStyle w:val="Style15"/>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limitations of this study were the absence of control group to compare the difference between orthodontically treated and untreated population. Although we observed an increase of pulp stone formation during orthodontic treatment in our study, further studies including control group are also required to determine the relationship between the pulp stone formation and orthodontic treatment.</w:t>
      </w:r>
    </w:p>
    <w:p>
      <w:pPr>
        <w:pStyle w:val="Style15"/>
        <w:keepNext w:val="0"/>
        <w:keepLines w:val="0"/>
        <w:widowControl w:val="0"/>
        <w:shd w:val="clear" w:color="auto" w:fill="auto"/>
        <w:bidi w:val="0"/>
        <w:spacing w:before="0" w:after="0" w:line="26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following conclusions were drawn from the present study:</w:t>
      </w:r>
    </w:p>
    <w:p>
      <w:pPr>
        <w:pStyle w:val="Style15"/>
        <w:keepNext w:val="0"/>
        <w:keepLines w:val="0"/>
        <w:widowControl w:val="0"/>
        <w:numPr>
          <w:ilvl w:val="0"/>
          <w:numId w:val="1"/>
        </w:numPr>
        <w:shd w:val="clear" w:color="auto" w:fill="auto"/>
        <w:tabs>
          <w:tab w:pos="282" w:val="left"/>
        </w:tabs>
        <w:bidi w:val="0"/>
        <w:spacing w:before="0" w:after="0" w:line="266"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From pre- and post-treatment panoramic radiographs, pulp stones were detected in 3% of the teeth at T1 panoramic radiographs and 5.2% of the teeth at T2 panoramic radiographs</w:t>
      </w:r>
    </w:p>
    <w:p>
      <w:pPr>
        <w:pStyle w:val="Style15"/>
        <w:keepNext w:val="0"/>
        <w:keepLines w:val="0"/>
        <w:widowControl w:val="0"/>
        <w:numPr>
          <w:ilvl w:val="0"/>
          <w:numId w:val="1"/>
        </w:numPr>
        <w:shd w:val="clear" w:color="auto" w:fill="auto"/>
        <w:tabs>
          <w:tab w:pos="282" w:val="left"/>
        </w:tabs>
        <w:bidi w:val="0"/>
        <w:spacing w:before="0" w:after="0" w:line="266"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No differences were found in the occurrence of dental pulp stone between genders</w:t>
      </w:r>
    </w:p>
    <w:p>
      <w:pPr>
        <w:pStyle w:val="Style15"/>
        <w:keepNext w:val="0"/>
        <w:keepLines w:val="0"/>
        <w:widowControl w:val="0"/>
        <w:numPr>
          <w:ilvl w:val="0"/>
          <w:numId w:val="1"/>
        </w:numPr>
        <w:shd w:val="clear" w:color="auto" w:fill="auto"/>
        <w:tabs>
          <w:tab w:pos="282" w:val="left"/>
        </w:tabs>
        <w:bidi w:val="0"/>
        <w:spacing w:before="0" w:line="266"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The least increase in prevalence of pulp stone was 1.3% at the age of 12-14 years</w:t>
      </w:r>
    </w:p>
    <w:p>
      <w:pPr>
        <w:pStyle w:val="Style15"/>
        <w:keepNext w:val="0"/>
        <w:keepLines w:val="0"/>
        <w:widowControl w:val="0"/>
        <w:numPr>
          <w:ilvl w:val="0"/>
          <w:numId w:val="1"/>
        </w:numPr>
        <w:shd w:val="clear" w:color="auto" w:fill="auto"/>
        <w:tabs>
          <w:tab w:pos="296" w:val="left"/>
        </w:tabs>
        <w:bidi w:val="0"/>
        <w:spacing w:before="0" w:after="0" w:line="266"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There were no statistically significant differences in the prevalence of dental pulp stone formation in the maxilla and mandible</w:t>
      </w:r>
    </w:p>
    <w:p>
      <w:pPr>
        <w:pStyle w:val="Style15"/>
        <w:keepNext w:val="0"/>
        <w:keepLines w:val="0"/>
        <w:widowControl w:val="0"/>
        <w:numPr>
          <w:ilvl w:val="0"/>
          <w:numId w:val="1"/>
        </w:numPr>
        <w:shd w:val="clear" w:color="auto" w:fill="auto"/>
        <w:tabs>
          <w:tab w:pos="296" w:val="left"/>
        </w:tabs>
        <w:bidi w:val="0"/>
        <w:spacing w:before="0" w:after="0" w:line="266"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Maxillary molars exhibited pulp stone more frequently than the mandibular molars</w:t>
      </w:r>
    </w:p>
    <w:p>
      <w:pPr>
        <w:pStyle w:val="Style15"/>
        <w:keepNext w:val="0"/>
        <w:keepLines w:val="0"/>
        <w:widowControl w:val="0"/>
        <w:numPr>
          <w:ilvl w:val="0"/>
          <w:numId w:val="1"/>
        </w:numPr>
        <w:shd w:val="clear" w:color="auto" w:fill="auto"/>
        <w:tabs>
          <w:tab w:pos="296" w:val="left"/>
        </w:tabs>
        <w:bidi w:val="0"/>
        <w:spacing w:before="0" w:line="266"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Orthodontic treatment may trigger the formation of dental pulp stones.</w:t>
      </w:r>
    </w:p>
    <w:p>
      <w:pPr>
        <w:pStyle w:val="Style12"/>
        <w:keepNext/>
        <w:keepLines/>
        <w:widowControl w:val="0"/>
        <w:shd w:val="clear" w:color="auto" w:fill="auto"/>
        <w:bidi w:val="0"/>
        <w:spacing w:before="0" w:after="0" w:line="252" w:lineRule="auto"/>
        <w:ind w:left="300" w:right="0" w:hanging="300"/>
        <w:jc w:val="both"/>
      </w:pPr>
      <w:bookmarkStart w:id="8" w:name="bookmark8"/>
      <w:r>
        <w:rPr>
          <w:rFonts w:ascii="Times New Roman" w:eastAsia="Times New Roman" w:hAnsi="Times New Roman" w:cs="Times New Roman"/>
          <w:spacing w:val="0"/>
          <w:w w:val="100"/>
          <w:position w:val="0"/>
          <w:shd w:val="clear" w:color="auto" w:fill="auto"/>
          <w:lang w:val="en-US" w:eastAsia="en-US" w:bidi="en-US"/>
        </w:rPr>
        <w:t>Financial support and sponsorship</w:t>
      </w:r>
      <w:bookmarkEnd w:id="8"/>
    </w:p>
    <w:p>
      <w:pPr>
        <w:pStyle w:val="Style15"/>
        <w:keepNext w:val="0"/>
        <w:keepLines w:val="0"/>
        <w:widowControl w:val="0"/>
        <w:shd w:val="clear" w:color="auto" w:fill="auto"/>
        <w:bidi w:val="0"/>
        <w:spacing w:before="0" w:line="266" w:lineRule="auto"/>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Nil.</w:t>
      </w:r>
    </w:p>
    <w:p>
      <w:pPr>
        <w:pStyle w:val="Style12"/>
        <w:keepNext/>
        <w:keepLines/>
        <w:widowControl w:val="0"/>
        <w:shd w:val="clear" w:color="auto" w:fill="auto"/>
        <w:bidi w:val="0"/>
        <w:spacing w:before="0" w:after="0" w:line="252" w:lineRule="auto"/>
        <w:ind w:left="300" w:right="0" w:hanging="300"/>
        <w:jc w:val="both"/>
      </w:pPr>
      <w:bookmarkStart w:id="9" w:name="bookmark9"/>
      <w:r>
        <w:rPr>
          <w:rFonts w:ascii="Times New Roman" w:eastAsia="Times New Roman" w:hAnsi="Times New Roman" w:cs="Times New Roman"/>
          <w:spacing w:val="0"/>
          <w:w w:val="100"/>
          <w:position w:val="0"/>
          <w:shd w:val="clear" w:color="auto" w:fill="auto"/>
          <w:lang w:val="en-US" w:eastAsia="en-US" w:bidi="en-US"/>
        </w:rPr>
        <w:t>Conflicts of interest</w:t>
      </w:r>
      <w:bookmarkEnd w:id="9"/>
    </w:p>
    <w:p>
      <w:pPr>
        <w:pStyle w:val="Style15"/>
        <w:keepNext w:val="0"/>
        <w:keepLines w:val="0"/>
        <w:widowControl w:val="0"/>
        <w:shd w:val="clear" w:color="auto" w:fill="auto"/>
        <w:bidi w:val="0"/>
        <w:spacing w:before="0" w:line="266" w:lineRule="auto"/>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There are no conflicts of interest.</w:t>
      </w:r>
    </w:p>
    <w:p>
      <w:pPr>
        <w:pStyle w:val="Style37"/>
        <w:keepNext/>
        <w:keepLines/>
        <w:widowControl w:val="0"/>
        <w:shd w:val="clear" w:color="auto" w:fill="auto"/>
        <w:bidi w:val="0"/>
        <w:spacing w:before="0" w:line="240" w:lineRule="auto"/>
        <w:ind w:left="0" w:right="0" w:firstLine="0"/>
        <w:jc w:val="center"/>
      </w:pPr>
      <w:bookmarkStart w:id="10" w:name="bookmark10"/>
      <w:r>
        <w:rPr>
          <w:rFonts w:ascii="Times New Roman" w:eastAsia="Times New Roman" w:hAnsi="Times New Roman" w:cs="Times New Roman"/>
          <w:spacing w:val="0"/>
          <w:w w:val="100"/>
          <w:position w:val="0"/>
          <w:sz w:val="24"/>
          <w:szCs w:val="24"/>
          <w:shd w:val="clear" w:color="auto" w:fill="auto"/>
          <w:lang w:val="en-US" w:eastAsia="en-US" w:bidi="en-US"/>
        </w:rPr>
        <w:t>References</w:t>
      </w:r>
      <w:bookmarkEnd w:id="10"/>
    </w:p>
    <w:p>
      <w:pPr>
        <w:pStyle w:val="Style40"/>
        <w:keepNext w:val="0"/>
        <w:keepLines w:val="0"/>
        <w:widowControl w:val="0"/>
        <w:numPr>
          <w:ilvl w:val="0"/>
          <w:numId w:val="3"/>
        </w:numPr>
        <w:shd w:val="clear" w:color="auto" w:fill="auto"/>
        <w:tabs>
          <w:tab w:pos="296" w:val="left"/>
        </w:tabs>
        <w:bidi w:val="0"/>
        <w:spacing w:before="0" w:after="0" w:line="286" w:lineRule="auto"/>
        <w:ind w:left="300" w:right="0" w:hanging="300"/>
        <w:jc w:val="both"/>
      </w:pPr>
      <w:r>
        <w:rPr>
          <w:color w:val="000000"/>
          <w:spacing w:val="0"/>
          <w:w w:val="100"/>
          <w:position w:val="0"/>
          <w:shd w:val="clear" w:color="auto" w:fill="auto"/>
          <w:lang w:val="en-US" w:eastAsia="en-US" w:bidi="en-US"/>
        </w:rPr>
        <w:t>Hargreaves KM, Cohen SR. Pathways of the Pulp. 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ed. St. Louis: Mosby; 2006.</w:t>
      </w:r>
    </w:p>
    <w:p>
      <w:pPr>
        <w:pStyle w:val="Style40"/>
        <w:keepNext w:val="0"/>
        <w:keepLines w:val="0"/>
        <w:widowControl w:val="0"/>
        <w:numPr>
          <w:ilvl w:val="0"/>
          <w:numId w:val="3"/>
        </w:numPr>
        <w:shd w:val="clear" w:color="auto" w:fill="auto"/>
        <w:tabs>
          <w:tab w:pos="296" w:val="left"/>
        </w:tabs>
        <w:bidi w:val="0"/>
        <w:spacing w:before="0" w:after="0"/>
        <w:ind w:left="300" w:right="0" w:hanging="300"/>
        <w:jc w:val="both"/>
      </w:pPr>
      <w:r>
        <w:rPr>
          <w:color w:val="000000"/>
          <w:spacing w:val="0"/>
          <w:w w:val="100"/>
          <w:position w:val="0"/>
          <w:shd w:val="clear" w:color="auto" w:fill="auto"/>
          <w:lang w:val="en-US" w:eastAsia="en-US" w:bidi="en-US"/>
        </w:rPr>
        <w:t xml:space="preserve">Shigehara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Matsuzaka K, Inoue T. Morphohistological change and expression of HSP70, osteopontin and osteocalcin mRNAs in rat dental pulp cells with orthodontic tooth movement. Bull Tokyo Dent Coll 2006;47:1 17-24.</w:t>
      </w:r>
    </w:p>
    <w:p>
      <w:pPr>
        <w:pStyle w:val="Style40"/>
        <w:keepNext w:val="0"/>
        <w:keepLines w:val="0"/>
        <w:widowControl w:val="0"/>
        <w:numPr>
          <w:ilvl w:val="0"/>
          <w:numId w:val="3"/>
        </w:numPr>
        <w:shd w:val="clear" w:color="auto" w:fill="auto"/>
        <w:tabs>
          <w:tab w:pos="296" w:val="left"/>
        </w:tabs>
        <w:bidi w:val="0"/>
        <w:spacing w:before="0" w:after="0" w:line="286" w:lineRule="auto"/>
        <w:ind w:left="300" w:right="0" w:hanging="300"/>
        <w:jc w:val="both"/>
      </w:pPr>
      <w:r>
        <w:rPr>
          <w:color w:val="000000"/>
          <w:spacing w:val="0"/>
          <w:w w:val="100"/>
          <w:position w:val="0"/>
          <w:shd w:val="clear" w:color="auto" w:fill="auto"/>
          <w:lang w:val="en-US" w:eastAsia="en-US" w:bidi="en-US"/>
        </w:rPr>
        <w:t>Shafer W, Hine M, Levy B. A Textbook of Oral Pathology. 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ed. Philadelphia: WB Saunders; 1974.</w:t>
      </w:r>
    </w:p>
    <w:p>
      <w:pPr>
        <w:pStyle w:val="Style40"/>
        <w:keepNext w:val="0"/>
        <w:keepLines w:val="0"/>
        <w:widowControl w:val="0"/>
        <w:numPr>
          <w:ilvl w:val="0"/>
          <w:numId w:val="3"/>
        </w:numPr>
        <w:shd w:val="clear" w:color="auto" w:fill="auto"/>
        <w:tabs>
          <w:tab w:pos="296" w:val="left"/>
        </w:tabs>
        <w:bidi w:val="0"/>
        <w:spacing w:before="0" w:after="0" w:line="293" w:lineRule="auto"/>
        <w:ind w:left="300" w:right="0" w:hanging="300"/>
        <w:jc w:val="both"/>
      </w:pPr>
      <w:r>
        <w:rPr>
          <w:color w:val="000000"/>
          <w:spacing w:val="0"/>
          <w:w w:val="100"/>
          <w:position w:val="0"/>
          <w:shd w:val="clear" w:color="auto" w:fill="auto"/>
          <w:lang w:val="en-US" w:eastAsia="en-US" w:bidi="en-US"/>
        </w:rPr>
        <w:t>Goga R, Chandler NP, Oginni AO. Pulp stones: A review. Int Endod J 2008;41:457-68.</w:t>
      </w:r>
    </w:p>
    <w:p>
      <w:pPr>
        <w:pStyle w:val="Style40"/>
        <w:keepNext w:val="0"/>
        <w:keepLines w:val="0"/>
        <w:widowControl w:val="0"/>
        <w:numPr>
          <w:ilvl w:val="0"/>
          <w:numId w:val="3"/>
        </w:numPr>
        <w:shd w:val="clear" w:color="auto" w:fill="auto"/>
        <w:tabs>
          <w:tab w:pos="296" w:val="left"/>
        </w:tabs>
        <w:bidi w:val="0"/>
        <w:spacing w:before="0" w:after="0"/>
        <w:ind w:left="300" w:right="0" w:hanging="300"/>
        <w:jc w:val="both"/>
      </w:pPr>
      <w:r>
        <w:rPr>
          <w:color w:val="000000"/>
          <w:spacing w:val="0"/>
          <w:w w:val="100"/>
          <w:position w:val="0"/>
          <w:shd w:val="clear" w:color="auto" w:fill="auto"/>
          <w:lang w:val="en-US" w:eastAsia="en-US" w:bidi="en-US"/>
        </w:rPr>
        <w:t xml:space="preserve">Kansu O, Ozbek </w:t>
      </w:r>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 xml:space="preserve">Avcu N, Aslan U, Kansu H, </w:t>
      </w:r>
      <w:r>
        <w:rPr>
          <w:color w:val="000000"/>
          <w:spacing w:val="0"/>
          <w:w w:val="100"/>
          <w:position w:val="0"/>
          <w:shd w:val="clear" w:color="auto" w:fill="auto"/>
          <w:lang w:val="tr-TR" w:eastAsia="tr-TR" w:bidi="tr-TR"/>
        </w:rPr>
        <w:t xml:space="preserve">Gençtoy </w:t>
      </w:r>
      <w:r>
        <w:rPr>
          <w:color w:val="000000"/>
          <w:spacing w:val="0"/>
          <w:w w:val="100"/>
          <w:position w:val="0"/>
          <w:shd w:val="clear" w:color="auto" w:fill="auto"/>
          <w:lang w:val="en-US" w:eastAsia="en-US" w:bidi="en-US"/>
        </w:rPr>
        <w:t>G. Can dental pulp calcification serve as a diagnostic marker for carotid artery calcification in patients with renal diseases? Dentomaxillofac Radiol 2009;38:542-5.</w:t>
      </w:r>
    </w:p>
    <w:p>
      <w:pPr>
        <w:pStyle w:val="Style40"/>
        <w:keepNext w:val="0"/>
        <w:keepLines w:val="0"/>
        <w:widowControl w:val="0"/>
        <w:numPr>
          <w:ilvl w:val="0"/>
          <w:numId w:val="3"/>
        </w:numPr>
        <w:shd w:val="clear" w:color="auto" w:fill="auto"/>
        <w:tabs>
          <w:tab w:pos="296" w:val="left"/>
        </w:tabs>
        <w:bidi w:val="0"/>
        <w:spacing w:before="0" w:after="0" w:line="293" w:lineRule="auto"/>
        <w:ind w:left="300" w:right="0" w:hanging="300"/>
        <w:jc w:val="both"/>
      </w:pPr>
      <w:r>
        <w:rPr>
          <w:color w:val="000000"/>
          <w:spacing w:val="0"/>
          <w:w w:val="100"/>
          <w:position w:val="0"/>
          <w:shd w:val="clear" w:color="auto" w:fill="auto"/>
          <w:lang w:val="en-US" w:eastAsia="en-US" w:bidi="en-US"/>
        </w:rPr>
        <w:t>Moss-Salentijn L, Klyvert MH. Epithelially induced denticles in the pulps of recently erupted, noncarious human premolars. J Endod 1983;9:554-60.</w:t>
      </w:r>
    </w:p>
    <w:p>
      <w:pPr>
        <w:pStyle w:val="Style40"/>
        <w:keepNext w:val="0"/>
        <w:keepLines w:val="0"/>
        <w:widowControl w:val="0"/>
        <w:numPr>
          <w:ilvl w:val="0"/>
          <w:numId w:val="3"/>
        </w:numPr>
        <w:shd w:val="clear" w:color="auto" w:fill="auto"/>
        <w:tabs>
          <w:tab w:pos="296" w:val="left"/>
        </w:tabs>
        <w:bidi w:val="0"/>
        <w:spacing w:before="0" w:after="0"/>
        <w:ind w:left="300" w:right="0" w:hanging="300"/>
        <w:jc w:val="left"/>
      </w:pPr>
      <w:r>
        <w:rPr>
          <w:color w:val="000000"/>
          <w:spacing w:val="0"/>
          <w:w w:val="100"/>
          <w:position w:val="0"/>
          <w:shd w:val="clear" w:color="auto" w:fill="auto"/>
          <w:lang w:val="en-US" w:eastAsia="en-US" w:bidi="en-US"/>
        </w:rPr>
        <w:t>Hillmann G, Geurtsen W. Light-microscopical investigation of the distribution of extracellular matrix molecules and calcifications in human dental pulps of various ages. Cell Tissue Res 1997;289:145-54.</w:t>
      </w:r>
    </w:p>
    <w:p>
      <w:pPr>
        <w:pStyle w:val="Style40"/>
        <w:keepNext w:val="0"/>
        <w:keepLines w:val="0"/>
        <w:widowControl w:val="0"/>
        <w:numPr>
          <w:ilvl w:val="0"/>
          <w:numId w:val="3"/>
        </w:numPr>
        <w:shd w:val="clear" w:color="auto" w:fill="auto"/>
        <w:tabs>
          <w:tab w:pos="296" w:val="left"/>
        </w:tabs>
        <w:bidi w:val="0"/>
        <w:spacing w:before="0" w:after="0"/>
        <w:ind w:left="300" w:right="0" w:hanging="300"/>
        <w:jc w:val="both"/>
      </w:pPr>
      <w:r>
        <w:rPr>
          <w:color w:val="000000"/>
          <w:spacing w:val="0"/>
          <w:w w:val="100"/>
          <w:position w:val="0"/>
          <w:shd w:val="clear" w:color="auto" w:fill="auto"/>
          <w:lang w:val="en-US" w:eastAsia="en-US" w:bidi="en-US"/>
        </w:rPr>
        <w:t>Edds AC, Walden JE, Scheetz JP, Goldsmith LJ, Drisko CL, Eleazer PD. Pilot study of correlation of pulp stones with cardiovascular disease. J Endod 2005;31:504-6.</w:t>
      </w:r>
    </w:p>
    <w:p>
      <w:pPr>
        <w:pStyle w:val="Style40"/>
        <w:keepNext w:val="0"/>
        <w:keepLines w:val="0"/>
        <w:widowControl w:val="0"/>
        <w:numPr>
          <w:ilvl w:val="0"/>
          <w:numId w:val="3"/>
        </w:numPr>
        <w:shd w:val="clear" w:color="auto" w:fill="auto"/>
        <w:tabs>
          <w:tab w:pos="296" w:val="left"/>
        </w:tabs>
        <w:bidi w:val="0"/>
        <w:spacing w:before="0" w:after="0"/>
        <w:ind w:left="300" w:right="0" w:hanging="300"/>
        <w:jc w:val="both"/>
      </w:pPr>
      <w:r>
        <w:rPr>
          <w:color w:val="000000"/>
          <w:spacing w:val="0"/>
          <w:w w:val="100"/>
          <w:position w:val="0"/>
          <w:shd w:val="clear" w:color="auto" w:fill="auto"/>
          <w:lang w:val="en-US" w:eastAsia="en-US" w:bidi="en-US"/>
        </w:rPr>
        <w:t>VanDenBerghe JM, Panther B, Gound TG. Pulp stones throughout the dentition of monozygotic twins: A case report. Oral Surg Oral Med Oral Pathol Oral Radiol Endod 1999;87:749-51.</w:t>
      </w:r>
    </w:p>
    <w:p>
      <w:pPr>
        <w:pStyle w:val="Style40"/>
        <w:keepNext w:val="0"/>
        <w:keepLines w:val="0"/>
        <w:widowControl w:val="0"/>
        <w:numPr>
          <w:ilvl w:val="0"/>
          <w:numId w:val="3"/>
        </w:numPr>
        <w:shd w:val="clear" w:color="auto" w:fill="auto"/>
        <w:tabs>
          <w:tab w:pos="296" w:val="left"/>
        </w:tabs>
        <w:bidi w:val="0"/>
        <w:spacing w:before="0" w:after="0"/>
        <w:ind w:left="300" w:right="380" w:hanging="300"/>
        <w:jc w:val="both"/>
      </w:pPr>
      <w:r>
        <w:rPr>
          <w:color w:val="000000"/>
          <w:spacing w:val="0"/>
          <w:w w:val="100"/>
          <w:position w:val="0"/>
          <w:shd w:val="clear" w:color="auto" w:fill="auto"/>
          <w:lang w:val="en-US" w:eastAsia="en-US" w:bidi="en-US"/>
        </w:rPr>
        <w:t>Sundell JR, Stanley HR, White CL. The relationship of coronal pulp stone formation to experimental operative procedures. Oral Surg Oral Med Oral Pathol 1968;25:579-89.</w:t>
      </w:r>
    </w:p>
    <w:p>
      <w:pPr>
        <w:pStyle w:val="Style40"/>
        <w:keepNext w:val="0"/>
        <w:keepLines w:val="0"/>
        <w:widowControl w:val="0"/>
        <w:shd w:val="clear" w:color="auto" w:fill="auto"/>
        <w:bidi w:val="0"/>
        <w:spacing w:before="0" w:after="0" w:line="293" w:lineRule="auto"/>
        <w:ind w:left="300" w:right="0" w:hanging="300"/>
        <w:jc w:val="both"/>
      </w:pPr>
      <w:r>
        <w:rPr>
          <w:color w:val="000000"/>
          <w:spacing w:val="0"/>
          <w:w w:val="100"/>
          <w:position w:val="0"/>
          <w:shd w:val="clear" w:color="auto" w:fill="auto"/>
          <w:lang w:val="en-US" w:eastAsia="en-US" w:bidi="en-US"/>
        </w:rPr>
        <w:t>I I. Ranjitkar S, Taylor JA, Townsend GC. A radiographic assessment of the prevalence of pulp stones in Australians. Aust Dent J 2002;47:36-40.</w:t>
      </w:r>
    </w:p>
    <w:p>
      <w:pPr>
        <w:pStyle w:val="Style40"/>
        <w:keepNext w:val="0"/>
        <w:keepLines w:val="0"/>
        <w:widowControl w:val="0"/>
        <w:numPr>
          <w:ilvl w:val="0"/>
          <w:numId w:val="5"/>
        </w:numPr>
        <w:shd w:val="clear" w:color="auto" w:fill="auto"/>
        <w:tabs>
          <w:tab w:pos="296" w:val="left"/>
        </w:tabs>
        <w:bidi w:val="0"/>
        <w:spacing w:before="0" w:after="0" w:line="286" w:lineRule="auto"/>
        <w:ind w:left="300" w:right="0" w:hanging="300"/>
        <w:jc w:val="both"/>
      </w:pPr>
      <w:r>
        <w:rPr>
          <w:color w:val="000000"/>
          <w:spacing w:val="0"/>
          <w:w w:val="100"/>
          <w:position w:val="0"/>
          <w:shd w:val="clear" w:color="auto" w:fill="auto"/>
          <w:lang w:val="en-US" w:eastAsia="en-US" w:bidi="en-US"/>
        </w:rPr>
        <w:t>Delivanis HP, Sauer GJ. Incidence of canal calcification in the orthodontic patient. Am J Orthod 1982;82:58-61.</w:t>
      </w:r>
    </w:p>
    <w:p>
      <w:pPr>
        <w:pStyle w:val="Style40"/>
        <w:keepNext w:val="0"/>
        <w:keepLines w:val="0"/>
        <w:widowControl w:val="0"/>
        <w:numPr>
          <w:ilvl w:val="0"/>
          <w:numId w:val="5"/>
        </w:numPr>
        <w:shd w:val="clear" w:color="auto" w:fill="auto"/>
        <w:tabs>
          <w:tab w:pos="296" w:val="left"/>
        </w:tabs>
        <w:bidi w:val="0"/>
        <w:spacing w:before="0" w:after="0" w:line="286" w:lineRule="auto"/>
        <w:ind w:left="300" w:right="0" w:hanging="300"/>
        <w:jc w:val="both"/>
      </w:pPr>
      <w:r>
        <w:rPr>
          <w:color w:val="000000"/>
          <w:spacing w:val="0"/>
          <w:w w:val="100"/>
          <w:position w:val="0"/>
          <w:shd w:val="clear" w:color="auto" w:fill="auto"/>
          <w:lang w:val="en-US" w:eastAsia="en-US" w:bidi="en-US"/>
        </w:rPr>
        <w:t>Woloshyn H, Artun J, Kennedy DB, Joondeph DR. Pulpal and periodontal reactions to orthodontic alignment of palatally impacted canines. Angle Orthod 1994;64:257-64.</w:t>
      </w:r>
    </w:p>
    <w:p>
      <w:pPr>
        <w:pStyle w:val="Style40"/>
        <w:keepNext w:val="0"/>
        <w:keepLines w:val="0"/>
        <w:widowControl w:val="0"/>
        <w:numPr>
          <w:ilvl w:val="0"/>
          <w:numId w:val="5"/>
        </w:numPr>
        <w:shd w:val="clear" w:color="auto" w:fill="auto"/>
        <w:tabs>
          <w:tab w:pos="296" w:val="left"/>
        </w:tabs>
        <w:bidi w:val="0"/>
        <w:spacing w:before="0" w:after="0"/>
        <w:ind w:left="300" w:right="0" w:hanging="300"/>
        <w:jc w:val="left"/>
      </w:pPr>
      <w:r>
        <w:rPr>
          <w:color w:val="000000"/>
          <w:spacing w:val="0"/>
          <w:w w:val="100"/>
          <w:position w:val="0"/>
          <w:shd w:val="clear" w:color="auto" w:fill="auto"/>
          <w:lang w:val="en-US" w:eastAsia="en-US" w:bidi="en-US"/>
        </w:rPr>
        <w:t xml:space="preserve">Gulsahi </w:t>
      </w:r>
      <w:r>
        <w:rPr>
          <w:color w:val="000000"/>
          <w:spacing w:val="0"/>
          <w:w w:val="100"/>
          <w:position w:val="0"/>
          <w:shd w:val="clear" w:color="auto" w:fill="auto"/>
          <w:lang w:val="tr-TR" w:eastAsia="tr-TR" w:bidi="tr-TR"/>
        </w:rPr>
        <w:t xml:space="preserve">A, Cebeci Al, Özden </w:t>
      </w:r>
      <w:r>
        <w:rPr>
          <w:color w:val="000000"/>
          <w:spacing w:val="0"/>
          <w:w w:val="100"/>
          <w:position w:val="0"/>
          <w:shd w:val="clear" w:color="auto" w:fill="auto"/>
          <w:lang w:val="en-US" w:eastAsia="en-US" w:bidi="en-US"/>
        </w:rPr>
        <w:t>S. A radiographic assessment of the prevalence</w:t>
      </w:r>
    </w:p>
    <w:p>
      <w:pPr>
        <w:pStyle w:val="Style40"/>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en-US" w:eastAsia="en-US" w:bidi="en-US"/>
        </w:rPr>
        <w:t>of pulp stones in a group of Turkish dental patients. Int Endod J 2009;42:735-9.</w:t>
      </w:r>
    </w:p>
    <w:p>
      <w:pPr>
        <w:pStyle w:val="Style40"/>
        <w:keepNext w:val="0"/>
        <w:keepLines w:val="0"/>
        <w:widowControl w:val="0"/>
        <w:numPr>
          <w:ilvl w:val="0"/>
          <w:numId w:val="5"/>
        </w:numPr>
        <w:shd w:val="clear" w:color="auto" w:fill="auto"/>
        <w:tabs>
          <w:tab w:pos="294" w:val="left"/>
        </w:tabs>
        <w:bidi w:val="0"/>
        <w:spacing w:before="0" w:after="0" w:line="286" w:lineRule="auto"/>
        <w:ind w:right="0"/>
        <w:jc w:val="both"/>
      </w:pPr>
      <w:r>
        <w:rPr>
          <w:color w:val="000000"/>
          <w:spacing w:val="0"/>
          <w:w w:val="100"/>
          <w:position w:val="0"/>
          <w:shd w:val="clear" w:color="auto" w:fill="auto"/>
          <w:lang w:val="en-US" w:eastAsia="en-US" w:bidi="en-US"/>
        </w:rPr>
        <w:t>Guevara MJ, McClugage SG Jr. Effects of intrusive forces upon the microvasculature of the dental pulp. Angle Orthod 1980;50:129-34.</w:t>
      </w:r>
    </w:p>
    <w:p>
      <w:pPr>
        <w:pStyle w:val="Style40"/>
        <w:keepNext w:val="0"/>
        <w:keepLines w:val="0"/>
        <w:widowControl w:val="0"/>
        <w:numPr>
          <w:ilvl w:val="0"/>
          <w:numId w:val="5"/>
        </w:numPr>
        <w:shd w:val="clear" w:color="auto" w:fill="auto"/>
        <w:tabs>
          <w:tab w:pos="294" w:val="left"/>
        </w:tabs>
        <w:bidi w:val="0"/>
        <w:spacing w:before="0" w:after="0" w:line="293" w:lineRule="auto"/>
        <w:ind w:right="0"/>
        <w:jc w:val="both"/>
      </w:pPr>
      <w:r>
        <w:rPr>
          <w:color w:val="000000"/>
          <w:spacing w:val="0"/>
          <w:w w:val="100"/>
          <w:position w:val="0"/>
          <w:shd w:val="clear" w:color="auto" w:fill="auto"/>
          <w:lang w:val="en-US" w:eastAsia="en-US" w:bidi="en-US"/>
        </w:rPr>
        <w:t xml:space="preserve">McDonald </w:t>
      </w:r>
      <w:r>
        <w:rPr>
          <w:color w:val="333752"/>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Pitt Ford TR. The effect of blood flow on the material properties of bone. Ann Biomed Eng 1994;22:194-201.</w:t>
      </w:r>
    </w:p>
    <w:p>
      <w:pPr>
        <w:pStyle w:val="Style40"/>
        <w:keepNext w:val="0"/>
        <w:keepLines w:val="0"/>
        <w:widowControl w:val="0"/>
        <w:numPr>
          <w:ilvl w:val="0"/>
          <w:numId w:val="5"/>
        </w:numPr>
        <w:shd w:val="clear" w:color="auto" w:fill="auto"/>
        <w:tabs>
          <w:tab w:pos="294" w:val="left"/>
        </w:tabs>
        <w:bidi w:val="0"/>
        <w:spacing w:before="0" w:after="0" w:line="293" w:lineRule="auto"/>
        <w:ind w:right="0"/>
        <w:jc w:val="both"/>
      </w:pPr>
      <w:r>
        <w:rPr>
          <w:color w:val="000000"/>
          <w:spacing w:val="0"/>
          <w:w w:val="100"/>
          <w:position w:val="0"/>
          <w:shd w:val="clear" w:color="auto" w:fill="auto"/>
          <w:lang w:val="en-US" w:eastAsia="en-US" w:bidi="en-US"/>
        </w:rPr>
        <w:t>Wong VS, Freer TJ, Joseph BK, Daley TJ. Tooth movement and vascularity of the dental pulp: A pilot study. Aust Orthod J 1999; 15:246-50.</w:t>
      </w:r>
    </w:p>
    <w:p>
      <w:pPr>
        <w:pStyle w:val="Style40"/>
        <w:keepNext w:val="0"/>
        <w:keepLines w:val="0"/>
        <w:widowControl w:val="0"/>
        <w:numPr>
          <w:ilvl w:val="0"/>
          <w:numId w:val="5"/>
        </w:numPr>
        <w:shd w:val="clear" w:color="auto" w:fill="auto"/>
        <w:tabs>
          <w:tab w:pos="294" w:val="left"/>
        </w:tabs>
        <w:bidi w:val="0"/>
        <w:spacing w:before="0" w:after="0" w:line="286" w:lineRule="auto"/>
        <w:ind w:right="0"/>
        <w:jc w:val="both"/>
      </w:pPr>
      <w:r>
        <w:rPr>
          <w:color w:val="000000"/>
          <w:spacing w:val="0"/>
          <w:w w:val="100"/>
          <w:position w:val="0"/>
          <w:shd w:val="clear" w:color="auto" w:fill="auto"/>
          <w:lang w:val="en-US" w:eastAsia="en-US" w:bidi="en-US"/>
        </w:rPr>
        <w:t>Barwick PJ, Ramsay DS. Effect of brief intrusive force on human pulpal blood flow. Am J Orthod Dentofacial Orthop 1996; I 10:273-9.</w:t>
      </w:r>
    </w:p>
    <w:p>
      <w:pPr>
        <w:pStyle w:val="Style40"/>
        <w:keepNext w:val="0"/>
        <w:keepLines w:val="0"/>
        <w:widowControl w:val="0"/>
        <w:numPr>
          <w:ilvl w:val="0"/>
          <w:numId w:val="5"/>
        </w:numPr>
        <w:shd w:val="clear" w:color="auto" w:fill="auto"/>
        <w:tabs>
          <w:tab w:pos="294" w:val="left"/>
        </w:tabs>
        <w:bidi w:val="0"/>
        <w:spacing w:before="0" w:after="0"/>
        <w:ind w:right="0"/>
        <w:jc w:val="both"/>
      </w:pPr>
      <w:r>
        <w:rPr>
          <w:color w:val="000000"/>
          <w:spacing w:val="0"/>
          <w:w w:val="100"/>
          <w:position w:val="0"/>
          <w:shd w:val="clear" w:color="auto" w:fill="auto"/>
          <w:lang w:val="en-US" w:eastAsia="en-US" w:bidi="en-US"/>
        </w:rPr>
        <w:t>Lazzaretti DN, Bortoluzzi GS, Torres Fernandes LF, Rodriguez R, Grehs RA, Martins Hartmann MS. Histologic evaluation of human pulp tissue after orthodontic intrusion. J Endod 2014;40:1537-40.</w:t>
      </w:r>
    </w:p>
    <w:p>
      <w:pPr>
        <w:pStyle w:val="Style40"/>
        <w:keepNext w:val="0"/>
        <w:keepLines w:val="0"/>
        <w:widowControl w:val="0"/>
        <w:numPr>
          <w:ilvl w:val="0"/>
          <w:numId w:val="5"/>
        </w:numPr>
        <w:shd w:val="clear" w:color="auto" w:fill="auto"/>
        <w:tabs>
          <w:tab w:pos="303" w:val="left"/>
        </w:tabs>
        <w:bidi w:val="0"/>
        <w:spacing w:before="0" w:after="0"/>
        <w:ind w:right="0"/>
        <w:jc w:val="both"/>
      </w:pPr>
      <w:r>
        <w:rPr>
          <w:color w:val="000000"/>
          <w:spacing w:val="0"/>
          <w:w w:val="100"/>
          <w:position w:val="0"/>
          <w:shd w:val="clear" w:color="auto" w:fill="auto"/>
          <w:lang w:val="en-US" w:eastAsia="en-US" w:bidi="en-US"/>
        </w:rPr>
        <w:t>Javed F, Al-Kheraif AA, Romanos EB, Romanos GE. Influence of orthodontic forces on human dental pulp: A systematic review. Arch Oral Biol 2015;60:347-56.</w:t>
      </w:r>
    </w:p>
    <w:p>
      <w:pPr>
        <w:pStyle w:val="Style40"/>
        <w:keepNext w:val="0"/>
        <w:keepLines w:val="0"/>
        <w:widowControl w:val="0"/>
        <w:numPr>
          <w:ilvl w:val="0"/>
          <w:numId w:val="5"/>
        </w:numPr>
        <w:shd w:val="clear" w:color="auto" w:fill="auto"/>
        <w:tabs>
          <w:tab w:pos="303" w:val="left"/>
        </w:tabs>
        <w:bidi w:val="0"/>
        <w:spacing w:before="0" w:after="0"/>
        <w:ind w:right="0"/>
        <w:jc w:val="left"/>
      </w:pPr>
      <w:r>
        <w:rPr>
          <w:color w:val="000000"/>
          <w:spacing w:val="0"/>
          <w:w w:val="100"/>
          <w:position w:val="0"/>
          <w:shd w:val="clear" w:color="auto" w:fill="auto"/>
          <w:lang w:val="en-US" w:eastAsia="en-US" w:bidi="en-US"/>
        </w:rPr>
        <w:t xml:space="preserve">Ramazanzadeh BA, Sahhafian AA, Mohtasham N, Hassanzadeh N, Jahanbin A, Shakeri MT. Histological changes </w:t>
      </w:r>
      <w:r>
        <w:rPr>
          <w:color w:val="333752"/>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human dental pulp following application of intrusive and extrusive orthodontic forces. J Oral Sci 2009;51:</w:t>
      </w:r>
      <w:r>
        <w:rPr>
          <w:color w:val="333752"/>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09-15.</w:t>
      </w:r>
    </w:p>
    <w:p>
      <w:pPr>
        <w:pStyle w:val="Style40"/>
        <w:keepNext w:val="0"/>
        <w:keepLines w:val="0"/>
        <w:widowControl w:val="0"/>
        <w:numPr>
          <w:ilvl w:val="0"/>
          <w:numId w:val="5"/>
        </w:numPr>
        <w:shd w:val="clear" w:color="auto" w:fill="auto"/>
        <w:tabs>
          <w:tab w:pos="303" w:val="left"/>
        </w:tabs>
        <w:bidi w:val="0"/>
        <w:spacing w:before="0" w:after="0" w:line="286" w:lineRule="auto"/>
        <w:ind w:right="0"/>
        <w:jc w:val="left"/>
      </w:pPr>
      <w:r>
        <w:rPr>
          <w:color w:val="000000"/>
          <w:spacing w:val="0"/>
          <w:w w:val="100"/>
          <w:position w:val="0"/>
          <w:shd w:val="clear" w:color="auto" w:fill="auto"/>
          <w:lang w:val="en-US" w:eastAsia="en-US" w:bidi="en-US"/>
        </w:rPr>
        <w:t>Moss-Salentijn L, Hendricks-Klyvert M. Calcified structures in human dental pulps. J Endod 1988;14:184-9.</w:t>
      </w:r>
    </w:p>
    <w:p>
      <w:pPr>
        <w:pStyle w:val="Style40"/>
        <w:keepNext w:val="0"/>
        <w:keepLines w:val="0"/>
        <w:widowControl w:val="0"/>
        <w:numPr>
          <w:ilvl w:val="0"/>
          <w:numId w:val="5"/>
        </w:numPr>
        <w:shd w:val="clear" w:color="auto" w:fill="auto"/>
        <w:tabs>
          <w:tab w:pos="303" w:val="left"/>
        </w:tabs>
        <w:bidi w:val="0"/>
        <w:spacing w:before="0" w:after="0"/>
        <w:ind w:right="0"/>
        <w:jc w:val="left"/>
      </w:pPr>
      <w:r>
        <w:rPr>
          <w:color w:val="000000"/>
          <w:spacing w:val="0"/>
          <w:w w:val="100"/>
          <w:position w:val="0"/>
          <w:shd w:val="clear" w:color="auto" w:fill="auto"/>
          <w:lang w:val="en-US" w:eastAsia="en-US" w:bidi="en-US"/>
        </w:rPr>
        <w:t>Stafne E, Szabo S. The significance of pulp nodules. Dent Cosm 1933;72:160-4.</w:t>
      </w:r>
    </w:p>
    <w:p>
      <w:pPr>
        <w:pStyle w:val="Style40"/>
        <w:keepNext w:val="0"/>
        <w:keepLines w:val="0"/>
        <w:widowControl w:val="0"/>
        <w:numPr>
          <w:ilvl w:val="0"/>
          <w:numId w:val="5"/>
        </w:numPr>
        <w:shd w:val="clear" w:color="auto" w:fill="auto"/>
        <w:tabs>
          <w:tab w:pos="303" w:val="left"/>
        </w:tabs>
        <w:bidi w:val="0"/>
        <w:spacing w:before="0" w:after="0" w:line="286" w:lineRule="auto"/>
        <w:ind w:right="0"/>
        <w:jc w:val="left"/>
      </w:pPr>
      <w:r>
        <w:rPr>
          <w:color w:val="000000"/>
          <w:spacing w:val="0"/>
          <w:w w:val="100"/>
          <w:position w:val="0"/>
          <w:shd w:val="clear" w:color="auto" w:fill="auto"/>
          <w:lang w:val="tr-TR" w:eastAsia="tr-TR" w:bidi="tr-TR"/>
        </w:rPr>
        <w:t xml:space="preserve">İIgüy D, İlgüy M, Bayırlı </w:t>
      </w:r>
      <w:r>
        <w:rPr>
          <w:color w:val="000000"/>
          <w:spacing w:val="0"/>
          <w:w w:val="100"/>
          <w:position w:val="0"/>
          <w:shd w:val="clear" w:color="auto" w:fill="auto"/>
          <w:lang w:val="en-US" w:eastAsia="en-US" w:bidi="en-US"/>
        </w:rPr>
        <w:t>G. The size of dental pulp chamber in adult diabetic patients. Oral Health Dent Manage Black Sea Ctries 2004;3:38-41.</w:t>
      </w:r>
    </w:p>
    <w:p>
      <w:pPr>
        <w:pStyle w:val="Style40"/>
        <w:keepNext w:val="0"/>
        <w:keepLines w:val="0"/>
        <w:widowControl w:val="0"/>
        <w:numPr>
          <w:ilvl w:val="0"/>
          <w:numId w:val="5"/>
        </w:numPr>
        <w:shd w:val="clear" w:color="auto" w:fill="auto"/>
        <w:tabs>
          <w:tab w:pos="303" w:val="left"/>
        </w:tabs>
        <w:bidi w:val="0"/>
        <w:spacing w:before="0" w:after="0" w:line="293" w:lineRule="auto"/>
        <w:ind w:right="0"/>
        <w:jc w:val="left"/>
      </w:pPr>
      <w:r>
        <w:rPr>
          <w:color w:val="000000"/>
          <w:spacing w:val="0"/>
          <w:w w:val="100"/>
          <w:position w:val="0"/>
          <w:shd w:val="clear" w:color="auto" w:fill="auto"/>
          <w:lang w:val="en-US" w:eastAsia="en-US" w:bidi="en-US"/>
        </w:rPr>
        <w:t>al-Hadi Hamasha A, Darwazeh A. Prevalence of pulp stones in Jordanian adults. Oral Surg Oral Med Oral Pathol Oral Radiol Endod 1998;86:730-2.</w:t>
      </w:r>
    </w:p>
    <w:p>
      <w:pPr>
        <w:pStyle w:val="Style40"/>
        <w:keepNext w:val="0"/>
        <w:keepLines w:val="0"/>
        <w:widowControl w:val="0"/>
        <w:numPr>
          <w:ilvl w:val="0"/>
          <w:numId w:val="5"/>
        </w:numPr>
        <w:shd w:val="clear" w:color="auto" w:fill="auto"/>
        <w:tabs>
          <w:tab w:pos="303" w:val="left"/>
        </w:tabs>
        <w:bidi w:val="0"/>
        <w:spacing w:before="0" w:after="0" w:line="293" w:lineRule="auto"/>
        <w:ind w:right="0"/>
        <w:jc w:val="left"/>
      </w:pPr>
      <w:r>
        <w:rPr>
          <w:color w:val="000000"/>
          <w:spacing w:val="0"/>
          <w:w w:val="100"/>
          <w:position w:val="0"/>
          <w:shd w:val="clear" w:color="auto" w:fill="auto"/>
          <w:lang w:val="en-US" w:eastAsia="en-US" w:bidi="en-US"/>
        </w:rPr>
        <w:t>Baghdady VS, Ghose LJ, Nahoom HY. Prevalence of pulp stones in a teenage Iraqi group. J Endod 1988;14:309-1 I.</w:t>
      </w:r>
    </w:p>
    <w:p>
      <w:pPr>
        <w:pStyle w:val="Style40"/>
        <w:keepNext w:val="0"/>
        <w:keepLines w:val="0"/>
        <w:widowControl w:val="0"/>
        <w:numPr>
          <w:ilvl w:val="0"/>
          <w:numId w:val="5"/>
        </w:numPr>
        <w:shd w:val="clear" w:color="auto" w:fill="auto"/>
        <w:tabs>
          <w:tab w:pos="303" w:val="left"/>
        </w:tabs>
        <w:bidi w:val="0"/>
        <w:spacing w:before="0" w:after="0" w:line="286" w:lineRule="auto"/>
        <w:ind w:right="0"/>
        <w:jc w:val="left"/>
      </w:pPr>
      <w:r>
        <w:rPr>
          <w:color w:val="000000"/>
          <w:spacing w:val="0"/>
          <w:w w:val="100"/>
          <w:position w:val="0"/>
          <w:shd w:val="clear" w:color="auto" w:fill="auto"/>
          <w:lang w:val="en-US" w:eastAsia="en-US" w:bidi="en-US"/>
        </w:rPr>
        <w:t xml:space="preserve">Longbottom C, Huysmans MC. Electrical measurements for use </w:t>
      </w:r>
      <w:r>
        <w:rPr>
          <w:color w:val="333752"/>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caries clinical trials. J Dent Res 2004;83:C76-9.</w:t>
      </w:r>
    </w:p>
    <w:p>
      <w:pPr>
        <w:pStyle w:val="Style40"/>
        <w:keepNext w:val="0"/>
        <w:keepLines w:val="0"/>
        <w:widowControl w:val="0"/>
        <w:numPr>
          <w:ilvl w:val="0"/>
          <w:numId w:val="5"/>
        </w:numPr>
        <w:shd w:val="clear" w:color="auto" w:fill="auto"/>
        <w:tabs>
          <w:tab w:pos="303" w:val="left"/>
        </w:tabs>
        <w:bidi w:val="0"/>
        <w:spacing w:before="0" w:after="0" w:line="286" w:lineRule="auto"/>
        <w:ind w:right="0"/>
        <w:jc w:val="left"/>
      </w:pPr>
      <w:r>
        <w:rPr>
          <w:color w:val="000000"/>
          <w:spacing w:val="0"/>
          <w:w w:val="100"/>
          <w:position w:val="0"/>
          <w:shd w:val="clear" w:color="auto" w:fill="auto"/>
          <w:lang w:val="en-US" w:eastAsia="en-US" w:bidi="en-US"/>
        </w:rPr>
        <w:t>Tamse A, Kaffe I, Littner MM, Shani R. Statistical evaluation of radiologic survey of pulp stones. J Endod 1982;8:455-8.</w:t>
      </w:r>
    </w:p>
    <w:p>
      <w:pPr>
        <w:pStyle w:val="Style40"/>
        <w:keepNext w:val="0"/>
        <w:keepLines w:val="0"/>
        <w:widowControl w:val="0"/>
        <w:numPr>
          <w:ilvl w:val="0"/>
          <w:numId w:val="5"/>
        </w:numPr>
        <w:shd w:val="clear" w:color="auto" w:fill="auto"/>
        <w:tabs>
          <w:tab w:pos="303" w:val="left"/>
        </w:tabs>
        <w:bidi w:val="0"/>
        <w:spacing w:before="0" w:after="0"/>
        <w:ind w:right="0"/>
        <w:jc w:val="left"/>
      </w:pPr>
      <w:r>
        <w:rPr>
          <w:color w:val="000000"/>
          <w:spacing w:val="0"/>
          <w:w w:val="100"/>
          <w:position w:val="0"/>
          <w:shd w:val="clear" w:color="auto" w:fill="auto"/>
          <w:lang w:val="en-US" w:eastAsia="en-US" w:bidi="en-US"/>
        </w:rPr>
        <w:t>Cohen S, Hargreaves K. Pathways of the Pulp. 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ed. St. Louis: Mosby; 2006.</w:t>
      </w:r>
    </w:p>
    <w:p>
      <w:pPr>
        <w:pStyle w:val="Style40"/>
        <w:keepNext w:val="0"/>
        <w:keepLines w:val="0"/>
        <w:widowControl w:val="0"/>
        <w:numPr>
          <w:ilvl w:val="0"/>
          <w:numId w:val="5"/>
        </w:numPr>
        <w:shd w:val="clear" w:color="auto" w:fill="auto"/>
        <w:tabs>
          <w:tab w:pos="303" w:val="left"/>
        </w:tabs>
        <w:bidi w:val="0"/>
        <w:spacing w:before="0" w:after="0" w:line="286" w:lineRule="auto"/>
        <w:ind w:right="0"/>
        <w:jc w:val="left"/>
      </w:pPr>
      <w:r>
        <w:rPr>
          <w:color w:val="000000"/>
          <w:spacing w:val="0"/>
          <w:w w:val="100"/>
          <w:position w:val="0"/>
          <w:shd w:val="clear" w:color="auto" w:fill="auto"/>
          <w:lang w:val="en-US" w:eastAsia="en-US" w:bidi="en-US"/>
        </w:rPr>
        <w:t xml:space="preserve">Stenvik </w:t>
      </w:r>
      <w:r>
        <w:rPr>
          <w:color w:val="000000"/>
          <w:spacing w:val="0"/>
          <w:w w:val="100"/>
          <w:position w:val="0"/>
          <w:shd w:val="clear" w:color="auto" w:fill="auto"/>
          <w:lang w:val="tr-TR" w:eastAsia="tr-TR" w:bidi="tr-TR"/>
        </w:rPr>
        <w:t xml:space="preserve">A, Mjör </w:t>
      </w:r>
      <w:r>
        <w:rPr>
          <w:color w:val="000000"/>
          <w:spacing w:val="0"/>
          <w:w w:val="100"/>
          <w:position w:val="0"/>
          <w:shd w:val="clear" w:color="auto" w:fill="auto"/>
          <w:lang w:val="en-US" w:eastAsia="en-US" w:bidi="en-US"/>
        </w:rPr>
        <w:t xml:space="preserve">IA. Pulp and dentine reactions to experimental tooth intrusion. A histologic study of the initial changes. Am J Orthod </w:t>
      </w:r>
      <w:r>
        <w:rPr>
          <w:color w:val="333752"/>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970;57:370-85.</w:t>
      </w:r>
    </w:p>
    <w:p>
      <w:pPr>
        <w:pStyle w:val="Style40"/>
        <w:keepNext w:val="0"/>
        <w:keepLines w:val="0"/>
        <w:widowControl w:val="0"/>
        <w:numPr>
          <w:ilvl w:val="0"/>
          <w:numId w:val="5"/>
        </w:numPr>
        <w:shd w:val="clear" w:color="auto" w:fill="auto"/>
        <w:tabs>
          <w:tab w:pos="303" w:val="left"/>
        </w:tabs>
        <w:bidi w:val="0"/>
        <w:spacing w:before="0" w:after="0" w:line="293" w:lineRule="auto"/>
        <w:ind w:right="0"/>
        <w:jc w:val="left"/>
      </w:pPr>
      <w:r>
        <w:rPr>
          <w:color w:val="000000"/>
          <w:spacing w:val="0"/>
          <w:w w:val="100"/>
          <w:position w:val="0"/>
          <w:shd w:val="clear" w:color="auto" w:fill="auto"/>
          <w:lang w:val="en-US" w:eastAsia="en-US" w:bidi="en-US"/>
        </w:rPr>
        <w:t>Uslu O, Akcam MO, Evirgen S, Cebeci I. Prevalence of dental anomalies in various malocclusions. Am J Orthod Dentofacial Orthop 2009;135:328-35.</w:t>
      </w:r>
    </w:p>
    <w:p>
      <w:pPr>
        <w:pStyle w:val="Style40"/>
        <w:keepNext w:val="0"/>
        <w:keepLines w:val="0"/>
        <w:widowControl w:val="0"/>
        <w:numPr>
          <w:ilvl w:val="0"/>
          <w:numId w:val="5"/>
        </w:numPr>
        <w:shd w:val="clear" w:color="auto" w:fill="auto"/>
        <w:tabs>
          <w:tab w:pos="303" w:val="left"/>
        </w:tabs>
        <w:bidi w:val="0"/>
        <w:spacing w:before="0" w:after="0" w:line="293" w:lineRule="auto"/>
        <w:ind w:right="0"/>
        <w:jc w:val="left"/>
      </w:pPr>
      <w:r>
        <w:rPr>
          <w:color w:val="000000"/>
          <w:spacing w:val="0"/>
          <w:w w:val="100"/>
          <w:position w:val="0"/>
          <w:shd w:val="clear" w:color="auto" w:fill="auto"/>
          <w:lang w:val="en-US" w:eastAsia="en-US" w:bidi="en-US"/>
        </w:rPr>
        <w:t xml:space="preserve">Subay RK, Kaya H, Tarim B, </w:t>
      </w:r>
      <w:r>
        <w:rPr>
          <w:color w:val="000000"/>
          <w:spacing w:val="0"/>
          <w:w w:val="100"/>
          <w:position w:val="0"/>
          <w:shd w:val="clear" w:color="auto" w:fill="auto"/>
          <w:lang w:val="tr-TR" w:eastAsia="tr-TR" w:bidi="tr-TR"/>
        </w:rPr>
        <w:t xml:space="preserve">Sübay </w:t>
      </w:r>
      <w:r>
        <w:rPr>
          <w:color w:val="000000"/>
          <w:spacing w:val="0"/>
          <w:w w:val="100"/>
          <w:position w:val="0"/>
          <w:shd w:val="clear" w:color="auto" w:fill="auto"/>
          <w:lang w:val="en-US" w:eastAsia="en-US" w:bidi="en-US"/>
        </w:rPr>
        <w:t xml:space="preserve">A, Cox CF. Response of human pulpal tissue to orthodontic extrusive applications. J Endod 2001;27:508-1 </w:t>
      </w:r>
      <w:r>
        <w:rPr>
          <w:color w:val="333752"/>
          <w:spacing w:val="0"/>
          <w:w w:val="100"/>
          <w:position w:val="0"/>
          <w:shd w:val="clear" w:color="auto" w:fill="auto"/>
          <w:lang w:val="en-US" w:eastAsia="en-US" w:bidi="en-US"/>
        </w:rPr>
        <w:t>I.</w:t>
      </w:r>
    </w:p>
    <w:p>
      <w:pPr>
        <w:pStyle w:val="Style40"/>
        <w:keepNext w:val="0"/>
        <w:keepLines w:val="0"/>
        <w:widowControl w:val="0"/>
        <w:numPr>
          <w:ilvl w:val="0"/>
          <w:numId w:val="5"/>
        </w:numPr>
        <w:shd w:val="clear" w:color="auto" w:fill="auto"/>
        <w:tabs>
          <w:tab w:pos="303" w:val="left"/>
        </w:tabs>
        <w:bidi w:val="0"/>
        <w:spacing w:before="0" w:after="0"/>
        <w:ind w:right="0"/>
        <w:jc w:val="both"/>
      </w:pPr>
      <w:r>
        <w:rPr>
          <w:color w:val="000000"/>
          <w:spacing w:val="0"/>
          <w:w w:val="100"/>
          <w:position w:val="0"/>
          <w:shd w:val="clear" w:color="auto" w:fill="auto"/>
          <w:lang w:val="tr-TR" w:eastAsia="tr-TR" w:bidi="tr-TR"/>
        </w:rPr>
        <w:t xml:space="preserve">Çolak </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tr-TR" w:eastAsia="tr-TR" w:bidi="tr-TR"/>
        </w:rPr>
        <w:t xml:space="preserve">Çelebi AA, </w:t>
      </w:r>
      <w:r>
        <w:rPr>
          <w:color w:val="000000"/>
          <w:spacing w:val="0"/>
          <w:w w:val="100"/>
          <w:position w:val="0"/>
          <w:shd w:val="clear" w:color="auto" w:fill="auto"/>
          <w:lang w:val="en-US" w:eastAsia="en-US" w:bidi="en-US"/>
        </w:rPr>
        <w:t xml:space="preserve">Hamidi </w:t>
      </w:r>
      <w:r>
        <w:rPr>
          <w:color w:val="000000"/>
          <w:spacing w:val="0"/>
          <w:w w:val="100"/>
          <w:position w:val="0"/>
          <w:shd w:val="clear" w:color="auto" w:fill="auto"/>
          <w:lang w:val="tr-TR" w:eastAsia="tr-TR" w:bidi="tr-TR"/>
        </w:rPr>
        <w:t xml:space="preserve">MM, Bayraktar </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tr-TR" w:eastAsia="tr-TR" w:bidi="tr-TR"/>
        </w:rPr>
        <w:t xml:space="preserve">Çolak T, </w:t>
      </w:r>
      <w:r>
        <w:rPr>
          <w:color w:val="000000"/>
          <w:spacing w:val="0"/>
          <w:w w:val="100"/>
          <w:position w:val="0"/>
          <w:shd w:val="clear" w:color="auto" w:fill="auto"/>
          <w:lang w:val="en-US" w:eastAsia="en-US" w:bidi="en-US"/>
        </w:rPr>
        <w:t>Uzgur R. Assessment of the prevalence of pulp stones in a sample of Turkish Central Anatolian population. ScientificWorldJournal 2012;2012:804278.</w:t>
      </w:r>
    </w:p>
    <w:p>
      <w:pPr>
        <w:pStyle w:val="Style40"/>
        <w:keepNext w:val="0"/>
        <w:keepLines w:val="0"/>
        <w:widowControl w:val="0"/>
        <w:numPr>
          <w:ilvl w:val="0"/>
          <w:numId w:val="5"/>
        </w:numPr>
        <w:shd w:val="clear" w:color="auto" w:fill="auto"/>
        <w:tabs>
          <w:tab w:pos="303" w:val="left"/>
        </w:tabs>
        <w:bidi w:val="0"/>
        <w:spacing w:before="0" w:after="0"/>
        <w:ind w:right="0"/>
        <w:jc w:val="both"/>
      </w:pPr>
      <w:r>
        <w:rPr>
          <w:color w:val="000000"/>
          <w:spacing w:val="0"/>
          <w:w w:val="100"/>
          <w:position w:val="0"/>
          <w:shd w:val="clear" w:color="auto" w:fill="auto"/>
          <w:lang w:val="en-US" w:eastAsia="en-US" w:bidi="en-US"/>
        </w:rPr>
        <w:t xml:space="preserve">Sisman Y, Aktan AM, Tarim-Ertas E, </w:t>
      </w:r>
      <w:r>
        <w:rPr>
          <w:color w:val="000000"/>
          <w:spacing w:val="0"/>
          <w:w w:val="100"/>
          <w:position w:val="0"/>
          <w:shd w:val="clear" w:color="auto" w:fill="auto"/>
          <w:lang w:val="tr-TR" w:eastAsia="tr-TR" w:bidi="tr-TR"/>
        </w:rPr>
        <w:t xml:space="preserve">Çiftçi </w:t>
      </w:r>
      <w:r>
        <w:rPr>
          <w:color w:val="000000"/>
          <w:spacing w:val="0"/>
          <w:w w:val="100"/>
          <w:position w:val="0"/>
          <w:shd w:val="clear" w:color="auto" w:fill="auto"/>
          <w:lang w:val="en-US" w:eastAsia="en-US" w:bidi="en-US"/>
        </w:rPr>
        <w:t>ME, Sekerci AE. The prevalence of pulp stones in a Turkish population. A radiographic survey. Med Oral Patol Oral Cir Bucal 2012; 17:e212-7.</w:t>
      </w:r>
    </w:p>
    <w:p>
      <w:pPr>
        <w:pStyle w:val="Style40"/>
        <w:keepNext w:val="0"/>
        <w:keepLines w:val="0"/>
        <w:widowControl w:val="0"/>
        <w:numPr>
          <w:ilvl w:val="0"/>
          <w:numId w:val="5"/>
        </w:numPr>
        <w:shd w:val="clear" w:color="auto" w:fill="auto"/>
        <w:tabs>
          <w:tab w:pos="303" w:val="left"/>
        </w:tabs>
        <w:bidi w:val="0"/>
        <w:spacing w:before="0" w:after="420"/>
        <w:ind w:right="0"/>
        <w:jc w:val="both"/>
      </w:pPr>
      <w:r>
        <w:rPr>
          <w:color w:val="000000"/>
          <w:spacing w:val="0"/>
          <w:w w:val="100"/>
          <w:position w:val="0"/>
          <w:shd w:val="clear" w:color="auto" w:fill="auto"/>
          <w:lang w:val="en-US" w:eastAsia="en-US" w:bidi="en-US"/>
        </w:rPr>
        <w:t xml:space="preserve">Baratieri C, Alves M Jr, Mattos CT, Souza MM, Ruellas AC. Changes of pulp-chamber dimensions I year after rapid maxillary expansion. Am J Orthod Dentofacial Orthop 2013; </w:t>
      </w:r>
      <w:r>
        <w:rPr>
          <w:color w:val="333752"/>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43:471 -8.</w:t>
      </w:r>
    </w:p>
    <w:p>
      <w:pPr>
        <w:pStyle w:val="Style40"/>
        <w:keepNext w:val="0"/>
        <w:keepLines w:val="0"/>
        <w:widowControl w:val="0"/>
        <w:shd w:val="clear" w:color="auto" w:fill="auto"/>
        <w:bidi w:val="0"/>
        <w:spacing w:before="0" w:after="0" w:line="338" w:lineRule="auto"/>
        <w:ind w:left="0" w:right="0" w:firstLine="140"/>
        <w:jc w:val="both"/>
        <w:rPr>
          <w:sz w:val="14"/>
          <w:szCs w:val="14"/>
        </w:rPr>
      </w:pPr>
      <w:r>
        <w:rPr>
          <w:b/>
          <w:bCs/>
          <w:color w:val="000000"/>
          <w:spacing w:val="0"/>
          <w:w w:val="100"/>
          <w:position w:val="0"/>
          <w:sz w:val="13"/>
          <w:szCs w:val="13"/>
          <w:shd w:val="clear" w:color="auto" w:fill="auto"/>
          <w:lang w:val="en-US" w:eastAsia="en-US" w:bidi="en-US"/>
        </w:rPr>
        <w:t xml:space="preserve">How to cite this article: </w:t>
      </w:r>
      <w:r>
        <w:rPr>
          <w:color w:val="000000"/>
          <w:spacing w:val="0"/>
          <w:w w:val="100"/>
          <w:position w:val="0"/>
          <w:sz w:val="14"/>
          <w:szCs w:val="14"/>
          <w:shd w:val="clear" w:color="auto" w:fill="auto"/>
          <w:lang w:val="en-US" w:eastAsia="en-US" w:bidi="en-US"/>
        </w:rPr>
        <w:t xml:space="preserve">Ertas </w:t>
      </w:r>
      <w:r>
        <w:rPr>
          <w:color w:val="000000"/>
          <w:spacing w:val="0"/>
          <w:w w:val="100"/>
          <w:position w:val="0"/>
          <w:sz w:val="14"/>
          <w:szCs w:val="14"/>
          <w:shd w:val="clear" w:color="auto" w:fill="auto"/>
          <w:lang w:val="tr-TR" w:eastAsia="tr-TR" w:bidi="tr-TR"/>
        </w:rPr>
        <w:t xml:space="preserve">ET, Veli </w:t>
      </w:r>
      <w:r>
        <w:rPr>
          <w:color w:val="000000"/>
          <w:spacing w:val="0"/>
          <w:w w:val="100"/>
          <w:position w:val="0"/>
          <w:sz w:val="14"/>
          <w:szCs w:val="14"/>
          <w:shd w:val="clear" w:color="auto" w:fill="auto"/>
          <w:lang w:val="en-US" w:eastAsia="en-US" w:bidi="en-US"/>
        </w:rPr>
        <w:t xml:space="preserve">I, Akin M, Ertas H, </w:t>
      </w:r>
      <w:r>
        <w:rPr>
          <w:color w:val="000000"/>
          <w:spacing w:val="0"/>
          <w:w w:val="100"/>
          <w:position w:val="0"/>
          <w:sz w:val="14"/>
          <w:szCs w:val="14"/>
          <w:shd w:val="clear" w:color="auto" w:fill="auto"/>
          <w:lang w:val="tr-TR" w:eastAsia="tr-TR" w:bidi="tr-TR"/>
        </w:rPr>
        <w:t xml:space="preserve">Atici </w:t>
      </w:r>
      <w:r>
        <w:rPr>
          <w:color w:val="000000"/>
          <w:spacing w:val="0"/>
          <w:w w:val="100"/>
          <w:position w:val="0"/>
          <w:sz w:val="14"/>
          <w:szCs w:val="14"/>
          <w:shd w:val="clear" w:color="auto" w:fill="auto"/>
          <w:lang w:val="en-US" w:eastAsia="en-US" w:bidi="en-US"/>
        </w:rPr>
        <w:t>MY. Dental pulp stone formation during orthodontic treatment: A retrospective clinical follow-up study. Niger J Clin Pract 2017;20:37-42.</w:t>
      </w:r>
    </w:p>
    <w:p>
      <w:pPr>
        <w:pStyle w:val="Style40"/>
        <w:keepNext w:val="0"/>
        <w:keepLines w:val="0"/>
        <w:widowControl w:val="0"/>
        <w:shd w:val="clear" w:color="auto" w:fill="auto"/>
        <w:bidi w:val="0"/>
        <w:spacing w:before="0" w:after="0" w:line="360" w:lineRule="auto"/>
        <w:ind w:left="0" w:right="0" w:firstLine="140"/>
        <w:jc w:val="both"/>
        <w:rPr>
          <w:sz w:val="14"/>
          <w:szCs w:val="14"/>
        </w:rPr>
        <w:sectPr>
          <w:footnotePr>
            <w:pos w:val="pageBottom"/>
            <w:numFmt w:val="decimal"/>
            <w:numRestart w:val="continuous"/>
          </w:footnotePr>
          <w:type w:val="continuous"/>
          <w:pgSz w:w="12240" w:h="15840"/>
          <w:pgMar w:top="1190" w:left="1037" w:right="1019" w:bottom="1161" w:header="0" w:footer="3" w:gutter="0"/>
          <w:cols w:num="2" w:space="267"/>
          <w:noEndnote/>
          <w:rtlGutter w:val="0"/>
          <w:docGrid w:linePitch="360"/>
        </w:sectPr>
      </w:pPr>
      <w:r>
        <w:rPr>
          <w:b/>
          <w:bCs/>
          <w:color w:val="000000"/>
          <w:spacing w:val="0"/>
          <w:w w:val="100"/>
          <w:position w:val="0"/>
          <w:sz w:val="13"/>
          <w:szCs w:val="13"/>
          <w:shd w:val="clear" w:color="auto" w:fill="auto"/>
          <w:lang w:val="en-US" w:eastAsia="en-US" w:bidi="en-US"/>
        </w:rPr>
        <w:t xml:space="preserve">Source of Support: </w:t>
      </w:r>
      <w:r>
        <w:rPr>
          <w:color w:val="000000"/>
          <w:spacing w:val="0"/>
          <w:w w:val="100"/>
          <w:position w:val="0"/>
          <w:sz w:val="14"/>
          <w:szCs w:val="14"/>
          <w:shd w:val="clear" w:color="auto" w:fill="auto"/>
          <w:lang w:val="en-US" w:eastAsia="en-US" w:bidi="en-US"/>
        </w:rPr>
        <w:t xml:space="preserve">Nil, </w:t>
      </w:r>
      <w:r>
        <w:rPr>
          <w:b/>
          <w:bCs/>
          <w:color w:val="000000"/>
          <w:spacing w:val="0"/>
          <w:w w:val="100"/>
          <w:position w:val="0"/>
          <w:sz w:val="13"/>
          <w:szCs w:val="13"/>
          <w:shd w:val="clear" w:color="auto" w:fill="auto"/>
          <w:lang w:val="en-US" w:eastAsia="en-US" w:bidi="en-US"/>
        </w:rPr>
        <w:t xml:space="preserve">Conflict of Interest: </w:t>
      </w:r>
      <w:r>
        <w:rPr>
          <w:color w:val="000000"/>
          <w:spacing w:val="0"/>
          <w:w w:val="100"/>
          <w:position w:val="0"/>
          <w:sz w:val="14"/>
          <w:szCs w:val="14"/>
          <w:shd w:val="clear" w:color="auto" w:fill="auto"/>
          <w:lang w:val="en-US" w:eastAsia="en-US" w:bidi="en-US"/>
        </w:rPr>
        <w:t>None declared.</w:t>
      </w:r>
    </w:p>
    <w:sectPr>
      <w:footnotePr>
        <w:pos w:val="pageBottom"/>
        <w:numFmt w:val="decimal"/>
        <w:numRestart w:val="continuous"/>
      </w:footnotePr>
      <w:type w:val="continuous"/>
      <w:pgSz w:w="12240" w:h="15840"/>
      <w:pgMar w:top="1190" w:left="1037" w:right="1019" w:bottom="1161" w:header="0" w:footer="3" w:gutter="0"/>
      <w:cols w:num="2" w:space="267"/>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1018540</wp:posOffset>
              </wp:positionH>
              <wp:positionV relativeFrom="page">
                <wp:posOffset>9455150</wp:posOffset>
              </wp:positionV>
              <wp:extent cx="6043930" cy="128270"/>
              <wp:wrapNone/>
              <wp:docPr id="3" name="Shape 3"/>
              <a:graphic xmlns:a="http://schemas.openxmlformats.org/drawingml/2006/main">
                <a:graphicData uri="http://schemas.microsoft.com/office/word/2010/wordprocessingShape">
                  <wps:wsp>
                    <wps:cNvSpPr txBox="1"/>
                    <wps:spPr>
                      <a:xfrm>
                        <a:ext cx="6043930" cy="128270"/>
                      </a:xfrm>
                      <a:prstGeom prst="rect"/>
                      <a:noFill/>
                    </wps:spPr>
                    <wps:txbx>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Nigerian Journal of Clinical Practice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January 2017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20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Issue 1</w:t>
                            <w:tab/>
                          </w:r>
                          <w:r>
                            <w:rPr>
                              <w:rFonts w:ascii="Arial" w:eastAsia="Arial" w:hAnsi="Arial" w:cs="Arial"/>
                              <w:color w:val="015B2D"/>
                              <w:spacing w:val="0"/>
                              <w:w w:val="100"/>
                              <w:position w:val="0"/>
                              <w:sz w:val="28"/>
                              <w:szCs w:val="28"/>
                              <w:shd w:val="clear" w:color="auto" w:fill="auto"/>
                              <w:lang w:val="en-US" w:eastAsia="en-US" w:bidi="en-US"/>
                            </w:rPr>
                            <w:t xml:space="preserve">1 </w:t>
                          </w:r>
                          <w:fldSimple w:instr=" PAGE \* MERGEFORMAT ">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fldSimple>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I</w:t>
                          </w:r>
                        </w:p>
                      </w:txbxContent>
                    </wps:txbx>
                    <wps:bodyPr lIns="0" tIns="0" rIns="0" bIns="0">
                      <a:spAutoFit/>
                    </wps:bodyPr>
                  </wps:wsp>
                </a:graphicData>
              </a:graphic>
            </wp:anchor>
          </w:drawing>
        </mc:Choice>
        <mc:Fallback>
          <w:pict>
            <v:shape id="_x0000_s1029" type="#_x0000_t202" style="position:absolute;margin-left:80.200000000000003pt;margin-top:744.5pt;width:475.89999999999998pt;height:10.1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Nigerian Journal of Clinical Practice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January 2017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20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Issue 1</w:t>
                      <w:tab/>
                    </w:r>
                    <w:r>
                      <w:rPr>
                        <w:rFonts w:ascii="Arial" w:eastAsia="Arial" w:hAnsi="Arial" w:cs="Arial"/>
                        <w:color w:val="015B2D"/>
                        <w:spacing w:val="0"/>
                        <w:w w:val="100"/>
                        <w:position w:val="0"/>
                        <w:sz w:val="28"/>
                        <w:szCs w:val="28"/>
                        <w:shd w:val="clear" w:color="auto" w:fill="auto"/>
                        <w:lang w:val="en-US" w:eastAsia="en-US" w:bidi="en-US"/>
                      </w:rPr>
                      <w:t xml:space="preserve">1 </w:t>
                    </w:r>
                    <w:fldSimple w:instr=" PAGE \* MERGEFORMAT ">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fldSimple>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I</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678815</wp:posOffset>
              </wp:positionH>
              <wp:positionV relativeFrom="page">
                <wp:posOffset>9479280</wp:posOffset>
              </wp:positionV>
              <wp:extent cx="5962015" cy="103505"/>
              <wp:wrapNone/>
              <wp:docPr id="7" name="Shape 7"/>
              <a:graphic xmlns:a="http://schemas.openxmlformats.org/drawingml/2006/main">
                <a:graphicData uri="http://schemas.microsoft.com/office/word/2010/wordprocessingShape">
                  <wps:wsp>
                    <wps:cNvSpPr txBox="1"/>
                    <wps:spPr>
                      <a:xfrm>
                        <a:ext cx="5962015" cy="103505"/>
                      </a:xfrm>
                      <a:prstGeom prst="rect"/>
                      <a:noFill/>
                    </wps:spPr>
                    <wps:txbx>
                      <w:txbxContent>
                        <w:p>
                          <w:pPr>
                            <w:pStyle w:val="Style4"/>
                            <w:keepNext w:val="0"/>
                            <w:keepLines w:val="0"/>
                            <w:widowControl w:val="0"/>
                            <w:shd w:val="clear" w:color="auto" w:fill="auto"/>
                            <w:tabs>
                              <w:tab w:pos="9389"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 xml:space="preserve">I </w:t>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r>
                            <w:rPr>
                              <w:rFonts w:ascii="Arial" w:eastAsia="Arial" w:hAnsi="Arial" w:cs="Arial"/>
                              <w:b/>
                              <w:bCs/>
                              <w:color w:val="000000"/>
                              <w:spacing w:val="0"/>
                              <w:w w:val="100"/>
                              <w:position w:val="0"/>
                              <w:sz w:val="18"/>
                              <w:szCs w:val="18"/>
                              <w:shd w:val="clear" w:color="auto" w:fill="auto"/>
                              <w:lang w:val="en-US" w:eastAsia="en-US" w:bidi="en-US"/>
                            </w:rPr>
                            <w:t xml:space="preserve"> F</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Nigerian Journal of Clinical Practice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January 2017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20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Issue 1</w:t>
                          </w:r>
                        </w:p>
                      </w:txbxContent>
                    </wps:txbx>
                    <wps:bodyPr lIns="0" tIns="0" rIns="0" bIns="0">
                      <a:spAutoFit/>
                    </wps:bodyPr>
                  </wps:wsp>
                </a:graphicData>
              </a:graphic>
            </wp:anchor>
          </w:drawing>
        </mc:Choice>
        <mc:Fallback>
          <w:pict>
            <v:shape id="_x0000_s1033" type="#_x0000_t202" style="position:absolute;margin-left:53.450000000000003pt;margin-top:746.39999999999998pt;width:469.44999999999999pt;height:8.1500000000000004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389"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 xml:space="preserve">I </w:t>
                    </w:r>
                    <w:fldSimple w:instr=" PAGE \* MERGEFORMAT ">
                      <w:r>
                        <w:rPr>
                          <w:rFonts w:ascii="Arial" w:eastAsia="Arial" w:hAnsi="Arial" w:cs="Arial"/>
                          <w:b/>
                          <w:bCs/>
                          <w:color w:val="000000"/>
                          <w:spacing w:val="0"/>
                          <w:w w:val="100"/>
                          <w:position w:val="0"/>
                          <w:sz w:val="18"/>
                          <w:szCs w:val="18"/>
                          <w:shd w:val="clear" w:color="auto" w:fill="auto"/>
                          <w:lang w:val="en-US" w:eastAsia="en-US" w:bidi="en-US"/>
                        </w:rPr>
                        <w:t>#</w:t>
                      </w:r>
                    </w:fldSimple>
                    <w:r>
                      <w:rPr>
                        <w:rFonts w:ascii="Arial" w:eastAsia="Arial" w:hAnsi="Arial" w:cs="Arial"/>
                        <w:b/>
                        <w:bCs/>
                        <w:color w:val="000000"/>
                        <w:spacing w:val="0"/>
                        <w:w w:val="100"/>
                        <w:position w:val="0"/>
                        <w:sz w:val="18"/>
                        <w:szCs w:val="18"/>
                        <w:shd w:val="clear" w:color="auto" w:fill="auto"/>
                        <w:lang w:val="en-US" w:eastAsia="en-US" w:bidi="en-US"/>
                      </w:rPr>
                      <w:t xml:space="preserve"> F</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Nigerian Journal of Clinical Practice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January 2017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20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Issue 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1014730</wp:posOffset>
              </wp:positionH>
              <wp:positionV relativeFrom="page">
                <wp:posOffset>9436735</wp:posOffset>
              </wp:positionV>
              <wp:extent cx="5970905" cy="146050"/>
              <wp:wrapNone/>
              <wp:docPr id="9" name="Shape 9"/>
              <a:graphic xmlns:a="http://schemas.openxmlformats.org/drawingml/2006/main">
                <a:graphicData uri="http://schemas.microsoft.com/office/word/2010/wordprocessingShape">
                  <wps:wsp>
                    <wps:cNvSpPr txBox="1"/>
                    <wps:spPr>
                      <a:xfrm>
                        <a:ext cx="5970905" cy="146050"/>
                      </a:xfrm>
                      <a:prstGeom prst="rect"/>
                      <a:noFill/>
                    </wps:spPr>
                    <wps:txbx>
                      <w:txbxContent>
                        <w:p>
                          <w:pPr>
                            <w:pStyle w:val="Style4"/>
                            <w:keepNext w:val="0"/>
                            <w:keepLines w:val="0"/>
                            <w:widowControl w:val="0"/>
                            <w:shd w:val="clear" w:color="auto" w:fill="auto"/>
                            <w:tabs>
                              <w:tab w:pos="9403"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Nigerian Journal of Clinical Practice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January 2017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20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Issue 1</w:t>
                            <w:tab/>
                          </w:r>
                          <w:r>
                            <w:rPr>
                              <w:rFonts w:ascii="Arial" w:eastAsia="Arial" w:hAnsi="Arial" w:cs="Arial"/>
                              <w:color w:val="015B2D"/>
                              <w:spacing w:val="0"/>
                              <w:w w:val="100"/>
                              <w:position w:val="0"/>
                              <w:sz w:val="28"/>
                              <w:szCs w:val="28"/>
                              <w:shd w:val="clear" w:color="auto" w:fill="auto"/>
                              <w:lang w:val="en-US" w:eastAsia="en-US" w:bidi="en-US"/>
                            </w:rPr>
                            <w:t xml:space="preserve">t </w:t>
                          </w:r>
                          <w:fldSimple w:instr=" PAGE \* MERGEFORMAT ">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fldSimple>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p>
                      </w:txbxContent>
                    </wps:txbx>
                    <wps:bodyPr lIns="0" tIns="0" rIns="0" bIns="0">
                      <a:spAutoFit/>
                    </wps:bodyPr>
                  </wps:wsp>
                </a:graphicData>
              </a:graphic>
            </wp:anchor>
          </w:drawing>
        </mc:Choice>
        <mc:Fallback>
          <w:pict>
            <v:shape id="_x0000_s1035" type="#_x0000_t202" style="position:absolute;margin-left:79.900000000000006pt;margin-top:743.04999999999995pt;width:470.14999999999998pt;height:11.5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03"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Nigerian Journal of Clinical Practice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January 2017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20 </w:t>
                    </w:r>
                    <w:r>
                      <w:rPr>
                        <w:rFonts w:ascii="Times New Roman" w:eastAsia="Times New Roman" w:hAnsi="Times New Roman" w:cs="Times New Roman"/>
                        <w:color w:val="015B2D"/>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Issue 1</w:t>
                      <w:tab/>
                    </w:r>
                    <w:r>
                      <w:rPr>
                        <w:rFonts w:ascii="Arial" w:eastAsia="Arial" w:hAnsi="Arial" w:cs="Arial"/>
                        <w:color w:val="015B2D"/>
                        <w:spacing w:val="0"/>
                        <w:w w:val="100"/>
                        <w:position w:val="0"/>
                        <w:sz w:val="28"/>
                        <w:szCs w:val="28"/>
                        <w:shd w:val="clear" w:color="auto" w:fill="auto"/>
                        <w:lang w:val="en-US" w:eastAsia="en-US" w:bidi="en-US"/>
                      </w:rPr>
                      <w:t xml:space="preserve">t </w:t>
                    </w:r>
                    <w:fldSimple w:instr=" PAGE \* MERGEFORMAT ">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fldSimple>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2957195</wp:posOffset>
              </wp:positionH>
              <wp:positionV relativeFrom="page">
                <wp:posOffset>451485</wp:posOffset>
              </wp:positionV>
              <wp:extent cx="1795145" cy="94615"/>
              <wp:wrapNone/>
              <wp:docPr id="1" name="Shape 1"/>
              <a:graphic xmlns:a="http://schemas.openxmlformats.org/drawingml/2006/main">
                <a:graphicData uri="http://schemas.microsoft.com/office/word/2010/wordprocessingShape">
                  <wps:wsp>
                    <wps:cNvSpPr txBox="1"/>
                    <wps:spPr>
                      <a:xfrm>
                        <a:ext cx="1795145" cy="946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tr-TR" w:eastAsia="tr-TR" w:bidi="tr-TR"/>
                            </w:rPr>
                            <w:t xml:space="preserve">Ertas, </w:t>
                          </w:r>
                          <w:r>
                            <w:rPr>
                              <w:rFonts w:ascii="Arial" w:eastAsia="Arial" w:hAnsi="Arial" w:cs="Arial"/>
                              <w:i/>
                              <w:iCs/>
                              <w:color w:val="000000"/>
                              <w:spacing w:val="0"/>
                              <w:w w:val="100"/>
                              <w:position w:val="0"/>
                              <w:sz w:val="16"/>
                              <w:szCs w:val="16"/>
                              <w:shd w:val="clear" w:color="auto" w:fill="auto"/>
                              <w:lang w:val="tr-TR" w:eastAsia="tr-TR" w:bidi="tr-TR"/>
                            </w:rPr>
                            <w:t>et al.:</w:t>
                          </w:r>
                          <w:r>
                            <w:rPr>
                              <w:rFonts w:ascii="Arial" w:eastAsia="Arial" w:hAnsi="Arial" w:cs="Arial"/>
                              <w:color w:val="000000"/>
                              <w:spacing w:val="0"/>
                              <w:w w:val="100"/>
                              <w:position w:val="0"/>
                              <w:sz w:val="16"/>
                              <w:szCs w:val="16"/>
                              <w:shd w:val="clear" w:color="auto" w:fill="auto"/>
                              <w:lang w:val="tr-TR" w:eastAsia="tr-TR" w:bidi="tr-TR"/>
                            </w:rPr>
                            <w:t xml:space="preserve"> </w:t>
                          </w:r>
                          <w:r>
                            <w:rPr>
                              <w:rFonts w:ascii="Arial" w:eastAsia="Arial" w:hAnsi="Arial" w:cs="Arial"/>
                              <w:color w:val="000000"/>
                              <w:spacing w:val="0"/>
                              <w:w w:val="100"/>
                              <w:position w:val="0"/>
                              <w:sz w:val="16"/>
                              <w:szCs w:val="16"/>
                              <w:shd w:val="clear" w:color="auto" w:fill="auto"/>
                              <w:lang w:val="en-US" w:eastAsia="en-US" w:bidi="en-US"/>
                            </w:rPr>
                            <w:t>Dental pulp stone formation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32.84999999999999pt;margin-top:35.549999999999997pt;width:141.34999999999999pt;height:7.45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tr-TR" w:eastAsia="tr-TR" w:bidi="tr-TR"/>
                      </w:rPr>
                      <w:t xml:space="preserve">Ertas, </w:t>
                    </w:r>
                    <w:r>
                      <w:rPr>
                        <w:rFonts w:ascii="Arial" w:eastAsia="Arial" w:hAnsi="Arial" w:cs="Arial"/>
                        <w:i/>
                        <w:iCs/>
                        <w:color w:val="000000"/>
                        <w:spacing w:val="0"/>
                        <w:w w:val="100"/>
                        <w:position w:val="0"/>
                        <w:sz w:val="16"/>
                        <w:szCs w:val="16"/>
                        <w:shd w:val="clear" w:color="auto" w:fill="auto"/>
                        <w:lang w:val="tr-TR" w:eastAsia="tr-TR" w:bidi="tr-TR"/>
                      </w:rPr>
                      <w:t>et al.:</w:t>
                    </w:r>
                    <w:r>
                      <w:rPr>
                        <w:rFonts w:ascii="Arial" w:eastAsia="Arial" w:hAnsi="Arial" w:cs="Arial"/>
                        <w:color w:val="000000"/>
                        <w:spacing w:val="0"/>
                        <w:w w:val="100"/>
                        <w:position w:val="0"/>
                        <w:sz w:val="16"/>
                        <w:szCs w:val="16"/>
                        <w:shd w:val="clear" w:color="auto" w:fill="auto"/>
                        <w:lang w:val="tr-TR" w:eastAsia="tr-TR" w:bidi="tr-TR"/>
                      </w:rPr>
                      <w:t xml:space="preserve"> </w:t>
                    </w:r>
                    <w:r>
                      <w:rPr>
                        <w:rFonts w:ascii="Arial" w:eastAsia="Arial" w:hAnsi="Arial" w:cs="Arial"/>
                        <w:color w:val="000000"/>
                        <w:spacing w:val="0"/>
                        <w:w w:val="100"/>
                        <w:position w:val="0"/>
                        <w:sz w:val="16"/>
                        <w:szCs w:val="16"/>
                        <w:shd w:val="clear" w:color="auto" w:fill="auto"/>
                        <w:lang w:val="en-US" w:eastAsia="en-US" w:bidi="en-US"/>
                      </w:rPr>
                      <w:t>Dental pulp stone formation</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2946400</wp:posOffset>
              </wp:positionH>
              <wp:positionV relativeFrom="page">
                <wp:posOffset>441325</wp:posOffset>
              </wp:positionV>
              <wp:extent cx="1795145" cy="94615"/>
              <wp:wrapNone/>
              <wp:docPr id="5" name="Shape 5"/>
              <a:graphic xmlns:a="http://schemas.openxmlformats.org/drawingml/2006/main">
                <a:graphicData uri="http://schemas.microsoft.com/office/word/2010/wordprocessingShape">
                  <wps:wsp>
                    <wps:cNvSpPr txBox="1"/>
                    <wps:spPr>
                      <a:xfrm>
                        <a:ext cx="1795145" cy="946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tr-TR" w:eastAsia="tr-TR" w:bidi="tr-TR"/>
                            </w:rPr>
                            <w:t xml:space="preserve">Ertas, </w:t>
                          </w:r>
                          <w:r>
                            <w:rPr>
                              <w:rFonts w:ascii="Arial" w:eastAsia="Arial" w:hAnsi="Arial" w:cs="Arial"/>
                              <w:i/>
                              <w:iCs/>
                              <w:color w:val="000000"/>
                              <w:spacing w:val="0"/>
                              <w:w w:val="100"/>
                              <w:position w:val="0"/>
                              <w:sz w:val="16"/>
                              <w:szCs w:val="16"/>
                              <w:shd w:val="clear" w:color="auto" w:fill="auto"/>
                              <w:lang w:val="tr-TR" w:eastAsia="tr-TR" w:bidi="tr-TR"/>
                            </w:rPr>
                            <w:t>et al.:</w:t>
                          </w:r>
                          <w:r>
                            <w:rPr>
                              <w:rFonts w:ascii="Arial" w:eastAsia="Arial" w:hAnsi="Arial" w:cs="Arial"/>
                              <w:color w:val="000000"/>
                              <w:spacing w:val="0"/>
                              <w:w w:val="100"/>
                              <w:position w:val="0"/>
                              <w:sz w:val="16"/>
                              <w:szCs w:val="16"/>
                              <w:shd w:val="clear" w:color="auto" w:fill="auto"/>
                              <w:lang w:val="tr-TR" w:eastAsia="tr-TR" w:bidi="tr-TR"/>
                            </w:rPr>
                            <w:t xml:space="preserve"> </w:t>
                          </w:r>
                          <w:r>
                            <w:rPr>
                              <w:rFonts w:ascii="Arial" w:eastAsia="Arial" w:hAnsi="Arial" w:cs="Arial"/>
                              <w:color w:val="000000"/>
                              <w:spacing w:val="0"/>
                              <w:w w:val="100"/>
                              <w:position w:val="0"/>
                              <w:sz w:val="16"/>
                              <w:szCs w:val="16"/>
                              <w:shd w:val="clear" w:color="auto" w:fill="auto"/>
                              <w:lang w:val="en-US" w:eastAsia="en-US" w:bidi="en-US"/>
                            </w:rPr>
                            <w:t>Dental pulp stone formation</w:t>
                          </w:r>
                        </w:p>
                      </w:txbxContent>
                    </wps:txbx>
                    <wps:bodyPr wrap="none" lIns="0" tIns="0" rIns="0" bIns="0">
                      <a:spAutoFit/>
                    </wps:bodyPr>
                  </wps:wsp>
                </a:graphicData>
              </a:graphic>
            </wp:anchor>
          </w:drawing>
        </mc:Choice>
        <mc:Fallback>
          <w:pict>
            <v:shape id="_x0000_s1031" type="#_x0000_t202" style="position:absolute;margin-left:232.pt;margin-top:34.75pt;width:141.34999999999999pt;height:7.45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tr-TR" w:eastAsia="tr-TR" w:bidi="tr-TR"/>
                      </w:rPr>
                      <w:t xml:space="preserve">Ertas, </w:t>
                    </w:r>
                    <w:r>
                      <w:rPr>
                        <w:rFonts w:ascii="Arial" w:eastAsia="Arial" w:hAnsi="Arial" w:cs="Arial"/>
                        <w:i/>
                        <w:iCs/>
                        <w:color w:val="000000"/>
                        <w:spacing w:val="0"/>
                        <w:w w:val="100"/>
                        <w:position w:val="0"/>
                        <w:sz w:val="16"/>
                        <w:szCs w:val="16"/>
                        <w:shd w:val="clear" w:color="auto" w:fill="auto"/>
                        <w:lang w:val="tr-TR" w:eastAsia="tr-TR" w:bidi="tr-TR"/>
                      </w:rPr>
                      <w:t>et al.:</w:t>
                    </w:r>
                    <w:r>
                      <w:rPr>
                        <w:rFonts w:ascii="Arial" w:eastAsia="Arial" w:hAnsi="Arial" w:cs="Arial"/>
                        <w:color w:val="000000"/>
                        <w:spacing w:val="0"/>
                        <w:w w:val="100"/>
                        <w:position w:val="0"/>
                        <w:sz w:val="16"/>
                        <w:szCs w:val="16"/>
                        <w:shd w:val="clear" w:color="auto" w:fill="auto"/>
                        <w:lang w:val="tr-TR" w:eastAsia="tr-TR" w:bidi="tr-TR"/>
                      </w:rPr>
                      <w:t xml:space="preserve"> </w:t>
                    </w:r>
                    <w:r>
                      <w:rPr>
                        <w:rFonts w:ascii="Arial" w:eastAsia="Arial" w:hAnsi="Arial" w:cs="Arial"/>
                        <w:color w:val="000000"/>
                        <w:spacing w:val="0"/>
                        <w:w w:val="100"/>
                        <w:position w:val="0"/>
                        <w:sz w:val="16"/>
                        <w:szCs w:val="16"/>
                        <w:shd w:val="clear" w:color="auto" w:fill="auto"/>
                        <w:lang w:val="en-US" w:eastAsia="en-US" w:bidi="en-US"/>
                      </w:rPr>
                      <w:t>Dental pulp stone formation</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4">
    <w:multiLevelType w:val="multilevel"/>
    <w:lvl w:ilvl="0">
      <w:start w:val="12"/>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b/>
      <w:bCs/>
      <w:i w:val="0"/>
      <w:iCs w:val="0"/>
      <w:smallCaps/>
      <w:strike w:val="0"/>
      <w:color w:val="015B2D"/>
      <w:sz w:val="28"/>
      <w:szCs w:val="28"/>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11">
    <w:name w:val="Heading #1|1_"/>
    <w:basedOn w:val="DefaultParagraphFont"/>
    <w:link w:val="Style10"/>
    <w:rPr>
      <w:rFonts w:ascii="Arial" w:eastAsia="Arial" w:hAnsi="Arial" w:cs="Arial"/>
      <w:b/>
      <w:bCs/>
      <w:i w:val="0"/>
      <w:iCs w:val="0"/>
      <w:smallCaps w:val="0"/>
      <w:strike w:val="0"/>
      <w:sz w:val="38"/>
      <w:szCs w:val="38"/>
      <w:u w:val="none"/>
    </w:rPr>
  </w:style>
  <w:style w:type="character" w:customStyle="1" w:styleId="CharStyle13">
    <w:name w:val="Heading #4|1_"/>
    <w:basedOn w:val="DefaultParagraphFont"/>
    <w:link w:val="Style12"/>
    <w:rPr>
      <w:b/>
      <w:bCs/>
      <w:i w:val="0"/>
      <w:iCs w:val="0"/>
      <w:smallCaps w:val="0"/>
      <w:strike w:val="0"/>
      <w:color w:val="015B2D"/>
      <w:sz w:val="20"/>
      <w:szCs w:val="20"/>
      <w:u w:val="none"/>
    </w:rPr>
  </w:style>
  <w:style w:type="character" w:customStyle="1" w:styleId="CharStyle16">
    <w:name w:val="Body text|1_"/>
    <w:basedOn w:val="DefaultParagraphFont"/>
    <w:link w:val="Style15"/>
    <w:rPr>
      <w:b w:val="0"/>
      <w:bCs w:val="0"/>
      <w:i w:val="0"/>
      <w:iCs w:val="0"/>
      <w:smallCaps w:val="0"/>
      <w:strike w:val="0"/>
      <w:sz w:val="19"/>
      <w:szCs w:val="19"/>
      <w:u w:val="none"/>
    </w:rPr>
  </w:style>
  <w:style w:type="character" w:customStyle="1" w:styleId="CharStyle19">
    <w:name w:val="Heading #2|1_"/>
    <w:basedOn w:val="DefaultParagraphFont"/>
    <w:link w:val="Style18"/>
    <w:rPr>
      <w:rFonts w:ascii="Arial" w:eastAsia="Arial" w:hAnsi="Arial" w:cs="Arial"/>
      <w:b w:val="0"/>
      <w:bCs w:val="0"/>
      <w:i w:val="0"/>
      <w:iCs w:val="0"/>
      <w:smallCaps w:val="0"/>
      <w:strike w:val="0"/>
      <w:color w:val="015B2D"/>
      <w:u w:val="none"/>
    </w:rPr>
  </w:style>
  <w:style w:type="character" w:customStyle="1" w:styleId="CharStyle21">
    <w:name w:val="Body text|3_"/>
    <w:basedOn w:val="DefaultParagraphFont"/>
    <w:link w:val="Style20"/>
    <w:rPr>
      <w:rFonts w:ascii="Arial" w:eastAsia="Arial" w:hAnsi="Arial" w:cs="Arial"/>
      <w:b w:val="0"/>
      <w:bCs w:val="0"/>
      <w:i w:val="0"/>
      <w:iCs w:val="0"/>
      <w:smallCaps w:val="0"/>
      <w:strike w:val="0"/>
      <w:sz w:val="16"/>
      <w:szCs w:val="16"/>
      <w:u w:val="none"/>
    </w:rPr>
  </w:style>
  <w:style w:type="character" w:customStyle="1" w:styleId="CharStyle27">
    <w:name w:val="Other|1_"/>
    <w:basedOn w:val="DefaultParagraphFont"/>
    <w:link w:val="Style26"/>
    <w:rPr>
      <w:b w:val="0"/>
      <w:bCs w:val="0"/>
      <w:i w:val="0"/>
      <w:iCs w:val="0"/>
      <w:smallCaps w:val="0"/>
      <w:strike w:val="0"/>
      <w:sz w:val="19"/>
      <w:szCs w:val="19"/>
      <w:u w:val="none"/>
    </w:rPr>
  </w:style>
  <w:style w:type="character" w:customStyle="1" w:styleId="CharStyle31">
    <w:name w:val="Table caption|1_"/>
    <w:basedOn w:val="DefaultParagraphFont"/>
    <w:link w:val="Style30"/>
    <w:rPr>
      <w:b/>
      <w:bCs/>
      <w:i w:val="0"/>
      <w:iCs w:val="0"/>
      <w:smallCaps w:val="0"/>
      <w:strike w:val="0"/>
      <w:color w:val="015B2D"/>
      <w:sz w:val="19"/>
      <w:szCs w:val="19"/>
      <w:u w:val="none"/>
    </w:rPr>
  </w:style>
  <w:style w:type="character" w:customStyle="1" w:styleId="CharStyle38">
    <w:name w:val="Heading #3|1_"/>
    <w:basedOn w:val="DefaultParagraphFont"/>
    <w:link w:val="Style37"/>
    <w:rPr>
      <w:b/>
      <w:bCs/>
      <w:i w:val="0"/>
      <w:iCs w:val="0"/>
      <w:smallCaps w:val="0"/>
      <w:strike w:val="0"/>
      <w:color w:val="015B2D"/>
      <w:u w:val="none"/>
    </w:rPr>
  </w:style>
  <w:style w:type="character" w:customStyle="1" w:styleId="CharStyle41">
    <w:name w:val="Body text|2_"/>
    <w:basedOn w:val="DefaultParagraphFont"/>
    <w:link w:val="Style40"/>
    <w:rPr>
      <w:rFonts w:ascii="Arial" w:eastAsia="Arial" w:hAnsi="Arial" w:cs="Arial"/>
      <w:b w:val="0"/>
      <w:bCs w:val="0"/>
      <w:i w:val="0"/>
      <w:iCs w:val="0"/>
      <w:smallCaps w:val="0"/>
      <w:strike w:val="0"/>
      <w:sz w:val="13"/>
      <w:szCs w:val="13"/>
      <w:u w:val="none"/>
    </w:rPr>
  </w:style>
  <w:style w:type="paragraph" w:customStyle="1" w:styleId="Style2">
    <w:name w:val="Body text|4"/>
    <w:basedOn w:val="Normal"/>
    <w:link w:val="CharStyle3"/>
    <w:pPr>
      <w:widowControl w:val="0"/>
      <w:shd w:val="clear" w:color="auto" w:fill="FFFFFF"/>
      <w:spacing w:after="500"/>
    </w:pPr>
    <w:rPr>
      <w:b/>
      <w:bCs/>
      <w:i w:val="0"/>
      <w:iCs w:val="0"/>
      <w:smallCaps/>
      <w:strike w:val="0"/>
      <w:color w:val="015B2D"/>
      <w:sz w:val="28"/>
      <w:szCs w:val="28"/>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10">
    <w:name w:val="Heading #1|1"/>
    <w:basedOn w:val="Normal"/>
    <w:link w:val="CharStyle11"/>
    <w:pPr>
      <w:widowControl w:val="0"/>
      <w:shd w:val="clear" w:color="auto" w:fill="FFFFFF"/>
      <w:spacing w:after="320" w:line="266" w:lineRule="auto"/>
      <w:jc w:val="center"/>
      <w:outlineLvl w:val="0"/>
    </w:pPr>
    <w:rPr>
      <w:rFonts w:ascii="Arial" w:eastAsia="Arial" w:hAnsi="Arial" w:cs="Arial"/>
      <w:b/>
      <w:bCs/>
      <w:i w:val="0"/>
      <w:iCs w:val="0"/>
      <w:smallCaps w:val="0"/>
      <w:strike w:val="0"/>
      <w:sz w:val="38"/>
      <w:szCs w:val="38"/>
      <w:u w:val="none"/>
    </w:rPr>
  </w:style>
  <w:style w:type="paragraph" w:customStyle="1" w:styleId="Style12">
    <w:name w:val="Heading #4|1"/>
    <w:basedOn w:val="Normal"/>
    <w:link w:val="CharStyle13"/>
    <w:pPr>
      <w:widowControl w:val="0"/>
      <w:shd w:val="clear" w:color="auto" w:fill="FFFFFF"/>
      <w:spacing w:line="245" w:lineRule="auto"/>
      <w:ind w:left="150" w:hanging="150"/>
      <w:outlineLvl w:val="3"/>
    </w:pPr>
    <w:rPr>
      <w:b/>
      <w:bCs/>
      <w:i w:val="0"/>
      <w:iCs w:val="0"/>
      <w:smallCaps w:val="0"/>
      <w:strike w:val="0"/>
      <w:color w:val="015B2D"/>
      <w:sz w:val="20"/>
      <w:szCs w:val="20"/>
      <w:u w:val="none"/>
    </w:rPr>
  </w:style>
  <w:style w:type="paragraph" w:customStyle="1" w:styleId="Style15">
    <w:name w:val="Body text|1"/>
    <w:basedOn w:val="Normal"/>
    <w:link w:val="CharStyle16"/>
    <w:pPr>
      <w:widowControl w:val="0"/>
      <w:shd w:val="clear" w:color="auto" w:fill="FFFFFF"/>
      <w:spacing w:after="240" w:line="264" w:lineRule="auto"/>
    </w:pPr>
    <w:rPr>
      <w:b w:val="0"/>
      <w:bCs w:val="0"/>
      <w:i w:val="0"/>
      <w:iCs w:val="0"/>
      <w:smallCaps w:val="0"/>
      <w:strike w:val="0"/>
      <w:sz w:val="19"/>
      <w:szCs w:val="19"/>
      <w:u w:val="none"/>
    </w:rPr>
  </w:style>
  <w:style w:type="paragraph" w:customStyle="1" w:styleId="Style18">
    <w:name w:val="Heading #2|1"/>
    <w:basedOn w:val="Normal"/>
    <w:link w:val="CharStyle19"/>
    <w:pPr>
      <w:widowControl w:val="0"/>
      <w:shd w:val="clear" w:color="auto" w:fill="FFFFFF"/>
      <w:spacing w:after="120"/>
      <w:ind w:left="420"/>
      <w:outlineLvl w:val="1"/>
    </w:pPr>
    <w:rPr>
      <w:rFonts w:ascii="Arial" w:eastAsia="Arial" w:hAnsi="Arial" w:cs="Arial"/>
      <w:b w:val="0"/>
      <w:bCs w:val="0"/>
      <w:i w:val="0"/>
      <w:iCs w:val="0"/>
      <w:smallCaps w:val="0"/>
      <w:strike w:val="0"/>
      <w:color w:val="015B2D"/>
      <w:u w:val="none"/>
    </w:rPr>
  </w:style>
  <w:style w:type="paragraph" w:customStyle="1" w:styleId="Style20">
    <w:name w:val="Body text|3"/>
    <w:basedOn w:val="Normal"/>
    <w:link w:val="CharStyle21"/>
    <w:pPr>
      <w:widowControl w:val="0"/>
      <w:shd w:val="clear" w:color="auto" w:fill="FFFFFF"/>
      <w:spacing w:after="130" w:line="314" w:lineRule="auto"/>
      <w:ind w:left="420" w:right="380"/>
    </w:pPr>
    <w:rPr>
      <w:rFonts w:ascii="Arial" w:eastAsia="Arial" w:hAnsi="Arial" w:cs="Arial"/>
      <w:b w:val="0"/>
      <w:bCs w:val="0"/>
      <w:i w:val="0"/>
      <w:iCs w:val="0"/>
      <w:smallCaps w:val="0"/>
      <w:strike w:val="0"/>
      <w:sz w:val="16"/>
      <w:szCs w:val="16"/>
      <w:u w:val="none"/>
    </w:rPr>
  </w:style>
  <w:style w:type="paragraph" w:customStyle="1" w:styleId="Style26">
    <w:name w:val="Other|1"/>
    <w:basedOn w:val="Normal"/>
    <w:link w:val="CharStyle27"/>
    <w:pPr>
      <w:widowControl w:val="0"/>
      <w:shd w:val="clear" w:color="auto" w:fill="FFFFFF"/>
      <w:spacing w:after="240" w:line="264" w:lineRule="auto"/>
    </w:pPr>
    <w:rPr>
      <w:b w:val="0"/>
      <w:bCs w:val="0"/>
      <w:i w:val="0"/>
      <w:iCs w:val="0"/>
      <w:smallCaps w:val="0"/>
      <w:strike w:val="0"/>
      <w:sz w:val="19"/>
      <w:szCs w:val="19"/>
      <w:u w:val="none"/>
    </w:rPr>
  </w:style>
  <w:style w:type="paragraph" w:customStyle="1" w:styleId="Style30">
    <w:name w:val="Table caption|1"/>
    <w:basedOn w:val="Normal"/>
    <w:link w:val="CharStyle31"/>
    <w:pPr>
      <w:widowControl w:val="0"/>
      <w:shd w:val="clear" w:color="auto" w:fill="FFFFFF"/>
    </w:pPr>
    <w:rPr>
      <w:b/>
      <w:bCs/>
      <w:i w:val="0"/>
      <w:iCs w:val="0"/>
      <w:smallCaps w:val="0"/>
      <w:strike w:val="0"/>
      <w:color w:val="015B2D"/>
      <w:sz w:val="19"/>
      <w:szCs w:val="19"/>
      <w:u w:val="none"/>
    </w:rPr>
  </w:style>
  <w:style w:type="paragraph" w:customStyle="1" w:styleId="Style37">
    <w:name w:val="Heading #3|1"/>
    <w:basedOn w:val="Normal"/>
    <w:link w:val="CharStyle38"/>
    <w:pPr>
      <w:widowControl w:val="0"/>
      <w:shd w:val="clear" w:color="auto" w:fill="FFFFFF"/>
      <w:spacing w:after="240"/>
      <w:jc w:val="center"/>
      <w:outlineLvl w:val="2"/>
    </w:pPr>
    <w:rPr>
      <w:b/>
      <w:bCs/>
      <w:i w:val="0"/>
      <w:iCs w:val="0"/>
      <w:smallCaps w:val="0"/>
      <w:strike w:val="0"/>
      <w:color w:val="015B2D"/>
      <w:u w:val="none"/>
    </w:rPr>
  </w:style>
  <w:style w:type="paragraph" w:customStyle="1" w:styleId="Style40">
    <w:name w:val="Body text|2"/>
    <w:basedOn w:val="Normal"/>
    <w:link w:val="CharStyle41"/>
    <w:pPr>
      <w:widowControl w:val="0"/>
      <w:shd w:val="clear" w:color="auto" w:fill="FFFFFF"/>
      <w:spacing w:line="290" w:lineRule="auto"/>
      <w:ind w:left="280" w:hanging="280"/>
    </w:pPr>
    <w:rPr>
      <w:rFonts w:ascii="Arial" w:eastAsia="Arial" w:hAnsi="Arial" w:cs="Arial"/>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