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80" w:line="240" w:lineRule="auto"/>
        <w:ind w:left="0" w:right="0" w:firstLine="0"/>
        <w:jc w:val="left"/>
      </w:pPr>
      <w:bookmarkStart w:id="0" w:name="bookmark0"/>
      <w:r>
        <w:rPr>
          <w:spacing w:val="0"/>
          <w:w w:val="100"/>
          <w:position w:val="0"/>
          <w:shd w:val="clear" w:color="auto" w:fill="auto"/>
          <w:lang w:val="en-US" w:eastAsia="en-US" w:bidi="en-US"/>
        </w:rPr>
        <w:t>REVIEW ARTICLE</w:t>
      </w:r>
      <w:bookmarkEnd w:id="0"/>
    </w:p>
    <w:p>
      <w:pPr>
        <w:pStyle w:val="Style9"/>
        <w:keepNext w:val="0"/>
        <w:keepLines w:val="0"/>
        <w:widowControl w:val="0"/>
        <w:shd w:val="clear" w:color="auto" w:fill="auto"/>
        <w:bidi w:val="0"/>
        <w:spacing w:before="0"/>
        <w:ind w:left="0" w:firstLine="0"/>
        <w:jc w:val="left"/>
      </w:pPr>
      <w:r>
        <mc:AlternateContent>
          <mc:Choice Requires="wps">
            <w:drawing>
              <wp:anchor distT="0" distB="0" distL="114300" distR="114300" simplePos="0" relativeHeight="125829378" behindDoc="0" locked="0" layoutInCell="1" allowOverlap="1">
                <wp:simplePos x="0" y="0"/>
                <wp:positionH relativeFrom="page">
                  <wp:posOffset>5318760</wp:posOffset>
                </wp:positionH>
                <wp:positionV relativeFrom="paragraph">
                  <wp:posOffset>25400</wp:posOffset>
                </wp:positionV>
                <wp:extent cx="1612265" cy="1831975"/>
                <wp:wrapSquare wrapText="bothSides"/>
                <wp:docPr id="1" name="Shape 1"/>
                <a:graphic xmlns:a="http://schemas.openxmlformats.org/drawingml/2006/main">
                  <a:graphicData uri="http://schemas.microsoft.com/office/word/2010/wordprocessingShape">
                    <wps:wsp>
                      <wps:cNvSpPr txBox="1"/>
                      <wps:spPr>
                        <a:xfrm>
                          <a:ext cx="1612265" cy="1831975"/>
                        </a:xfrm>
                        <a:prstGeom prst="rect"/>
                        <a:noFill/>
                      </wps:spPr>
                      <wps:txbx>
                        <w:txbxContent>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 xml:space="preserve">Marilisa Carneiro </w:t>
                            </w:r>
                            <w:r>
                              <w:rPr>
                                <w:i/>
                                <w:iCs/>
                                <w:color w:val="000000"/>
                                <w:spacing w:val="0"/>
                                <w:w w:val="100"/>
                                <w:position w:val="0"/>
                                <w:shd w:val="clear" w:color="auto" w:fill="auto"/>
                                <w:lang w:val="tr-TR" w:eastAsia="tr-TR" w:bidi="tr-TR"/>
                              </w:rPr>
                              <w:t>Leâo</w:t>
                            </w:r>
                          </w:p>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Gabardo, PhD,*</w:t>
                            </w:r>
                          </w:p>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 xml:space="preserve">Leticia Maira Wambier, PhD,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Juliana Schaia Pocha, PhD, * Erika Calvano </w:t>
                            </w:r>
                            <w:r>
                              <w:rPr>
                                <w:i/>
                                <w:iCs/>
                                <w:color w:val="000000"/>
                                <w:spacing w:val="0"/>
                                <w:w w:val="100"/>
                                <w:position w:val="0"/>
                                <w:shd w:val="clear" w:color="auto" w:fill="auto"/>
                                <w:lang w:val="tr-TR" w:eastAsia="tr-TR" w:bidi="tr-TR"/>
                              </w:rPr>
                              <w:t xml:space="preserve">Küchler, </w:t>
                            </w:r>
                            <w:r>
                              <w:rPr>
                                <w:i/>
                                <w:iCs/>
                                <w:color w:val="000000"/>
                                <w:spacing w:val="0"/>
                                <w:w w:val="100"/>
                                <w:position w:val="0"/>
                                <w:shd w:val="clear" w:color="auto" w:fill="auto"/>
                                <w:lang w:val="en-US" w:eastAsia="en-US" w:bidi="en-US"/>
                              </w:rPr>
                              <w:t xml:space="preserve">PhD, Pafaela Mariana de Lara, DDS,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Denise Piotto Leonardi, PhD,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Manoel </w:t>
                            </w:r>
                            <w:r>
                              <w:rPr>
                                <w:i/>
                                <w:iCs/>
                                <w:color w:val="000000"/>
                                <w:spacing w:val="0"/>
                                <w:w w:val="100"/>
                                <w:position w:val="0"/>
                                <w:shd w:val="clear" w:color="auto" w:fill="auto"/>
                                <w:lang w:val="tr-TR" w:eastAsia="tr-TR" w:bidi="tr-TR"/>
                              </w:rPr>
                              <w:t xml:space="preserve">Damiâo </w:t>
                            </w:r>
                            <w:r>
                              <w:rPr>
                                <w:i/>
                                <w:iCs/>
                                <w:color w:val="000000"/>
                                <w:spacing w:val="0"/>
                                <w:w w:val="100"/>
                                <w:position w:val="0"/>
                                <w:shd w:val="clear" w:color="auto" w:fill="auto"/>
                                <w:lang w:val="en-US" w:eastAsia="en-US" w:bidi="en-US"/>
                              </w:rPr>
                              <w:t>Sousa-Neto, PhD, * Flares Baratto-Filho, PhD, * and Edgard Michel-Crosato, PhD§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8.80000000000001pt;margin-top:2.pt;width:126.95pt;height:144.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 xml:space="preserve">Marilisa Carneiro </w:t>
                      </w:r>
                      <w:r>
                        <w:rPr>
                          <w:i/>
                          <w:iCs/>
                          <w:color w:val="000000"/>
                          <w:spacing w:val="0"/>
                          <w:w w:val="100"/>
                          <w:position w:val="0"/>
                          <w:shd w:val="clear" w:color="auto" w:fill="auto"/>
                          <w:lang w:val="tr-TR" w:eastAsia="tr-TR" w:bidi="tr-TR"/>
                        </w:rPr>
                        <w:t>Leâo</w:t>
                      </w:r>
                    </w:p>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Gabardo, PhD,*</w:t>
                      </w:r>
                    </w:p>
                    <w:p>
                      <w:pPr>
                        <w:pStyle w:val="Style2"/>
                        <w:keepNext w:val="0"/>
                        <w:keepLines w:val="0"/>
                        <w:widowControl w:val="0"/>
                        <w:shd w:val="clear" w:color="auto" w:fill="auto"/>
                        <w:bidi w:val="0"/>
                        <w:spacing w:before="0" w:after="0" w:line="317" w:lineRule="auto"/>
                        <w:ind w:left="0" w:right="0" w:firstLine="0"/>
                        <w:jc w:val="left"/>
                      </w:pPr>
                      <w:r>
                        <w:rPr>
                          <w:i/>
                          <w:iCs/>
                          <w:color w:val="000000"/>
                          <w:spacing w:val="0"/>
                          <w:w w:val="100"/>
                          <w:position w:val="0"/>
                          <w:shd w:val="clear" w:color="auto" w:fill="auto"/>
                          <w:lang w:val="en-US" w:eastAsia="en-US" w:bidi="en-US"/>
                        </w:rPr>
                        <w:t xml:space="preserve">Leticia Maira Wambier, PhD,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Juliana Schaia Pocha, PhD, * Erika Calvano </w:t>
                      </w:r>
                      <w:r>
                        <w:rPr>
                          <w:i/>
                          <w:iCs/>
                          <w:color w:val="000000"/>
                          <w:spacing w:val="0"/>
                          <w:w w:val="100"/>
                          <w:position w:val="0"/>
                          <w:shd w:val="clear" w:color="auto" w:fill="auto"/>
                          <w:lang w:val="tr-TR" w:eastAsia="tr-TR" w:bidi="tr-TR"/>
                        </w:rPr>
                        <w:t xml:space="preserve">Küchler, </w:t>
                      </w:r>
                      <w:r>
                        <w:rPr>
                          <w:i/>
                          <w:iCs/>
                          <w:color w:val="000000"/>
                          <w:spacing w:val="0"/>
                          <w:w w:val="100"/>
                          <w:position w:val="0"/>
                          <w:shd w:val="clear" w:color="auto" w:fill="auto"/>
                          <w:lang w:val="en-US" w:eastAsia="en-US" w:bidi="en-US"/>
                        </w:rPr>
                        <w:t xml:space="preserve">PhD, Pafaela Mariana de Lara, DDS,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Denise Piotto Leonardi, PhD, </w:t>
                      </w:r>
                      <w:r>
                        <w:rPr>
                          <w:i/>
                          <w:iCs/>
                          <w:color w:val="2B8AB6"/>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Manoel </w:t>
                      </w:r>
                      <w:r>
                        <w:rPr>
                          <w:i/>
                          <w:iCs/>
                          <w:color w:val="000000"/>
                          <w:spacing w:val="0"/>
                          <w:w w:val="100"/>
                          <w:position w:val="0"/>
                          <w:shd w:val="clear" w:color="auto" w:fill="auto"/>
                          <w:lang w:val="tr-TR" w:eastAsia="tr-TR" w:bidi="tr-TR"/>
                        </w:rPr>
                        <w:t xml:space="preserve">Damiâo </w:t>
                      </w:r>
                      <w:r>
                        <w:rPr>
                          <w:i/>
                          <w:iCs/>
                          <w:color w:val="000000"/>
                          <w:spacing w:val="0"/>
                          <w:w w:val="100"/>
                          <w:position w:val="0"/>
                          <w:shd w:val="clear" w:color="auto" w:fill="auto"/>
                          <w:lang w:val="en-US" w:eastAsia="en-US" w:bidi="en-US"/>
                        </w:rPr>
                        <w:t>Sousa-Neto, PhD, * Flares Baratto-Filho, PhD, * and Edgard Michel-Crosato, PhD§</w:t>
                      </w:r>
                    </w:p>
                  </w:txbxContent>
                </v:textbox>
                <w10:wrap type="square" anchorx="page"/>
              </v:shape>
            </w:pict>
          </mc:Fallback>
        </mc:AlternateContent>
      </w:r>
      <w:r>
        <w:rPr>
          <w:color w:val="000000"/>
          <w:spacing w:val="0"/>
          <w:w w:val="100"/>
          <w:position w:val="0"/>
          <w:shd w:val="clear" w:color="auto" w:fill="auto"/>
          <w:lang w:val="en-US" w:eastAsia="en-US" w:bidi="en-US"/>
        </w:rPr>
        <w:t>Association between Pulp Stones and Kidney Stones: A Systematic Review and Meta-analysis</w:t>
      </w:r>
    </w:p>
    <w:p>
      <w:pPr>
        <w:pStyle w:val="Style7"/>
        <w:keepNext/>
        <w:keepLines/>
        <w:widowControl w:val="0"/>
        <w:shd w:val="clear" w:color="auto" w:fill="auto"/>
        <w:bidi w:val="0"/>
        <w:spacing w:before="0" w:after="80" w:line="240" w:lineRule="auto"/>
        <w:ind w:left="0" w:right="0" w:firstLine="0"/>
        <w:jc w:val="left"/>
      </w:pPr>
      <w:bookmarkStart w:id="1" w:name="bookmark1"/>
      <w:r>
        <w:rPr>
          <w:spacing w:val="0"/>
          <w:w w:val="100"/>
          <w:position w:val="0"/>
          <w:shd w:val="clear" w:color="auto" w:fill="auto"/>
          <w:lang w:val="en-US" w:eastAsia="en-US" w:bidi="en-US"/>
        </w:rPr>
        <w:t>ABSTRACT</w:t>
      </w:r>
      <w:bookmarkEnd w:id="1"/>
    </w:p>
    <w:p>
      <w:pPr>
        <w:pStyle w:val="Style2"/>
        <w:keepNext w:val="0"/>
        <w:keepLines w:val="0"/>
        <w:widowControl w:val="0"/>
        <w:shd w:val="clear" w:color="auto" w:fill="auto"/>
        <w:bidi w:val="0"/>
        <w:spacing w:before="0" w:after="180"/>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5321935</wp:posOffset>
                </wp:positionH>
                <wp:positionV relativeFrom="paragraph">
                  <wp:posOffset>190500</wp:posOffset>
                </wp:positionV>
                <wp:extent cx="1499870" cy="1386840"/>
                <wp:wrapSquare wrapText="bothSides"/>
                <wp:docPr id="3" name="Shape 3"/>
                <a:graphic xmlns:a="http://schemas.openxmlformats.org/drawingml/2006/main">
                  <a:graphicData uri="http://schemas.microsoft.com/office/word/2010/wordprocessingShape">
                    <wps:wsp>
                      <wps:cNvSpPr txBox="1"/>
                      <wps:spPr>
                        <a:xfrm>
                          <a:ext cx="1499870" cy="1386840"/>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left"/>
                            </w:pPr>
                            <w:r>
                              <w:rPr>
                                <w:color w:val="083E6A"/>
                                <w:spacing w:val="0"/>
                                <w:w w:val="100"/>
                                <w:position w:val="0"/>
                                <w:shd w:val="clear" w:color="auto" w:fill="auto"/>
                                <w:lang w:val="en-US" w:eastAsia="en-US" w:bidi="en-US"/>
                              </w:rPr>
                              <w:t>Pulp stones are alterations commonly found in endodontic practice and have also been suggested as a clinical marker of systemic diseases; however, the existing literature does not fully support the association between pulp stones and kidney stones.</w:t>
                            </w:r>
                          </w:p>
                        </w:txbxContent>
                      </wps:txbx>
                      <wps:bodyPr lIns="0" tIns="0" rIns="0" bIns="0">
                        <a:noAutoFit/>
                      </wps:bodyPr>
                    </wps:wsp>
                  </a:graphicData>
                </a:graphic>
              </wp:anchor>
            </w:drawing>
          </mc:Choice>
          <mc:Fallback>
            <w:pict>
              <v:shape id="_x0000_s1029" type="#_x0000_t202" style="position:absolute;margin-left:419.05000000000001pt;margin-top:15.pt;width:118.09999999999999pt;height:109.2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93" w:lineRule="auto"/>
                        <w:ind w:left="0" w:right="0" w:firstLine="0"/>
                        <w:jc w:val="left"/>
                      </w:pPr>
                      <w:r>
                        <w:rPr>
                          <w:color w:val="083E6A"/>
                          <w:spacing w:val="0"/>
                          <w:w w:val="100"/>
                          <w:position w:val="0"/>
                          <w:shd w:val="clear" w:color="auto" w:fill="auto"/>
                          <w:lang w:val="en-US" w:eastAsia="en-US" w:bidi="en-US"/>
                        </w:rPr>
                        <w:t>Pulp stones are alterations commonly found in endodontic practice and have also been suggested as a clinical marker of systemic diseases; however, the existing literature does not fully support the association between pulp stones and kidney stones.</w:t>
                      </w:r>
                    </w:p>
                  </w:txbxContent>
                </v:textbox>
                <w10:wrap type="square" anchorx="page"/>
              </v:shape>
            </w:pict>
          </mc:Fallback>
        </mc:AlternateContent>
      </w:r>
      <w:r>
        <w:rPr>
          <w:b/>
          <w:bCs/>
          <w:color w:val="000000"/>
          <w:spacing w:val="0"/>
          <w:w w:val="100"/>
          <w:position w:val="0"/>
          <w:shd w:val="clear" w:color="auto" w:fill="auto"/>
          <w:lang w:val="en-US" w:eastAsia="en-US" w:bidi="en-US"/>
        </w:rPr>
        <w:t xml:space="preserve">Introduction: </w:t>
      </w:r>
      <w:r>
        <w:rPr>
          <w:color w:val="000000"/>
          <w:spacing w:val="0"/>
          <w:w w:val="100"/>
          <w:position w:val="0"/>
          <w:shd w:val="clear" w:color="auto" w:fill="auto"/>
          <w:lang w:val="en-US" w:eastAsia="en-US" w:bidi="en-US"/>
        </w:rPr>
        <w:t>A systematic review and meta-analysis were performed to evaluate the as</w:t>
        <w:softHyphen/>
        <w:t xml:space="preserve">sociation between pulp stones and kidney stones. </w:t>
      </w:r>
      <w:r>
        <w:rPr>
          <w:b/>
          <w:bCs/>
          <w:color w:val="000000"/>
          <w:spacing w:val="0"/>
          <w:w w:val="100"/>
          <w:position w:val="0"/>
          <w:shd w:val="clear" w:color="auto" w:fill="auto"/>
          <w:lang w:val="en-US" w:eastAsia="en-US" w:bidi="en-US"/>
        </w:rPr>
        <w:t xml:space="preserve">Methods: </w:t>
      </w:r>
      <w:r>
        <w:rPr>
          <w:color w:val="000000"/>
          <w:spacing w:val="0"/>
          <w:w w:val="100"/>
          <w:position w:val="0"/>
          <w:shd w:val="clear" w:color="auto" w:fill="auto"/>
          <w:lang w:val="en-US" w:eastAsia="en-US" w:bidi="en-US"/>
        </w:rPr>
        <w:t>A search for observational studies was performed in PubMed, Scopus, Web of Science, Biblioteca Virtual em Saude, and the gray literature. The Newcastle-Ottawa Scale for Risk of Bias criteria were used to evaluate the internal quality of the included studies. A fixed-effects meta-analysis was per</w:t>
        <w:softHyphen/>
        <w:t xml:space="preserve">formed to evaluate the association between the conditions. </w:t>
      </w: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A total of 213 studies were identified after the removal of duplicates. Of these, 9 studies were selected after screening the titles and abstracts. Finally, after full-text reading for qualitative analysis, 7 studies were selected, and of these, 2 were used in the meta-analysis. A significant associ</w:t>
        <w:softHyphen/>
        <w:t xml:space="preserve">ation was found between pulp stones and kidney stones (1.97 [95% confidence interval, 1.21-3.18];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.05). </w:t>
      </w:r>
      <w:r>
        <w:rPr>
          <w:b/>
          <w:bCs/>
          <w:color w:val="000000"/>
          <w:spacing w:val="0"/>
          <w:w w:val="100"/>
          <w:position w:val="0"/>
          <w:shd w:val="clear" w:color="auto" w:fill="auto"/>
          <w:lang w:val="en-US" w:eastAsia="en-US" w:bidi="en-US"/>
        </w:rPr>
        <w:t xml:space="preserve">Conclusions: </w:t>
      </w:r>
      <w:r>
        <w:rPr>
          <w:color w:val="000000"/>
          <w:spacing w:val="0"/>
          <w:w w:val="100"/>
          <w:position w:val="0"/>
          <w:shd w:val="clear" w:color="auto" w:fill="auto"/>
          <w:lang w:val="en-US" w:eastAsia="en-US" w:bidi="en-US"/>
        </w:rPr>
        <w:t xml:space="preserve">This study revealed an association between pulp stones and kidney stones. Further well-designed studies should be conducted in order to confirm whether pulp stones are predictive indicators of undiagnosed kidney stones. </w:t>
      </w:r>
      <w:r>
        <w:rPr>
          <w:i/>
          <w:iCs/>
          <w:color w:val="000000"/>
          <w:spacing w:val="0"/>
          <w:w w:val="100"/>
          <w:position w:val="0"/>
          <w:shd w:val="clear" w:color="auto" w:fill="auto"/>
          <w:lang w:val="en-US" w:eastAsia="en-US" w:bidi="en-US"/>
        </w:rPr>
        <w:t>(J Endod 2019;m:1-7.)</w:t>
      </w:r>
    </w:p>
    <w:p>
      <w:pPr>
        <w:pStyle w:val="Style7"/>
        <w:keepNext/>
        <w:keepLines/>
        <w:widowControl w:val="0"/>
        <w:shd w:val="clear" w:color="auto" w:fill="auto"/>
        <w:bidi w:val="0"/>
        <w:spacing w:before="0" w:line="240" w:lineRule="auto"/>
        <w:ind w:left="0" w:right="0" w:firstLine="0"/>
        <w:jc w:val="left"/>
      </w:pPr>
      <w:bookmarkStart w:id="2" w:name="bookmark2"/>
      <w:r>
        <w:rPr>
          <w:spacing w:val="0"/>
          <w:w w:val="100"/>
          <w:position w:val="0"/>
          <w:shd w:val="clear" w:color="auto" w:fill="auto"/>
          <w:lang w:val="en-US" w:eastAsia="en-US" w:bidi="en-US"/>
        </w:rPr>
        <w:t>KEY WORDS</w:t>
      </w:r>
      <w:bookmarkEnd w:id="2"/>
    </w:p>
    <w:p>
      <w:pPr>
        <w:pStyle w:val="Style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Dental pulp calcification; kidney calculi; kidney stones; meta-analysis; pulp stones; system</w:t>
        <w:softHyphen/>
        <w:t>atic review</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Pulp </w:t>
      </w:r>
      <w:r>
        <w:rPr>
          <w:color w:val="181C30"/>
          <w:spacing w:val="0"/>
          <w:w w:val="100"/>
          <w:position w:val="0"/>
          <w:shd w:val="clear" w:color="auto" w:fill="auto"/>
          <w:lang w:val="en-US" w:eastAsia="en-US" w:bidi="en-US"/>
        </w:rPr>
        <w:t xml:space="preserve">stones are regressive </w:t>
      </w:r>
      <w:r>
        <w:rPr>
          <w:color w:val="000000"/>
          <w:spacing w:val="0"/>
          <w:w w:val="100"/>
          <w:position w:val="0"/>
          <w:shd w:val="clear" w:color="auto" w:fill="auto"/>
          <w:lang w:val="en-US" w:eastAsia="en-US" w:bidi="en-US"/>
        </w:rPr>
        <w:t xml:space="preserve">alterations </w:t>
      </w:r>
      <w:r>
        <w:rPr>
          <w:color w:val="181C3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pulp </w:t>
      </w:r>
      <w:r>
        <w:rPr>
          <w:color w:val="181C30"/>
          <w:spacing w:val="0"/>
          <w:w w:val="100"/>
          <w:position w:val="0"/>
          <w:shd w:val="clear" w:color="auto" w:fill="auto"/>
          <w:lang w:val="en-US" w:eastAsia="en-US" w:bidi="en-US"/>
        </w:rPr>
        <w:t xml:space="preserve">tissue, and they </w:t>
      </w:r>
      <w:r>
        <w:rPr>
          <w:color w:val="000000"/>
          <w:spacing w:val="0"/>
          <w:w w:val="100"/>
          <w:position w:val="0"/>
          <w:shd w:val="clear" w:color="auto" w:fill="auto"/>
          <w:lang w:val="en-US" w:eastAsia="en-US" w:bidi="en-US"/>
        </w:rPr>
        <w:t xml:space="preserve">occur with higher frequency in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pulp chamber.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prevalence </w:t>
      </w:r>
      <w:r>
        <w:rPr>
          <w:color w:val="181C3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pulp stones can reach </w:t>
      </w:r>
      <w:r>
        <w:rPr>
          <w:color w:val="181C30"/>
          <w:spacing w:val="0"/>
          <w:w w:val="100"/>
          <w:position w:val="0"/>
          <w:shd w:val="clear" w:color="auto" w:fill="auto"/>
          <w:lang w:val="en-US" w:eastAsia="en-US" w:bidi="en-US"/>
        </w:rPr>
        <w:t xml:space="preserve">up </w:t>
      </w:r>
      <w:r>
        <w:rPr>
          <w:color w:val="000000"/>
          <w:spacing w:val="0"/>
          <w:w w:val="100"/>
          <w:position w:val="0"/>
          <w:shd w:val="clear" w:color="auto" w:fill="auto"/>
          <w:lang w:val="en-US" w:eastAsia="en-US" w:bidi="en-US"/>
        </w:rPr>
        <w:t xml:space="preserve">to 50% </w:t>
      </w:r>
      <w:r>
        <w:rPr>
          <w:color w:val="181C3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surveyed samples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most affected teeth are molars</w:t>
      </w:r>
      <w:r>
        <w:rPr>
          <w:color w:val="000000"/>
          <w:spacing w:val="0"/>
          <w:w w:val="100"/>
          <w:position w:val="0"/>
          <w:shd w:val="clear" w:color="auto" w:fill="auto"/>
          <w:vertAlign w:val="superscript"/>
          <w:lang w:val="en-US" w:eastAsia="en-US" w:bidi="en-US"/>
        </w:rPr>
        <w:t>1</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females are more affected </w:t>
      </w:r>
      <w:r>
        <w:rPr>
          <w:color w:val="181C30"/>
          <w:spacing w:val="0"/>
          <w:w w:val="100"/>
          <w:position w:val="0"/>
          <w:shd w:val="clear" w:color="auto" w:fill="auto"/>
          <w:lang w:val="en-US" w:eastAsia="en-US" w:bidi="en-US"/>
        </w:rPr>
        <w:t xml:space="preserve">than </w:t>
      </w:r>
      <w:r>
        <w:rPr>
          <w:color w:val="000000"/>
          <w:spacing w:val="0"/>
          <w:w w:val="100"/>
          <w:position w:val="0"/>
          <w:shd w:val="clear" w:color="auto" w:fill="auto"/>
          <w:lang w:val="en-US" w:eastAsia="en-US" w:bidi="en-US"/>
        </w:rPr>
        <w:t>males</w:t>
      </w:r>
      <w:r>
        <w:rPr>
          <w:color w:val="000000"/>
          <w:spacing w:val="0"/>
          <w:w w:val="100"/>
          <w:position w:val="0"/>
          <w:shd w:val="clear" w:color="auto" w:fill="auto"/>
          <w:vertAlign w:val="superscript"/>
          <w:lang w:val="en-US" w:eastAsia="en-US" w:bidi="en-US"/>
        </w:rPr>
        <w:t>3</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Although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prevalence </w:t>
      </w:r>
      <w:r>
        <w:rPr>
          <w:color w:val="181C3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higher in elderly </w:t>
      </w:r>
      <w:r>
        <w:rPr>
          <w:color w:val="181C30"/>
          <w:spacing w:val="0"/>
          <w:w w:val="100"/>
          <w:position w:val="0"/>
          <w:shd w:val="clear" w:color="auto" w:fill="auto"/>
          <w:lang w:val="en-US" w:eastAsia="en-US" w:bidi="en-US"/>
        </w:rPr>
        <w:t xml:space="preserve">patients, </w:t>
      </w:r>
      <w:r>
        <w:rPr>
          <w:color w:val="000000"/>
          <w:spacing w:val="0"/>
          <w:w w:val="100"/>
          <w:position w:val="0"/>
          <w:shd w:val="clear" w:color="auto" w:fill="auto"/>
          <w:lang w:val="en-US" w:eastAsia="en-US" w:bidi="en-US"/>
        </w:rPr>
        <w:t xml:space="preserve">pulp stones can also </w:t>
      </w:r>
      <w:r>
        <w:rPr>
          <w:color w:val="181C3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observed in young patients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Commonly, pulp stones are considered incidental findings during imaging examinations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because they are not related to painful symptoms. </w:t>
      </w:r>
      <w:r>
        <w:rPr>
          <w:color w:val="181C30"/>
          <w:spacing w:val="0"/>
          <w:w w:val="100"/>
          <w:position w:val="0"/>
          <w:shd w:val="clear" w:color="auto" w:fill="auto"/>
          <w:lang w:val="en-US" w:eastAsia="en-US" w:bidi="en-US"/>
        </w:rPr>
        <w:t xml:space="preserve">They occur </w:t>
      </w:r>
      <w:r>
        <w:rPr>
          <w:color w:val="000000"/>
          <w:spacing w:val="0"/>
          <w:w w:val="100"/>
          <w:position w:val="0"/>
          <w:shd w:val="clear" w:color="auto" w:fill="auto"/>
          <w:lang w:val="en-US" w:eastAsia="en-US" w:bidi="en-US"/>
        </w:rPr>
        <w:t xml:space="preserve">in healthy teeth </w:t>
      </w:r>
      <w:r>
        <w:rPr>
          <w:color w:val="181C3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even </w:t>
      </w:r>
      <w:r>
        <w:rPr>
          <w:color w:val="181C3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unerupted teeth</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540" w:firstLine="460"/>
        <w:jc w:val="left"/>
      </w:pPr>
      <w:r>
        <w:rPr>
          <w:color w:val="181C30"/>
          <w:spacing w:val="0"/>
          <w:w w:val="100"/>
          <w:position w:val="0"/>
          <w:shd w:val="clear" w:color="auto" w:fill="auto"/>
          <w:lang w:val="en-US" w:eastAsia="en-US" w:bidi="en-US"/>
        </w:rPr>
        <w:t xml:space="preserve">Pulp </w:t>
      </w:r>
      <w:r>
        <w:rPr>
          <w:color w:val="000000"/>
          <w:spacing w:val="0"/>
          <w:w w:val="100"/>
          <w:position w:val="0"/>
          <w:shd w:val="clear" w:color="auto" w:fill="auto"/>
          <w:lang w:val="en-US" w:eastAsia="en-US" w:bidi="en-US"/>
        </w:rPr>
        <w:t xml:space="preserve">stones can </w:t>
      </w:r>
      <w:r>
        <w:rPr>
          <w:color w:val="181C3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classified according to their location as follows: “free,” which are completely surrounded </w:t>
      </w:r>
      <w:r>
        <w:rPr>
          <w:color w:val="181C30"/>
          <w:spacing w:val="0"/>
          <w:w w:val="100"/>
          <w:position w:val="0"/>
          <w:shd w:val="clear" w:color="auto" w:fill="auto"/>
          <w:lang w:val="en-US" w:eastAsia="en-US" w:bidi="en-US"/>
        </w:rPr>
        <w:t xml:space="preserve">by pulp </w:t>
      </w:r>
      <w:r>
        <w:rPr>
          <w:color w:val="000000"/>
          <w:spacing w:val="0"/>
          <w:w w:val="100"/>
          <w:position w:val="0"/>
          <w:shd w:val="clear" w:color="auto" w:fill="auto"/>
          <w:lang w:val="en-US" w:eastAsia="en-US" w:bidi="en-US"/>
        </w:rPr>
        <w:t xml:space="preserve">tissue; “embedded,” which are surrounded by </w:t>
      </w:r>
      <w:r>
        <w:rPr>
          <w:color w:val="181C30"/>
          <w:spacing w:val="0"/>
          <w:w w:val="100"/>
          <w:position w:val="0"/>
          <w:shd w:val="clear" w:color="auto" w:fill="auto"/>
          <w:lang w:val="en-US" w:eastAsia="en-US" w:bidi="en-US"/>
        </w:rPr>
        <w:t xml:space="preserve">dentin; </w:t>
      </w:r>
      <w:r>
        <w:rPr>
          <w:color w:val="000000"/>
          <w:spacing w:val="0"/>
          <w:w w:val="100"/>
          <w:position w:val="0"/>
          <w:shd w:val="clear" w:color="auto" w:fill="auto"/>
          <w:lang w:val="en-US" w:eastAsia="en-US" w:bidi="en-US"/>
        </w:rPr>
        <w:t xml:space="preserve">and “adherent,” which </w:t>
      </w:r>
      <w:r>
        <w:rPr>
          <w:color w:val="181C3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continuous with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dentin. Pulp stones may complicate endodontic treatments, and their removal is often required to </w:t>
      </w:r>
      <w:r>
        <w:rPr>
          <w:color w:val="181C30"/>
          <w:spacing w:val="0"/>
          <w:w w:val="100"/>
          <w:position w:val="0"/>
          <w:shd w:val="clear" w:color="auto" w:fill="auto"/>
          <w:lang w:val="en-US" w:eastAsia="en-US" w:bidi="en-US"/>
        </w:rPr>
        <w:t xml:space="preserve">improve access </w:t>
      </w:r>
      <w:r>
        <w:rPr>
          <w:color w:val="000000"/>
          <w:spacing w:val="0"/>
          <w:w w:val="100"/>
          <w:position w:val="0"/>
          <w:shd w:val="clear" w:color="auto" w:fill="auto"/>
          <w:lang w:val="en-US" w:eastAsia="en-US" w:bidi="en-US"/>
        </w:rPr>
        <w:t>to the root canals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540" w:firstLine="460"/>
        <w:jc w:val="left"/>
      </w:pPr>
      <w:r>
        <w:rPr>
          <w:color w:val="000000"/>
          <w:spacing w:val="0"/>
          <w:w w:val="100"/>
          <w:position w:val="0"/>
          <w:shd w:val="clear" w:color="auto" w:fill="auto"/>
          <w:lang w:val="en-US" w:eastAsia="en-US" w:bidi="en-US"/>
        </w:rPr>
        <w:t xml:space="preserve">The etiology </w:t>
      </w:r>
      <w:r>
        <w:rPr>
          <w:color w:val="181C3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this condition has not yet been elucidated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color w:val="181C30"/>
          <w:spacing w:val="0"/>
          <w:w w:val="100"/>
          <w:position w:val="0"/>
          <w:shd w:val="clear" w:color="auto" w:fill="auto"/>
          <w:lang w:val="en-US" w:eastAsia="en-US" w:bidi="en-US"/>
        </w:rPr>
        <w:t xml:space="preserve">Pulp stones </w:t>
      </w:r>
      <w:r>
        <w:rPr>
          <w:color w:val="000000"/>
          <w:spacing w:val="0"/>
          <w:w w:val="100"/>
          <w:position w:val="0"/>
          <w:shd w:val="clear" w:color="auto" w:fill="auto"/>
          <w:lang w:val="en-US" w:eastAsia="en-US" w:bidi="en-US"/>
        </w:rPr>
        <w:t xml:space="preserve">can be derived from the natural process of aging </w:t>
      </w:r>
      <w:r>
        <w:rPr>
          <w:color w:val="181C30"/>
          <w:spacing w:val="0"/>
          <w:w w:val="100"/>
          <w:position w:val="0"/>
          <w:shd w:val="clear" w:color="auto" w:fill="auto"/>
          <w:lang w:val="en-US" w:eastAsia="en-US" w:bidi="en-US"/>
        </w:rPr>
        <w:t xml:space="preserve">or in response </w:t>
      </w:r>
      <w:r>
        <w:rPr>
          <w:color w:val="000000"/>
          <w:spacing w:val="0"/>
          <w:w w:val="100"/>
          <w:position w:val="0"/>
          <w:shd w:val="clear" w:color="auto" w:fill="auto"/>
          <w:lang w:val="en-US" w:eastAsia="en-US" w:bidi="en-US"/>
        </w:rPr>
        <w:t>to injuries, such as traumatic occlusion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orthodontic movement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and irritant factors that promote chronic </w:t>
      </w:r>
      <w:r>
        <w:rPr>
          <w:color w:val="181C30"/>
          <w:spacing w:val="0"/>
          <w:w w:val="100"/>
          <w:position w:val="0"/>
          <w:shd w:val="clear" w:color="auto" w:fill="auto"/>
          <w:lang w:val="en-US" w:eastAsia="en-US" w:bidi="en-US"/>
        </w:rPr>
        <w:t>inflammation</w:t>
      </w:r>
      <w:r>
        <w:rPr>
          <w:color w:val="181C30"/>
          <w:spacing w:val="0"/>
          <w:w w:val="100"/>
          <w:position w:val="0"/>
          <w:shd w:val="clear" w:color="auto" w:fill="auto"/>
          <w:vertAlign w:val="superscript"/>
          <w:lang w:val="en-US" w:eastAsia="en-US" w:bidi="en-US"/>
        </w:rPr>
        <w:t>11</w:t>
      </w:r>
      <w:r>
        <w:rPr>
          <w:color w:val="181C3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Genetic causes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and the identification of nanoparticles and </w:t>
      </w:r>
      <w:r>
        <w:rPr>
          <w:color w:val="181C30"/>
          <w:spacing w:val="0"/>
          <w:w w:val="100"/>
          <w:position w:val="0"/>
          <w:shd w:val="clear" w:color="auto" w:fill="auto"/>
          <w:lang w:val="en-US" w:eastAsia="en-US" w:bidi="en-US"/>
        </w:rPr>
        <w:t xml:space="preserve">nanobacteria </w:t>
      </w:r>
      <w:r>
        <w:rPr>
          <w:color w:val="000000"/>
          <w:spacing w:val="0"/>
          <w:w w:val="100"/>
          <w:position w:val="0"/>
          <w:shd w:val="clear" w:color="auto" w:fill="auto"/>
          <w:lang w:val="en-US" w:eastAsia="en-US" w:bidi="en-US"/>
        </w:rPr>
        <w:t>have also been mentioned as etiologic factors</w:t>
      </w:r>
      <w:r>
        <w:rPr>
          <w:color w:val="000000"/>
          <w:spacing w:val="0"/>
          <w:w w:val="100"/>
          <w:position w:val="0"/>
          <w:shd w:val="clear" w:color="auto" w:fill="auto"/>
          <w:vertAlign w:val="superscript"/>
          <w:lang w:val="en-US" w:eastAsia="en-US" w:bidi="en-US"/>
        </w:rPr>
        <w:t>13</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Interestingly, these factors have also been associated with </w:t>
      </w:r>
      <w:r>
        <w:rPr>
          <w:color w:val="181C30"/>
          <w:spacing w:val="0"/>
          <w:w w:val="100"/>
          <w:position w:val="0"/>
          <w:shd w:val="clear" w:color="auto" w:fill="auto"/>
          <w:lang w:val="en-US" w:eastAsia="en-US" w:bidi="en-US"/>
        </w:rPr>
        <w:t xml:space="preserve">kidney </w:t>
      </w:r>
      <w:r>
        <w:rPr>
          <w:color w:val="000000"/>
          <w:spacing w:val="0"/>
          <w:w w:val="100"/>
          <w:position w:val="0"/>
          <w:shd w:val="clear" w:color="auto" w:fill="auto"/>
          <w:lang w:val="en-US" w:eastAsia="en-US" w:bidi="en-US"/>
        </w:rPr>
        <w:t>stones.</w:t>
      </w:r>
    </w:p>
    <w:p>
      <w:pPr>
        <w:pStyle w:val="Style12"/>
        <w:keepNext w:val="0"/>
        <w:keepLines w:val="0"/>
        <w:widowControl w:val="0"/>
        <w:shd w:val="clear" w:color="auto" w:fill="auto"/>
        <w:bidi w:val="0"/>
        <w:spacing w:before="0" w:after="0"/>
        <w:ind w:left="0" w:right="540" w:firstLine="460"/>
        <w:jc w:val="left"/>
        <w:sectPr>
          <w:footnotePr>
            <w:pos w:val="pageBottom"/>
            <w:numFmt w:val="decimal"/>
            <w:numRestart w:val="continuous"/>
          </w:footnotePr>
          <w:pgSz w:w="11693" w:h="15653"/>
          <w:pgMar w:top="518" w:left="864" w:right="3869" w:bottom="318" w:header="90"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Although some authors have proposed a relationship between pulp stones </w:t>
      </w:r>
      <w:r>
        <w:rPr>
          <w:color w:val="181C30"/>
          <w:spacing w:val="0"/>
          <w:w w:val="100"/>
          <w:position w:val="0"/>
          <w:shd w:val="clear" w:color="auto" w:fill="auto"/>
          <w:lang w:val="en-US" w:eastAsia="en-US" w:bidi="en-US"/>
        </w:rPr>
        <w:t xml:space="preserve">and kidney </w:t>
      </w:r>
      <w:r>
        <w:rPr>
          <w:color w:val="000000"/>
          <w:spacing w:val="0"/>
          <w:w w:val="100"/>
          <w:position w:val="0"/>
          <w:shd w:val="clear" w:color="auto" w:fill="auto"/>
          <w:lang w:val="en-US" w:eastAsia="en-US" w:bidi="en-US"/>
        </w:rPr>
        <w:t>stones</w:t>
      </w:r>
      <w:r>
        <w:rPr>
          <w:color w:val="000000"/>
          <w:spacing w:val="0"/>
          <w:w w:val="100"/>
          <w:position w:val="0"/>
          <w:shd w:val="clear" w:color="auto" w:fill="auto"/>
          <w:vertAlign w:val="superscript"/>
          <w:lang w:val="en-US" w:eastAsia="en-US" w:bidi="en-US"/>
        </w:rPr>
        <w:t>15-21</w:t>
      </w:r>
      <w:r>
        <w:rPr>
          <w:color w:val="000000"/>
          <w:spacing w:val="0"/>
          <w:w w:val="100"/>
          <w:position w:val="0"/>
          <w:shd w:val="clear" w:color="auto" w:fill="auto"/>
          <w:lang w:val="en-US" w:eastAsia="en-US" w:bidi="en-US"/>
        </w:rPr>
        <w:t xml:space="preserve">, there is </w:t>
      </w:r>
      <w:r>
        <w:rPr>
          <w:color w:val="181C3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consistent evidence </w:t>
      </w:r>
      <w:r>
        <w:rPr>
          <w:color w:val="181C3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show </w:t>
      </w:r>
      <w:r>
        <w:rPr>
          <w:color w:val="181C3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these conditions are associated. </w:t>
      </w:r>
      <w:r>
        <w:rPr>
          <w:color w:val="181C30"/>
          <w:spacing w:val="0"/>
          <w:w w:val="100"/>
          <w:position w:val="0"/>
          <w:shd w:val="clear" w:color="auto" w:fill="auto"/>
          <w:lang w:val="en-US" w:eastAsia="en-US" w:bidi="en-US"/>
        </w:rPr>
        <w:t xml:space="preserve">Therefore, </w:t>
      </w:r>
      <w:r>
        <w:rPr>
          <w:color w:val="000000"/>
          <w:spacing w:val="0"/>
          <w:w w:val="100"/>
          <w:position w:val="0"/>
          <w:shd w:val="clear" w:color="auto" w:fill="auto"/>
          <w:lang w:val="en-US" w:eastAsia="en-US" w:bidi="en-US"/>
        </w:rPr>
        <w:t xml:space="preserve">this systematic review and meta-analysis </w:t>
      </w:r>
      <w:r>
        <w:rPr>
          <w:color w:val="181C30"/>
          <w:spacing w:val="0"/>
          <w:w w:val="100"/>
          <w:position w:val="0"/>
          <w:shd w:val="clear" w:color="auto" w:fill="auto"/>
          <w:lang w:val="en-US" w:eastAsia="en-US" w:bidi="en-US"/>
        </w:rPr>
        <w:t xml:space="preserve">aim to </w:t>
      </w:r>
      <w:r>
        <w:rPr>
          <w:color w:val="000000"/>
          <w:spacing w:val="0"/>
          <w:w w:val="100"/>
          <w:position w:val="0"/>
          <w:shd w:val="clear" w:color="auto" w:fill="auto"/>
          <w:lang w:val="en-US" w:eastAsia="en-US" w:bidi="en-US"/>
        </w:rPr>
        <w:t xml:space="preserve">answer the following focus question: “Is </w:t>
      </w:r>
      <w:r>
        <w:rPr>
          <w:color w:val="181C30"/>
          <w:spacing w:val="0"/>
          <w:w w:val="100"/>
          <w:position w:val="0"/>
          <w:shd w:val="clear" w:color="auto" w:fill="auto"/>
          <w:lang w:val="en-US" w:eastAsia="en-US" w:bidi="en-US"/>
        </w:rPr>
        <w:t xml:space="preserve">there an </w:t>
      </w:r>
      <w:r>
        <w:rPr>
          <w:color w:val="000000"/>
          <w:spacing w:val="0"/>
          <w:w w:val="100"/>
          <w:position w:val="0"/>
          <w:shd w:val="clear" w:color="auto" w:fill="auto"/>
          <w:lang w:val="en-US" w:eastAsia="en-US" w:bidi="en-US"/>
        </w:rPr>
        <w:t xml:space="preserve">association between pulp stones </w:t>
      </w:r>
      <w:r>
        <w:rPr>
          <w:color w:val="181C3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kidney stones?”</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693" w:h="15653"/>
          <w:pgMar w:top="518" w:left="0" w:right="0" w:bottom="318" w:header="0" w:footer="3" w:gutter="0"/>
          <w:cols w:space="720"/>
          <w:noEndnote/>
          <w:rtlGutter w:val="0"/>
          <w:docGrid w:linePitch="360"/>
        </w:sectPr>
      </w:pPr>
    </w:p>
    <w:p>
      <w:pPr>
        <w:pStyle w:val="Style12"/>
        <w:keepNext w:val="0"/>
        <w:keepLines w:val="0"/>
        <w:framePr w:w="1906" w:h="187" w:wrap="none" w:vAnchor="text" w:hAnchor="page" w:x="865" w:y="21"/>
        <w:widowControl w:val="0"/>
        <w:shd w:val="clear" w:color="auto" w:fill="auto"/>
        <w:bidi w:val="0"/>
        <w:spacing w:before="0" w:after="0" w:line="240" w:lineRule="auto"/>
        <w:ind w:left="0" w:right="0" w:firstLine="0"/>
        <w:jc w:val="left"/>
        <w:rPr>
          <w:sz w:val="13"/>
          <w:szCs w:val="13"/>
        </w:rPr>
      </w:pPr>
      <w:r>
        <w:rPr>
          <w:color w:val="083E6A"/>
          <w:spacing w:val="0"/>
          <w:w w:val="100"/>
          <w:position w:val="0"/>
          <w:sz w:val="13"/>
          <w:szCs w:val="13"/>
          <w:shd w:val="clear" w:color="auto" w:fill="auto"/>
          <w:lang w:val="en-US" w:eastAsia="en-US" w:bidi="en-US"/>
        </w:rPr>
        <w:t xml:space="preserve">JOE. </w:t>
      </w:r>
      <w:r>
        <w:rPr>
          <w:color w:val="000000"/>
          <w:spacing w:val="0"/>
          <w:w w:val="100"/>
          <w:position w:val="0"/>
          <w:sz w:val="13"/>
          <w:szCs w:val="13"/>
          <w:shd w:val="clear" w:color="auto" w:fill="auto"/>
          <w:lang w:val="en-US" w:eastAsia="en-US" w:bidi="en-US"/>
        </w:rPr>
        <w:t>Volume ■, Number ■ 2019</w:t>
      </w:r>
    </w:p>
    <w:p>
      <w:pPr>
        <w:pStyle w:val="Style12"/>
        <w:keepNext w:val="0"/>
        <w:keepLines w:val="0"/>
        <w:framePr w:w="1968" w:h="197" w:wrap="none" w:vAnchor="text" w:hAnchor="page" w:x="8559"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xml:space="preserve">Pulp Stones and Kidney Stones </w:t>
      </w:r>
      <w:r>
        <w:rPr>
          <w:b/>
          <w:bCs/>
          <w:color w:val="000000"/>
          <w:spacing w:val="0"/>
          <w:w w:val="100"/>
          <w:position w:val="0"/>
          <w:sz w:val="13"/>
          <w:szCs w:val="13"/>
          <w:shd w:val="clear" w:color="auto" w:fill="auto"/>
          <w:lang w:val="en-US" w:eastAsia="en-US" w:bidi="en-US"/>
        </w:rPr>
        <w:t>1</w:t>
      </w:r>
    </w:p>
    <w:p>
      <w:pPr>
        <w:widowControl w:val="0"/>
        <w:spacing w:after="196" w:line="1" w:lineRule="exact"/>
      </w:pPr>
    </w:p>
    <w:p>
      <w:pPr>
        <w:widowControl w:val="0"/>
        <w:spacing w:line="1" w:lineRule="exact"/>
        <w:sectPr>
          <w:footnotePr>
            <w:pos w:val="pageBottom"/>
            <w:numFmt w:val="decimal"/>
            <w:numRestart w:val="continuous"/>
          </w:footnotePr>
          <w:type w:val="continuous"/>
          <w:pgSz w:w="11693" w:h="15653"/>
          <w:pgMar w:top="518" w:left="864" w:right="778" w:bottom="318" w:header="0" w:footer="3" w:gutter="0"/>
          <w:cols w:space="720"/>
          <w:noEndnote/>
          <w:rtlGutter w:val="0"/>
          <w:docGrid w:linePitch="360"/>
        </w:sectPr>
      </w:pPr>
    </w:p>
    <w:p>
      <w:pPr>
        <w:pStyle w:val="Style12"/>
        <w:keepNext w:val="0"/>
        <w:keepLines w:val="0"/>
        <w:widowControl w:val="0"/>
        <w:shd w:val="clear" w:color="auto" w:fill="auto"/>
        <w:bidi w:val="0"/>
        <w:spacing w:before="0" w:after="220" w:line="329" w:lineRule="auto"/>
        <w:ind w:left="0" w:right="0" w:firstLine="0"/>
        <w:jc w:val="both"/>
      </w:pPr>
      <w:r>
        <w:rPr>
          <w:b/>
          <w:bCs/>
          <w:color w:val="000000"/>
          <w:spacing w:val="0"/>
          <w:w w:val="100"/>
          <w:position w:val="0"/>
          <w:shd w:val="clear" w:color="auto" w:fill="auto"/>
          <w:lang w:val="en-US" w:eastAsia="en-US" w:bidi="en-US"/>
        </w:rPr>
        <w:t xml:space="preserve">FIGURE 1 </w:t>
      </w:r>
      <w:r>
        <w:rPr>
          <w:color w:val="000000"/>
          <w:spacing w:val="0"/>
          <w:w w:val="100"/>
          <w:position w:val="0"/>
          <w:shd w:val="clear" w:color="auto" w:fill="auto"/>
          <w:lang w:val="en-US" w:eastAsia="en-US" w:bidi="en-US"/>
        </w:rPr>
        <w:t>- A flow diagram of the study methods.</w:t>
      </w:r>
    </w:p>
    <w:p>
      <w:pPr>
        <w:pStyle w:val="Style7"/>
        <w:keepNext/>
        <w:keepLines/>
        <w:widowControl w:val="0"/>
        <w:shd w:val="clear" w:color="auto" w:fill="auto"/>
        <w:bidi w:val="0"/>
        <w:spacing w:before="0" w:line="240" w:lineRule="auto"/>
        <w:ind w:left="0" w:right="0" w:firstLine="0"/>
        <w:jc w:val="both"/>
      </w:pPr>
      <w:bookmarkStart w:id="3" w:name="bookmark3"/>
      <w:r>
        <w:rPr>
          <w:spacing w:val="0"/>
          <w:w w:val="100"/>
          <w:position w:val="0"/>
          <w:shd w:val="clear" w:color="auto" w:fill="auto"/>
          <w:lang w:val="en-US" w:eastAsia="en-US" w:bidi="en-US"/>
        </w:rPr>
        <w:t>MATERIALS AND METHODS</w:t>
      </w:r>
      <w:bookmarkEnd w:id="3"/>
    </w:p>
    <w:p>
      <w:pPr>
        <w:pStyle w:val="Style12"/>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The methods described here follow the Meta</w:t>
        <w:softHyphen/>
        <w:t>analysis of Observational Studies in</w:t>
      </w:r>
    </w:p>
    <w:p>
      <w:pPr>
        <w:pStyle w:val="Style12"/>
        <w:keepNext w:val="0"/>
        <w:keepLines w:val="0"/>
        <w:widowControl w:val="0"/>
        <w:shd w:val="clear" w:color="auto" w:fill="auto"/>
        <w:bidi w:val="0"/>
        <w:spacing w:before="0" w:after="220" w:line="329" w:lineRule="auto"/>
        <w:ind w:left="0" w:right="0" w:firstLine="0"/>
        <w:jc w:val="both"/>
      </w:pPr>
      <w:r>
        <w:rPr>
          <w:color w:val="000000"/>
          <w:spacing w:val="0"/>
          <w:w w:val="100"/>
          <w:position w:val="0"/>
          <w:shd w:val="clear" w:color="auto" w:fill="auto"/>
          <w:lang w:val="en-US" w:eastAsia="en-US" w:bidi="en-US"/>
        </w:rPr>
        <w:t>Epidemiology checklist for meta-analysis of observational studies</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w:t>
      </w:r>
    </w:p>
    <w:p>
      <w:pPr>
        <w:pStyle w:val="Style20"/>
        <w:keepNext/>
        <w:keepLines/>
        <w:widowControl w:val="0"/>
        <w:shd w:val="clear" w:color="auto" w:fill="auto"/>
        <w:bidi w:val="0"/>
        <w:spacing w:before="0" w:after="0"/>
        <w:ind w:left="0" w:right="0" w:firstLine="0"/>
        <w:jc w:val="left"/>
      </w:pPr>
      <w:bookmarkStart w:id="4" w:name="bookmark4"/>
      <w:r>
        <w:rPr>
          <w:spacing w:val="0"/>
          <w:w w:val="100"/>
          <w:position w:val="0"/>
          <w:shd w:val="clear" w:color="auto" w:fill="auto"/>
          <w:lang w:val="en-US" w:eastAsia="en-US" w:bidi="en-US"/>
        </w:rPr>
        <w:t>Protocol Registration</w:t>
      </w:r>
      <w:bookmarkEnd w:id="4"/>
    </w:p>
    <w:p>
      <w:pPr>
        <w:pStyle w:val="Style12"/>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This study was undertaken from August to November 2018 at the Universidade Positivo, Curitiba, Parana, Brazil. Its registration number in the International Prospective Register of Systematic Reviews database is</w:t>
      </w:r>
    </w:p>
    <w:p>
      <w:pPr>
        <w:pStyle w:val="Style12"/>
        <w:keepNext w:val="0"/>
        <w:keepLines w:val="0"/>
        <w:widowControl w:val="0"/>
        <w:shd w:val="clear" w:color="auto" w:fill="auto"/>
        <w:bidi w:val="0"/>
        <w:spacing w:before="0" w:after="220" w:line="329" w:lineRule="auto"/>
        <w:ind w:left="0" w:right="0" w:firstLine="0"/>
        <w:jc w:val="left"/>
      </w:pPr>
      <w:r>
        <w:rPr>
          <w:color w:val="000000"/>
          <w:spacing w:val="0"/>
          <w:w w:val="100"/>
          <w:position w:val="0"/>
          <w:shd w:val="clear" w:color="auto" w:fill="auto"/>
          <w:lang w:val="en-US" w:eastAsia="en-US" w:bidi="en-US"/>
        </w:rPr>
        <w:t>CRD42018109036.</w:t>
      </w:r>
    </w:p>
    <w:p>
      <w:pPr>
        <w:pStyle w:val="Style20"/>
        <w:keepNext/>
        <w:keepLines/>
        <w:widowControl w:val="0"/>
        <w:shd w:val="clear" w:color="auto" w:fill="auto"/>
        <w:bidi w:val="0"/>
        <w:spacing w:before="0" w:after="0"/>
        <w:ind w:left="0" w:right="0" w:firstLine="0"/>
        <w:jc w:val="left"/>
      </w:pPr>
      <w:bookmarkStart w:id="5" w:name="bookmark5"/>
      <w:r>
        <w:rPr>
          <w:spacing w:val="0"/>
          <w:w w:val="100"/>
          <w:position w:val="0"/>
          <w:shd w:val="clear" w:color="auto" w:fill="auto"/>
          <w:lang w:val="en-US" w:eastAsia="en-US" w:bidi="en-US"/>
        </w:rPr>
        <w:t>Eligibility Criteria</w:t>
      </w:r>
      <w:bookmarkEnd w:id="5"/>
    </w:p>
    <w:p>
      <w:pPr>
        <w:pStyle w:val="Style12"/>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 focused question was formulated according to the “PECO (population, exposition, comparison, and outcome)” method in which P was the subjects with</w:t>
        <w:br w:type="column"/>
      </w:r>
      <w:r>
        <w:rPr>
          <w:color w:val="000000"/>
          <w:spacing w:val="0"/>
          <w:w w:val="100"/>
          <w:position w:val="0"/>
          <w:shd w:val="clear" w:color="auto" w:fill="auto"/>
          <w:lang w:val="en-US" w:eastAsia="en-US" w:bidi="en-US"/>
        </w:rPr>
        <w:t>permanent teeth, E was pulp stones, C was the presence or absence of pulp stones in permanent teeth, and O was the presence of kidney stones.</w:t>
      </w:r>
    </w:p>
    <w:p>
      <w:pPr>
        <w:pStyle w:val="Style20"/>
        <w:keepNext/>
        <w:keepLines/>
        <w:widowControl w:val="0"/>
        <w:shd w:val="clear" w:color="auto" w:fill="auto"/>
        <w:bidi w:val="0"/>
        <w:spacing w:before="0" w:after="0"/>
        <w:ind w:left="0" w:right="0" w:firstLine="0"/>
        <w:jc w:val="left"/>
      </w:pPr>
      <w:bookmarkStart w:id="6" w:name="bookmark6"/>
      <w:r>
        <w:rPr>
          <w:spacing w:val="0"/>
          <w:w w:val="100"/>
          <w:position w:val="0"/>
          <w:shd w:val="clear" w:color="auto" w:fill="auto"/>
          <w:lang w:val="en-US" w:eastAsia="en-US" w:bidi="en-US"/>
        </w:rPr>
        <w:t>Inclusion Criteria</w:t>
      </w:r>
      <w:bookmarkEnd w:id="6"/>
    </w:p>
    <w:p>
      <w:pPr>
        <w:pStyle w:val="Style1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Cross-sectional, case-control, and cohort studies that compared the association between pulp stones in permanent teeth and kidney stones were included.</w:t>
      </w:r>
    </w:p>
    <w:p>
      <w:pPr>
        <w:pStyle w:val="Style20"/>
        <w:keepNext/>
        <w:keepLines/>
        <w:widowControl w:val="0"/>
        <w:shd w:val="clear" w:color="auto" w:fill="auto"/>
        <w:bidi w:val="0"/>
        <w:spacing w:before="0" w:after="0"/>
        <w:ind w:left="0" w:right="0" w:firstLine="0"/>
        <w:jc w:val="left"/>
      </w:pPr>
      <w:bookmarkStart w:id="7" w:name="bookmark7"/>
      <w:r>
        <w:rPr>
          <w:spacing w:val="0"/>
          <w:w w:val="100"/>
          <w:position w:val="0"/>
          <w:shd w:val="clear" w:color="auto" w:fill="auto"/>
          <w:lang w:val="en-US" w:eastAsia="en-US" w:bidi="en-US"/>
        </w:rPr>
        <w:t>Exclusion Criteria</w:t>
      </w:r>
      <w:bookmarkEnd w:id="7"/>
    </w:p>
    <w:p>
      <w:pPr>
        <w:pStyle w:val="Style12"/>
        <w:keepNext w:val="0"/>
        <w:keepLines w:val="0"/>
        <w:widowControl w:val="0"/>
        <w:shd w:val="clear" w:color="auto" w:fill="auto"/>
        <w:bidi w:val="0"/>
        <w:spacing w:before="0" w:after="100" w:line="329" w:lineRule="auto"/>
        <w:ind w:left="0" w:right="0" w:firstLine="0"/>
        <w:jc w:val="left"/>
      </w:pPr>
      <w:r>
        <w:rPr>
          <w:color w:val="000000"/>
          <w:spacing w:val="0"/>
          <w:w w:val="100"/>
          <w:position w:val="0"/>
          <w:shd w:val="clear" w:color="auto" w:fill="auto"/>
          <w:lang w:val="en-US" w:eastAsia="en-US" w:bidi="en-US"/>
        </w:rPr>
        <w:t>The exclusion criteria were as follows:</w:t>
      </w:r>
    </w:p>
    <w:p>
      <w:pPr>
        <w:pStyle w:val="Style12"/>
        <w:keepNext w:val="0"/>
        <w:keepLines w:val="0"/>
        <w:widowControl w:val="0"/>
        <w:numPr>
          <w:ilvl w:val="0"/>
          <w:numId w:val="1"/>
        </w:numPr>
        <w:shd w:val="clear" w:color="auto" w:fill="auto"/>
        <w:tabs>
          <w:tab w:pos="231" w:val="left"/>
        </w:tabs>
        <w:bidi w:val="0"/>
        <w:spacing w:before="0" w:after="0" w:line="329" w:lineRule="auto"/>
        <w:ind w:left="260" w:right="0" w:hanging="260"/>
        <w:jc w:val="left"/>
      </w:pPr>
      <w:r>
        <w:rPr>
          <w:color w:val="000000"/>
          <w:spacing w:val="0"/>
          <w:w w:val="100"/>
          <w:position w:val="0"/>
          <w:shd w:val="clear" w:color="auto" w:fill="auto"/>
          <w:lang w:val="en-US" w:eastAsia="en-US" w:bidi="en-US"/>
        </w:rPr>
        <w:t xml:space="preserve">editorial letters, pilot studies, reviews, </w:t>
      </w:r>
      <w:r>
        <w:rPr>
          <w:i/>
          <w:iCs/>
          <w:color w:val="000000"/>
          <w:spacing w:val="0"/>
          <w:w w:val="100"/>
          <w:position w:val="0"/>
          <w:shd w:val="clear" w:color="auto" w:fill="auto"/>
          <w:lang w:val="en-US" w:eastAsia="en-US" w:bidi="en-US"/>
        </w:rPr>
        <w:t>in vitro</w:t>
      </w:r>
      <w:r>
        <w:rPr>
          <w:color w:val="000000"/>
          <w:spacing w:val="0"/>
          <w:w w:val="100"/>
          <w:position w:val="0"/>
          <w:shd w:val="clear" w:color="auto" w:fill="auto"/>
          <w:lang w:val="en-US" w:eastAsia="en-US" w:bidi="en-US"/>
        </w:rPr>
        <w:t xml:space="preserve"> studies, and descriptive studies, such as case reports and case series, and</w:t>
      </w:r>
    </w:p>
    <w:p>
      <w:pPr>
        <w:pStyle w:val="Style12"/>
        <w:keepNext w:val="0"/>
        <w:keepLines w:val="0"/>
        <w:widowControl w:val="0"/>
        <w:numPr>
          <w:ilvl w:val="0"/>
          <w:numId w:val="1"/>
        </w:numPr>
        <w:shd w:val="clear" w:color="auto" w:fill="auto"/>
        <w:tabs>
          <w:tab w:pos="241" w:val="left"/>
        </w:tabs>
        <w:bidi w:val="0"/>
        <w:spacing w:before="0" w:after="0" w:line="329" w:lineRule="auto"/>
        <w:ind w:left="260" w:right="0" w:hanging="260"/>
        <w:jc w:val="left"/>
      </w:pPr>
      <w:r>
        <w:rPr>
          <w:color w:val="000000"/>
          <w:spacing w:val="0"/>
          <w:w w:val="100"/>
          <w:position w:val="0"/>
          <w:shd w:val="clear" w:color="auto" w:fill="auto"/>
          <w:lang w:val="en-US" w:eastAsia="en-US" w:bidi="en-US"/>
        </w:rPr>
        <w:t>studies that examined an association</w:t>
      </w:r>
    </w:p>
    <w:p>
      <w:pPr>
        <w:pStyle w:val="Style12"/>
        <w:keepNext w:val="0"/>
        <w:keepLines w:val="0"/>
        <w:widowControl w:val="0"/>
        <w:shd w:val="clear" w:color="auto" w:fill="auto"/>
        <w:bidi w:val="0"/>
        <w:spacing w:before="0" w:after="120" w:line="329" w:lineRule="auto"/>
        <w:ind w:left="260" w:right="0" w:firstLine="0"/>
        <w:jc w:val="both"/>
      </w:pPr>
      <w:r>
        <w:rPr>
          <w:color w:val="000000"/>
          <w:spacing w:val="0"/>
          <w:w w:val="100"/>
          <w:position w:val="0"/>
          <w:shd w:val="clear" w:color="auto" w:fill="auto"/>
          <w:lang w:val="en-US" w:eastAsia="en-US" w:bidi="en-US"/>
        </w:rPr>
        <w:t>between pulp stones and other types of calculi.</w:t>
      </w:r>
    </w:p>
    <w:p>
      <w:pPr>
        <w:spacing w:lineRule="exact" w:line="1"/>
        <w:rPr>
          <w:sz w:val="2"/>
          <w:szCs w:val="2"/>
        </w:rPr>
      </w:pPr>
      <w:r>
        <w:br w:type="column"/>
      </w:r>
    </w:p>
    <w:p>
      <w:pPr>
        <w:pStyle w:val="Style20"/>
        <w:keepNext/>
        <w:keepLines/>
        <w:widowControl w:val="0"/>
        <w:shd w:val="clear" w:color="auto" w:fill="auto"/>
        <w:bidi w:val="0"/>
        <w:spacing w:before="0" w:after="0"/>
        <w:ind w:left="0" w:right="0" w:firstLine="0"/>
        <w:jc w:val="left"/>
      </w:pPr>
      <w:bookmarkStart w:id="8" w:name="bookmark8"/>
      <w:r>
        <w:rPr>
          <w:spacing w:val="0"/>
          <w:w w:val="100"/>
          <w:position w:val="0"/>
          <w:shd w:val="clear" w:color="auto" w:fill="auto"/>
          <w:lang w:val="en-US" w:eastAsia="en-US" w:bidi="en-US"/>
        </w:rPr>
        <w:t>Information Sources and Search Strategy</w:t>
      </w:r>
      <w:bookmarkEnd w:id="8"/>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 PECO method guided the search strategy and formulation of the focused question. Within each concept, the controlled vocabulary (Medical Subject Headings terms) and free key words were combined with the Boolean operators “OR” and “AND” </w:t>
      </w:r>
      <w:r>
        <w:rPr>
          <w:color w:val="2B8AB6"/>
          <w:spacing w:val="0"/>
          <w:w w:val="100"/>
          <w:position w:val="0"/>
          <w:shd w:val="clear" w:color="auto" w:fill="auto"/>
          <w:lang w:val="en-US" w:eastAsia="en-US" w:bidi="en-US"/>
        </w:rPr>
        <w:t xml:space="preserve">(Appendix </w:t>
      </w: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ind w:left="0" w:right="0" w:firstLine="460"/>
        <w:jc w:val="left"/>
        <w:sectPr>
          <w:footnotePr>
            <w:pos w:val="pageBottom"/>
            <w:numFmt w:val="decimal"/>
            <w:numRestart w:val="continuous"/>
          </w:footnotePr>
          <w:pgSz w:w="11693" w:h="15653"/>
          <w:pgMar w:top="9298" w:left="806" w:right="873" w:bottom="1269" w:header="8870" w:footer="3" w:gutter="0"/>
          <w:cols w:num="3" w:space="262"/>
          <w:noEndnote/>
          <w:rtlGutter w:val="0"/>
          <w:docGrid w:linePitch="360"/>
        </w:sectPr>
      </w:pPr>
      <w:r>
        <w:rPr>
          <w:color w:val="000000"/>
          <w:spacing w:val="0"/>
          <w:w w:val="100"/>
          <w:position w:val="0"/>
          <w:shd w:val="clear" w:color="auto" w:fill="auto"/>
          <w:lang w:val="en-US" w:eastAsia="en-US" w:bidi="en-US"/>
        </w:rPr>
        <w:t xml:space="preserve">The electronic databases that were searched are also described in </w:t>
      </w:r>
      <w:r>
        <w:rPr>
          <w:color w:val="2B8AB6"/>
          <w:spacing w:val="0"/>
          <w:w w:val="100"/>
          <w:position w:val="0"/>
          <w:shd w:val="clear" w:color="auto" w:fill="auto"/>
          <w:lang w:val="en-US" w:eastAsia="en-US" w:bidi="en-US"/>
        </w:rPr>
        <w:t xml:space="preserve">Appendix 1. </w:t>
      </w:r>
      <w:r>
        <w:rPr>
          <w:color w:val="000000"/>
          <w:spacing w:val="0"/>
          <w:w w:val="100"/>
          <w:position w:val="0"/>
          <w:shd w:val="clear" w:color="auto" w:fill="auto"/>
          <w:lang w:val="en-US" w:eastAsia="en-US" w:bidi="en-US"/>
        </w:rPr>
        <w:t xml:space="preserve">The PubMed search strategy was adapted for each of the databases (Scopus, Web of Science, and Biblioteca Virtual </w:t>
      </w:r>
      <w:r>
        <w:rPr>
          <w:color w:val="000000"/>
          <w:spacing w:val="0"/>
          <w:w w:val="100"/>
          <w:position w:val="0"/>
          <w:shd w:val="clear" w:color="auto" w:fill="auto"/>
          <w:lang w:val="tr-TR" w:eastAsia="tr-TR" w:bidi="tr-TR"/>
        </w:rPr>
        <w:t xml:space="preserve">em Saüde). </w:t>
      </w:r>
      <w:r>
        <w:rPr>
          <w:color w:val="000000"/>
          <w:spacing w:val="0"/>
          <w:w w:val="100"/>
          <w:position w:val="0"/>
          <w:shd w:val="clear" w:color="auto" w:fill="auto"/>
          <w:lang w:val="en-US" w:eastAsia="en-US" w:bidi="en-US"/>
        </w:rPr>
        <w:t>The search was performed considering the population and exposures. To improve the search strategy, the population-related terms included dentition permanent, dental calculus, dental pulp calcification, pulp stones, and dental pulp stone. For exposures, the included terms were kidney calculi, urolithiasis,</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 A Summary of the Studies Selected for This Systematic Review</w:t>
      </w:r>
    </w:p>
    <w:tbl>
      <w:tblPr>
        <w:tblOverlap w:val="never"/>
        <w:jc w:val="center"/>
        <w:tblLayout w:type="fixed"/>
      </w:tblPr>
      <w:tblGrid>
        <w:gridCol w:w="1104"/>
        <w:gridCol w:w="1205"/>
        <w:gridCol w:w="1099"/>
        <w:gridCol w:w="1070"/>
        <w:gridCol w:w="1397"/>
        <w:gridCol w:w="1157"/>
        <w:gridCol w:w="1397"/>
        <w:gridCol w:w="1598"/>
        <w:gridCol w:w="1723"/>
        <w:gridCol w:w="1570"/>
      </w:tblGrid>
      <w:tr>
        <w:trPr>
          <w:trHeight w:val="62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Study ID</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Study design</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Country</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of male</w:t>
            </w:r>
          </w:p>
        </w:tc>
        <w:tc>
          <w:tcPr>
            <w:tcBorders/>
            <w:shd w:val="clear" w:color="auto" w:fill="FFFFFF"/>
            <w:vAlign w:val="top"/>
          </w:tcPr>
          <w:p>
            <w:pPr>
              <w:pStyle w:val="Style27"/>
              <w:keepNext w:val="0"/>
              <w:keepLines w:val="0"/>
              <w:widowControl w:val="0"/>
              <w:shd w:val="clear" w:color="auto" w:fill="auto"/>
              <w:bidi w:val="0"/>
              <w:spacing w:before="0" w:after="0" w:line="276" w:lineRule="auto"/>
              <w:ind w:left="0" w:right="80" w:firstLine="0"/>
              <w:jc w:val="center"/>
              <w:rPr>
                <w:sz w:val="15"/>
                <w:szCs w:val="15"/>
              </w:rPr>
            </w:pPr>
            <w:r>
              <w:rPr>
                <w:b/>
                <w:bCs/>
                <w:color w:val="000000"/>
                <w:spacing w:val="0"/>
                <w:w w:val="100"/>
                <w:position w:val="0"/>
                <w:sz w:val="15"/>
                <w:szCs w:val="15"/>
                <w:shd w:val="clear" w:color="auto" w:fill="auto"/>
                <w:lang w:val="en-US" w:eastAsia="en-US" w:bidi="en-US"/>
              </w:rPr>
              <w:t>Subjects' age mean ± SD, y (range)</w:t>
            </w:r>
          </w:p>
        </w:tc>
        <w:tc>
          <w:tcPr>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Total number of patients</w:t>
            </w:r>
          </w:p>
        </w:tc>
        <w:tc>
          <w:tcPr>
            <w:tcBorders/>
            <w:shd w:val="clear" w:color="auto" w:fill="FFFFFF"/>
            <w:vAlign w:val="bottom"/>
          </w:tcPr>
          <w:p>
            <w:pPr>
              <w:pStyle w:val="Style27"/>
              <w:keepNext w:val="0"/>
              <w:keepLines w:val="0"/>
              <w:widowControl w:val="0"/>
              <w:shd w:val="clear" w:color="auto" w:fill="auto"/>
              <w:bidi w:val="0"/>
              <w:spacing w:before="0" w:after="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Types of teeth included</w:t>
            </w:r>
          </w:p>
        </w:tc>
        <w:tc>
          <w:tcPr>
            <w:tcBorders/>
            <w:shd w:val="clear" w:color="auto" w:fill="FFFFFF"/>
            <w:vAlign w:val="top"/>
          </w:tcPr>
          <w:p>
            <w:pPr>
              <w:pStyle w:val="Style27"/>
              <w:keepNext w:val="0"/>
              <w:keepLines w:val="0"/>
              <w:widowControl w:val="0"/>
              <w:shd w:val="clear" w:color="auto" w:fill="auto"/>
              <w:bidi w:val="0"/>
              <w:spacing w:before="0" w:after="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Diagnostic</w:t>
            </w:r>
          </w:p>
          <w:p>
            <w:pPr>
              <w:pStyle w:val="Style27"/>
              <w:keepNext w:val="0"/>
              <w:keepLines w:val="0"/>
              <w:widowControl w:val="0"/>
              <w:shd w:val="clear" w:color="auto" w:fill="auto"/>
              <w:bidi w:val="0"/>
              <w:spacing w:before="0" w:after="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method of kidney stones</w:t>
            </w:r>
          </w:p>
        </w:tc>
        <w:tc>
          <w:tcPr>
            <w:tcBorders/>
            <w:shd w:val="clear" w:color="auto" w:fill="FFFFFF"/>
            <w:vAlign w:val="top"/>
          </w:tcPr>
          <w:p>
            <w:pPr>
              <w:pStyle w:val="Style27"/>
              <w:keepNext w:val="0"/>
              <w:keepLines w:val="0"/>
              <w:widowControl w:val="0"/>
              <w:shd w:val="clear" w:color="auto" w:fill="auto"/>
              <w:bidi w:val="0"/>
              <w:spacing w:before="0" w:after="0" w:line="26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Diagnostic method</w:t>
            </w:r>
          </w:p>
          <w:p>
            <w:pPr>
              <w:pStyle w:val="Style27"/>
              <w:keepNext w:val="0"/>
              <w:keepLines w:val="0"/>
              <w:widowControl w:val="0"/>
              <w:shd w:val="clear" w:color="auto" w:fill="auto"/>
              <w:bidi w:val="0"/>
              <w:spacing w:before="0" w:after="0" w:line="26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of pulp stones</w:t>
            </w:r>
          </w:p>
        </w:tc>
        <w:tc>
          <w:tcPr>
            <w:tcBorders/>
            <w:shd w:val="clear" w:color="auto" w:fill="FFFFFF"/>
            <w:vAlign w:val="bottom"/>
          </w:tcPr>
          <w:p>
            <w:pPr>
              <w:pStyle w:val="Style27"/>
              <w:keepNext w:val="0"/>
              <w:keepLines w:val="0"/>
              <w:widowControl w:val="0"/>
              <w:shd w:val="clear" w:color="auto" w:fill="auto"/>
              <w:bidi w:val="0"/>
              <w:spacing w:before="0" w:after="0" w:line="276" w:lineRule="auto"/>
              <w:ind w:left="0" w:right="20" w:firstLine="0"/>
              <w:jc w:val="center"/>
              <w:rPr>
                <w:sz w:val="15"/>
                <w:szCs w:val="15"/>
              </w:rPr>
            </w:pPr>
            <w:r>
              <w:rPr>
                <w:b/>
                <w:bCs/>
                <w:color w:val="000000"/>
                <w:spacing w:val="0"/>
                <w:w w:val="100"/>
                <w:position w:val="0"/>
                <w:sz w:val="15"/>
                <w:szCs w:val="15"/>
                <w:shd w:val="clear" w:color="auto" w:fill="auto"/>
                <w:lang w:val="en-US" w:eastAsia="en-US" w:bidi="en-US"/>
              </w:rPr>
              <w:t>Dental radiographic evaluation</w:t>
            </w:r>
          </w:p>
        </w:tc>
      </w:tr>
      <w:tr>
        <w:trPr>
          <w:trHeight w:val="83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Aleksova et </w:t>
            </w:r>
            <w:r>
              <w:rPr>
                <w:color w:val="181C30"/>
                <w:spacing w:val="0"/>
                <w:w w:val="100"/>
                <w:position w:val="0"/>
                <w:shd w:val="clear" w:color="auto" w:fill="auto"/>
                <w:lang w:val="en-US" w:eastAsia="en-US" w:bidi="en-US"/>
              </w:rPr>
              <w:t>al</w:t>
            </w:r>
            <w:r>
              <w:rPr>
                <w:color w:val="181C30"/>
                <w:spacing w:val="0"/>
                <w:w w:val="100"/>
                <w:position w:val="0"/>
                <w:shd w:val="clear" w:color="auto" w:fill="auto"/>
                <w:vertAlign w:val="superscript"/>
                <w:lang w:val="en-US" w:eastAsia="en-US" w:bidi="en-US"/>
              </w:rPr>
              <w:t>15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Republic of</w:t>
            </w:r>
          </w:p>
          <w:p>
            <w:pPr>
              <w:pStyle w:val="Style27"/>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Macedonia</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NR ± NR (20-60)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181C30"/>
                <w:spacing w:val="0"/>
                <w:w w:val="100"/>
                <w:position w:val="0"/>
                <w:shd w:val="clear" w:color="auto" w:fill="auto"/>
                <w:lang w:val="en-US" w:eastAsia="en-US" w:bidi="en-US"/>
              </w:rPr>
              <w:t>200</w:t>
            </w:r>
          </w:p>
        </w:tc>
        <w:tc>
          <w:tcPr>
            <w:tcBorders/>
            <w:shd w:val="clear" w:color="auto" w:fill="FFFFFF"/>
            <w:vAlign w:val="top"/>
          </w:tcPr>
          <w:p>
            <w:pPr>
              <w:pStyle w:val="Style27"/>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Maxillary and mandibular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Ultrasonography</w:t>
            </w:r>
          </w:p>
        </w:tc>
        <w:tc>
          <w:tcPr>
            <w:tcBorders/>
            <w:shd w:val="clear" w:color="auto" w:fill="FFFFFF"/>
            <w:vAlign w:val="bottom"/>
          </w:tcPr>
          <w:p>
            <w:pPr>
              <w:pStyle w:val="Style27"/>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Panoramic and re tromolar</w:t>
            </w:r>
          </w:p>
          <w:p>
            <w:pPr>
              <w:pStyle w:val="Style27"/>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radiographies for suspicious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NR</w:t>
            </w:r>
          </w:p>
        </w:tc>
      </w:tr>
      <w:tr>
        <w:trPr>
          <w:trHeight w:val="1781" w:hRule="exact"/>
        </w:trPr>
        <w:tc>
          <w:tcPr>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Tarim</w:t>
            </w:r>
          </w:p>
          <w:p>
            <w:pPr>
              <w:pStyle w:val="Style27"/>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 xml:space="preserve">Ertas et </w:t>
            </w:r>
            <w:r>
              <w:rPr>
                <w:color w:val="181C30"/>
                <w:spacing w:val="0"/>
                <w:w w:val="100"/>
                <w:position w:val="0"/>
                <w:shd w:val="clear" w:color="auto" w:fill="auto"/>
                <w:lang w:val="en-US" w:eastAsia="en-US" w:bidi="en-US"/>
              </w:rPr>
              <w:t>al</w:t>
            </w:r>
            <w:r>
              <w:rPr>
                <w:color w:val="181C30"/>
                <w:spacing w:val="0"/>
                <w:w w:val="100"/>
                <w:position w:val="0"/>
                <w:shd w:val="clear" w:color="auto" w:fill="auto"/>
                <w:vertAlign w:val="superscript"/>
                <w:lang w:val="en-US" w:eastAsia="en-US" w:bidi="en-US"/>
              </w:rPr>
              <w:t>16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Turkey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54.31</w:t>
            </w:r>
          </w:p>
        </w:tc>
        <w:tc>
          <w:tcPr>
            <w:tcBorders/>
            <w:shd w:val="clear" w:color="auto" w:fill="FFFFFF"/>
            <w:vAlign w:val="top"/>
          </w:tcPr>
          <w:p>
            <w:pPr>
              <w:pStyle w:val="Style27"/>
              <w:keepNext w:val="0"/>
              <w:keepLines w:val="0"/>
              <w:widowControl w:val="0"/>
              <w:shd w:val="clear" w:color="auto" w:fill="auto"/>
              <w:bidi w:val="0"/>
              <w:spacing w:before="0" w:after="0" w:line="293" w:lineRule="auto"/>
              <w:ind w:left="0" w:right="80" w:firstLine="0"/>
              <w:jc w:val="center"/>
            </w:pPr>
            <w:r>
              <w:rPr>
                <w:color w:val="000000"/>
                <w:spacing w:val="0"/>
                <w:w w:val="100"/>
                <w:position w:val="0"/>
                <w:shd w:val="clear" w:color="auto" w:fill="auto"/>
                <w:lang w:val="en-US" w:eastAsia="en-US" w:bidi="en-US"/>
              </w:rPr>
              <w:t>Kidney stones:</w:t>
            </w:r>
          </w:p>
          <w:p>
            <w:pPr>
              <w:pStyle w:val="Style27"/>
              <w:keepNext w:val="0"/>
              <w:keepLines w:val="0"/>
              <w:widowControl w:val="0"/>
              <w:shd w:val="clear" w:color="auto" w:fill="auto"/>
              <w:bidi w:val="0"/>
              <w:spacing w:before="0" w:after="0" w:line="293" w:lineRule="auto"/>
              <w:ind w:left="0" w:right="80" w:firstLine="0"/>
              <w:jc w:val="center"/>
            </w:pPr>
            <w:r>
              <w:rPr>
                <w:color w:val="000000"/>
                <w:spacing w:val="0"/>
                <w:w w:val="100"/>
                <w:position w:val="0"/>
                <w:shd w:val="clear" w:color="auto" w:fill="auto"/>
                <w:lang w:val="en-US" w:eastAsia="en-US" w:bidi="en-US"/>
              </w:rPr>
              <w:t>42 ± NR (20-74) Control:</w:t>
            </w:r>
          </w:p>
          <w:p>
            <w:pPr>
              <w:pStyle w:val="Style27"/>
              <w:keepNext w:val="0"/>
              <w:keepLines w:val="0"/>
              <w:widowControl w:val="0"/>
              <w:shd w:val="clear" w:color="auto" w:fill="auto"/>
              <w:bidi w:val="0"/>
              <w:spacing w:before="0" w:after="0" w:line="293" w:lineRule="auto"/>
              <w:ind w:left="0" w:right="80" w:firstLine="0"/>
              <w:jc w:val="center"/>
            </w:pPr>
            <w:r>
              <w:rPr>
                <w:color w:val="000000"/>
                <w:spacing w:val="0"/>
                <w:w w:val="100"/>
                <w:position w:val="0"/>
                <w:shd w:val="clear" w:color="auto" w:fill="auto"/>
                <w:lang w:val="en-US" w:eastAsia="en-US" w:bidi="en-US"/>
              </w:rPr>
              <w:t>40 ± NR (20-69)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232</w:t>
            </w:r>
          </w:p>
        </w:tc>
        <w:tc>
          <w:tcPr>
            <w:tcBorders/>
            <w:shd w:val="clear" w:color="auto" w:fill="FFFFFF"/>
            <w:vAlign w:val="top"/>
          </w:tcPr>
          <w:p>
            <w:pPr>
              <w:pStyle w:val="Style27"/>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First and second molars and</w:t>
            </w:r>
          </w:p>
          <w:p>
            <w:pPr>
              <w:pStyle w:val="Style27"/>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premolars</w:t>
            </w:r>
          </w:p>
        </w:tc>
        <w:tc>
          <w:tcPr>
            <w:tcBorders/>
            <w:shd w:val="clear" w:color="auto" w:fill="FFFFFF"/>
            <w:vAlign w:val="top"/>
          </w:tcPr>
          <w:p>
            <w:pPr>
              <w:pStyle w:val="Style27"/>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History of renal colic confirmed with hematuria and voiding of the calculus, radiographic evidence, or previous surgical and endoscopic removal of stones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Bitewing radiographies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2 experienced dentists</w:t>
            </w:r>
          </w:p>
        </w:tc>
      </w:tr>
      <w:tr>
        <w:trPr>
          <w:trHeight w:val="20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Galav et al</w:t>
            </w:r>
            <w:r>
              <w:rPr>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181C30"/>
                <w:spacing w:val="0"/>
                <w:w w:val="100"/>
                <w:position w:val="0"/>
                <w:shd w:val="clear" w:color="auto" w:fill="auto"/>
                <w:lang w:val="en-US" w:eastAsia="en-US" w:bidi="en-US"/>
              </w:rPr>
              <w:t>India</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NR ± NR (20-60)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Ultrasonography</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Panoramic radiography</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NR</w:t>
            </w:r>
          </w:p>
        </w:tc>
      </w:tr>
      <w:tr>
        <w:trPr>
          <w:trHeight w:val="100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Kumar et al</w:t>
            </w:r>
            <w:r>
              <w:rPr>
                <w:color w:val="000000"/>
                <w:spacing w:val="0"/>
                <w:w w:val="100"/>
                <w:position w:val="0"/>
                <w:shd w:val="clear" w:color="auto" w:fill="auto"/>
                <w:vertAlign w:val="superscript"/>
                <w:lang w:val="en-US" w:eastAsia="en-US" w:bidi="en-US"/>
              </w:rPr>
              <w:t>18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181C30"/>
                <w:spacing w:val="0"/>
                <w:w w:val="100"/>
                <w:position w:val="0"/>
                <w:shd w:val="clear" w:color="auto" w:fill="auto"/>
                <w:lang w:val="en-US" w:eastAsia="en-US" w:bidi="en-US"/>
              </w:rPr>
              <w:t>India</w:t>
            </w:r>
          </w:p>
        </w:tc>
        <w:tc>
          <w:tcPr>
            <w:tcBorders/>
            <w:shd w:val="clear" w:color="auto" w:fill="FFFFFF"/>
            <w:vAlign w:val="bottom"/>
          </w:tcPr>
          <w:p>
            <w:pPr>
              <w:pStyle w:val="Style27"/>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Kidney</w:t>
            </w:r>
          </w:p>
          <w:p>
            <w:pPr>
              <w:pStyle w:val="Style27"/>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stones:</w:t>
            </w:r>
          </w:p>
          <w:p>
            <w:pPr>
              <w:pStyle w:val="Style27"/>
              <w:keepNext w:val="0"/>
              <w:keepLines w:val="0"/>
              <w:widowControl w:val="0"/>
              <w:shd w:val="clear" w:color="auto" w:fill="auto"/>
              <w:bidi w:val="0"/>
              <w:spacing w:before="0" w:after="0" w:line="293" w:lineRule="auto"/>
              <w:ind w:left="340" w:right="0" w:firstLine="20"/>
              <w:jc w:val="left"/>
            </w:pPr>
            <w:r>
              <w:rPr>
                <w:color w:val="000000"/>
                <w:spacing w:val="0"/>
                <w:w w:val="100"/>
                <w:position w:val="0"/>
                <w:shd w:val="clear" w:color="auto" w:fill="auto"/>
                <w:lang w:val="en-US" w:eastAsia="en-US" w:bidi="en-US"/>
              </w:rPr>
              <w:t>56.67 Non</w:t>
              <w:softHyphen/>
            </w:r>
          </w:p>
          <w:p>
            <w:pPr>
              <w:pStyle w:val="Style27"/>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kidney: 52.5</w:t>
            </w:r>
          </w:p>
        </w:tc>
        <w:tc>
          <w:tcPr>
            <w:tcBorders/>
            <w:shd w:val="clear" w:color="auto" w:fill="FFFFFF"/>
            <w:vAlign w:val="top"/>
          </w:tcPr>
          <w:p>
            <w:pPr>
              <w:pStyle w:val="Style27"/>
              <w:keepNext w:val="0"/>
              <w:keepLines w:val="0"/>
              <w:widowControl w:val="0"/>
              <w:shd w:val="clear" w:color="auto" w:fill="auto"/>
              <w:bidi w:val="0"/>
              <w:spacing w:before="0" w:after="40" w:line="240" w:lineRule="auto"/>
              <w:ind w:left="0" w:right="80" w:firstLine="0"/>
              <w:jc w:val="center"/>
            </w:pPr>
            <w:r>
              <w:rPr>
                <w:color w:val="000000"/>
                <w:spacing w:val="0"/>
                <w:w w:val="100"/>
                <w:position w:val="0"/>
                <w:shd w:val="clear" w:color="auto" w:fill="auto"/>
                <w:lang w:val="en-US" w:eastAsia="en-US" w:bidi="en-US"/>
              </w:rPr>
              <w:t>Kidney stones:</w:t>
            </w:r>
          </w:p>
          <w:p>
            <w:pPr>
              <w:pStyle w:val="Style27"/>
              <w:keepNext w:val="0"/>
              <w:keepLines w:val="0"/>
              <w:widowControl w:val="0"/>
              <w:shd w:val="clear" w:color="auto" w:fill="auto"/>
              <w:bidi w:val="0"/>
              <w:spacing w:before="0" w:after="40" w:line="240" w:lineRule="auto"/>
              <w:ind w:left="0" w:right="80" w:firstLine="0"/>
              <w:jc w:val="center"/>
            </w:pPr>
            <w:r>
              <w:rPr>
                <w:color w:val="000000"/>
                <w:spacing w:val="0"/>
                <w:w w:val="100"/>
                <w:position w:val="0"/>
                <w:shd w:val="clear" w:color="auto" w:fill="auto"/>
                <w:lang w:val="en-US" w:eastAsia="en-US" w:bidi="en-US"/>
              </w:rPr>
              <w:t>33.9 ± 10.6 (NR)</w:t>
            </w:r>
          </w:p>
          <w:p>
            <w:pPr>
              <w:pStyle w:val="Style27"/>
              <w:keepNext w:val="0"/>
              <w:keepLines w:val="0"/>
              <w:widowControl w:val="0"/>
              <w:shd w:val="clear" w:color="auto" w:fill="auto"/>
              <w:bidi w:val="0"/>
              <w:spacing w:before="0" w:after="40" w:line="240" w:lineRule="auto"/>
              <w:ind w:left="0" w:right="80" w:firstLine="0"/>
              <w:jc w:val="center"/>
            </w:pPr>
            <w:r>
              <w:rPr>
                <w:color w:val="000000"/>
                <w:spacing w:val="0"/>
                <w:w w:val="100"/>
                <w:position w:val="0"/>
                <w:shd w:val="clear" w:color="auto" w:fill="auto"/>
                <w:lang w:val="en-US" w:eastAsia="en-US" w:bidi="en-US"/>
              </w:rPr>
              <w:t>Nonkidney:</w:t>
            </w:r>
          </w:p>
          <w:p>
            <w:pPr>
              <w:pStyle w:val="Style27"/>
              <w:keepNext w:val="0"/>
              <w:keepLines w:val="0"/>
              <w:widowControl w:val="0"/>
              <w:shd w:val="clear" w:color="auto" w:fill="auto"/>
              <w:bidi w:val="0"/>
              <w:spacing w:before="0" w:after="40" w:line="240" w:lineRule="auto"/>
              <w:ind w:left="0" w:right="80" w:firstLine="0"/>
              <w:jc w:val="center"/>
            </w:pPr>
            <w:r>
              <w:rPr>
                <w:color w:val="000000"/>
                <w:spacing w:val="0"/>
                <w:w w:val="100"/>
                <w:position w:val="0"/>
                <w:shd w:val="clear" w:color="auto" w:fill="auto"/>
                <w:lang w:val="en-US" w:eastAsia="en-US" w:bidi="en-US"/>
              </w:rPr>
              <w:t>34.8 ± 11.2 (NR)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c>
          <w:tcPr>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Posterior and</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anterior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Periapical radiography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2 oral radiologists</w:t>
            </w:r>
          </w:p>
        </w:tc>
      </w:tr>
      <w:tr>
        <w:trPr>
          <w:trHeight w:val="79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Movahhedian</w:t>
            </w:r>
          </w:p>
          <w:p>
            <w:pPr>
              <w:pStyle w:val="Style27"/>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etal</w:t>
            </w:r>
            <w:r>
              <w:rPr>
                <w:color w:val="000000"/>
                <w:spacing w:val="0"/>
                <w:w w:val="100"/>
                <w:position w:val="0"/>
                <w:shd w:val="clear" w:color="auto" w:fill="auto"/>
                <w:vertAlign w:val="superscript"/>
                <w:lang w:val="en-US" w:eastAsia="en-US" w:bidi="en-US"/>
              </w:rPr>
              <w:t>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Case-control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Iran</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45.45</w:t>
            </w:r>
          </w:p>
        </w:tc>
        <w:tc>
          <w:tcPr>
            <w:tcBorders/>
            <w:shd w:val="clear" w:color="auto" w:fill="FFFFFF"/>
            <w:vAlign w:val="bottom"/>
          </w:tcPr>
          <w:p>
            <w:pPr>
              <w:pStyle w:val="Style27"/>
              <w:keepNext w:val="0"/>
              <w:keepLines w:val="0"/>
              <w:widowControl w:val="0"/>
              <w:shd w:val="clear" w:color="auto" w:fill="auto"/>
              <w:bidi w:val="0"/>
              <w:spacing w:before="0" w:after="0" w:line="293" w:lineRule="auto"/>
              <w:ind w:left="0" w:right="80" w:firstLine="0"/>
              <w:jc w:val="center"/>
            </w:pPr>
            <w:r>
              <w:rPr>
                <w:color w:val="000000"/>
                <w:spacing w:val="0"/>
                <w:w w:val="100"/>
                <w:position w:val="0"/>
                <w:shd w:val="clear" w:color="auto" w:fill="auto"/>
                <w:lang w:val="en-US" w:eastAsia="en-US" w:bidi="en-US"/>
              </w:rPr>
              <w:t>Kidney stones:</w:t>
            </w:r>
          </w:p>
          <w:p>
            <w:pPr>
              <w:pStyle w:val="Style27"/>
              <w:keepNext w:val="0"/>
              <w:keepLines w:val="0"/>
              <w:widowControl w:val="0"/>
              <w:numPr>
                <w:ilvl w:val="0"/>
                <w:numId w:val="3"/>
              </w:numPr>
              <w:shd w:val="clear" w:color="auto" w:fill="auto"/>
              <w:tabs>
                <w:tab w:pos="370" w:val="left"/>
              </w:tabs>
              <w:bidi w:val="0"/>
              <w:spacing w:before="0" w:after="0" w:line="293" w:lineRule="auto"/>
              <w:ind w:left="360" w:right="0" w:hanging="360"/>
              <w:jc w:val="left"/>
            </w:pPr>
            <w:r>
              <w:rPr>
                <w:color w:val="000000"/>
                <w:spacing w:val="0"/>
                <w:w w:val="100"/>
                <w:position w:val="0"/>
                <w:shd w:val="clear" w:color="auto" w:fill="auto"/>
                <w:lang w:val="en-US" w:eastAsia="en-US" w:bidi="en-US"/>
              </w:rPr>
              <w:t>± 11.52 (NR) Nonkidney:</w:t>
            </w:r>
          </w:p>
          <w:p>
            <w:pPr>
              <w:pStyle w:val="Style27"/>
              <w:keepNext w:val="0"/>
              <w:keepLines w:val="0"/>
              <w:widowControl w:val="0"/>
              <w:numPr>
                <w:ilvl w:val="0"/>
                <w:numId w:val="5"/>
              </w:numPr>
              <w:shd w:val="clear" w:color="auto" w:fill="auto"/>
              <w:tabs>
                <w:tab w:pos="370" w:val="left"/>
              </w:tabs>
              <w:bidi w:val="0"/>
              <w:spacing w:before="0" w:after="0" w:line="293" w:lineRule="auto"/>
              <w:ind w:left="360" w:right="0" w:hanging="360"/>
              <w:jc w:val="left"/>
            </w:pPr>
            <w:r>
              <w:rPr>
                <w:color w:val="000000"/>
                <w:spacing w:val="0"/>
                <w:w w:val="100"/>
                <w:position w:val="0"/>
                <w:shd w:val="clear" w:color="auto" w:fill="auto"/>
                <w:lang w:val="en-US" w:eastAsia="en-US" w:bidi="en-US"/>
              </w:rPr>
              <w:t>± 12.05 (NR)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Molars, premolars,</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 anterior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Ultrasonography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Panoramic radiography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2 oral radiologists</w:t>
            </w:r>
          </w:p>
        </w:tc>
      </w:tr>
      <w:tr>
        <w:trPr>
          <w:trHeight w:val="3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Moudi et al</w:t>
            </w:r>
            <w:r>
              <w:rPr>
                <w:color w:val="000000"/>
                <w:spacing w:val="0"/>
                <w:w w:val="100"/>
                <w:position w:val="0"/>
                <w:shd w:val="clear" w:color="auto" w:fill="auto"/>
                <w:vertAlign w:val="superscript"/>
                <w:lang w:val="en-US" w:eastAsia="en-US" w:bidi="en-US"/>
              </w:rPr>
              <w:t>20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181C30"/>
                <w:spacing w:val="0"/>
                <w:w w:val="100"/>
                <w:position w:val="0"/>
                <w:shd w:val="clear" w:color="auto" w:fill="auto"/>
                <w:lang w:val="en-US" w:eastAsia="en-US" w:bidi="en-US"/>
              </w:rPr>
              <w:t>Iran</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181C30"/>
                <w:spacing w:val="0"/>
                <w:w w:val="100"/>
                <w:position w:val="0"/>
                <w:shd w:val="clear" w:color="auto" w:fill="auto"/>
                <w:lang w:val="en-US" w:eastAsia="en-US" w:bidi="en-US"/>
              </w:rPr>
              <w:t>70.00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NR ± NR (15-50)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Posterior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Ultrasonography</w:t>
            </w:r>
          </w:p>
        </w:tc>
        <w:tc>
          <w:tcPr>
            <w:tcBorders/>
            <w:shd w:val="clear" w:color="auto" w:fill="FFFFFF"/>
            <w:vAlign w:val="top"/>
          </w:tcPr>
          <w:p>
            <w:pPr>
              <w:pStyle w:val="Style27"/>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Digital bitewing radiography</w:t>
            </w:r>
          </w:p>
        </w:tc>
        <w:tc>
          <w:tcPr>
            <w:tcBorders/>
            <w:shd w:val="clear" w:color="auto" w:fill="FFFFFF"/>
            <w:vAlign w:val="top"/>
          </w:tcPr>
          <w:p>
            <w:pPr>
              <w:pStyle w:val="Style27"/>
              <w:keepNext w:val="0"/>
              <w:keepLines w:val="0"/>
              <w:widowControl w:val="0"/>
              <w:shd w:val="clear" w:color="auto" w:fill="auto"/>
              <w:bidi w:val="0"/>
              <w:spacing w:before="0" w:after="0" w:line="300" w:lineRule="auto"/>
              <w:ind w:left="0" w:right="20" w:firstLine="0"/>
              <w:jc w:val="center"/>
            </w:pPr>
            <w:r>
              <w:rPr>
                <w:color w:val="000000"/>
                <w:spacing w:val="0"/>
                <w:w w:val="100"/>
                <w:position w:val="0"/>
                <w:shd w:val="clear" w:color="auto" w:fill="auto"/>
                <w:lang w:val="en-US" w:eastAsia="en-US" w:bidi="en-US"/>
              </w:rPr>
              <w:t>2 oral radiologists and one endodontist</w:t>
            </w:r>
          </w:p>
        </w:tc>
      </w:tr>
      <w:tr>
        <w:trPr>
          <w:trHeight w:val="3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Patil</w:t>
            </w:r>
            <w:r>
              <w:rPr>
                <w:color w:val="000000"/>
                <w:spacing w:val="0"/>
                <w:w w:val="100"/>
                <w:position w:val="0"/>
                <w:shd w:val="clear" w:color="auto" w:fill="auto"/>
                <w:vertAlign w:val="superscript"/>
                <w:lang w:val="en-US" w:eastAsia="en-US" w:bidi="en-US"/>
              </w:rPr>
              <w:t>21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Cross-sectional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Saudi Arabia</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Kidney stones:</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56.67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Kidney stones:</w:t>
            </w:r>
          </w:p>
          <w:p>
            <w:pPr>
              <w:pStyle w:val="Style27"/>
              <w:keepNext w:val="0"/>
              <w:keepLines w:val="0"/>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33.9 ± 10.6 (NR)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181C30"/>
                <w:spacing w:val="0"/>
                <w:w w:val="100"/>
                <w:position w:val="0"/>
                <w:shd w:val="clear" w:color="auto" w:fill="auto"/>
                <w:lang w:val="en-US" w:eastAsia="en-US" w:bidi="en-US"/>
              </w:rPr>
              <w:t>240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Posterior and</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anterior teeth</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Periapical radiography</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2 oral radiologists</w:t>
            </w:r>
          </w:p>
        </w:tc>
      </w:tr>
    </w:tbl>
    <w:p>
      <w:pPr>
        <w:pStyle w:val="Style24"/>
        <w:keepNext w:val="0"/>
        <w:keepLines w:val="0"/>
        <w:widowControl w:val="0"/>
        <w:shd w:val="clear" w:color="auto" w:fill="auto"/>
        <w:tabs>
          <w:tab w:pos="1258" w:val="left"/>
        </w:tabs>
        <w:bidi w:val="0"/>
        <w:spacing w:before="0" w:after="40" w:line="240" w:lineRule="auto"/>
        <w:ind w:left="0" w:right="0" w:firstLine="0"/>
        <w:jc w:val="both"/>
      </w:pPr>
      <w:r>
        <w:rPr>
          <w:color w:val="000000"/>
          <w:spacing w:val="0"/>
          <w:w w:val="100"/>
          <w:position w:val="0"/>
          <w:shd w:val="clear" w:color="auto" w:fill="auto"/>
          <w:lang w:val="en-US" w:eastAsia="en-US" w:bidi="en-US"/>
        </w:rPr>
        <w:t>Nonkidney:</w:t>
        <w:tab/>
        <w:t>Nonkidney:</w:t>
      </w:r>
    </w:p>
    <w:p>
      <w:pPr>
        <w:pStyle w:val="Style24"/>
        <w:keepNext w:val="0"/>
        <w:keepLines w:val="0"/>
        <w:widowControl w:val="0"/>
        <w:shd w:val="clear" w:color="auto" w:fill="auto"/>
        <w:tabs>
          <w:tab w:pos="874" w:val="left"/>
        </w:tabs>
        <w:bidi w:val="0"/>
        <w:spacing w:before="0" w:after="0" w:line="240" w:lineRule="auto"/>
        <w:ind w:left="0" w:right="0" w:firstLine="0"/>
        <w:jc w:val="both"/>
      </w:pPr>
      <w:r>
        <w:rPr>
          <w:color w:val="000000"/>
          <w:spacing w:val="0"/>
          <w:w w:val="100"/>
          <w:position w:val="0"/>
          <w:shd w:val="clear" w:color="auto" w:fill="auto"/>
          <w:lang w:val="en-US" w:eastAsia="en-US" w:bidi="en-US"/>
        </w:rPr>
        <w:t>52.5</w:t>
        <w:tab/>
        <w:t>34.8 ± 11.2 (NR)</w:t>
      </w:r>
    </w:p>
    <w:p>
      <w:pPr>
        <w:widowControl w:val="0"/>
        <w:spacing w:after="159" w:line="1" w:lineRule="exact"/>
      </w:pP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5653" w:h="11693" w:orient="landscape"/>
          <w:pgMar w:top="2400" w:left="1430" w:right="830" w:bottom="1869" w:header="1972" w:footer="3" w:gutter="0"/>
          <w:cols w:space="720"/>
          <w:noEndnote/>
          <w:rtlGutter w:val="0"/>
          <w:docGrid w:linePitch="360"/>
        </w:sectPr>
      </w:pPr>
      <w:r>
        <w:rPr>
          <w:color w:val="000000"/>
          <w:spacing w:val="0"/>
          <w:w w:val="100"/>
          <w:position w:val="0"/>
          <w:shd w:val="clear" w:color="auto" w:fill="auto"/>
          <w:lang w:val="en-US" w:eastAsia="en-US" w:bidi="en-US"/>
        </w:rPr>
        <w:t>ID, identification; NR, not reported; SD, standard deviation.</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 A Summary of the Results Reported in the Included Studies in This Systematic Review</w:t>
      </w:r>
    </w:p>
    <w:p>
      <w:pPr>
        <w:pStyle w:val="Style24"/>
        <w:keepNext w:val="0"/>
        <w:keepLines w:val="0"/>
        <w:widowControl w:val="0"/>
        <w:shd w:val="clear" w:color="auto" w:fill="auto"/>
        <w:bidi w:val="0"/>
        <w:spacing w:before="0" w:after="0" w:line="240" w:lineRule="auto"/>
        <w:ind w:left="4867" w:right="0" w:firstLine="0"/>
        <w:jc w:val="left"/>
        <w:rPr>
          <w:sz w:val="15"/>
          <w:szCs w:val="15"/>
        </w:rPr>
      </w:pPr>
      <w:r>
        <w:rPr>
          <w:b/>
          <w:bCs/>
          <w:color w:val="000000"/>
          <w:spacing w:val="0"/>
          <w:w w:val="100"/>
          <w:position w:val="0"/>
          <w:sz w:val="15"/>
          <w:szCs w:val="15"/>
          <w:shd w:val="clear" w:color="auto" w:fill="auto"/>
          <w:lang w:val="en-US" w:eastAsia="en-US" w:bidi="en-US"/>
        </w:rPr>
        <w:t>Number of events/total</w:t>
      </w:r>
    </w:p>
    <w:tbl>
      <w:tblPr>
        <w:tblOverlap w:val="never"/>
        <w:jc w:val="center"/>
        <w:tblLayout w:type="fixed"/>
      </w:tblPr>
      <w:tblGrid>
        <w:gridCol w:w="1478"/>
        <w:gridCol w:w="1666"/>
        <w:gridCol w:w="2150"/>
        <w:gridCol w:w="1824"/>
        <w:gridCol w:w="2194"/>
        <w:gridCol w:w="518"/>
      </w:tblGrid>
      <w:tr>
        <w:trPr>
          <w:trHeight w:val="864" w:hRule="exact"/>
        </w:trPr>
        <w:tc>
          <w:tcPr>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Study ID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Aleksova et </w:t>
            </w:r>
            <w:r>
              <w:rPr>
                <w:color w:val="181C30"/>
                <w:spacing w:val="0"/>
                <w:w w:val="100"/>
                <w:position w:val="0"/>
                <w:shd w:val="clear" w:color="auto" w:fill="auto"/>
                <w:lang w:val="en-US" w:eastAsia="en-US" w:bidi="en-US"/>
              </w:rPr>
              <w:t>al</w:t>
            </w:r>
            <w:r>
              <w:rPr>
                <w:color w:val="181C30"/>
                <w:spacing w:val="0"/>
                <w:w w:val="100"/>
                <w:position w:val="0"/>
                <w:shd w:val="clear" w:color="auto" w:fill="auto"/>
                <w:vertAlign w:val="superscript"/>
                <w:lang w:val="en-US" w:eastAsia="en-US" w:bidi="en-US"/>
              </w:rPr>
              <w:t>15</w:t>
            </w:r>
          </w:p>
        </w:tc>
        <w:tc>
          <w:tcPr>
            <w:tcBorders/>
            <w:shd w:val="clear" w:color="auto" w:fill="FFFFFF"/>
            <w:vAlign w:val="top"/>
          </w:tcPr>
          <w:p>
            <w:pPr>
              <w:pStyle w:val="Style27"/>
              <w:keepNext w:val="0"/>
              <w:keepLines w:val="0"/>
              <w:widowControl w:val="0"/>
              <w:shd w:val="clear" w:color="auto" w:fill="auto"/>
              <w:bidi w:val="0"/>
              <w:spacing w:before="0" w:after="8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Group with kidney stones and pulp stones/total</w:t>
            </w:r>
          </w:p>
          <w:p>
            <w:pPr>
              <w:pStyle w:val="Style27"/>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70</w:t>
            </w:r>
          </w:p>
        </w:tc>
        <w:tc>
          <w:tcPr>
            <w:tcBorders/>
            <w:shd w:val="clear" w:color="auto" w:fill="FFFFFF"/>
            <w:vAlign w:val="top"/>
          </w:tcPr>
          <w:p>
            <w:pPr>
              <w:pStyle w:val="Style27"/>
              <w:keepNext w:val="0"/>
              <w:keepLines w:val="0"/>
              <w:widowControl w:val="0"/>
              <w:shd w:val="clear" w:color="auto" w:fill="auto"/>
              <w:bidi w:val="0"/>
              <w:spacing w:before="0" w:after="80" w:line="276" w:lineRule="auto"/>
              <w:ind w:left="620" w:right="0" w:hanging="480"/>
              <w:jc w:val="left"/>
              <w:rPr>
                <w:sz w:val="15"/>
                <w:szCs w:val="15"/>
              </w:rPr>
            </w:pPr>
            <w:r>
              <w:rPr>
                <w:b/>
                <w:bCs/>
                <w:color w:val="000000"/>
                <w:spacing w:val="0"/>
                <w:w w:val="100"/>
                <w:position w:val="0"/>
                <w:sz w:val="15"/>
                <w:szCs w:val="15"/>
                <w:shd w:val="clear" w:color="auto" w:fill="auto"/>
                <w:lang w:val="en-US" w:eastAsia="en-US" w:bidi="en-US"/>
              </w:rPr>
              <w:t>Group with kidney stones and nonpulp stones/total</w:t>
            </w:r>
          </w:p>
          <w:p>
            <w:pPr>
              <w:pStyle w:val="Style27"/>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60</w:t>
            </w:r>
          </w:p>
        </w:tc>
        <w:tc>
          <w:tcPr>
            <w:tcBorders/>
            <w:shd w:val="clear" w:color="auto" w:fill="FFFFFF"/>
            <w:vAlign w:val="top"/>
          </w:tcPr>
          <w:p>
            <w:pPr>
              <w:pStyle w:val="Style27"/>
              <w:keepNext w:val="0"/>
              <w:keepLines w:val="0"/>
              <w:widowControl w:val="0"/>
              <w:shd w:val="clear" w:color="auto" w:fill="auto"/>
              <w:bidi w:val="0"/>
              <w:spacing w:before="0" w:after="8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Group without kidney stones and with pulp stones</w:t>
            </w:r>
          </w:p>
          <w:p>
            <w:pPr>
              <w:pStyle w:val="Style27"/>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top"/>
          </w:tcPr>
          <w:p>
            <w:pPr>
              <w:pStyle w:val="Style27"/>
              <w:keepNext w:val="0"/>
              <w:keepLines w:val="0"/>
              <w:widowControl w:val="0"/>
              <w:shd w:val="clear" w:color="auto" w:fill="auto"/>
              <w:bidi w:val="0"/>
              <w:spacing w:before="0" w:after="80" w:line="276"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Group without kidney stones and without pulp stones</w:t>
            </w:r>
          </w:p>
          <w:p>
            <w:pPr>
              <w:pStyle w:val="Style27"/>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bottom"/>
          </w:tcPr>
          <w:p>
            <w:pPr>
              <w:pStyle w:val="Style27"/>
              <w:keepNext w:val="0"/>
              <w:keepLines w:val="0"/>
              <w:widowControl w:val="0"/>
              <w:shd w:val="clear" w:color="auto" w:fill="auto"/>
              <w:bidi w:val="0"/>
              <w:spacing w:before="0" w:after="100" w:line="240" w:lineRule="auto"/>
              <w:ind w:left="0" w:right="20" w:firstLine="0"/>
              <w:jc w:val="center"/>
              <w:rPr>
                <w:sz w:val="15"/>
                <w:szCs w:val="15"/>
              </w:rPr>
            </w:pPr>
            <w:r>
              <w:rPr>
                <w:b/>
                <w:bCs/>
                <w:color w:val="000000"/>
                <w:spacing w:val="0"/>
                <w:w w:val="100"/>
                <w:position w:val="0"/>
                <w:sz w:val="15"/>
                <w:szCs w:val="15"/>
                <w:shd w:val="clear" w:color="auto" w:fill="auto"/>
                <w:lang w:val="en-US" w:eastAsia="en-US" w:bidi="en-US"/>
              </w:rPr>
              <w:t>Total</w:t>
            </w:r>
          </w:p>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130</w:t>
            </w:r>
          </w:p>
        </w:tc>
      </w:tr>
      <w:tr>
        <w:trPr>
          <w:trHeight w:val="19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Tarim Ertas et al</w:t>
            </w:r>
            <w:r>
              <w:rPr>
                <w:color w:val="000000"/>
                <w:spacing w:val="0"/>
                <w:w w:val="100"/>
                <w:position w:val="0"/>
                <w:shd w:val="clear" w:color="auto" w:fill="auto"/>
                <w:vertAlign w:val="superscript"/>
                <w:lang w:val="en-US" w:eastAsia="en-US" w:bidi="en-US"/>
              </w:rPr>
              <w:t>16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232</w:t>
            </w:r>
          </w:p>
        </w:tc>
      </w:tr>
      <w:tr>
        <w:trPr>
          <w:trHeight w:val="20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Galav et al</w:t>
            </w:r>
            <w:r>
              <w:rPr>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NR</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100</w:t>
            </w:r>
          </w:p>
        </w:tc>
      </w:tr>
      <w:tr>
        <w:trPr>
          <w:trHeight w:val="19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Kumar et al</w:t>
            </w:r>
            <w:r>
              <w:rPr>
                <w:color w:val="000000"/>
                <w:spacing w:val="0"/>
                <w:w w:val="100"/>
                <w:position w:val="0"/>
                <w:shd w:val="clear" w:color="auto" w:fill="auto"/>
                <w:vertAlign w:val="superscript"/>
                <w:lang w:val="en-US" w:eastAsia="en-US" w:bidi="en-US"/>
              </w:rPr>
              <w:t>18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0" w:firstLine="0"/>
              <w:jc w:val="center"/>
            </w:pPr>
            <w:r>
              <w:rPr>
                <w:color w:val="181C30"/>
                <w:spacing w:val="0"/>
                <w:w w:val="100"/>
                <w:position w:val="0"/>
                <w:shd w:val="clear" w:color="auto" w:fill="auto"/>
                <w:lang w:val="en-US" w:eastAsia="en-US" w:bidi="en-US"/>
              </w:rPr>
              <w:t>240</w:t>
            </w:r>
          </w:p>
        </w:tc>
      </w:tr>
      <w:tr>
        <w:trPr>
          <w:trHeight w:val="2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Movahhedian et al</w:t>
            </w:r>
            <w:r>
              <w:rPr>
                <w:color w:val="000000"/>
                <w:spacing w:val="0"/>
                <w:w w:val="100"/>
                <w:position w:val="0"/>
                <w:shd w:val="clear" w:color="auto" w:fill="auto"/>
                <w:vertAlign w:val="superscript"/>
                <w:lang w:val="en-US" w:eastAsia="en-US" w:bidi="en-US"/>
              </w:rPr>
              <w:t>19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154</w:t>
            </w:r>
          </w:p>
        </w:tc>
      </w:tr>
      <w:tr>
        <w:trPr>
          <w:trHeight w:val="2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Moudi et al</w:t>
            </w:r>
            <w:r>
              <w:rPr>
                <w:color w:val="000000"/>
                <w:spacing w:val="0"/>
                <w:w w:val="100"/>
                <w:position w:val="0"/>
                <w:shd w:val="clear" w:color="auto" w:fill="auto"/>
                <w:vertAlign w:val="superscript"/>
                <w:lang w:val="en-US" w:eastAsia="en-US" w:bidi="en-US"/>
              </w:rPr>
              <w:t>20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181C30"/>
                <w:spacing w:val="0"/>
                <w:w w:val="100"/>
                <w:position w:val="0"/>
                <w:shd w:val="clear" w:color="auto" w:fill="auto"/>
                <w:lang w:val="en-US" w:eastAsia="en-US" w:bidi="en-US"/>
              </w:rPr>
              <w:t>20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181C30"/>
                <w:spacing w:val="0"/>
                <w:w w:val="100"/>
                <w:position w:val="0"/>
                <w:shd w:val="clear" w:color="auto" w:fill="auto"/>
                <w:lang w:val="en-US" w:eastAsia="en-US" w:bidi="en-US"/>
              </w:rPr>
              <w:t>40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130</w:t>
            </w: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Patil</w:t>
            </w:r>
            <w:r>
              <w:rPr>
                <w:color w:val="000000"/>
                <w:spacing w:val="0"/>
                <w:w w:val="100"/>
                <w:position w:val="0"/>
                <w:shd w:val="clear" w:color="auto" w:fill="auto"/>
                <w:vertAlign w:val="superscript"/>
                <w:lang w:val="en-US" w:eastAsia="en-US" w:bidi="en-US"/>
              </w:rPr>
              <w:t>21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 w:firstLine="0"/>
              <w:jc w:val="center"/>
            </w:pPr>
            <w:r>
              <w:rPr>
                <w:color w:val="181C30"/>
                <w:spacing w:val="0"/>
                <w:w w:val="100"/>
                <w:position w:val="0"/>
                <w:shd w:val="clear" w:color="auto" w:fill="auto"/>
                <w:lang w:val="en-US" w:eastAsia="en-US" w:bidi="en-US"/>
              </w:rPr>
              <w:t>240</w:t>
            </w:r>
          </w:p>
        </w:tc>
      </w:tr>
    </w:tbl>
    <w:p>
      <w:pPr>
        <w:pStyle w:val="Style24"/>
        <w:keepNext w:val="0"/>
        <w:keepLines w:val="0"/>
        <w:widowControl w:val="0"/>
        <w:shd w:val="clear" w:color="auto" w:fill="auto"/>
        <w:bidi w:val="0"/>
        <w:spacing w:before="0" w:after="0" w:line="240" w:lineRule="auto"/>
        <w:ind w:left="0" w:right="0" w:firstLine="0"/>
        <w:jc w:val="left"/>
        <w:rPr>
          <w:sz w:val="12"/>
          <w:szCs w:val="12"/>
        </w:rPr>
        <w:sectPr>
          <w:footnotePr>
            <w:pos w:val="pageBottom"/>
            <w:numFmt w:val="decimal"/>
            <w:numRestart w:val="continuous"/>
          </w:footnotePr>
          <w:pgSz w:w="11693" w:h="15653"/>
          <w:pgMar w:top="691" w:left="806" w:right="897" w:bottom="328" w:header="263" w:footer="3" w:gutter="0"/>
          <w:cols w:space="720"/>
          <w:noEndnote/>
          <w:rtlGutter w:val="0"/>
          <w:docGrid w:linePitch="360"/>
        </w:sectPr>
      </w:pPr>
      <w:r>
        <w:rPr>
          <w:color w:val="000000"/>
          <w:spacing w:val="0"/>
          <w:w w:val="100"/>
          <w:position w:val="0"/>
          <w:sz w:val="12"/>
          <w:szCs w:val="12"/>
          <w:shd w:val="clear" w:color="auto" w:fill="auto"/>
          <w:lang w:val="en-US" w:eastAsia="en-US" w:bidi="en-US"/>
        </w:rPr>
        <w:t>ID, identification; NR, not reported; SD, standard deviation.</w:t>
      </w:r>
    </w:p>
    <w:p>
      <w:pPr>
        <w:widowControl w:val="0"/>
        <w:spacing w:before="62" w:after="62" w:line="240" w:lineRule="exact"/>
        <w:rPr>
          <w:sz w:val="19"/>
          <w:szCs w:val="19"/>
        </w:rPr>
      </w:pPr>
    </w:p>
    <w:p>
      <w:pPr>
        <w:widowControl w:val="0"/>
        <w:spacing w:line="1" w:lineRule="exact"/>
        <w:sectPr>
          <w:footnotePr>
            <w:pos w:val="pageBottom"/>
            <w:numFmt w:val="decimal"/>
            <w:numRestart w:val="continuous"/>
          </w:footnotePr>
          <w:type w:val="continuous"/>
          <w:pgSz w:w="11693" w:h="15653"/>
          <w:pgMar w:top="691" w:left="0" w:right="0" w:bottom="328"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nephrolithiasis, kidney stone, renal stone, renal colic, renal calcifications, renal </w:t>
      </w:r>
      <w:r>
        <w:rPr>
          <w:color w:val="181C30"/>
          <w:spacing w:val="0"/>
          <w:w w:val="100"/>
          <w:position w:val="0"/>
          <w:shd w:val="clear" w:color="auto" w:fill="auto"/>
          <w:lang w:val="en-US" w:eastAsia="en-US" w:bidi="en-US"/>
        </w:rPr>
        <w:t xml:space="preserve">calculi, </w:t>
      </w:r>
      <w:r>
        <w:rPr>
          <w:color w:val="000000"/>
          <w:spacing w:val="0"/>
          <w:w w:val="100"/>
          <w:position w:val="0"/>
          <w:shd w:val="clear" w:color="auto" w:fill="auto"/>
          <w:lang w:val="en-US" w:eastAsia="en-US" w:bidi="en-US"/>
        </w:rPr>
        <w:t xml:space="preserve">nephrolith, and urinary lithiasis </w:t>
      </w:r>
      <w:r>
        <w:rPr>
          <w:color w:val="2B8AB6"/>
          <w:spacing w:val="0"/>
          <w:w w:val="100"/>
          <w:position w:val="0"/>
          <w:shd w:val="clear" w:color="auto" w:fill="auto"/>
          <w:lang w:val="en-US" w:eastAsia="en-US" w:bidi="en-US"/>
        </w:rPr>
        <w:t xml:space="preserve">(Appendix </w:t>
      </w:r>
      <w:r>
        <w:rPr>
          <w:color w:val="181C3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 xml:space="preserve">The reference </w:t>
      </w:r>
      <w:r>
        <w:rPr>
          <w:color w:val="181C30"/>
          <w:spacing w:val="0"/>
          <w:w w:val="100"/>
          <w:position w:val="0"/>
          <w:shd w:val="clear" w:color="auto" w:fill="auto"/>
          <w:lang w:val="en-US" w:eastAsia="en-US" w:bidi="en-US"/>
        </w:rPr>
        <w:t xml:space="preserve">lists </w:t>
      </w:r>
      <w:r>
        <w:rPr>
          <w:color w:val="000000"/>
          <w:spacing w:val="0"/>
          <w:w w:val="100"/>
          <w:position w:val="0"/>
          <w:shd w:val="clear" w:color="auto" w:fill="auto"/>
          <w:lang w:val="en-US" w:eastAsia="en-US" w:bidi="en-US"/>
        </w:rPr>
        <w:t xml:space="preserve">of all primary studies were hand searched for additional </w:t>
      </w:r>
      <w:r>
        <w:rPr>
          <w:color w:val="181C30"/>
          <w:spacing w:val="0"/>
          <w:w w:val="100"/>
          <w:position w:val="0"/>
          <w:shd w:val="clear" w:color="auto" w:fill="auto"/>
          <w:lang w:val="en-US" w:eastAsia="en-US" w:bidi="en-US"/>
        </w:rPr>
        <w:t xml:space="preserve">relevant </w:t>
      </w:r>
      <w:r>
        <w:rPr>
          <w:color w:val="000000"/>
          <w:spacing w:val="0"/>
          <w:w w:val="100"/>
          <w:position w:val="0"/>
          <w:shd w:val="clear" w:color="auto" w:fill="auto"/>
          <w:lang w:val="en-US" w:eastAsia="en-US" w:bidi="en-US"/>
        </w:rPr>
        <w:t xml:space="preserve">publications as were links to related </w:t>
      </w:r>
      <w:r>
        <w:rPr>
          <w:color w:val="181C30"/>
          <w:spacing w:val="0"/>
          <w:w w:val="100"/>
          <w:position w:val="0"/>
          <w:shd w:val="clear" w:color="auto" w:fill="auto"/>
          <w:lang w:val="en-US" w:eastAsia="en-US" w:bidi="en-US"/>
        </w:rPr>
        <w:t xml:space="preserve">articles of </w:t>
      </w:r>
      <w:r>
        <w:rPr>
          <w:color w:val="000000"/>
          <w:spacing w:val="0"/>
          <w:w w:val="100"/>
          <w:position w:val="0"/>
          <w:shd w:val="clear" w:color="auto" w:fill="auto"/>
          <w:lang w:val="en-US" w:eastAsia="en-US" w:bidi="en-US"/>
        </w:rPr>
        <w:t xml:space="preserve">each primary study in the PubMed </w:t>
      </w:r>
      <w:r>
        <w:rPr>
          <w:color w:val="181C30"/>
          <w:spacing w:val="0"/>
          <w:w w:val="100"/>
          <w:position w:val="0"/>
          <w:shd w:val="clear" w:color="auto" w:fill="auto"/>
          <w:lang w:val="en-US" w:eastAsia="en-US" w:bidi="en-US"/>
        </w:rPr>
        <w:t xml:space="preserve">database. </w:t>
      </w:r>
      <w:r>
        <w:rPr>
          <w:color w:val="000000"/>
          <w:spacing w:val="0"/>
          <w:w w:val="100"/>
          <w:position w:val="0"/>
          <w:shd w:val="clear" w:color="auto" w:fill="auto"/>
          <w:lang w:val="en-US" w:eastAsia="en-US" w:bidi="en-US"/>
        </w:rPr>
        <w:t>No restrictions were placed on publication date or languages.</w:t>
      </w:r>
    </w:p>
    <w:p>
      <w:pPr>
        <w:pStyle w:val="Style12"/>
        <w:keepNext w:val="0"/>
        <w:keepLines w:val="0"/>
        <w:widowControl w:val="0"/>
        <w:shd w:val="clear" w:color="auto" w:fill="auto"/>
        <w:bidi w:val="0"/>
        <w:spacing w:before="0" w:after="440"/>
        <w:ind w:left="0" w:right="0" w:firstLine="460"/>
        <w:jc w:val="left"/>
      </w:pPr>
      <w:r>
        <w:rPr>
          <w:color w:val="000000"/>
          <w:spacing w:val="0"/>
          <w:w w:val="100"/>
          <w:position w:val="0"/>
          <w:shd w:val="clear" w:color="auto" w:fill="auto"/>
          <w:lang w:val="en-US" w:eastAsia="en-US" w:bidi="en-US"/>
        </w:rPr>
        <w:t xml:space="preserve">The gray literature was inspected </w:t>
      </w:r>
      <w:r>
        <w:rPr>
          <w:color w:val="181C3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Google Scholar,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System for Information on Grey Literature in Europe, ProQuest Dissertations and Theses Full Text, and </w:t>
      </w:r>
      <w:r>
        <w:rPr>
          <w:color w:val="181C3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Periodicos Capes databases. In addition, abstracts from the International Association for Dental </w:t>
      </w:r>
      <w:r>
        <w:rPr>
          <w:color w:val="181C30"/>
          <w:spacing w:val="0"/>
          <w:w w:val="100"/>
          <w:position w:val="0"/>
          <w:shd w:val="clear" w:color="auto" w:fill="auto"/>
          <w:lang w:val="en-US" w:eastAsia="en-US" w:bidi="en-US"/>
        </w:rPr>
        <w:t xml:space="preserve">Research </w:t>
      </w:r>
      <w:r>
        <w:rPr>
          <w:color w:val="000000"/>
          <w:spacing w:val="0"/>
          <w:w w:val="100"/>
          <w:position w:val="0"/>
          <w:shd w:val="clear" w:color="auto" w:fill="auto"/>
          <w:lang w:val="en-US" w:eastAsia="en-US" w:bidi="en-US"/>
        </w:rPr>
        <w:t>from 1990 to 201</w:t>
      </w:r>
      <w:r>
        <w:rPr>
          <w:color w:val="181C3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were searched. The references were managed </w:t>
      </w:r>
      <w:r>
        <w:rPr>
          <w:color w:val="181C3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EndNote Basic software (Thomson Reuters, New York, NY), and duplicates were removed.</w:t>
      </w:r>
    </w:p>
    <w:p>
      <w:pPr>
        <w:pStyle w:val="Style20"/>
        <w:keepNext/>
        <w:keepLines/>
        <w:widowControl w:val="0"/>
        <w:shd w:val="clear" w:color="auto" w:fill="auto"/>
        <w:bidi w:val="0"/>
        <w:spacing w:before="0" w:after="0"/>
        <w:ind w:left="0" w:right="0" w:firstLine="0"/>
        <w:jc w:val="both"/>
      </w:pPr>
      <w:bookmarkStart w:id="9" w:name="bookmark9"/>
      <w:r>
        <w:rPr>
          <w:spacing w:val="0"/>
          <w:w w:val="100"/>
          <w:position w:val="0"/>
          <w:shd w:val="clear" w:color="auto" w:fill="auto"/>
          <w:lang w:val="en-US" w:eastAsia="en-US" w:bidi="en-US"/>
        </w:rPr>
        <w:t>Study Selection and Data Collection Process</w:t>
      </w:r>
      <w:bookmarkEnd w:id="9"/>
    </w:p>
    <w:p>
      <w:pPr>
        <w:pStyle w:val="Style12"/>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 xml:space="preserve">The selection process occurred in 2 phases to minimize bias. In phase 1, possible eligible articles were selected by 2 reviewers (R.M.L. and J.S.R.) based on the title and abstract. Any study that did not meet the inclusion criteria was discarded. In phase 2, full-text articles were obtained and classified according to the inclusion criteria by the same reviewers (R.M.L. and J.S.R.). In cases of disagreements regarding inclusion/exclusion criteria, a third </w:t>
      </w:r>
      <w:r>
        <w:rPr>
          <w:color w:val="000000"/>
          <w:spacing w:val="0"/>
          <w:w w:val="100"/>
          <w:position w:val="0"/>
          <w:shd w:val="clear" w:color="auto" w:fill="auto"/>
          <w:lang w:val="en-US" w:eastAsia="en-US" w:bidi="en-US"/>
        </w:rPr>
        <w:t>reviewer (L.M.W.) was consulted to finalize the decision.</w:t>
      </w:r>
    </w:p>
    <w:p>
      <w:pPr>
        <w:pStyle w:val="Style12"/>
        <w:keepNext w:val="0"/>
        <w:keepLines w:val="0"/>
        <w:widowControl w:val="0"/>
        <w:shd w:val="clear" w:color="auto" w:fill="auto"/>
        <w:bidi w:val="0"/>
        <w:spacing w:before="0" w:after="240"/>
        <w:ind w:left="0" w:right="0" w:firstLine="480"/>
        <w:jc w:val="left"/>
      </w:pPr>
      <w:r>
        <w:rPr>
          <w:color w:val="000000"/>
          <w:spacing w:val="0"/>
          <w:w w:val="100"/>
          <w:position w:val="0"/>
          <w:shd w:val="clear" w:color="auto" w:fill="auto"/>
          <w:lang w:val="en-US" w:eastAsia="en-US" w:bidi="en-US"/>
        </w:rPr>
        <w:t>Pilot-tested, customized extraction forms were used to register the details about the studies, such as study design, participants, diagnostic methods, and results. Each study received an identification number (study ID), which was created by combining the first author's name and the publication year. Information was cross-checked and confirmed for accuracy.</w:t>
      </w:r>
    </w:p>
    <w:p>
      <w:pPr>
        <w:pStyle w:val="Style12"/>
        <w:keepNext w:val="0"/>
        <w:keepLines w:val="0"/>
        <w:widowControl w:val="0"/>
        <w:shd w:val="clear" w:color="auto" w:fill="auto"/>
        <w:bidi w:val="0"/>
        <w:spacing w:before="0" w:after="0" w:line="317" w:lineRule="auto"/>
        <w:ind w:left="0" w:right="0" w:firstLine="0"/>
        <w:jc w:val="left"/>
      </w:pPr>
      <w:r>
        <w:rPr>
          <w:b/>
          <w:bCs/>
          <w:color w:val="083E6A"/>
          <w:spacing w:val="0"/>
          <w:w w:val="100"/>
          <w:position w:val="0"/>
          <w:sz w:val="17"/>
          <w:szCs w:val="17"/>
          <w:shd w:val="clear" w:color="auto" w:fill="auto"/>
          <w:lang w:val="en-US" w:eastAsia="en-US" w:bidi="en-US"/>
        </w:rPr>
        <w:t xml:space="preserve">Risk of Bias in Individual Studies </w:t>
      </w:r>
      <w:r>
        <w:rPr>
          <w:color w:val="000000"/>
          <w:spacing w:val="0"/>
          <w:w w:val="100"/>
          <w:position w:val="0"/>
          <w:shd w:val="clear" w:color="auto" w:fill="auto"/>
          <w:lang w:val="en-US" w:eastAsia="en-US" w:bidi="en-US"/>
        </w:rPr>
        <w:t xml:space="preserve">The risk of bias among the included studies was evaluated by 2 independent reviewers (J.S.R. and L.M.W.) using the Newcastle- Ottawa Scale for Risk of Bias </w:t>
      </w:r>
      <w:r>
        <w:rPr>
          <w:color w:val="2B8AB6"/>
          <w:spacing w:val="0"/>
          <w:w w:val="100"/>
          <w:position w:val="0"/>
          <w:shd w:val="clear" w:color="auto" w:fill="auto"/>
          <w:lang w:val="en-US" w:eastAsia="en-US" w:bidi="en-US"/>
        </w:rPr>
        <w:t>(</w:t>
      </w:r>
      <w:r>
        <w:fldChar w:fldCharType="begin"/>
      </w:r>
      <w:r>
        <w:rPr/>
        <w:instrText> HYPERLINK "http://www.ohri.ca/" </w:instrText>
      </w:r>
      <w:r>
        <w:fldChar w:fldCharType="separate"/>
      </w:r>
      <w:r>
        <w:rPr>
          <w:color w:val="0080FF"/>
          <w:spacing w:val="0"/>
          <w:w w:val="100"/>
          <w:position w:val="0"/>
          <w:shd w:val="clear" w:color="auto" w:fill="auto"/>
          <w:lang w:val="en-US" w:eastAsia="en-US" w:bidi="en-US"/>
        </w:rPr>
        <w:t>www.ohri.ca/</w:t>
      </w:r>
      <w:r>
        <w:fldChar w:fldCharType="end"/>
      </w:r>
      <w:r>
        <w:rPr>
          <w:color w:val="0080FF"/>
          <w:spacing w:val="0"/>
          <w:w w:val="100"/>
          <w:position w:val="0"/>
          <w:shd w:val="clear" w:color="auto" w:fill="auto"/>
          <w:lang w:val="en-US" w:eastAsia="en-US" w:bidi="en-US"/>
        </w:rPr>
        <w:t xml:space="preserve"> </w:t>
      </w:r>
      <w:r>
        <w:rPr>
          <w:color w:val="2B8AB6"/>
          <w:spacing w:val="0"/>
          <w:w w:val="100"/>
          <w:position w:val="0"/>
          <w:shd w:val="clear" w:color="auto" w:fill="auto"/>
          <w:lang w:val="en-US" w:eastAsia="en-US" w:bidi="en-US"/>
        </w:rPr>
        <w:t>programs/clinical_epidemiology/oxford.</w:t>
      </w:r>
    </w:p>
    <w:p>
      <w:pPr>
        <w:pStyle w:val="Style12"/>
        <w:keepNext w:val="0"/>
        <w:keepLines w:val="0"/>
        <w:widowControl w:val="0"/>
        <w:shd w:val="clear" w:color="auto" w:fill="auto"/>
        <w:bidi w:val="0"/>
        <w:spacing w:before="0" w:after="0"/>
        <w:ind w:left="0" w:right="0" w:firstLine="0"/>
        <w:jc w:val="both"/>
      </w:pPr>
      <w:r>
        <w:rPr>
          <w:color w:val="2B8AB6"/>
          <w:spacing w:val="0"/>
          <w:w w:val="100"/>
          <w:position w:val="0"/>
          <w:shd w:val="clear" w:color="auto" w:fill="auto"/>
          <w:lang w:val="en-US" w:eastAsia="en-US" w:bidi="en-US"/>
        </w:rPr>
        <w:t>asp)</w:t>
      </w:r>
      <w:r>
        <w:rPr>
          <w:color w:val="2B8AB6"/>
          <w:spacing w:val="0"/>
          <w:w w:val="100"/>
          <w:position w:val="0"/>
          <w:shd w:val="clear" w:color="auto" w:fill="auto"/>
          <w:vertAlign w:val="superscript"/>
          <w:lang w:val="en-US" w:eastAsia="en-US" w:bidi="en-US"/>
        </w:rPr>
        <w:t>23</w:t>
      </w:r>
      <w:r>
        <w:rPr>
          <w:color w:val="2B8AB6"/>
          <w:spacing w:val="0"/>
          <w:w w:val="100"/>
          <w:position w:val="0"/>
          <w:shd w:val="clear" w:color="auto" w:fill="auto"/>
          <w:lang w:val="en-US" w:eastAsia="en-US" w:bidi="en-US"/>
        </w:rPr>
        <w:t>'</w:t>
      </w:r>
      <w:r>
        <w:rPr>
          <w:color w:val="2B8AB6"/>
          <w:spacing w:val="0"/>
          <w:w w:val="100"/>
          <w:position w:val="0"/>
          <w:shd w:val="clear" w:color="auto" w:fill="auto"/>
          <w:vertAlign w:val="superscript"/>
          <w:lang w:val="en-US" w:eastAsia="en-US" w:bidi="en-US"/>
        </w:rPr>
        <w:t>24</w:t>
      </w:r>
      <w:r>
        <w:rPr>
          <w:color w:val="2B8AB6"/>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60"/>
        <w:ind w:left="0" w:right="0" w:firstLine="480"/>
        <w:jc w:val="left"/>
      </w:pPr>
      <w:r>
        <w:rPr>
          <w:color w:val="000000"/>
          <w:spacing w:val="0"/>
          <w:w w:val="100"/>
          <w:position w:val="0"/>
          <w:shd w:val="clear" w:color="auto" w:fill="auto"/>
          <w:lang w:val="en-US" w:eastAsia="en-US" w:bidi="en-US"/>
        </w:rPr>
        <w:t xml:space="preserve">Discrepancies among the 3 examiners were solved through a consensus. The evaluation criteria yielded a maximum score of 9 points. These score points were divided among the following domains: patient selection (case definition, representativeness of the cases, selection of controls, and definition of controls) for a maximum of 4 points, comparability of groups (comparability of the cases and controls) for a maximum of 2 points, and exposure (ascertainment of exposure, method of ascertainment for cases and controls, and nonresponse rate) for a maximum of 3 points. The studies were later </w:t>
      </w:r>
      <w:r>
        <w:rPr>
          <w:color w:val="000000"/>
          <w:spacing w:val="0"/>
          <w:w w:val="100"/>
          <w:position w:val="0"/>
          <w:shd w:val="clear" w:color="auto" w:fill="auto"/>
          <w:lang w:val="en-US" w:eastAsia="en-US" w:bidi="en-US"/>
        </w:rPr>
        <w:t>categorized as a “high risk of bias” (0-3 points), “moderate risk of bias” (4-6 points), and “low risk of bias” (&gt;7 points)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w:t>
      </w:r>
    </w:p>
    <w:p>
      <w:pPr>
        <w:pStyle w:val="Style20"/>
        <w:keepNext/>
        <w:keepLines/>
        <w:widowControl w:val="0"/>
        <w:shd w:val="clear" w:color="auto" w:fill="auto"/>
        <w:bidi w:val="0"/>
        <w:spacing w:before="0" w:after="0"/>
        <w:ind w:left="0" w:right="0" w:firstLine="0"/>
        <w:jc w:val="both"/>
      </w:pPr>
      <w:bookmarkStart w:id="10" w:name="bookmark10"/>
      <w:r>
        <w:rPr>
          <w:spacing w:val="0"/>
          <w:w w:val="100"/>
          <w:position w:val="0"/>
          <w:shd w:val="clear" w:color="auto" w:fill="auto"/>
          <w:lang w:val="en-US" w:eastAsia="en-US" w:bidi="en-US"/>
        </w:rPr>
        <w:t>Summary Measures and Synthesis of the Results</w:t>
      </w:r>
      <w:bookmarkEnd w:id="10"/>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Data from eligible studies were classified dichotomously as being present or absent. Only studies classified as low risk of bias were included in the meta-analysis.</w:t>
      </w:r>
    </w:p>
    <w:p>
      <w:pPr>
        <w:pStyle w:val="Style12"/>
        <w:keepNext w:val="0"/>
        <w:keepLines w:val="0"/>
        <w:widowControl w:val="0"/>
        <w:shd w:val="clear" w:color="auto" w:fill="auto"/>
        <w:bidi w:val="0"/>
        <w:spacing w:before="0" w:after="400"/>
        <w:ind w:left="0" w:right="0" w:firstLine="460"/>
        <w:jc w:val="left"/>
      </w:pPr>
      <w:r>
        <w:rPr>
          <w:color w:val="000000"/>
          <w:spacing w:val="0"/>
          <w:w w:val="100"/>
          <w:position w:val="0"/>
          <w:shd w:val="clear" w:color="auto" w:fill="auto"/>
          <w:lang w:val="en-US" w:eastAsia="en-US" w:bidi="en-US"/>
        </w:rPr>
        <w:t>A fixed-effects model was selected, and a meta-analysis was performed to estimate the pooled odds ratio for the association between pulp stones in permanent teeth and kidney stones. All analyses were conducted using RevMan 5.3 (Review Manager v. 5.3; The Cochrane Collaboration, Copenhagen, Denmark).</w:t>
      </w:r>
    </w:p>
    <w:p>
      <w:pPr>
        <w:pStyle w:val="Style7"/>
        <w:keepNext/>
        <w:keepLines/>
        <w:widowControl w:val="0"/>
        <w:shd w:val="clear" w:color="auto" w:fill="auto"/>
        <w:bidi w:val="0"/>
        <w:spacing w:before="0" w:after="100" w:line="240" w:lineRule="auto"/>
        <w:ind w:left="0" w:right="0" w:firstLine="0"/>
        <w:jc w:val="left"/>
      </w:pPr>
      <w:bookmarkStart w:id="11" w:name="bookmark11"/>
      <w:r>
        <w:rPr>
          <w:spacing w:val="0"/>
          <w:w w:val="100"/>
          <w:position w:val="0"/>
          <w:shd w:val="clear" w:color="auto" w:fill="auto"/>
          <w:lang w:val="en-US" w:eastAsia="en-US" w:bidi="en-US"/>
        </w:rPr>
        <w:t>RESULTS</w:t>
      </w:r>
      <w:bookmarkEnd w:id="11"/>
    </w:p>
    <w:p>
      <w:pPr>
        <w:pStyle w:val="Style20"/>
        <w:keepNext/>
        <w:keepLines/>
        <w:widowControl w:val="0"/>
        <w:shd w:val="clear" w:color="auto" w:fill="auto"/>
        <w:bidi w:val="0"/>
        <w:spacing w:before="0" w:after="0"/>
        <w:ind w:left="0" w:right="0" w:firstLine="0"/>
        <w:jc w:val="left"/>
      </w:pPr>
      <w:bookmarkStart w:id="12" w:name="bookmark12"/>
      <w:r>
        <w:rPr>
          <w:spacing w:val="0"/>
          <w:w w:val="100"/>
          <w:position w:val="0"/>
          <w:shd w:val="clear" w:color="auto" w:fill="auto"/>
          <w:lang w:val="en-US" w:eastAsia="en-US" w:bidi="en-US"/>
        </w:rPr>
        <w:t>Study Selection</w:t>
      </w:r>
      <w:bookmarkEnd w:id="12"/>
    </w:p>
    <w:p>
      <w:pPr>
        <w:pStyle w:val="Style12"/>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693" w:h="15653"/>
          <w:pgMar w:top="691" w:left="806" w:right="897" w:bottom="328" w:header="0" w:footer="3" w:gutter="0"/>
          <w:cols w:num="3" w:space="266"/>
          <w:noEndnote/>
          <w:rtlGutter w:val="0"/>
          <w:docGrid w:linePitch="360"/>
        </w:sectPr>
      </w:pPr>
      <w:r>
        <w:rPr>
          <w:color w:val="000000"/>
          <w:spacing w:val="0"/>
          <w:w w:val="100"/>
          <w:position w:val="0"/>
          <w:shd w:val="clear" w:color="auto" w:fill="auto"/>
          <w:lang w:val="en-US" w:eastAsia="en-US" w:bidi="en-US"/>
        </w:rPr>
        <w:t xml:space="preserve">After the database screening and the removal of duplicates, 213 studies were identified </w:t>
      </w:r>
      <w:r>
        <w:rPr>
          <w:color w:val="2B8AB6"/>
          <w:spacing w:val="0"/>
          <w:w w:val="100"/>
          <w:position w:val="0"/>
          <w:shd w:val="clear" w:color="auto" w:fill="auto"/>
          <w:lang w:val="en-US" w:eastAsia="en-US" w:bidi="en-US"/>
        </w:rPr>
        <w:t xml:space="preserve">(Fig. </w:t>
      </w:r>
      <w:r>
        <w:rPr>
          <w:color w:val="000000"/>
          <w:spacing w:val="0"/>
          <w:w w:val="100"/>
          <w:position w:val="0"/>
          <w:shd w:val="clear" w:color="auto" w:fill="auto"/>
          <w:lang w:val="en-US" w:eastAsia="en-US" w:bidi="en-US"/>
        </w:rPr>
        <w:t>1). After screening the titles, 14 studies were left. This was further reduced to 9 studies after the abstracts were examined, and then the full texts were assessed to check eligibility. Among them, 2 were excluded because they were brief reports</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and did not examine the association between pulp stones and kidney stones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w:t>
      </w:r>
      <w:r>
        <w:rPr>
          <w:color w:val="2B8AB6"/>
          <w:spacing w:val="0"/>
          <w:w w:val="100"/>
          <w:position w:val="0"/>
          <w:shd w:val="clear" w:color="auto" w:fill="auto"/>
          <w:lang w:val="en-US" w:eastAsia="en-US" w:bidi="en-US"/>
        </w:rPr>
        <w:t xml:space="preserve">(Appendix </w:t>
      </w:r>
      <w:r>
        <w:rPr>
          <w:color w:val="083E6A"/>
          <w:spacing w:val="0"/>
          <w:w w:val="100"/>
          <w:position w:val="0"/>
          <w:shd w:val="clear" w:color="auto" w:fill="auto"/>
          <w:lang w:val="en-US" w:eastAsia="en-US" w:bidi="en-US"/>
        </w:rPr>
        <w:t>2).</w:t>
      </w:r>
    </w:p>
    <w:p>
      <w:pPr>
        <w:widowControl w:val="0"/>
        <w:spacing w:before="62" w:after="62" w:line="240" w:lineRule="exact"/>
        <w:rPr>
          <w:sz w:val="19"/>
          <w:szCs w:val="19"/>
        </w:rPr>
      </w:pPr>
    </w:p>
    <w:p>
      <w:pPr>
        <w:widowControl w:val="0"/>
        <w:spacing w:line="1" w:lineRule="exact"/>
        <w:sectPr>
          <w:footnotePr>
            <w:pos w:val="pageBottom"/>
            <w:numFmt w:val="decimal"/>
            <w:numRestart w:val="continuous"/>
          </w:footnotePr>
          <w:type w:val="continuous"/>
          <w:pgSz w:w="11693" w:h="15653"/>
          <w:pgMar w:top="691" w:left="0" w:right="0" w:bottom="328" w:header="0" w:footer="3" w:gutter="0"/>
          <w:cols w:space="720"/>
          <w:noEndnote/>
          <w:rtlGutter w:val="0"/>
          <w:docGrid w:linePitch="360"/>
        </w:sectPr>
      </w:pPr>
    </w:p>
    <w:p>
      <w:pPr>
        <w:pStyle w:val="Style24"/>
        <w:keepNext w:val="0"/>
        <w:keepLines w:val="0"/>
        <w:widowControl w:val="0"/>
        <w:shd w:val="clear" w:color="auto" w:fill="auto"/>
        <w:tabs>
          <w:tab w:pos="3053" w:val="left"/>
        </w:tabs>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Pulp stones Non pulp stones</w:t>
        <w:tab/>
        <w:t>Odds Ratio</w:t>
      </w:r>
    </w:p>
    <w:tbl>
      <w:tblPr>
        <w:tblOverlap w:val="never"/>
        <w:jc w:val="center"/>
        <w:tblLayout w:type="fixed"/>
      </w:tblPr>
      <w:tblGrid>
        <w:gridCol w:w="1555"/>
        <w:gridCol w:w="672"/>
        <w:gridCol w:w="518"/>
        <w:gridCol w:w="691"/>
        <w:gridCol w:w="528"/>
        <w:gridCol w:w="605"/>
        <w:gridCol w:w="1262"/>
      </w:tblGrid>
      <w:tr>
        <w:trPr>
          <w:trHeight w:val="19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Study or Subgroup</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Events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Total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b/>
                <w:bCs/>
                <w:color w:val="000000"/>
                <w:spacing w:val="0"/>
                <w:w w:val="100"/>
                <w:position w:val="0"/>
                <w:sz w:val="13"/>
                <w:szCs w:val="13"/>
                <w:shd w:val="clear" w:color="auto" w:fill="auto"/>
                <w:lang w:val="en-US" w:eastAsia="en-US" w:bidi="en-US"/>
              </w:rPr>
              <w:t>Events</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Total</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Weight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M-H, Fixed, 95% Cl</w:t>
            </w:r>
          </w:p>
        </w:tc>
      </w:tr>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Moudi et al. (20)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20" w:firstLine="0"/>
              <w:jc w:val="center"/>
              <w:rPr>
                <w:sz w:val="13"/>
                <w:szCs w:val="13"/>
              </w:rPr>
            </w:pPr>
            <w:r>
              <w:rPr>
                <w:color w:val="000000"/>
                <w:spacing w:val="0"/>
                <w:w w:val="100"/>
                <w:position w:val="0"/>
                <w:sz w:val="13"/>
                <w:szCs w:val="13"/>
                <w:shd w:val="clear" w:color="auto" w:fill="auto"/>
                <w:lang w:val="en-US" w:eastAsia="en-US" w:bidi="en-US"/>
              </w:rPr>
              <w:t>54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80" w:firstLine="0"/>
              <w:jc w:val="center"/>
              <w:rPr>
                <w:sz w:val="13"/>
                <w:szCs w:val="13"/>
              </w:rPr>
            </w:pPr>
            <w:r>
              <w:rPr>
                <w:color w:val="000000"/>
                <w:spacing w:val="0"/>
                <w:w w:val="100"/>
                <w:position w:val="0"/>
                <w:sz w:val="13"/>
                <w:szCs w:val="13"/>
                <w:shd w:val="clear" w:color="auto" w:fill="auto"/>
                <w:lang w:val="en-US" w:eastAsia="en-US" w:bidi="en-US"/>
              </w:rPr>
              <w:t>2.35 [1.14, 4.87]</w:t>
            </w:r>
          </w:p>
        </w:tc>
      </w:tr>
      <w:tr>
        <w:trPr>
          <w:trHeight w:val="25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Movahhedian et al. (19)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20" w:firstLine="0"/>
              <w:jc w:val="center"/>
              <w:rPr>
                <w:sz w:val="13"/>
                <w:szCs w:val="13"/>
              </w:rPr>
            </w:pPr>
            <w:r>
              <w:rPr>
                <w:color w:val="000000"/>
                <w:spacing w:val="0"/>
                <w:w w:val="100"/>
                <w:position w:val="0"/>
                <w:sz w:val="13"/>
                <w:szCs w:val="13"/>
                <w:shd w:val="clear" w:color="auto" w:fill="auto"/>
                <w:lang w:val="en-US" w:eastAsia="en-US" w:bidi="en-US"/>
              </w:rPr>
              <w:t>66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39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59.7%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1.71 [0.90, 3.25]</w:t>
            </w:r>
          </w:p>
        </w:tc>
      </w:tr>
      <w:tr>
        <w:trPr>
          <w:trHeight w:val="28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(95% Cl)</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100.0%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80" w:firstLine="0"/>
              <w:jc w:val="center"/>
              <w:rPr>
                <w:sz w:val="13"/>
                <w:szCs w:val="13"/>
              </w:rPr>
            </w:pPr>
            <w:r>
              <w:rPr>
                <w:b/>
                <w:bCs/>
                <w:color w:val="000000"/>
                <w:spacing w:val="0"/>
                <w:w w:val="100"/>
                <w:position w:val="0"/>
                <w:sz w:val="13"/>
                <w:szCs w:val="13"/>
                <w:shd w:val="clear" w:color="auto" w:fill="auto"/>
                <w:lang w:val="en-US" w:eastAsia="en-US" w:bidi="en-US"/>
              </w:rPr>
              <w:t>1.97 [1.21, 3.18]</w:t>
            </w:r>
          </w:p>
        </w:tc>
      </w:tr>
      <w:tr>
        <w:trPr>
          <w:trHeight w:val="17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Total events</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74</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Heterogeneity: Chi</w:t>
      </w: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 0.42, df = 1 (P = 0.52); I</w:t>
      </w: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 0% Test for overall effect: Z = 2.75 (P = 0.006)</w:t>
      </w:r>
    </w:p>
    <w:p>
      <w:pPr>
        <w:widowControl w:val="0"/>
        <w:spacing w:after="299" w:line="1" w:lineRule="exact"/>
      </w:pPr>
    </w:p>
    <w:p>
      <w:pPr>
        <w:pStyle w:val="Style12"/>
        <w:keepNext w:val="0"/>
        <w:keepLines w:val="0"/>
        <w:widowControl w:val="0"/>
        <w:shd w:val="clear" w:color="auto" w:fill="auto"/>
        <w:bidi w:val="0"/>
        <w:spacing w:before="0" w:after="720" w:line="240" w:lineRule="auto"/>
        <w:ind w:left="0" w:right="0" w:firstLine="0"/>
        <w:jc w:val="left"/>
      </w:pPr>
      <w:r>
        <w:rPr>
          <w:b/>
          <w:bCs/>
          <w:color w:val="000000"/>
          <w:spacing w:val="0"/>
          <w:w w:val="100"/>
          <w:position w:val="0"/>
          <w:shd w:val="clear" w:color="auto" w:fill="auto"/>
          <w:lang w:val="en-US" w:eastAsia="en-US" w:bidi="en-US"/>
        </w:rPr>
        <w:t xml:space="preserve">FIGURE 2 - </w:t>
      </w:r>
      <w:r>
        <w:rPr>
          <w:color w:val="000000"/>
          <w:spacing w:val="0"/>
          <w:w w:val="100"/>
          <w:position w:val="0"/>
          <w:shd w:val="clear" w:color="auto" w:fill="auto"/>
          <w:lang w:val="en-US" w:eastAsia="en-US" w:bidi="en-US"/>
        </w:rPr>
        <w:t>Forest plots of the association between pulp stones and kidney stones.</w:t>
      </w:r>
    </w:p>
    <w:p>
      <w:pPr>
        <w:pStyle w:val="Style12"/>
        <w:keepNext w:val="0"/>
        <w:keepLines w:val="0"/>
        <w:widowControl w:val="0"/>
        <w:shd w:val="clear" w:color="auto" w:fill="auto"/>
        <w:bidi w:val="0"/>
        <w:spacing w:before="0" w:after="0" w:line="240" w:lineRule="auto"/>
        <w:ind w:left="6420" w:right="0" w:firstLine="0"/>
        <w:jc w:val="left"/>
        <w:rPr>
          <w:sz w:val="13"/>
          <w:szCs w:val="13"/>
        </w:rPr>
        <w:sectPr>
          <w:footnotePr>
            <w:pos w:val="pageBottom"/>
            <w:numFmt w:val="decimal"/>
            <w:numRestart w:val="continuous"/>
          </w:footnotePr>
          <w:type w:val="continuous"/>
          <w:pgSz w:w="11693" w:h="15653"/>
          <w:pgMar w:top="691" w:left="806" w:right="897" w:bottom="328" w:header="0" w:footer="3" w:gutter="0"/>
          <w:cols w:space="720"/>
          <w:noEndnote/>
          <w:rtlGutter w:val="0"/>
          <w:docGrid w:linePitch="360"/>
        </w:sectPr>
      </w:pPr>
      <w:r>
        <mc:AlternateContent>
          <mc:Choice Requires="wps">
            <w:drawing>
              <wp:anchor distT="0" distB="0" distL="114300" distR="114300" simplePos="0" relativeHeight="125829382" behindDoc="0" locked="0" layoutInCell="1" allowOverlap="1">
                <wp:simplePos x="0" y="0"/>
                <wp:positionH relativeFrom="page">
                  <wp:posOffset>511810</wp:posOffset>
                </wp:positionH>
                <wp:positionV relativeFrom="paragraph">
                  <wp:posOffset>12700</wp:posOffset>
                </wp:positionV>
                <wp:extent cx="621665" cy="118745"/>
                <wp:wrapSquare wrapText="bothSides"/>
                <wp:docPr id="5" name="Shape 5"/>
                <a:graphic xmlns:a="http://schemas.openxmlformats.org/drawingml/2006/main">
                  <a:graphicData uri="http://schemas.microsoft.com/office/word/2010/wordprocessingShape">
                    <wps:wsp>
                      <wps:cNvSpPr txBox="1"/>
                      <wps:spPr>
                        <a:xfrm>
                          <a:ext cx="621665" cy="1187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 Gabardo et al.</w:t>
                            </w:r>
                          </w:p>
                        </w:txbxContent>
                      </wps:txbx>
                      <wps:bodyPr wrap="none" lIns="0" tIns="0" rIns="0" bIns="0">
                        <a:noAutoFit/>
                      </wps:bodyPr>
                    </wps:wsp>
                  </a:graphicData>
                </a:graphic>
              </wp:anchor>
            </w:drawing>
          </mc:Choice>
          <mc:Fallback>
            <w:pict>
              <v:shape id="_x0000_s1031" type="#_x0000_t202" style="position:absolute;margin-left:40.299999999999997pt;margin-top:1.pt;width:48.950000000000003pt;height:9.3499999999999996pt;z-index:-12582937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 Gabardo et al.</w:t>
                      </w:r>
                    </w:p>
                  </w:txbxContent>
                </v:textbox>
                <w10:wrap type="square" anchorx="page"/>
              </v:shape>
            </w:pict>
          </mc:Fallback>
        </mc:AlternateContent>
      </w:r>
      <w:r>
        <w:rPr>
          <w:color w:val="083E6A"/>
          <w:spacing w:val="0"/>
          <w:w w:val="100"/>
          <w:position w:val="0"/>
          <w:sz w:val="13"/>
          <w:szCs w:val="13"/>
          <w:shd w:val="clear" w:color="auto" w:fill="auto"/>
          <w:lang w:val="en-US" w:eastAsia="en-US" w:bidi="en-US"/>
        </w:rPr>
        <w:t xml:space="preserve">JOE. </w:t>
      </w:r>
      <w:r>
        <w:rPr>
          <w:color w:val="000000"/>
          <w:spacing w:val="0"/>
          <w:w w:val="100"/>
          <w:position w:val="0"/>
          <w:sz w:val="13"/>
          <w:szCs w:val="13"/>
          <w:shd w:val="clear" w:color="auto" w:fill="auto"/>
          <w:lang w:val="en-US" w:eastAsia="en-US" w:bidi="en-US"/>
        </w:rPr>
        <w:t>Volume ■, Number ■ 2019</w:t>
      </w:r>
    </w:p>
    <w:p>
      <w:pPr>
        <w:pStyle w:val="Style12"/>
        <w:keepNext w:val="0"/>
        <w:keepLines w:val="0"/>
        <w:widowControl w:val="0"/>
        <w:shd w:val="clear" w:color="auto" w:fill="auto"/>
        <w:bidi w:val="0"/>
        <w:spacing w:before="0" w:after="0" w:line="317" w:lineRule="auto"/>
        <w:ind w:left="0" w:right="0" w:firstLine="0"/>
        <w:jc w:val="left"/>
      </w:pPr>
      <w:r>
        <w:rPr>
          <w:b/>
          <w:bCs/>
          <w:color w:val="083E6A"/>
          <w:spacing w:val="0"/>
          <w:w w:val="100"/>
          <w:position w:val="0"/>
          <w:sz w:val="17"/>
          <w:szCs w:val="17"/>
          <w:shd w:val="clear" w:color="auto" w:fill="auto"/>
          <w:lang w:val="en-US" w:eastAsia="en-US" w:bidi="en-US"/>
        </w:rPr>
        <w:t xml:space="preserve">Characteristics of Included Articles </w:t>
      </w:r>
      <w:r>
        <w:rPr>
          <w:color w:val="000000"/>
          <w:spacing w:val="0"/>
          <w:w w:val="100"/>
          <w:position w:val="0"/>
          <w:shd w:val="clear" w:color="auto" w:fill="auto"/>
          <w:lang w:val="en-US" w:eastAsia="en-US" w:bidi="en-US"/>
        </w:rPr>
        <w:t xml:space="preserve">All studies included in this review were in English. The characteristics of the 7 selected studies are listed in </w:t>
      </w:r>
      <w:r>
        <w:rPr>
          <w:color w:val="2B8AB6"/>
          <w:spacing w:val="0"/>
          <w:w w:val="100"/>
          <w:position w:val="0"/>
          <w:shd w:val="clear" w:color="auto" w:fill="auto"/>
          <w:lang w:val="en-US" w:eastAsia="en-US" w:bidi="en-US"/>
        </w:rPr>
        <w:t xml:space="preserve">Tables 1 </w:t>
      </w:r>
      <w:r>
        <w:rPr>
          <w:color w:val="000000"/>
          <w:spacing w:val="0"/>
          <w:w w:val="100"/>
          <w:position w:val="0"/>
          <w:shd w:val="clear" w:color="auto" w:fill="auto"/>
          <w:lang w:val="en-US" w:eastAsia="en-US" w:bidi="en-US"/>
        </w:rPr>
        <w:t>and 2. Six of the studies included in this systematic review were cross-sectional</w:t>
      </w:r>
      <w:r>
        <w:rPr>
          <w:color w:val="2B8AB6"/>
          <w:spacing w:val="0"/>
          <w:w w:val="100"/>
          <w:position w:val="0"/>
          <w:shd w:val="clear" w:color="auto" w:fill="auto"/>
          <w:vertAlign w:val="superscript"/>
          <w:lang w:val="en-US" w:eastAsia="en-US" w:bidi="en-US"/>
        </w:rPr>
        <w:t>15</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18</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20</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and 1</w:t>
      </w:r>
      <w:r>
        <w:rPr>
          <w:color w:val="2B8AB6"/>
          <w:spacing w:val="0"/>
          <w:w w:val="100"/>
          <w:position w:val="0"/>
          <w:shd w:val="clear" w:color="auto" w:fill="auto"/>
          <w:vertAlign w:val="superscript"/>
          <w:lang w:val="en-US" w:eastAsia="en-US" w:bidi="en-US"/>
        </w:rPr>
        <w:t>19</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was a case</w:t>
        <w:softHyphen/>
        <w:t>control study.</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The countries of origin of the studies are as follows: 2 from India</w:t>
      </w:r>
      <w:r>
        <w:rPr>
          <w:color w:val="000000"/>
          <w:spacing w:val="0"/>
          <w:w w:val="100"/>
          <w:position w:val="0"/>
          <w:shd w:val="clear" w:color="auto" w:fill="auto"/>
          <w:vertAlign w:val="superscript"/>
          <w:lang w:val="en-US" w:eastAsia="en-US" w:bidi="en-US"/>
        </w:rPr>
        <w:t>17</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2 from Iran</w:t>
      </w:r>
      <w:r>
        <w:rPr>
          <w:color w:val="000000"/>
          <w:spacing w:val="0"/>
          <w:w w:val="100"/>
          <w:position w:val="0"/>
          <w:shd w:val="clear" w:color="auto" w:fill="auto"/>
          <w:vertAlign w:val="superscript"/>
          <w:lang w:val="en-US" w:eastAsia="en-US" w:bidi="en-US"/>
        </w:rPr>
        <w:t>19</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,1 from the Republic of Macedonia</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1 from Turkey</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and 1 from Saudi Arabia</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 xml:space="preserve">The percentage of male subjects </w:t>
      </w:r>
      <w:r>
        <w:rPr>
          <w:color w:val="083E6A"/>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studies ranged from 45%-70%, and only 1 study</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did not report this information. The age of the participants varied between 15 and 74 years, with the mean being 37.4 years. The number of participants ranged from 100-240.</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The type of teeth included in the primary studies varied. Three studies</w:t>
      </w:r>
      <w:r>
        <w:rPr>
          <w:color w:val="000000"/>
          <w:spacing w:val="0"/>
          <w:w w:val="100"/>
          <w:position w:val="0"/>
          <w:shd w:val="clear" w:color="auto" w:fill="auto"/>
          <w:vertAlign w:val="superscript"/>
          <w:lang w:val="en-US" w:eastAsia="en-US" w:bidi="en-US"/>
        </w:rPr>
        <w:t>18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included anterior and posterior teeth, 1</w:t>
      </w:r>
      <w:r>
        <w:rPr>
          <w:color w:val="2B8AB6"/>
          <w:spacing w:val="0"/>
          <w:w w:val="100"/>
          <w:position w:val="0"/>
          <w:shd w:val="clear" w:color="auto" w:fill="auto"/>
          <w:vertAlign w:val="superscript"/>
          <w:lang w:val="en-US" w:eastAsia="en-US" w:bidi="en-US"/>
        </w:rPr>
        <w:t>15</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included maxillary and mandibular teeth, </w:t>
      </w:r>
      <w:r>
        <w:rPr>
          <w:color w:val="083E6A"/>
          <w:spacing w:val="0"/>
          <w:w w:val="100"/>
          <w:position w:val="0"/>
          <w:shd w:val="clear" w:color="auto" w:fill="auto"/>
          <w:lang w:val="en-US" w:eastAsia="en-US" w:bidi="en-US"/>
        </w:rPr>
        <w:t>2</w:t>
      </w:r>
      <w:r>
        <w:rPr>
          <w:color w:val="083E6A"/>
          <w:spacing w:val="0"/>
          <w:w w:val="100"/>
          <w:position w:val="0"/>
          <w:shd w:val="clear" w:color="auto" w:fill="auto"/>
          <w:vertAlign w:val="superscript"/>
          <w:lang w:val="en-US" w:eastAsia="en-US" w:bidi="en-US"/>
        </w:rPr>
        <w:t>16</w:t>
      </w:r>
      <w:r>
        <w:rPr>
          <w:color w:val="083E6A"/>
          <w:spacing w:val="0"/>
          <w:w w:val="100"/>
          <w:position w:val="0"/>
          <w:sz w:val="9"/>
          <w:szCs w:val="9"/>
          <w:shd w:val="clear" w:color="auto" w:fill="auto"/>
          <w:lang w:val="en-US" w:eastAsia="en-US" w:bidi="en-US"/>
        </w:rPr>
        <w:t>’</w:t>
      </w:r>
      <w:r>
        <w:rPr>
          <w:color w:val="083E6A"/>
          <w:spacing w:val="0"/>
          <w:w w:val="100"/>
          <w:position w:val="0"/>
          <w:shd w:val="clear" w:color="auto" w:fill="auto"/>
          <w:vertAlign w:val="superscript"/>
          <w:lang w:val="en-US" w:eastAsia="en-US" w:bidi="en-US"/>
        </w:rPr>
        <w:t>20</w:t>
      </w:r>
      <w:r>
        <w:rPr>
          <w:color w:val="083E6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included posterior teeth, and 1</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did not report these data.</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The diagnostic method for kidney stones also varied among the studies and included ultrasonography</w:t>
      </w:r>
      <w:r>
        <w:rPr>
          <w:color w:val="000000"/>
          <w:spacing w:val="0"/>
          <w:w w:val="100"/>
          <w:position w:val="0"/>
          <w:shd w:val="clear" w:color="auto" w:fill="auto"/>
          <w:vertAlign w:val="superscript"/>
          <w:lang w:val="en-US" w:eastAsia="en-US" w:bidi="en-US"/>
        </w:rPr>
        <w:t>15</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17</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and a history of renal colic with confirmed hematuria and voiding of the calculus, radiographic evidence of stones, or previous surgical and endoscopic removal of stones</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Two studies did not report such data</w:t>
      </w:r>
      <w:r>
        <w:rPr>
          <w:color w:val="000000"/>
          <w:spacing w:val="0"/>
          <w:w w:val="100"/>
          <w:position w:val="0"/>
          <w:shd w:val="clear" w:color="auto" w:fill="auto"/>
          <w:vertAlign w:val="superscript"/>
          <w:lang w:val="en-US" w:eastAsia="en-US" w:bidi="en-US"/>
        </w:rPr>
        <w:t>18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The diagnostic method for pulp stones used different radiographic techniques and included panoramic and retromolar radiographs for teeth considered to have pulp stones</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bitewing radiographs</w:t>
      </w:r>
      <w:r>
        <w:rPr>
          <w:color w:val="000000"/>
          <w:spacing w:val="0"/>
          <w:w w:val="100"/>
          <w:position w:val="0"/>
          <w:shd w:val="clear" w:color="auto" w:fill="auto"/>
          <w:vertAlign w:val="superscript"/>
          <w:lang w:val="en-US" w:eastAsia="en-US" w:bidi="en-US"/>
        </w:rPr>
        <w:t>16</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panoramic radiographs</w:t>
      </w:r>
      <w:r>
        <w:rPr>
          <w:color w:val="000000"/>
          <w:spacing w:val="0"/>
          <w:w w:val="100"/>
          <w:position w:val="0"/>
          <w:shd w:val="clear" w:color="auto" w:fill="auto"/>
          <w:vertAlign w:val="superscript"/>
          <w:lang w:val="en-US" w:eastAsia="en-US" w:bidi="en-US"/>
        </w:rPr>
        <w:t>17</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and periapical radiographs</w:t>
      </w:r>
      <w:r>
        <w:rPr>
          <w:color w:val="000000"/>
          <w:spacing w:val="0"/>
          <w:w w:val="100"/>
          <w:position w:val="0"/>
          <w:shd w:val="clear" w:color="auto" w:fill="auto"/>
          <w:vertAlign w:val="superscript"/>
          <w:lang w:val="en-US" w:eastAsia="en-US" w:bidi="en-US"/>
        </w:rPr>
        <w:t>18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lang w:val="en-US" w:eastAsia="en-US" w:bidi="en-US"/>
        </w:rPr>
        <w:t>The professionals who performed the radiographic diagnoses varied widely among the studies, including 1</w:t>
      </w:r>
      <w:r>
        <w:rPr>
          <w:color w:val="2B8AB6"/>
          <w:spacing w:val="0"/>
          <w:w w:val="100"/>
          <w:position w:val="0"/>
          <w:shd w:val="clear" w:color="auto" w:fill="auto"/>
          <w:vertAlign w:val="superscript"/>
          <w:lang w:val="en-US" w:eastAsia="en-US" w:bidi="en-US"/>
        </w:rPr>
        <w:t>16</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that was performed by 2 experienced dentists, 3</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that were performed by 2 oral radiologists, 1</w:t>
      </w:r>
      <w:r>
        <w:rPr>
          <w:color w:val="2B8AB6"/>
          <w:spacing w:val="0"/>
          <w:w w:val="100"/>
          <w:position w:val="0"/>
          <w:shd w:val="clear" w:color="auto" w:fill="auto"/>
          <w:vertAlign w:val="superscript"/>
          <w:lang w:val="en-US" w:eastAsia="en-US" w:bidi="en-US"/>
        </w:rPr>
        <w:t>20</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that was performed by 2 oral radiologists and an endodontist, and </w:t>
      </w:r>
      <w:r>
        <w:rPr>
          <w:color w:val="083E6A"/>
          <w:spacing w:val="0"/>
          <w:w w:val="100"/>
          <w:position w:val="0"/>
          <w:shd w:val="clear" w:color="auto" w:fill="auto"/>
          <w:lang w:val="en-US" w:eastAsia="en-US" w:bidi="en-US"/>
        </w:rPr>
        <w:t>2</w:t>
      </w:r>
      <w:r>
        <w:rPr>
          <w:color w:val="083E6A"/>
          <w:spacing w:val="0"/>
          <w:w w:val="100"/>
          <w:position w:val="0"/>
          <w:shd w:val="clear" w:color="auto" w:fill="auto"/>
          <w:vertAlign w:val="superscript"/>
          <w:lang w:val="en-US" w:eastAsia="en-US" w:bidi="en-US"/>
        </w:rPr>
        <w:t>15</w:t>
      </w:r>
      <w:r>
        <w:rPr>
          <w:color w:val="083E6A"/>
          <w:spacing w:val="0"/>
          <w:w w:val="100"/>
          <w:position w:val="0"/>
          <w:sz w:val="9"/>
          <w:szCs w:val="9"/>
          <w:shd w:val="clear" w:color="auto" w:fill="auto"/>
          <w:lang w:val="en-US" w:eastAsia="en-US" w:bidi="en-US"/>
        </w:rPr>
        <w:t>’</w:t>
      </w:r>
      <w:r>
        <w:rPr>
          <w:color w:val="083E6A"/>
          <w:spacing w:val="0"/>
          <w:w w:val="100"/>
          <w:position w:val="0"/>
          <w:shd w:val="clear" w:color="auto" w:fill="auto"/>
          <w:vertAlign w:val="superscript"/>
          <w:lang w:val="en-US" w:eastAsia="en-US" w:bidi="en-US"/>
        </w:rPr>
        <w:t>1</w:t>
      </w:r>
      <w:r>
        <w:rPr>
          <w:color w:val="2B8AB6"/>
          <w:spacing w:val="0"/>
          <w:w w:val="100"/>
          <w:position w:val="0"/>
          <w:shd w:val="clear" w:color="auto" w:fill="auto"/>
          <w:vertAlign w:val="superscript"/>
          <w:lang w:val="en-US" w:eastAsia="en-US" w:bidi="en-US"/>
        </w:rPr>
        <w:t>7</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that did not report this information.</w:t>
      </w:r>
    </w:p>
    <w:p>
      <w:pPr>
        <w:pStyle w:val="Style12"/>
        <w:keepNext w:val="0"/>
        <w:keepLines w:val="0"/>
        <w:widowControl w:val="0"/>
        <w:shd w:val="clear" w:color="auto" w:fill="auto"/>
        <w:bidi w:val="0"/>
        <w:spacing w:before="0" w:after="400"/>
        <w:ind w:left="0" w:right="0" w:firstLine="460"/>
        <w:jc w:val="left"/>
      </w:pPr>
      <w:r>
        <w:rPr>
          <w:color w:val="000000"/>
          <w:spacing w:val="0"/>
          <w:w w:val="100"/>
          <w:position w:val="0"/>
          <w:shd w:val="clear" w:color="auto" w:fill="auto"/>
          <w:lang w:val="en-US" w:eastAsia="en-US" w:bidi="en-US"/>
        </w:rPr>
        <w:t xml:space="preserve">The results reported in the included studies in this systematic review were as follows: a group with kidney stones and pulp stones, a group with kidney stones and nonpulp stones, a group without kidney stones and with pulp stones, and a group without kidney stones and without pulp stones </w:t>
      </w:r>
      <w:r>
        <w:rPr>
          <w:color w:val="2B8AB6"/>
          <w:spacing w:val="0"/>
          <w:w w:val="100"/>
          <w:position w:val="0"/>
          <w:shd w:val="clear" w:color="auto" w:fill="auto"/>
          <w:lang w:val="en-US" w:eastAsia="en-US" w:bidi="en-US"/>
        </w:rPr>
        <w:t xml:space="preserve">(Table </w:t>
      </w:r>
      <w:r>
        <w:rPr>
          <w:color w:val="083E6A"/>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340" w:line="317" w:lineRule="auto"/>
        <w:ind w:left="0" w:right="0" w:firstLine="0"/>
        <w:jc w:val="left"/>
      </w:pPr>
      <w:r>
        <w:rPr>
          <w:b/>
          <w:bCs/>
          <w:color w:val="083E6A"/>
          <w:spacing w:val="0"/>
          <w:w w:val="100"/>
          <w:position w:val="0"/>
          <w:sz w:val="17"/>
          <w:szCs w:val="17"/>
          <w:shd w:val="clear" w:color="auto" w:fill="auto"/>
          <w:lang w:val="en-US" w:eastAsia="en-US" w:bidi="en-US"/>
        </w:rPr>
        <w:t xml:space="preserve">Assessment of the Risk of Bias </w:t>
      </w:r>
      <w:r>
        <w:rPr>
          <w:color w:val="000000"/>
          <w:spacing w:val="0"/>
          <w:w w:val="100"/>
          <w:position w:val="0"/>
          <w:shd w:val="clear" w:color="auto" w:fill="auto"/>
          <w:lang w:val="en-US" w:eastAsia="en-US" w:bidi="en-US"/>
        </w:rPr>
        <w:t xml:space="preserve">The assessment of the risk of bias of the included studies is presented in </w:t>
      </w:r>
      <w:r>
        <w:rPr>
          <w:color w:val="2B8AB6"/>
          <w:spacing w:val="0"/>
          <w:w w:val="100"/>
          <w:position w:val="0"/>
          <w:shd w:val="clear" w:color="auto" w:fill="auto"/>
          <w:lang w:val="en-US" w:eastAsia="en-US" w:bidi="en-US"/>
        </w:rPr>
        <w:t xml:space="preserve">Table </w:t>
      </w:r>
      <w:r>
        <w:rPr>
          <w:color w:val="083E6A"/>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Three studies</w:t>
      </w:r>
      <w:r>
        <w:rPr>
          <w:color w:val="000000"/>
          <w:spacing w:val="0"/>
          <w:w w:val="100"/>
          <w:position w:val="0"/>
          <w:shd w:val="clear" w:color="auto" w:fill="auto"/>
          <w:vertAlign w:val="superscript"/>
          <w:lang w:val="en-US" w:eastAsia="en-US" w:bidi="en-US"/>
        </w:rPr>
        <w:t>17</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presented a high risk of bias because they did not evaluate the criteria for comparability, and their data analyses were </w:t>
      </w:r>
      <w:r>
        <w:rPr>
          <w:color w:val="000000"/>
          <w:spacing w:val="0"/>
          <w:w w:val="100"/>
          <w:position w:val="0"/>
          <w:shd w:val="clear" w:color="auto" w:fill="auto"/>
          <w:lang w:val="en-US" w:eastAsia="en-US" w:bidi="en-US"/>
        </w:rPr>
        <w:t>weak in the areas of patient selection and exposure measurements. Two studies</w:t>
      </w:r>
      <w:r>
        <w:rPr>
          <w:color w:val="000000"/>
          <w:spacing w:val="0"/>
          <w:w w:val="100"/>
          <w:position w:val="0"/>
          <w:shd w:val="clear" w:color="auto" w:fill="auto"/>
          <w:vertAlign w:val="superscript"/>
          <w:lang w:val="en-US" w:eastAsia="en-US" w:bidi="en-US"/>
        </w:rPr>
        <w:t>15</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27 </w:t>
      </w:r>
      <w:r>
        <w:rPr>
          <w:color w:val="000000"/>
          <w:spacing w:val="0"/>
          <w:w w:val="100"/>
          <w:position w:val="0"/>
          <w:shd w:val="clear" w:color="auto" w:fill="auto"/>
          <w:lang w:val="en-US" w:eastAsia="en-US" w:bidi="en-US"/>
        </w:rPr>
        <w:t>presented a moderate risk of bias because they did not evaluate the criteria for comparability, and they did not meet certain criteria for the data in the areas of patient selection and exposure measurements. Only 2 studies</w:t>
      </w:r>
      <w:r>
        <w:rPr>
          <w:color w:val="000000"/>
          <w:spacing w:val="0"/>
          <w:w w:val="100"/>
          <w:position w:val="0"/>
          <w:shd w:val="clear" w:color="auto" w:fill="auto"/>
          <w:vertAlign w:val="superscript"/>
          <w:lang w:val="en-US" w:eastAsia="en-US" w:bidi="en-US"/>
        </w:rPr>
        <w:t>19’20</w:t>
      </w:r>
      <w:r>
        <w:rPr>
          <w:color w:val="000000"/>
          <w:spacing w:val="0"/>
          <w:w w:val="100"/>
          <w:position w:val="0"/>
          <w:shd w:val="clear" w:color="auto" w:fill="auto"/>
          <w:lang w:val="en-US" w:eastAsia="en-US" w:bidi="en-US"/>
        </w:rPr>
        <w:t xml:space="preserve"> presented a low risk of bias according to the quality assessment Newcastle-Ottawa Scale.</w:t>
      </w:r>
    </w:p>
    <w:p>
      <w:pPr>
        <w:pStyle w:val="Style20"/>
        <w:keepNext/>
        <w:keepLines/>
        <w:widowControl w:val="0"/>
        <w:shd w:val="clear" w:color="auto" w:fill="auto"/>
        <w:bidi w:val="0"/>
        <w:spacing w:before="0" w:after="0"/>
        <w:ind w:left="0" w:right="0" w:firstLine="0"/>
        <w:jc w:val="left"/>
      </w:pPr>
      <w:bookmarkStart w:id="13" w:name="bookmark13"/>
      <w:r>
        <w:rPr>
          <w:spacing w:val="0"/>
          <w:w w:val="100"/>
          <w:position w:val="0"/>
          <w:shd w:val="clear" w:color="auto" w:fill="auto"/>
          <w:lang w:val="en-US" w:eastAsia="en-US" w:bidi="en-US"/>
        </w:rPr>
        <w:t>Meta-analysis</w:t>
      </w:r>
      <w:bookmarkEnd w:id="13"/>
    </w:p>
    <w:p>
      <w:pPr>
        <w:pStyle w:val="Style12"/>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A meta-analysis was performed on the studies classified as a low risk of bias</w:t>
      </w:r>
      <w:r>
        <w:rPr>
          <w:color w:val="000000"/>
          <w:spacing w:val="0"/>
          <w:w w:val="100"/>
          <w:position w:val="0"/>
          <w:shd w:val="clear" w:color="auto" w:fill="auto"/>
          <w:vertAlign w:val="superscript"/>
          <w:lang w:val="en-US" w:eastAsia="en-US" w:bidi="en-US"/>
        </w:rPr>
        <w:t>19’20</w:t>
      </w:r>
      <w:r>
        <w:rPr>
          <w:color w:val="000000"/>
          <w:spacing w:val="0"/>
          <w:w w:val="100"/>
          <w:position w:val="0"/>
          <w:shd w:val="clear" w:color="auto" w:fill="auto"/>
          <w:lang w:val="en-US" w:eastAsia="en-US" w:bidi="en-US"/>
        </w:rPr>
        <w:t>. This analysis was based on 2 studies</w:t>
      </w:r>
      <w:r>
        <w:rPr>
          <w:color w:val="000000"/>
          <w:spacing w:val="0"/>
          <w:w w:val="100"/>
          <w:position w:val="0"/>
          <w:shd w:val="clear" w:color="auto" w:fill="auto"/>
          <w:vertAlign w:val="superscript"/>
          <w:lang w:val="en-US" w:eastAsia="en-US" w:bidi="en-US"/>
        </w:rPr>
        <w:t>19’20</w:t>
      </w:r>
      <w:r>
        <w:rPr>
          <w:color w:val="000000"/>
          <w:spacing w:val="0"/>
          <w:w w:val="100"/>
          <w:position w:val="0"/>
          <w:shd w:val="clear" w:color="auto" w:fill="auto"/>
          <w:lang w:val="en-US" w:eastAsia="en-US" w:bidi="en-US"/>
        </w:rPr>
        <w:t xml:space="preserve"> and presented an odds ratio = 1.97 (95% confidence interval, 1.21-3.18;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.05). The results of this analysis showed an association between pulp stones and kidney stones </w:t>
      </w:r>
      <w:r>
        <w:rPr>
          <w:color w:val="2B8AB6"/>
          <w:spacing w:val="0"/>
          <w:w w:val="100"/>
          <w:position w:val="0"/>
          <w:shd w:val="clear" w:color="auto" w:fill="auto"/>
          <w:lang w:val="en-US" w:eastAsia="en-US" w:bidi="en-US"/>
        </w:rPr>
        <w:t xml:space="preserve">(Fig. </w:t>
      </w:r>
      <w:r>
        <w:rPr>
          <w:color w:val="083E6A"/>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Heterogeneity of the data was not observed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test, </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.52;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w:t>
      </w:r>
    </w:p>
    <w:p>
      <w:pPr>
        <w:pStyle w:val="Style7"/>
        <w:keepNext/>
        <w:keepLines/>
        <w:widowControl w:val="0"/>
        <w:shd w:val="clear" w:color="auto" w:fill="auto"/>
        <w:bidi w:val="0"/>
        <w:spacing w:before="0" w:line="240" w:lineRule="auto"/>
        <w:ind w:left="0" w:right="0" w:firstLine="0"/>
        <w:jc w:val="left"/>
      </w:pPr>
      <w:bookmarkStart w:id="14" w:name="bookmark14"/>
      <w:r>
        <w:rPr>
          <w:spacing w:val="0"/>
          <w:w w:val="100"/>
          <w:position w:val="0"/>
          <w:shd w:val="clear" w:color="auto" w:fill="auto"/>
          <w:lang w:val="en-US" w:eastAsia="en-US" w:bidi="en-US"/>
        </w:rPr>
        <w:t>DISCUSSION</w:t>
      </w:r>
      <w:bookmarkEnd w:id="14"/>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Oral and systemic interrelationships are not a new subject in the dental research field. Some researchers have been focusing on evaluating the associations between several different conditions and oral outcomes</w:t>
      </w:r>
      <w:r>
        <w:rPr>
          <w:color w:val="000000"/>
          <w:spacing w:val="0"/>
          <w:w w:val="100"/>
          <w:position w:val="0"/>
          <w:shd w:val="clear" w:color="auto" w:fill="auto"/>
          <w:vertAlign w:val="superscript"/>
          <w:lang w:val="en-US" w:eastAsia="en-US" w:bidi="en-US"/>
        </w:rPr>
        <w:t>28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In this context, endodontic medicine, which addresses the associations between endodontic conditions and systemic diseases, has gained prominence. Although it is still controversial</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it has been reported that pulp stones can serve as an important diagnostic marker for systemic diseases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In the past decade, some studies</w:t>
      </w:r>
      <w:r>
        <w:rPr>
          <w:color w:val="000000"/>
          <w:spacing w:val="0"/>
          <w:w w:val="100"/>
          <w:position w:val="0"/>
          <w:shd w:val="clear" w:color="auto" w:fill="auto"/>
          <w:vertAlign w:val="superscript"/>
          <w:lang w:val="en-US" w:eastAsia="en-US" w:bidi="en-US"/>
        </w:rPr>
        <w:t>1</w:t>
      </w:r>
      <w:r>
        <w:rPr>
          <w:color w:val="2B8AB6"/>
          <w:spacing w:val="0"/>
          <w:w w:val="100"/>
          <w:position w:val="0"/>
          <w:shd w:val="clear" w:color="auto" w:fill="auto"/>
          <w:vertAlign w:val="superscript"/>
          <w:lang w:val="en-US" w:eastAsia="en-US" w:bidi="en-US"/>
        </w:rPr>
        <w:t>5</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16</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 xml:space="preserve">18-21 </w:t>
      </w:r>
      <w:r>
        <w:rPr>
          <w:color w:val="000000"/>
          <w:spacing w:val="0"/>
          <w:w w:val="100"/>
          <w:position w:val="0"/>
          <w:shd w:val="clear" w:color="auto" w:fill="auto"/>
          <w:lang w:val="en-US" w:eastAsia="en-US" w:bidi="en-US"/>
        </w:rPr>
        <w:t>have raised the question of whether there is a relationship between pulp stones and kidney stones and examined the association between these 2 conditions. Although a few studies have shown that pulp stones and kidney stones are associated</w:t>
      </w:r>
      <w:r>
        <w:rPr>
          <w:color w:val="000000"/>
          <w:spacing w:val="0"/>
          <w:w w:val="100"/>
          <w:position w:val="0"/>
          <w:shd w:val="clear" w:color="auto" w:fill="auto"/>
          <w:vertAlign w:val="superscript"/>
          <w:lang w:val="en-US" w:eastAsia="en-US" w:bidi="en-US"/>
        </w:rPr>
        <w:t>1</w:t>
      </w:r>
      <w:r>
        <w:rPr>
          <w:color w:val="2B8AB6"/>
          <w:spacing w:val="0"/>
          <w:w w:val="100"/>
          <w:position w:val="0"/>
          <w:shd w:val="clear" w:color="auto" w:fill="auto"/>
          <w:vertAlign w:val="superscript"/>
          <w:lang w:val="en-US" w:eastAsia="en-US" w:bidi="en-US"/>
        </w:rPr>
        <w:t>5</w:t>
      </w:r>
      <w:r>
        <w:rPr>
          <w:color w:val="2B8AB6"/>
          <w:spacing w:val="0"/>
          <w:w w:val="100"/>
          <w:position w:val="0"/>
          <w:sz w:val="9"/>
          <w:szCs w:val="9"/>
          <w:shd w:val="clear" w:color="auto" w:fill="auto"/>
          <w:lang w:val="en-US" w:eastAsia="en-US" w:bidi="en-US"/>
        </w:rPr>
        <w:t>’</w:t>
      </w:r>
      <w:r>
        <w:rPr>
          <w:color w:val="2B8AB6"/>
          <w:spacing w:val="0"/>
          <w:w w:val="100"/>
          <w:position w:val="0"/>
          <w:shd w:val="clear" w:color="auto" w:fill="auto"/>
          <w:vertAlign w:val="superscript"/>
          <w:lang w:val="en-US" w:eastAsia="en-US" w:bidi="en-US"/>
        </w:rPr>
        <w:t>20</w:t>
      </w:r>
      <w:r>
        <w:rPr>
          <w:color w:val="2B8A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others have failed to demonstrate the same results</w:t>
      </w:r>
      <w:r>
        <w:rPr>
          <w:color w:val="000000"/>
          <w:spacing w:val="0"/>
          <w:w w:val="100"/>
          <w:position w:val="0"/>
          <w:shd w:val="clear" w:color="auto" w:fill="auto"/>
          <w:vertAlign w:val="superscript"/>
          <w:lang w:val="en-US" w:eastAsia="en-US" w:bidi="en-US"/>
        </w:rPr>
        <w:t>16</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18</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Therefore, the present study aimed to perform a systematic review and meta-analysis with primary studies in order to investigate this association.</w:t>
      </w:r>
    </w:p>
    <w:p>
      <w:pPr>
        <w:pStyle w:val="Style12"/>
        <w:keepNext w:val="0"/>
        <w:keepLines w:val="0"/>
        <w:widowControl w:val="0"/>
        <w:shd w:val="clear" w:color="auto" w:fill="auto"/>
        <w:bidi w:val="0"/>
        <w:spacing w:before="0" w:after="240"/>
        <w:ind w:left="0" w:right="0" w:firstLine="480"/>
        <w:jc w:val="left"/>
        <w:sectPr>
          <w:footnotePr>
            <w:pos w:val="pageBottom"/>
            <w:numFmt w:val="decimal"/>
            <w:numRestart w:val="continuous"/>
          </w:footnotePr>
          <w:pgSz w:w="11693" w:h="15653"/>
          <w:pgMar w:top="662" w:left="4291" w:right="902" w:bottom="662" w:header="234" w:footer="3" w:gutter="0"/>
          <w:cols w:num="2" w:space="355"/>
          <w:noEndnote/>
          <w:rtlGutter w:val="0"/>
          <w:docGrid w:linePitch="360"/>
        </w:sectPr>
      </w:pPr>
      <w:r>
        <w:rPr>
          <w:color w:val="000000"/>
          <w:spacing w:val="0"/>
          <w:w w:val="100"/>
          <w:position w:val="0"/>
          <w:shd w:val="clear" w:color="auto" w:fill="auto"/>
          <w:lang w:val="en-US" w:eastAsia="en-US" w:bidi="en-US"/>
        </w:rPr>
        <w:t>Notably, meta-analysis is a quantitative epidemiologic study design. The statistical approach to this method combines the results from multiple studies, instead of undertaking an individual study, in an effort to increase statistical power. This method also serves to resolve reports of uncertainty and disagreement between primary studies and draw a conclusion based on the assessed studies</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w:t>
      </w:r>
      <w:r>
        <w:rPr>
          <w:color w:val="083E6A"/>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current meta-analysis, an association between pulp stones and kidney stones was observed </w:t>
      </w:r>
      <w:r>
        <w:rPr>
          <w:color w:val="083E6A"/>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which patients with pulp stones were almost twice as likely to present with kidney stones.</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An important aspect to be highlighted here is that although 7 studies were initially screened, only 2 were included in the meta</w:t>
        <w:softHyphen/>
        <w:t>analysis</w:t>
      </w:r>
      <w:r>
        <w:rPr>
          <w:color w:val="000000"/>
          <w:spacing w:val="0"/>
          <w:w w:val="100"/>
          <w:position w:val="0"/>
          <w:shd w:val="clear" w:color="auto" w:fill="auto"/>
          <w:vertAlign w:val="superscript"/>
          <w:lang w:val="en-US" w:eastAsia="en-US" w:bidi="en-US"/>
        </w:rPr>
        <w:t>19</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because of the fact that the other studies were considered to have low methodological quality. These facts emphasize the point that future studies should be performed with a focus on the study design in order to decrease the risk of bias.</w:t>
      </w:r>
    </w:p>
    <w:p>
      <w:pPr>
        <w:pStyle w:val="Style12"/>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Another observation in the present systematic review was that all studies were performed in Asian populations</w:t>
      </w:r>
      <w:r>
        <w:rPr>
          <w:color w:val="000000"/>
          <w:spacing w:val="0"/>
          <w:w w:val="100"/>
          <w:position w:val="0"/>
          <w:shd w:val="clear" w:color="auto" w:fill="auto"/>
          <w:vertAlign w:val="superscript"/>
          <w:lang w:val="en-US" w:eastAsia="en-US" w:bidi="en-US"/>
        </w:rPr>
        <w:t>15</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This is an important issue that should be carefully discussed because of the possible genetic background that regulates both pathologic calcifications. It is well established that race and genes are implicit in the likelihood of disease risk</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and these results could differ in other populations and ethnic groups. Therefore, more studies that aim to evaluate the association between pulp stones and </w:t>
      </w:r>
      <w:r>
        <w:rPr>
          <w:color w:val="000000"/>
          <w:spacing w:val="0"/>
          <w:w w:val="100"/>
          <w:position w:val="0"/>
          <w:shd w:val="clear" w:color="auto" w:fill="auto"/>
          <w:lang w:val="en-US" w:eastAsia="en-US" w:bidi="en-US"/>
        </w:rPr>
        <w:t>kidney stones in different populations are also necessary.</w:t>
      </w:r>
    </w:p>
    <w:p>
      <w:pPr>
        <w:pStyle w:val="Style12"/>
        <w:keepNext w:val="0"/>
        <w:keepLines w:val="0"/>
        <w:widowControl w:val="0"/>
        <w:shd w:val="clear" w:color="auto" w:fill="auto"/>
        <w:bidi w:val="0"/>
        <w:spacing w:before="0" w:after="0"/>
        <w:ind w:left="0" w:right="220" w:firstLine="480"/>
        <w:jc w:val="left"/>
      </w:pPr>
      <w:r>
        <w:rPr>
          <w:color w:val="000000"/>
          <w:spacing w:val="0"/>
          <w:w w:val="100"/>
          <w:position w:val="0"/>
          <w:shd w:val="clear" w:color="auto" w:fill="auto"/>
          <w:lang w:val="en-US" w:eastAsia="en-US" w:bidi="en-US"/>
        </w:rPr>
        <w:t>Pathologic calcification is an important subject to be explored in different health research areas. The present study supports the fact that pathologic calcifications share similar etiologic aspects. However, the impact or causality of this relationship cannot be shown here because of the fact that the temporal factor and dose association are not present in the original included studies. Therefore, the connection between them should be further shown through experimental animal studies and observational epidemiologic studies. A recent review in the endodontic medicine field examined the bidirectional relationship between endodontic infections and systemic diseases (33). However, it is possible that the endodontic medicine field is broader, including all endodontic conditions and not only infections.</w:t>
      </w:r>
    </w:p>
    <w:p>
      <w:pPr>
        <w:pStyle w:val="Style7"/>
        <w:keepNext/>
        <w:keepLines/>
        <w:widowControl w:val="0"/>
        <w:shd w:val="clear" w:color="auto" w:fill="auto"/>
        <w:bidi w:val="0"/>
        <w:spacing w:before="0" w:line="240" w:lineRule="auto"/>
        <w:ind w:left="0" w:right="0" w:firstLine="0"/>
        <w:jc w:val="left"/>
      </w:pPr>
      <w:bookmarkStart w:id="15" w:name="bookmark15"/>
      <w:r>
        <w:rPr>
          <w:spacing w:val="0"/>
          <w:w w:val="100"/>
          <w:position w:val="0"/>
          <w:shd w:val="clear" w:color="auto" w:fill="auto"/>
          <w:lang w:val="en-US" w:eastAsia="en-US" w:bidi="en-US"/>
        </w:rPr>
        <w:t>CONCLUSIONS</w:t>
      </w:r>
      <w:bookmarkEnd w:id="15"/>
    </w:p>
    <w:p>
      <w:pPr>
        <w:pStyle w:val="Style12"/>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693" w:h="15653"/>
          <w:pgMar w:top="662" w:left="806" w:right="1123" w:bottom="1187" w:header="234" w:footer="3" w:gutter="0"/>
          <w:cols w:num="3" w:space="274"/>
          <w:noEndnote/>
          <w:rtlGutter w:val="0"/>
          <w:docGrid w:linePitch="360"/>
        </w:sectPr>
      </w:pPr>
      <w:r>
        <w:rPr>
          <w:color w:val="000000"/>
          <w:spacing w:val="0"/>
          <w:w w:val="100"/>
          <w:position w:val="0"/>
          <w:shd w:val="clear" w:color="auto" w:fill="auto"/>
          <w:lang w:val="en-US" w:eastAsia="en-US" w:bidi="en-US"/>
        </w:rPr>
        <w:t>Briefly, this study showed an association between pulp stones and kidney stones. Further well-designed studies including cohort studies should be conducted in order to confirm whether pulp stones can predict undiagnosed kidney stones.</w:t>
      </w:r>
    </w:p>
    <w:p>
      <w:pPr>
        <w:widowControl w:val="0"/>
        <w:spacing w:line="240" w:lineRule="exact"/>
        <w:rPr>
          <w:sz w:val="19"/>
          <w:szCs w:val="19"/>
        </w:rPr>
      </w:pPr>
    </w:p>
    <w:p>
      <w:pPr>
        <w:widowControl w:val="0"/>
        <w:spacing w:line="240" w:lineRule="exact"/>
        <w:rPr>
          <w:sz w:val="19"/>
          <w:szCs w:val="19"/>
        </w:rPr>
      </w:pP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1693" w:h="15653"/>
          <w:pgMar w:top="662" w:left="0" w:right="0" w:bottom="1187" w:header="0" w:footer="3" w:gutter="0"/>
          <w:cols w:space="720"/>
          <w:noEndnote/>
          <w:rtlGutter w:val="0"/>
          <w:docGrid w:linePitch="360"/>
        </w:sectPr>
      </w:pPr>
    </w:p>
    <w:p>
      <w:pPr>
        <w:pStyle w:val="Style7"/>
        <w:keepNext/>
        <w:keepLines/>
        <w:widowControl w:val="0"/>
        <w:shd w:val="clear" w:color="auto" w:fill="auto"/>
        <w:bidi w:val="0"/>
        <w:spacing w:before="0" w:line="240" w:lineRule="auto"/>
        <w:ind w:left="400" w:right="0" w:hanging="400"/>
        <w:jc w:val="left"/>
      </w:pPr>
      <w:bookmarkStart w:id="16" w:name="bookmark16"/>
      <w:r>
        <w:rPr>
          <w:spacing w:val="0"/>
          <w:w w:val="100"/>
          <w:position w:val="0"/>
          <w:shd w:val="clear" w:color="auto" w:fill="auto"/>
          <w:lang w:val="en-US" w:eastAsia="en-US" w:bidi="en-US"/>
        </w:rPr>
        <w:t>REFERENCES</w:t>
      </w:r>
      <w:bookmarkEnd w:id="16"/>
    </w:p>
    <w:p>
      <w:pPr>
        <w:pStyle w:val="Style12"/>
        <w:keepNext w:val="0"/>
        <w:keepLines w:val="0"/>
        <w:widowControl w:val="0"/>
        <w:numPr>
          <w:ilvl w:val="0"/>
          <w:numId w:val="7"/>
        </w:numPr>
        <w:shd w:val="clear" w:color="auto" w:fill="auto"/>
        <w:tabs>
          <w:tab w:pos="334" w:val="left"/>
        </w:tabs>
        <w:bidi w:val="0"/>
        <w:spacing w:before="0" w:after="100" w:line="286" w:lineRule="auto"/>
        <w:ind w:left="400" w:right="3360" w:hanging="400"/>
        <w:jc w:val="left"/>
      </w:pPr>
      <w:r>
        <w:rPr>
          <w:color w:val="2B8AB6"/>
          <w:spacing w:val="0"/>
          <w:w w:val="100"/>
          <w:position w:val="0"/>
          <w:shd w:val="clear" w:color="auto" w:fill="auto"/>
          <w:lang w:val="en-US" w:eastAsia="en-US" w:bidi="en-US"/>
        </w:rPr>
        <w:t xml:space="preserve">Syrynska </w:t>
      </w:r>
      <w:r>
        <w:rPr>
          <w:color w:val="2B8AB6"/>
          <w:spacing w:val="0"/>
          <w:w w:val="100"/>
          <w:position w:val="0"/>
          <w:shd w:val="clear" w:color="auto" w:fill="auto"/>
          <w:lang w:val="tr-TR" w:eastAsia="tr-TR" w:bidi="tr-TR"/>
        </w:rPr>
        <w:t xml:space="preserve">M, </w:t>
      </w:r>
      <w:r>
        <w:rPr>
          <w:color w:val="2B8AB6"/>
          <w:spacing w:val="0"/>
          <w:w w:val="100"/>
          <w:position w:val="0"/>
          <w:shd w:val="clear" w:color="auto" w:fill="auto"/>
          <w:lang w:val="en-US" w:eastAsia="en-US" w:bidi="en-US"/>
        </w:rPr>
        <w:t>Durka-Zajac M, Janiszewska-Olszowska J. Prevalence and location of denticles on panoramic radiographs. Ann Acad Med Stetin 2010;56:55-7.</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360" w:hanging="400"/>
        <w:jc w:val="left"/>
      </w:pPr>
      <w:r>
        <w:rPr>
          <w:color w:val="2B8AB6"/>
          <w:spacing w:val="0"/>
          <w:w w:val="100"/>
          <w:position w:val="0"/>
          <w:shd w:val="clear" w:color="auto" w:fill="auto"/>
          <w:lang w:val="en-US" w:eastAsia="en-US" w:bidi="en-US"/>
        </w:rPr>
        <w:t>Rodakowska E, Ochnio A, Struniawska A. Not to be forgotten: denticles. Case reports and review of the literature. Ann Acad Med Stetin 2011 ;57:77-81.</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240" w:hanging="400"/>
        <w:jc w:val="left"/>
      </w:pPr>
      <w:r>
        <w:rPr>
          <w:color w:val="2B8AB6"/>
          <w:spacing w:val="0"/>
          <w:w w:val="100"/>
          <w:position w:val="0"/>
          <w:shd w:val="clear" w:color="auto" w:fill="auto"/>
          <w:lang w:val="en-US" w:eastAsia="en-US" w:bidi="en-US"/>
        </w:rPr>
        <w:t xml:space="preserve">Sisman Y, </w:t>
      </w:r>
      <w:r>
        <w:rPr>
          <w:color w:val="2B8AB6"/>
          <w:spacing w:val="0"/>
          <w:w w:val="100"/>
          <w:position w:val="0"/>
          <w:shd w:val="clear" w:color="auto" w:fill="auto"/>
          <w:lang w:val="tr-TR" w:eastAsia="tr-TR" w:bidi="tr-TR"/>
        </w:rPr>
        <w:t xml:space="preserve">Aktan </w:t>
      </w:r>
      <w:r>
        <w:rPr>
          <w:color w:val="2B8AB6"/>
          <w:spacing w:val="0"/>
          <w:w w:val="100"/>
          <w:position w:val="0"/>
          <w:shd w:val="clear" w:color="auto" w:fill="auto"/>
          <w:lang w:val="en-US" w:eastAsia="en-US" w:bidi="en-US"/>
        </w:rPr>
        <w:t>AM, Tarim-Ertas E, et al. The prevalence of pulp stones in a Turkish population. A radiographic survey. Med Oral Patol Oral Cir Bucal 2012;17:212-7.</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240" w:hanging="400"/>
        <w:jc w:val="left"/>
      </w:pPr>
      <w:r>
        <w:rPr>
          <w:color w:val="2B8AB6"/>
          <w:spacing w:val="0"/>
          <w:w w:val="100"/>
          <w:position w:val="0"/>
          <w:shd w:val="clear" w:color="auto" w:fill="auto"/>
          <w:lang w:val="tr-TR" w:eastAsia="tr-TR" w:bidi="tr-TR"/>
        </w:rPr>
        <w:t xml:space="preserve">Şener S, </w:t>
      </w:r>
      <w:r>
        <w:rPr>
          <w:color w:val="2B8AB6"/>
          <w:spacing w:val="0"/>
          <w:w w:val="100"/>
          <w:position w:val="0"/>
          <w:shd w:val="clear" w:color="auto" w:fill="auto"/>
          <w:lang w:val="en-US" w:eastAsia="en-US" w:bidi="en-US"/>
        </w:rPr>
        <w:t xml:space="preserve">Cobankara FK, </w:t>
      </w:r>
      <w:r>
        <w:rPr>
          <w:color w:val="2B8AB6"/>
          <w:spacing w:val="0"/>
          <w:w w:val="100"/>
          <w:position w:val="0"/>
          <w:shd w:val="clear" w:color="auto" w:fill="auto"/>
          <w:lang w:val="tr-TR" w:eastAsia="tr-TR" w:bidi="tr-TR"/>
        </w:rPr>
        <w:t xml:space="preserve">Akgünlü </w:t>
      </w:r>
      <w:r>
        <w:rPr>
          <w:color w:val="2B8AB6"/>
          <w:spacing w:val="0"/>
          <w:w w:val="100"/>
          <w:position w:val="0"/>
          <w:shd w:val="clear" w:color="auto" w:fill="auto"/>
          <w:lang w:val="en-US" w:eastAsia="en-US" w:bidi="en-US"/>
        </w:rPr>
        <w:t>F. Calcifications of the pulp chamber: prevalence and implicated factors. Clin Oral Investig 2009;13:209-15.</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240" w:hanging="400"/>
        <w:jc w:val="left"/>
      </w:pPr>
      <w:r>
        <w:rPr>
          <w:color w:val="2B8AB6"/>
          <w:spacing w:val="0"/>
          <w:w w:val="100"/>
          <w:position w:val="0"/>
          <w:shd w:val="clear" w:color="auto" w:fill="auto"/>
          <w:lang w:val="en-US" w:eastAsia="en-US" w:bidi="en-US"/>
        </w:rPr>
        <w:t>Satheeshkumar PS, Mohan MP, Saji S, et al. Idiopathic dental pulp calcifications in a tertiary care setting in South India. J Conserv Dent 2013;16:50-5.</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240" w:hanging="400"/>
        <w:jc w:val="left"/>
      </w:pPr>
      <w:r>
        <w:rPr>
          <w:color w:val="2B8AB6"/>
          <w:spacing w:val="0"/>
          <w:w w:val="100"/>
          <w:position w:val="0"/>
          <w:shd w:val="clear" w:color="auto" w:fill="auto"/>
          <w:lang w:val="en-US" w:eastAsia="en-US" w:bidi="en-US"/>
        </w:rPr>
        <w:t>Langeland K, Rodrigues H, Dowden W. Periodontal disease, bacteria, and pulpal histopathology. Oral Surg Oral Med Oral Pathol 1974;37:257-70.</w:t>
      </w:r>
    </w:p>
    <w:p>
      <w:pPr>
        <w:pStyle w:val="Style12"/>
        <w:keepNext w:val="0"/>
        <w:keepLines w:val="0"/>
        <w:widowControl w:val="0"/>
        <w:numPr>
          <w:ilvl w:val="0"/>
          <w:numId w:val="7"/>
        </w:numPr>
        <w:shd w:val="clear" w:color="auto" w:fill="auto"/>
        <w:tabs>
          <w:tab w:pos="334" w:val="left"/>
        </w:tabs>
        <w:bidi w:val="0"/>
        <w:spacing w:before="0" w:after="100" w:line="293" w:lineRule="auto"/>
        <w:ind w:left="400" w:right="3240" w:hanging="400"/>
        <w:jc w:val="left"/>
      </w:pPr>
      <w:r>
        <w:rPr>
          <w:color w:val="2B8AB6"/>
          <w:spacing w:val="0"/>
          <w:w w:val="100"/>
          <w:position w:val="0"/>
          <w:shd w:val="clear" w:color="auto" w:fill="auto"/>
          <w:lang w:val="en-US" w:eastAsia="en-US" w:bidi="en-US"/>
        </w:rPr>
        <w:t>Qualtrough AJ, Mannocci F. Endodontics and the older patient. Dent Update 2011 ;38:559-62. 564-566.</w:t>
      </w:r>
    </w:p>
    <w:p>
      <w:pPr>
        <w:pStyle w:val="Style12"/>
        <w:keepNext w:val="0"/>
        <w:keepLines w:val="0"/>
        <w:widowControl w:val="0"/>
        <w:numPr>
          <w:ilvl w:val="0"/>
          <w:numId w:val="7"/>
        </w:numPr>
        <w:shd w:val="clear" w:color="auto" w:fill="auto"/>
        <w:tabs>
          <w:tab w:pos="334" w:val="left"/>
        </w:tabs>
        <w:bidi w:val="0"/>
        <w:spacing w:before="0" w:after="100" w:line="298" w:lineRule="auto"/>
        <w:ind w:left="400" w:right="0" w:hanging="400"/>
        <w:jc w:val="left"/>
      </w:pPr>
      <w:r>
        <w:rPr>
          <w:color w:val="2B8AB6"/>
          <w:spacing w:val="0"/>
          <w:w w:val="100"/>
          <w:position w:val="0"/>
          <w:shd w:val="clear" w:color="auto" w:fill="auto"/>
          <w:lang w:val="en-US" w:eastAsia="en-US" w:bidi="en-US"/>
        </w:rPr>
        <w:t>Goga R, Chandler NP, Oginni AO. Pulp stones: a review. Int Endod J 2008;41:457-68.</w:t>
      </w:r>
    </w:p>
    <w:p>
      <w:pPr>
        <w:pStyle w:val="Style12"/>
        <w:keepNext w:val="0"/>
        <w:keepLines w:val="0"/>
        <w:widowControl w:val="0"/>
        <w:numPr>
          <w:ilvl w:val="0"/>
          <w:numId w:val="7"/>
        </w:numPr>
        <w:shd w:val="clear" w:color="auto" w:fill="auto"/>
        <w:tabs>
          <w:tab w:pos="334" w:val="left"/>
        </w:tabs>
        <w:bidi w:val="0"/>
        <w:spacing w:before="0" w:after="100" w:line="293" w:lineRule="auto"/>
        <w:ind w:left="400" w:right="3240" w:hanging="400"/>
        <w:jc w:val="left"/>
      </w:pPr>
      <w:r>
        <w:rPr>
          <w:color w:val="2B8AB6"/>
          <w:spacing w:val="0"/>
          <w:w w:val="100"/>
          <w:position w:val="0"/>
          <w:shd w:val="clear" w:color="auto" w:fill="auto"/>
          <w:lang w:val="en-US" w:eastAsia="en-US" w:bidi="en-US"/>
        </w:rPr>
        <w:t>Braut A, Kollar EJ, Mina M. Analysis of the odontogenic and osteogenic potentials of dental pulp in vivo using a Col1a1-2.3-GFP transgene. Int J Dev Biol 2003;47:281-92.</w:t>
      </w:r>
    </w:p>
    <w:p>
      <w:pPr>
        <w:pStyle w:val="Style12"/>
        <w:keepNext w:val="0"/>
        <w:keepLines w:val="0"/>
        <w:widowControl w:val="0"/>
        <w:numPr>
          <w:ilvl w:val="0"/>
          <w:numId w:val="7"/>
        </w:numPr>
        <w:shd w:val="clear" w:color="auto" w:fill="auto"/>
        <w:tabs>
          <w:tab w:pos="334" w:val="left"/>
        </w:tabs>
        <w:bidi w:val="0"/>
        <w:spacing w:before="0" w:after="100" w:line="300" w:lineRule="auto"/>
        <w:ind w:left="400" w:right="3240" w:hanging="400"/>
        <w:jc w:val="left"/>
      </w:pPr>
      <w:r>
        <w:rPr>
          <w:color w:val="2B8AB6"/>
          <w:spacing w:val="0"/>
          <w:w w:val="100"/>
          <w:position w:val="0"/>
          <w:shd w:val="clear" w:color="auto" w:fill="auto"/>
          <w:lang w:val="en-US" w:eastAsia="en-US" w:bidi="en-US"/>
        </w:rPr>
        <w:t xml:space="preserve">Ertas </w:t>
      </w:r>
      <w:r>
        <w:rPr>
          <w:color w:val="2B8AB6"/>
          <w:spacing w:val="0"/>
          <w:w w:val="100"/>
          <w:position w:val="0"/>
          <w:shd w:val="clear" w:color="auto" w:fill="auto"/>
          <w:lang w:val="tr-TR" w:eastAsia="tr-TR" w:bidi="tr-TR"/>
        </w:rPr>
        <w:t xml:space="preserve">ET, Veli </w:t>
      </w:r>
      <w:r>
        <w:rPr>
          <w:color w:val="2B8AB6"/>
          <w:spacing w:val="0"/>
          <w:w w:val="100"/>
          <w:position w:val="0"/>
          <w:shd w:val="clear" w:color="auto" w:fill="auto"/>
          <w:lang w:val="en-US" w:eastAsia="en-US" w:bidi="en-US"/>
        </w:rPr>
        <w:t>I, Akin M, et al. Dental pulp stone formation during orthodontic treatment: a retrospective clinical follow-up study. Niger J Clin Pract 2017;20:37-42.</w:t>
      </w:r>
    </w:p>
    <w:p>
      <w:pPr>
        <w:pStyle w:val="Style12"/>
        <w:keepNext w:val="0"/>
        <w:keepLines w:val="0"/>
        <w:widowControl w:val="0"/>
        <w:numPr>
          <w:ilvl w:val="0"/>
          <w:numId w:val="7"/>
        </w:numPr>
        <w:shd w:val="clear" w:color="auto" w:fill="auto"/>
        <w:tabs>
          <w:tab w:pos="334" w:val="left"/>
        </w:tabs>
        <w:bidi w:val="0"/>
        <w:spacing w:before="0" w:after="100" w:line="286" w:lineRule="auto"/>
        <w:ind w:left="400" w:right="3240" w:hanging="400"/>
        <w:jc w:val="left"/>
      </w:pPr>
      <w:r>
        <w:rPr>
          <w:color w:val="2B8AB6"/>
          <w:spacing w:val="0"/>
          <w:w w:val="100"/>
          <w:position w:val="0"/>
          <w:shd w:val="clear" w:color="auto" w:fill="auto"/>
          <w:lang w:val="en-US" w:eastAsia="en-US" w:bidi="en-US"/>
        </w:rPr>
        <w:t>Sundell JR, Stanley HR, White CL. The relationship of coronal pulp stone formation to experimental operative procedures. Oral Surg Oral Med Oral Pathol 1968;25:579-89.</w:t>
      </w:r>
    </w:p>
    <w:p>
      <w:pPr>
        <w:pStyle w:val="Style12"/>
        <w:keepNext w:val="0"/>
        <w:keepLines w:val="0"/>
        <w:widowControl w:val="0"/>
        <w:numPr>
          <w:ilvl w:val="0"/>
          <w:numId w:val="7"/>
        </w:numPr>
        <w:shd w:val="clear" w:color="auto" w:fill="auto"/>
        <w:tabs>
          <w:tab w:pos="334" w:val="left"/>
        </w:tabs>
        <w:bidi w:val="0"/>
        <w:spacing w:before="0" w:after="100" w:line="298" w:lineRule="auto"/>
        <w:ind w:left="400" w:right="3760" w:hanging="400"/>
        <w:jc w:val="left"/>
      </w:pPr>
      <w:r>
        <w:rPr>
          <w:color w:val="2B8AB6"/>
          <w:spacing w:val="0"/>
          <w:w w:val="100"/>
          <w:position w:val="0"/>
          <w:shd w:val="clear" w:color="auto" w:fill="auto"/>
          <w:lang w:val="en-US" w:eastAsia="en-US" w:bidi="en-US"/>
        </w:rPr>
        <w:t>VanDenBerghe JM, Panther B, Gound TG. Pulp stones throughout the dentition of monozygotic twins: a case report. Oral Surg Oral Med Oral Pathol Oral Radiol Endod 1999;87:749-51.</w:t>
      </w:r>
    </w:p>
    <w:p>
      <w:pPr>
        <w:pStyle w:val="Style12"/>
        <w:keepNext w:val="0"/>
        <w:keepLines w:val="0"/>
        <w:widowControl w:val="0"/>
        <w:numPr>
          <w:ilvl w:val="0"/>
          <w:numId w:val="7"/>
        </w:numPr>
        <w:shd w:val="clear" w:color="auto" w:fill="auto"/>
        <w:tabs>
          <w:tab w:pos="334" w:val="left"/>
        </w:tabs>
        <w:bidi w:val="0"/>
        <w:spacing w:before="0" w:after="100" w:line="286" w:lineRule="auto"/>
        <w:ind w:left="400" w:right="3220" w:hanging="400"/>
        <w:jc w:val="left"/>
      </w:pPr>
      <w:r>
        <w:rPr>
          <w:color w:val="000000"/>
          <w:spacing w:val="0"/>
          <w:w w:val="100"/>
          <w:position w:val="0"/>
          <w:shd w:val="clear" w:color="auto" w:fill="auto"/>
          <w:lang w:val="en-US" w:eastAsia="en-US" w:bidi="en-US"/>
        </w:rPr>
        <w:t xml:space="preserve">Yang F, Zeng J, Zhang W, et al. Evaluation of the interaction between calcifying nanoparticles and </w:t>
      </w:r>
      <w:r>
        <w:rPr>
          <w:color w:val="2B8AB6"/>
          <w:spacing w:val="0"/>
          <w:w w:val="100"/>
          <w:position w:val="0"/>
          <w:shd w:val="clear" w:color="auto" w:fill="auto"/>
          <w:lang w:val="en-US" w:eastAsia="en-US" w:bidi="en-US"/>
        </w:rPr>
        <w:t>human dental pulp cells: a preliminary investigation. Int J Nanomedicine 2010;6:13-8.</w:t>
      </w:r>
    </w:p>
    <w:p>
      <w:pPr>
        <w:pStyle w:val="Style12"/>
        <w:keepNext w:val="0"/>
        <w:keepLines w:val="0"/>
        <w:widowControl w:val="0"/>
        <w:numPr>
          <w:ilvl w:val="0"/>
          <w:numId w:val="7"/>
        </w:numPr>
        <w:shd w:val="clear" w:color="auto" w:fill="auto"/>
        <w:tabs>
          <w:tab w:pos="334" w:val="left"/>
        </w:tabs>
        <w:bidi w:val="0"/>
        <w:spacing w:before="0" w:after="100" w:line="293" w:lineRule="auto"/>
        <w:ind w:left="400" w:right="3220" w:hanging="400"/>
        <w:jc w:val="left"/>
      </w:pPr>
      <w:r>
        <w:rPr>
          <w:color w:val="2B8AB6"/>
          <w:spacing w:val="0"/>
          <w:w w:val="100"/>
          <w:position w:val="0"/>
          <w:shd w:val="clear" w:color="auto" w:fill="auto"/>
          <w:lang w:val="en-US" w:eastAsia="en-US" w:bidi="en-US"/>
        </w:rPr>
        <w:t>Zeng JF, Yang F, Zhang W, et al. Association between dental pulp stones and calcifying nanoparticles. Int J Nanomedicine 2011;6:109-18.</w:t>
      </w:r>
    </w:p>
    <w:p>
      <w:pPr>
        <w:pStyle w:val="Style12"/>
        <w:keepNext w:val="0"/>
        <w:keepLines w:val="0"/>
        <w:widowControl w:val="0"/>
        <w:numPr>
          <w:ilvl w:val="0"/>
          <w:numId w:val="7"/>
        </w:numPr>
        <w:shd w:val="clear" w:color="auto" w:fill="auto"/>
        <w:tabs>
          <w:tab w:pos="334" w:val="left"/>
        </w:tabs>
        <w:bidi w:val="0"/>
        <w:spacing w:before="0" w:after="100" w:line="298" w:lineRule="auto"/>
        <w:ind w:left="400" w:right="3220" w:hanging="400"/>
        <w:jc w:val="left"/>
      </w:pPr>
      <w:r>
        <w:rPr>
          <w:color w:val="2B8AB6"/>
          <w:spacing w:val="0"/>
          <w:w w:val="100"/>
          <w:position w:val="0"/>
          <w:shd w:val="clear" w:color="auto" w:fill="auto"/>
          <w:lang w:val="en-US" w:eastAsia="en-US" w:bidi="en-US"/>
        </w:rPr>
        <w:t xml:space="preserve">Aleksova P, Serafimoski V, Popovska M, et al. Pulp stones can help in detection of calculus in the kidneys and/or in the bile-fact or fiction? Pril </w:t>
      </w:r>
      <w:r>
        <w:rPr>
          <w:color w:val="2B8AB6"/>
          <w:spacing w:val="0"/>
          <w:w w:val="100"/>
          <w:position w:val="0"/>
          <w:shd w:val="clear" w:color="auto" w:fill="auto"/>
          <w:lang w:val="tr-TR" w:eastAsia="tr-TR" w:bidi="tr-TR"/>
        </w:rPr>
        <w:t xml:space="preserve">(Makedon </w:t>
      </w:r>
      <w:r>
        <w:rPr>
          <w:color w:val="2B8AB6"/>
          <w:spacing w:val="0"/>
          <w:w w:val="100"/>
          <w:position w:val="0"/>
          <w:shd w:val="clear" w:color="auto" w:fill="auto"/>
          <w:lang w:val="en-US" w:eastAsia="en-US" w:bidi="en-US"/>
        </w:rPr>
        <w:t>Akad Nauk Umet Odd Med Nauki) 2013;34:159-67.</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both"/>
      </w:pPr>
      <w:r>
        <w:rPr>
          <w:color w:val="2B8AB6"/>
          <w:spacing w:val="0"/>
          <w:w w:val="100"/>
          <w:position w:val="0"/>
          <w:shd w:val="clear" w:color="auto" w:fill="auto"/>
          <w:lang w:val="en-US" w:eastAsia="en-US" w:bidi="en-US"/>
        </w:rPr>
        <w:t xml:space="preserve">Tarim Ertas </w:t>
      </w:r>
      <w:r>
        <w:rPr>
          <w:color w:val="2B8AB6"/>
          <w:spacing w:val="0"/>
          <w:w w:val="100"/>
          <w:position w:val="0"/>
          <w:shd w:val="clear" w:color="auto" w:fill="auto"/>
          <w:lang w:val="tr-TR" w:eastAsia="tr-TR" w:bidi="tr-TR"/>
        </w:rPr>
        <w:t xml:space="preserve">E, İnci </w:t>
      </w:r>
      <w:r>
        <w:rPr>
          <w:color w:val="2B8AB6"/>
          <w:spacing w:val="0"/>
          <w:w w:val="100"/>
          <w:position w:val="0"/>
          <w:shd w:val="clear" w:color="auto" w:fill="auto"/>
          <w:lang w:val="en-US" w:eastAsia="en-US" w:bidi="en-US"/>
        </w:rPr>
        <w:t>M, Demirtas A, et al. A radiographic correlation between renal and pulp stones. West Indian Med J 2014;63:620-5.</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0" w:hanging="360"/>
        <w:jc w:val="both"/>
      </w:pPr>
      <w:r>
        <w:rPr>
          <w:color w:val="2B8AB6"/>
          <w:spacing w:val="0"/>
          <w:w w:val="100"/>
          <w:position w:val="0"/>
          <w:shd w:val="clear" w:color="auto" w:fill="auto"/>
          <w:lang w:val="en-US" w:eastAsia="en-US" w:bidi="en-US"/>
        </w:rPr>
        <w:t>Galav A, Vyas T, Kaur M, et al. Association of pulp stones &amp; renal stones - a clinical study. Int J Res Health Allied Sci 2018;4:82-4.</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left"/>
      </w:pPr>
      <w:r>
        <w:rPr>
          <w:color w:val="2B8AB6"/>
          <w:spacing w:val="0"/>
          <w:w w:val="100"/>
          <w:position w:val="0"/>
          <w:shd w:val="clear" w:color="auto" w:fill="auto"/>
          <w:lang w:val="en-US" w:eastAsia="en-US" w:bidi="en-US"/>
        </w:rPr>
        <w:t>Kumar T, Puri G, Aravinda K, et al. Correlation between prevalence of pulp stones and renal stones in Panchkula region of India. SRM J Res Dent Sci 2015;6:150-4.</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left"/>
      </w:pPr>
      <w:r>
        <w:rPr>
          <w:color w:val="2B8AB6"/>
          <w:spacing w:val="0"/>
          <w:w w:val="100"/>
          <w:position w:val="0"/>
          <w:shd w:val="clear" w:color="auto" w:fill="auto"/>
          <w:lang w:val="en-US" w:eastAsia="en-US" w:bidi="en-US"/>
        </w:rPr>
        <w:t>Movahhedian N, Haghnegahdar A, Owji F. How the prevalence of pulp stone in a population predicts the risk for kidney stone. Iran Endod J 2018;13:246-50.</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left"/>
      </w:pPr>
      <w:r>
        <w:rPr>
          <w:color w:val="2B8AB6"/>
          <w:spacing w:val="0"/>
          <w:w w:val="100"/>
          <w:position w:val="0"/>
          <w:shd w:val="clear" w:color="auto" w:fill="auto"/>
          <w:lang w:val="en-US" w:eastAsia="en-US" w:bidi="en-US"/>
        </w:rPr>
        <w:t>Moudi E, Kazemi A, Madani Z, et al. A radiographic correlation between the presence of pulp stones and kidney stones. Casp J Appl Sci Res 2015;4:1-7.</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0" w:hanging="360"/>
        <w:jc w:val="both"/>
      </w:pPr>
      <w:r>
        <w:rPr>
          <w:color w:val="2B8AB6"/>
          <w:spacing w:val="0"/>
          <w:w w:val="100"/>
          <w:position w:val="0"/>
          <w:shd w:val="clear" w:color="auto" w:fill="auto"/>
          <w:lang w:val="en-US" w:eastAsia="en-US" w:bidi="en-US"/>
        </w:rPr>
        <w:t>Patil SR. Prevalence of and relationship between pulp and renal stones: A radiographic study. J Oral Biol Craniofac Res 2015;5:189-92.</w:t>
      </w:r>
    </w:p>
    <w:p>
      <w:pPr>
        <w:pStyle w:val="Style12"/>
        <w:keepNext w:val="0"/>
        <w:keepLines w:val="0"/>
        <w:widowControl w:val="0"/>
        <w:numPr>
          <w:ilvl w:val="0"/>
          <w:numId w:val="7"/>
        </w:numPr>
        <w:shd w:val="clear" w:color="auto" w:fill="auto"/>
        <w:tabs>
          <w:tab w:pos="3555" w:val="left"/>
        </w:tabs>
        <w:bidi w:val="0"/>
        <w:spacing w:before="0" w:after="100" w:line="298" w:lineRule="auto"/>
        <w:ind w:left="3520" w:right="0" w:hanging="360"/>
        <w:jc w:val="both"/>
      </w:pPr>
      <w:r>
        <w:rPr>
          <w:color w:val="2B8AB6"/>
          <w:spacing w:val="0"/>
          <w:w w:val="100"/>
          <w:position w:val="0"/>
          <w:shd w:val="clear" w:color="auto" w:fill="auto"/>
          <w:lang w:val="en-US" w:eastAsia="en-US" w:bidi="en-US"/>
        </w:rPr>
        <w:t>Stroup DF, Berlin J A, Morton SC, et al. Meta-analysis of observational studies in epidemiology: a proposal for reporting. Meta-analysis Of Observational Studies in Epidemiology (MOOSE) group. JAMA 2000;283:2008-12.</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960" w:hanging="360"/>
        <w:jc w:val="left"/>
      </w:pPr>
      <w:r>
        <w:rPr>
          <w:color w:val="2B8AB6"/>
          <w:spacing w:val="0"/>
          <w:w w:val="100"/>
          <w:position w:val="0"/>
          <w:shd w:val="clear" w:color="auto" w:fill="auto"/>
          <w:lang w:val="en-US" w:eastAsia="en-US" w:bidi="en-US"/>
        </w:rPr>
        <w:t>Lo CK, Mertz D, Loeb M. Newcastle-Ottawa Scale: comparing reviewers’ to authors' assessments. BMC Med Res Methodol 2014; 14:45.</w:t>
      </w:r>
    </w:p>
    <w:p>
      <w:pPr>
        <w:pStyle w:val="Style12"/>
        <w:keepNext w:val="0"/>
        <w:keepLines w:val="0"/>
        <w:widowControl w:val="0"/>
        <w:numPr>
          <w:ilvl w:val="0"/>
          <w:numId w:val="7"/>
        </w:numPr>
        <w:shd w:val="clear" w:color="auto" w:fill="auto"/>
        <w:tabs>
          <w:tab w:pos="3555" w:val="left"/>
        </w:tabs>
        <w:bidi w:val="0"/>
        <w:spacing w:before="0" w:after="100" w:line="286" w:lineRule="auto"/>
        <w:ind w:left="3520" w:right="0" w:hanging="360"/>
        <w:jc w:val="both"/>
      </w:pPr>
      <w:r>
        <w:rPr>
          <w:color w:val="2B8AB6"/>
          <w:spacing w:val="0"/>
          <w:w w:val="100"/>
          <w:position w:val="0"/>
          <w:shd w:val="clear" w:color="auto" w:fill="auto"/>
          <w:lang w:val="en-US" w:eastAsia="en-US" w:bidi="en-US"/>
        </w:rPr>
        <w:t>Stang A. Critical evaluation of the Newcastle-Ottawa scale for the assessment of the quality of nonrandomized studies in meta-analyses. Eur J Epidemiol 2010;25:603-5.</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both"/>
      </w:pPr>
      <w:r>
        <w:rPr>
          <w:color w:val="2B8AB6"/>
          <w:spacing w:val="0"/>
          <w:w w:val="100"/>
          <w:position w:val="0"/>
          <w:shd w:val="clear" w:color="auto" w:fill="auto"/>
          <w:lang w:val="en-US" w:eastAsia="en-US" w:bidi="en-US"/>
        </w:rPr>
        <w:t xml:space="preserve">Bains AB, Bains SK. Pulp stones’ association with renal stones: “a minute one can help detect a large one”. Ann </w:t>
      </w:r>
      <w:r>
        <w:rPr>
          <w:color w:val="2B8AB6"/>
          <w:spacing w:val="0"/>
          <w:w w:val="100"/>
          <w:position w:val="0"/>
          <w:shd w:val="clear" w:color="auto" w:fill="auto"/>
          <w:lang w:val="tr-TR" w:eastAsia="tr-TR" w:bidi="tr-TR"/>
        </w:rPr>
        <w:t xml:space="preserve">Trop </w:t>
      </w:r>
      <w:r>
        <w:rPr>
          <w:color w:val="2B8AB6"/>
          <w:spacing w:val="0"/>
          <w:w w:val="100"/>
          <w:position w:val="0"/>
          <w:shd w:val="clear" w:color="auto" w:fill="auto"/>
          <w:lang w:val="en-US" w:eastAsia="en-US" w:bidi="en-US"/>
        </w:rPr>
        <w:t>Med Public Health 2015;8:19-20.</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0" w:hanging="360"/>
        <w:jc w:val="left"/>
      </w:pPr>
      <w:r>
        <w:rPr>
          <w:color w:val="2B8AB6"/>
          <w:spacing w:val="0"/>
          <w:w w:val="100"/>
          <w:position w:val="0"/>
          <w:shd w:val="clear" w:color="auto" w:fill="auto"/>
          <w:lang w:val="en-US" w:eastAsia="en-US" w:bidi="en-US"/>
        </w:rPr>
        <w:t>Yeluri G, Kumar CA, Raghav N. Correlation of dental pulp stones, carotid artery and renal calcifications using digital panoramic radiography and ultrasonography. Contemp Clin Dent 2015;6(Suppl 1):S147-51.</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0" w:hanging="360"/>
        <w:jc w:val="both"/>
      </w:pPr>
      <w:r>
        <w:rPr>
          <w:color w:val="2B8AB6"/>
          <w:spacing w:val="0"/>
          <w:w w:val="100"/>
          <w:position w:val="0"/>
          <w:shd w:val="clear" w:color="auto" w:fill="auto"/>
          <w:lang w:val="en-US" w:eastAsia="en-US" w:bidi="en-US"/>
        </w:rPr>
        <w:t>Jin LJ, Lamster IB, Greenspan JS, et al. Global burden of oral diseases: emerging concepts, management and interplay with systemic health. Oral Dis 2016;22:609-19.</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both"/>
      </w:pPr>
      <w:r>
        <w:rPr>
          <w:color w:val="2B8AB6"/>
          <w:spacing w:val="0"/>
          <w:w w:val="100"/>
          <w:position w:val="0"/>
          <w:shd w:val="clear" w:color="auto" w:fill="auto"/>
          <w:lang w:val="en-US" w:eastAsia="en-US" w:bidi="en-US"/>
        </w:rPr>
        <w:t>Tavares M, Lindefjeld Calabi KA, San Martin L. Systemic diseases and oral health. Dent Clin North Am 2014;58:797-814.</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both"/>
      </w:pPr>
      <w:r>
        <w:rPr>
          <w:color w:val="2B8AB6"/>
          <w:spacing w:val="0"/>
          <w:w w:val="100"/>
          <w:position w:val="0"/>
          <w:shd w:val="clear" w:color="auto" w:fill="auto"/>
          <w:lang w:val="en-US" w:eastAsia="en-US" w:bidi="en-US"/>
        </w:rPr>
        <w:t>Horsley SH, Beckstrom B, Clark SJ, et al. Prevalence of carotid and pulp calcifications: a correlation using digital panoramic radiographs. Int J Comput Assist Radiol Surg 2009;4:169-73.</w:t>
      </w:r>
    </w:p>
    <w:p>
      <w:pPr>
        <w:pStyle w:val="Style12"/>
        <w:keepNext w:val="0"/>
        <w:keepLines w:val="0"/>
        <w:widowControl w:val="0"/>
        <w:numPr>
          <w:ilvl w:val="0"/>
          <w:numId w:val="7"/>
        </w:numPr>
        <w:shd w:val="clear" w:color="auto" w:fill="auto"/>
        <w:tabs>
          <w:tab w:pos="3555" w:val="left"/>
        </w:tabs>
        <w:bidi w:val="0"/>
        <w:spacing w:before="0" w:after="100" w:line="300" w:lineRule="auto"/>
        <w:ind w:left="3520" w:right="0" w:hanging="360"/>
        <w:jc w:val="both"/>
      </w:pPr>
      <w:r>
        <w:rPr>
          <w:color w:val="2B8AB6"/>
          <w:spacing w:val="0"/>
          <w:w w:val="100"/>
          <w:position w:val="0"/>
          <w:shd w:val="clear" w:color="auto" w:fill="auto"/>
          <w:lang w:val="en-US" w:eastAsia="en-US" w:bidi="en-US"/>
        </w:rPr>
        <w:t>Higgins JP, Thompson SG, Deeks J J, et al. Measuring inconsistency in meta-analyses. BMJ 2003;327:557-60.</w:t>
      </w:r>
    </w:p>
    <w:p>
      <w:pPr>
        <w:pStyle w:val="Style12"/>
        <w:keepNext w:val="0"/>
        <w:keepLines w:val="0"/>
        <w:widowControl w:val="0"/>
        <w:numPr>
          <w:ilvl w:val="0"/>
          <w:numId w:val="7"/>
        </w:numPr>
        <w:shd w:val="clear" w:color="auto" w:fill="auto"/>
        <w:tabs>
          <w:tab w:pos="3555" w:val="left"/>
        </w:tabs>
        <w:bidi w:val="0"/>
        <w:spacing w:before="0" w:after="100" w:line="293" w:lineRule="auto"/>
        <w:ind w:left="3520" w:right="0" w:hanging="360"/>
        <w:jc w:val="both"/>
      </w:pPr>
      <w:r>
        <w:rPr>
          <w:color w:val="2B8AB6"/>
          <w:spacing w:val="0"/>
          <w:w w:val="100"/>
          <w:position w:val="0"/>
          <w:shd w:val="clear" w:color="auto" w:fill="auto"/>
          <w:lang w:val="en-US" w:eastAsia="en-US" w:bidi="en-US"/>
        </w:rPr>
        <w:t>Kittles RA, Weiss KM. Race, ancestry, and genes: implications for defining disease risk. Annu Rev Genomics Hum Genet 2003;4:33-67.</w:t>
      </w:r>
    </w:p>
    <w:p>
      <w:pPr>
        <w:pStyle w:val="Style12"/>
        <w:keepNext w:val="0"/>
        <w:keepLines w:val="0"/>
        <w:widowControl w:val="0"/>
        <w:numPr>
          <w:ilvl w:val="0"/>
          <w:numId w:val="7"/>
        </w:numPr>
        <w:shd w:val="clear" w:color="auto" w:fill="auto"/>
        <w:tabs>
          <w:tab w:pos="3555" w:val="left"/>
        </w:tabs>
        <w:bidi w:val="0"/>
        <w:spacing w:before="0" w:after="100" w:line="298" w:lineRule="auto"/>
        <w:ind w:left="3520" w:right="0" w:hanging="360"/>
        <w:jc w:val="left"/>
      </w:pPr>
      <w:r>
        <w:rPr>
          <w:color w:val="2B8AB6"/>
          <w:spacing w:val="0"/>
          <w:w w:val="100"/>
          <w:position w:val="0"/>
          <w:shd w:val="clear" w:color="auto" w:fill="auto"/>
          <w:lang w:val="en-US" w:eastAsia="en-US" w:bidi="en-US"/>
        </w:rPr>
        <w:t>Cintra LT, Estrela C, Azuma MM, et al. Endodontic medicine: interrelationships among apical periodontitis, systemic disorders, and tissue responses of dental materials. Braz Oral Res 2018;32(Suppl 1):66-81.</w:t>
      </w:r>
    </w:p>
    <w:sectPr>
      <w:footnotePr>
        <w:pos w:val="pageBottom"/>
        <w:numFmt w:val="decimal"/>
        <w:numRestart w:val="continuous"/>
      </w:footnotePr>
      <w:type w:val="continuous"/>
      <w:pgSz w:w="11693" w:h="15653"/>
      <w:pgMar w:top="662" w:left="986" w:right="943" w:bottom="1187" w:header="234"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3"/>
      <w:numFmt w:val="decimal"/>
      <w:lvlText w:val="44.%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3"/>
      <w:numFmt w:val="decimal"/>
      <w:lvlText w:val="41.%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8">
    <w:name w:val="Heading #1|1_"/>
    <w:basedOn w:val="DefaultParagraphFont"/>
    <w:link w:val="Style7"/>
    <w:rPr>
      <w:rFonts w:ascii="Arial" w:eastAsia="Arial" w:hAnsi="Arial" w:cs="Arial"/>
      <w:b/>
      <w:bCs/>
      <w:i w:val="0"/>
      <w:iCs w:val="0"/>
      <w:smallCaps w:val="0"/>
      <w:strike w:val="0"/>
      <w:color w:val="083E6A"/>
      <w:sz w:val="19"/>
      <w:szCs w:val="19"/>
      <w:u w:val="none"/>
    </w:rPr>
  </w:style>
  <w:style w:type="character" w:customStyle="1" w:styleId="CharStyle10">
    <w:name w:val="Body text|3_"/>
    <w:basedOn w:val="DefaultParagraphFont"/>
    <w:link w:val="Style9"/>
    <w:rPr>
      <w:rFonts w:ascii="Arial" w:eastAsia="Arial" w:hAnsi="Arial" w:cs="Arial"/>
      <w:b w:val="0"/>
      <w:bCs w:val="0"/>
      <w:i w:val="0"/>
      <w:iCs w:val="0"/>
      <w:smallCaps w:val="0"/>
      <w:strike w:val="0"/>
      <w:sz w:val="42"/>
      <w:szCs w:val="42"/>
      <w:u w:val="none"/>
    </w:rPr>
  </w:style>
  <w:style w:type="character" w:customStyle="1" w:styleId="CharStyle13">
    <w:name w:val="Body text|1_"/>
    <w:basedOn w:val="DefaultParagraphFont"/>
    <w:link w:val="Style12"/>
    <w:rPr>
      <w:rFonts w:ascii="Arial" w:eastAsia="Arial" w:hAnsi="Arial" w:cs="Arial"/>
      <w:b w:val="0"/>
      <w:bCs w:val="0"/>
      <w:i w:val="0"/>
      <w:iCs w:val="0"/>
      <w:smallCaps w:val="0"/>
      <w:strike w:val="0"/>
      <w:sz w:val="14"/>
      <w:szCs w:val="14"/>
      <w:u w:val="none"/>
    </w:rPr>
  </w:style>
  <w:style w:type="character" w:customStyle="1" w:styleId="CharStyle21">
    <w:name w:val="Heading #2|1_"/>
    <w:basedOn w:val="DefaultParagraphFont"/>
    <w:link w:val="Style20"/>
    <w:rPr>
      <w:rFonts w:ascii="Arial" w:eastAsia="Arial" w:hAnsi="Arial" w:cs="Arial"/>
      <w:b/>
      <w:bCs/>
      <w:i w:val="0"/>
      <w:iCs w:val="0"/>
      <w:smallCaps w:val="0"/>
      <w:strike w:val="0"/>
      <w:color w:val="083E6A"/>
      <w:sz w:val="17"/>
      <w:szCs w:val="17"/>
      <w:u w:val="none"/>
    </w:rPr>
  </w:style>
  <w:style w:type="character" w:customStyle="1" w:styleId="CharStyle25">
    <w:name w:val="Table caption|1_"/>
    <w:basedOn w:val="DefaultParagraphFont"/>
    <w:link w:val="Style24"/>
    <w:rPr>
      <w:rFonts w:ascii="Arial" w:eastAsia="Arial" w:hAnsi="Arial" w:cs="Arial"/>
      <w:b w:val="0"/>
      <w:bCs w:val="0"/>
      <w:i w:val="0"/>
      <w:iCs w:val="0"/>
      <w:smallCaps w:val="0"/>
      <w:strike w:val="0"/>
      <w:sz w:val="14"/>
      <w:szCs w:val="14"/>
      <w:u w:val="none"/>
    </w:rPr>
  </w:style>
  <w:style w:type="character" w:customStyle="1" w:styleId="CharStyle28">
    <w:name w:val="Other|1_"/>
    <w:basedOn w:val="DefaultParagraphFont"/>
    <w:link w:val="Style27"/>
    <w:rPr>
      <w:rFonts w:ascii="Arial" w:eastAsia="Arial" w:hAnsi="Arial" w:cs="Arial"/>
      <w:b w:val="0"/>
      <w:bCs w:val="0"/>
      <w:i w:val="0"/>
      <w:iCs w:val="0"/>
      <w:smallCaps w:val="0"/>
      <w:strike w:val="0"/>
      <w:sz w:val="14"/>
      <w:szCs w:val="14"/>
      <w:u w:val="none"/>
    </w:rPr>
  </w:style>
  <w:style w:type="character" w:customStyle="1" w:styleId="CharStyle32">
    <w:name w:val="Body text|4_"/>
    <w:basedOn w:val="DefaultParagraphFont"/>
    <w:link w:val="Style31"/>
    <w:rPr>
      <w:rFonts w:ascii="Arial" w:eastAsia="Arial" w:hAnsi="Arial" w:cs="Arial"/>
      <w:b w:val="0"/>
      <w:bCs w:val="0"/>
      <w:i w:val="0"/>
      <w:iCs w:val="0"/>
      <w:smallCaps w:val="0"/>
      <w:strike w:val="0"/>
      <w:sz w:val="12"/>
      <w:szCs w:val="12"/>
      <w:u w:val="none"/>
    </w:rPr>
  </w:style>
  <w:style w:type="paragraph" w:customStyle="1" w:styleId="Style2">
    <w:name w:val="Body text|2"/>
    <w:basedOn w:val="Normal"/>
    <w:link w:val="CharStyle3"/>
    <w:pPr>
      <w:widowControl w:val="0"/>
      <w:shd w:val="clear" w:color="auto" w:fill="FFFFFF"/>
      <w:spacing w:line="295" w:lineRule="auto"/>
    </w:pPr>
    <w:rPr>
      <w:rFonts w:ascii="Arial" w:eastAsia="Arial" w:hAnsi="Arial" w:cs="Arial"/>
      <w:b w:val="0"/>
      <w:bCs w:val="0"/>
      <w:i w:val="0"/>
      <w:iCs w:val="0"/>
      <w:smallCaps w:val="0"/>
      <w:strike w:val="0"/>
      <w:sz w:val="17"/>
      <w:szCs w:val="17"/>
      <w:u w:val="none"/>
    </w:rPr>
  </w:style>
  <w:style w:type="paragraph" w:customStyle="1" w:styleId="Style7">
    <w:name w:val="Heading #1|1"/>
    <w:basedOn w:val="Normal"/>
    <w:link w:val="CharStyle8"/>
    <w:pPr>
      <w:widowControl w:val="0"/>
      <w:shd w:val="clear" w:color="auto" w:fill="FFFFFF"/>
      <w:spacing w:after="140"/>
      <w:outlineLvl w:val="0"/>
    </w:pPr>
    <w:rPr>
      <w:rFonts w:ascii="Arial" w:eastAsia="Arial" w:hAnsi="Arial" w:cs="Arial"/>
      <w:b/>
      <w:bCs/>
      <w:i w:val="0"/>
      <w:iCs w:val="0"/>
      <w:smallCaps w:val="0"/>
      <w:strike w:val="0"/>
      <w:color w:val="083E6A"/>
      <w:sz w:val="19"/>
      <w:szCs w:val="19"/>
      <w:u w:val="none"/>
    </w:rPr>
  </w:style>
  <w:style w:type="paragraph" w:customStyle="1" w:styleId="Style9">
    <w:name w:val="Body text|3"/>
    <w:basedOn w:val="Normal"/>
    <w:link w:val="CharStyle10"/>
    <w:pPr>
      <w:widowControl w:val="0"/>
      <w:shd w:val="clear" w:color="auto" w:fill="FFFFFF"/>
      <w:spacing w:after="1920" w:line="271" w:lineRule="auto"/>
      <w:ind w:right="1820"/>
    </w:pPr>
    <w:rPr>
      <w:rFonts w:ascii="Arial" w:eastAsia="Arial" w:hAnsi="Arial" w:cs="Arial"/>
      <w:b w:val="0"/>
      <w:bCs w:val="0"/>
      <w:i w:val="0"/>
      <w:iCs w:val="0"/>
      <w:smallCaps w:val="0"/>
      <w:strike w:val="0"/>
      <w:sz w:val="42"/>
      <w:szCs w:val="42"/>
      <w:u w:val="none"/>
    </w:rPr>
  </w:style>
  <w:style w:type="paragraph" w:customStyle="1" w:styleId="Style12">
    <w:name w:val="Body text|1"/>
    <w:basedOn w:val="Normal"/>
    <w:link w:val="CharStyle13"/>
    <w:pPr>
      <w:widowControl w:val="0"/>
      <w:shd w:val="clear" w:color="auto" w:fill="FFFFFF"/>
      <w:spacing w:line="326" w:lineRule="auto"/>
    </w:pPr>
    <w:rPr>
      <w:rFonts w:ascii="Arial" w:eastAsia="Arial" w:hAnsi="Arial" w:cs="Arial"/>
      <w:b w:val="0"/>
      <w:bCs w:val="0"/>
      <w:i w:val="0"/>
      <w:iCs w:val="0"/>
      <w:smallCaps w:val="0"/>
      <w:strike w:val="0"/>
      <w:sz w:val="14"/>
      <w:szCs w:val="14"/>
      <w:u w:val="none"/>
    </w:rPr>
  </w:style>
  <w:style w:type="paragraph" w:customStyle="1" w:styleId="Style20">
    <w:name w:val="Heading #2|1"/>
    <w:basedOn w:val="Normal"/>
    <w:link w:val="CharStyle21"/>
    <w:pPr>
      <w:widowControl w:val="0"/>
      <w:shd w:val="clear" w:color="auto" w:fill="FFFFFF"/>
      <w:spacing w:line="269" w:lineRule="auto"/>
      <w:outlineLvl w:val="1"/>
    </w:pPr>
    <w:rPr>
      <w:rFonts w:ascii="Arial" w:eastAsia="Arial" w:hAnsi="Arial" w:cs="Arial"/>
      <w:b/>
      <w:bCs/>
      <w:i w:val="0"/>
      <w:iCs w:val="0"/>
      <w:smallCaps w:val="0"/>
      <w:strike w:val="0"/>
      <w:color w:val="083E6A"/>
      <w:sz w:val="17"/>
      <w:szCs w:val="17"/>
      <w:u w:val="none"/>
    </w:rPr>
  </w:style>
  <w:style w:type="paragraph" w:customStyle="1" w:styleId="Style24">
    <w:name w:val="Table caption|1"/>
    <w:basedOn w:val="Normal"/>
    <w:link w:val="CharStyle25"/>
    <w:pPr>
      <w:widowControl w:val="0"/>
      <w:shd w:val="clear" w:color="auto" w:fill="FFFFFF"/>
    </w:pPr>
    <w:rPr>
      <w:rFonts w:ascii="Arial" w:eastAsia="Arial" w:hAnsi="Arial" w:cs="Arial"/>
      <w:b w:val="0"/>
      <w:bCs w:val="0"/>
      <w:i w:val="0"/>
      <w:iCs w:val="0"/>
      <w:smallCaps w:val="0"/>
      <w:strike w:val="0"/>
      <w:sz w:val="14"/>
      <w:szCs w:val="14"/>
      <w:u w:val="none"/>
    </w:rPr>
  </w:style>
  <w:style w:type="paragraph" w:customStyle="1" w:styleId="Style27">
    <w:name w:val="Other|1"/>
    <w:basedOn w:val="Normal"/>
    <w:link w:val="CharStyle28"/>
    <w:pPr>
      <w:widowControl w:val="0"/>
      <w:shd w:val="clear" w:color="auto" w:fill="FFFFFF"/>
      <w:spacing w:line="326" w:lineRule="auto"/>
    </w:pPr>
    <w:rPr>
      <w:rFonts w:ascii="Arial" w:eastAsia="Arial" w:hAnsi="Arial" w:cs="Arial"/>
      <w:b w:val="0"/>
      <w:bCs w:val="0"/>
      <w:i w:val="0"/>
      <w:iCs w:val="0"/>
      <w:smallCaps w:val="0"/>
      <w:strike w:val="0"/>
      <w:sz w:val="14"/>
      <w:szCs w:val="14"/>
      <w:u w:val="none"/>
    </w:rPr>
  </w:style>
  <w:style w:type="paragraph" w:customStyle="1" w:styleId="Style31">
    <w:name w:val="Body text|4"/>
    <w:basedOn w:val="Normal"/>
    <w:link w:val="CharStyle32"/>
    <w:pPr>
      <w:widowControl w:val="0"/>
      <w:shd w:val="clear" w:color="auto" w:fill="FFFFFF"/>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Association between Pulp Stones and Kidney Stones: A Systematic Review and Meta-analysis</dc:title>
  <dc:subject>Journal of Endodontics, Corrected proof. doi:10.1016/j.joen.2019.06.006</dc:subject>
  <dc:creator>Marilisa Carneiro Leão Gabardo PhD</dc:creator>
  <cp:keywords/>
</cp:coreProperties>
</file>