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DE GRUYTER</w:t>
      </w:r>
    </w:p>
    <w:p>
      <w:pPr>
        <w:pStyle w:val="Style7"/>
        <w:keepNext w:val="0"/>
        <w:keepLines w:val="0"/>
        <w:widowControl w:val="0"/>
        <w:shd w:val="clear" w:color="auto" w:fill="auto"/>
        <w:bidi w:val="0"/>
        <w:spacing w:before="0" w:after="460" w:line="209" w:lineRule="auto"/>
        <w:ind w:left="88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OPEN</w:t>
      </w:r>
    </w:p>
    <w:p>
      <w:pPr>
        <w:pStyle w:val="Style10"/>
        <w:keepNext w:val="0"/>
        <w:keepLines w:val="0"/>
        <w:widowControl w:val="0"/>
        <w:shd w:val="clear" w:color="auto" w:fill="auto"/>
        <w:tabs>
          <w:tab w:pos="9090" w:val="left"/>
        </w:tabs>
        <w:bidi w:val="0"/>
        <w:spacing w:before="0" w:after="0" w:line="240" w:lineRule="auto"/>
        <w:ind w:left="644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ARSMedica Tomitana - 2017; 3(23):</w:t>
        <w:tab/>
        <w:t>137-141</w:t>
      </w:r>
    </w:p>
    <w:p>
      <w:pPr>
        <w:pStyle w:val="Style10"/>
        <w:keepNext w:val="0"/>
        <w:keepLines w:val="0"/>
        <w:widowControl w:val="0"/>
        <w:shd w:val="clear" w:color="auto" w:fill="auto"/>
        <w:bidi w:val="0"/>
        <w:spacing w:before="0" w:after="280" w:line="240" w:lineRule="auto"/>
        <w:ind w:left="716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10.1515/arsm-2017-0024</w:t>
      </w:r>
    </w:p>
    <w:p>
      <w:pPr>
        <w:pStyle w:val="Style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Gheorghiu Irina-Maria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Perlea Paula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Mitran Loredana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Iliescu A.A.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Scarlatescu Sanziana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Suciu Ioana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Mitran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13"/>
        <w:keepNext/>
        <w:keepLines/>
        <w:widowControl w:val="0"/>
        <w:shd w:val="clear" w:color="auto" w:fill="auto"/>
        <w:bidi w:val="0"/>
        <w:spacing w:before="0"/>
        <w:ind w:left="0" w:right="0" w:firstLine="0"/>
        <w:jc w:val="left"/>
      </w:pPr>
      <w:bookmarkStart w:id="0" w:name="bookmark0"/>
      <w:r>
        <w:rPr>
          <w:color w:val="000000"/>
          <w:spacing w:val="0"/>
          <w:position w:val="0"/>
          <w:shd w:val="clear" w:color="auto" w:fill="auto"/>
          <w:lang w:val="en-US" w:eastAsia="en-US" w:bidi="en-US"/>
        </w:rPr>
        <w:t>Dental lesions and restorative treatment in molars</w:t>
      </w:r>
      <w:bookmarkEnd w:id="0"/>
    </w:p>
    <w:p>
      <w:pPr>
        <w:pStyle w:val="Style7"/>
        <w:keepNext w:val="0"/>
        <w:keepLines w:val="0"/>
        <w:widowControl w:val="0"/>
        <w:numPr>
          <w:ilvl w:val="0"/>
          <w:numId w:val="1"/>
        </w:numPr>
        <w:shd w:val="clear" w:color="auto" w:fill="auto"/>
        <w:tabs>
          <w:tab w:pos="234"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Department of Restorative Odontotherapy, Faculty of Dental Medicine, UMF “Carol Davila” Bucharest</w:t>
      </w:r>
    </w:p>
    <w:p>
      <w:pPr>
        <w:pStyle w:val="Style7"/>
        <w:keepNext w:val="0"/>
        <w:keepLines w:val="0"/>
        <w:widowControl w:val="0"/>
        <w:numPr>
          <w:ilvl w:val="0"/>
          <w:numId w:val="1"/>
        </w:numPr>
        <w:shd w:val="clear" w:color="auto" w:fill="auto"/>
        <w:tabs>
          <w:tab w:pos="258"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Department of Endodontics, Faculty of Dental Medicine, UMF “Carol Davila” Bucharest.</w:t>
      </w:r>
    </w:p>
    <w:p>
      <w:pPr>
        <w:pStyle w:val="Style7"/>
        <w:keepNext w:val="0"/>
        <w:keepLines w:val="0"/>
        <w:widowControl w:val="0"/>
        <w:numPr>
          <w:ilvl w:val="0"/>
          <w:numId w:val="1"/>
        </w:numPr>
        <w:shd w:val="clear" w:color="auto" w:fill="auto"/>
        <w:tabs>
          <w:tab w:pos="258"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Department of Otorhinolaryngology, Elias Hospital</w:t>
      </w:r>
    </w:p>
    <w:p>
      <w:pPr>
        <w:pStyle w:val="Style7"/>
        <w:keepNext w:val="0"/>
        <w:keepLines w:val="0"/>
        <w:widowControl w:val="0"/>
        <w:numPr>
          <w:ilvl w:val="0"/>
          <w:numId w:val="1"/>
        </w:numPr>
        <w:shd w:val="clear" w:color="auto" w:fill="auto"/>
        <w:tabs>
          <w:tab w:pos="26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Department of Oral Rehabilitation, Faculty of Dental Medicine, UMF Craiova</w:t>
      </w:r>
    </w:p>
    <w:p>
      <w:pPr>
        <w:pStyle w:val="Style7"/>
        <w:keepNext w:val="0"/>
        <w:keepLines w:val="0"/>
        <w:widowControl w:val="0"/>
        <w:numPr>
          <w:ilvl w:val="0"/>
          <w:numId w:val="1"/>
        </w:numPr>
        <w:shd w:val="clear" w:color="auto" w:fill="auto"/>
        <w:tabs>
          <w:tab w:pos="262" w:val="left"/>
        </w:tabs>
        <w:bidi w:val="0"/>
        <w:spacing w:before="0" w:after="128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Department of Obstetrics and Gynecology, Faculty of Medicine, UMF “Carol Davila” Bucharest.</w:t>
      </w:r>
    </w:p>
    <w:p>
      <w:pPr>
        <w:pStyle w:val="Style15"/>
        <w:keepNext/>
        <w:keepLines/>
        <w:widowControl w:val="0"/>
        <w:shd w:val="clear" w:color="auto" w:fill="auto"/>
        <w:bidi w:val="0"/>
        <w:spacing w:before="0" w:after="0" w:line="240" w:lineRule="auto"/>
        <w:ind w:left="5000" w:right="0" w:firstLine="0"/>
        <w:jc w:val="left"/>
        <w:sectPr>
          <w:footerReference w:type="default" r:id="rId5"/>
          <w:footerReference w:type="even" r:id="rId6"/>
          <w:footnotePr>
            <w:pos w:val="pageBottom"/>
            <w:numFmt w:val="decimal"/>
            <w:numRestart w:val="continuous"/>
          </w:footnotePr>
          <w:pgSz w:w="11900" w:h="16840"/>
          <w:pgMar w:top="642" w:left="1097" w:right="1063" w:bottom="2698" w:header="0" w:footer="3" w:gutter="0"/>
          <w:pgNumType w:start="137"/>
          <w:cols w:space="720"/>
          <w:noEndnote/>
          <w:rtlGutter w:val="0"/>
          <w:docGrid w:linePitch="360"/>
        </w:sectPr>
      </w:pPr>
      <w:bookmarkStart w:id="1" w:name="bookmark1"/>
      <w:r>
        <w:rPr>
          <w:color w:val="000000"/>
          <w:spacing w:val="0"/>
          <w:position w:val="0"/>
          <w:shd w:val="clear" w:color="auto" w:fill="auto"/>
          <w:lang w:val="en-US" w:eastAsia="en-US" w:bidi="en-US"/>
        </w:rPr>
        <w:t>Introduction</w:t>
      </w:r>
      <w:bookmarkEnd w:id="1"/>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642" w:left="0" w:right="0" w:bottom="1631" w:header="0" w:footer="3" w:gutter="0"/>
          <w:cols w:space="720"/>
          <w:noEndnote/>
          <w:rtlGutter w:val="0"/>
          <w:docGrid w:linePitch="360"/>
        </w:sectPr>
      </w:pPr>
    </w:p>
    <w:p>
      <w:pPr>
        <w:pStyle w:val="Style7"/>
        <w:keepNext w:val="0"/>
        <w:keepLines w:val="0"/>
        <w:widowControl w:val="0"/>
        <w:shd w:val="clear" w:color="auto" w:fill="auto"/>
        <w:bidi w:val="0"/>
        <w:spacing w:before="0" w:after="0" w:line="264"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ABSTRACT</w:t>
      </w:r>
    </w:p>
    <w:p>
      <w:pPr>
        <w:pStyle w:val="Style7"/>
        <w:keepNext w:val="0"/>
        <w:keepLines w:val="0"/>
        <w:widowControl w:val="0"/>
        <w:shd w:val="clear" w:color="auto" w:fill="auto"/>
        <w:bidi w:val="0"/>
        <w:spacing w:before="0" w:after="460" w:line="264"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This article review specific clinical issues of the molar teeth, as well as the therapeutic approach of their pathology. The dental pathology we face in the group of molars is related to: dental caries, dental trauma (crown and crown-root fractures), dental wear phenomena. The therapeutic approach of the molar teeth is represented by: restoration of the loss of hard dental tissues; endodontic treatments of pulpal and periapical complications; surgical treatment. The restorative treatments in molars are: direct restorations, with or without supplementary anchorage for obturations; inlay, onlay; prosthetic crown.</w:t>
      </w:r>
    </w:p>
    <w:p>
      <w:pPr>
        <w:pStyle w:val="Style7"/>
        <w:keepNext w:val="0"/>
        <w:keepLines w:val="0"/>
        <w:widowControl w:val="0"/>
        <w:shd w:val="clear" w:color="auto" w:fill="auto"/>
        <w:bidi w:val="0"/>
        <w:spacing w:before="0" w:after="320" w:line="264"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Keywords: molar; dental caries; crown trauma; dental wear phenomena; coronal restoration</w:t>
      </w:r>
    </w:p>
    <w:p>
      <w:pPr>
        <w:pStyle w:val="Style17"/>
        <w:keepNext w:val="0"/>
        <w:keepLines w:val="0"/>
        <w:widowControl w:val="0"/>
        <w:shd w:val="clear" w:color="auto" w:fill="auto"/>
        <w:bidi w:val="0"/>
        <w:spacing w:before="0" w:after="260"/>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Paula Perlea</w:t>
      </w:r>
    </w:p>
    <w:p>
      <w:pPr>
        <w:pStyle w:val="Style10"/>
        <w:keepNext w:val="0"/>
        <w:keepLines w:val="0"/>
        <w:widowControl w:val="0"/>
        <w:shd w:val="clear" w:color="auto" w:fill="auto"/>
        <w:bidi w:val="0"/>
        <w:spacing w:before="0" w:after="200"/>
        <w:ind w:left="0" w:right="700" w:firstLine="0"/>
        <w:jc w:val="left"/>
      </w:pPr>
      <w:r>
        <w:rPr>
          <w:rFonts w:ascii="Times New Roman" w:eastAsia="Times New Roman" w:hAnsi="Times New Roman" w:cs="Times New Roman"/>
          <w:color w:val="000000"/>
          <w:spacing w:val="0"/>
          <w:w w:val="100"/>
          <w:position w:val="0"/>
          <w:shd w:val="clear" w:color="auto" w:fill="auto"/>
          <w:lang w:val="en-US" w:eastAsia="en-US" w:bidi="en-US"/>
        </w:rPr>
        <w:t>Faculty of Dental Medicine, UMF “Carol Davila” Bucharest Calea Plevnei 17-23, Bucharest</w:t>
      </w:r>
    </w:p>
    <w:p>
      <w:pPr>
        <w:pStyle w:val="Style10"/>
        <w:keepNext w:val="0"/>
        <w:keepLines w:val="0"/>
        <w:widowControl w:val="0"/>
        <w:shd w:val="clear" w:color="auto" w:fill="auto"/>
        <w:bidi w:val="0"/>
        <w:spacing w:before="0" w:after="30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email: </w:t>
      </w:r>
      <w:r>
        <w:rPr>
          <w:rFonts w:ascii="Times New Roman" w:eastAsia="Times New Roman" w:hAnsi="Times New Roman" w:cs="Times New Roman"/>
          <w:color w:val="0080FF"/>
          <w:spacing w:val="0"/>
          <w:w w:val="100"/>
          <w:position w:val="0"/>
          <w:shd w:val="clear" w:color="auto" w:fill="auto"/>
          <w:lang w:val="en-US" w:eastAsia="en-US" w:bidi="en-US"/>
        </w:rPr>
        <w:t>paula.perlea@gmail.com</w:t>
      </w:r>
    </w:p>
    <w:p>
      <w:pPr>
        <w:spacing w:lineRule="exact" w:line="1"/>
        <w:rPr>
          <w:sz w:val="2"/>
          <w:szCs w:val="2"/>
        </w:rPr>
      </w:pPr>
      <w:r>
        <w:br w:type="column"/>
      </w:r>
    </w:p>
    <w:p>
      <w:pPr>
        <w:pStyle w:val="Style7"/>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shd w:val="clear" w:color="auto" w:fill="auto"/>
          <w:lang w:val="en-US" w:eastAsia="en-US" w:bidi="en-US"/>
        </w:rPr>
        <w:t>On each human dental arch there are six permanent molars. The molar teeth have the largest volume in the oral cavity and the best implantation because they are pluriradicular. Their morphological particularities (large crown, extended occlusal surface, the presence of a high number of cusps: 4-5 cusps) make them particularly involved in the masticatory function by the trituration of the food.</w:t>
      </w:r>
    </w:p>
    <w:p>
      <w:pPr>
        <w:pStyle w:val="Style7"/>
        <w:keepNext w:val="0"/>
        <w:keepLines w:val="0"/>
        <w:widowControl w:val="0"/>
        <w:shd w:val="clear" w:color="auto" w:fill="auto"/>
        <w:bidi w:val="0"/>
        <w:spacing w:before="0"/>
        <w:ind w:left="0" w:right="0" w:firstLine="600"/>
        <w:jc w:val="both"/>
      </w:pPr>
      <w:r>
        <w:rPr>
          <w:rFonts w:ascii="Times New Roman" w:eastAsia="Times New Roman" w:hAnsi="Times New Roman" w:cs="Times New Roman"/>
          <w:color w:val="000000"/>
          <w:spacing w:val="0"/>
          <w:w w:val="100"/>
          <w:position w:val="0"/>
          <w:shd w:val="clear" w:color="auto" w:fill="auto"/>
          <w:lang w:val="en-US" w:eastAsia="en-US" w:bidi="en-US"/>
        </w:rPr>
        <w:t>The first permanent molars erupt at the age of 6-7 years old, distal to the second deciduous molars. This moment marks the transition from the small child to the pupil and it is an important moment marking the transition to a new stage of life. Practically, with the eruption of the permanent first molar, the dentition begins to be replaced by that which will be permanent dentition.</w:t>
      </w:r>
    </w:p>
    <w:p>
      <w:pPr>
        <w:pStyle w:val="Style21"/>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pathology of permanent molars</w:t>
      </w:r>
    </w:p>
    <w:p>
      <w:pPr>
        <w:pStyle w:val="Style7"/>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shd w:val="clear" w:color="auto" w:fill="auto"/>
          <w:lang w:val="en-US" w:eastAsia="en-US" w:bidi="en-US"/>
        </w:rPr>
        <w:t>Permanent molars may be affected by:</w:t>
      </w:r>
    </w:p>
    <w:p>
      <w:pPr>
        <w:pStyle w:val="Style7"/>
        <w:keepNext w:val="0"/>
        <w:keepLines w:val="0"/>
        <w:widowControl w:val="0"/>
        <w:numPr>
          <w:ilvl w:val="0"/>
          <w:numId w:val="3"/>
        </w:numPr>
        <w:shd w:val="clear" w:color="auto" w:fill="auto"/>
        <w:tabs>
          <w:tab w:pos="633" w:val="left"/>
        </w:tabs>
        <w:bidi w:val="0"/>
        <w:spacing w:before="0" w:after="0"/>
        <w:ind w:left="600" w:right="0" w:hanging="160"/>
        <w:jc w:val="left"/>
      </w:pPr>
      <w:r>
        <w:rPr>
          <w:rFonts w:ascii="Times New Roman" w:eastAsia="Times New Roman" w:hAnsi="Times New Roman" w:cs="Times New Roman"/>
          <w:color w:val="000000"/>
          <w:spacing w:val="0"/>
          <w:w w:val="100"/>
          <w:position w:val="0"/>
          <w:shd w:val="clear" w:color="auto" w:fill="auto"/>
          <w:lang w:val="en-US" w:eastAsia="en-US" w:bidi="en-US"/>
        </w:rPr>
        <w:t>Dental caries</w:t>
      </w:r>
    </w:p>
    <w:p>
      <w:pPr>
        <w:pStyle w:val="Style7"/>
        <w:keepNext w:val="0"/>
        <w:keepLines w:val="0"/>
        <w:widowControl w:val="0"/>
        <w:numPr>
          <w:ilvl w:val="0"/>
          <w:numId w:val="3"/>
        </w:numPr>
        <w:shd w:val="clear" w:color="auto" w:fill="auto"/>
        <w:tabs>
          <w:tab w:pos="633" w:val="left"/>
        </w:tabs>
        <w:bidi w:val="0"/>
        <w:spacing w:before="0" w:after="0"/>
        <w:ind w:left="600" w:right="600" w:hanging="160"/>
        <w:jc w:val="left"/>
      </w:pPr>
      <w:r>
        <w:rPr>
          <w:rFonts w:ascii="Times New Roman" w:eastAsia="Times New Roman" w:hAnsi="Times New Roman" w:cs="Times New Roman"/>
          <w:color w:val="000000"/>
          <w:spacing w:val="0"/>
          <w:w w:val="100"/>
          <w:position w:val="0"/>
          <w:shd w:val="clear" w:color="auto" w:fill="auto"/>
          <w:lang w:val="en-US" w:eastAsia="en-US" w:bidi="en-US"/>
        </w:rPr>
        <w:t>Dental wear phenomena (attrition, abrasion, erosion)</w:t>
      </w:r>
    </w:p>
    <w:p>
      <w:pPr>
        <w:pStyle w:val="Style7"/>
        <w:keepNext w:val="0"/>
        <w:keepLines w:val="0"/>
        <w:widowControl w:val="0"/>
        <w:numPr>
          <w:ilvl w:val="0"/>
          <w:numId w:val="3"/>
        </w:numPr>
        <w:shd w:val="clear" w:color="auto" w:fill="auto"/>
        <w:tabs>
          <w:tab w:pos="633" w:val="left"/>
        </w:tabs>
        <w:bidi w:val="0"/>
        <w:spacing w:before="0" w:after="100"/>
        <w:ind w:left="600" w:right="0" w:hanging="160"/>
        <w:jc w:val="left"/>
        <w:sectPr>
          <w:footnotePr>
            <w:pos w:val="pageBottom"/>
            <w:numFmt w:val="decimal"/>
            <w:numRestart w:val="continuous"/>
          </w:footnotePr>
          <w:type w:val="continuous"/>
          <w:pgSz w:w="11900" w:h="16840"/>
          <w:pgMar w:top="642" w:left="1107" w:right="1064" w:bottom="1631" w:header="0" w:footer="3" w:gutter="0"/>
          <w:cols w:num="2" w:space="178"/>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Dental trauma (crown fractures)</w:t>
      </w:r>
    </w:p>
    <w:p>
      <w:pPr>
        <w:rPr>
          <w:sz w:val="2"/>
          <w:szCs w:val="2"/>
        </w:rPr>
        <w:sectPr>
          <w:footnotePr>
            <w:pos w:val="pageBottom"/>
            <w:numFmt w:val="decimal"/>
            <w:numRestart w:val="continuous"/>
          </w:footnotePr>
          <w:type w:val="continuous"/>
          <w:pgSz w:w="11900" w:h="16840"/>
          <w:pgMar w:top="642" w:left="1107" w:right="1064" w:bottom="1631" w:header="0" w:footer="3" w:gutter="0"/>
          <w:cols w:num="2" w:space="178"/>
          <w:noEndnote/>
          <w:rtlGutter w:val="0"/>
          <w:docGrid w:linePitch="360"/>
        </w:sectPr>
      </w:pPr>
    </w:p>
    <w:p>
      <w:pPr>
        <w:widowControl w:val="0"/>
        <w:spacing w:line="1" w:lineRule="exact"/>
      </w:pPr>
      <w:r>
        <mc:AlternateContent>
          <mc:Choice Requires="wps">
            <w:drawing>
              <wp:anchor distT="0" distB="457200" distL="114300" distR="114300" simplePos="0" relativeHeight="125829378" behindDoc="0" locked="0" layoutInCell="1" allowOverlap="1">
                <wp:simplePos x="0" y="0"/>
                <wp:positionH relativeFrom="page">
                  <wp:posOffset>718185</wp:posOffset>
                </wp:positionH>
                <wp:positionV relativeFrom="paragraph">
                  <wp:posOffset>12700</wp:posOffset>
                </wp:positionV>
                <wp:extent cx="899160" cy="228600"/>
                <wp:wrapTopAndBottom/>
                <wp:docPr id="5" name="Shape 5"/>
                <a:graphic xmlns:a="http://schemas.openxmlformats.org/drawingml/2006/main">
                  <a:graphicData uri="http://schemas.microsoft.com/office/word/2010/wordprocessingShape">
                    <wps:wsp>
                      <wps:cNvSpPr txBox="1"/>
                      <wps:spPr>
                        <a:xfrm>
                          <a:ext cx="899160" cy="22860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position w:val="0"/>
                                <w:shd w:val="clear" w:color="auto" w:fill="auto"/>
                                <w:lang w:val="en-US" w:eastAsia="en-US" w:bidi="en-US"/>
                              </w:rPr>
                              <w:t>I. Dental caries</w:t>
                            </w:r>
                          </w:p>
                        </w:txbxContent>
                      </wps:txbx>
                      <wps:bodyPr wrap="none" lIns="0" tIns="0" rIns="0" bIns="0">
                        <a:noAutoFit/>
                      </wps:bodyPr>
                    </wps:wsp>
                  </a:graphicData>
                </a:graphic>
              </wp:anchor>
            </w:drawing>
          </mc:Choice>
          <mc:Fallback>
            <w:pict>
              <v:shape id="_x0000_s1031" type="#_x0000_t202" style="position:absolute;margin-left:56.549999999999997pt;margin-top:1.pt;width:70.799999999999997pt;height:18.pt;z-index:-125829375;mso-wrap-distance-left:9.pt;mso-wrap-distance-right:9.pt;mso-wrap-distance-bottom:36.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position w:val="0"/>
                          <w:shd w:val="clear" w:color="auto" w:fill="auto"/>
                          <w:lang w:val="en-US" w:eastAsia="en-US" w:bidi="en-US"/>
                        </w:rPr>
                        <w:t>I. Dental caries</w:t>
                      </w:r>
                    </w:p>
                  </w:txbxContent>
                </v:textbox>
                <w10:wrap type="topAndBottom" anchorx="page"/>
              </v:shape>
            </w:pict>
          </mc:Fallback>
        </mc:AlternateContent>
      </w:r>
      <w:r>
        <mc:AlternateContent>
          <mc:Choice Requires="wps">
            <w:drawing>
              <wp:anchor distT="0" distB="0" distL="50800" distR="50800" simplePos="0" relativeHeight="125829380" behindDoc="0" locked="0" layoutInCell="1" allowOverlap="1">
                <wp:simplePos x="0" y="0"/>
                <wp:positionH relativeFrom="page">
                  <wp:posOffset>3854450</wp:posOffset>
                </wp:positionH>
                <wp:positionV relativeFrom="paragraph">
                  <wp:posOffset>18415</wp:posOffset>
                </wp:positionV>
                <wp:extent cx="2995930" cy="1197610"/>
                <wp:wrapSquare wrapText="bothSides"/>
                <wp:docPr id="7" name="Shape 7"/>
                <a:graphic xmlns:a="http://schemas.openxmlformats.org/drawingml/2006/main">
                  <a:graphicData uri="http://schemas.microsoft.com/office/word/2010/wordprocessingShape">
                    <wps:wsp>
                      <wps:cNvSpPr txBox="1"/>
                      <wps:spPr>
                        <a:xfrm>
                          <a:ext cx="2995930" cy="1197610"/>
                        </a:xfrm>
                        <a:prstGeom prst="rect"/>
                        <a:noFill/>
                      </wps:spPr>
                      <wps:txbx>
                        <w:txbxContent>
                          <w:p>
                            <w:pPr>
                              <w:pStyle w:val="Style17"/>
                              <w:keepNext w:val="0"/>
                              <w:keepLines w:val="0"/>
                              <w:widowControl w:val="0"/>
                              <w:shd w:val="clear" w:color="auto" w:fill="auto"/>
                              <w:bidi w:val="0"/>
                              <w:spacing w:before="0" w:after="0"/>
                              <w:ind w:left="0" w:right="38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conscientious enough to be rigorous in their actions. Daily brushing is often brief and it summarizes to the front teeth.</w:t>
                            </w:r>
                          </w:p>
                          <w:p>
                            <w:pPr>
                              <w:pStyle w:val="Style17"/>
                              <w:keepNext w:val="0"/>
                              <w:keepLines w:val="0"/>
                              <w:widowControl w:val="0"/>
                              <w:shd w:val="clear" w:color="auto" w:fill="auto"/>
                              <w:bidi w:val="0"/>
                              <w:spacing w:before="0" w:after="0"/>
                              <w:ind w:left="0" w:right="0" w:firstLine="580"/>
                              <w:jc w:val="both"/>
                            </w:pPr>
                            <w:r>
                              <w:rPr>
                                <w:rFonts w:ascii="Times New Roman" w:eastAsia="Times New Roman" w:hAnsi="Times New Roman" w:cs="Times New Roman"/>
                                <w:color w:val="000000"/>
                                <w:spacing w:val="0"/>
                                <w:w w:val="100"/>
                                <w:position w:val="0"/>
                                <w:shd w:val="clear" w:color="auto" w:fill="auto"/>
                                <w:lang w:val="en-US" w:eastAsia="en-US" w:bidi="en-US"/>
                              </w:rPr>
                              <w:t>By their own morphological and topographical characteristics, and also because of these general conditions, permanent molars are the first teeth to be affected by the dental caries in childhood [5,6,].</w:t>
                            </w:r>
                          </w:p>
                        </w:txbxContent>
                      </wps:txbx>
                      <wps:bodyPr lIns="0" tIns="0" rIns="0" bIns="0">
                        <a:noAutoFit/>
                      </wps:bodyPr>
                    </wps:wsp>
                  </a:graphicData>
                </a:graphic>
              </wp:anchor>
            </w:drawing>
          </mc:Choice>
          <mc:Fallback>
            <w:pict>
              <v:shape id="_x0000_s1033" type="#_x0000_t202" style="position:absolute;margin-left:303.5pt;margin-top:1.45pt;width:235.90000000000001pt;height:94.299999999999997pt;z-index:-125829373;mso-wrap-distance-left:4.pt;mso-wrap-distance-right:4.pt;mso-position-horizontal-relative:page" filled="f" stroked="f">
                <v:textbox inset="0,0,0,0">
                  <w:txbxContent>
                    <w:p>
                      <w:pPr>
                        <w:pStyle w:val="Style17"/>
                        <w:keepNext w:val="0"/>
                        <w:keepLines w:val="0"/>
                        <w:widowControl w:val="0"/>
                        <w:shd w:val="clear" w:color="auto" w:fill="auto"/>
                        <w:bidi w:val="0"/>
                        <w:spacing w:before="0" w:after="0"/>
                        <w:ind w:left="0" w:right="38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conscientious enough to be rigorous in their actions. Daily brushing is often brief and it summarizes to the front teeth.</w:t>
                      </w:r>
                    </w:p>
                    <w:p>
                      <w:pPr>
                        <w:pStyle w:val="Style17"/>
                        <w:keepNext w:val="0"/>
                        <w:keepLines w:val="0"/>
                        <w:widowControl w:val="0"/>
                        <w:shd w:val="clear" w:color="auto" w:fill="auto"/>
                        <w:bidi w:val="0"/>
                        <w:spacing w:before="0" w:after="0"/>
                        <w:ind w:left="0" w:right="0" w:firstLine="580"/>
                        <w:jc w:val="both"/>
                      </w:pPr>
                      <w:r>
                        <w:rPr>
                          <w:rFonts w:ascii="Times New Roman" w:eastAsia="Times New Roman" w:hAnsi="Times New Roman" w:cs="Times New Roman"/>
                          <w:color w:val="000000"/>
                          <w:spacing w:val="0"/>
                          <w:w w:val="100"/>
                          <w:position w:val="0"/>
                          <w:shd w:val="clear" w:color="auto" w:fill="auto"/>
                          <w:lang w:val="en-US" w:eastAsia="en-US" w:bidi="en-US"/>
                        </w:rPr>
                        <w:t>By their own morphological and topographical characteristics, and also because of these general conditions, permanent molars are the first teeth to be affected by the dental caries in childhood [5,6,].</w:t>
                      </w:r>
                    </w:p>
                  </w:txbxContent>
                </v:textbox>
                <w10:wrap type="square" anchorx="page"/>
              </v:shape>
            </w:pict>
          </mc:Fallback>
        </mc:AlternateContent>
      </w:r>
      <w:r>
        <mc:AlternateContent>
          <mc:Choice Requires="wps">
            <w:drawing>
              <wp:anchor distT="0" distB="0" distL="114300" distR="114300" simplePos="0" relativeHeight="125829382" behindDoc="0" locked="0" layoutInCell="1" allowOverlap="1">
                <wp:simplePos x="0" y="0"/>
                <wp:positionH relativeFrom="page">
                  <wp:posOffset>3957955</wp:posOffset>
                </wp:positionH>
                <wp:positionV relativeFrom="paragraph">
                  <wp:posOffset>3450590</wp:posOffset>
                </wp:positionV>
                <wp:extent cx="2785745" cy="328930"/>
                <wp:wrapSquare wrapText="bothSides"/>
                <wp:docPr id="9" name="Shape 9"/>
                <a:graphic xmlns:a="http://schemas.openxmlformats.org/drawingml/2006/main">
                  <a:graphicData uri="http://schemas.microsoft.com/office/word/2010/wordprocessingShape">
                    <wps:wsp>
                      <wps:cNvSpPr txBox="1"/>
                      <wps:spPr>
                        <a:xfrm>
                          <a:ext cx="2785745" cy="328930"/>
                        </a:xfrm>
                        <a:prstGeom prst="rect"/>
                        <a:noFill/>
                      </wps:spPr>
                      <wps:txbx>
                        <w:txbxContent>
                          <w:p>
                            <w:pPr>
                              <w:pStyle w:val="Style17"/>
                              <w:keepNext w:val="0"/>
                              <w:keepLines w:val="0"/>
                              <w:widowControl w:val="0"/>
                              <w:shd w:val="clear" w:color="auto" w:fill="auto"/>
                              <w:bidi w:val="0"/>
                              <w:spacing w:before="0" w:after="0" w:line="264" w:lineRule="auto"/>
                              <w:ind w:left="0" w:right="0" w:firstLine="0"/>
                              <w:jc w:val="center"/>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Figure 1 - Dental caries located on distal surface of first</w:t>
                              <w:br/>
                              <w:t>mandibular molar</w:t>
                            </w:r>
                          </w:p>
                        </w:txbxContent>
                      </wps:txbx>
                      <wps:bodyPr lIns="0" tIns="0" rIns="0" bIns="0">
                        <a:noAutoFit/>
                      </wps:bodyPr>
                    </wps:wsp>
                  </a:graphicData>
                </a:graphic>
              </wp:anchor>
            </w:drawing>
          </mc:Choice>
          <mc:Fallback>
            <w:pict>
              <v:shape id="_x0000_s1035" type="#_x0000_t202" style="position:absolute;margin-left:311.64999999999998pt;margin-top:271.69999999999999pt;width:219.34999999999999pt;height:25.899999999999999pt;z-index:-125829371;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64" w:lineRule="auto"/>
                        <w:ind w:left="0" w:right="0" w:firstLine="0"/>
                        <w:jc w:val="center"/>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Figure 1 - Dental caries located on distal surface of first</w:t>
                        <w:br/>
                        <w:t>mandibular molar</w:t>
                      </w:r>
                    </w:p>
                  </w:txbxContent>
                </v:textbox>
                <w10:wrap type="square" anchorx="page"/>
              </v:shape>
            </w:pict>
          </mc:Fallback>
        </mc:AlternateContent>
      </w:r>
      <w:r>
        <mc:AlternateContent>
          <mc:Choice Requires="wps">
            <w:drawing>
              <wp:anchor distT="0" distB="0" distL="50800" distR="50800" simplePos="0" relativeHeight="125829384" behindDoc="0" locked="0" layoutInCell="1" allowOverlap="1">
                <wp:simplePos x="0" y="0"/>
                <wp:positionH relativeFrom="page">
                  <wp:posOffset>3857625</wp:posOffset>
                </wp:positionH>
                <wp:positionV relativeFrom="paragraph">
                  <wp:posOffset>4477385</wp:posOffset>
                </wp:positionV>
                <wp:extent cx="2904490" cy="389890"/>
                <wp:wrapSquare wrapText="bothSides"/>
                <wp:docPr id="11" name="Shape 11"/>
                <a:graphic xmlns:a="http://schemas.openxmlformats.org/drawingml/2006/main">
                  <a:graphicData uri="http://schemas.microsoft.com/office/word/2010/wordprocessingShape">
                    <wps:wsp>
                      <wps:cNvSpPr txBox="1"/>
                      <wps:spPr>
                        <a:xfrm>
                          <a:ext cx="2904490" cy="389890"/>
                        </a:xfrm>
                        <a:prstGeom prst="rect"/>
                        <a:noFill/>
                      </wps:spPr>
                      <wps:txbx>
                        <w:txbxContent>
                          <w:p>
                            <w:pPr>
                              <w:pStyle w:val="Style23"/>
                              <w:keepNext w:val="0"/>
                              <w:keepLines w:val="0"/>
                              <w:widowControl w:val="0"/>
                              <w:shd w:val="clear" w:color="auto" w:fill="auto"/>
                              <w:bidi w:val="0"/>
                              <w:spacing w:before="0" w:after="0" w:line="209" w:lineRule="auto"/>
                              <w:ind w:left="0" w:right="0" w:firstLine="0"/>
                              <w:jc w:val="both"/>
                            </w:pPr>
                            <w:r>
                              <w:rPr>
                                <w:color w:val="000000"/>
                                <w:spacing w:val="0"/>
                                <w:position w:val="0"/>
                                <w:shd w:val="clear" w:color="auto" w:fill="auto"/>
                                <w:lang w:val="en-US" w:eastAsia="en-US" w:bidi="en-US"/>
                              </w:rPr>
                              <w:t>II. Dental wear phenomena in molars [occlusal surfaceswear]</w:t>
                            </w:r>
                          </w:p>
                        </w:txbxContent>
                      </wps:txbx>
                      <wps:bodyPr lIns="0" tIns="0" rIns="0" bIns="0">
                        <a:noAutoFit/>
                      </wps:bodyPr>
                    </wps:wsp>
                  </a:graphicData>
                </a:graphic>
              </wp:anchor>
            </w:drawing>
          </mc:Choice>
          <mc:Fallback>
            <w:pict>
              <v:shape id="_x0000_s1037" type="#_x0000_t202" style="position:absolute;margin-left:303.75pt;margin-top:352.55000000000001pt;width:228.69999999999999pt;height:30.699999999999999pt;z-index:-125829369;mso-wrap-distance-left:4.pt;mso-wrap-distance-right:4.pt;mso-position-horizontal-relative:page" filled="f" stroked="f">
                <v:textbox inset="0,0,0,0">
                  <w:txbxContent>
                    <w:p>
                      <w:pPr>
                        <w:pStyle w:val="Style23"/>
                        <w:keepNext w:val="0"/>
                        <w:keepLines w:val="0"/>
                        <w:widowControl w:val="0"/>
                        <w:shd w:val="clear" w:color="auto" w:fill="auto"/>
                        <w:bidi w:val="0"/>
                        <w:spacing w:before="0" w:after="0" w:line="209" w:lineRule="auto"/>
                        <w:ind w:left="0" w:right="0" w:firstLine="0"/>
                        <w:jc w:val="both"/>
                      </w:pPr>
                      <w:r>
                        <w:rPr>
                          <w:color w:val="000000"/>
                          <w:spacing w:val="0"/>
                          <w:position w:val="0"/>
                          <w:shd w:val="clear" w:color="auto" w:fill="auto"/>
                          <w:lang w:val="en-US" w:eastAsia="en-US" w:bidi="en-US"/>
                        </w:rPr>
                        <w:t>II. Dental wear phenomena in molars [occlusal surfaceswear]</w:t>
                      </w:r>
                    </w:p>
                  </w:txbxContent>
                </v:textbox>
                <w10:wrap type="square" anchorx="page"/>
              </v:shape>
            </w:pict>
          </mc:Fallback>
        </mc:AlternateContent>
      </w:r>
      <w:r>
        <mc:AlternateContent>
          <mc:Choice Requires="wps">
            <w:drawing>
              <wp:anchor distT="0" distB="0" distL="50800" distR="50800" simplePos="0" relativeHeight="125829386" behindDoc="0" locked="0" layoutInCell="1" allowOverlap="1">
                <wp:simplePos x="0" y="0"/>
                <wp:positionH relativeFrom="page">
                  <wp:posOffset>3851275</wp:posOffset>
                </wp:positionH>
                <wp:positionV relativeFrom="paragraph">
                  <wp:posOffset>5391785</wp:posOffset>
                </wp:positionV>
                <wp:extent cx="3002280" cy="1868170"/>
                <wp:wrapSquare wrapText="bothSides"/>
                <wp:docPr id="13" name="Shape 13"/>
                <a:graphic xmlns:a="http://schemas.openxmlformats.org/drawingml/2006/main">
                  <a:graphicData uri="http://schemas.microsoft.com/office/word/2010/wordprocessingShape">
                    <wps:wsp>
                      <wps:cNvSpPr txBox="1"/>
                      <wps:spPr>
                        <a:xfrm>
                          <a:ext cx="3002280" cy="1868170"/>
                        </a:xfrm>
                        <a:prstGeom prst="rect"/>
                        <a:noFill/>
                      </wps:spPr>
                      <wps:txbx>
                        <w:txbxContent>
                          <w:p>
                            <w:pPr>
                              <w:pStyle w:val="Style17"/>
                              <w:keepNext w:val="0"/>
                              <w:keepLines w:val="0"/>
                              <w:widowControl w:val="0"/>
                              <w:shd w:val="clear" w:color="auto" w:fill="auto"/>
                              <w:bidi w:val="0"/>
                              <w:spacing w:before="0" w:after="0"/>
                              <w:ind w:left="0" w:right="0" w:firstLine="580"/>
                              <w:jc w:val="both"/>
                            </w:pPr>
                            <w:r>
                              <w:rPr>
                                <w:rFonts w:ascii="Times New Roman" w:eastAsia="Times New Roman" w:hAnsi="Times New Roman" w:cs="Times New Roman"/>
                                <w:color w:val="000000"/>
                                <w:spacing w:val="0"/>
                                <w:w w:val="100"/>
                                <w:position w:val="0"/>
                                <w:shd w:val="clear" w:color="auto" w:fill="auto"/>
                                <w:lang w:val="en-US" w:eastAsia="en-US" w:bidi="en-US"/>
                              </w:rPr>
                              <w:t>The loss of enamel and dentin as a result of worn and dental erosion phenomena are very important in permanent molar teeth. The term dental wear includes different entities: attrition, abrasion and erosion [7,8]. We frequently encounter abrasive lesions, especially on the occlusal surface and less abfraction lesions in molars.</w:t>
                            </w:r>
                          </w:p>
                          <w:p>
                            <w:pPr>
                              <w:pStyle w:val="Style17"/>
                              <w:keepNext w:val="0"/>
                              <w:keepLines w:val="0"/>
                              <w:widowControl w:val="0"/>
                              <w:shd w:val="clear" w:color="auto" w:fill="auto"/>
                              <w:bidi w:val="0"/>
                              <w:spacing w:before="0" w:after="0"/>
                              <w:ind w:left="0" w:right="0" w:firstLine="580"/>
                              <w:jc w:val="both"/>
                            </w:pPr>
                            <w:r>
                              <w:rPr>
                                <w:rFonts w:ascii="Times New Roman" w:eastAsia="Times New Roman" w:hAnsi="Times New Roman" w:cs="Times New Roman"/>
                                <w:color w:val="000000"/>
                                <w:spacing w:val="0"/>
                                <w:w w:val="100"/>
                                <w:position w:val="0"/>
                                <w:shd w:val="clear" w:color="auto" w:fill="auto"/>
                                <w:lang w:val="en-US" w:eastAsia="en-US" w:bidi="en-US"/>
                              </w:rPr>
                              <w:t>The occlusal face abrasion phenomenon is a result of the intense participation in mastication function or even of the presence of parafunctional activities as bruxism.</w:t>
                            </w:r>
                          </w:p>
                        </w:txbxContent>
                      </wps:txbx>
                      <wps:bodyPr lIns="0" tIns="0" rIns="0" bIns="0">
                        <a:noAutoFit/>
                      </wps:bodyPr>
                    </wps:wsp>
                  </a:graphicData>
                </a:graphic>
              </wp:anchor>
            </w:drawing>
          </mc:Choice>
          <mc:Fallback>
            <w:pict>
              <v:shape id="_x0000_s1039" type="#_x0000_t202" style="position:absolute;margin-left:303.25pt;margin-top:424.55000000000001pt;width:236.40000000000001pt;height:147.09999999999999pt;z-index:-125829367;mso-wrap-distance-left:4.pt;mso-wrap-distance-right:4.pt;mso-position-horizontal-relative:page" filled="f" stroked="f">
                <v:textbox inset="0,0,0,0">
                  <w:txbxContent>
                    <w:p>
                      <w:pPr>
                        <w:pStyle w:val="Style17"/>
                        <w:keepNext w:val="0"/>
                        <w:keepLines w:val="0"/>
                        <w:widowControl w:val="0"/>
                        <w:shd w:val="clear" w:color="auto" w:fill="auto"/>
                        <w:bidi w:val="0"/>
                        <w:spacing w:before="0" w:after="0"/>
                        <w:ind w:left="0" w:right="0" w:firstLine="580"/>
                        <w:jc w:val="both"/>
                      </w:pPr>
                      <w:r>
                        <w:rPr>
                          <w:rFonts w:ascii="Times New Roman" w:eastAsia="Times New Roman" w:hAnsi="Times New Roman" w:cs="Times New Roman"/>
                          <w:color w:val="000000"/>
                          <w:spacing w:val="0"/>
                          <w:w w:val="100"/>
                          <w:position w:val="0"/>
                          <w:shd w:val="clear" w:color="auto" w:fill="auto"/>
                          <w:lang w:val="en-US" w:eastAsia="en-US" w:bidi="en-US"/>
                        </w:rPr>
                        <w:t>The loss of enamel and dentin as a result of worn and dental erosion phenomena are very important in permanent molar teeth. The term dental wear includes different entities: attrition, abrasion and erosion [7,8]. We frequently encounter abrasive lesions, especially on the occlusal surface and less abfraction lesions in molars.</w:t>
                      </w:r>
                    </w:p>
                    <w:p>
                      <w:pPr>
                        <w:pStyle w:val="Style17"/>
                        <w:keepNext w:val="0"/>
                        <w:keepLines w:val="0"/>
                        <w:widowControl w:val="0"/>
                        <w:shd w:val="clear" w:color="auto" w:fill="auto"/>
                        <w:bidi w:val="0"/>
                        <w:spacing w:before="0" w:after="0"/>
                        <w:ind w:left="0" w:right="0" w:firstLine="580"/>
                        <w:jc w:val="both"/>
                      </w:pPr>
                      <w:r>
                        <w:rPr>
                          <w:rFonts w:ascii="Times New Roman" w:eastAsia="Times New Roman" w:hAnsi="Times New Roman" w:cs="Times New Roman"/>
                          <w:color w:val="000000"/>
                          <w:spacing w:val="0"/>
                          <w:w w:val="100"/>
                          <w:position w:val="0"/>
                          <w:shd w:val="clear" w:color="auto" w:fill="auto"/>
                          <w:lang w:val="en-US" w:eastAsia="en-US" w:bidi="en-US"/>
                        </w:rPr>
                        <w:t>The occlusal face abrasion phenomenon is a result of the intense participation in mastication function or even of the presence of parafunctional activities as bruxism.</w:t>
                      </w:r>
                    </w:p>
                  </w:txbxContent>
                </v:textbox>
                <w10:wrap type="square" anchorx="page"/>
              </v:shape>
            </w:pict>
          </mc:Fallback>
        </mc:AlternateContent>
      </w:r>
    </w:p>
    <w:p>
      <w:pPr>
        <w:pStyle w:val="Style17"/>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Permanent molars are among the teeth that are most affected by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caries process </w:t>
      </w:r>
      <w:r>
        <w:rPr>
          <w:rFonts w:ascii="Times New Roman" w:eastAsia="Times New Roman" w:hAnsi="Times New Roman" w:cs="Times New Roman"/>
          <w:color w:val="000000"/>
          <w:spacing w:val="0"/>
          <w:w w:val="100"/>
          <w:position w:val="0"/>
          <w:shd w:val="clear" w:color="auto" w:fill="auto"/>
          <w:lang w:val="en-US" w:eastAsia="en-US" w:bidi="en-US"/>
        </w:rPr>
        <w:t>in the oral cavity. This is due to:</w:t>
      </w:r>
    </w:p>
    <w:p>
      <w:pPr>
        <w:pStyle w:val="Style17"/>
        <w:keepNext w:val="0"/>
        <w:keepLines w:val="0"/>
        <w:widowControl w:val="0"/>
        <w:numPr>
          <w:ilvl w:val="0"/>
          <w:numId w:val="3"/>
        </w:numPr>
        <w:shd w:val="clear" w:color="auto" w:fill="auto"/>
        <w:tabs>
          <w:tab w:pos="847" w:val="left"/>
        </w:tabs>
        <w:bidi w:val="0"/>
        <w:spacing w:before="0" w:after="0"/>
        <w:ind w:left="0" w:right="0" w:firstLine="600"/>
        <w:jc w:val="both"/>
      </w:pPr>
      <w:r>
        <w:rPr>
          <w:rFonts w:ascii="Times New Roman" w:eastAsia="Times New Roman" w:hAnsi="Times New Roman" w:cs="Times New Roman"/>
          <w:color w:val="000000"/>
          <w:spacing w:val="0"/>
          <w:w w:val="100"/>
          <w:position w:val="0"/>
          <w:shd w:val="clear" w:color="auto" w:fill="auto"/>
          <w:lang w:val="en-US" w:eastAsia="en-US" w:bidi="en-US"/>
        </w:rPr>
        <w:t>the posterior position in the dental arches which makes them less visible and so the more difficult to a proper tooth brushing;</w:t>
      </w:r>
    </w:p>
    <w:p>
      <w:pPr>
        <w:pStyle w:val="Style17"/>
        <w:keepNext w:val="0"/>
        <w:keepLines w:val="0"/>
        <w:widowControl w:val="0"/>
        <w:numPr>
          <w:ilvl w:val="0"/>
          <w:numId w:val="3"/>
        </w:numPr>
        <w:shd w:val="clear" w:color="auto" w:fill="auto"/>
        <w:tabs>
          <w:tab w:pos="847" w:val="left"/>
        </w:tabs>
        <w:bidi w:val="0"/>
        <w:spacing w:before="0" w:after="0"/>
        <w:ind w:left="0" w:right="0" w:firstLine="600"/>
        <w:jc w:val="both"/>
      </w:pPr>
      <w:r>
        <w:rPr>
          <w:rFonts w:ascii="Times New Roman" w:eastAsia="Times New Roman" w:hAnsi="Times New Roman" w:cs="Times New Roman"/>
          <w:color w:val="000000"/>
          <w:spacing w:val="0"/>
          <w:w w:val="100"/>
          <w:position w:val="0"/>
          <w:shd w:val="clear" w:color="auto" w:fill="auto"/>
          <w:lang w:val="en-US" w:eastAsia="en-US" w:bidi="en-US"/>
        </w:rPr>
        <w:t>crown morphology: molars have the contour and convexity with sharp relief: cusps, pits, ridges, grooves, which represent retention sites for dental plaque (especially the occlusal surfaces is very retentive) [1,2];</w:t>
      </w:r>
    </w:p>
    <w:p>
      <w:pPr>
        <w:pStyle w:val="Style17"/>
        <w:keepNext w:val="0"/>
        <w:keepLines w:val="0"/>
        <w:widowControl w:val="0"/>
        <w:numPr>
          <w:ilvl w:val="0"/>
          <w:numId w:val="3"/>
        </w:numPr>
        <w:shd w:val="clear" w:color="auto" w:fill="auto"/>
        <w:tabs>
          <w:tab w:pos="847" w:val="left"/>
        </w:tabs>
        <w:bidi w:val="0"/>
        <w:spacing w:before="0" w:after="0"/>
        <w:ind w:left="0" w:right="0" w:firstLine="600"/>
        <w:jc w:val="both"/>
      </w:pPr>
      <w:r>
        <w:rPr>
          <w:rFonts w:ascii="Times New Roman" w:eastAsia="Times New Roman" w:hAnsi="Times New Roman" w:cs="Times New Roman"/>
          <w:color w:val="000000"/>
          <w:spacing w:val="0"/>
          <w:w w:val="100"/>
          <w:position w:val="0"/>
          <w:shd w:val="clear" w:color="auto" w:fill="auto"/>
          <w:lang w:val="en-US" w:eastAsia="en-US" w:bidi="en-US"/>
        </w:rPr>
        <w:t>food retentions are favored by proximity to temporary molars which are already affected by dental caries;</w:t>
      </w:r>
    </w:p>
    <w:p>
      <w:pPr>
        <w:pStyle w:val="Style17"/>
        <w:keepNext w:val="0"/>
        <w:keepLines w:val="0"/>
        <w:widowControl w:val="0"/>
        <w:numPr>
          <w:ilvl w:val="0"/>
          <w:numId w:val="3"/>
        </w:numPr>
        <w:shd w:val="clear" w:color="auto" w:fill="auto"/>
        <w:tabs>
          <w:tab w:pos="847" w:val="left"/>
        </w:tabs>
        <w:bidi w:val="0"/>
        <w:spacing w:before="0" w:after="0"/>
        <w:ind w:left="0" w:right="0" w:firstLine="600"/>
        <w:jc w:val="both"/>
      </w:pPr>
      <w:r>
        <w:rPr>
          <w:rFonts w:ascii="Times New Roman" w:eastAsia="Times New Roman" w:hAnsi="Times New Roman" w:cs="Times New Roman"/>
          <w:color w:val="000000"/>
          <w:spacing w:val="0"/>
          <w:w w:val="100"/>
          <w:position w:val="0"/>
          <w:shd w:val="clear" w:color="auto" w:fill="auto"/>
          <w:lang w:val="en-US" w:eastAsia="en-US" w:bidi="en-US"/>
        </w:rPr>
        <w:t>special situation regards the first permanent molars: the young age at which they erupt on the dental arch makes them vulnerable to carious attack. It is known that among the permanent teeth the molars are the teeth that are most affected by the caries, the time they spend in the oral cavity being one of the determining factors in this respect [3];</w:t>
      </w:r>
    </w:p>
    <w:p>
      <w:pPr>
        <w:pStyle w:val="Style17"/>
        <w:keepNext w:val="0"/>
        <w:keepLines w:val="0"/>
        <w:widowControl w:val="0"/>
        <w:numPr>
          <w:ilvl w:val="0"/>
          <w:numId w:val="3"/>
        </w:numPr>
        <w:shd w:val="clear" w:color="auto" w:fill="auto"/>
        <w:tabs>
          <w:tab w:pos="847" w:val="left"/>
        </w:tabs>
        <w:bidi w:val="0"/>
        <w:spacing w:before="0" w:after="0"/>
        <w:ind w:left="0" w:right="0" w:firstLine="600"/>
        <w:jc w:val="both"/>
      </w:pPr>
      <w:r>
        <w:rPr>
          <w:rFonts w:ascii="Times New Roman" w:eastAsia="Times New Roman" w:hAnsi="Times New Roman" w:cs="Times New Roman"/>
          <w:color w:val="000000"/>
          <w:spacing w:val="0"/>
          <w:w w:val="100"/>
          <w:position w:val="0"/>
          <w:shd w:val="clear" w:color="auto" w:fill="auto"/>
          <w:lang w:val="en-US" w:eastAsia="en-US" w:bidi="en-US"/>
        </w:rPr>
        <w:t>the lack of the medical information of the parents is also reported for the absence of the proper treatments of the dental caries on the molars; practically they do not know that the teeth that appear in the posterior distal area of the arches will remain permanently. Most of the time, parents attention is directed to the front group and the anterior area, and so unfortunately the children’s education regarding the correct brushing of the posterior area is not a priority [4]. Uninformed parents think that these teeth “will disappear from the dental arch”. We are often confronted at a dental appointment for their child, with the situation when the parents noticed for the first time the permanent teeth that appeared in the posterior area of the arcades, they didn’t know about the existence of these molars in the oral cavity;</w:t>
      </w:r>
    </w:p>
    <w:p>
      <w:pPr>
        <w:pStyle w:val="Style17"/>
        <w:keepNext w:val="0"/>
        <w:keepLines w:val="0"/>
        <w:widowControl w:val="0"/>
        <w:numPr>
          <w:ilvl w:val="0"/>
          <w:numId w:val="3"/>
        </w:numPr>
        <w:shd w:val="clear" w:color="auto" w:fill="auto"/>
        <w:tabs>
          <w:tab w:pos="847" w:val="left"/>
        </w:tabs>
        <w:bidi w:val="0"/>
        <w:spacing w:before="0" w:after="0"/>
        <w:ind w:left="0" w:right="0" w:firstLine="600"/>
        <w:jc w:val="both"/>
        <w:sectPr>
          <w:footnotePr>
            <w:pos w:val="pageBottom"/>
            <w:numFmt w:val="decimal"/>
            <w:numRestart w:val="continuous"/>
          </w:footnotePr>
          <w:pgSz w:w="11900" w:h="16840"/>
          <w:pgMar w:top="2187" w:left="1097" w:right="6022" w:bottom="2145"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many situations the children (the molars erupt at 6, 12 and 18 years old respectively) do not rigorously perform the brushing in the posterior areas. Being teenagers, they cannot be easily controlled by parents about oral hygiene, but they are not</w:t>
      </w:r>
    </w:p>
    <w:p>
      <w:pPr>
        <w:pStyle w:val="Style15"/>
        <w:keepNext/>
        <w:keepLines/>
        <w:widowControl w:val="0"/>
        <w:shd w:val="clear" w:color="auto" w:fill="auto"/>
        <w:bidi w:val="0"/>
        <w:spacing w:before="0" w:line="240" w:lineRule="auto"/>
        <w:ind w:left="0" w:right="0" w:firstLine="0"/>
        <w:jc w:val="left"/>
      </w:pPr>
      <w:bookmarkStart w:id="2" w:name="bookmark2"/>
      <w:r>
        <w:rPr>
          <w:color w:val="000000"/>
          <w:spacing w:val="0"/>
          <w:position w:val="0"/>
          <w:shd w:val="clear" w:color="auto" w:fill="auto"/>
          <w:lang w:val="tr-TR" w:eastAsia="tr-TR" w:bidi="tr-TR"/>
        </w:rPr>
        <w:t xml:space="preserve">III. </w:t>
      </w:r>
      <w:r>
        <w:rPr>
          <w:color w:val="000000"/>
          <w:spacing w:val="0"/>
          <w:position w:val="0"/>
          <w:shd w:val="clear" w:color="auto" w:fill="auto"/>
          <w:lang w:val="en-US" w:eastAsia="en-US" w:bidi="en-US"/>
        </w:rPr>
        <w:t>Dental trauma</w:t>
      </w:r>
      <w:bookmarkEnd w:id="2"/>
    </w:p>
    <w:p>
      <w:pPr>
        <w:pStyle w:val="Style17"/>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Throughout their existence in the oral cavity, the molars may be affected by the loss of dental tissues by </w:t>
      </w:r>
      <w:r>
        <w:rPr>
          <w:rFonts w:ascii="Times New Roman" w:eastAsia="Times New Roman" w:hAnsi="Times New Roman" w:cs="Times New Roman"/>
          <w:b/>
          <w:bCs/>
          <w:color w:val="000000"/>
          <w:spacing w:val="0"/>
          <w:w w:val="100"/>
          <w:position w:val="0"/>
          <w:shd w:val="clear" w:color="auto" w:fill="auto"/>
          <w:lang w:val="en-US" w:eastAsia="en-US" w:bidi="en-US"/>
        </w:rPr>
        <w:t xml:space="preserve">dental trauma. </w:t>
      </w:r>
      <w:r>
        <w:rPr>
          <w:rFonts w:ascii="Times New Roman" w:eastAsia="Times New Roman" w:hAnsi="Times New Roman" w:cs="Times New Roman"/>
          <w:color w:val="000000"/>
          <w:spacing w:val="0"/>
          <w:w w:val="100"/>
          <w:position w:val="0"/>
          <w:shd w:val="clear" w:color="auto" w:fill="auto"/>
          <w:lang w:val="en-US" w:eastAsia="en-US" w:bidi="en-US"/>
        </w:rPr>
        <w:t>These may occur in molars during mastication when the resistance of the dental crowns has been affected by the previous loss of hard substance or improper restorations. Practically, the action of occlusal forces determines the fracture of one or more coronary walls. Sometimes, this fracture is a crown-root fracture and the tooth is completely compromised. Another type of molar dental trauma occurs when major accidents involving jaw bone fractures occur, with obvious traumatic damage of the soft tissues and of the teeth in that area.</w:t>
      </w:r>
    </w:p>
    <w:p>
      <w:pPr>
        <w:pStyle w:val="Style17"/>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shd w:val="clear" w:color="auto" w:fill="auto"/>
          <w:lang w:val="en-US" w:eastAsia="en-US" w:bidi="en-US"/>
        </w:rPr>
        <w:t>Regardless of the cause of the lack of dental hard substance, subsequent pulp complications may occur, requiring endodontic treatments.</w:t>
      </w:r>
    </w:p>
    <w:p>
      <w:pPr>
        <w:pStyle w:val="Style17"/>
        <w:keepNext w:val="0"/>
        <w:keepLines w:val="0"/>
        <w:widowControl w:val="0"/>
        <w:shd w:val="clear" w:color="auto" w:fill="auto"/>
        <w:bidi w:val="0"/>
        <w:spacing w:before="0" w:after="260"/>
        <w:ind w:left="0" w:right="0" w:firstLine="600"/>
        <w:jc w:val="both"/>
      </w:pPr>
      <w:r>
        <w:rPr>
          <w:rFonts w:ascii="Times New Roman" w:eastAsia="Times New Roman" w:hAnsi="Times New Roman" w:cs="Times New Roman"/>
          <w:color w:val="000000"/>
          <w:spacing w:val="0"/>
          <w:w w:val="100"/>
          <w:position w:val="0"/>
          <w:shd w:val="clear" w:color="auto" w:fill="auto"/>
          <w:lang w:val="en-US" w:eastAsia="en-US" w:bidi="en-US"/>
        </w:rPr>
        <w:t>The pathological entities that are unfortunately frequently found in molar therapy are: acute and chronic pulpitis and ultimately, when periapical territory is involved, acute and chronic apical periodontitis. It is a known fact that simple and complicated dental caries therapy in molars has a much higher incidence in dental treatments than in the front group. In adulthood, practically the most dental restorations are realized on the lateral area that is most affected [9].</w:t>
      </w:r>
    </w:p>
    <w:p>
      <w:pPr>
        <w:pStyle w:val="Style17"/>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The therapeutic approach of the molar teeth </w:t>
      </w:r>
      <w:r>
        <w:rPr>
          <w:rFonts w:ascii="Times New Roman" w:eastAsia="Times New Roman" w:hAnsi="Times New Roman" w:cs="Times New Roman"/>
          <w:color w:val="000000"/>
          <w:spacing w:val="0"/>
          <w:w w:val="100"/>
          <w:position w:val="0"/>
          <w:shd w:val="clear" w:color="auto" w:fill="auto"/>
          <w:lang w:val="en-US" w:eastAsia="en-US" w:bidi="en-US"/>
        </w:rPr>
        <w:t>is represented by:</w:t>
      </w:r>
    </w:p>
    <w:p>
      <w:pPr>
        <w:pStyle w:val="Style17"/>
        <w:keepNext w:val="0"/>
        <w:keepLines w:val="0"/>
        <w:widowControl w:val="0"/>
        <w:numPr>
          <w:ilvl w:val="0"/>
          <w:numId w:val="3"/>
        </w:numPr>
        <w:shd w:val="clear" w:color="auto" w:fill="auto"/>
        <w:tabs>
          <w:tab w:pos="670" w:val="left"/>
        </w:tabs>
        <w:bidi w:val="0"/>
        <w:spacing w:before="0" w:after="0"/>
        <w:ind w:left="580" w:right="0" w:hanging="140"/>
        <w:jc w:val="both"/>
      </w:pPr>
      <w:r>
        <w:rPr>
          <w:rFonts w:ascii="Times New Roman" w:eastAsia="Times New Roman" w:hAnsi="Times New Roman" w:cs="Times New Roman"/>
          <w:color w:val="000000"/>
          <w:spacing w:val="0"/>
          <w:w w:val="100"/>
          <w:position w:val="0"/>
          <w:shd w:val="clear" w:color="auto" w:fill="auto"/>
          <w:lang w:val="en-US" w:eastAsia="en-US" w:bidi="en-US"/>
        </w:rPr>
        <w:t>Restoration of the loss of hard dental tissues regardless of its etiology (carious or non- carious lesions). The restoration of morpho- functional integrity of the molar crowns is accomplished by: coronal obturation, inlay, onlay or prosthetics crowns;</w:t>
      </w:r>
    </w:p>
    <w:p>
      <w:pPr>
        <w:pStyle w:val="Style17"/>
        <w:keepNext w:val="0"/>
        <w:keepLines w:val="0"/>
        <w:widowControl w:val="0"/>
        <w:numPr>
          <w:ilvl w:val="0"/>
          <w:numId w:val="3"/>
        </w:numPr>
        <w:shd w:val="clear" w:color="auto" w:fill="auto"/>
        <w:tabs>
          <w:tab w:pos="670" w:val="left"/>
        </w:tabs>
        <w:bidi w:val="0"/>
        <w:spacing w:before="0" w:after="0"/>
        <w:ind w:left="580" w:right="0" w:hanging="140"/>
        <w:jc w:val="both"/>
      </w:pPr>
      <w:r>
        <w:rPr>
          <w:rFonts w:ascii="Times New Roman" w:eastAsia="Times New Roman" w:hAnsi="Times New Roman" w:cs="Times New Roman"/>
          <w:color w:val="000000"/>
          <w:spacing w:val="0"/>
          <w:w w:val="100"/>
          <w:position w:val="0"/>
          <w:shd w:val="clear" w:color="auto" w:fill="auto"/>
          <w:lang w:val="en-US" w:eastAsia="en-US" w:bidi="en-US"/>
        </w:rPr>
        <w:t>Endodontic treatments of pulpal and periapical complications;</w:t>
      </w:r>
    </w:p>
    <w:p>
      <w:pPr>
        <w:pStyle w:val="Style17"/>
        <w:keepNext w:val="0"/>
        <w:keepLines w:val="0"/>
        <w:widowControl w:val="0"/>
        <w:numPr>
          <w:ilvl w:val="0"/>
          <w:numId w:val="3"/>
        </w:numPr>
        <w:shd w:val="clear" w:color="auto" w:fill="auto"/>
        <w:tabs>
          <w:tab w:pos="670" w:val="left"/>
        </w:tabs>
        <w:bidi w:val="0"/>
        <w:spacing w:before="0" w:after="260"/>
        <w:ind w:left="580" w:right="0" w:hanging="140"/>
        <w:jc w:val="both"/>
      </w:pPr>
      <w:r>
        <w:rPr>
          <w:rFonts w:ascii="Times New Roman" w:eastAsia="Times New Roman" w:hAnsi="Times New Roman" w:cs="Times New Roman"/>
          <w:color w:val="000000"/>
          <w:spacing w:val="0"/>
          <w:w w:val="100"/>
          <w:position w:val="0"/>
          <w:shd w:val="clear" w:color="auto" w:fill="auto"/>
          <w:lang w:val="en-US" w:eastAsia="en-US" w:bidi="en-US"/>
        </w:rPr>
        <w:t>Surgical treatment (teeth extraction) when the tooth is irrecoverable</w:t>
      </w:r>
    </w:p>
    <w:p>
      <w:pPr>
        <w:pStyle w:val="Style17"/>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restorative treatments in molars are unfortunately conditioned by the posterior position of </w:t>
      </w:r>
      <w:r>
        <w:rPr>
          <w:rFonts w:ascii="Times New Roman" w:eastAsia="Times New Roman" w:hAnsi="Times New Roman" w:cs="Times New Roman"/>
          <w:color w:val="000000"/>
          <w:spacing w:val="0"/>
          <w:w w:val="100"/>
          <w:position w:val="0"/>
          <w:shd w:val="clear" w:color="auto" w:fill="auto"/>
          <w:lang w:val="en-US" w:eastAsia="en-US" w:bidi="en-US"/>
        </w:rPr>
        <w:t>these teeth on the dental arches.</w:t>
      </w:r>
    </w:p>
    <w:p>
      <w:pPr>
        <w:pStyle w:val="Style17"/>
        <w:keepNext w:val="0"/>
        <w:keepLines w:val="0"/>
        <w:widowControl w:val="0"/>
        <w:shd w:val="clear" w:color="auto" w:fill="auto"/>
        <w:bidi w:val="0"/>
        <w:spacing w:before="0" w:after="0"/>
        <w:ind w:left="0" w:right="0" w:firstLine="580"/>
        <w:jc w:val="both"/>
      </w:pPr>
      <w:r>
        <w:rPr>
          <w:rFonts w:ascii="Times New Roman" w:eastAsia="Times New Roman" w:hAnsi="Times New Roman" w:cs="Times New Roman"/>
          <w:color w:val="000000"/>
          <w:spacing w:val="0"/>
          <w:w w:val="100"/>
          <w:position w:val="0"/>
          <w:shd w:val="clear" w:color="auto" w:fill="auto"/>
          <w:lang w:val="en-US" w:eastAsia="en-US" w:bidi="en-US"/>
        </w:rPr>
        <w:t>The odontal restorations in the posterior area are currently subject to the aesthetic requirements of patients almost to the same extent as the need to restore the masticatory function. Practically, the entire spectrum of modem restorative materials used in dentistry must possess excellent mechanical properties. Composite resins, glass ionomer cements, and modem combined materials as compomers, giomers, ormocers have improved fracture and abrasion resistance and also aesthetic properties in the same time: color stability, availability in a large number of shades.</w:t>
      </w:r>
    </w:p>
    <w:p>
      <w:pPr>
        <w:pStyle w:val="Style17"/>
        <w:keepNext w:val="0"/>
        <w:keepLines w:val="0"/>
        <w:widowControl w:val="0"/>
        <w:shd w:val="clear" w:color="auto" w:fill="auto"/>
        <w:tabs>
          <w:tab w:leader="underscore" w:pos="4632" w:val="left"/>
        </w:tabs>
        <w:bidi w:val="0"/>
        <w:spacing w:before="0" w:after="3420"/>
        <w:ind w:left="0" w:right="0" w:firstLine="580"/>
        <w:jc w:val="left"/>
      </w:pPr>
      <w:r>
        <w:rPr>
          <w:rFonts w:ascii="Times New Roman" w:eastAsia="Times New Roman" w:hAnsi="Times New Roman" w:cs="Times New Roman"/>
          <w:color w:val="000000"/>
          <w:spacing w:val="0"/>
          <w:w w:val="100"/>
          <w:position w:val="0"/>
          <w:shd w:val="clear" w:color="auto" w:fill="auto"/>
          <w:lang w:val="en-US" w:eastAsia="en-US" w:bidi="en-US"/>
        </w:rPr>
        <w:t>The forces exerted on the teeth during dento- maxillary functions, especially in mastication, are even bigger as they are located in the posterior part of the dental arch. Restoring functionality using direct or indirect restorations to meet these occlusal challenges is predominant [10,11,12],</w:t>
        <w:tab/>
      </w:r>
    </w:p>
    <w:p>
      <w:pPr>
        <w:pStyle w:val="Style17"/>
        <w:keepNext w:val="0"/>
        <w:keepLines w:val="0"/>
        <w:widowControl w:val="0"/>
        <w:shd w:val="clear" w:color="auto" w:fill="auto"/>
        <w:bidi w:val="0"/>
        <w:spacing w:before="0" w:after="280" w:line="264" w:lineRule="auto"/>
        <w:ind w:left="0" w:right="0" w:firstLine="0"/>
        <w:jc w:val="center"/>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Figure 2 - Direct resin composite restoration of a mesial</w:t>
        <w:br/>
        <w:t>dental caries in first maxillary molar with recurrent caries</w:t>
      </w:r>
    </w:p>
    <w:p>
      <w:pPr>
        <w:pStyle w:val="Style17"/>
        <w:keepNext w:val="0"/>
        <w:keepLines w:val="0"/>
        <w:widowControl w:val="0"/>
        <w:shd w:val="clear" w:color="auto" w:fill="auto"/>
        <w:bidi w:val="0"/>
        <w:spacing w:before="0" w:after="0"/>
        <w:ind w:left="0" w:right="0" w:firstLine="580"/>
        <w:jc w:val="left"/>
      </w:pPr>
      <w:r>
        <w:rPr>
          <w:rFonts w:ascii="Times New Roman" w:eastAsia="Times New Roman" w:hAnsi="Times New Roman" w:cs="Times New Roman"/>
          <w:color w:val="000000"/>
          <w:spacing w:val="0"/>
          <w:w w:val="100"/>
          <w:position w:val="0"/>
          <w:shd w:val="clear" w:color="auto" w:fill="auto"/>
          <w:lang w:val="en-US" w:eastAsia="en-US" w:bidi="en-US"/>
        </w:rPr>
        <w:t>In the clinical situations when the loss of hard dental tissues is very important, different types of supplementary anchorage for obturations can be used:</w:t>
      </w:r>
    </w:p>
    <w:p>
      <w:pPr>
        <w:pStyle w:val="Style17"/>
        <w:keepNext w:val="0"/>
        <w:keepLines w:val="0"/>
        <w:widowControl w:val="0"/>
        <w:numPr>
          <w:ilvl w:val="0"/>
          <w:numId w:val="3"/>
        </w:numPr>
        <w:shd w:val="clear" w:color="auto" w:fill="auto"/>
        <w:tabs>
          <w:tab w:pos="633" w:val="left"/>
        </w:tabs>
        <w:bidi w:val="0"/>
        <w:spacing w:before="0" w:after="0"/>
        <w:ind w:left="580" w:right="1020" w:hanging="140"/>
        <w:jc w:val="left"/>
      </w:pPr>
      <w:r>
        <w:rPr>
          <w:rFonts w:ascii="Times New Roman" w:eastAsia="Times New Roman" w:hAnsi="Times New Roman" w:cs="Times New Roman"/>
          <w:color w:val="000000"/>
          <w:spacing w:val="0"/>
          <w:w w:val="100"/>
          <w:position w:val="0"/>
          <w:shd w:val="clear" w:color="auto" w:fill="auto"/>
          <w:lang w:val="en-US" w:eastAsia="en-US" w:bidi="en-US"/>
        </w:rPr>
        <w:t>cemented or self-threaded pin-retained restorations</w:t>
      </w:r>
    </w:p>
    <w:p>
      <w:pPr>
        <w:pStyle w:val="Style17"/>
        <w:keepNext w:val="0"/>
        <w:keepLines w:val="0"/>
        <w:widowControl w:val="0"/>
        <w:numPr>
          <w:ilvl w:val="0"/>
          <w:numId w:val="3"/>
        </w:numPr>
        <w:shd w:val="clear" w:color="auto" w:fill="auto"/>
        <w:tabs>
          <w:tab w:pos="633" w:val="left"/>
        </w:tabs>
        <w:bidi w:val="0"/>
        <w:spacing w:before="0" w:after="0"/>
        <w:ind w:left="580" w:right="0" w:hanging="140"/>
        <w:jc w:val="left"/>
      </w:pPr>
      <w:r>
        <w:rPr>
          <w:rFonts w:ascii="Times New Roman" w:eastAsia="Times New Roman" w:hAnsi="Times New Roman" w:cs="Times New Roman"/>
          <w:color w:val="000000"/>
          <w:spacing w:val="0"/>
          <w:w w:val="100"/>
          <w:position w:val="0"/>
          <w:shd w:val="clear" w:color="auto" w:fill="auto"/>
          <w:lang w:val="en-US" w:eastAsia="en-US" w:bidi="en-US"/>
        </w:rPr>
        <w:t>metallic posts armed obturations</w:t>
      </w:r>
    </w:p>
    <w:p>
      <w:pPr>
        <w:pStyle w:val="Style17"/>
        <w:keepNext w:val="0"/>
        <w:keepLines w:val="0"/>
        <w:widowControl w:val="0"/>
        <w:numPr>
          <w:ilvl w:val="0"/>
          <w:numId w:val="3"/>
        </w:numPr>
        <w:shd w:val="clear" w:color="auto" w:fill="auto"/>
        <w:tabs>
          <w:tab w:pos="633" w:val="left"/>
        </w:tabs>
        <w:bidi w:val="0"/>
        <w:spacing w:before="0" w:after="0"/>
        <w:ind w:left="580" w:right="0" w:hanging="140"/>
        <w:jc w:val="left"/>
      </w:pPr>
      <w:r>
        <w:rPr>
          <w:rFonts w:ascii="Times New Roman" w:eastAsia="Times New Roman" w:hAnsi="Times New Roman" w:cs="Times New Roman"/>
          <w:color w:val="000000"/>
          <w:spacing w:val="0"/>
          <w:w w:val="100"/>
          <w:position w:val="0"/>
          <w:shd w:val="clear" w:color="auto" w:fill="auto"/>
          <w:lang w:val="en-US" w:eastAsia="en-US" w:bidi="en-US"/>
        </w:rPr>
        <w:t>quartz, carbon or glass fiber posts armed obturations [13]</w:t>
      </w:r>
    </w:p>
    <w:p>
      <w:pPr>
        <w:pStyle w:val="Style17"/>
        <w:keepNext w:val="0"/>
        <w:keepLines w:val="0"/>
        <w:widowControl w:val="0"/>
        <w:shd w:val="clear" w:color="auto" w:fill="auto"/>
        <w:bidi w:val="0"/>
        <w:spacing w:before="0" w:after="0"/>
        <w:ind w:left="0" w:right="0" w:firstLine="580"/>
        <w:jc w:val="both"/>
        <w:sectPr>
          <w:footnotePr>
            <w:pos w:val="pageBottom"/>
            <w:numFmt w:val="decimal"/>
            <w:numRestart w:val="continuous"/>
          </w:footnotePr>
          <w:pgSz w:w="11900" w:h="16840"/>
          <w:pgMar w:top="2187" w:left="1097" w:right="1063" w:bottom="1992" w:header="0" w:footer="3" w:gutter="0"/>
          <w:cols w:num="2" w:space="182"/>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Another way to restore dental morphology uses inlay or onlay, depending on the missing quantity of tooth structure. They can be: metallic, composite-resin or ceramic and are cemented on the</w:t>
      </w:r>
    </w:p>
    <w:p>
      <w:pPr>
        <w:pStyle w:val="Style17"/>
        <w:keepNext w:val="0"/>
        <w:keepLines w:val="0"/>
        <w:widowControl w:val="0"/>
        <w:shd w:val="clear" w:color="auto" w:fill="auto"/>
        <w:bidi w:val="0"/>
        <w:spacing w:before="0" w:after="800"/>
        <w:ind w:left="0" w:right="0" w:firstLine="600"/>
        <w:jc w:val="both"/>
      </w:pPr>
      <w:r>
        <mc:AlternateContent>
          <mc:Choice Requires="wps">
            <w:drawing>
              <wp:anchor distT="0" distB="0" distL="76200" distR="76200" simplePos="0" relativeHeight="125829388" behindDoc="0" locked="0" layoutInCell="1" allowOverlap="1">
                <wp:simplePos x="0" y="0"/>
                <wp:positionH relativeFrom="page">
                  <wp:posOffset>696595</wp:posOffset>
                </wp:positionH>
                <wp:positionV relativeFrom="paragraph">
                  <wp:posOffset>0</wp:posOffset>
                </wp:positionV>
                <wp:extent cx="3008630" cy="1368425"/>
                <wp:wrapSquare wrapText="bothSides"/>
                <wp:docPr id="15" name="Shape 15"/>
                <a:graphic xmlns:a="http://schemas.openxmlformats.org/drawingml/2006/main">
                  <a:graphicData uri="http://schemas.microsoft.com/office/word/2010/wordprocessingShape">
                    <wps:wsp>
                      <wps:cNvSpPr txBox="1"/>
                      <wps:spPr>
                        <a:xfrm>
                          <a:ext cx="3008630" cy="1368425"/>
                        </a:xfrm>
                        <a:prstGeom prst="rect"/>
                        <a:noFill/>
                      </wps:spPr>
                      <wps:txbx>
                        <w:txbxContent>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prepared tooth. The micro-prosthesis restore coronal integrity more accurately and more sustainably than direct obturations if specific conditions are fulfilled: the correct preparation of the tooth, the prosthetic restoration perfectly adapts to the cavity and the cementation is realized according to specific protocols. In this way, a much more accurate restoration of the proximal contact areas and marginal sealing of the</w:t>
                            </w:r>
                          </w:p>
                        </w:txbxContent>
                      </wps:txbx>
                      <wps:bodyPr lIns="0" tIns="0" rIns="0" bIns="0">
                        <a:noAutoFit/>
                      </wps:bodyPr>
                    </wps:wsp>
                  </a:graphicData>
                </a:graphic>
              </wp:anchor>
            </w:drawing>
          </mc:Choice>
          <mc:Fallback>
            <w:pict>
              <v:shape id="_x0000_s1041" type="#_x0000_t202" style="position:absolute;margin-left:54.850000000000001pt;margin-top:0;width:236.90000000000001pt;height:107.75pt;z-index:-125829365;mso-wrap-distance-left:6.pt;mso-wrap-distance-right:6.pt;mso-position-horizontal-relative:page" filled="f" stroked="f">
                <v:textbox inset="0,0,0,0">
                  <w:txbxContent>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prepared tooth. The micro-prosthesis restore coronal integrity more accurately and more sustainably than direct obturations if specific conditions are fulfilled: the correct preparation of the tooth, the prosthetic restoration perfectly adapts to the cavity and the cementation is realized according to specific protocols. In this way, a much more accurate restoration of the proximal contact areas and marginal sealing of the</w:t>
                      </w:r>
                    </w:p>
                  </w:txbxContent>
                </v:textbox>
                <w10:wrap type="square" anchorx="page"/>
              </v:shape>
            </w:pict>
          </mc:Fallback>
        </mc:AlternateContent>
      </w:r>
      <w:r>
        <mc:AlternateContent>
          <mc:Choice Requires="wps">
            <w:drawing>
              <wp:anchor distT="0" distB="0" distL="114300" distR="114300" simplePos="0" relativeHeight="125829390" behindDoc="0" locked="0" layoutInCell="1" allowOverlap="1">
                <wp:simplePos x="0" y="0"/>
                <wp:positionH relativeFrom="page">
                  <wp:posOffset>955675</wp:posOffset>
                </wp:positionH>
                <wp:positionV relativeFrom="paragraph">
                  <wp:posOffset>3708400</wp:posOffset>
                </wp:positionV>
                <wp:extent cx="2368550" cy="170815"/>
                <wp:wrapSquare wrapText="bothSides"/>
                <wp:docPr id="17" name="Shape 17"/>
                <a:graphic xmlns:a="http://schemas.openxmlformats.org/drawingml/2006/main">
                  <a:graphicData uri="http://schemas.microsoft.com/office/word/2010/wordprocessingShape">
                    <wps:wsp>
                      <wps:cNvSpPr txBox="1"/>
                      <wps:spPr>
                        <a:xfrm>
                          <a:ext cx="2368550"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Figure 3 - Inlay ceramic and crown preparation</w:t>
                            </w:r>
                          </w:p>
                        </w:txbxContent>
                      </wps:txbx>
                      <wps:bodyPr wrap="none" lIns="0" tIns="0" rIns="0" bIns="0">
                        <a:noAutoFit/>
                      </wps:bodyPr>
                    </wps:wsp>
                  </a:graphicData>
                </a:graphic>
              </wp:anchor>
            </w:drawing>
          </mc:Choice>
          <mc:Fallback>
            <w:pict>
              <v:shape id="_x0000_s1043" type="#_x0000_t202" style="position:absolute;margin-left:75.25pt;margin-top:292.pt;width:186.5pt;height:13.449999999999999pt;z-index:-125829363;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Figure 3 - Inlay ceramic and crown preparation</w:t>
                      </w:r>
                    </w:p>
                  </w:txbxContent>
                </v:textbox>
                <w10:wrap type="square" anchorx="page"/>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Prosthetic restoration of molar crown integrity takes its place when massive destruction no longer allows restoration by simple or armed obturation. Most of the time, the loss of dental structure tissue is so extended that only the tooth root is present on the dental arch. In these situations, endodontic treatment is required, followed by prosthetic restoration using root posts and prosthetic crown like: all-metal crown, all ceramic crown, total metal-ceramic crown, ceramic crown on zirconium. In the situation of massive dental crown destruction resulting from the slow evolution of chronic dental caries, we are often confronted with the problems related to the vertical space needed for a correct insertion of the restoration. The antagonist tooth migrates vertically thus reduces the space between them and the inter-cuspal relations are modified. This condition also appears when an incorrect restoration was realized without respect for occlusal morphology and the occlusal normal contacts [15]. The design and insertion of a proper restoration is unfortunately very difficult and often complex procedures may be required to create an adequate vertical space: enameloplasty or coronary amputation have to be performed on the antagonist tooth in order to correct the occlusal plane and permit the insertion of the prosthesis restoration. These procedures involve not only high cost, but more than that, sacrifice of dental health tissues. There are situations when even such dental procedures cannot improve the clinical situation.</w:t>
      </w:r>
    </w:p>
    <w:p>
      <w:pPr>
        <w:pStyle w:val="Style15"/>
        <w:keepNext/>
        <w:keepLines/>
        <w:widowControl w:val="0"/>
        <w:shd w:val="clear" w:color="auto" w:fill="auto"/>
        <w:bidi w:val="0"/>
        <w:spacing w:before="0" w:line="240" w:lineRule="auto"/>
        <w:ind w:left="0" w:right="0" w:firstLine="0"/>
        <w:jc w:val="left"/>
      </w:pPr>
      <w:bookmarkStart w:id="3" w:name="bookmark3"/>
      <w:r>
        <w:rPr>
          <w:color w:val="000000"/>
          <w:spacing w:val="0"/>
          <w:position w:val="0"/>
          <w:shd w:val="clear" w:color="auto" w:fill="auto"/>
          <w:lang w:val="en-US" w:eastAsia="en-US" w:bidi="en-US"/>
        </w:rPr>
        <w:t>Acknowledgements</w:t>
      </w:r>
      <w:bookmarkEnd w:id="3"/>
    </w:p>
    <w:p>
      <w:pPr>
        <w:pStyle w:val="Style17"/>
        <w:keepNext w:val="0"/>
        <w:keepLines w:val="0"/>
        <w:widowControl w:val="0"/>
        <w:shd w:val="clear" w:color="auto" w:fill="auto"/>
        <w:bidi w:val="0"/>
        <w:spacing w:before="0" w:after="0"/>
        <w:ind w:left="0" w:right="0" w:firstLine="600"/>
        <w:jc w:val="left"/>
        <w:sectPr>
          <w:footnotePr>
            <w:pos w:val="pageBottom"/>
            <w:numFmt w:val="decimal"/>
            <w:numRestart w:val="continuous"/>
          </w:footnotePr>
          <w:pgSz w:w="11900" w:h="16840"/>
          <w:pgMar w:top="2216" w:left="6060" w:right="1063" w:bottom="2074"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For this article all the authors have equal contributions.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5" w:after="1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216" w:left="0" w:right="0" w:bottom="2074"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left"/>
        <w:rPr>
          <w:sz w:val="19"/>
          <w:szCs w:val="19"/>
        </w:rPr>
        <w:sectPr>
          <w:footnotePr>
            <w:pos w:val="pageBottom"/>
            <w:numFmt w:val="decimal"/>
            <w:numRestart w:val="continuous"/>
          </w:footnotePr>
          <w:type w:val="continuous"/>
          <w:pgSz w:w="11900" w:h="16840"/>
          <w:pgMar w:top="2216" w:left="1520" w:right="6670" w:bottom="2074" w:header="0" w:footer="3" w:gutter="0"/>
          <w:cols w:space="720"/>
          <w:noEndnote/>
          <w:rtlGutter w:val="0"/>
          <w:docGrid w:linePitch="360"/>
        </w:sect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Figure 4 - Crown preparation for ceramic inlay</w:t>
      </w:r>
    </w:p>
    <w:p>
      <w:pPr>
        <w:pStyle w:val="Style15"/>
        <w:keepNext/>
        <w:keepLines/>
        <w:widowControl w:val="0"/>
        <w:shd w:val="clear" w:color="auto" w:fill="auto"/>
        <w:bidi w:val="0"/>
        <w:spacing w:before="0" w:line="240" w:lineRule="auto"/>
        <w:ind w:left="400" w:right="0" w:hanging="400"/>
        <w:jc w:val="both"/>
      </w:pPr>
      <w:bookmarkStart w:id="4" w:name="bookmark4"/>
      <w:r>
        <w:rPr>
          <w:color w:val="000000"/>
          <w:spacing w:val="0"/>
          <w:position w:val="0"/>
          <w:shd w:val="clear" w:color="auto" w:fill="auto"/>
          <w:lang w:val="en-US" w:eastAsia="en-US" w:bidi="en-US"/>
        </w:rPr>
        <w:t>References</w:t>
      </w:r>
      <w:bookmarkEnd w:id="4"/>
    </w:p>
    <w:p>
      <w:pPr>
        <w:pStyle w:val="Style17"/>
        <w:keepNext w:val="0"/>
        <w:keepLines w:val="0"/>
        <w:widowControl w:val="0"/>
        <w:numPr>
          <w:ilvl w:val="0"/>
          <w:numId w:val="5"/>
        </w:numPr>
        <w:shd w:val="clear" w:color="auto" w:fill="auto"/>
        <w:tabs>
          <w:tab w:pos="488" w:val="left"/>
        </w:tabs>
        <w:bidi w:val="0"/>
        <w:spacing w:before="0" w:after="0"/>
        <w:ind w:left="400" w:right="0" w:hanging="40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Popa, </w:t>
      </w:r>
      <w:r>
        <w:rPr>
          <w:rFonts w:ascii="Times New Roman" w:eastAsia="Times New Roman" w:hAnsi="Times New Roman" w:cs="Times New Roman"/>
          <w:color w:val="000000"/>
          <w:spacing w:val="0"/>
          <w:w w:val="100"/>
          <w:position w:val="0"/>
          <w:shd w:val="clear" w:color="auto" w:fill="auto"/>
          <w:lang w:val="en-US" w:eastAsia="en-US" w:bidi="en-US"/>
        </w:rPr>
        <w:t xml:space="preserve">M.P., Bodnar, </w:t>
      </w:r>
      <w:r>
        <w:rPr>
          <w:rFonts w:ascii="Times New Roman" w:eastAsia="Times New Roman" w:hAnsi="Times New Roman" w:cs="Times New Roman"/>
          <w:color w:val="000000"/>
          <w:spacing w:val="0"/>
          <w:w w:val="100"/>
          <w:position w:val="0"/>
          <w:shd w:val="clear" w:color="auto" w:fill="auto"/>
          <w:lang w:val="tr-TR" w:eastAsia="tr-TR" w:bidi="tr-T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&amp; </w:t>
      </w:r>
      <w:r>
        <w:rPr>
          <w:rFonts w:ascii="Times New Roman" w:eastAsia="Times New Roman" w:hAnsi="Times New Roman" w:cs="Times New Roman"/>
          <w:color w:val="000000"/>
          <w:spacing w:val="0"/>
          <w:w w:val="100"/>
          <w:position w:val="0"/>
          <w:shd w:val="clear" w:color="auto" w:fill="auto"/>
          <w:lang w:val="tr-TR" w:eastAsia="tr-TR" w:bidi="tr-TR"/>
        </w:rPr>
        <w:t xml:space="preserve">Varlan, M.C. (2006). </w:t>
      </w:r>
      <w:r>
        <w:rPr>
          <w:rFonts w:ascii="Times New Roman" w:eastAsia="Times New Roman" w:hAnsi="Times New Roman" w:cs="Times New Roman"/>
          <w:i/>
          <w:iCs/>
          <w:color w:val="000000"/>
          <w:spacing w:val="0"/>
          <w:w w:val="100"/>
          <w:position w:val="0"/>
          <w:shd w:val="clear" w:color="auto" w:fill="auto"/>
          <w:lang w:val="en-US" w:eastAsia="en-US" w:bidi="en-US"/>
        </w:rPr>
        <w:t>Manual de Odontoterapie Restauratoare,</w:t>
      </w:r>
      <w:r>
        <w:rPr>
          <w:rFonts w:ascii="Times New Roman" w:eastAsia="Times New Roman" w:hAnsi="Times New Roman" w:cs="Times New Roman"/>
          <w:color w:val="000000"/>
          <w:spacing w:val="0"/>
          <w:w w:val="100"/>
          <w:position w:val="0"/>
          <w:shd w:val="clear" w:color="auto" w:fill="auto"/>
          <w:lang w:val="en-US" w:eastAsia="en-US" w:bidi="en-US"/>
        </w:rPr>
        <w:t xml:space="preserve"> Ed. Univ. Carol Davila, Bucuresti.</w:t>
      </w:r>
    </w:p>
    <w:p>
      <w:pPr>
        <w:pStyle w:val="Style17"/>
        <w:keepNext w:val="0"/>
        <w:keepLines w:val="0"/>
        <w:widowControl w:val="0"/>
        <w:numPr>
          <w:ilvl w:val="0"/>
          <w:numId w:val="5"/>
        </w:numPr>
        <w:shd w:val="clear" w:color="auto" w:fill="auto"/>
        <w:tabs>
          <w:tab w:pos="488" w:val="left"/>
        </w:tabs>
        <w:bidi w:val="0"/>
        <w:spacing w:before="0" w:after="0"/>
        <w:ind w:left="400" w:right="0" w:hanging="4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Fox, C. (2010). Evidence summary: what do dentists mean by prevention’ when applied to what they do in their practices? </w:t>
      </w:r>
      <w:r>
        <w:rPr>
          <w:rFonts w:ascii="Times New Roman" w:eastAsia="Times New Roman" w:hAnsi="Times New Roman" w:cs="Times New Roman"/>
          <w:i/>
          <w:iCs/>
          <w:color w:val="000000"/>
          <w:spacing w:val="0"/>
          <w:w w:val="100"/>
          <w:position w:val="0"/>
          <w:shd w:val="clear" w:color="auto" w:fill="auto"/>
          <w:lang w:val="en-US" w:eastAsia="en-US" w:bidi="en-US"/>
        </w:rPr>
        <w:t>Br Dent J. 208(8),</w:t>
      </w:r>
      <w:r>
        <w:rPr>
          <w:rFonts w:ascii="Times New Roman" w:eastAsia="Times New Roman" w:hAnsi="Times New Roman" w:cs="Times New Roman"/>
          <w:color w:val="000000"/>
          <w:spacing w:val="0"/>
          <w:w w:val="100"/>
          <w:position w:val="0"/>
          <w:shd w:val="clear" w:color="auto" w:fill="auto"/>
          <w:lang w:val="en-US" w:eastAsia="en-US" w:bidi="en-US"/>
        </w:rPr>
        <w:t xml:space="preserve"> 359-363. doi: 10.1038/sj.bdj.2010.371.</w:t>
      </w:r>
    </w:p>
    <w:p>
      <w:pPr>
        <w:pStyle w:val="Style17"/>
        <w:keepNext w:val="0"/>
        <w:keepLines w:val="0"/>
        <w:widowControl w:val="0"/>
        <w:numPr>
          <w:ilvl w:val="0"/>
          <w:numId w:val="5"/>
        </w:numPr>
        <w:shd w:val="clear" w:color="auto" w:fill="auto"/>
        <w:tabs>
          <w:tab w:pos="488" w:val="left"/>
        </w:tabs>
        <w:bidi w:val="0"/>
        <w:spacing w:before="0" w:after="0"/>
        <w:ind w:left="400" w:right="0" w:hanging="400"/>
        <w:jc w:val="left"/>
      </w:pPr>
      <w:r>
        <w:rPr>
          <w:rFonts w:ascii="Times New Roman" w:eastAsia="Times New Roman" w:hAnsi="Times New Roman" w:cs="Times New Roman"/>
          <w:color w:val="000000"/>
          <w:spacing w:val="0"/>
          <w:w w:val="100"/>
          <w:position w:val="0"/>
          <w:shd w:val="clear" w:color="auto" w:fill="auto"/>
          <w:lang w:val="en-US" w:eastAsia="en-US" w:bidi="en-US"/>
        </w:rPr>
        <w:t>Shanbhog, R., Godhi, B.S., Nandlal, B., Kumar,</w:t>
      </w:r>
    </w:p>
    <w:p>
      <w:pPr>
        <w:pStyle w:val="Style17"/>
        <w:keepNext w:val="0"/>
        <w:keepLines w:val="0"/>
        <w:widowControl w:val="0"/>
        <w:shd w:val="clear" w:color="auto" w:fill="auto"/>
        <w:bidi w:val="0"/>
        <w:spacing w:before="0" w:after="0"/>
        <w:ind w:left="400" w:right="0" w:firstLine="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S.S., Raju, V. &amp; Rashmi, S. (2013). Clinical consequences of untreated dental caries evaluated using </w:t>
      </w:r>
      <w:r>
        <w:rPr>
          <w:rFonts w:ascii="Times New Roman" w:eastAsia="Times New Roman" w:hAnsi="Times New Roman" w:cs="Times New Roman"/>
          <w:color w:val="000000"/>
          <w:spacing w:val="0"/>
          <w:w w:val="100"/>
          <w:position w:val="0"/>
          <w:shd w:val="clear" w:color="auto" w:fill="auto"/>
          <w:lang w:val="tr-TR" w:eastAsia="tr-TR" w:bidi="tr-TR"/>
        </w:rPr>
        <w:t xml:space="preserve">PUFA </w:t>
      </w:r>
      <w:r>
        <w:rPr>
          <w:rFonts w:ascii="Times New Roman" w:eastAsia="Times New Roman" w:hAnsi="Times New Roman" w:cs="Times New Roman"/>
          <w:color w:val="000000"/>
          <w:spacing w:val="0"/>
          <w:w w:val="100"/>
          <w:position w:val="0"/>
          <w:shd w:val="clear" w:color="auto" w:fill="auto"/>
          <w:lang w:val="en-US" w:eastAsia="en-US" w:bidi="en-US"/>
        </w:rPr>
        <w:t xml:space="preserve">index in orphanage children from India. </w:t>
      </w:r>
      <w:r>
        <w:rPr>
          <w:rFonts w:ascii="Times New Roman" w:eastAsia="Times New Roman" w:hAnsi="Times New Roman" w:cs="Times New Roman"/>
          <w:i/>
          <w:iCs/>
          <w:color w:val="000000"/>
          <w:spacing w:val="0"/>
          <w:w w:val="100"/>
          <w:position w:val="0"/>
          <w:shd w:val="clear" w:color="auto" w:fill="auto"/>
          <w:lang w:val="en-US" w:eastAsia="en-US" w:bidi="en-US"/>
        </w:rPr>
        <w:t>JInt Oral Health.</w:t>
      </w:r>
      <w:r>
        <w:rPr>
          <w:rFonts w:ascii="Times New Roman" w:eastAsia="Times New Roman" w:hAnsi="Times New Roman" w:cs="Times New Roman"/>
          <w:color w:val="000000"/>
          <w:spacing w:val="0"/>
          <w:w w:val="100"/>
          <w:position w:val="0"/>
          <w:shd w:val="clear" w:color="auto" w:fill="auto"/>
          <w:lang w:val="en-US" w:eastAsia="en-US" w:bidi="en-US"/>
        </w:rPr>
        <w:t xml:space="preserve"> 5(5), 1-9..</w:t>
      </w:r>
    </w:p>
    <w:p>
      <w:pPr>
        <w:pStyle w:val="Style17"/>
        <w:keepNext w:val="0"/>
        <w:keepLines w:val="0"/>
        <w:widowControl w:val="0"/>
        <w:numPr>
          <w:ilvl w:val="0"/>
          <w:numId w:val="5"/>
        </w:numPr>
        <w:shd w:val="clear" w:color="auto" w:fill="auto"/>
        <w:tabs>
          <w:tab w:pos="488" w:val="left"/>
        </w:tabs>
        <w:bidi w:val="0"/>
        <w:spacing w:before="0" w:after="0"/>
        <w:ind w:left="400" w:right="0" w:hanging="40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Filstrup, S.L., Briskie, D., da Fonseca, M., Lawrence, L., Wandera, A. &amp; Inglehart, M.R. (2003). Early childhood caries and quality of life: child and parent perspectives. </w:t>
      </w:r>
      <w:r>
        <w:rPr>
          <w:rFonts w:ascii="Times New Roman" w:eastAsia="Times New Roman" w:hAnsi="Times New Roman" w:cs="Times New Roman"/>
          <w:i/>
          <w:iCs/>
          <w:color w:val="000000"/>
          <w:spacing w:val="0"/>
          <w:w w:val="100"/>
          <w:position w:val="0"/>
          <w:shd w:val="clear" w:color="auto" w:fill="auto"/>
          <w:lang w:val="en-US" w:eastAsia="en-US" w:bidi="en-US"/>
        </w:rPr>
        <w:t>Pediatr Dent. 25(5),</w:t>
      </w:r>
      <w:r>
        <w:rPr>
          <w:rFonts w:ascii="Times New Roman" w:eastAsia="Times New Roman" w:hAnsi="Times New Roman" w:cs="Times New Roman"/>
          <w:color w:val="000000"/>
          <w:spacing w:val="0"/>
          <w:w w:val="100"/>
          <w:position w:val="0"/>
          <w:shd w:val="clear" w:color="auto" w:fill="auto"/>
          <w:lang w:val="en-US" w:eastAsia="en-US" w:bidi="en-US"/>
        </w:rPr>
        <w:t xml:space="preserve"> 431-440..</w:t>
      </w:r>
    </w:p>
    <w:p>
      <w:pPr>
        <w:pStyle w:val="Style17"/>
        <w:keepNext w:val="0"/>
        <w:keepLines w:val="0"/>
        <w:widowControl w:val="0"/>
        <w:numPr>
          <w:ilvl w:val="0"/>
          <w:numId w:val="5"/>
        </w:numPr>
        <w:shd w:val="clear" w:color="auto" w:fill="auto"/>
        <w:tabs>
          <w:tab w:pos="488" w:val="left"/>
        </w:tabs>
        <w:bidi w:val="0"/>
        <w:spacing w:before="0" w:after="0"/>
        <w:ind w:left="400" w:right="0" w:hanging="400"/>
        <w:jc w:val="both"/>
      </w:pPr>
      <w:r>
        <w:rPr>
          <w:rFonts w:ascii="Times New Roman" w:eastAsia="Times New Roman" w:hAnsi="Times New Roman" w:cs="Times New Roman"/>
          <w:color w:val="000000"/>
          <w:spacing w:val="0"/>
          <w:w w:val="100"/>
          <w:position w:val="0"/>
          <w:shd w:val="clear" w:color="auto" w:fill="auto"/>
          <w:lang w:val="en-US" w:eastAsia="en-US" w:bidi="en-US"/>
        </w:rPr>
        <w:t>Iliescu, A. &amp; Gafar, M. (2011). Cariologie si odontoterapie restauratoare. Ed. Medicala. Bucuresti.</w:t>
      </w:r>
    </w:p>
    <w:p>
      <w:pPr>
        <w:pStyle w:val="Style17"/>
        <w:keepNext w:val="0"/>
        <w:keepLines w:val="0"/>
        <w:widowControl w:val="0"/>
        <w:numPr>
          <w:ilvl w:val="0"/>
          <w:numId w:val="5"/>
        </w:numPr>
        <w:shd w:val="clear" w:color="auto" w:fill="auto"/>
        <w:tabs>
          <w:tab w:pos="488" w:val="left"/>
        </w:tabs>
        <w:bidi w:val="0"/>
        <w:spacing w:before="0" w:after="0"/>
        <w:ind w:left="400" w:right="0" w:hanging="4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Banerjee, A. &amp; Domejean, S. (2013). The contemporary approach to tooth preservation: minimum intervention (MI) caries management in general practice. </w:t>
      </w:r>
      <w:r>
        <w:rPr>
          <w:rFonts w:ascii="Times New Roman" w:eastAsia="Times New Roman" w:hAnsi="Times New Roman" w:cs="Times New Roman"/>
          <w:i/>
          <w:iCs/>
          <w:color w:val="000000"/>
          <w:spacing w:val="0"/>
          <w:w w:val="100"/>
          <w:position w:val="0"/>
          <w:shd w:val="clear" w:color="auto" w:fill="auto"/>
          <w:lang w:val="en-US" w:eastAsia="en-US" w:bidi="en-US"/>
        </w:rPr>
        <w:t>Prim Dent J.</w:t>
      </w:r>
      <w:r>
        <w:rPr>
          <w:rFonts w:ascii="Times New Roman" w:eastAsia="Times New Roman" w:hAnsi="Times New Roman" w:cs="Times New Roman"/>
          <w:color w:val="000000"/>
          <w:spacing w:val="0"/>
          <w:w w:val="100"/>
          <w:position w:val="0"/>
          <w:shd w:val="clear" w:color="auto" w:fill="auto"/>
          <w:lang w:val="en-US" w:eastAsia="en-US" w:bidi="en-US"/>
        </w:rPr>
        <w:t xml:space="preserve"> 2(3), 30-37.</w:t>
      </w:r>
    </w:p>
    <w:p>
      <w:pPr>
        <w:pStyle w:val="Style17"/>
        <w:keepNext w:val="0"/>
        <w:keepLines w:val="0"/>
        <w:widowControl w:val="0"/>
        <w:numPr>
          <w:ilvl w:val="0"/>
          <w:numId w:val="5"/>
        </w:numPr>
        <w:shd w:val="clear" w:color="auto" w:fill="auto"/>
        <w:tabs>
          <w:tab w:pos="488" w:val="left"/>
        </w:tabs>
        <w:bidi w:val="0"/>
        <w:spacing w:before="0" w:after="420"/>
        <w:ind w:left="400" w:right="0" w:hanging="40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Dugmore, C.R. &amp; Rock, W.P. (2003). The progression of tooth erosion in a cohort of adolescents of mixed ethnicity. </w:t>
      </w:r>
      <w:r>
        <w:rPr>
          <w:rFonts w:ascii="Times New Roman" w:eastAsia="Times New Roman" w:hAnsi="Times New Roman" w:cs="Times New Roman"/>
          <w:i/>
          <w:iCs/>
          <w:color w:val="000000"/>
          <w:spacing w:val="0"/>
          <w:w w:val="100"/>
          <w:position w:val="0"/>
          <w:shd w:val="clear" w:color="auto" w:fill="auto"/>
          <w:lang w:val="en-US" w:eastAsia="en-US" w:bidi="en-US"/>
        </w:rPr>
        <w:t>Int J Paediatr Dent. 13(5),</w:t>
      </w:r>
      <w:r>
        <w:rPr>
          <w:rFonts w:ascii="Times New Roman" w:eastAsia="Times New Roman" w:hAnsi="Times New Roman" w:cs="Times New Roman"/>
          <w:color w:val="000000"/>
          <w:spacing w:val="0"/>
          <w:w w:val="100"/>
          <w:position w:val="0"/>
          <w:shd w:val="clear" w:color="auto" w:fill="auto"/>
          <w:lang w:val="en-US" w:eastAsia="en-US" w:bidi="en-US"/>
        </w:rPr>
        <w:t xml:space="preserve"> 295-303.</w:t>
      </w:r>
    </w:p>
    <w:p>
      <w:pPr>
        <w:pStyle w:val="Style17"/>
        <w:keepNext w:val="0"/>
        <w:keepLines w:val="0"/>
        <w:widowControl w:val="0"/>
        <w:numPr>
          <w:ilvl w:val="0"/>
          <w:numId w:val="5"/>
        </w:numPr>
        <w:shd w:val="clear" w:color="auto" w:fill="auto"/>
        <w:tabs>
          <w:tab w:pos="461" w:val="left"/>
        </w:tabs>
        <w:bidi w:val="0"/>
        <w:spacing w:before="0" w:after="0"/>
        <w:ind w:left="380" w:right="0" w:hanging="380"/>
        <w:jc w:val="both"/>
      </w:pPr>
      <w:r>
        <w:rPr>
          <w:rFonts w:ascii="Times New Roman" w:eastAsia="Times New Roman" w:hAnsi="Times New Roman" w:cs="Times New Roman"/>
          <w:color w:val="000000"/>
          <w:spacing w:val="0"/>
          <w:w w:val="100"/>
          <w:position w:val="0"/>
          <w:shd w:val="clear" w:color="auto" w:fill="auto"/>
          <w:lang w:val="en-US" w:eastAsia="en-US" w:bidi="en-US"/>
        </w:rPr>
        <w:t>Featherstone, J.D.B. &amp; Lussi, A. (2006). Understanding the chemistry of dental erosion.</w:t>
      </w:r>
    </w:p>
    <w:p>
      <w:pPr>
        <w:pStyle w:val="Style17"/>
        <w:keepNext w:val="0"/>
        <w:keepLines w:val="0"/>
        <w:widowControl w:val="0"/>
        <w:shd w:val="clear" w:color="auto" w:fill="auto"/>
        <w:bidi w:val="0"/>
        <w:spacing w:before="0" w:after="0"/>
        <w:ind w:left="380" w:right="0" w:firstLine="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Whitford GM (ed) </w:t>
      </w:r>
      <w:r>
        <w:rPr>
          <w:rFonts w:ascii="Times New Roman" w:eastAsia="Times New Roman" w:hAnsi="Times New Roman" w:cs="Times New Roman"/>
          <w:i/>
          <w:iCs/>
          <w:color w:val="000000"/>
          <w:spacing w:val="0"/>
          <w:w w:val="100"/>
          <w:position w:val="0"/>
          <w:shd w:val="clear" w:color="auto" w:fill="auto"/>
          <w:lang w:val="en-US" w:eastAsia="en-US" w:bidi="en-US"/>
        </w:rPr>
        <w:t>Monographs in Oral Science. Dental erosion: from diagnosis to therapy.</w:t>
      </w:r>
      <w:r>
        <w:rPr>
          <w:rFonts w:ascii="Times New Roman" w:eastAsia="Times New Roman" w:hAnsi="Times New Roman" w:cs="Times New Roman"/>
          <w:color w:val="000000"/>
          <w:spacing w:val="0"/>
          <w:w w:val="100"/>
          <w:position w:val="0"/>
          <w:shd w:val="clear" w:color="auto" w:fill="auto"/>
          <w:lang w:val="en-US" w:eastAsia="en-US" w:bidi="en-US"/>
        </w:rPr>
        <w:t xml:space="preserve"> Karger, Basel, (pp. 66-76).</w:t>
      </w:r>
    </w:p>
    <w:p>
      <w:pPr>
        <w:pStyle w:val="Style17"/>
        <w:keepNext w:val="0"/>
        <w:keepLines w:val="0"/>
        <w:widowControl w:val="0"/>
        <w:numPr>
          <w:ilvl w:val="0"/>
          <w:numId w:val="5"/>
        </w:numPr>
        <w:shd w:val="clear" w:color="auto" w:fill="auto"/>
        <w:tabs>
          <w:tab w:pos="461" w:val="left"/>
        </w:tabs>
        <w:bidi w:val="0"/>
        <w:spacing w:before="0" w:after="0"/>
        <w:ind w:left="380" w:right="0" w:hanging="38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Monse, B., Heinrich-Weltzien, R., Benzian, H., Holmgren, C. &amp; van Palenstein Helderman, W. (2010). </w:t>
      </w:r>
      <w:r>
        <w:rPr>
          <w:rFonts w:ascii="Times New Roman" w:eastAsia="Times New Roman" w:hAnsi="Times New Roman" w:cs="Times New Roman"/>
          <w:color w:val="000000"/>
          <w:spacing w:val="0"/>
          <w:w w:val="100"/>
          <w:position w:val="0"/>
          <w:shd w:val="clear" w:color="auto" w:fill="auto"/>
          <w:lang w:val="tr-TR" w:eastAsia="tr-TR" w:bidi="tr-TR"/>
        </w:rPr>
        <w:t>PUFA</w:t>
      </w:r>
      <w:r>
        <w:rPr>
          <w:rFonts w:ascii="Times New Roman" w:eastAsia="Times New Roman" w:hAnsi="Times New Roman" w:cs="Times New Roman"/>
          <w:color w:val="000000"/>
          <w:spacing w:val="0"/>
          <w:w w:val="100"/>
          <w:position w:val="0"/>
          <w:shd w:val="clear" w:color="auto" w:fill="auto"/>
          <w:lang w:val="en-US" w:eastAsia="en-US" w:bidi="en-US"/>
        </w:rPr>
        <w:t xml:space="preserve">—an index of clinical consequences of untreated dental caries. </w:t>
      </w:r>
      <w:r>
        <w:rPr>
          <w:rFonts w:ascii="Times New Roman" w:eastAsia="Times New Roman" w:hAnsi="Times New Roman" w:cs="Times New Roman"/>
          <w:i/>
          <w:iCs/>
          <w:color w:val="000000"/>
          <w:spacing w:val="0"/>
          <w:w w:val="100"/>
          <w:position w:val="0"/>
          <w:shd w:val="clear" w:color="auto" w:fill="auto"/>
          <w:lang w:val="en-US" w:eastAsia="en-US" w:bidi="en-US"/>
        </w:rPr>
        <w:t>Community Dent Oral Epidemiol.</w:t>
      </w:r>
      <w:r>
        <w:rPr>
          <w:rFonts w:ascii="Times New Roman" w:eastAsia="Times New Roman" w:hAnsi="Times New Roman" w:cs="Times New Roman"/>
          <w:color w:val="000000"/>
          <w:spacing w:val="0"/>
          <w:w w:val="100"/>
          <w:position w:val="0"/>
          <w:shd w:val="clear" w:color="auto" w:fill="auto"/>
          <w:lang w:val="en-US" w:eastAsia="en-US" w:bidi="en-US"/>
        </w:rPr>
        <w:t xml:space="preserve"> 3S(1), 77-82. doi: 10.1111/j. 1600- 0528.2009.00514.x.</w:t>
      </w:r>
    </w:p>
    <w:p>
      <w:pPr>
        <w:pStyle w:val="Style17"/>
        <w:keepNext w:val="0"/>
        <w:keepLines w:val="0"/>
        <w:widowControl w:val="0"/>
        <w:numPr>
          <w:ilvl w:val="0"/>
          <w:numId w:val="5"/>
        </w:numPr>
        <w:shd w:val="clear" w:color="auto" w:fill="auto"/>
        <w:tabs>
          <w:tab w:pos="461" w:val="left"/>
        </w:tabs>
        <w:bidi w:val="0"/>
        <w:spacing w:before="0" w:after="0"/>
        <w:ind w:left="380" w:right="0" w:hanging="380"/>
        <w:jc w:val="left"/>
      </w:pPr>
      <w:r>
        <w:rPr>
          <w:rFonts w:ascii="Times New Roman" w:eastAsia="Times New Roman" w:hAnsi="Times New Roman" w:cs="Times New Roman"/>
          <w:color w:val="000000"/>
          <w:spacing w:val="0"/>
          <w:w w:val="100"/>
          <w:position w:val="0"/>
          <w:shd w:val="clear" w:color="auto" w:fill="auto"/>
          <w:lang w:val="en-US" w:eastAsia="en-US" w:bidi="en-US"/>
        </w:rPr>
        <w:t>Baratieri, L.N. &amp; Ritter, A.V. (2001). Four- year clinical evaluation of posterior resin-based composite restorations placed using the total</w:t>
        <w:softHyphen/>
        <w:t xml:space="preserve">etch technique. </w:t>
      </w:r>
      <w:r>
        <w:rPr>
          <w:rFonts w:ascii="Times New Roman" w:eastAsia="Times New Roman" w:hAnsi="Times New Roman" w:cs="Times New Roman"/>
          <w:i/>
          <w:iCs/>
          <w:color w:val="000000"/>
          <w:spacing w:val="0"/>
          <w:w w:val="100"/>
          <w:position w:val="0"/>
          <w:shd w:val="clear" w:color="auto" w:fill="auto"/>
          <w:lang w:val="en-US" w:eastAsia="en-US" w:bidi="en-US"/>
        </w:rPr>
        <w:t>J Esthet Restor Dent. 13(\),</w:t>
      </w:r>
      <w:r>
        <w:rPr>
          <w:rFonts w:ascii="Times New Roman" w:eastAsia="Times New Roman" w:hAnsi="Times New Roman" w:cs="Times New Roman"/>
          <w:color w:val="000000"/>
          <w:spacing w:val="0"/>
          <w:w w:val="100"/>
          <w:position w:val="0"/>
          <w:shd w:val="clear" w:color="auto" w:fill="auto"/>
          <w:lang w:val="en-US" w:eastAsia="en-US" w:bidi="en-US"/>
        </w:rPr>
        <w:t xml:space="preserve"> 50</w:t>
        <w:softHyphen/>
        <w:t>57.</w:t>
      </w:r>
    </w:p>
    <w:p>
      <w:pPr>
        <w:pStyle w:val="Style17"/>
        <w:keepNext w:val="0"/>
        <w:keepLines w:val="0"/>
        <w:widowControl w:val="0"/>
        <w:numPr>
          <w:ilvl w:val="0"/>
          <w:numId w:val="5"/>
        </w:numPr>
        <w:shd w:val="clear" w:color="auto" w:fill="auto"/>
        <w:tabs>
          <w:tab w:pos="461" w:val="left"/>
        </w:tabs>
        <w:bidi w:val="0"/>
        <w:spacing w:before="0" w:after="0"/>
        <w:ind w:left="380" w:right="0" w:hanging="38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Mjor, I.A. &amp; Toffenetti, F. (2000). Secondary caries: a literature review with case reports. </w:t>
      </w:r>
      <w:r>
        <w:rPr>
          <w:rFonts w:ascii="Times New Roman" w:eastAsia="Times New Roman" w:hAnsi="Times New Roman" w:cs="Times New Roman"/>
          <w:i/>
          <w:iCs/>
          <w:color w:val="000000"/>
          <w:spacing w:val="0"/>
          <w:w w:val="100"/>
          <w:position w:val="0"/>
          <w:shd w:val="clear" w:color="auto" w:fill="auto"/>
          <w:lang w:val="en-US" w:eastAsia="en-US" w:bidi="en-US"/>
        </w:rPr>
        <w:t>Quintessence Int. 31(3),</w:t>
      </w:r>
      <w:r>
        <w:rPr>
          <w:rFonts w:ascii="Times New Roman" w:eastAsia="Times New Roman" w:hAnsi="Times New Roman" w:cs="Times New Roman"/>
          <w:color w:val="000000"/>
          <w:spacing w:val="0"/>
          <w:w w:val="100"/>
          <w:position w:val="0"/>
          <w:shd w:val="clear" w:color="auto" w:fill="auto"/>
          <w:lang w:val="en-US" w:eastAsia="en-US" w:bidi="en-US"/>
        </w:rPr>
        <w:t xml:space="preserve"> 165-179.</w:t>
      </w:r>
    </w:p>
    <w:p>
      <w:pPr>
        <w:pStyle w:val="Style17"/>
        <w:keepNext w:val="0"/>
        <w:keepLines w:val="0"/>
        <w:widowControl w:val="0"/>
        <w:numPr>
          <w:ilvl w:val="0"/>
          <w:numId w:val="5"/>
        </w:numPr>
        <w:shd w:val="clear" w:color="auto" w:fill="auto"/>
        <w:tabs>
          <w:tab w:pos="461" w:val="left"/>
        </w:tabs>
        <w:bidi w:val="0"/>
        <w:spacing w:before="0" w:after="0"/>
        <w:ind w:left="380" w:right="0" w:hanging="38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Mickenautsch,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Yengopal, V. &amp; Banerjee, A. (2010). Atraumatic restorative treatment versus amalgam restoration longevity: a systematic review. </w:t>
      </w:r>
      <w:r>
        <w:rPr>
          <w:rFonts w:ascii="Times New Roman" w:eastAsia="Times New Roman" w:hAnsi="Times New Roman" w:cs="Times New Roman"/>
          <w:i/>
          <w:iCs/>
          <w:color w:val="000000"/>
          <w:spacing w:val="0"/>
          <w:w w:val="100"/>
          <w:position w:val="0"/>
          <w:shd w:val="clear" w:color="auto" w:fill="auto"/>
          <w:lang w:val="en-US" w:eastAsia="en-US" w:bidi="en-US"/>
        </w:rPr>
        <w:t>Clin Oral Investig. 14(3),</w:t>
      </w:r>
      <w:r>
        <w:rPr>
          <w:rFonts w:ascii="Times New Roman" w:eastAsia="Times New Roman" w:hAnsi="Times New Roman" w:cs="Times New Roman"/>
          <w:color w:val="000000"/>
          <w:spacing w:val="0"/>
          <w:w w:val="100"/>
          <w:position w:val="0"/>
          <w:shd w:val="clear" w:color="auto" w:fill="auto"/>
          <w:lang w:val="en-US" w:eastAsia="en-US" w:bidi="en-US"/>
        </w:rPr>
        <w:t xml:space="preserve"> 233-240. doi: 10.1007/s00784-009-0335-8.</w:t>
      </w:r>
    </w:p>
    <w:p>
      <w:pPr>
        <w:pStyle w:val="Style17"/>
        <w:keepNext w:val="0"/>
        <w:keepLines w:val="0"/>
        <w:widowControl w:val="0"/>
        <w:numPr>
          <w:ilvl w:val="0"/>
          <w:numId w:val="5"/>
        </w:numPr>
        <w:shd w:val="clear" w:color="auto" w:fill="auto"/>
        <w:tabs>
          <w:tab w:pos="461" w:val="left"/>
        </w:tabs>
        <w:bidi w:val="0"/>
        <w:spacing w:before="0" w:after="0"/>
        <w:ind w:left="380" w:right="0" w:hanging="38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Popa, </w:t>
      </w:r>
      <w:r>
        <w:rPr>
          <w:rFonts w:ascii="Times New Roman" w:eastAsia="Times New Roman" w:hAnsi="Times New Roman" w:cs="Times New Roman"/>
          <w:color w:val="000000"/>
          <w:spacing w:val="0"/>
          <w:w w:val="100"/>
          <w:position w:val="0"/>
          <w:shd w:val="clear" w:color="auto" w:fill="auto"/>
          <w:lang w:val="en-US" w:eastAsia="en-US" w:bidi="en-US"/>
        </w:rPr>
        <w:t>M.B. (2006). Estetica in Odontoterapia Restauratoare. Ed Univ. Carol Davila. Bucuresti.</w:t>
      </w:r>
    </w:p>
    <w:p>
      <w:pPr>
        <w:pStyle w:val="Style17"/>
        <w:keepNext w:val="0"/>
        <w:keepLines w:val="0"/>
        <w:widowControl w:val="0"/>
        <w:numPr>
          <w:ilvl w:val="0"/>
          <w:numId w:val="5"/>
        </w:numPr>
        <w:shd w:val="clear" w:color="auto" w:fill="auto"/>
        <w:tabs>
          <w:tab w:pos="461" w:val="left"/>
        </w:tabs>
        <w:bidi w:val="0"/>
        <w:spacing w:before="0" w:after="0"/>
        <w:ind w:left="380" w:right="0" w:hanging="38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Varlan, </w:t>
      </w:r>
      <w:r>
        <w:rPr>
          <w:rFonts w:ascii="Times New Roman" w:eastAsia="Times New Roman" w:hAnsi="Times New Roman" w:cs="Times New Roman"/>
          <w:color w:val="000000"/>
          <w:spacing w:val="0"/>
          <w:w w:val="100"/>
          <w:position w:val="0"/>
          <w:shd w:val="clear" w:color="auto" w:fill="auto"/>
          <w:lang w:val="en-US" w:eastAsia="en-US" w:bidi="en-US"/>
        </w:rPr>
        <w:t xml:space="preserve">C. (2016).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Note de curs - Facultatea de </w:t>
      </w:r>
      <w:r>
        <w:rPr>
          <w:rFonts w:ascii="Times New Roman" w:eastAsia="Times New Roman" w:hAnsi="Times New Roman" w:cs="Times New Roman"/>
          <w:i/>
          <w:iCs/>
          <w:color w:val="000000"/>
          <w:spacing w:val="0"/>
          <w:w w:val="100"/>
          <w:position w:val="0"/>
          <w:shd w:val="clear" w:color="auto" w:fill="auto"/>
          <w:lang w:val="tr-TR" w:eastAsia="tr-TR" w:bidi="tr-TR"/>
        </w:rPr>
        <w:t>Medicinâ Dentarâ,</w:t>
      </w:r>
      <w:r>
        <w:rPr>
          <w:rFonts w:ascii="Times New Roman" w:eastAsia="Times New Roman" w:hAnsi="Times New Roman" w:cs="Times New Roman"/>
          <w:color w:val="000000"/>
          <w:spacing w:val="0"/>
          <w:w w:val="100"/>
          <w:position w:val="0"/>
          <w:shd w:val="clear" w:color="auto" w:fill="auto"/>
          <w:lang w:val="tr-TR" w:eastAsia="tr-TR" w:bidi="tr-T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UMF Carol Davila, Bucuresti.</w:t>
      </w:r>
    </w:p>
    <w:p>
      <w:pPr>
        <w:pStyle w:val="Style17"/>
        <w:keepNext w:val="0"/>
        <w:keepLines w:val="0"/>
        <w:widowControl w:val="0"/>
        <w:numPr>
          <w:ilvl w:val="0"/>
          <w:numId w:val="5"/>
        </w:numPr>
        <w:shd w:val="clear" w:color="auto" w:fill="auto"/>
        <w:tabs>
          <w:tab w:pos="461" w:val="left"/>
        </w:tabs>
        <w:bidi w:val="0"/>
        <w:spacing w:before="0" w:after="0"/>
        <w:ind w:left="380" w:right="0" w:hanging="380"/>
        <w:jc w:val="both"/>
        <w:sectPr>
          <w:footnotePr>
            <w:pos w:val="pageBottom"/>
            <w:numFmt w:val="decimal"/>
            <w:numRestart w:val="continuous"/>
          </w:footnotePr>
          <w:pgSz w:w="11900" w:h="16840"/>
          <w:pgMar w:top="2187" w:left="1107" w:right="1102" w:bottom="2187" w:header="0" w:footer="3" w:gutter="0"/>
          <w:cols w:num="2" w:space="201"/>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Gheorghiu, I. (2013). </w:t>
      </w:r>
      <w:r>
        <w:rPr>
          <w:rFonts w:ascii="Times New Roman" w:eastAsia="Times New Roman" w:hAnsi="Times New Roman" w:cs="Times New Roman"/>
          <w:i/>
          <w:iCs/>
          <w:color w:val="000000"/>
          <w:spacing w:val="0"/>
          <w:w w:val="100"/>
          <w:position w:val="0"/>
          <w:shd w:val="clear" w:color="auto" w:fill="auto"/>
          <w:lang w:val="en-US" w:eastAsia="en-US" w:bidi="en-US"/>
        </w:rPr>
        <w:t>Complicatiile distructiilor dentare coronare.</w:t>
      </w:r>
      <w:r>
        <w:rPr>
          <w:rFonts w:ascii="Times New Roman" w:eastAsia="Times New Roman" w:hAnsi="Times New Roman" w:cs="Times New Roman"/>
          <w:color w:val="000000"/>
          <w:spacing w:val="0"/>
          <w:w w:val="100"/>
          <w:position w:val="0"/>
          <w:shd w:val="clear" w:color="auto" w:fill="auto"/>
          <w:lang w:val="en-US" w:eastAsia="en-US" w:bidi="en-US"/>
        </w:rPr>
        <w:t xml:space="preserve"> Ed. </w:t>
      </w:r>
      <w:r>
        <w:rPr>
          <w:rFonts w:ascii="Times New Roman" w:eastAsia="Times New Roman" w:hAnsi="Times New Roman" w:cs="Times New Roman"/>
          <w:color w:val="000000"/>
          <w:spacing w:val="0"/>
          <w:w w:val="100"/>
          <w:position w:val="0"/>
          <w:shd w:val="clear" w:color="auto" w:fill="auto"/>
          <w:lang w:val="tr-TR" w:eastAsia="tr-TR" w:bidi="tr-TR"/>
        </w:rPr>
        <w:t xml:space="preserve">Universitarâ </w:t>
      </w:r>
      <w:r>
        <w:rPr>
          <w:rFonts w:ascii="Times New Roman" w:eastAsia="Times New Roman" w:hAnsi="Times New Roman" w:cs="Times New Roman"/>
          <w:color w:val="000000"/>
          <w:spacing w:val="0"/>
          <w:w w:val="100"/>
          <w:position w:val="0"/>
          <w:shd w:val="clear" w:color="auto" w:fill="auto"/>
          <w:lang w:val="en-US" w:eastAsia="en-US" w:bidi="en-US"/>
        </w:rPr>
        <w:t xml:space="preserve">Carol Davila, </w:t>
      </w:r>
      <w:r>
        <w:rPr>
          <w:rFonts w:ascii="Times New Roman" w:eastAsia="Times New Roman" w:hAnsi="Times New Roman" w:cs="Times New Roman"/>
          <w:color w:val="000000"/>
          <w:spacing w:val="0"/>
          <w:w w:val="100"/>
          <w:position w:val="0"/>
          <w:shd w:val="clear" w:color="auto" w:fill="auto"/>
          <w:lang w:val="tr-TR" w:eastAsia="tr-TR" w:bidi="tr-TR"/>
        </w:rPr>
        <w:t>Bucureşti.</w:t>
      </w:r>
    </w:p>
    <w:sectPr>
      <w:footnotePr>
        <w:pos w:val="pageBottom"/>
        <w:numFmt w:val="decimal"/>
        <w:numRestart w:val="continuous"/>
      </w:footnotePr>
      <w:type w:val="continuous"/>
      <w:pgSz w:w="11900" w:h="16840"/>
      <w:pgMar w:top="2187" w:left="1107" w:right="1102" w:bottom="2187" w:header="0" w:footer="3" w:gutter="0"/>
      <w:cols w:num="2" w:space="201"/>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748665</wp:posOffset>
              </wp:positionH>
              <wp:positionV relativeFrom="page">
                <wp:posOffset>9658350</wp:posOffset>
              </wp:positionV>
              <wp:extent cx="158750" cy="85090"/>
              <wp:wrapNone/>
              <wp:docPr id="1" name="Shape 1"/>
              <a:graphic xmlns:a="http://schemas.openxmlformats.org/drawingml/2006/main">
                <a:graphicData uri="http://schemas.microsoft.com/office/word/2010/wordprocessingShape">
                  <wps:wsp>
                    <wps:cNvSpPr txBox="1"/>
                    <wps:spPr>
                      <a:xfrm>
                        <a:ext cx="1587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8.950000000000003pt;margin-top:760.5pt;width:12.5pt;height:6.7000000000000002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6677025</wp:posOffset>
              </wp:positionH>
              <wp:positionV relativeFrom="page">
                <wp:posOffset>9655175</wp:posOffset>
              </wp:positionV>
              <wp:extent cx="161290" cy="82550"/>
              <wp:wrapNone/>
              <wp:docPr id="3" name="Shape 3"/>
              <a:graphic xmlns:a="http://schemas.openxmlformats.org/drawingml/2006/main">
                <a:graphicData uri="http://schemas.microsoft.com/office/word/2010/wordprocessingShape">
                  <wps:wsp>
                    <wps:cNvSpPr txBox="1"/>
                    <wps:spPr>
                      <a:xfrm>
                        <a:ext cx="16129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525.75pt;margin-top:760.25pt;width:12.699999999999999pt;height:6.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6_"/>
    <w:basedOn w:val="DefaultParagraphFont"/>
    <w:link w:val="Style2"/>
    <w:rPr>
      <w:rFonts w:ascii="Arial" w:eastAsia="Arial" w:hAnsi="Arial" w:cs="Arial"/>
      <w:b/>
      <w:bCs/>
      <w:i w:val="0"/>
      <w:iCs w:val="0"/>
      <w:smallCaps w:val="0"/>
      <w:strike w:val="0"/>
      <w:sz w:val="20"/>
      <w:szCs w:val="20"/>
      <w:u w:val="none"/>
    </w:rPr>
  </w:style>
  <w:style w:type="character" w:customStyle="1" w:styleId="CharStyle5">
    <w:name w:val="Header or footer|2_"/>
    <w:basedOn w:val="DefaultParagraphFont"/>
    <w:link w:val="Style4"/>
    <w:rPr>
      <w:b w:val="0"/>
      <w:bCs w:val="0"/>
      <w:i w:val="0"/>
      <w:iCs w:val="0"/>
      <w:smallCaps w:val="0"/>
      <w:strike w:val="0"/>
      <w:sz w:val="20"/>
      <w:szCs w:val="20"/>
      <w:u w:val="none"/>
    </w:rPr>
  </w:style>
  <w:style w:type="character" w:customStyle="1" w:styleId="CharStyle8">
    <w:name w:val="Body text|2_"/>
    <w:basedOn w:val="DefaultParagraphFont"/>
    <w:link w:val="Style7"/>
    <w:rPr>
      <w:b w:val="0"/>
      <w:bCs w:val="0"/>
      <w:i w:val="0"/>
      <w:iCs w:val="0"/>
      <w:smallCaps w:val="0"/>
      <w:strike w:val="0"/>
      <w:sz w:val="20"/>
      <w:szCs w:val="20"/>
      <w:u w:val="none"/>
    </w:rPr>
  </w:style>
  <w:style w:type="character" w:customStyle="1" w:styleId="CharStyle11">
    <w:name w:val="Body text|3_"/>
    <w:basedOn w:val="DefaultParagraphFont"/>
    <w:link w:val="Style10"/>
    <w:rPr>
      <w:b w:val="0"/>
      <w:bCs w:val="0"/>
      <w:i w:val="0"/>
      <w:iCs w:val="0"/>
      <w:smallCaps w:val="0"/>
      <w:strike w:val="0"/>
      <w:sz w:val="16"/>
      <w:szCs w:val="16"/>
      <w:u w:val="none"/>
    </w:rPr>
  </w:style>
  <w:style w:type="character" w:customStyle="1" w:styleId="CharStyle14">
    <w:name w:val="Heading #1|1_"/>
    <w:basedOn w:val="DefaultParagraphFont"/>
    <w:link w:val="Style13"/>
    <w:rPr>
      <w:rFonts w:ascii="Arial" w:eastAsia="Arial" w:hAnsi="Arial" w:cs="Arial"/>
      <w:b/>
      <w:bCs/>
      <w:i w:val="0"/>
      <w:iCs w:val="0"/>
      <w:smallCaps w:val="0"/>
      <w:strike w:val="0"/>
      <w:w w:val="80"/>
      <w:sz w:val="38"/>
      <w:szCs w:val="38"/>
      <w:u w:val="none"/>
    </w:rPr>
  </w:style>
  <w:style w:type="character" w:customStyle="1" w:styleId="CharStyle16">
    <w:name w:val="Heading #2|1_"/>
    <w:basedOn w:val="DefaultParagraphFont"/>
    <w:link w:val="Style15"/>
    <w:rPr>
      <w:rFonts w:ascii="Arial" w:eastAsia="Arial" w:hAnsi="Arial" w:cs="Arial"/>
      <w:b/>
      <w:bCs/>
      <w:i w:val="0"/>
      <w:iCs w:val="0"/>
      <w:smallCaps w:val="0"/>
      <w:strike w:val="0"/>
      <w:w w:val="70"/>
      <w:sz w:val="28"/>
      <w:szCs w:val="28"/>
      <w:u w:val="none"/>
    </w:rPr>
  </w:style>
  <w:style w:type="character" w:customStyle="1" w:styleId="CharStyle18">
    <w:name w:val="Body text|1_"/>
    <w:basedOn w:val="DefaultParagraphFont"/>
    <w:link w:val="Style17"/>
    <w:rPr>
      <w:b w:val="0"/>
      <w:bCs w:val="0"/>
      <w:i w:val="0"/>
      <w:iCs w:val="0"/>
      <w:smallCaps w:val="0"/>
      <w:strike w:val="0"/>
      <w:sz w:val="20"/>
      <w:szCs w:val="20"/>
      <w:u w:val="none"/>
    </w:rPr>
  </w:style>
  <w:style w:type="character" w:customStyle="1" w:styleId="CharStyle22">
    <w:name w:val="Body text|5_"/>
    <w:basedOn w:val="DefaultParagraphFont"/>
    <w:link w:val="Style21"/>
    <w:rPr>
      <w:b/>
      <w:bCs/>
      <w:i w:val="0"/>
      <w:iCs w:val="0"/>
      <w:smallCaps w:val="0"/>
      <w:strike w:val="0"/>
      <w:u w:val="none"/>
    </w:rPr>
  </w:style>
  <w:style w:type="character" w:customStyle="1" w:styleId="CharStyle24">
    <w:name w:val="Body text|4_"/>
    <w:basedOn w:val="DefaultParagraphFont"/>
    <w:link w:val="Style23"/>
    <w:rPr>
      <w:rFonts w:ascii="Arial" w:eastAsia="Arial" w:hAnsi="Arial" w:cs="Arial"/>
      <w:b/>
      <w:bCs/>
      <w:i w:val="0"/>
      <w:iCs w:val="0"/>
      <w:smallCaps w:val="0"/>
      <w:strike w:val="0"/>
      <w:w w:val="70"/>
      <w:sz w:val="28"/>
      <w:szCs w:val="28"/>
      <w:u w:val="none"/>
    </w:rPr>
  </w:style>
  <w:style w:type="paragraph" w:customStyle="1" w:styleId="Style2">
    <w:name w:val="Body text|6"/>
    <w:basedOn w:val="Normal"/>
    <w:link w:val="CharStyle3"/>
    <w:pPr>
      <w:widowControl w:val="0"/>
      <w:shd w:val="clear" w:color="auto" w:fill="FFFFFF"/>
      <w:ind w:left="880"/>
    </w:pPr>
    <w:rPr>
      <w:rFonts w:ascii="Arial" w:eastAsia="Arial" w:hAnsi="Arial" w:cs="Arial"/>
      <w:b/>
      <w:bCs/>
      <w:i w:val="0"/>
      <w:iCs w:val="0"/>
      <w:smallCaps w:val="0"/>
      <w:strike w:val="0"/>
      <w:sz w:val="20"/>
      <w:szCs w:val="20"/>
      <w:u w:val="none"/>
    </w:rPr>
  </w:style>
  <w:style w:type="paragraph" w:customStyle="1" w:styleId="Style4">
    <w:name w:val="Header or footer|2"/>
    <w:basedOn w:val="Normal"/>
    <w:link w:val="CharStyle5"/>
    <w:pPr>
      <w:widowControl w:val="0"/>
      <w:shd w:val="clear" w:color="auto" w:fill="FFFFFF"/>
    </w:pPr>
    <w:rPr>
      <w:b w:val="0"/>
      <w:bCs w:val="0"/>
      <w:i w:val="0"/>
      <w:iCs w:val="0"/>
      <w:smallCaps w:val="0"/>
      <w:strike w:val="0"/>
      <w:sz w:val="20"/>
      <w:szCs w:val="20"/>
      <w:u w:val="none"/>
    </w:rPr>
  </w:style>
  <w:style w:type="paragraph" w:customStyle="1" w:styleId="Style7">
    <w:name w:val="Body text|2"/>
    <w:basedOn w:val="Normal"/>
    <w:link w:val="CharStyle8"/>
    <w:pPr>
      <w:widowControl w:val="0"/>
      <w:shd w:val="clear" w:color="auto" w:fill="FFFFFF"/>
      <w:spacing w:after="180" w:line="276" w:lineRule="auto"/>
    </w:pPr>
    <w:rPr>
      <w:b w:val="0"/>
      <w:bCs w:val="0"/>
      <w:i w:val="0"/>
      <w:iCs w:val="0"/>
      <w:smallCaps w:val="0"/>
      <w:strike w:val="0"/>
      <w:sz w:val="20"/>
      <w:szCs w:val="20"/>
      <w:u w:val="none"/>
    </w:rPr>
  </w:style>
  <w:style w:type="paragraph" w:customStyle="1" w:styleId="Style10">
    <w:name w:val="Body text|3"/>
    <w:basedOn w:val="Normal"/>
    <w:link w:val="CharStyle11"/>
    <w:pPr>
      <w:widowControl w:val="0"/>
      <w:shd w:val="clear" w:color="auto" w:fill="FFFFFF"/>
      <w:spacing w:after="240" w:line="283" w:lineRule="auto"/>
      <w:ind w:left="3220" w:right="350"/>
    </w:pPr>
    <w:rPr>
      <w:b w:val="0"/>
      <w:bCs w:val="0"/>
      <w:i w:val="0"/>
      <w:iCs w:val="0"/>
      <w:smallCaps w:val="0"/>
      <w:strike w:val="0"/>
      <w:sz w:val="16"/>
      <w:szCs w:val="16"/>
      <w:u w:val="none"/>
    </w:rPr>
  </w:style>
  <w:style w:type="paragraph" w:customStyle="1" w:styleId="Style13">
    <w:name w:val="Heading #1|1"/>
    <w:basedOn w:val="Normal"/>
    <w:link w:val="CharStyle14"/>
    <w:pPr>
      <w:widowControl w:val="0"/>
      <w:shd w:val="clear" w:color="auto" w:fill="FFFFFF"/>
      <w:spacing w:after="700" w:line="194" w:lineRule="auto"/>
      <w:outlineLvl w:val="0"/>
    </w:pPr>
    <w:rPr>
      <w:rFonts w:ascii="Arial" w:eastAsia="Arial" w:hAnsi="Arial" w:cs="Arial"/>
      <w:b/>
      <w:bCs/>
      <w:i w:val="0"/>
      <w:iCs w:val="0"/>
      <w:smallCaps w:val="0"/>
      <w:strike w:val="0"/>
      <w:w w:val="80"/>
      <w:sz w:val="38"/>
      <w:szCs w:val="38"/>
      <w:u w:val="none"/>
    </w:rPr>
  </w:style>
  <w:style w:type="paragraph" w:customStyle="1" w:styleId="Style15">
    <w:name w:val="Heading #2|1"/>
    <w:basedOn w:val="Normal"/>
    <w:link w:val="CharStyle16"/>
    <w:pPr>
      <w:widowControl w:val="0"/>
      <w:shd w:val="clear" w:color="auto" w:fill="FFFFFF"/>
      <w:spacing w:after="840"/>
      <w:ind w:left="200"/>
      <w:outlineLvl w:val="1"/>
    </w:pPr>
    <w:rPr>
      <w:rFonts w:ascii="Arial" w:eastAsia="Arial" w:hAnsi="Arial" w:cs="Arial"/>
      <w:b/>
      <w:bCs/>
      <w:i w:val="0"/>
      <w:iCs w:val="0"/>
      <w:smallCaps w:val="0"/>
      <w:strike w:val="0"/>
      <w:w w:val="70"/>
      <w:sz w:val="28"/>
      <w:szCs w:val="28"/>
      <w:u w:val="none"/>
    </w:rPr>
  </w:style>
  <w:style w:type="paragraph" w:customStyle="1" w:styleId="Style17">
    <w:name w:val="Body text|1"/>
    <w:basedOn w:val="Normal"/>
    <w:link w:val="CharStyle18"/>
    <w:pPr>
      <w:widowControl w:val="0"/>
      <w:shd w:val="clear" w:color="auto" w:fill="FFFFFF"/>
      <w:spacing w:line="276" w:lineRule="auto"/>
      <w:ind w:firstLine="400"/>
    </w:pPr>
    <w:rPr>
      <w:b w:val="0"/>
      <w:bCs w:val="0"/>
      <w:i w:val="0"/>
      <w:iCs w:val="0"/>
      <w:smallCaps w:val="0"/>
      <w:strike w:val="0"/>
      <w:sz w:val="20"/>
      <w:szCs w:val="20"/>
      <w:u w:val="none"/>
    </w:rPr>
  </w:style>
  <w:style w:type="paragraph" w:customStyle="1" w:styleId="Style21">
    <w:name w:val="Body text|5"/>
    <w:basedOn w:val="Normal"/>
    <w:link w:val="CharStyle22"/>
    <w:pPr>
      <w:widowControl w:val="0"/>
      <w:shd w:val="clear" w:color="auto" w:fill="FFFFFF"/>
      <w:spacing w:line="233" w:lineRule="auto"/>
      <w:ind w:firstLine="600"/>
    </w:pPr>
    <w:rPr>
      <w:b/>
      <w:bCs/>
      <w:i w:val="0"/>
      <w:iCs w:val="0"/>
      <w:smallCaps w:val="0"/>
      <w:strike w:val="0"/>
      <w:u w:val="none"/>
    </w:rPr>
  </w:style>
  <w:style w:type="paragraph" w:customStyle="1" w:styleId="Style23">
    <w:name w:val="Body text|4"/>
    <w:basedOn w:val="Normal"/>
    <w:link w:val="CharStyle24"/>
    <w:pPr>
      <w:widowControl w:val="0"/>
      <w:shd w:val="clear" w:color="auto" w:fill="FFFFFF"/>
      <w:spacing w:line="223" w:lineRule="auto"/>
    </w:pPr>
    <w:rPr>
      <w:rFonts w:ascii="Arial" w:eastAsia="Arial" w:hAnsi="Arial" w:cs="Arial"/>
      <w:b/>
      <w:bCs/>
      <w:i w:val="0"/>
      <w:iCs w:val="0"/>
      <w:smallCaps w:val="0"/>
      <w:strike w:val="0"/>
      <w:w w:val="7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s>
</file>