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center"/>
        <w:tblLayout w:type="fixed"/>
      </w:tblPr>
      <w:tblGrid>
        <w:gridCol w:w="7733"/>
        <w:gridCol w:w="2074"/>
      </w:tblGrid>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380" w:right="0" w:firstLine="0"/>
              <w:jc w:val="left"/>
            </w:pPr>
            <w:r>
              <w:rPr>
                <w:color w:val="000000"/>
                <w:spacing w:val="0"/>
                <w:w w:val="100"/>
                <w:position w:val="0"/>
                <w:shd w:val="clear" w:color="auto" w:fill="auto"/>
                <w:lang w:val="en-US" w:eastAsia="en-US" w:bidi="en-US"/>
              </w:rPr>
              <w:t xml:space="preserve">Available online at </w:t>
            </w:r>
            <w:r>
              <w:fldChar w:fldCharType="begin"/>
            </w:r>
            <w:r>
              <w:rPr/>
              <w:instrText> HYPERLINK "http://www.sciencedirect.com" </w:instrText>
            </w:r>
            <w:r>
              <w:fldChar w:fldCharType="separate"/>
            </w:r>
            <w:r>
              <w:rPr>
                <w:color w:val="0080FF"/>
                <w:spacing w:val="0"/>
                <w:w w:val="100"/>
                <w:position w:val="0"/>
                <w:shd w:val="clear" w:color="auto" w:fill="auto"/>
                <w:lang w:val="en-US" w:eastAsia="en-US" w:bidi="en-US"/>
              </w:rPr>
              <w:t>www.sciencedirect.com</w:t>
            </w:r>
            <w:r>
              <w:fldChar w:fldCharType="end"/>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140" w:right="0" w:firstLine="20"/>
              <w:jc w:val="left"/>
              <w:rPr>
                <w:sz w:val="20"/>
                <w:szCs w:val="20"/>
              </w:rPr>
            </w:pPr>
            <w:r>
              <w:rPr>
                <w:rFonts w:ascii="Times New Roman" w:eastAsia="Times New Roman" w:hAnsi="Times New Roman" w:cs="Times New Roman"/>
                <w:b/>
                <w:bCs/>
                <w:color w:val="264F24"/>
                <w:spacing w:val="0"/>
                <w:w w:val="100"/>
                <w:position w:val="0"/>
                <w:sz w:val="20"/>
                <w:szCs w:val="20"/>
                <w:shd w:val="clear" w:color="auto" w:fill="auto"/>
                <w:lang w:val="en-US" w:eastAsia="en-US" w:bidi="en-US"/>
              </w:rPr>
              <w:t>Journal of</w:t>
            </w:r>
          </w:p>
          <w:p>
            <w:pPr>
              <w:pStyle w:val="Style8"/>
              <w:keepNext w:val="0"/>
              <w:keepLines w:val="0"/>
              <w:widowControl w:val="0"/>
              <w:shd w:val="clear" w:color="auto" w:fill="auto"/>
              <w:bidi w:val="0"/>
              <w:spacing w:before="0" w:after="0" w:line="240" w:lineRule="auto"/>
              <w:ind w:left="1140" w:right="0" w:firstLine="20"/>
              <w:jc w:val="left"/>
              <w:rPr>
                <w:sz w:val="20"/>
                <w:szCs w:val="20"/>
              </w:rPr>
            </w:pPr>
            <w:r>
              <w:rPr>
                <w:rFonts w:ascii="Times New Roman" w:eastAsia="Times New Roman" w:hAnsi="Times New Roman" w:cs="Times New Roman"/>
                <w:b/>
                <w:bCs/>
                <w:color w:val="264F24"/>
                <w:spacing w:val="0"/>
                <w:w w:val="100"/>
                <w:position w:val="0"/>
                <w:sz w:val="20"/>
                <w:szCs w:val="20"/>
                <w:shd w:val="clear" w:color="auto" w:fill="auto"/>
                <w:lang w:val="en-US" w:eastAsia="en-US" w:bidi="en-US"/>
              </w:rPr>
              <w:t>Dental</w:t>
            </w:r>
          </w:p>
        </w:tc>
      </w:tr>
      <w:tr>
        <w:trPr>
          <w:trHeight w:val="101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4080" w:right="0" w:firstLine="0"/>
              <w:jc w:val="left"/>
              <w:rPr>
                <w:sz w:val="28"/>
                <w:szCs w:val="28"/>
              </w:rPr>
            </w:pPr>
            <w:r>
              <w:rPr>
                <w:b/>
                <w:bCs/>
                <w:color w:val="329800"/>
                <w:spacing w:val="0"/>
                <w:w w:val="100"/>
                <w:position w:val="0"/>
                <w:sz w:val="28"/>
                <w:szCs w:val="28"/>
                <w:shd w:val="clear" w:color="auto" w:fill="auto"/>
                <w:lang w:val="en-US" w:eastAsia="en-US" w:bidi="en-US"/>
              </w:rPr>
              <w:t>ScienceDirect</w:t>
            </w:r>
          </w:p>
        </w:tc>
        <w:tc>
          <w:tcPr>
            <w:tcBorders/>
            <w:shd w:val="clear" w:color="auto" w:fill="FFFFFF"/>
            <w:vAlign w:val="top"/>
          </w:tcPr>
          <w:p>
            <w:pPr>
              <w:pStyle w:val="Style8"/>
              <w:keepNext w:val="0"/>
              <w:keepLines w:val="0"/>
              <w:widowControl w:val="0"/>
              <w:shd w:val="clear" w:color="auto" w:fill="auto"/>
              <w:bidi w:val="0"/>
              <w:spacing w:before="0" w:after="80" w:line="240" w:lineRule="auto"/>
              <w:ind w:left="1140" w:right="0" w:firstLine="20"/>
              <w:jc w:val="left"/>
              <w:rPr>
                <w:sz w:val="20"/>
                <w:szCs w:val="20"/>
              </w:rPr>
            </w:pPr>
            <w:r>
              <w:rPr>
                <w:rFonts w:ascii="Times New Roman" w:eastAsia="Times New Roman" w:hAnsi="Times New Roman" w:cs="Times New Roman"/>
                <w:b/>
                <w:bCs/>
                <w:color w:val="264F24"/>
                <w:spacing w:val="0"/>
                <w:w w:val="100"/>
                <w:position w:val="0"/>
                <w:sz w:val="20"/>
                <w:szCs w:val="20"/>
                <w:shd w:val="clear" w:color="auto" w:fill="auto"/>
                <w:lang w:val="en-US" w:eastAsia="en-US" w:bidi="en-US"/>
              </w:rPr>
              <w:t>Sciences</w:t>
            </w:r>
          </w:p>
          <w:p>
            <w:pPr>
              <w:pStyle w:val="Style8"/>
              <w:keepNext w:val="0"/>
              <w:keepLines w:val="0"/>
              <w:widowControl w:val="0"/>
              <w:shd w:val="clear" w:color="auto" w:fill="auto"/>
              <w:bidi w:val="0"/>
              <w:spacing w:before="0" w:after="0" w:line="240" w:lineRule="auto"/>
              <w:ind w:left="0" w:right="300" w:firstLine="0"/>
              <w:jc w:val="right"/>
              <w:rPr>
                <w:sz w:val="62"/>
                <w:szCs w:val="62"/>
              </w:rPr>
            </w:pPr>
            <w:r>
              <w:rPr>
                <w:color w:val="7C4B8D"/>
                <w:spacing w:val="0"/>
                <w:w w:val="100"/>
                <w:position w:val="0"/>
                <w:sz w:val="62"/>
                <w:szCs w:val="62"/>
                <w:shd w:val="clear" w:color="auto" w:fill="auto"/>
                <w:lang w:val="en-US" w:eastAsia="en-US" w:bidi="en-US"/>
              </w:rPr>
              <w:t>H.</w:t>
            </w:r>
          </w:p>
        </w:tc>
      </w:tr>
    </w:tbl>
    <w:p>
      <w:pPr>
        <w:pStyle w:val="Style4"/>
        <w:keepNext w:val="0"/>
        <w:keepLines w:val="0"/>
        <w:widowControl w:val="0"/>
        <w:shd w:val="clear" w:color="auto" w:fill="auto"/>
        <w:bidi w:val="0"/>
        <w:spacing w:before="0" w:after="0" w:line="240" w:lineRule="auto"/>
        <w:ind w:left="3811" w:right="0" w:firstLine="0"/>
        <w:jc w:val="left"/>
        <w:rPr>
          <w:sz w:val="15"/>
          <w:szCs w:val="15"/>
        </w:rPr>
      </w:pPr>
      <w:r>
        <w:rPr>
          <w:color w:val="000000"/>
          <w:spacing w:val="0"/>
          <w:w w:val="100"/>
          <w:position w:val="0"/>
          <w:sz w:val="15"/>
          <w:szCs w:val="15"/>
          <w:shd w:val="clear" w:color="auto" w:fill="auto"/>
          <w:lang w:val="en-US" w:eastAsia="en-US" w:bidi="en-US"/>
        </w:rPr>
        <w:t xml:space="preserve">journal homepage: </w:t>
      </w:r>
      <w:r>
        <w:fldChar w:fldCharType="begin"/>
      </w:r>
      <w:r>
        <w:rPr/>
        <w:instrText> HYPERLINK "http://www.e-jds.com" </w:instrText>
      </w:r>
      <w:r>
        <w:fldChar w:fldCharType="separate"/>
      </w:r>
      <w:r>
        <w:rPr>
          <w:color w:val="0080FF"/>
          <w:spacing w:val="0"/>
          <w:w w:val="100"/>
          <w:position w:val="0"/>
          <w:sz w:val="15"/>
          <w:szCs w:val="15"/>
          <w:shd w:val="clear" w:color="auto" w:fill="auto"/>
          <w:lang w:val="en-US" w:eastAsia="en-US" w:bidi="en-US"/>
        </w:rPr>
        <w:t>www.e-jds.com</w:t>
      </w:r>
      <w:r>
        <w:fldChar w:fldCharType="end"/>
      </w:r>
    </w:p>
    <w:p>
      <w:pPr>
        <w:widowControl w:val="0"/>
        <w:spacing w:after="379" w:line="1" w:lineRule="exact"/>
      </w:pPr>
    </w:p>
    <w:p>
      <w:pPr>
        <w:pStyle w:val="Style17"/>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Original Article</w:t>
      </w:r>
    </w:p>
    <w:p>
      <w:pPr>
        <w:pStyle w:val="Style19"/>
        <w:keepNext/>
        <w:keepLines/>
        <w:widowControl w:val="0"/>
        <w:shd w:val="clear" w:color="auto" w:fill="auto"/>
        <w:bidi w:val="0"/>
        <w:spacing w:before="0" w:after="0" w:line="240" w:lineRule="auto"/>
        <w:ind w:left="0" w:firstLine="0"/>
        <w:jc w:val="left"/>
      </w:pPr>
      <w:bookmarkStart w:id="0" w:name="bookmark0"/>
      <w:r>
        <w:rPr>
          <w:color w:val="000000"/>
          <w:spacing w:val="0"/>
          <w:w w:val="100"/>
          <w:position w:val="0"/>
          <w:shd w:val="clear" w:color="auto" w:fill="auto"/>
          <w:lang w:val="en-US" w:eastAsia="en-US" w:bidi="en-US"/>
        </w:rPr>
        <w:t>The prevalence and distribution of radiopaque, calcified pulp stones: A</w:t>
      </w:r>
      <w:bookmarkEnd w:id="0"/>
    </w:p>
    <w:p>
      <w:pPr>
        <w:pStyle w:val="Style19"/>
        <w:keepNext/>
        <w:keepLines/>
        <w:widowControl w:val="0"/>
        <w:shd w:val="clear" w:color="auto" w:fill="auto"/>
        <w:bidi w:val="0"/>
        <w:spacing w:before="0" w:after="220" w:line="240" w:lineRule="auto"/>
        <w:ind w:left="0" w:firstLine="0"/>
        <w:jc w:val="left"/>
      </w:pPr>
      <w:bookmarkStart w:id="1" w:name="bookmark1"/>
      <w:r>
        <w:rPr>
          <w:color w:val="000000"/>
          <w:spacing w:val="0"/>
          <w:w w:val="100"/>
          <w:position w:val="0"/>
          <w:shd w:val="clear" w:color="auto" w:fill="auto"/>
          <w:lang w:val="en-US" w:eastAsia="en-US" w:bidi="en-US"/>
        </w:rPr>
        <w:t>cone-beam computed tomography study in a northern Taiwanese population</w:t>
      </w:r>
      <w:bookmarkEnd w:id="1"/>
    </w:p>
    <w:p>
      <w:pPr>
        <w:pStyle w:val="Style21"/>
        <w:keepNext/>
        <w:keepLines/>
        <w:widowControl w:val="0"/>
        <w:shd w:val="clear" w:color="auto" w:fill="auto"/>
        <w:bidi w:val="0"/>
        <w:spacing w:before="0" w:after="0"/>
        <w:ind w:left="0" w:firstLine="0"/>
        <w:jc w:val="left"/>
      </w:pPr>
      <w:bookmarkStart w:id="2" w:name="bookmark2"/>
      <w:r>
        <w:rPr>
          <w:color w:val="000000"/>
          <w:spacing w:val="0"/>
          <w:w w:val="100"/>
          <w:position w:val="0"/>
          <w:shd w:val="clear" w:color="auto" w:fill="auto"/>
          <w:lang w:val="en-US" w:eastAsia="en-US" w:bidi="en-US"/>
        </w:rPr>
        <w:t>Chen-Yu Hsieh, Yu-Chiao Wu, Chi-Chun Su, Ming-Pang Chung, Ren-Yeong Huang, Pei-Yueh Ting, Cheng-Kai Lai,</w:t>
      </w:r>
      <w:bookmarkEnd w:id="2"/>
    </w:p>
    <w:p>
      <w:pPr>
        <w:pStyle w:val="Style21"/>
        <w:keepNext/>
        <w:keepLines/>
        <w:widowControl w:val="0"/>
        <w:shd w:val="clear" w:color="auto" w:fill="auto"/>
        <w:bidi w:val="0"/>
        <w:spacing w:before="0" w:after="480"/>
        <w:ind w:left="0" w:right="0" w:firstLine="0"/>
        <w:jc w:val="left"/>
      </w:pPr>
      <w:bookmarkStart w:id="3" w:name="bookmark3"/>
      <w:r>
        <w:rPr>
          <w:color w:val="000000"/>
          <w:spacing w:val="0"/>
          <w:w w:val="100"/>
          <w:position w:val="0"/>
          <w:shd w:val="clear" w:color="auto" w:fill="auto"/>
          <w:lang w:val="en-US" w:eastAsia="en-US" w:bidi="en-US"/>
        </w:rPr>
        <w:t>Katherine Shaotzu Chang, Yi-Wen Cathy Tsai, Yi-Shing Shieh</w:t>
      </w:r>
      <w:bookmarkEnd w:id="3"/>
    </w:p>
    <w:p>
      <w:pPr>
        <w:pStyle w:val="Style23"/>
        <w:keepNext w:val="0"/>
        <w:keepLines w:val="0"/>
        <w:widowControl w:val="0"/>
        <w:shd w:val="clear" w:color="auto" w:fill="auto"/>
        <w:bidi w:val="0"/>
        <w:spacing w:before="0" w:after="220" w:line="254" w:lineRule="auto"/>
        <w:ind w:left="180" w:right="2200" w:hanging="180"/>
        <w:jc w:val="left"/>
      </w:pPr>
      <w:r>
        <w:rPr>
          <w:i/>
          <w:iCs/>
          <w:color w:val="000000"/>
          <w:spacing w:val="0"/>
          <w:w w:val="100"/>
          <w:position w:val="0"/>
          <w:shd w:val="clear" w:color="auto" w:fill="auto"/>
          <w:lang w:val="en-US" w:eastAsia="en-US" w:bidi="en-US"/>
        </w:rPr>
        <w:t>School of Dentistry, Tri-Service General Hospital and National Defense Medical Center, Taipei 11490, Taiwan</w:t>
      </w:r>
    </w:p>
    <w:p>
      <w:pPr>
        <w:pStyle w:val="Style23"/>
        <w:keepNext w:val="0"/>
        <w:keepLines w:val="0"/>
        <w:widowControl w:val="0"/>
        <w:shd w:val="clear" w:color="auto" w:fill="auto"/>
        <w:bidi w:val="0"/>
        <w:spacing w:before="0" w:after="540" w:line="271" w:lineRule="auto"/>
        <w:ind w:left="0" w:right="2200" w:firstLine="0"/>
        <w:jc w:val="left"/>
      </w:pPr>
      <w:r>
        <w:rPr>
          <w:color w:val="000000"/>
          <w:spacing w:val="0"/>
          <w:w w:val="100"/>
          <w:position w:val="0"/>
          <w:shd w:val="clear" w:color="auto" w:fill="auto"/>
          <w:lang w:val="en-US" w:eastAsia="en-US" w:bidi="en-US"/>
        </w:rPr>
        <w:t>Received 17 May 2017; Final revision received 28 June 2017 Available online 10 November 2017</w:t>
      </w:r>
    </w:p>
    <w:tbl>
      <w:tblPr>
        <w:tblOverlap w:val="never"/>
        <w:jc w:val="center"/>
        <w:tblLayout w:type="fixed"/>
      </w:tblPr>
      <w:tblGrid>
        <w:gridCol w:w="2112"/>
        <w:gridCol w:w="7723"/>
      </w:tblGrid>
      <w:tr>
        <w:trPr>
          <w:trHeight w:val="4118" w:hRule="exact"/>
        </w:trPr>
        <w:tc>
          <w:tcPr>
            <w:tcBorders/>
            <w:shd w:val="clear" w:color="auto" w:fill="FFFFFF"/>
            <w:vAlign w:val="top"/>
          </w:tcPr>
          <w:p>
            <w:pPr>
              <w:pStyle w:val="Style8"/>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KEYWORDS</w:t>
            </w:r>
          </w:p>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cone-beam computed</w:t>
            </w:r>
          </w:p>
          <w:p>
            <w:pPr>
              <w:pStyle w:val="Style8"/>
              <w:keepNext w:val="0"/>
              <w:keepLines w:val="0"/>
              <w:widowControl w:val="0"/>
              <w:shd w:val="clear" w:color="auto" w:fill="auto"/>
              <w:bidi w:val="0"/>
              <w:spacing w:before="0" w:after="0" w:line="271" w:lineRule="auto"/>
              <w:ind w:left="0" w:right="0" w:firstLine="200"/>
              <w:jc w:val="left"/>
            </w:pPr>
            <w:r>
              <w:rPr>
                <w:color w:val="000000"/>
                <w:spacing w:val="0"/>
                <w:w w:val="100"/>
                <w:position w:val="0"/>
                <w:shd w:val="clear" w:color="auto" w:fill="auto"/>
                <w:lang w:val="en-US" w:eastAsia="en-US" w:bidi="en-US"/>
              </w:rPr>
              <w:t>tomography; pulp calcification; pulp stones</w:t>
            </w:r>
          </w:p>
        </w:tc>
        <w:tc>
          <w:tcPr>
            <w:tcBorders/>
            <w:shd w:val="clear" w:color="auto" w:fill="FFFFFF"/>
            <w:vAlign w:val="bottom"/>
          </w:tcPr>
          <w:p>
            <w:pPr>
              <w:pStyle w:val="Style8"/>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n-US" w:eastAsia="en-US" w:bidi="en-US"/>
              </w:rPr>
              <w:t xml:space="preserve">Abstract </w:t>
            </w:r>
            <w:r>
              <w:rPr>
                <w:i/>
                <w:iCs/>
                <w:color w:val="000000"/>
                <w:spacing w:val="0"/>
                <w:w w:val="100"/>
                <w:position w:val="0"/>
                <w:shd w:val="clear" w:color="auto" w:fill="auto"/>
                <w:lang w:val="en-US" w:eastAsia="en-US" w:bidi="en-US"/>
              </w:rPr>
              <w:t>Background/purpose:</w:t>
            </w:r>
            <w:r>
              <w:rPr>
                <w:color w:val="000000"/>
                <w:spacing w:val="0"/>
                <w:w w:val="100"/>
                <w:position w:val="0"/>
                <w:shd w:val="clear" w:color="auto" w:fill="auto"/>
                <w:lang w:val="en-US" w:eastAsia="en-US" w:bidi="en-US"/>
              </w:rPr>
              <w:t xml:space="preserve"> Presence of pulp stones increase the difficulty of locating ca</w:t>
              <w:softHyphen/>
              <w:t>nal orifice during endodontic treatment. This study aims to determine the prevalence of pulp stones in a northern Taiwanese population through analysis of cone beam computed tomogra</w:t>
              <w:softHyphen/>
              <w:t>phy (CBCT).</w:t>
            </w:r>
          </w:p>
          <w:p>
            <w:pPr>
              <w:pStyle w:val="Style8"/>
              <w:keepNext w:val="0"/>
              <w:keepLines w:val="0"/>
              <w:widowControl w:val="0"/>
              <w:shd w:val="clear" w:color="auto" w:fill="auto"/>
              <w:bidi w:val="0"/>
              <w:spacing w:before="0" w:after="0"/>
              <w:ind w:left="460" w:right="0" w:firstLine="0"/>
              <w:jc w:val="left"/>
            </w:pPr>
            <w:r>
              <w:rPr>
                <w:i/>
                <w:iCs/>
                <w:color w:val="000000"/>
                <w:spacing w:val="0"/>
                <w:w w:val="100"/>
                <w:position w:val="0"/>
                <w:shd w:val="clear" w:color="auto" w:fill="auto"/>
                <w:lang w:val="en-US" w:eastAsia="en-US" w:bidi="en-US"/>
              </w:rPr>
              <w:t>Materials and methods:</w:t>
            </w:r>
            <w:r>
              <w:rPr>
                <w:color w:val="000000"/>
                <w:spacing w:val="0"/>
                <w:w w:val="100"/>
                <w:position w:val="0"/>
                <w:shd w:val="clear" w:color="auto" w:fill="auto"/>
                <w:lang w:val="en-US" w:eastAsia="en-US" w:bidi="en-US"/>
              </w:rPr>
              <w:t xml:space="preserve"> A total of 144 patients and 2554 teeth were used in the present study which were collected from a CBCT image archive. To determine the presence of pulp stones, images of pulp chamber and root canals were analyzed in the sagittal, axial and coronal planes and from the occlusal to apical direction. Correlations between pulp stones and gender, age, tooth type, dental arch or side were also examined.</w:t>
            </w:r>
          </w:p>
          <w:p>
            <w:pPr>
              <w:pStyle w:val="Style8"/>
              <w:keepNext w:val="0"/>
              <w:keepLines w:val="0"/>
              <w:widowControl w:val="0"/>
              <w:shd w:val="clear" w:color="auto" w:fill="auto"/>
              <w:bidi w:val="0"/>
              <w:spacing w:before="0" w:after="0"/>
              <w:ind w:left="460" w:right="0" w:firstLine="0"/>
              <w:jc w:val="left"/>
            </w:pPr>
            <w:r>
              <w:rPr>
                <w:i/>
                <w:iCs/>
                <w:color w:val="000000"/>
                <w:spacing w:val="0"/>
                <w:w w:val="100"/>
                <w:position w:val="0"/>
                <w:shd w:val="clear" w:color="auto" w:fill="auto"/>
                <w:lang w:val="en-US" w:eastAsia="en-US" w:bidi="en-US"/>
              </w:rPr>
              <w:t>Results:</w:t>
            </w:r>
            <w:r>
              <w:rPr>
                <w:color w:val="000000"/>
                <w:spacing w:val="0"/>
                <w:w w:val="100"/>
                <w:position w:val="0"/>
                <w:shd w:val="clear" w:color="auto" w:fill="auto"/>
                <w:lang w:val="en-US" w:eastAsia="en-US" w:bidi="en-US"/>
              </w:rPr>
              <w:t xml:space="preserve"> Of the 144 patients, 120 patients (83.3%) and 800 (31.3%) teeth were found to have one or more pulp stones through CBCT examination. Prevalence of pulp stones between dental arches and tooth types were significantly different (P &lt; 0.001). Pulp stones were found to be the most prevalent in first molars (50.0%) and most scarce in first premolars (18.8%). There was no significant correlation between pulp stones and gender, increasing age, or dental sides. </w:t>
            </w:r>
            <w:r>
              <w:rPr>
                <w:i/>
                <w:iCs/>
                <w:color w:val="000000"/>
                <w:spacing w:val="0"/>
                <w:w w:val="100"/>
                <w:position w:val="0"/>
                <w:shd w:val="clear" w:color="auto" w:fill="auto"/>
                <w:lang w:val="en-US" w:eastAsia="en-US" w:bidi="en-US"/>
              </w:rPr>
              <w:t>Conclusion:</w:t>
            </w:r>
            <w:r>
              <w:rPr>
                <w:color w:val="000000"/>
                <w:spacing w:val="0"/>
                <w:w w:val="100"/>
                <w:position w:val="0"/>
                <w:shd w:val="clear" w:color="auto" w:fill="auto"/>
                <w:lang w:val="en-US" w:eastAsia="en-US" w:bidi="en-US"/>
              </w:rPr>
              <w:t xml:space="preserve"> Pulp stones are more frequent in maxillary teeth compared to mandibular teeth. Pulp stones in molar teeth were significantly more common than premolars and incisors. CBCT could be a sensitive tool to detect pulp stones, especially simplifying identification of pulp stones in radicular pulp. Knowledge of pulp stones distribution can aid dentists in clinical end</w:t>
              <w:softHyphen/>
              <w:t>odontic treatment.</w:t>
            </w:r>
          </w:p>
        </w:tc>
      </w:tr>
    </w:tbl>
    <w:p>
      <w:pPr>
        <w:widowControl w:val="0"/>
        <w:spacing w:after="73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Corresponding author. Fax: +886 2 87927147.</w:t>
      </w:r>
    </w:p>
    <w:p>
      <w:pPr>
        <w:pStyle w:val="Style28"/>
        <w:keepNext w:val="0"/>
        <w:keepLines w:val="0"/>
        <w:widowControl w:val="0"/>
        <w:shd w:val="clear" w:color="auto" w:fill="auto"/>
        <w:bidi w:val="0"/>
        <w:spacing w:before="0" w:after="220" w:line="240" w:lineRule="auto"/>
        <w:ind w:left="180" w:right="0" w:firstLine="40"/>
        <w:jc w:val="left"/>
      </w:pPr>
      <w:r>
        <w:rPr>
          <w:i/>
          <w:iCs/>
          <w:color w:val="000000"/>
          <w:spacing w:val="0"/>
          <w:w w:val="100"/>
          <w:position w:val="0"/>
          <w:shd w:val="clear" w:color="auto" w:fill="auto"/>
          <w:lang w:val="en-US" w:eastAsia="en-US" w:bidi="en-US"/>
        </w:rPr>
        <w:t>E-mail address:</w:t>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ndmcyss@ndmctsgh.edu.tw</w:t>
      </w:r>
      <w:r>
        <w:rPr>
          <w:color w:val="008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(Y.-S. Shieh).</w:t>
      </w:r>
    </w:p>
    <w:p>
      <w:pPr>
        <w:pStyle w:val="Style28"/>
        <w:keepNext w:val="0"/>
        <w:keepLines w:val="0"/>
        <w:widowControl w:val="0"/>
        <w:shd w:val="clear" w:color="auto" w:fill="auto"/>
        <w:bidi w:val="0"/>
        <w:spacing w:before="0" w:after="0"/>
        <w:ind w:left="0" w:right="0" w:firstLine="0"/>
        <w:jc w:val="left"/>
      </w:pPr>
      <w:r>
        <w:fldChar w:fldCharType="begin"/>
      </w:r>
      <w:r>
        <w:rPr/>
        <w:instrText> HYPERLINK "https://doi.Org/10.1016/j.jds.2017.06.005" </w:instrText>
      </w:r>
      <w:r>
        <w:fldChar w:fldCharType="separate"/>
      </w:r>
      <w:r>
        <w:rPr>
          <w:color w:val="0080FF"/>
          <w:spacing w:val="0"/>
          <w:w w:val="100"/>
          <w:position w:val="0"/>
          <w:shd w:val="clear" w:color="auto" w:fill="auto"/>
          <w:lang w:val="en-US" w:eastAsia="en-US" w:bidi="en-US"/>
        </w:rPr>
        <w:t>https://doi.Org/10.1016/j.jds.2017.06.005</w:t>
      </w:r>
      <w:r>
        <w:fldChar w:fldCharType="end"/>
      </w:r>
    </w:p>
    <w:p>
      <w:pPr>
        <w:pStyle w:val="Style28"/>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1991 -7902/© 2018 Association for Dental Sciences of the Republic of China. Publishing services by Elsevier B.V. This is an open access article under the CC BY-NC-ND license </w:t>
      </w:r>
      <w:r>
        <w:rPr>
          <w:spacing w:val="0"/>
          <w:w w:val="100"/>
          <w:position w:val="0"/>
          <w:shd w:val="clear" w:color="auto" w:fill="auto"/>
          <w:lang w:val="en-US" w:eastAsia="en-US" w:bidi="en-US"/>
        </w:rPr>
        <w:t>(</w:t>
      </w:r>
      <w:r>
        <w:fldChar w:fldCharType="begin"/>
      </w:r>
      <w:r>
        <w:rPr/>
        <w:instrText> HYPERLINK "http://creativecommons.Org/licenses/by-nc-nd/4.0/" </w:instrText>
      </w:r>
      <w:r>
        <w:fldChar w:fldCharType="separate"/>
      </w:r>
      <w:r>
        <w:rPr>
          <w:color w:val="0080FF"/>
          <w:spacing w:val="0"/>
          <w:w w:val="100"/>
          <w:position w:val="0"/>
          <w:shd w:val="clear" w:color="auto" w:fill="auto"/>
          <w:lang w:val="en-US" w:eastAsia="en-US" w:bidi="en-US"/>
        </w:rPr>
        <w:t>http://creativecommons.Org/licenses/by-nc-nd/4.0/</w:t>
      </w:r>
      <w:r>
        <w:fldChar w:fldCharType="end"/>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980" w:line="271" w:lineRule="auto"/>
        <w:ind w:left="2760" w:right="0" w:firstLine="0"/>
        <w:jc w:val="left"/>
      </w:pPr>
      <w:r>
        <w:rPr>
          <w:color w:val="000000"/>
          <w:spacing w:val="0"/>
          <w:w w:val="100"/>
          <w:position w:val="0"/>
          <w:shd w:val="clear" w:color="auto" w:fill="auto"/>
          <w:lang w:val="en-US" w:eastAsia="en-US" w:bidi="en-US"/>
        </w:rPr>
        <w:t xml:space="preserve">© 2018 Association for Dental Sciences of the Republic of China. Publishing services by Elsevier B.V. This is an open access article under the CC BY-NC-ND license </w:t>
      </w:r>
      <w:r>
        <w:rPr>
          <w:color w:val="157CA8"/>
          <w:spacing w:val="0"/>
          <w:w w:val="100"/>
          <w:position w:val="0"/>
          <w:shd w:val="clear" w:color="auto" w:fill="auto"/>
          <w:lang w:val="en-US" w:eastAsia="en-US" w:bidi="en-US"/>
        </w:rPr>
        <w:t>(</w:t>
      </w:r>
      <w:r>
        <w:fldChar w:fldCharType="begin"/>
      </w:r>
      <w:r>
        <w:rPr/>
        <w:instrText> HYPERLINK "http://creativecommons" </w:instrText>
      </w:r>
      <w:r>
        <w:fldChar w:fldCharType="separate"/>
      </w:r>
      <w:r>
        <w:rPr>
          <w:color w:val="0080FF"/>
          <w:spacing w:val="0"/>
          <w:w w:val="100"/>
          <w:position w:val="0"/>
          <w:shd w:val="clear" w:color="auto" w:fill="auto"/>
          <w:lang w:val="en-US" w:eastAsia="en-US" w:bidi="en-US"/>
        </w:rPr>
        <w:t>http://creativecommons</w:t>
      </w:r>
      <w:r>
        <w:fldChar w:fldCharType="end"/>
      </w:r>
      <w:r>
        <w:rPr>
          <w:color w:val="157CA8"/>
          <w:spacing w:val="0"/>
          <w:w w:val="100"/>
          <w:position w:val="0"/>
          <w:shd w:val="clear" w:color="auto" w:fill="auto"/>
          <w:lang w:val="en-US" w:eastAsia="en-US" w:bidi="en-US"/>
        </w:rPr>
        <w:t>. org/licenses/by-nc-nd/4.0/).</w:t>
      </w:r>
    </w:p>
    <w:p>
      <w:pPr>
        <w:pStyle w:val="Style36"/>
        <w:keepNext/>
        <w:keepLines/>
        <w:widowControl w:val="0"/>
        <w:shd w:val="clear" w:color="auto" w:fill="auto"/>
        <w:bidi w:val="0"/>
        <w:spacing w:before="0" w:after="0" w:line="240" w:lineRule="auto"/>
        <w:ind w:left="3760" w:right="0" w:firstLine="0"/>
        <w:jc w:val="left"/>
        <w:sectPr>
          <w:headerReference w:type="default" r:id="rId5"/>
          <w:headerReference w:type="even" r:id="rId6"/>
          <w:headerReference w:type="first" r:id="rId7"/>
          <w:footnotePr>
            <w:pos w:val="pageBottom"/>
            <w:numFmt w:val="decimal"/>
            <w:numRestart w:val="continuous"/>
          </w:footnotePr>
          <w:pgSz w:w="12240" w:h="15840"/>
          <w:pgMar w:top="1001" w:left="1126" w:right="1030" w:bottom="962" w:header="0" w:footer="3" w:gutter="0"/>
          <w:pgNumType w:start="138"/>
          <w:cols w:space="720"/>
          <w:noEndnote/>
          <w:titlePg/>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732790</wp:posOffset>
                </wp:positionH>
                <wp:positionV relativeFrom="paragraph">
                  <wp:posOffset>12700</wp:posOffset>
                </wp:positionV>
                <wp:extent cx="758825" cy="170815"/>
                <wp:wrapSquare wrapText="right"/>
                <wp:docPr id="7" name="Shape 7"/>
                <a:graphic xmlns:a="http://schemas.openxmlformats.org/drawingml/2006/main">
                  <a:graphicData uri="http://schemas.microsoft.com/office/word/2010/wordprocessingShape">
                    <wps:wsp>
                      <wps:cNvSpPr txBox="1"/>
                      <wps:spPr>
                        <a:xfrm>
                          <a:ext cx="75882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Introduction</w:t>
                            </w:r>
                          </w:p>
                        </w:txbxContent>
                      </wps:txbx>
                      <wps:bodyPr wrap="none" lIns="0" tIns="0" rIns="0" bIns="0">
                        <a:noAutoFit/>
                      </wps:bodyPr>
                    </wps:wsp>
                  </a:graphicData>
                </a:graphic>
              </wp:anchor>
            </w:drawing>
          </mc:Choice>
          <mc:Fallback>
            <w:pict>
              <v:shape id="_x0000_s1033" type="#_x0000_t202" style="position:absolute;margin-left:57.700000000000003pt;margin-top:1.pt;width:59.75pt;height:13.4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Introduction</w:t>
                      </w:r>
                    </w:p>
                  </w:txbxContent>
                </v:textbox>
                <w10:wrap type="square" side="right" anchorx="page"/>
              </v:shape>
            </w:pict>
          </mc:Fallback>
        </mc:AlternateContent>
      </w:r>
      <w:bookmarkStart w:id="4" w:name="bookmark4"/>
      <w:r>
        <w:rPr>
          <w:color w:val="000000"/>
          <w:spacing w:val="0"/>
          <w:w w:val="100"/>
          <w:position w:val="0"/>
          <w:shd w:val="clear" w:color="auto" w:fill="auto"/>
          <w:lang w:val="en-US" w:eastAsia="en-US" w:bidi="en-US"/>
        </w:rPr>
        <w:t>Materials and methods</w:t>
      </w:r>
      <w:bookmarkEnd w:id="4"/>
    </w:p>
    <w:p>
      <w:pPr>
        <w:widowControl w:val="0"/>
        <w:spacing w:line="78" w:lineRule="exact"/>
        <w:rPr>
          <w:sz w:val="6"/>
          <w:szCs w:val="6"/>
        </w:rPr>
      </w:pPr>
    </w:p>
    <w:p>
      <w:pPr>
        <w:widowControl w:val="0"/>
        <w:spacing w:line="1" w:lineRule="exact"/>
        <w:sectPr>
          <w:footnotePr>
            <w:pos w:val="pageBottom"/>
            <w:numFmt w:val="decimal"/>
            <w:numRestart w:val="continuous"/>
          </w:footnotePr>
          <w:type w:val="continuous"/>
          <w:pgSz w:w="12240" w:h="15840"/>
          <w:pgMar w:top="1065" w:left="0" w:right="0" w:bottom="1065" w:header="0" w:footer="3" w:gutter="0"/>
          <w:cols w:space="720"/>
          <w:noEndnote/>
          <w:rtlGutter w:val="0"/>
          <w:docGrid w:linePitch="360"/>
        </w:sectPr>
      </w:pP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Successful endodontic treatment hinges on the ability to accurately locate, clean, shape, and obturate the three</w:t>
        <w:softHyphen/>
        <w:t>dimensional root canal system.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Pulp calcification presents difficulties in endodontic treatment: canal orifices may be obscured which increases the difficulty of pulp chamber access and the risk of instrument breakage.</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Calcified structures are fairly common in human dental pulps. The two main morphological forms of pulp calcifi</w:t>
        <w:softHyphen/>
        <w:t>cations are discrete pulp stones (denticles or pulp nodules) and diffuse calcifications.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Pulp stones tend to present themselves more coronally as discrete and concentric cal</w:t>
        <w:softHyphen/>
        <w:t>cifications, while radicular calcifications are more rare and exist more diffusely.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Pulp stones may be embedded, attached to dentin walls, or occur freely within the pulp tissue.</w:t>
      </w:r>
      <w:r>
        <w:rPr>
          <w:color w:val="000000"/>
          <w:spacing w:val="0"/>
          <w:w w:val="100"/>
          <w:position w:val="0"/>
          <w:shd w:val="clear" w:color="auto" w:fill="auto"/>
          <w:vertAlign w:val="superscript"/>
          <w:lang w:val="en-US" w:eastAsia="en-US" w:bidi="en-US"/>
        </w:rPr>
        <w:t>4</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They are found in both deciduous and permanent teeth.</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exact etiology of pulp stone formation remains unclear,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However, several factors that have been impli</w:t>
        <w:softHyphen/>
        <w:t>cated in stone formation, including: pulp calcification, aging, orthodontic tooth movement, periodontal disease, various systemic diseases, genetic predisposition, bacterial infection, deep caries, and restorations.</w:t>
      </w:r>
      <w:r>
        <w:rPr>
          <w:color w:val="000000"/>
          <w:spacing w:val="0"/>
          <w:w w:val="100"/>
          <w:position w:val="0"/>
          <w:shd w:val="clear" w:color="auto" w:fill="auto"/>
          <w:vertAlign w:val="superscript"/>
          <w:lang w:val="en-US" w:eastAsia="en-US" w:bidi="en-US"/>
        </w:rPr>
        <w:t>6-13</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Previous studies have reached no consensus regarding prevalence of pulp stones and reported results range from 8% to 90%.</w:t>
      </w:r>
      <w:r>
        <w:rPr>
          <w:color w:val="157CA8"/>
          <w:spacing w:val="0"/>
          <w:w w:val="100"/>
          <w:position w:val="0"/>
          <w:shd w:val="clear" w:color="auto" w:fill="auto"/>
          <w:vertAlign w:val="superscript"/>
          <w:lang w:val="en-US" w:eastAsia="en-US" w:bidi="en-US"/>
        </w:rPr>
        <w:t>14</w:t>
      </w:r>
      <w:r>
        <w:rPr>
          <w:color w:val="157C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Sizes of pulp stones vary from minute particles to masses large enough to obliterate the pulp chamber.</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In clinical practice, pulp stones can be identified in periapical and bite-wing radiographs. However, pulp stones smaller than 200 gm in diameter are undetectable in these radio</w:t>
        <w:softHyphen/>
        <w:t>graphs, therefore actual incidences may be higher.</w:t>
      </w:r>
      <w:r>
        <w:rPr>
          <w:color w:val="000000"/>
          <w:spacing w:val="0"/>
          <w:w w:val="100"/>
          <w:position w:val="0"/>
          <w:shd w:val="clear" w:color="auto" w:fill="auto"/>
          <w:vertAlign w:val="superscript"/>
          <w:lang w:val="en-US" w:eastAsia="en-US" w:bidi="en-US"/>
        </w:rPr>
        <w:t>15</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Conventional radiographs produce only 2-dimensional im</w:t>
        <w:softHyphen/>
        <w:t>ages of 3-dimensional objects, resulting in the distortion and superposition of anatomic structures such as the zygomatic arch, the floor of maxillary sinus, and obscure root canal anatomy.</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Cone beam computed tomography (CBCT) scans are becoming more common in clinical practice and have been found to be useful in providing accurate three dimensional anatomic details suitable for diagnosis and treatment plan</w:t>
        <w:softHyphen/>
        <w:t>ning before endodontic therapy.</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Furthermore, CBCT was reported to be a sensitive diagnostic method to identify stones compared to digital radiography.</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Previous studies showed a wide discrepancy in the prevalence of pulp stones in different populations. These variations in prevalence be</w:t>
        <w:softHyphen/>
        <w:t>tween different populations may be due to ethnic and geographical differences.</w:t>
      </w:r>
      <w:r>
        <w:rPr>
          <w:color w:val="000000"/>
          <w:spacing w:val="0"/>
          <w:w w:val="100"/>
          <w:position w:val="0"/>
          <w:shd w:val="clear" w:color="auto" w:fill="auto"/>
          <w:vertAlign w:val="superscript"/>
          <w:lang w:val="en-US" w:eastAsia="en-US" w:bidi="en-US"/>
        </w:rPr>
        <w:t>19</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Two recent studies in Brazil used CBCTs for this and revealed the prevalence of pulp stones in people were 55% and 31.9%, respectively.</w:t>
      </w:r>
      <w:r>
        <w:rPr>
          <w:color w:val="000000"/>
          <w:spacing w:val="0"/>
          <w:w w:val="100"/>
          <w:position w:val="0"/>
          <w:shd w:val="clear" w:color="auto" w:fill="auto"/>
          <w:vertAlign w:val="superscript"/>
          <w:lang w:val="en-US" w:eastAsia="en-US" w:bidi="en-US"/>
        </w:rPr>
        <w:t>21</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However, no study has investigated the prevalence of pulp stones in the Taiwanese population. Therefore, the aims of this study was to determine the prevalence of pulp stones in the Taiwanese population through CBCT analysis and find any connections between pulp stones with gender, age, tooth type, dental side and dental arch.</w:t>
      </w:r>
    </w:p>
    <w:p>
      <w:pPr>
        <w:pStyle w:val="Style39"/>
        <w:keepNext/>
        <w:keepLines/>
        <w:widowControl w:val="0"/>
        <w:shd w:val="clear" w:color="auto" w:fill="auto"/>
        <w:bidi w:val="0"/>
        <w:spacing w:before="0" w:after="240" w:line="240" w:lineRule="auto"/>
        <w:ind w:left="0" w:right="0" w:firstLine="0"/>
        <w:jc w:val="left"/>
      </w:pPr>
      <w:bookmarkStart w:id="5" w:name="bookmark5"/>
      <w:r>
        <w:rPr>
          <w:color w:val="000000"/>
          <w:spacing w:val="0"/>
          <w:w w:val="100"/>
          <w:position w:val="0"/>
          <w:shd w:val="clear" w:color="auto" w:fill="auto"/>
          <w:lang w:val="en-US" w:eastAsia="en-US" w:bidi="en-US"/>
        </w:rPr>
        <w:t>Image acquisition and confidentiality</w:t>
      </w:r>
      <w:bookmarkEnd w:id="5"/>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All qualified participants in this study were Taiwanese pa</w:t>
        <w:softHyphen/>
        <w:t>tients from the Department of Dentistry, Tri-Service Gen</w:t>
        <w:softHyphen/>
        <w:t>eral Hospital, Taipei, Taiwan. The project and protocol were approved by the Institutional Review Board of Tri</w:t>
        <w:softHyphen/>
        <w:t>Service General Hospital, National Defense Medical Center (TSGHIRB No. 2-105-05-07). All images were acquired with a CBCT machine (NewTom 5G; QR, Verona, Italy) between January 2012 and December 2013, and were not taken with specific intent to be used in this study. Board-certified ra</w:t>
        <w:softHyphen/>
        <w:t>diologists operated the X-ray tube at an accelerated po</w:t>
        <w:softHyphen/>
        <w:t>tential of 110 kV peak, with a beam current of 11.94 mA, and automatically adjusted the exposure time according to the area of scanning (about 7 s for a full arch). The field of view was fixed at 30.5 cm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x 20.3 cm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the resolution and separation of each slice was 0.15 mm. The CBCT scans were saved in the Digital Imaging and Communications in Medicine (DICOM) format and encrypted. CBCT images of 199 patients were initially examined but only 144 patients' images qualified for further analysis based on the following inclusion criteria:</w:t>
      </w:r>
    </w:p>
    <w:p>
      <w:pPr>
        <w:pStyle w:val="Style23"/>
        <w:keepNext w:val="0"/>
        <w:keepLines w:val="0"/>
        <w:widowControl w:val="0"/>
        <w:shd w:val="clear" w:color="auto" w:fill="auto"/>
        <w:bidi w:val="0"/>
        <w:spacing w:before="0" w:after="260"/>
        <w:ind w:left="0" w:right="0" w:firstLine="260"/>
        <w:jc w:val="left"/>
      </w:pPr>
      <w:r>
        <w:rPr>
          <w:color w:val="000000"/>
          <w:spacing w:val="0"/>
          <w:w w:val="100"/>
          <w:position w:val="0"/>
          <w:shd w:val="clear" w:color="auto" w:fill="auto"/>
          <w:lang w:val="en-US" w:eastAsia="en-US" w:bidi="en-US"/>
        </w:rPr>
        <w:t>The inclusion and exclusion criteria was adapted from previous studies with some modification.</w:t>
      </w:r>
      <w:r>
        <w:rPr>
          <w:color w:val="000000"/>
          <w:spacing w:val="0"/>
          <w:w w:val="100"/>
          <w:position w:val="0"/>
          <w:shd w:val="clear" w:color="auto" w:fill="auto"/>
          <w:vertAlign w:val="superscript"/>
          <w:lang w:val="en-US" w:eastAsia="en-US" w:bidi="en-US"/>
        </w:rPr>
        <w:t>19,21-23</w:t>
      </w:r>
    </w:p>
    <w:p>
      <w:pPr>
        <w:pStyle w:val="Style23"/>
        <w:keepNext w:val="0"/>
        <w:keepLines w:val="0"/>
        <w:widowControl w:val="0"/>
        <w:numPr>
          <w:ilvl w:val="0"/>
          <w:numId w:val="1"/>
        </w:numPr>
        <w:shd w:val="clear" w:color="auto" w:fill="auto"/>
        <w:tabs>
          <w:tab w:pos="254" w:val="left"/>
        </w:tabs>
        <w:bidi w:val="0"/>
        <w:spacing w:before="0" w:after="0"/>
        <w:ind w:left="260" w:right="0" w:hanging="260"/>
        <w:jc w:val="left"/>
      </w:pPr>
      <w:r>
        <w:rPr>
          <w:color w:val="000000"/>
          <w:spacing w:val="0"/>
          <w:w w:val="100"/>
          <w:position w:val="0"/>
          <w:shd w:val="clear" w:color="auto" w:fill="auto"/>
          <w:lang w:val="en-US" w:eastAsia="en-US" w:bidi="en-US"/>
        </w:rPr>
        <w:t>Each subject has at least one fully erupted permanent tooth.</w:t>
      </w:r>
    </w:p>
    <w:p>
      <w:pPr>
        <w:pStyle w:val="Style23"/>
        <w:keepNext w:val="0"/>
        <w:keepLines w:val="0"/>
        <w:widowControl w:val="0"/>
        <w:numPr>
          <w:ilvl w:val="0"/>
          <w:numId w:val="1"/>
        </w:numPr>
        <w:shd w:val="clear" w:color="auto" w:fill="auto"/>
        <w:tabs>
          <w:tab w:pos="260" w:val="left"/>
        </w:tabs>
        <w:bidi w:val="0"/>
        <w:spacing w:before="0" w:after="0"/>
        <w:ind w:left="0" w:right="0" w:firstLine="0"/>
        <w:jc w:val="left"/>
      </w:pPr>
      <w:r>
        <w:rPr>
          <w:color w:val="000000"/>
          <w:spacing w:val="0"/>
          <w:w w:val="100"/>
          <w:position w:val="0"/>
          <w:shd w:val="clear" w:color="auto" w:fill="auto"/>
          <w:lang w:val="en-US" w:eastAsia="en-US" w:bidi="en-US"/>
        </w:rPr>
        <w:t>Each investigated tooth has the apex fully formed.</w:t>
      </w:r>
    </w:p>
    <w:p>
      <w:pPr>
        <w:pStyle w:val="Style23"/>
        <w:keepNext w:val="0"/>
        <w:keepLines w:val="0"/>
        <w:widowControl w:val="0"/>
        <w:numPr>
          <w:ilvl w:val="0"/>
          <w:numId w:val="1"/>
        </w:numPr>
        <w:shd w:val="clear" w:color="auto" w:fill="auto"/>
        <w:tabs>
          <w:tab w:pos="260" w:val="left"/>
        </w:tabs>
        <w:bidi w:val="0"/>
        <w:spacing w:before="0" w:after="240"/>
        <w:ind w:left="260" w:right="0" w:hanging="260"/>
        <w:jc w:val="left"/>
      </w:pPr>
      <w:r>
        <w:rPr>
          <w:color w:val="000000"/>
          <w:spacing w:val="0"/>
          <w:w w:val="100"/>
          <w:position w:val="0"/>
          <w:shd w:val="clear" w:color="auto" w:fill="auto"/>
          <w:lang w:val="en-US" w:eastAsia="en-US" w:bidi="en-US"/>
        </w:rPr>
        <w:t>Radiopaque masses in the pulp chamber or root were diagnosed as pulp stones.</w:t>
      </w:r>
    </w:p>
    <w:p>
      <w:pPr>
        <w:pStyle w:val="Style39"/>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Exclusion criteria of images</w:t>
      </w:r>
      <w:bookmarkEnd w:id="6"/>
    </w:p>
    <w:p>
      <w:pPr>
        <w:pStyle w:val="Style23"/>
        <w:keepNext w:val="0"/>
        <w:keepLines w:val="0"/>
        <w:widowControl w:val="0"/>
        <w:numPr>
          <w:ilvl w:val="0"/>
          <w:numId w:val="3"/>
        </w:numPr>
        <w:shd w:val="clear" w:color="auto" w:fill="auto"/>
        <w:tabs>
          <w:tab w:pos="254" w:val="left"/>
        </w:tabs>
        <w:bidi w:val="0"/>
        <w:spacing w:before="0" w:after="0"/>
        <w:ind w:left="260" w:right="0" w:hanging="260"/>
        <w:jc w:val="left"/>
      </w:pPr>
      <w:r>
        <w:rPr>
          <w:color w:val="000000"/>
          <w:spacing w:val="0"/>
          <w:w w:val="100"/>
          <w:position w:val="0"/>
          <w:shd w:val="clear" w:color="auto" w:fill="auto"/>
          <w:lang w:val="en-US" w:eastAsia="en-US" w:bidi="en-US"/>
        </w:rPr>
        <w:t>Teeth have either: mid root canal treatment, have un</w:t>
        <w:softHyphen/>
        <w:t>dergone root canal treatment or have crowns or posts inserted.</w:t>
      </w:r>
    </w:p>
    <w:p>
      <w:pPr>
        <w:pStyle w:val="Style23"/>
        <w:keepNext w:val="0"/>
        <w:keepLines w:val="0"/>
        <w:widowControl w:val="0"/>
        <w:numPr>
          <w:ilvl w:val="0"/>
          <w:numId w:val="3"/>
        </w:numPr>
        <w:shd w:val="clear" w:color="auto" w:fill="auto"/>
        <w:tabs>
          <w:tab w:pos="260" w:val="left"/>
        </w:tabs>
        <w:bidi w:val="0"/>
        <w:spacing w:before="0" w:after="0"/>
        <w:ind w:left="260" w:right="0" w:hanging="260"/>
        <w:jc w:val="left"/>
      </w:pPr>
      <w:r>
        <w:rPr>
          <w:color w:val="000000"/>
          <w:spacing w:val="0"/>
          <w:w w:val="100"/>
          <w:position w:val="0"/>
          <w:shd w:val="clear" w:color="auto" w:fill="auto"/>
          <w:lang w:val="en-US" w:eastAsia="en-US" w:bidi="en-US"/>
        </w:rPr>
        <w:t>Unclear or incomplete image due to scattering, or beam</w:t>
        <w:softHyphen/>
        <w:t>hardening artifact.</w:t>
      </w:r>
    </w:p>
    <w:p>
      <w:pPr>
        <w:pStyle w:val="Style23"/>
        <w:keepNext w:val="0"/>
        <w:keepLines w:val="0"/>
        <w:widowControl w:val="0"/>
        <w:numPr>
          <w:ilvl w:val="0"/>
          <w:numId w:val="3"/>
        </w:numPr>
        <w:shd w:val="clear" w:color="auto" w:fill="auto"/>
        <w:tabs>
          <w:tab w:pos="260" w:val="left"/>
        </w:tabs>
        <w:bidi w:val="0"/>
        <w:spacing w:before="0" w:after="0"/>
        <w:ind w:left="260" w:right="0" w:hanging="260"/>
        <w:jc w:val="left"/>
      </w:pPr>
      <w:r>
        <w:rPr>
          <w:color w:val="000000"/>
          <w:spacing w:val="0"/>
          <w:w w:val="100"/>
          <w:position w:val="0"/>
          <w:shd w:val="clear" w:color="auto" w:fill="auto"/>
          <w:lang w:val="en-US" w:eastAsia="en-US" w:bidi="en-US"/>
        </w:rPr>
        <w:t>Deep carious lesion or restorations that invaded pulp chambers which interfere with the reading of images.</w:t>
      </w:r>
    </w:p>
    <w:p>
      <w:pPr>
        <w:pStyle w:val="Style23"/>
        <w:keepNext w:val="0"/>
        <w:keepLines w:val="0"/>
        <w:widowControl w:val="0"/>
        <w:numPr>
          <w:ilvl w:val="0"/>
          <w:numId w:val="3"/>
        </w:numPr>
        <w:shd w:val="clear" w:color="auto" w:fill="auto"/>
        <w:tabs>
          <w:tab w:pos="265" w:val="left"/>
        </w:tabs>
        <w:bidi w:val="0"/>
        <w:spacing w:before="0" w:after="260"/>
        <w:ind w:left="0" w:right="0" w:firstLine="0"/>
        <w:jc w:val="left"/>
      </w:pPr>
      <w:r>
        <w:rPr>
          <w:color w:val="000000"/>
          <w:spacing w:val="0"/>
          <w:w w:val="100"/>
          <w:position w:val="0"/>
          <w:shd w:val="clear" w:color="auto" w:fill="auto"/>
          <w:lang w:val="en-US" w:eastAsia="en-US" w:bidi="en-US"/>
        </w:rPr>
        <w:t>Third molars</w:t>
      </w:r>
    </w:p>
    <w:p>
      <w:pPr>
        <w:pStyle w:val="Style39"/>
        <w:keepNext/>
        <w:keepLines/>
        <w:widowControl w:val="0"/>
        <w:shd w:val="clear" w:color="auto" w:fill="auto"/>
        <w:bidi w:val="0"/>
        <w:spacing w:before="0" w:line="240" w:lineRule="auto"/>
        <w:ind w:left="0" w:right="0" w:firstLine="0"/>
        <w:jc w:val="left"/>
      </w:pPr>
      <w:bookmarkStart w:id="7" w:name="bookmark7"/>
      <w:r>
        <w:rPr>
          <w:color w:val="000000"/>
          <w:spacing w:val="0"/>
          <w:w w:val="100"/>
          <w:position w:val="0"/>
          <w:shd w:val="clear" w:color="auto" w:fill="auto"/>
          <w:lang w:val="en-US" w:eastAsia="en-US" w:bidi="en-US"/>
        </w:rPr>
        <w:t>Morphologic analysis</w:t>
      </w:r>
      <w:bookmarkEnd w:id="7"/>
    </w:p>
    <w:p>
      <w:pPr>
        <w:pStyle w:val="Style23"/>
        <w:keepNext w:val="0"/>
        <w:keepLines w:val="0"/>
        <w:widowControl w:val="0"/>
        <w:shd w:val="clear" w:color="auto" w:fill="auto"/>
        <w:bidi w:val="0"/>
        <w:spacing w:before="0" w:after="240"/>
        <w:ind w:left="0" w:right="0" w:firstLine="0"/>
        <w:jc w:val="left"/>
        <w:sectPr>
          <w:footnotePr>
            <w:pos w:val="pageBottom"/>
            <w:numFmt w:val="decimal"/>
            <w:numRestart w:val="continuous"/>
          </w:footnotePr>
          <w:type w:val="continuous"/>
          <w:pgSz w:w="12240" w:h="15840"/>
          <w:pgMar w:top="1065" w:left="1051" w:right="1214" w:bottom="1065" w:header="0" w:footer="3" w:gutter="0"/>
          <w:cols w:num="2" w:space="259"/>
          <w:noEndnote/>
          <w:rtlGutter w:val="0"/>
          <w:docGrid w:linePitch="360"/>
        </w:sectPr>
      </w:pPr>
      <w:r>
        <w:rPr>
          <w:color w:val="000000"/>
          <w:spacing w:val="0"/>
          <w:w w:val="100"/>
          <w:position w:val="0"/>
          <w:shd w:val="clear" w:color="auto" w:fill="auto"/>
          <w:lang w:val="en-US" w:eastAsia="en-US" w:bidi="en-US"/>
        </w:rPr>
        <w:t>Qualified images of patients were analyzed in detail using ImplantMax software (HiAim Biomedical Technology, Tai</w:t>
        <w:softHyphen/>
        <w:t xml:space="preserve">pei, Taiwan). The images were re-oriented so that the maxilla was bilaterally symmetric, and the occlusal plane, either in frontal or sagittal view, was parallel to the ground </w:t>
      </w:r>
      <w:r>
        <w:rPr>
          <w:color w:val="0A4057"/>
          <w:spacing w:val="0"/>
          <w:w w:val="100"/>
          <w:position w:val="0"/>
          <w:shd w:val="clear" w:color="auto" w:fill="auto"/>
          <w:lang w:val="en-US" w:eastAsia="en-US" w:bidi="en-US"/>
        </w:rPr>
        <w:t xml:space="preserve">(Fig. </w:t>
      </w:r>
      <w:r>
        <w:rPr>
          <w:color w:val="000000"/>
          <w:spacing w:val="0"/>
          <w:w w:val="100"/>
          <w:position w:val="0"/>
          <w:shd w:val="clear" w:color="auto" w:fill="auto"/>
          <w:lang w:val="en-US" w:eastAsia="en-US" w:bidi="en-US"/>
        </w:rPr>
        <w:t>1). A series of images of teeth were analyzed in sagittal, axial, and coronal views of both pulp chambers</w:t>
      </w:r>
    </w:p>
    <w:p>
      <w:pPr>
        <w:pStyle w:val="Style23"/>
        <w:keepNext w:val="0"/>
        <w:keepLines w:val="0"/>
        <w:widowControl w:val="0"/>
        <w:shd w:val="clear" w:color="auto" w:fill="auto"/>
        <w:bidi w:val="0"/>
        <w:spacing w:before="0" w:after="0" w:line="266" w:lineRule="auto"/>
        <w:ind w:left="0" w:right="0" w:firstLine="0"/>
        <w:jc w:val="both"/>
        <w:sectPr>
          <w:footnotePr>
            <w:pos w:val="pageBottom"/>
            <w:numFmt w:val="decimal"/>
            <w:numRestart w:val="continuous"/>
          </w:footnotePr>
          <w:pgSz w:w="12240" w:h="15840"/>
          <w:pgMar w:top="4074" w:left="1214" w:right="1051" w:bottom="1144" w:header="0" w:footer="3" w:gutter="0"/>
          <w:cols w:space="720"/>
          <w:noEndnote/>
          <w:rtlGutter w:val="0"/>
          <w:docGrid w:linePitch="360"/>
        </w:sectPr>
      </w:pPr>
      <w:r>
        <w:rPr>
          <w:color w:val="000000"/>
          <w:spacing w:val="0"/>
          <w:w w:val="100"/>
          <w:position w:val="0"/>
          <w:shd w:val="clear" w:color="auto" w:fill="auto"/>
          <w:lang w:val="en-US" w:eastAsia="en-US" w:bidi="en-US"/>
        </w:rPr>
        <w:t>Figure 1 Schematic description of the image orientation procedure. Skull orientation and regions of interest from frontal and lateral views.</w:t>
      </w:r>
    </w:p>
    <w:p>
      <w:pPr>
        <w:widowControl w:val="0"/>
        <w:spacing w:line="63" w:lineRule="exact"/>
        <w:rPr>
          <w:sz w:val="5"/>
          <w:szCs w:val="5"/>
        </w:rPr>
      </w:pPr>
    </w:p>
    <w:p>
      <w:pPr>
        <w:widowControl w:val="0"/>
        <w:spacing w:line="1" w:lineRule="exact"/>
        <w:sectPr>
          <w:footnotePr>
            <w:pos w:val="pageBottom"/>
            <w:numFmt w:val="decimal"/>
            <w:numRestart w:val="continuous"/>
          </w:footnotePr>
          <w:type w:val="continuous"/>
          <w:pgSz w:w="12240" w:h="15840"/>
          <w:pgMar w:top="4074" w:left="0" w:right="0" w:bottom="1144" w:header="0" w:footer="3" w:gutter="0"/>
          <w:cols w:space="720"/>
          <w:noEndnote/>
          <w:rtlGutter w:val="0"/>
          <w:docGrid w:linePitch="360"/>
        </w:sectPr>
      </w:pPr>
    </w:p>
    <w:p>
      <w:pPr>
        <w:pStyle w:val="Style23"/>
        <w:keepNext w:val="0"/>
        <w:keepLines w:val="0"/>
        <w:widowControl w:val="0"/>
        <w:shd w:val="clear" w:color="auto" w:fill="auto"/>
        <w:bidi w:val="0"/>
        <w:spacing w:before="0" w:after="180" w:line="266" w:lineRule="auto"/>
        <w:ind w:left="0" w:right="0" w:firstLine="0"/>
        <w:jc w:val="both"/>
      </w:pPr>
      <w:r>
        <w:rPr>
          <w:color w:val="000000"/>
          <w:spacing w:val="0"/>
          <w:w w:val="100"/>
          <w:position w:val="0"/>
          <w:shd w:val="clear" w:color="auto" w:fill="auto"/>
          <w:lang w:val="en-US" w:eastAsia="en-US" w:bidi="en-US"/>
        </w:rPr>
        <w:t xml:space="preserve">and root canals, in a coronal to apical direction, to detect presence of pulp stones </w:t>
      </w:r>
      <w:r>
        <w:rPr>
          <w:color w:val="0A4057"/>
          <w:spacing w:val="0"/>
          <w:w w:val="100"/>
          <w:position w:val="0"/>
          <w:shd w:val="clear" w:color="auto" w:fill="auto"/>
          <w:lang w:val="en-US" w:eastAsia="en-US" w:bidi="en-US"/>
        </w:rPr>
        <w:t>(Fig. 2).</w:t>
      </w:r>
    </w:p>
    <w:p>
      <w:pPr>
        <w:pStyle w:val="Style39"/>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Data acquisition and validation</w:t>
      </w:r>
      <w:bookmarkEnd w:id="8"/>
    </w:p>
    <w:p>
      <w:pPr>
        <w:pStyle w:val="Style23"/>
        <w:keepNext w:val="0"/>
        <w:keepLines w:val="0"/>
        <w:widowControl w:val="0"/>
        <w:shd w:val="clear" w:color="auto" w:fill="auto"/>
        <w:bidi w:val="0"/>
        <w:spacing w:before="0" w:after="0" w:line="266" w:lineRule="auto"/>
        <w:ind w:left="0" w:right="0" w:firstLine="0"/>
        <w:jc w:val="both"/>
        <w:sectPr>
          <w:footnotePr>
            <w:pos w:val="pageBottom"/>
            <w:numFmt w:val="decimal"/>
            <w:numRestart w:val="continuous"/>
          </w:footnotePr>
          <w:type w:val="continuous"/>
          <w:pgSz w:w="12240" w:h="15840"/>
          <w:pgMar w:top="4074" w:left="1214" w:right="1056" w:bottom="1144" w:header="0" w:footer="3" w:gutter="0"/>
          <w:cols w:num="2" w:space="317"/>
          <w:noEndnote/>
          <w:rtlGutter w:val="0"/>
          <w:docGrid w:linePitch="360"/>
        </w:sectPr>
      </w:pPr>
      <w:r>
        <w:rPr>
          <w:color w:val="000000"/>
          <w:spacing w:val="0"/>
          <w:w w:val="100"/>
          <w:position w:val="0"/>
          <w:shd w:val="clear" w:color="auto" w:fill="auto"/>
          <w:lang w:val="en-US" w:eastAsia="en-US" w:bidi="en-US"/>
        </w:rPr>
        <w:t xml:space="preserve">All images were displayed on a 19-inch LCD monitor (ChiMei, Innolux Corporation, Tainan, Taiwan) with a 1920 x 1080 </w:t>
      </w:r>
      <w:r>
        <w:rPr>
          <w:color w:val="000000"/>
          <w:spacing w:val="0"/>
          <w:w w:val="100"/>
          <w:position w:val="0"/>
          <w:shd w:val="clear" w:color="auto" w:fill="auto"/>
          <w:lang w:val="en-US" w:eastAsia="en-US" w:bidi="en-US"/>
        </w:rPr>
        <w:t>pixel resolution. To assess data reliability, all images were re-positioned and examined in a dimly lit environment by two calibrated examiners (C.-C. Hsieh, and Y.-C. Wu). An intra-examiner and inter-examiner calibration was per</w:t>
        <w:softHyphen/>
        <w:t>formed for nominal variables to assess data reliability based on the anatomic diagnosis of CBCT images by evaluation of 50 randomly selected images. The kappa analysis was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074" w:left="0" w:right="0" w:bottom="1144" w:header="0" w:footer="3" w:gutter="0"/>
          <w:cols w:space="720"/>
          <w:noEndnote/>
          <w:rtlGutter w:val="0"/>
          <w:docGrid w:linePitch="360"/>
        </w:sectPr>
      </w:pPr>
    </w:p>
    <w:p>
      <w:pPr>
        <w:pStyle w:val="Style23"/>
        <w:keepNext w:val="0"/>
        <w:keepLines w:val="0"/>
        <w:widowControl w:val="0"/>
        <w:shd w:val="clear" w:color="auto" w:fill="auto"/>
        <w:bidi w:val="0"/>
        <w:spacing w:before="0" w:after="0" w:line="271" w:lineRule="auto"/>
        <w:ind w:left="0" w:right="0" w:firstLine="0"/>
        <w:jc w:val="both"/>
        <w:sectPr>
          <w:footnotePr>
            <w:pos w:val="pageBottom"/>
            <w:numFmt w:val="decimal"/>
            <w:numRestart w:val="continuous"/>
          </w:footnotePr>
          <w:type w:val="continuous"/>
          <w:pgSz w:w="12240" w:h="15840"/>
          <w:pgMar w:top="4074" w:left="1214" w:right="1051" w:bottom="1144" w:header="0" w:footer="3" w:gutter="0"/>
          <w:cols w:space="720"/>
          <w:noEndnote/>
          <w:rtlGutter w:val="0"/>
          <w:docGrid w:linePitch="360"/>
        </w:sectPr>
      </w:pPr>
      <w:r>
        <w:rPr>
          <w:color w:val="000000"/>
          <w:spacing w:val="0"/>
          <w:w w:val="100"/>
          <w:position w:val="0"/>
          <w:shd w:val="clear" w:color="auto" w:fill="auto"/>
          <w:lang w:val="en-US" w:eastAsia="en-US" w:bidi="en-US"/>
        </w:rPr>
        <w:t>Figure 2 Pulp stones detected by CBCT scan in different views. (A) A free pulp stone in right maxillary incisor, sagittal view. (B) A free pulp stone in the palatal root of left maxillary first molar, axial view. (C) A free pulp stone in the pulp chamber of left second mandibular molar, sagittal view. (D) A pulp stone in the distal root of first mandibular molar, sagittal view.</w:t>
      </w:r>
    </w:p>
    <w:p>
      <w:pPr>
        <w:pStyle w:val="Style23"/>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performed before the disagreements among examiners were discussed and resolved. The kappa statistic values for nom</w:t>
        <w:softHyphen/>
        <w:t>inal variables were 0.932 and 0.926 for intra-, and inter</w:t>
        <w:softHyphen/>
        <w:t>observeragreement, respectively. After calibration, the two examiners separately evaluated the images, and any disagreement in the interpretation of images was discussed until a consensus was reached.</w:t>
      </w:r>
    </w:p>
    <w:p>
      <w:pPr>
        <w:pStyle w:val="Style39"/>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hd w:val="clear" w:color="auto" w:fill="auto"/>
          <w:lang w:val="en-US" w:eastAsia="en-US" w:bidi="en-US"/>
        </w:rPr>
        <w:t>Statistical analysis</w:t>
      </w:r>
      <w:bookmarkEnd w:id="9"/>
    </w:p>
    <w:p>
      <w:pPr>
        <w:pStyle w:val="Style23"/>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Descriptive statistics were expressed as frequencies and percentages at patient and tooth levels. Proportion of pulp stones among subgroups (i.e., dental arch, side, tooth type) was compared using Fisher's exact test. To investigate the independent effect on the risk of pulp stones, we per</w:t>
        <w:softHyphen/>
        <w:t>formed a multivariable logistic model with generalized estimating equation (GEE) in which we introduced the ef</w:t>
        <w:softHyphen/>
        <w:t>fects of dental arch, side, and tooth type simultaneously. In contrast to the traditional statistical method (such as conventional logistic regression analysis) which treats teeth from a subject as if they were teeth from different sub</w:t>
        <w:softHyphen/>
        <w:t>jects, the GEE can account for the outcome dependency of multiple teeth of an individual patient. We performed the data analyses by SPSS 22 (IBM SPSS, Armonk, NY: IBM Corp). The level of statistical significance was set at P &lt; 0.05.</w:t>
      </w:r>
    </w:p>
    <w:p>
      <w:pPr>
        <w:pStyle w:val="Style36"/>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hd w:val="clear" w:color="auto" w:fill="auto"/>
          <w:lang w:val="en-US" w:eastAsia="en-US" w:bidi="en-US"/>
        </w:rPr>
        <w:t>Results</w:t>
      </w:r>
      <w:bookmarkEnd w:id="10"/>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Of the 144 patients, 120 patients (83.3%) were found to have one or more pulp stones in our CBCTexamination. In general, pulp stones were significantly higher in males than females (90.6% vs. 72.9%, </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0.006). Although not statistically different, patient age was divided into four groups and the results showed the prevalence of pulp stones to be highest among 20—39 years (86.8%), followed by &gt; 60 years (85.3%), &lt;20 years (83.3%), and 40-59 years (80.3%) </w:t>
      </w:r>
      <w:r>
        <w:rPr>
          <w:color w:val="157CA8"/>
          <w:spacing w:val="0"/>
          <w:w w:val="100"/>
          <w:position w:val="0"/>
          <w:shd w:val="clear" w:color="auto" w:fill="auto"/>
          <w:lang w:val="en-US" w:eastAsia="en-US" w:bidi="en-US"/>
        </w:rPr>
        <w:t>(Table 1</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680"/>
        <w:ind w:left="0" w:right="0" w:firstLine="280"/>
        <w:jc w:val="both"/>
      </w:pPr>
      <w:r>
        <w:rPr>
          <w:color w:val="000000"/>
          <w:spacing w:val="0"/>
          <w:w w:val="100"/>
          <w:position w:val="0"/>
          <w:shd w:val="clear" w:color="auto" w:fill="auto"/>
          <w:lang w:val="en-US" w:eastAsia="en-US" w:bidi="en-US"/>
        </w:rPr>
        <w:t>In the examined 2554 teeth using CBCT, there were 800 (31.3%) teeth with pulp stones. Prevalence of pulp stones between dental arches was significantly different (P &lt; 0.001) in which the maxilla reported 36.4% and the mandible 26.6%. The prevalence of pulp stones were similar between right- and left-sided teeth (32.2% vs. 30.4%,</w:t>
      </w:r>
    </w:p>
    <w:p>
      <w:pPr>
        <w:pStyle w:val="Style4"/>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Table 1 Distribution of examined teeth with pulp stones by patient's characteristics.</w:t>
      </w:r>
    </w:p>
    <w:tbl>
      <w:tblPr>
        <w:tblOverlap w:val="never"/>
        <w:jc w:val="center"/>
        <w:tblLayout w:type="fixed"/>
      </w:tblPr>
      <w:tblGrid>
        <w:gridCol w:w="1152"/>
        <w:gridCol w:w="1320"/>
        <w:gridCol w:w="1560"/>
        <w:gridCol w:w="571"/>
      </w:tblGrid>
      <w:tr>
        <w:trPr>
          <w:trHeight w:val="46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0" w:right="0" w:firstLine="140"/>
              <w:jc w:val="both"/>
            </w:pPr>
            <w:r>
              <w:rPr>
                <w:color w:val="000000"/>
                <w:spacing w:val="0"/>
                <w:w w:val="100"/>
                <w:position w:val="0"/>
                <w:shd w:val="clear" w:color="auto" w:fill="auto"/>
                <w:lang w:val="en-US" w:eastAsia="en-US" w:bidi="en-US"/>
              </w:rPr>
              <w:t>No. of patient examined</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Patient with pulp stones, n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P</w:t>
            </w:r>
          </w:p>
        </w:tc>
      </w:tr>
      <w:tr>
        <w:trPr>
          <w:trHeight w:val="25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Sex</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0.006</w:t>
            </w:r>
          </w:p>
        </w:tc>
      </w:tr>
      <w:tr>
        <w:trPr>
          <w:trHeight w:val="22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Male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85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77 (90.6)</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Female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59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 (72.9)</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 years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0.824</w:t>
            </w:r>
          </w:p>
        </w:tc>
      </w:tr>
      <w:tr>
        <w:trPr>
          <w:trHeight w:val="22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&lt;20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 (83.3)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20-39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(86.8)</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40-59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 (80.3)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&gt;60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 (85.3)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 (83.3)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3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120" w:firstLine="0"/>
              <w:jc w:val="center"/>
            </w:pPr>
            <w:r>
              <w:rPr>
                <w:color w:val="000000"/>
                <w:spacing w:val="0"/>
                <w:w w:val="100"/>
                <w:position w:val="0"/>
                <w:shd w:val="clear" w:color="auto" w:fill="auto"/>
                <w:lang w:val="en-US" w:eastAsia="en-US" w:bidi="en-US"/>
              </w:rPr>
              <w:t>of patient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column"/>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P = 0.327). The prevalence of pulp stones among tooth types were also substantially different (P </w:t>
      </w:r>
      <w:r>
        <w:rPr>
          <w:color w:val="0F242F"/>
          <w:spacing w:val="0"/>
          <w:w w:val="100"/>
          <w:position w:val="0"/>
          <w:shd w:val="clear" w:color="auto" w:fill="auto"/>
          <w:lang w:val="en-US" w:eastAsia="en-US" w:bidi="en-US"/>
        </w:rPr>
        <w:t xml:space="preserve">&lt; </w:t>
      </w:r>
      <w:r>
        <w:rPr>
          <w:color w:val="000000"/>
          <w:spacing w:val="0"/>
          <w:w w:val="100"/>
          <w:position w:val="0"/>
          <w:shd w:val="clear" w:color="auto" w:fill="auto"/>
          <w:lang w:val="en-US" w:eastAsia="en-US" w:bidi="en-US"/>
        </w:rPr>
        <w:t xml:space="preserve">0.001): pulp stones occurred most frequently in the first molar (50.0%), followed by the second molar (46.2%), and lastly the second premolar (19.1%) and first premolar (18.8%) </w:t>
      </w:r>
      <w:r>
        <w:rPr>
          <w:color w:val="157CA8"/>
          <w:spacing w:val="0"/>
          <w:w w:val="100"/>
          <w:position w:val="0"/>
          <w:shd w:val="clear" w:color="auto" w:fill="auto"/>
          <w:lang w:val="en-US" w:eastAsia="en-US" w:bidi="en-US"/>
        </w:rPr>
        <w:t xml:space="preserve">(Table </w:t>
      </w:r>
      <w:r>
        <w:rPr>
          <w:color w:val="0A4057"/>
          <w:spacing w:val="0"/>
          <w:w w:val="100"/>
          <w:position w:val="0"/>
          <w:shd w:val="clear" w:color="auto" w:fill="auto"/>
          <w:lang w:val="en-US" w:eastAsia="en-US" w:bidi="en-US"/>
        </w:rPr>
        <w:t>2).</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 xml:space="preserve">The comparison of pulp stones prevalence between right- and left-sided teeth was not significantly different in the maxilla nor mandible (P = 0.097, 0.083, shown as </w:t>
      </w:r>
      <w:r>
        <w:rPr>
          <w:color w:val="157CA8"/>
          <w:spacing w:val="0"/>
          <w:w w:val="100"/>
          <w:position w:val="0"/>
          <w:shd w:val="clear" w:color="auto" w:fill="auto"/>
          <w:lang w:val="en-US" w:eastAsia="en-US" w:bidi="en-US"/>
        </w:rPr>
        <w:t xml:space="preserve">Fig. </w:t>
      </w:r>
      <w:r>
        <w:rPr>
          <w:color w:val="0A4057"/>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Distribution of pulp stones among tooth type was significantly different in both the maxilla and mandible (P &lt; 0.001, both) in which the prevalence was highest in the first molar </w:t>
      </w:r>
      <w:r>
        <w:rPr>
          <w:color w:val="157CA8"/>
          <w:spacing w:val="0"/>
          <w:w w:val="100"/>
          <w:position w:val="0"/>
          <w:shd w:val="clear" w:color="auto" w:fill="auto"/>
          <w:lang w:val="en-US" w:eastAsia="en-US" w:bidi="en-US"/>
        </w:rPr>
        <w:t xml:space="preserve">(Table </w:t>
      </w:r>
      <w:r>
        <w:rPr>
          <w:color w:val="0F242F"/>
          <w:spacing w:val="0"/>
          <w:w w:val="100"/>
          <w:position w:val="0"/>
          <w:shd w:val="clear" w:color="auto" w:fill="auto"/>
          <w:lang w:val="en-US" w:eastAsia="en-US" w:bidi="en-US"/>
        </w:rPr>
        <w:t>3).</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Outcome dependency of individuals with multiple teeth and the effects of introducing dental arch, side and tooth type into the multivariable GEE logistic model were accounted for simultaneously using generalized estimating equation (GEE). The presence of pulp stones was signifi</w:t>
        <w:softHyphen/>
        <w:t xml:space="preserve">cantly lower in mandibular teeth than in the maxilla (adjusted odds ratio [aOR], 0.66; 95% confidence interval [Cl], 0.54-0.81). Compared to incisors, the presence of pulp stones was significantly lower in the first premolars (aOR, 0.53; 95% Cl, 0.37—0.75) and second premolars (aOR, 0.55; 95% Cl, 0.41—0.74) but significantly higher in the first molars (aOR, 2.29; 95% Cl, 1.66—3.16) and second molars (aOR, 1.94; 95% Cl, 1.39-2.71) </w:t>
      </w:r>
      <w:r>
        <w:rPr>
          <w:color w:val="157CA8"/>
          <w:spacing w:val="0"/>
          <w:w w:val="100"/>
          <w:position w:val="0"/>
          <w:shd w:val="clear" w:color="auto" w:fill="auto"/>
          <w:lang w:val="en-US" w:eastAsia="en-US" w:bidi="en-US"/>
        </w:rPr>
        <w:t xml:space="preserve">(Table </w:t>
      </w:r>
      <w:r>
        <w:rPr>
          <w:color w:val="0A4057"/>
          <w:spacing w:val="0"/>
          <w:w w:val="100"/>
          <w:position w:val="0"/>
          <w:shd w:val="clear" w:color="auto" w:fill="auto"/>
          <w:lang w:val="en-US" w:eastAsia="en-US" w:bidi="en-US"/>
        </w:rPr>
        <w:t>4).</w:t>
      </w:r>
    </w:p>
    <w:p>
      <w:pPr>
        <w:pStyle w:val="Style23"/>
        <w:keepNext w:val="0"/>
        <w:keepLines w:val="0"/>
        <w:widowControl w:val="0"/>
        <w:shd w:val="clear" w:color="auto" w:fill="auto"/>
        <w:tabs>
          <w:tab w:pos="4018" w:val="left"/>
        </w:tabs>
        <w:bidi w:val="0"/>
        <w:spacing w:before="0" w:after="0"/>
        <w:ind w:left="0" w:right="0" w:firstLine="260"/>
        <w:jc w:val="both"/>
      </w:pPr>
      <w:r>
        <w:rPr>
          <w:color w:val="000000"/>
          <w:spacing w:val="0"/>
          <w:w w:val="100"/>
          <w:position w:val="0"/>
          <w:shd w:val="clear" w:color="auto" w:fill="auto"/>
          <w:lang w:val="en-US" w:eastAsia="en-US" w:bidi="en-US"/>
        </w:rPr>
        <w:t>Presence of pulp stones was further analyzed separately in maxillary and mandibular teeth. In maxillary teeth, the result demonstrated the prevalence of pulp stones to be significantly lower in first premolar (aOR, 0.25; 95% Cl, 0.15—0.43) than second premolars (aOR, 0.26; 95% Cl, 0.16—0.41) and was significantly higher in the first molars (aOR, 1.96; 95% Cl, 1.28—3.00) compared to incisors. Notably, we found that the risk of pulp stones to be significantly higher in canines (aOR, 2.03;</w:t>
        <w:tab/>
        <w:t>95% Cl,</w:t>
      </w:r>
    </w:p>
    <w:p>
      <w:pPr>
        <w:pStyle w:val="Style23"/>
        <w:keepNext w:val="0"/>
        <w:keepLines w:val="0"/>
        <w:widowControl w:val="0"/>
        <w:shd w:val="clear" w:color="auto" w:fill="auto"/>
        <w:bidi w:val="0"/>
        <w:spacing w:before="0" w:after="920"/>
        <w:ind w:left="0" w:right="0" w:firstLine="0"/>
        <w:jc w:val="both"/>
      </w:pPr>
      <w:r>
        <w:rPr>
          <w:color w:val="000000"/>
          <w:spacing w:val="0"/>
          <w:w w:val="100"/>
          <w:position w:val="0"/>
          <w:shd w:val="clear" w:color="auto" w:fill="auto"/>
          <w:lang w:val="en-US" w:eastAsia="en-US" w:bidi="en-US"/>
        </w:rPr>
        <w:t xml:space="preserve">1.41—2.93) than incisors in mandibular teeth </w:t>
      </w:r>
      <w:r>
        <w:rPr>
          <w:color w:val="157CA8"/>
          <w:spacing w:val="0"/>
          <w:w w:val="100"/>
          <w:position w:val="0"/>
          <w:shd w:val="clear" w:color="auto" w:fill="auto"/>
          <w:lang w:val="en-US" w:eastAsia="en-US" w:bidi="en-US"/>
        </w:rPr>
        <w:t xml:space="preserve">(Table </w:t>
      </w:r>
      <w:r>
        <w:rPr>
          <w:color w:val="0F242F"/>
          <w:spacing w:val="0"/>
          <w:w w:val="100"/>
          <w:position w:val="0"/>
          <w:shd w:val="clear" w:color="auto" w:fill="auto"/>
          <w:lang w:val="en-US" w:eastAsia="en-US" w:bidi="en-US"/>
        </w:rPr>
        <w:t>5).</w:t>
      </w:r>
    </w:p>
    <w:p>
      <w:pPr>
        <w:pStyle w:val="Style4"/>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Table 2 Distribution of examined teeth with pulp stones by teeth characteristics.</w:t>
      </w:r>
    </w:p>
    <w:tbl>
      <w:tblPr>
        <w:tblOverlap w:val="never"/>
        <w:jc w:val="center"/>
        <w:tblLayout w:type="fixed"/>
      </w:tblPr>
      <w:tblGrid>
        <w:gridCol w:w="1598"/>
        <w:gridCol w:w="1142"/>
        <w:gridCol w:w="1166"/>
        <w:gridCol w:w="653"/>
      </w:tblGrid>
      <w:tr>
        <w:trPr>
          <w:trHeight w:val="20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of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Teeth with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P</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examined</w:t>
            </w:r>
          </w:p>
        </w:tc>
        <w:tc>
          <w:tcPr>
            <w:tcBorders/>
            <w:shd w:val="clear" w:color="auto" w:fill="FFFFFF"/>
            <w:vAlign w:val="top"/>
          </w:tcPr>
          <w:p>
            <w:pPr>
              <w:pStyle w:val="Style8"/>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n-US" w:eastAsia="en-US" w:bidi="en-US"/>
              </w:rPr>
              <w:t>pulp stones,</w:t>
            </w:r>
          </w:p>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 (%)</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Dental arch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Maxilla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446 (36.4)</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Mandible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354 (26.6)</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0.327</w:t>
            </w:r>
          </w:p>
        </w:tc>
      </w:tr>
      <w:tr>
        <w:trPr>
          <w:trHeight w:val="23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Right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410 (32.2)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Left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390 (30.4)</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119 (29.1)</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Lateral 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127 (29.4)</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161 (34.7)</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72 (18.8)</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62 (19.1)</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126 (50.0)</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133 (46.2)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 of</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2554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800 (31.3)</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teeth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shd w:val="clear" w:color="auto" w:fill="auto"/>
        <w:bidi w:val="0"/>
        <w:spacing w:before="0" w:after="260" w:line="271" w:lineRule="auto"/>
        <w:ind w:left="0" w:right="0" w:firstLine="0"/>
        <w:jc w:val="both"/>
      </w:pPr>
      <w:r>
        <w:rPr>
          <w:color w:val="000000"/>
          <w:spacing w:val="0"/>
          <w:w w:val="100"/>
          <w:position w:val="0"/>
          <w:shd w:val="clear" w:color="auto" w:fill="auto"/>
          <w:lang w:val="en-US" w:eastAsia="en-US" w:bidi="en-US"/>
        </w:rPr>
        <w:t>Figure 3 Distribution of examined teeth with pulp stones by left or right side in the maxillary and mandibular teeth.</w:t>
      </w:r>
    </w:p>
    <w:p>
      <w:pPr>
        <w:pStyle w:val="Style36"/>
        <w:keepNext/>
        <w:keepLines/>
        <w:widowControl w:val="0"/>
        <w:shd w:val="clear" w:color="auto" w:fill="auto"/>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Discussion</w:t>
      </w:r>
      <w:bookmarkEnd w:id="11"/>
    </w:p>
    <w:p>
      <w:pPr>
        <w:pStyle w:val="Style23"/>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study uses a non-invasive technique to evaluate the prevalence of pulp stones and its associations with gender, age, tooth type, dental arch, and dental side. Previously, most pulp stones studies used conventional radiography or histological examination. In conventional radiographs, the diameter of a calcified structure must exceed 200 pm to be detected, therefore, true prevalence of pulp stones could have been higher.</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Additionally, on periapical and bite</w:t>
        <w:softHyphen/>
        <w:t>wing radiographs, pulp stones identification may be hin</w:t>
        <w:softHyphen/>
        <w:t>dered due to overlapping with alveolar bone. A previous study of pulp calcification in 132 human teeth showed prevalence to be higher in histological surveys than con</w:t>
        <w:softHyphen/>
        <w:t>ventional radiographic examination.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However, this exper</w:t>
        <w:softHyphen/>
        <w:t>imental design required teeth extraction, and each tooth underwent limited numbers of sectioning. In the present study, we utilized CBCT examination to detect pulp stones in multiple aspects, thus overcoming the limitation of conventional radiographs and histology examination. The number of clinical practices utilizing CBCT as a diagnostic tool has been growing. CBCT helps dentists to better un</w:t>
        <w:softHyphen/>
        <w:t>derstand the relationships among teeth, dental arches, and facial skeleton structures in a three dimensional space.</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In root canal treatment, CBCT helps dentists to correctly di</w:t>
        <w:softHyphen/>
        <w:t>agnose and identify the complexity of root canal systems, thus increasing the success rate of non-surgical and surgical</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Table 4 Multivariable GEE type logistic regression anal</w:t>
        <w:softHyphen/>
        <w:t>ysis of associated factors with pulp stones in total examined teeth.</w:t>
      </w:r>
    </w:p>
    <w:tbl>
      <w:tblPr>
        <w:tblOverlap w:val="never"/>
        <w:jc w:val="center"/>
        <w:tblLayout w:type="fixed"/>
      </w:tblPr>
      <w:tblGrid>
        <w:gridCol w:w="1507"/>
        <w:gridCol w:w="835"/>
        <w:gridCol w:w="1286"/>
        <w:gridCol w:w="1181"/>
      </w:tblGrid>
      <w:tr>
        <w:trPr>
          <w:trHeight w:val="235"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Variable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aOR</w:t>
            </w: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center"/>
              <w:rPr>
                <w:sz w:val="16"/>
                <w:szCs w:val="16"/>
              </w:rPr>
            </w:pPr>
            <w:r>
              <w:rPr>
                <w:color w:val="000000"/>
                <w:spacing w:val="0"/>
                <w:w w:val="100"/>
                <w:position w:val="0"/>
                <w:sz w:val="17"/>
                <w:szCs w:val="17"/>
                <w:shd w:val="clear" w:color="auto" w:fill="auto"/>
                <w:lang w:val="en-US" w:eastAsia="en-US" w:bidi="en-US"/>
              </w:rPr>
              <w:t xml:space="preserve">95% Cl of aOR </w:t>
            </w:r>
            <w:r>
              <w:rPr>
                <w:i/>
                <w:iCs/>
                <w:color w:val="000000"/>
                <w:spacing w:val="0"/>
                <w:w w:val="100"/>
                <w:position w:val="0"/>
                <w:sz w:val="16"/>
                <w:szCs w:val="16"/>
                <w:shd w:val="clear" w:color="auto" w:fill="auto"/>
                <w:lang w:val="en-US" w:eastAsia="en-US" w:bidi="en-US"/>
              </w:rPr>
              <w:t>P</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Dental arch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Maxilla</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00" w:right="0" w:firstLine="0"/>
              <w:jc w:val="left"/>
              <w:rPr>
                <w:sz w:val="16"/>
                <w:szCs w:val="16"/>
              </w:rPr>
            </w:pPr>
            <w:r>
              <w:rPr>
                <w:i/>
                <w:iCs/>
                <w:color w:val="000000"/>
                <w:spacing w:val="0"/>
                <w:w w:val="100"/>
                <w:position w:val="0"/>
                <w:sz w:val="16"/>
                <w:szCs w:val="16"/>
                <w:shd w:val="clear" w:color="auto" w:fill="auto"/>
                <w:lang w:val="en-US" w:eastAsia="en-US" w:bidi="en-US"/>
              </w:rPr>
              <w:t>—</w:t>
            </w:r>
          </w:p>
        </w:tc>
      </w:tr>
      <w:tr>
        <w:trPr>
          <w:trHeight w:val="21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Mandible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0.66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0.54-0.81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Right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w:t>
            </w:r>
          </w:p>
        </w:tc>
      </w:tr>
      <w:tr>
        <w:trPr>
          <w:trHeight w:val="20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Left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0.94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0.81-1.08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0.371</w:t>
            </w:r>
          </w:p>
        </w:tc>
      </w:tr>
      <w:tr>
        <w:trPr>
          <w:trHeight w:val="23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Incisor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w:t>
            </w:r>
          </w:p>
        </w:tc>
      </w:tr>
      <w:tr>
        <w:trPr>
          <w:trHeight w:val="22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Lateral Incisor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0.80-1.28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0.907</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Canine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0.95-1.64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0.115</w:t>
            </w: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0.53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0.37-0.75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r>
      <w:tr>
        <w:trPr>
          <w:trHeight w:val="226" w:hRule="exact"/>
        </w:trPr>
        <w:tc>
          <w:tcPr>
            <w:gridSpan w:val="2"/>
            <w:tcBorders/>
            <w:shd w:val="clear" w:color="auto" w:fill="FFFFFF"/>
            <w:vAlign w:val="bottom"/>
          </w:tcPr>
          <w:p>
            <w:pPr>
              <w:pStyle w:val="Style8"/>
              <w:keepNext w:val="0"/>
              <w:keepLines w:val="0"/>
              <w:widowControl w:val="0"/>
              <w:shd w:val="clear" w:color="auto" w:fill="auto"/>
              <w:tabs>
                <w:tab w:pos="1951" w:val="left"/>
              </w:tabs>
              <w:bidi w:val="0"/>
              <w:spacing w:before="0" w:after="0" w:line="240" w:lineRule="auto"/>
              <w:ind w:left="300" w:right="0" w:firstLine="0"/>
              <w:jc w:val="both"/>
            </w:pPr>
            <w:r>
              <w:rPr>
                <w:color w:val="000000"/>
                <w:spacing w:val="0"/>
                <w:w w:val="100"/>
                <w:position w:val="0"/>
                <w:shd w:val="clear" w:color="auto" w:fill="auto"/>
                <w:lang w:val="en-US" w:eastAsia="en-US" w:bidi="en-US"/>
              </w:rPr>
              <w:t>Second premolar</w:t>
              <w:tab/>
              <w:t>0.55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0.41-0.74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First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1.66-3.16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r>
      <w:tr>
        <w:trPr>
          <w:trHeight w:val="25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Second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1.39-2.71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GEE, generalized</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estimating</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equation; aOR,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adjusted odds</w:t>
            </w:r>
          </w:p>
        </w:tc>
      </w:tr>
      <w:tr>
        <w:trPr>
          <w:trHeight w:val="182"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ratio; Cl, confidence interval;</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Number of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2554 and</w:t>
            </w:r>
          </w:p>
        </w:tc>
      </w:tr>
      <w:tr>
        <w:trPr>
          <w:trHeight w:val="365"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number of patient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root canal retreatments. As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CBCT provides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high-resolution</w:t>
            </w:r>
          </w:p>
        </w:tc>
      </w:tr>
      <w:tr>
        <w:trPr>
          <w:trHeight w:val="23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images in multiple</w:t>
            </w:r>
          </w:p>
        </w:tc>
        <w:tc>
          <w:tcPr>
            <w:gridSpan w:val="3"/>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planes of space and eliminates super-</w:t>
            </w:r>
          </w:p>
        </w:tc>
      </w:tr>
      <w:tr>
        <w:trPr>
          <w:trHeight w:val="216" w:hRule="exact"/>
        </w:trPr>
        <w:tc>
          <w:tcPr>
            <w:gridSpan w:val="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imposition of surrounding structures, it is a superior method</w:t>
            </w:r>
          </w:p>
        </w:tc>
      </w:tr>
      <w:tr>
        <w:trPr>
          <w:trHeight w:val="20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detect pulp</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stones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compared to</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conventional</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radiography.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ind w:left="0" w:right="0" w:firstLine="260"/>
        <w:jc w:val="both"/>
      </w:pPr>
      <w:r>
        <mc:AlternateContent>
          <mc:Choice Requires="wps">
            <w:drawing>
              <wp:anchor distT="603250" distB="254000" distL="117475" distR="114300" simplePos="0" relativeHeight="125829380" behindDoc="0" locked="0" layoutInCell="1" allowOverlap="1">
                <wp:simplePos x="0" y="0"/>
                <wp:positionH relativeFrom="page">
                  <wp:posOffset>800735</wp:posOffset>
                </wp:positionH>
                <wp:positionV relativeFrom="margin">
                  <wp:posOffset>6535420</wp:posOffset>
                </wp:positionV>
                <wp:extent cx="6156960" cy="1996440"/>
                <wp:wrapTopAndBottom/>
                <wp:docPr id="9" name="Shape 9"/>
                <a:graphic xmlns:a="http://schemas.openxmlformats.org/drawingml/2006/main">
                  <a:graphicData uri="http://schemas.microsoft.com/office/word/2010/wordprocessingShape">
                    <wps:wsp>
                      <wps:cNvSpPr txBox="1"/>
                      <wps:spPr>
                        <a:xfrm>
                          <a:ext cx="6156960" cy="1996440"/>
                        </a:xfrm>
                        <a:prstGeom prst="rect"/>
                        <a:noFill/>
                      </wps:spPr>
                      <wps:txbx>
                        <w:txbxContent>
                          <w:tbl>
                            <w:tblPr>
                              <w:tblOverlap w:val="never"/>
                              <w:jc w:val="left"/>
                              <w:tblLayout w:type="fixed"/>
                            </w:tblPr>
                            <w:tblGrid>
                              <w:gridCol w:w="1891"/>
                              <w:gridCol w:w="1406"/>
                              <w:gridCol w:w="1656"/>
                              <w:gridCol w:w="955"/>
                              <w:gridCol w:w="1368"/>
                              <w:gridCol w:w="1666"/>
                              <w:gridCol w:w="754"/>
                            </w:tblGrid>
                            <w:tr>
                              <w:trPr>
                                <w:tblHeade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71" w:lineRule="auto"/>
                                    <w:ind w:left="260" w:right="0" w:firstLine="20"/>
                                    <w:jc w:val="both"/>
                                  </w:pPr>
                                  <w:r>
                                    <w:rPr>
                                      <w:color w:val="000000"/>
                                      <w:spacing w:val="0"/>
                                      <w:w w:val="100"/>
                                      <w:position w:val="0"/>
                                      <w:shd w:val="clear" w:color="auto" w:fill="auto"/>
                                      <w:lang w:val="en-US" w:eastAsia="en-US" w:bidi="en-US"/>
                                    </w:rPr>
                                    <w:t>No. of teeth examined</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220" w:right="0" w:firstLine="0"/>
                                    <w:jc w:val="both"/>
                                  </w:pPr>
                                  <w:r>
                                    <w:rPr>
                                      <w:color w:val="000000"/>
                                      <w:spacing w:val="0"/>
                                      <w:w w:val="100"/>
                                      <w:position w:val="0"/>
                                      <w:shd w:val="clear" w:color="auto" w:fill="auto"/>
                                      <w:lang w:val="en-US" w:eastAsia="en-US" w:bidi="en-US"/>
                                    </w:rPr>
                                    <w:t>Teeth with pulp stones, n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rPr>
                                      <w:sz w:val="16"/>
                                      <w:szCs w:val="16"/>
                                    </w:rPr>
                                  </w:pPr>
                                  <w:r>
                                    <w:rPr>
                                      <w:i/>
                                      <w:iCs/>
                                      <w:color w:val="000000"/>
                                      <w:spacing w:val="0"/>
                                      <w:w w:val="100"/>
                                      <w:position w:val="0"/>
                                      <w:sz w:val="16"/>
                                      <w:szCs w:val="16"/>
                                      <w:shd w:val="clear" w:color="auto" w:fill="auto"/>
                                      <w:lang w:val="en-US" w:eastAsia="en-US" w:bidi="en-US"/>
                                    </w:rPr>
                                    <w:t>P</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240" w:right="0" w:firstLine="0"/>
                                    <w:jc w:val="both"/>
                                  </w:pPr>
                                  <w:r>
                                    <w:rPr>
                                      <w:color w:val="000000"/>
                                      <w:spacing w:val="0"/>
                                      <w:w w:val="100"/>
                                      <w:position w:val="0"/>
                                      <w:shd w:val="clear" w:color="auto" w:fill="auto"/>
                                      <w:lang w:val="en-US" w:eastAsia="en-US" w:bidi="en-US"/>
                                    </w:rPr>
                                    <w:t>No. of teeth examined</w:t>
                                  </w:r>
                                </w:p>
                              </w:tc>
                              <w:tc>
                                <w:tcPr>
                                  <w:tcBorders/>
                                  <w:shd w:val="clear" w:color="auto" w:fill="FFFFFF"/>
                                  <w:vAlign w:val="top"/>
                                </w:tcPr>
                                <w:p>
                                  <w:pPr>
                                    <w:pStyle w:val="Style8"/>
                                    <w:keepNext w:val="0"/>
                                    <w:keepLines w:val="0"/>
                                    <w:widowControl w:val="0"/>
                                    <w:shd w:val="clear" w:color="auto" w:fill="auto"/>
                                    <w:bidi w:val="0"/>
                                    <w:spacing w:before="0" w:after="0" w:line="276" w:lineRule="auto"/>
                                    <w:ind w:left="220" w:right="0" w:firstLine="20"/>
                                    <w:jc w:val="both"/>
                                  </w:pPr>
                                  <w:r>
                                    <w:rPr>
                                      <w:color w:val="000000"/>
                                      <w:spacing w:val="0"/>
                                      <w:w w:val="100"/>
                                      <w:position w:val="0"/>
                                      <w:shd w:val="clear" w:color="auto" w:fill="auto"/>
                                      <w:lang w:val="en-US" w:eastAsia="en-US" w:bidi="en-US"/>
                                    </w:rPr>
                                    <w:t>Teeth with pulp stones, n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rPr>
                                      <w:sz w:val="16"/>
                                      <w:szCs w:val="16"/>
                                    </w:rPr>
                                  </w:pPr>
                                  <w:r>
                                    <w:rPr>
                                      <w:i/>
                                      <w:iCs/>
                                      <w:color w:val="000000"/>
                                      <w:spacing w:val="0"/>
                                      <w:w w:val="100"/>
                                      <w:position w:val="0"/>
                                      <w:sz w:val="16"/>
                                      <w:szCs w:val="16"/>
                                      <w:shd w:val="clear" w:color="auto" w:fill="auto"/>
                                      <w:lang w:val="en-US" w:eastAsia="en-US" w:bidi="en-US"/>
                                    </w:rPr>
                                    <w:t>P</w:t>
                                  </w:r>
                                </w:p>
                              </w:tc>
                            </w:tr>
                            <w:tr>
                              <w:trPr>
                                <w:trHeight w:val="25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0.097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0.853</w:t>
                                  </w:r>
                                </w:p>
                              </w:tc>
                            </w:tr>
                            <w:tr>
                              <w:trPr>
                                <w:trHeight w:val="23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Right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601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233 (38.8)</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671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177 (26.4)</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Left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623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213 (34.2)</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659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177 (26.9)</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&lt;0.001</w:t>
                                  </w: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73 (43.2)</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46 (19.2)</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Lateral incisor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189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70 (37.0)</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57 (23.5)</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216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79 (36.6)</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82 (33.1)</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176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28 (15.9)</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208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44 (21.2)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premolar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26 (15.6)</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158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36 (22.8)</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142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82 (57.7)</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44 (40.0)</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88 (53.3)</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123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45 (36.6)</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 of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en-US" w:eastAsia="en-US" w:bidi="en-US"/>
                                    </w:rPr>
                                    <w:t>1224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446 (36.4)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n-US" w:eastAsia="en-US" w:bidi="en-US"/>
                                    </w:rPr>
                                    <w:t>1330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en-US" w:eastAsia="en-US" w:bidi="en-US"/>
                                    </w:rPr>
                                    <w:t>354 (26.6)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63.049999999999997pt;margin-top:514.60000000000002pt;width:484.80000000000001pt;height:157.19999999999999pt;z-index:-125829373;mso-wrap-distance-left:9.25pt;mso-wrap-distance-top:47.5pt;mso-wrap-distance-right:9.pt;mso-wrap-distance-bottom:20.pt;mso-position-horizontal-relative:page;mso-position-vertical-relative:margin" filled="f" stroked="f">
                <v:textbox inset="0,0,0,0">
                  <w:txbxContent>
                    <w:tbl>
                      <w:tblPr>
                        <w:tblOverlap w:val="never"/>
                        <w:jc w:val="left"/>
                        <w:tblLayout w:type="fixed"/>
                      </w:tblPr>
                      <w:tblGrid>
                        <w:gridCol w:w="1891"/>
                        <w:gridCol w:w="1406"/>
                        <w:gridCol w:w="1656"/>
                        <w:gridCol w:w="955"/>
                        <w:gridCol w:w="1368"/>
                        <w:gridCol w:w="1666"/>
                        <w:gridCol w:w="754"/>
                      </w:tblGrid>
                      <w:tr>
                        <w:trPr>
                          <w:tblHeade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71" w:lineRule="auto"/>
                              <w:ind w:left="260" w:right="0" w:firstLine="20"/>
                              <w:jc w:val="both"/>
                            </w:pPr>
                            <w:r>
                              <w:rPr>
                                <w:color w:val="000000"/>
                                <w:spacing w:val="0"/>
                                <w:w w:val="100"/>
                                <w:position w:val="0"/>
                                <w:shd w:val="clear" w:color="auto" w:fill="auto"/>
                                <w:lang w:val="en-US" w:eastAsia="en-US" w:bidi="en-US"/>
                              </w:rPr>
                              <w:t>No. of teeth examined</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220" w:right="0" w:firstLine="0"/>
                              <w:jc w:val="both"/>
                            </w:pPr>
                            <w:r>
                              <w:rPr>
                                <w:color w:val="000000"/>
                                <w:spacing w:val="0"/>
                                <w:w w:val="100"/>
                                <w:position w:val="0"/>
                                <w:shd w:val="clear" w:color="auto" w:fill="auto"/>
                                <w:lang w:val="en-US" w:eastAsia="en-US" w:bidi="en-US"/>
                              </w:rPr>
                              <w:t>Teeth with pulp stones, n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rPr>
                                <w:sz w:val="16"/>
                                <w:szCs w:val="16"/>
                              </w:rPr>
                            </w:pPr>
                            <w:r>
                              <w:rPr>
                                <w:i/>
                                <w:iCs/>
                                <w:color w:val="000000"/>
                                <w:spacing w:val="0"/>
                                <w:w w:val="100"/>
                                <w:position w:val="0"/>
                                <w:sz w:val="16"/>
                                <w:szCs w:val="16"/>
                                <w:shd w:val="clear" w:color="auto" w:fill="auto"/>
                                <w:lang w:val="en-US" w:eastAsia="en-US" w:bidi="en-US"/>
                              </w:rPr>
                              <w:t>P</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240" w:right="0" w:firstLine="0"/>
                              <w:jc w:val="both"/>
                            </w:pPr>
                            <w:r>
                              <w:rPr>
                                <w:color w:val="000000"/>
                                <w:spacing w:val="0"/>
                                <w:w w:val="100"/>
                                <w:position w:val="0"/>
                                <w:shd w:val="clear" w:color="auto" w:fill="auto"/>
                                <w:lang w:val="en-US" w:eastAsia="en-US" w:bidi="en-US"/>
                              </w:rPr>
                              <w:t>No. of teeth examined</w:t>
                            </w:r>
                          </w:p>
                        </w:tc>
                        <w:tc>
                          <w:tcPr>
                            <w:tcBorders/>
                            <w:shd w:val="clear" w:color="auto" w:fill="FFFFFF"/>
                            <w:vAlign w:val="top"/>
                          </w:tcPr>
                          <w:p>
                            <w:pPr>
                              <w:pStyle w:val="Style8"/>
                              <w:keepNext w:val="0"/>
                              <w:keepLines w:val="0"/>
                              <w:widowControl w:val="0"/>
                              <w:shd w:val="clear" w:color="auto" w:fill="auto"/>
                              <w:bidi w:val="0"/>
                              <w:spacing w:before="0" w:after="0" w:line="276" w:lineRule="auto"/>
                              <w:ind w:left="220" w:right="0" w:firstLine="20"/>
                              <w:jc w:val="both"/>
                            </w:pPr>
                            <w:r>
                              <w:rPr>
                                <w:color w:val="000000"/>
                                <w:spacing w:val="0"/>
                                <w:w w:val="100"/>
                                <w:position w:val="0"/>
                                <w:shd w:val="clear" w:color="auto" w:fill="auto"/>
                                <w:lang w:val="en-US" w:eastAsia="en-US" w:bidi="en-US"/>
                              </w:rPr>
                              <w:t>Teeth with pulp stones, n (%)</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rPr>
                                <w:sz w:val="16"/>
                                <w:szCs w:val="16"/>
                              </w:rPr>
                            </w:pPr>
                            <w:r>
                              <w:rPr>
                                <w:i/>
                                <w:iCs/>
                                <w:color w:val="000000"/>
                                <w:spacing w:val="0"/>
                                <w:w w:val="100"/>
                                <w:position w:val="0"/>
                                <w:sz w:val="16"/>
                                <w:szCs w:val="16"/>
                                <w:shd w:val="clear" w:color="auto" w:fill="auto"/>
                                <w:lang w:val="en-US" w:eastAsia="en-US" w:bidi="en-US"/>
                              </w:rPr>
                              <w:t>P</w:t>
                            </w:r>
                          </w:p>
                        </w:tc>
                      </w:tr>
                      <w:tr>
                        <w:trPr>
                          <w:trHeight w:val="25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0.097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0.853</w:t>
                            </w:r>
                          </w:p>
                        </w:tc>
                      </w:tr>
                      <w:tr>
                        <w:trPr>
                          <w:trHeight w:val="23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Right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601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233 (38.8)</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671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177 (26.4)</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Left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623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213 (34.2)</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659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177 (26.9)</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&lt;0.001</w:t>
                            </w: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73 (43.2)</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46 (19.2)</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Lateral incisor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189</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70 (37.0)</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57 (23.5)</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216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79 (36.6)</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248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82 (33.1)</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176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28 (15.9)</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208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44 (21.2)</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premolar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26 (15.6)</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158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36 (22.8)</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142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82 (57.7)</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110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44 (40.0)</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60" w:right="0" w:firstLine="20"/>
                              <w:jc w:val="both"/>
                            </w:pPr>
                            <w:r>
                              <w:rPr>
                                <w:color w:val="000000"/>
                                <w:spacing w:val="0"/>
                                <w:w w:val="100"/>
                                <w:position w:val="0"/>
                                <w:shd w:val="clear" w:color="auto" w:fill="auto"/>
                                <w:lang w:val="en-US" w:eastAsia="en-US" w:bidi="en-US"/>
                              </w:rPr>
                              <w:t>165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both"/>
                            </w:pPr>
                            <w:r>
                              <w:rPr>
                                <w:color w:val="000000"/>
                                <w:spacing w:val="0"/>
                                <w:w w:val="100"/>
                                <w:position w:val="0"/>
                                <w:shd w:val="clear" w:color="auto" w:fill="auto"/>
                                <w:lang w:val="en-US" w:eastAsia="en-US" w:bidi="en-US"/>
                              </w:rPr>
                              <w:t>88 (53.3)</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n-US" w:eastAsia="en-US" w:bidi="en-US"/>
                              </w:rPr>
                              <w:t>123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20"/>
                              <w:jc w:val="both"/>
                            </w:pPr>
                            <w:r>
                              <w:rPr>
                                <w:color w:val="000000"/>
                                <w:spacing w:val="0"/>
                                <w:w w:val="100"/>
                                <w:position w:val="0"/>
                                <w:shd w:val="clear" w:color="auto" w:fill="auto"/>
                                <w:lang w:val="en-US" w:eastAsia="en-US" w:bidi="en-US"/>
                              </w:rPr>
                              <w:t>45 (36.6)</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number of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en-US" w:eastAsia="en-US" w:bidi="en-US"/>
                              </w:rPr>
                              <w:t>1224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446 (36.4)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n-US" w:eastAsia="en-US" w:bidi="en-US"/>
                              </w:rPr>
                              <w:t>1330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20" w:right="0" w:firstLine="20"/>
                              <w:jc w:val="left"/>
                            </w:pPr>
                            <w:r>
                              <w:rPr>
                                <w:color w:val="000000"/>
                                <w:spacing w:val="0"/>
                                <w:w w:val="100"/>
                                <w:position w:val="0"/>
                                <w:shd w:val="clear" w:color="auto" w:fill="auto"/>
                                <w:lang w:val="en-US" w:eastAsia="en-US" w:bidi="en-US"/>
                              </w:rPr>
                              <w:t>354 (26.6)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800735</wp:posOffset>
                </wp:positionH>
                <wp:positionV relativeFrom="margin">
                  <wp:posOffset>6148070</wp:posOffset>
                </wp:positionV>
                <wp:extent cx="5605145" cy="152400"/>
                <wp:wrapNone/>
                <wp:docPr id="11" name="Shape 11"/>
                <a:graphic xmlns:a="http://schemas.openxmlformats.org/drawingml/2006/main">
                  <a:graphicData uri="http://schemas.microsoft.com/office/word/2010/wordprocessingShape">
                    <wps:wsp>
                      <wps:cNvSpPr txBox="1"/>
                      <wps:spPr>
                        <a:xfrm>
                          <a:ext cx="5605145" cy="1524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Distribution of teeth with pulp stones by examined teeth characteristics in the maxillary and mandibular teeth.</w:t>
                            </w:r>
                          </w:p>
                        </w:txbxContent>
                      </wps:txbx>
                      <wps:bodyPr lIns="0" tIns="0" rIns="0" bIns="0">
                        <a:noAutoFit/>
                      </wps:bodyPr>
                    </wps:wsp>
                  </a:graphicData>
                </a:graphic>
              </wp:anchor>
            </w:drawing>
          </mc:Choice>
          <mc:Fallback>
            <w:pict>
              <v:shape id="_x0000_s1037" type="#_x0000_t202" style="position:absolute;margin-left:63.049999999999997pt;margin-top:484.10000000000002pt;width:441.35000000000002pt;height:12.pt;z-index:251657729;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Distribution of teeth with pulp stones by examined teeth characteristics in the maxillary and mandibular teeth.</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797560</wp:posOffset>
                </wp:positionH>
                <wp:positionV relativeFrom="margin">
                  <wp:posOffset>6328410</wp:posOffset>
                </wp:positionV>
                <wp:extent cx="5264150" cy="149225"/>
                <wp:wrapNone/>
                <wp:docPr id="13" name="Shape 13"/>
                <a:graphic xmlns:a="http://schemas.openxmlformats.org/drawingml/2006/main">
                  <a:graphicData uri="http://schemas.microsoft.com/office/word/2010/wordprocessingShape">
                    <wps:wsp>
                      <wps:cNvSpPr txBox="1"/>
                      <wps:spPr>
                        <a:xfrm>
                          <a:ext cx="5264150" cy="149225"/>
                        </a:xfrm>
                        <a:prstGeom prst="rect"/>
                        <a:noFill/>
                      </wps:spPr>
                      <wps:txbx>
                        <w:txbxContent>
                          <w:p>
                            <w:pPr>
                              <w:pStyle w:val="Style4"/>
                              <w:keepNext w:val="0"/>
                              <w:keepLines w:val="0"/>
                              <w:widowControl w:val="0"/>
                              <w:shd w:val="clear" w:color="auto" w:fill="auto"/>
                              <w:tabs>
                                <w:tab w:pos="3658" w:val="left"/>
                                <w:tab w:pos="7560" w:val="left"/>
                              </w:tabs>
                              <w:bidi w:val="0"/>
                              <w:spacing w:before="0" w:after="0" w:line="240" w:lineRule="auto"/>
                              <w:ind w:left="0" w:right="0" w:firstLine="0"/>
                              <w:jc w:val="both"/>
                            </w:pPr>
                            <w:r>
                              <w:rPr>
                                <w:color w:val="000000"/>
                                <w:spacing w:val="0"/>
                                <w:w w:val="100"/>
                                <w:position w:val="0"/>
                                <w:shd w:val="clear" w:color="auto" w:fill="auto"/>
                                <w:lang w:val="en-US" w:eastAsia="en-US" w:bidi="en-US"/>
                              </w:rPr>
                              <w:t>Variable</w:t>
                              <w:tab/>
                              <w:t>Maxilla</w:t>
                              <w:tab/>
                              <w:t>Mandible</w:t>
                            </w:r>
                          </w:p>
                        </w:txbxContent>
                      </wps:txbx>
                      <wps:bodyPr lIns="0" tIns="0" rIns="0" bIns="0">
                        <a:noAutoFit/>
                      </wps:bodyPr>
                    </wps:wsp>
                  </a:graphicData>
                </a:graphic>
              </wp:anchor>
            </w:drawing>
          </mc:Choice>
          <mc:Fallback>
            <w:pict>
              <v:shape id="_x0000_s1039" type="#_x0000_t202" style="position:absolute;margin-left:62.799999999999997pt;margin-top:498.30000000000001pt;width:414.5pt;height:11.75pt;z-index:251657731;mso-wrap-distance-left:0;mso-wrap-distance-right:0;mso-position-horizontal-relative:page;mso-position-vertical-relative:margin" filled="f" stroked="f">
                <v:textbox inset="0,0,0,0">
                  <w:txbxContent>
                    <w:p>
                      <w:pPr>
                        <w:pStyle w:val="Style4"/>
                        <w:keepNext w:val="0"/>
                        <w:keepLines w:val="0"/>
                        <w:widowControl w:val="0"/>
                        <w:shd w:val="clear" w:color="auto" w:fill="auto"/>
                        <w:tabs>
                          <w:tab w:pos="3658" w:val="left"/>
                          <w:tab w:pos="7560" w:val="left"/>
                        </w:tabs>
                        <w:bidi w:val="0"/>
                        <w:spacing w:before="0" w:after="0" w:line="240" w:lineRule="auto"/>
                        <w:ind w:left="0" w:right="0" w:firstLine="0"/>
                        <w:jc w:val="both"/>
                      </w:pPr>
                      <w:r>
                        <w:rPr>
                          <w:color w:val="000000"/>
                          <w:spacing w:val="0"/>
                          <w:w w:val="100"/>
                          <w:position w:val="0"/>
                          <w:shd w:val="clear" w:color="auto" w:fill="auto"/>
                          <w:lang w:val="en-US" w:eastAsia="en-US" w:bidi="en-US"/>
                        </w:rPr>
                        <w:t>Variable</w:t>
                        <w:tab/>
                        <w:t>Maxilla</w:t>
                        <w:tab/>
                        <w:t>Mandible</w:t>
                      </w:r>
                    </w:p>
                  </w:txbxContent>
                </v:textbox>
                <w10:wrap anchorx="page" anchory="margin"/>
              </v:shape>
            </w:pict>
          </mc:Fallback>
        </mc:AlternateContent>
      </w:r>
      <w:r>
        <w:rPr>
          <w:color w:val="000000"/>
          <w:spacing w:val="0"/>
          <w:w w:val="100"/>
          <w:position w:val="0"/>
          <w:shd w:val="clear" w:color="auto" w:fill="auto"/>
          <w:lang w:val="en-US" w:eastAsia="en-US" w:bidi="en-US"/>
        </w:rPr>
        <w:t>Using CBCT scans for examination, our study detected the prevalence of pulp stones to be 83.3% in people, and 31.3% in teeth. The prevalence of pulp stones has also been examined in other studies, with varying results ranging from 8% to 90%.</w:t>
      </w:r>
      <w:r>
        <w:rPr>
          <w:color w:val="157CA8"/>
          <w:spacing w:val="0"/>
          <w:w w:val="100"/>
          <w:position w:val="0"/>
          <w:shd w:val="clear" w:color="auto" w:fill="auto"/>
          <w:vertAlign w:val="superscript"/>
          <w:lang w:val="en-US" w:eastAsia="en-US" w:bidi="en-US"/>
        </w:rPr>
        <w:t>14</w:t>
      </w:r>
      <w:r>
        <w:rPr>
          <w:color w:val="157C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Possible explanations for the lack of consensus include: First, the prevalence of pulp stones may differ in ethnic and geographical backgrounds.</w:t>
      </w:r>
      <w:r>
        <w:rPr>
          <w:color w:val="000000"/>
          <w:spacing w:val="0"/>
          <w:w w:val="100"/>
          <w:position w:val="0"/>
          <w:shd w:val="clear" w:color="auto" w:fill="auto"/>
          <w:vertAlign w:val="superscript"/>
          <w:lang w:val="en-US" w:eastAsia="en-US" w:bidi="en-US"/>
        </w:rPr>
        <w:t>19</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For example, Hamasha and Darwazeh reported pulp stones prevalence in radiographs to be 51% in 814 Jordanian adults and 22% in teeth.</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Utilizing bitewing radiographs, Ranjitkar et al. reported pulp stones prevalence of 217 Australian dental students, aged from 17 to 35 years old, to be 46% in people and 10% in teeth.</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Looking at periapical radiographs,</w:t>
      </w:r>
      <w:r>
        <w:br w:type="page"/>
      </w:r>
    </w:p>
    <w:p>
      <w:pPr>
        <w:pStyle w:val="Style23"/>
        <w:keepNext w:val="0"/>
        <w:keepLines w:val="0"/>
        <w:widowControl w:val="0"/>
        <w:shd w:val="clear" w:color="auto" w:fill="auto"/>
        <w:bidi w:val="0"/>
        <w:spacing w:before="0" w:after="0"/>
        <w:ind w:left="0" w:right="0" w:firstLine="0"/>
        <w:jc w:val="both"/>
      </w:pPr>
      <w:r>
        <mc:AlternateContent>
          <mc:Choice Requires="wps">
            <w:drawing>
              <wp:anchor distT="341630" distB="401320" distL="114300" distR="114300" simplePos="0" relativeHeight="125829382" behindDoc="0" locked="0" layoutInCell="1" allowOverlap="1">
                <wp:simplePos x="0" y="0"/>
                <wp:positionH relativeFrom="page">
                  <wp:posOffset>794385</wp:posOffset>
                </wp:positionH>
                <wp:positionV relativeFrom="margin">
                  <wp:posOffset>439420</wp:posOffset>
                </wp:positionV>
                <wp:extent cx="6141720" cy="2087880"/>
                <wp:wrapTopAndBottom/>
                <wp:docPr id="15" name="Shape 15"/>
                <a:graphic xmlns:a="http://schemas.openxmlformats.org/drawingml/2006/main">
                  <a:graphicData uri="http://schemas.microsoft.com/office/word/2010/wordprocessingShape">
                    <wps:wsp>
                      <wps:cNvSpPr txBox="1"/>
                      <wps:spPr>
                        <a:xfrm>
                          <a:ext cx="6141720" cy="2087880"/>
                        </a:xfrm>
                        <a:prstGeom prst="rect"/>
                        <a:noFill/>
                      </wps:spPr>
                      <wps:txbx>
                        <w:txbxContent>
                          <w:tbl>
                            <w:tblPr>
                              <w:tblOverlap w:val="never"/>
                              <w:jc w:val="left"/>
                              <w:tblLayout w:type="fixed"/>
                            </w:tblPr>
                            <w:tblGrid>
                              <w:gridCol w:w="2083"/>
                              <w:gridCol w:w="715"/>
                              <w:gridCol w:w="1958"/>
                              <w:gridCol w:w="1099"/>
                              <w:gridCol w:w="1162"/>
                              <w:gridCol w:w="1814"/>
                              <w:gridCol w:w="840"/>
                            </w:tblGrid>
                            <w:tr>
                              <w:trPr>
                                <w:tblHeader/>
                                <w:trHeight w:val="53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aOR</w:t>
                                  </w:r>
                                </w:p>
                              </w:tc>
                              <w:tc>
                                <w:tcPr>
                                  <w:tcBorders/>
                                  <w:shd w:val="clear" w:color="auto" w:fill="FFFFFF"/>
                                  <w:vAlign w:val="top"/>
                                </w:tcPr>
                                <w:p>
                                  <w:pPr>
                                    <w:pStyle w:val="Style8"/>
                                    <w:keepNext w:val="0"/>
                                    <w:keepLines w:val="0"/>
                                    <w:widowControl w:val="0"/>
                                    <w:shd w:val="clear" w:color="auto" w:fill="auto"/>
                                    <w:bidi w:val="0"/>
                                    <w:spacing w:before="0" w:after="100" w:line="240" w:lineRule="auto"/>
                                    <w:ind w:left="840" w:right="0" w:firstLine="0"/>
                                    <w:jc w:val="left"/>
                                  </w:pPr>
                                  <w:r>
                                    <w:rPr>
                                      <w:color w:val="000000"/>
                                      <w:spacing w:val="0"/>
                                      <w:w w:val="100"/>
                                      <w:position w:val="0"/>
                                      <w:shd w:val="clear" w:color="auto" w:fill="auto"/>
                                      <w:lang w:val="en-US" w:eastAsia="en-US" w:bidi="en-US"/>
                                    </w:rPr>
                                    <w:t>Maxilla</w:t>
                                  </w:r>
                                </w:p>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95% Cl of aOR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rPr>
                                      <w:sz w:val="16"/>
                                      <w:szCs w:val="16"/>
                                    </w:rPr>
                                  </w:pPr>
                                  <w:r>
                                    <w:rPr>
                                      <w:i/>
                                      <w:iCs/>
                                      <w:color w:val="000000"/>
                                      <w:spacing w:val="0"/>
                                      <w:w w:val="100"/>
                                      <w:position w:val="0"/>
                                      <w:sz w:val="16"/>
                                      <w:szCs w:val="16"/>
                                      <w:shd w:val="clear" w:color="auto" w:fill="auto"/>
                                      <w:lang w:val="en-US" w:eastAsia="en-US" w:bidi="en-US"/>
                                    </w:rPr>
                                    <w:t>P</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aOR</w:t>
                                  </w:r>
                                </w:p>
                              </w:tc>
                              <w:tc>
                                <w:tcPr>
                                  <w:tcBorders/>
                                  <w:shd w:val="clear" w:color="auto" w:fill="FFFFFF"/>
                                  <w:vAlign w:val="top"/>
                                </w:tcPr>
                                <w:p>
                                  <w:pPr>
                                    <w:pStyle w:val="Style8"/>
                                    <w:keepNext w:val="0"/>
                                    <w:keepLines w:val="0"/>
                                    <w:widowControl w:val="0"/>
                                    <w:shd w:val="clear" w:color="auto" w:fill="auto"/>
                                    <w:bidi w:val="0"/>
                                    <w:spacing w:before="0" w:after="100" w:line="240" w:lineRule="auto"/>
                                    <w:ind w:left="0" w:right="180" w:firstLine="0"/>
                                    <w:jc w:val="center"/>
                                  </w:pPr>
                                  <w:r>
                                    <w:rPr>
                                      <w:color w:val="000000"/>
                                      <w:spacing w:val="0"/>
                                      <w:w w:val="100"/>
                                      <w:position w:val="0"/>
                                      <w:shd w:val="clear" w:color="auto" w:fill="auto"/>
                                      <w:lang w:val="en-US" w:eastAsia="en-US" w:bidi="en-US"/>
                                    </w:rPr>
                                    <w:t>Mandible</w:t>
                                  </w:r>
                                </w:p>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95% Cl of aOR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P</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Right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rPr>
                                      <w:sz w:val="20"/>
                                      <w:szCs w:val="20"/>
                                    </w:rPr>
                                  </w:pPr>
                                  <w:r>
                                    <w:rPr>
                                      <w:i/>
                                      <w:iCs/>
                                      <w:color w:val="000000"/>
                                      <w:spacing w:val="0"/>
                                      <w:w w:val="100"/>
                                      <w:position w:val="0"/>
                                      <w:sz w:val="20"/>
                                      <w:szCs w:val="2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w:t>
                                  </w:r>
                                </w:p>
                              </w:tc>
                            </w:tr>
                            <w:tr>
                              <w:trPr>
                                <w:trHeight w:val="20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Left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0.84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0.68-1.03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0.085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1.06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0.85-1.31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0.624</w:t>
                                  </w:r>
                                </w:p>
                              </w:tc>
                            </w:tr>
                            <w:tr>
                              <w:trPr>
                                <w:trHeight w:val="23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Incisor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Lateral 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0.83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0.59-1.17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0.286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0.92-1.87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0.134</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0.78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0.55-1.11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0.162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2.03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1.41-2.93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0.15-0.43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1.06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0.70-1.61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0.785</w:t>
                                  </w:r>
                                </w:p>
                              </w:tc>
                            </w:tr>
                            <w:tr>
                              <w:trPr>
                                <w:trHeight w:val="22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premolar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0.16-0.41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1.22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0.80-1.87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20" w:firstLine="0"/>
                                    <w:jc w:val="center"/>
                                  </w:pPr>
                                  <w:r>
                                    <w:rPr>
                                      <w:color w:val="000000"/>
                                      <w:spacing w:val="0"/>
                                      <w:w w:val="100"/>
                                      <w:position w:val="0"/>
                                      <w:shd w:val="clear" w:color="auto" w:fill="auto"/>
                                      <w:lang w:val="en-US" w:eastAsia="en-US" w:bidi="en-US"/>
                                    </w:rPr>
                                    <w:t>0.351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1.96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1.28-3.00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0.002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2.75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1.79-4.22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6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1.47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0.96-2.28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0.080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2.41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1.53-3.81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GEE, generalized estimating</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equation;</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aOR, adjusted odds ratio;</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Cl, confidence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interval.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62.549999999999997pt;margin-top:34.600000000000001pt;width:483.60000000000002pt;height:164.40000000000001pt;z-index:-125829371;mso-wrap-distance-left:9.pt;mso-wrap-distance-top:26.899999999999999pt;mso-wrap-distance-right:9.pt;mso-wrap-distance-bottom:31.600000000000001pt;mso-position-horizontal-relative:page;mso-position-vertical-relative:margin" filled="f" stroked="f">
                <v:textbox inset="0,0,0,0">
                  <w:txbxContent>
                    <w:tbl>
                      <w:tblPr>
                        <w:tblOverlap w:val="never"/>
                        <w:jc w:val="left"/>
                        <w:tblLayout w:type="fixed"/>
                      </w:tblPr>
                      <w:tblGrid>
                        <w:gridCol w:w="2083"/>
                        <w:gridCol w:w="715"/>
                        <w:gridCol w:w="1958"/>
                        <w:gridCol w:w="1099"/>
                        <w:gridCol w:w="1162"/>
                        <w:gridCol w:w="1814"/>
                        <w:gridCol w:w="840"/>
                      </w:tblGrid>
                      <w:tr>
                        <w:trPr>
                          <w:tblHeader/>
                          <w:trHeight w:val="53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aOR</w:t>
                            </w:r>
                          </w:p>
                        </w:tc>
                        <w:tc>
                          <w:tcPr>
                            <w:tcBorders/>
                            <w:shd w:val="clear" w:color="auto" w:fill="FFFFFF"/>
                            <w:vAlign w:val="top"/>
                          </w:tcPr>
                          <w:p>
                            <w:pPr>
                              <w:pStyle w:val="Style8"/>
                              <w:keepNext w:val="0"/>
                              <w:keepLines w:val="0"/>
                              <w:widowControl w:val="0"/>
                              <w:shd w:val="clear" w:color="auto" w:fill="auto"/>
                              <w:bidi w:val="0"/>
                              <w:spacing w:before="0" w:after="100" w:line="240" w:lineRule="auto"/>
                              <w:ind w:left="840" w:right="0" w:firstLine="0"/>
                              <w:jc w:val="left"/>
                            </w:pPr>
                            <w:r>
                              <w:rPr>
                                <w:color w:val="000000"/>
                                <w:spacing w:val="0"/>
                                <w:w w:val="100"/>
                                <w:position w:val="0"/>
                                <w:shd w:val="clear" w:color="auto" w:fill="auto"/>
                                <w:lang w:val="en-US" w:eastAsia="en-US" w:bidi="en-US"/>
                              </w:rPr>
                              <w:t>Maxilla</w:t>
                            </w:r>
                          </w:p>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95% Cl of aOR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rPr>
                                <w:sz w:val="16"/>
                                <w:szCs w:val="16"/>
                              </w:rPr>
                            </w:pPr>
                            <w:r>
                              <w:rPr>
                                <w:i/>
                                <w:iCs/>
                                <w:color w:val="000000"/>
                                <w:spacing w:val="0"/>
                                <w:w w:val="100"/>
                                <w:position w:val="0"/>
                                <w:sz w:val="16"/>
                                <w:szCs w:val="16"/>
                                <w:shd w:val="clear" w:color="auto" w:fill="auto"/>
                                <w:lang w:val="en-US" w:eastAsia="en-US" w:bidi="en-US"/>
                              </w:rPr>
                              <w:t>P</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aOR</w:t>
                            </w:r>
                          </w:p>
                        </w:tc>
                        <w:tc>
                          <w:tcPr>
                            <w:tcBorders/>
                            <w:shd w:val="clear" w:color="auto" w:fill="FFFFFF"/>
                            <w:vAlign w:val="top"/>
                          </w:tcPr>
                          <w:p>
                            <w:pPr>
                              <w:pStyle w:val="Style8"/>
                              <w:keepNext w:val="0"/>
                              <w:keepLines w:val="0"/>
                              <w:widowControl w:val="0"/>
                              <w:shd w:val="clear" w:color="auto" w:fill="auto"/>
                              <w:bidi w:val="0"/>
                              <w:spacing w:before="0" w:after="100" w:line="240" w:lineRule="auto"/>
                              <w:ind w:left="0" w:right="180" w:firstLine="0"/>
                              <w:jc w:val="center"/>
                            </w:pPr>
                            <w:r>
                              <w:rPr>
                                <w:color w:val="000000"/>
                                <w:spacing w:val="0"/>
                                <w:w w:val="100"/>
                                <w:position w:val="0"/>
                                <w:shd w:val="clear" w:color="auto" w:fill="auto"/>
                                <w:lang w:val="en-US" w:eastAsia="en-US" w:bidi="en-US"/>
                              </w:rPr>
                              <w:t>Mandible</w:t>
                            </w:r>
                          </w:p>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95% Cl of aOR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P</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Right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rPr>
                                <w:sz w:val="20"/>
                                <w:szCs w:val="20"/>
                              </w:rPr>
                            </w:pPr>
                            <w:r>
                              <w:rPr>
                                <w:i/>
                                <w:iCs/>
                                <w:color w:val="000000"/>
                                <w:spacing w:val="0"/>
                                <w:w w:val="100"/>
                                <w:position w:val="0"/>
                                <w:sz w:val="20"/>
                                <w:szCs w:val="2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w:t>
                            </w:r>
                          </w:p>
                        </w:tc>
                      </w:tr>
                      <w:tr>
                        <w:trPr>
                          <w:trHeight w:val="20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Left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0.84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0.68-1.03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0.085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1.06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0.85-1.31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0.624</w:t>
                            </w:r>
                          </w:p>
                        </w:tc>
                      </w:tr>
                      <w:tr>
                        <w:trPr>
                          <w:trHeight w:val="23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Incisor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Ref.</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Lateral Incisor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0.83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0.59-1.17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0.286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0.92-1.87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0.134</w:t>
                            </w:r>
                          </w:p>
                        </w:tc>
                      </w:tr>
                      <w:tr>
                        <w:trPr>
                          <w:trHeight w:val="22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0.78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0.55-1.11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0.162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2.03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1.41-2.93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premolar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0.15-0.43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1.06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0.70-1.61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0.785</w:t>
                            </w:r>
                          </w:p>
                        </w:tc>
                      </w:tr>
                      <w:tr>
                        <w:trPr>
                          <w:trHeight w:val="22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premolar</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0.26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0.16-0.41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1.22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0.80-1.87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20" w:firstLine="0"/>
                              <w:jc w:val="center"/>
                            </w:pPr>
                            <w:r>
                              <w:rPr>
                                <w:color w:val="000000"/>
                                <w:spacing w:val="0"/>
                                <w:w w:val="100"/>
                                <w:position w:val="0"/>
                                <w:shd w:val="clear" w:color="auto" w:fill="auto"/>
                                <w:lang w:val="en-US" w:eastAsia="en-US" w:bidi="en-US"/>
                              </w:rPr>
                              <w:t>0.351</w:t>
                            </w:r>
                          </w:p>
                        </w:tc>
                      </w:tr>
                      <w:tr>
                        <w:trPr>
                          <w:trHeight w:val="21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First molar</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1.96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1.28-3.00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0.002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2.75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1.79-4.22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6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Second molar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1.47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0.96-2.28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0.080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2.41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1.53-3.81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&lt;0.001</w:t>
                            </w:r>
                          </w:p>
                        </w:tc>
                      </w:tr>
                      <w:tr>
                        <w:trPr>
                          <w:trHeight w:val="25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GEE, generalized estimating</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equation;</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aOR, adjusted odds ratio;</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Cl, confidence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interval.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797560</wp:posOffset>
                </wp:positionH>
                <wp:positionV relativeFrom="margin">
                  <wp:posOffset>97790</wp:posOffset>
                </wp:positionV>
                <wp:extent cx="5928360" cy="292735"/>
                <wp:wrapNone/>
                <wp:docPr id="17" name="Shape 17"/>
                <a:graphic xmlns:a="http://schemas.openxmlformats.org/drawingml/2006/main">
                  <a:graphicData uri="http://schemas.microsoft.com/office/word/2010/wordprocessingShape">
                    <wps:wsp>
                      <wps:cNvSpPr txBox="1"/>
                      <wps:spPr>
                        <a:xfrm>
                          <a:ext cx="5928360" cy="292735"/>
                        </a:xfrm>
                        <a:prstGeom prst="rect"/>
                        <a:noFill/>
                      </wps:spPr>
                      <wps:txbx>
                        <w:txbxContent>
                          <w:p>
                            <w:pPr>
                              <w:pStyle w:val="Style4"/>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Table 5 Multivariable GEE type logistic regression analysis of associated factors with pulp stones in examined maxillary and mandibular teeth.</w:t>
                            </w:r>
                          </w:p>
                        </w:txbxContent>
                      </wps:txbx>
                      <wps:bodyPr lIns="0" tIns="0" rIns="0" bIns="0">
                        <a:noAutoFit/>
                      </wps:bodyPr>
                    </wps:wsp>
                  </a:graphicData>
                </a:graphic>
              </wp:anchor>
            </w:drawing>
          </mc:Choice>
          <mc:Fallback>
            <w:pict>
              <v:shape id="_x0000_s1043" type="#_x0000_t202" style="position:absolute;margin-left:62.799999999999997pt;margin-top:7.7000000000000002pt;width:466.80000000000001pt;height:23.050000000000001pt;z-index:251657733;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Table 5 Multivariable GEE type logistic regression analysis of associated factors with pulp stones in examined maxillary and mandibular teeth.</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806450</wp:posOffset>
                </wp:positionH>
                <wp:positionV relativeFrom="margin">
                  <wp:posOffset>2527300</wp:posOffset>
                </wp:positionV>
                <wp:extent cx="3108960" cy="274320"/>
                <wp:wrapNone/>
                <wp:docPr id="19" name="Shape 19"/>
                <a:graphic xmlns:a="http://schemas.openxmlformats.org/drawingml/2006/main">
                  <a:graphicData uri="http://schemas.microsoft.com/office/word/2010/wordprocessingShape">
                    <wps:wsp>
                      <wps:cNvSpPr txBox="1"/>
                      <wps:spPr>
                        <a:xfrm>
                          <a:ext cx="3108960" cy="274320"/>
                        </a:xfrm>
                        <a:prstGeom prst="rect"/>
                        <a:noFill/>
                      </wps:spPr>
                      <wps:txbx>
                        <w:txbxContent>
                          <w:p>
                            <w:pPr>
                              <w:pStyle w:val="Style4"/>
                              <w:keepNext w:val="0"/>
                              <w:keepLines w:val="0"/>
                              <w:widowControl w:val="0"/>
                              <w:shd w:val="clear" w:color="auto" w:fill="auto"/>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Number of teeth = 1224 and number of patient = 140 in maxillary teeth. Number of teeth = 1330 and number of patient = 144 in mandibular teeth.</w:t>
                            </w:r>
                          </w:p>
                        </w:txbxContent>
                      </wps:txbx>
                      <wps:bodyPr lIns="0" tIns="0" rIns="0" bIns="0">
                        <a:noAutoFit/>
                      </wps:bodyPr>
                    </wps:wsp>
                  </a:graphicData>
                </a:graphic>
              </wp:anchor>
            </w:drawing>
          </mc:Choice>
          <mc:Fallback>
            <w:pict>
              <v:shape id="_x0000_s1045" type="#_x0000_t202" style="position:absolute;margin-left:63.5pt;margin-top:199.pt;width:244.80000000000001pt;height:21.600000000000001pt;z-index:251657735;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Number of teeth = 1224 and number of patient = 140 in maxillary teeth. Number of teeth = 1330 and number of patient = 144 in mandibular teeth.</w:t>
                      </w:r>
                    </w:p>
                  </w:txbxContent>
                </v:textbox>
                <w10:wrap anchorx="page" anchory="margin"/>
              </v:shape>
            </w:pict>
          </mc:Fallback>
        </mc:AlternateContent>
      </w:r>
      <w:r>
        <w:rPr>
          <w:color w:val="000000"/>
          <w:spacing w:val="0"/>
          <w:w w:val="100"/>
          <w:position w:val="0"/>
          <w:shd w:val="clear" w:color="auto" w:fill="auto"/>
          <w:lang w:val="en-US" w:eastAsia="en-US" w:bidi="en-US"/>
        </w:rPr>
        <w:t>Sathya Kannan et al. reported pulp stones prevalence in 361 patients from three races in Malaysia, aged from 10 to 70 years old, to be 44.9% in people and 15.7% in teeth.</w:t>
      </w:r>
      <w:r>
        <w:rPr>
          <w:color w:val="000000"/>
          <w:spacing w:val="0"/>
          <w:w w:val="100"/>
          <w:position w:val="0"/>
          <w:shd w:val="clear" w:color="auto" w:fill="auto"/>
          <w:vertAlign w:val="superscript"/>
          <w:lang w:val="en-US" w:eastAsia="en-US" w:bidi="en-US"/>
        </w:rPr>
        <w:t xml:space="preserve">23 </w:t>
      </w:r>
      <w:r>
        <w:rPr>
          <w:color w:val="000000"/>
          <w:spacing w:val="0"/>
          <w:w w:val="100"/>
          <w:position w:val="0"/>
          <w:shd w:val="clear" w:color="auto" w:fill="auto"/>
          <w:lang w:val="en-US" w:eastAsia="en-US" w:bidi="en-US"/>
        </w:rPr>
        <w:t xml:space="preserve">Second, the difference in the methods of examination, such as conventional radiographs, CBCTs, and histological examinations </w:t>
      </w:r>
      <w:r>
        <w:rPr>
          <w:color w:val="157CA8"/>
          <w:spacing w:val="0"/>
          <w:w w:val="100"/>
          <w:position w:val="0"/>
          <w:shd w:val="clear" w:color="auto" w:fill="auto"/>
          <w:lang w:val="en-US" w:eastAsia="en-US" w:bidi="en-US"/>
        </w:rPr>
        <w:t xml:space="preserve">(Table </w:t>
      </w:r>
      <w:r>
        <w:rPr>
          <w:color w:val="0F242F"/>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In addition, most studies were detecting pulp stones only in the pulp chamber.</w:t>
      </w:r>
      <w:r>
        <w:rPr>
          <w:color w:val="000000"/>
          <w:spacing w:val="0"/>
          <w:w w:val="100"/>
          <w:position w:val="0"/>
          <w:shd w:val="clear" w:color="auto" w:fill="auto"/>
          <w:vertAlign w:val="superscript"/>
          <w:lang w:val="en-US" w:eastAsia="en-US" w:bidi="en-US"/>
        </w:rPr>
        <w:t>20</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In the present study, we extended the area of investigation to the root canal space. As a result, the present study has higher prevalence of pulp stones than other studies.</w:t>
      </w:r>
    </w:p>
    <w:p>
      <w:pPr>
        <w:pStyle w:val="Style23"/>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incidence of pulp stones was found to be greater in males than females, this result is in accordance with pre</w:t>
        <w:softHyphen/>
        <w:t>vious studies.</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Possible explanations for different of pulp stones prevalence in genders include: the theory that pulp calcifications are related to pulpal inflammation resulting from chronic, local irritants such as attrition and the effect of tooth wear, which are found more commonly in men.</w:t>
      </w:r>
      <w:r>
        <w:rPr>
          <w:color w:val="000000"/>
          <w:spacing w:val="0"/>
          <w:w w:val="100"/>
          <w:position w:val="0"/>
          <w:shd w:val="clear" w:color="auto" w:fill="auto"/>
          <w:vertAlign w:val="superscript"/>
          <w:lang w:val="en-US" w:eastAsia="en-US" w:bidi="en-US"/>
        </w:rPr>
        <w:t xml:space="preserve">26 </w:t>
      </w:r>
      <w:r>
        <w:rPr>
          <w:color w:val="000000"/>
          <w:spacing w:val="0"/>
          <w:w w:val="100"/>
          <w:position w:val="0"/>
          <w:shd w:val="clear" w:color="auto" w:fill="auto"/>
          <w:lang w:val="en-US" w:eastAsia="en-US" w:bidi="en-US"/>
        </w:rPr>
        <w:t>Another possibility may be related to the fact that more than 90% of people aged 35—44 years have periodontal disease in Taiwan, more of which were male,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previous studies revealed a correlation between periodontal disease </w:t>
      </w:r>
      <w:r>
        <w:rPr>
          <w:color w:val="000000"/>
          <w:spacing w:val="0"/>
          <w:w w:val="100"/>
          <w:position w:val="0"/>
          <w:shd w:val="clear" w:color="auto" w:fill="auto"/>
          <w:lang w:val="en-US" w:eastAsia="en-US" w:bidi="en-US"/>
        </w:rPr>
        <w:t>and pulp calcification.</w:t>
      </w:r>
      <w:r>
        <w:rPr>
          <w:color w:val="000000"/>
          <w:spacing w:val="0"/>
          <w:w w:val="100"/>
          <w:position w:val="0"/>
          <w:shd w:val="clear" w:color="auto" w:fill="auto"/>
          <w:vertAlign w:val="superscript"/>
          <w:lang w:val="en-US" w:eastAsia="en-US" w:bidi="en-US"/>
        </w:rPr>
        <w:t>28</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Interestingly, pulp stones are reported to increase in frequency with age.</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However, in our study, the prevalence of pulp stones is not associated with age </w:t>
      </w:r>
      <w:r>
        <w:rPr>
          <w:color w:val="157CA8"/>
          <w:spacing w:val="0"/>
          <w:w w:val="100"/>
          <w:position w:val="0"/>
          <w:shd w:val="clear" w:color="auto" w:fill="auto"/>
          <w:lang w:val="en-US" w:eastAsia="en-US" w:bidi="en-US"/>
        </w:rPr>
        <w:t xml:space="preserve">(Table </w:t>
      </w:r>
      <w:r>
        <w:rPr>
          <w:color w:val="0A4057"/>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These contradictory findings may be explained by marked differences in sample size and the methods used. We also noted the occurrence of pulp stones to be significantly higher in the maxillary than mandibular teeth </w:t>
      </w:r>
      <w:r>
        <w:rPr>
          <w:color w:val="157CA8"/>
          <w:spacing w:val="0"/>
          <w:w w:val="100"/>
          <w:position w:val="0"/>
          <w:shd w:val="clear" w:color="auto" w:fill="auto"/>
          <w:lang w:val="en-US" w:eastAsia="en-US" w:bidi="en-US"/>
        </w:rPr>
        <w:t xml:space="preserve">(Table </w:t>
      </w:r>
      <w:r>
        <w:rPr>
          <w:color w:val="0A4057"/>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Other studies have demonstrated the prevalence of pulp stones in maxillary and mandibular teeth to be the same.</w:t>
      </w:r>
      <w:r>
        <w:rPr>
          <w:color w:val="000000"/>
          <w:spacing w:val="0"/>
          <w:w w:val="100"/>
          <w:position w:val="0"/>
          <w:shd w:val="clear" w:color="auto" w:fill="auto"/>
          <w:vertAlign w:val="superscript"/>
          <w:lang w:val="en-US" w:eastAsia="en-US" w:bidi="en-US"/>
        </w:rPr>
        <w:t>3</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There are also studies showing a higher occurrence of pulp stones in mandibular teeth.'</w:t>
      </w:r>
      <w:r>
        <w:rPr>
          <w:color w:val="000000"/>
          <w:spacing w:val="0"/>
          <w:w w:val="100"/>
          <w:position w:val="0"/>
          <w:shd w:val="clear" w:color="auto" w:fill="auto"/>
          <w:vertAlign w:val="superscript"/>
          <w:lang w:val="en-US" w:eastAsia="en-US" w:bidi="en-US"/>
        </w:rPr>
        <w:t xml:space="preserve">32 </w:t>
      </w:r>
      <w:r>
        <w:rPr>
          <w:color w:val="000000"/>
          <w:spacing w:val="0"/>
          <w:w w:val="100"/>
          <w:position w:val="0"/>
          <w:shd w:val="clear" w:color="auto" w:fill="auto"/>
          <w:lang w:val="en-US" w:eastAsia="en-US" w:bidi="en-US"/>
        </w:rPr>
        <w:t>Therefore, further investigation with a larger sample size is required.</w:t>
      </w:r>
    </w:p>
    <w:p>
      <w:pPr>
        <w:pStyle w:val="Style23"/>
        <w:keepNext w:val="0"/>
        <w:keepLines w:val="0"/>
        <w:widowControl w:val="0"/>
        <w:shd w:val="clear" w:color="auto" w:fill="auto"/>
        <w:bidi w:val="0"/>
        <w:spacing w:before="0" w:after="0"/>
        <w:ind w:left="0" w:right="0" w:firstLine="280"/>
        <w:jc w:val="both"/>
      </w:pPr>
      <w:r>
        <mc:AlternateContent>
          <mc:Choice Requires="wps">
            <w:drawing>
              <wp:anchor distT="388620" distB="254000" distL="114300" distR="114300" simplePos="0" relativeHeight="125829384" behindDoc="0" locked="0" layoutInCell="1" allowOverlap="1">
                <wp:simplePos x="0" y="0"/>
                <wp:positionH relativeFrom="page">
                  <wp:posOffset>794385</wp:posOffset>
                </wp:positionH>
                <wp:positionV relativeFrom="margin">
                  <wp:posOffset>6397625</wp:posOffset>
                </wp:positionV>
                <wp:extent cx="6251575" cy="2133600"/>
                <wp:wrapTopAndBottom/>
                <wp:docPr id="21" name="Shape 21"/>
                <a:graphic xmlns:a="http://schemas.openxmlformats.org/drawingml/2006/main">
                  <a:graphicData uri="http://schemas.microsoft.com/office/word/2010/wordprocessingShape">
                    <wps:wsp>
                      <wps:cNvSpPr txBox="1"/>
                      <wps:spPr>
                        <a:xfrm>
                          <a:ext cx="6251575" cy="2133600"/>
                        </a:xfrm>
                        <a:prstGeom prst="rect"/>
                        <a:noFill/>
                      </wps:spPr>
                      <wps:txbx>
                        <w:txbxContent>
                          <w:tbl>
                            <w:tblPr>
                              <w:tblOverlap w:val="never"/>
                              <w:jc w:val="left"/>
                              <w:tblLayout w:type="fixed"/>
                            </w:tblPr>
                            <w:tblGrid>
                              <w:gridCol w:w="1838"/>
                              <w:gridCol w:w="1493"/>
                              <w:gridCol w:w="1027"/>
                              <w:gridCol w:w="1123"/>
                              <w:gridCol w:w="1382"/>
                              <w:gridCol w:w="2981"/>
                            </w:tblGrid>
                            <w:tr>
                              <w:trPr>
                                <w:tblHeader/>
                                <w:trHeight w:val="475"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Investigator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Methodology</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Race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Sample</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Age of subjects (years)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w:t>
                                  </w:r>
                                </w:p>
                              </w:tc>
                            </w:tr>
                            <w:tr>
                              <w:trPr>
                                <w:trHeight w:val="25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Sayegh et al. (1968)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Histology</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591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8-63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8-90% of teeth</w:t>
                                  </w:r>
                                </w:p>
                              </w:tc>
                            </w:tr>
                            <w:tr>
                              <w:trPr>
                                <w:trHeight w:val="66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Ary et al.(1993)</w:t>
                                  </w:r>
                                </w:p>
                              </w:tc>
                              <w:tc>
                                <w:tcPr>
                                  <w:tcBorders/>
                                  <w:shd w:val="clear" w:color="auto" w:fill="FFFFFF"/>
                                  <w:vAlign w:val="bottom"/>
                                </w:tcPr>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Microradiography</w:t>
                                  </w:r>
                                </w:p>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and light microscopy</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Ranjitkar et al. (2002)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Bitewings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Australian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3296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of people, 10.1% of teeth</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Colak (2012)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Bitewings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Turkish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2391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15-65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63.6% of people, 27.8% of teeth</w:t>
                                  </w: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Kannan et al. (2015)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Periapical film</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Malaysians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1779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44.9% of people, 15.7% of teeth</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Hillmann &amp; Geurtsen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Histology</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332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11—30 years: 14.9% of teeth</w:t>
                                  </w:r>
                                </w:p>
                              </w:tc>
                            </w:tr>
                            <w:tr>
                              <w:trPr>
                                <w:trHeight w:val="43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(1997)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31—51 years: 44.4% of teeth 52—72 years: 65.1% of teeth</w:t>
                                  </w:r>
                                </w:p>
                              </w:tc>
                            </w:tr>
                            <w:tr>
                              <w:trPr>
                                <w:trHeight w:val="22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Rodrigues et al. (2014)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Brazilian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 patients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 of people (31—40 years: 89.7%)</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 Silva et al. (2016)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Brazilian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2833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31.9% of people, 9.5% of teeth</w:t>
                                  </w:r>
                                </w:p>
                              </w:tc>
                            </w:tr>
                            <w:tr>
                              <w:trPr>
                                <w:trHeight w:val="230"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Hsieh et al.(2017)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Taiwanese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2554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83.3% of people, 31.3% of teeth</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62.549999999999997pt;margin-top:503.75pt;width:492.25pt;height:168.pt;z-index:-125829369;mso-wrap-distance-left:9.pt;mso-wrap-distance-top:30.600000000000001pt;mso-wrap-distance-right:9.pt;mso-wrap-distance-bottom:20.pt;mso-position-horizontal-relative:page;mso-position-vertical-relative:margin" filled="f" stroked="f">
                <v:textbox inset="0,0,0,0">
                  <w:txbxContent>
                    <w:tbl>
                      <w:tblPr>
                        <w:tblOverlap w:val="never"/>
                        <w:jc w:val="left"/>
                        <w:tblLayout w:type="fixed"/>
                      </w:tblPr>
                      <w:tblGrid>
                        <w:gridCol w:w="1838"/>
                        <w:gridCol w:w="1493"/>
                        <w:gridCol w:w="1027"/>
                        <w:gridCol w:w="1123"/>
                        <w:gridCol w:w="1382"/>
                        <w:gridCol w:w="2981"/>
                      </w:tblGrid>
                      <w:tr>
                        <w:trPr>
                          <w:tblHeader/>
                          <w:trHeight w:val="475"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Investigator</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Methodology</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Race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Sample</w:t>
                            </w:r>
                          </w:p>
                        </w:tc>
                        <w:tc>
                          <w:tcPr>
                            <w:tcBorders/>
                            <w:shd w:val="clear" w:color="auto" w:fill="FFFFFF"/>
                            <w:vAlign w:val="top"/>
                          </w:tcPr>
                          <w:p>
                            <w:pPr>
                              <w:pStyle w:val="Style8"/>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Age of subjects (years)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w:t>
                            </w:r>
                          </w:p>
                        </w:tc>
                      </w:tr>
                      <w:tr>
                        <w:trPr>
                          <w:trHeight w:val="25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Sayegh et al. (1968)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Histology</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591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8-63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8-90% of teeth</w:t>
                            </w:r>
                          </w:p>
                        </w:tc>
                      </w:tr>
                      <w:tr>
                        <w:trPr>
                          <w:trHeight w:val="66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Ary et al.(1993)</w:t>
                            </w:r>
                          </w:p>
                        </w:tc>
                        <w:tc>
                          <w:tcPr>
                            <w:tcBorders/>
                            <w:shd w:val="clear" w:color="auto" w:fill="FFFFFF"/>
                            <w:vAlign w:val="bottom"/>
                          </w:tcPr>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Microradiography</w:t>
                            </w:r>
                          </w:p>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and light microscopy</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5-13</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Ranjitkar et al. (2002)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Bitewings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Australian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3296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of people, 10.1% of teeth</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Colak (2012)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Bitewings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Turkish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2391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15-65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63.6% of people, 27.8% of teeth</w:t>
                            </w:r>
                          </w:p>
                        </w:tc>
                      </w:tr>
                      <w:tr>
                        <w:trPr>
                          <w:trHeight w:val="22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Kannan et al. (2015)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Periapical film</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Malaysians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1779 teeth</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44.9% of people, 15.7% of teeth</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Hillmann &amp; Geurtsen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Histology</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332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11—30 years: 14.9% of teeth</w:t>
                            </w:r>
                          </w:p>
                        </w:tc>
                      </w:tr>
                      <w:tr>
                        <w:trPr>
                          <w:trHeight w:val="43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(1997)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31—51 years: 44.4% of teeth 52—72 years: 65.1% of teeth</w:t>
                            </w:r>
                          </w:p>
                        </w:tc>
                      </w:tr>
                      <w:tr>
                        <w:trPr>
                          <w:trHeight w:val="22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Rodrigues et al. (2014)</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Brazilian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 patients</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 of people (31—40 years: 89.7%)</w:t>
                            </w:r>
                          </w:p>
                        </w:tc>
                      </w:tr>
                      <w:tr>
                        <w:trPr>
                          <w:trHeight w:val="21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 Silva et al. (2016)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Brazilian</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2833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31.9% of people, 9.5% of teeth</w:t>
                            </w:r>
                          </w:p>
                        </w:tc>
                      </w:tr>
                      <w:tr>
                        <w:trPr>
                          <w:trHeight w:val="230"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Hsieh et al.(2017)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CBCT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Taiwanese</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2554 teeth</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83.3% of people, 31.3% of teeth</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797560</wp:posOffset>
                </wp:positionH>
                <wp:positionV relativeFrom="margin">
                  <wp:posOffset>6199505</wp:posOffset>
                </wp:positionV>
                <wp:extent cx="3749040" cy="152400"/>
                <wp:wrapNone/>
                <wp:docPr id="23" name="Shape 23"/>
                <a:graphic xmlns:a="http://schemas.openxmlformats.org/drawingml/2006/main">
                  <a:graphicData uri="http://schemas.microsoft.com/office/word/2010/wordprocessingShape">
                    <wps:wsp>
                      <wps:cNvSpPr txBox="1"/>
                      <wps:spPr>
                        <a:xfrm>
                          <a:ext cx="3749040" cy="1524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6 Methods for detecting pulp stones/pulp calcifications in some surveys.</w:t>
                            </w:r>
                          </w:p>
                        </w:txbxContent>
                      </wps:txbx>
                      <wps:bodyPr lIns="0" tIns="0" rIns="0" bIns="0">
                        <a:noAutoFit/>
                      </wps:bodyPr>
                    </wps:wsp>
                  </a:graphicData>
                </a:graphic>
              </wp:anchor>
            </w:drawing>
          </mc:Choice>
          <mc:Fallback>
            <w:pict>
              <v:shape id="_x0000_s1049" type="#_x0000_t202" style="position:absolute;margin-left:62.799999999999997pt;margin-top:488.14999999999998pt;width:295.19999999999999pt;height:12.pt;z-index:251657737;mso-wrap-distance-left:0;mso-wrap-distance-right:0;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6 Methods for detecting pulp stones/pulp calcifications in some surveys.</w:t>
                      </w:r>
                    </w:p>
                  </w:txbxContent>
                </v:textbox>
                <w10:wrap anchorx="page" anchory="margin"/>
              </v:shape>
            </w:pict>
          </mc:Fallback>
        </mc:AlternateContent>
      </w:r>
      <w:r>
        <w:rPr>
          <w:color w:val="000000"/>
          <w:spacing w:val="0"/>
          <w:w w:val="100"/>
          <w:position w:val="0"/>
          <w:shd w:val="clear" w:color="auto" w:fill="auto"/>
          <w:lang w:val="en-US" w:eastAsia="en-US" w:bidi="en-US"/>
        </w:rPr>
        <w:t>In the present study, a higher occurrence of pulp stones was observed in the first molar tooth of both arches, which is in agreement with findings from other studies</w:t>
      </w:r>
      <w:r>
        <w:rPr>
          <w:color w:val="000000"/>
          <w:spacing w:val="0"/>
          <w:w w:val="100"/>
          <w:position w:val="0"/>
          <w:shd w:val="clear" w:color="auto" w:fill="auto"/>
          <w:vertAlign w:val="superscript"/>
          <w:lang w:val="en-US" w:eastAsia="en-US" w:bidi="en-US"/>
        </w:rPr>
        <w:t>7</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33 </w:t>
      </w:r>
      <w:r>
        <w:rPr>
          <w:color w:val="157CA8"/>
          <w:spacing w:val="0"/>
          <w:w w:val="100"/>
          <w:position w:val="0"/>
          <w:shd w:val="clear" w:color="auto" w:fill="auto"/>
          <w:lang w:val="en-US" w:eastAsia="en-US" w:bidi="en-US"/>
        </w:rPr>
        <w:t xml:space="preserve">(Table </w:t>
      </w:r>
      <w:r>
        <w:rPr>
          <w:color w:val="000000"/>
          <w:spacing w:val="0"/>
          <w:w w:val="100"/>
          <w:position w:val="0"/>
          <w:shd w:val="clear" w:color="auto" w:fill="auto"/>
          <w:lang w:val="en-US" w:eastAsia="en-US" w:bidi="en-US"/>
        </w:rPr>
        <w:t>3). A possible explanation is the size of molars; larger teeth possess superior blood supply, therefore pulp tissue calcifies easier than in smaller teeth. Likewise, the earlier eruption time of molars compared to premolars translates to longer exposure to degeneration or irritants.</w:t>
      </w:r>
      <w:r>
        <w:rPr>
          <w:color w:val="000000"/>
          <w:spacing w:val="0"/>
          <w:w w:val="100"/>
          <w:position w:val="0"/>
          <w:shd w:val="clear" w:color="auto" w:fill="auto"/>
          <w:vertAlign w:val="superscript"/>
          <w:lang w:val="en-US" w:eastAsia="en-US" w:bidi="en-US"/>
        </w:rPr>
        <w:t>30</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finding is similar to previous studies.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On the other hand, pulp stone occurred significantly more often in ca</w:t>
        <w:softHyphen/>
        <w:t xml:space="preserve">nines compared to mandible central incisors. (OR = 2.03,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0.001) </w:t>
      </w:r>
      <w:r>
        <w:rPr>
          <w:color w:val="157CA8"/>
          <w:spacing w:val="0"/>
          <w:w w:val="100"/>
          <w:position w:val="0"/>
          <w:shd w:val="clear" w:color="auto" w:fill="auto"/>
          <w:lang w:val="en-US" w:eastAsia="en-US" w:bidi="en-US"/>
        </w:rPr>
        <w:t xml:space="preserve">(Table </w:t>
      </w:r>
      <w:r>
        <w:rPr>
          <w:color w:val="0A4057"/>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This result is also in accordance to previous studies.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However, these findings require further investigation, to which we suggest a larger sample size of molars in order to further evaluate pulp stones formation in compromised teeth, such as carious and restored teeth and in teeth of patients with periodontal disease or cardiovas</w:t>
        <w:softHyphen/>
        <w:t>cular disease.</w:t>
      </w:r>
    </w:p>
    <w:p>
      <w:pPr>
        <w:pStyle w:val="Style23"/>
        <w:keepNext w:val="0"/>
        <w:keepLines w:val="0"/>
        <w:widowControl w:val="0"/>
        <w:shd w:val="clear" w:color="auto" w:fill="auto"/>
        <w:bidi w:val="0"/>
        <w:spacing w:before="0" w:after="240"/>
        <w:ind w:left="0" w:right="0" w:firstLine="280"/>
        <w:jc w:val="both"/>
      </w:pPr>
      <w:r>
        <w:rPr>
          <w:color w:val="000000"/>
          <w:spacing w:val="0"/>
          <w:w w:val="100"/>
          <w:position w:val="0"/>
          <w:shd w:val="clear" w:color="auto" w:fill="auto"/>
          <w:lang w:val="en-US" w:eastAsia="en-US" w:bidi="en-US"/>
        </w:rPr>
        <w:t>In conclusion, maxillary teeth have higher prevalence of pulp stones than mandibular teeth. Pulp stones in molar teeth were significantly more common than premolars and incisors. CBCT could be a sensitive tool to detect pulp stones, especially simplifying identification of pulp stones in radicular pulp. In clinical scenarios, dentists can be more aware of the prevalence of pulp stones which can aid in endodontic treatment.</w:t>
      </w:r>
    </w:p>
    <w:p>
      <w:pPr>
        <w:pStyle w:val="Style36"/>
        <w:keepNext/>
        <w:keepLines/>
        <w:widowControl w:val="0"/>
        <w:shd w:val="clear" w:color="auto" w:fill="auto"/>
        <w:bidi w:val="0"/>
        <w:spacing w:before="0" w:line="240" w:lineRule="auto"/>
        <w:ind w:right="0" w:hanging="320"/>
        <w:jc w:val="left"/>
      </w:pPr>
      <w:bookmarkStart w:id="12" w:name="bookmark12"/>
      <w:r>
        <w:rPr>
          <w:color w:val="000000"/>
          <w:spacing w:val="0"/>
          <w:w w:val="100"/>
          <w:position w:val="0"/>
          <w:shd w:val="clear" w:color="auto" w:fill="auto"/>
          <w:lang w:val="en-US" w:eastAsia="en-US" w:bidi="en-US"/>
        </w:rPr>
        <w:t>Conflicts of interest</w:t>
      </w:r>
      <w:bookmarkEnd w:id="12"/>
    </w:p>
    <w:p>
      <w:pPr>
        <w:pStyle w:val="Style23"/>
        <w:keepNext w:val="0"/>
        <w:keepLines w:val="0"/>
        <w:widowControl w:val="0"/>
        <w:shd w:val="clear" w:color="auto" w:fill="auto"/>
        <w:bidi w:val="0"/>
        <w:spacing w:before="0" w:after="340" w:line="271" w:lineRule="auto"/>
        <w:ind w:left="0" w:right="0" w:firstLine="0"/>
        <w:jc w:val="both"/>
      </w:pPr>
      <w:r>
        <w:rPr>
          <w:color w:val="000000"/>
          <w:spacing w:val="0"/>
          <w:w w:val="100"/>
          <w:position w:val="0"/>
          <w:shd w:val="clear" w:color="auto" w:fill="auto"/>
          <w:lang w:val="en-US" w:eastAsia="en-US" w:bidi="en-US"/>
        </w:rPr>
        <w:t>The authors declare no conflicts of interest related to this study.</w:t>
      </w:r>
    </w:p>
    <w:p>
      <w:pPr>
        <w:pStyle w:val="Style36"/>
        <w:keepNext/>
        <w:keepLines/>
        <w:widowControl w:val="0"/>
        <w:shd w:val="clear" w:color="auto" w:fill="auto"/>
        <w:bidi w:val="0"/>
        <w:spacing w:before="0" w:line="240" w:lineRule="auto"/>
        <w:ind w:right="0" w:hanging="320"/>
        <w:jc w:val="left"/>
      </w:pPr>
      <w:bookmarkStart w:id="13" w:name="bookmark13"/>
      <w:r>
        <w:rPr>
          <w:color w:val="000000"/>
          <w:spacing w:val="0"/>
          <w:w w:val="100"/>
          <w:position w:val="0"/>
          <w:shd w:val="clear" w:color="auto" w:fill="auto"/>
          <w:lang w:val="en-US" w:eastAsia="en-US" w:bidi="en-US"/>
        </w:rPr>
        <w:t>Acknowledgements</w:t>
      </w:r>
      <w:bookmarkEnd w:id="13"/>
    </w:p>
    <w:p>
      <w:pPr>
        <w:pStyle w:val="Style23"/>
        <w:keepNext w:val="0"/>
        <w:keepLines w:val="0"/>
        <w:widowControl w:val="0"/>
        <w:shd w:val="clear" w:color="auto" w:fill="auto"/>
        <w:bidi w:val="0"/>
        <w:spacing w:before="0" w:after="260" w:line="271" w:lineRule="auto"/>
        <w:ind w:left="0" w:right="0" w:firstLine="0"/>
        <w:jc w:val="both"/>
      </w:pPr>
      <w:r>
        <w:rPr>
          <w:color w:val="000000"/>
          <w:spacing w:val="0"/>
          <w:w w:val="100"/>
          <w:position w:val="0"/>
          <w:shd w:val="clear" w:color="auto" w:fill="auto"/>
          <w:lang w:val="en-US" w:eastAsia="en-US" w:bidi="en-US"/>
        </w:rPr>
        <w:t>This study was supported by Tri-Service General Hospital, Taipei, Taiwan, R.O.C (Grant No. TSGH-C105-158, C105-030 and C105-160).</w:t>
      </w:r>
    </w:p>
    <w:p>
      <w:pPr>
        <w:pStyle w:val="Style36"/>
        <w:keepNext/>
        <w:keepLines/>
        <w:widowControl w:val="0"/>
        <w:shd w:val="clear" w:color="auto" w:fill="auto"/>
        <w:bidi w:val="0"/>
        <w:spacing w:before="0" w:line="240" w:lineRule="auto"/>
        <w:ind w:right="0" w:hanging="320"/>
        <w:jc w:val="left"/>
      </w:pPr>
      <w:bookmarkStart w:id="14" w:name="bookmark14"/>
      <w:r>
        <w:rPr>
          <w:color w:val="000000"/>
          <w:spacing w:val="0"/>
          <w:w w:val="100"/>
          <w:position w:val="0"/>
          <w:shd w:val="clear" w:color="auto" w:fill="auto"/>
          <w:lang w:val="en-US" w:eastAsia="en-US" w:bidi="en-US"/>
        </w:rPr>
        <w:t>References</w:t>
      </w:r>
      <w:bookmarkEnd w:id="14"/>
    </w:p>
    <w:p>
      <w:pPr>
        <w:pStyle w:val="Style28"/>
        <w:keepNext w:val="0"/>
        <w:keepLines w:val="0"/>
        <w:widowControl w:val="0"/>
        <w:numPr>
          <w:ilvl w:val="0"/>
          <w:numId w:val="5"/>
        </w:numPr>
        <w:shd w:val="clear" w:color="auto" w:fill="auto"/>
        <w:tabs>
          <w:tab w:pos="271" w:val="left"/>
        </w:tabs>
        <w:bidi w:val="0"/>
        <w:spacing w:before="0" w:after="0"/>
        <w:ind w:left="320" w:right="0" w:hanging="320"/>
        <w:jc w:val="both"/>
      </w:pPr>
      <w:r>
        <w:rPr>
          <w:spacing w:val="0"/>
          <w:w w:val="100"/>
          <w:position w:val="0"/>
          <w:shd w:val="clear" w:color="auto" w:fill="auto"/>
          <w:lang w:val="en-US" w:eastAsia="en-US" w:bidi="en-US"/>
        </w:rPr>
        <w:t xml:space="preserve">Hammad M, Qualtrough A, Silikas N. Evaluation of root canal obturation: a three-dimensional in vitro study.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2009; 35:541-4.</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Kansu O, Ozbek </w:t>
      </w:r>
      <w:r>
        <w:rPr>
          <w:spacing w:val="0"/>
          <w:w w:val="100"/>
          <w:position w:val="0"/>
          <w:shd w:val="clear" w:color="auto" w:fill="auto"/>
          <w:lang w:val="tr-TR" w:eastAsia="tr-TR" w:bidi="tr-TR"/>
        </w:rPr>
        <w:t xml:space="preserve">M, </w:t>
      </w:r>
      <w:r>
        <w:rPr>
          <w:spacing w:val="0"/>
          <w:w w:val="100"/>
          <w:position w:val="0"/>
          <w:shd w:val="clear" w:color="auto" w:fill="auto"/>
          <w:lang w:val="en-US" w:eastAsia="en-US" w:bidi="en-US"/>
        </w:rPr>
        <w:t>Avcu N, Aslan U, Kansu H, Genctoy G. Can dental pulp calcification serve as a diagnostic marker for ca</w:t>
        <w:softHyphen/>
        <w:t xml:space="preserve">rotid artery calcification in patients with renal diseases? </w:t>
      </w:r>
      <w:r>
        <w:rPr>
          <w:i/>
          <w:iCs/>
          <w:spacing w:val="0"/>
          <w:w w:val="100"/>
          <w:position w:val="0"/>
          <w:shd w:val="clear" w:color="auto" w:fill="auto"/>
          <w:lang w:val="en-US" w:eastAsia="en-US" w:bidi="en-US"/>
        </w:rPr>
        <w:t>Dento Maxillo Facial Radiol</w:t>
      </w:r>
      <w:r>
        <w:rPr>
          <w:spacing w:val="0"/>
          <w:w w:val="100"/>
          <w:position w:val="0"/>
          <w:shd w:val="clear" w:color="auto" w:fill="auto"/>
          <w:lang w:val="en-US" w:eastAsia="en-US" w:bidi="en-US"/>
        </w:rPr>
        <w:t xml:space="preserve"> 2009;38:542-5.</w:t>
      </w:r>
    </w:p>
    <w:p>
      <w:pPr>
        <w:pStyle w:val="Style28"/>
        <w:keepNext w:val="0"/>
        <w:keepLines w:val="0"/>
        <w:widowControl w:val="0"/>
        <w:numPr>
          <w:ilvl w:val="0"/>
          <w:numId w:val="5"/>
        </w:numPr>
        <w:shd w:val="clear" w:color="auto" w:fill="auto"/>
        <w:tabs>
          <w:tab w:pos="271" w:val="left"/>
        </w:tabs>
        <w:bidi w:val="0"/>
        <w:spacing w:before="0" w:after="0"/>
        <w:ind w:left="320" w:right="0" w:hanging="320"/>
        <w:jc w:val="both"/>
      </w:pPr>
      <w:r>
        <w:rPr>
          <w:spacing w:val="0"/>
          <w:w w:val="100"/>
          <w:position w:val="0"/>
          <w:shd w:val="clear" w:color="auto" w:fill="auto"/>
          <w:lang w:val="en-US" w:eastAsia="en-US" w:bidi="en-US"/>
        </w:rPr>
        <w:t xml:space="preserve">Arys A, Philippart C, Dourov N. Microradiography and light microscopy of mineralization in the pulp of undemineralized human primary molars. </w:t>
      </w:r>
      <w:r>
        <w:rPr>
          <w:i/>
          <w:iCs/>
          <w:spacing w:val="0"/>
          <w:w w:val="100"/>
          <w:position w:val="0"/>
          <w:shd w:val="clear" w:color="auto" w:fill="auto"/>
          <w:lang w:val="en-US" w:eastAsia="en-US" w:bidi="en-US"/>
        </w:rPr>
        <w:t>J Oral Pathol Med</w:t>
      </w:r>
      <w:r>
        <w:rPr>
          <w:spacing w:val="0"/>
          <w:w w:val="100"/>
          <w:position w:val="0"/>
          <w:shd w:val="clear" w:color="auto" w:fill="auto"/>
          <w:lang w:val="en-US" w:eastAsia="en-US" w:bidi="en-US"/>
        </w:rPr>
        <w:t xml:space="preserve"> 1993;22:49-53.</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Bevelander G, Johnson PL. Histogenesis and histochemistry of pulpal calcification. </w:t>
      </w:r>
      <w:r>
        <w:rPr>
          <w:i/>
          <w:iCs/>
          <w:spacing w:val="0"/>
          <w:w w:val="100"/>
          <w:position w:val="0"/>
          <w:shd w:val="clear" w:color="auto" w:fill="auto"/>
          <w:lang w:val="en-US" w:eastAsia="en-US" w:bidi="en-US"/>
        </w:rPr>
        <w:t>J Dent Res</w:t>
      </w:r>
      <w:r>
        <w:rPr>
          <w:spacing w:val="0"/>
          <w:w w:val="100"/>
          <w:position w:val="0"/>
          <w:shd w:val="clear" w:color="auto" w:fill="auto"/>
          <w:lang w:val="en-US" w:eastAsia="en-US" w:bidi="en-US"/>
        </w:rPr>
        <w:t xml:space="preserve"> 1956;35:714-22.</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Goga R, Chandler NP, Oginni AO. Pulp stones: a review. </w:t>
      </w:r>
      <w:r>
        <w:rPr>
          <w:i/>
          <w:iCs/>
          <w:spacing w:val="0"/>
          <w:w w:val="100"/>
          <w:position w:val="0"/>
          <w:shd w:val="clear" w:color="auto" w:fill="auto"/>
          <w:lang w:val="en-US" w:eastAsia="en-US" w:bidi="en-US"/>
        </w:rPr>
        <w:t xml:space="preserve">Int </w:t>
      </w:r>
      <w:r>
        <w:rPr>
          <w:spacing w:val="0"/>
          <w:w w:val="100"/>
          <w:position w:val="0"/>
          <w:shd w:val="clear" w:color="auto" w:fill="auto"/>
          <w:lang w:val="en-US" w:eastAsia="en-US" w:bidi="en-US"/>
        </w:rPr>
        <w:t>Endod J 2008;41:457-68.</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Yaacob HB, Hamid JA. Pulpal calcifications in primary teeth: a light microscope study. </w:t>
      </w:r>
      <w:r>
        <w:rPr>
          <w:i/>
          <w:iCs/>
          <w:spacing w:val="0"/>
          <w:w w:val="100"/>
          <w:position w:val="0"/>
          <w:shd w:val="clear" w:color="auto" w:fill="auto"/>
          <w:lang w:val="en-US" w:eastAsia="en-US" w:bidi="en-US"/>
        </w:rPr>
        <w:t>J Pedod</w:t>
      </w:r>
      <w:r>
        <w:rPr>
          <w:spacing w:val="0"/>
          <w:w w:val="100"/>
          <w:position w:val="0"/>
          <w:shd w:val="clear" w:color="auto" w:fill="auto"/>
          <w:lang w:val="en-US" w:eastAsia="en-US" w:bidi="en-US"/>
        </w:rPr>
        <w:t xml:space="preserve"> 1986;10:254-64.</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Baghdady VS, Ghose LJ, Nahoom HY. Prevalence of pulp stones in a teenage Iraqi group.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1988;14:309-11.</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Siskos GJ, Georgopoulou M. Unusual case of general pulp calcification (pulp stones) in a young Greek girl. </w:t>
      </w:r>
      <w:r>
        <w:rPr>
          <w:i/>
          <w:iCs/>
          <w:spacing w:val="0"/>
          <w:w w:val="100"/>
          <w:position w:val="0"/>
          <w:shd w:val="clear" w:color="auto" w:fill="auto"/>
          <w:lang w:val="en-US" w:eastAsia="en-US" w:bidi="en-US"/>
        </w:rPr>
        <w:t>Endod Dent Traumatol</w:t>
      </w:r>
      <w:r>
        <w:rPr>
          <w:spacing w:val="0"/>
          <w:w w:val="100"/>
          <w:position w:val="0"/>
          <w:shd w:val="clear" w:color="auto" w:fill="auto"/>
          <w:lang w:val="en-US" w:eastAsia="en-US" w:bidi="en-US"/>
        </w:rPr>
        <w:t xml:space="preserve"> 1990;6:282-4.</w:t>
      </w:r>
    </w:p>
    <w:p>
      <w:pPr>
        <w:pStyle w:val="Style28"/>
        <w:keepNext w:val="0"/>
        <w:keepLines w:val="0"/>
        <w:widowControl w:val="0"/>
        <w:numPr>
          <w:ilvl w:val="0"/>
          <w:numId w:val="5"/>
        </w:numPr>
        <w:shd w:val="clear" w:color="auto" w:fill="auto"/>
        <w:tabs>
          <w:tab w:pos="271" w:val="left"/>
        </w:tabs>
        <w:bidi w:val="0"/>
        <w:spacing w:before="0" w:after="0"/>
        <w:ind w:left="320" w:right="0" w:hanging="320"/>
        <w:jc w:val="left"/>
      </w:pPr>
      <w:r>
        <w:rPr>
          <w:spacing w:val="0"/>
          <w:w w:val="100"/>
          <w:position w:val="0"/>
          <w:shd w:val="clear" w:color="auto" w:fill="auto"/>
          <w:lang w:val="en-US" w:eastAsia="en-US" w:bidi="en-US"/>
        </w:rPr>
        <w:t xml:space="preserve">Stenvik A, Mjor IA. Epithelial remnants and denticle formation in the human dental pulp. </w:t>
      </w:r>
      <w:r>
        <w:rPr>
          <w:i/>
          <w:iCs/>
          <w:spacing w:val="0"/>
          <w:w w:val="100"/>
          <w:position w:val="0"/>
          <w:shd w:val="clear" w:color="auto" w:fill="auto"/>
          <w:lang w:val="en-US" w:eastAsia="en-US" w:bidi="en-US"/>
        </w:rPr>
        <w:t>Acta Odontol Scand</w:t>
      </w:r>
      <w:r>
        <w:rPr>
          <w:spacing w:val="0"/>
          <w:w w:val="100"/>
          <w:position w:val="0"/>
          <w:shd w:val="clear" w:color="auto" w:fill="auto"/>
          <w:lang w:val="en-US" w:eastAsia="en-US" w:bidi="en-US"/>
        </w:rPr>
        <w:t xml:space="preserve"> 1970;28:72-8.</w:t>
      </w:r>
    </w:p>
    <w:p>
      <w:pPr>
        <w:pStyle w:val="Style28"/>
        <w:keepNext w:val="0"/>
        <w:keepLines w:val="0"/>
        <w:widowControl w:val="0"/>
        <w:numPr>
          <w:ilvl w:val="0"/>
          <w:numId w:val="5"/>
        </w:numPr>
        <w:shd w:val="clear" w:color="auto" w:fill="auto"/>
        <w:tabs>
          <w:tab w:pos="322" w:val="left"/>
        </w:tabs>
        <w:bidi w:val="0"/>
        <w:spacing w:before="0" w:after="0"/>
        <w:ind w:left="320" w:right="0" w:hanging="320"/>
        <w:jc w:val="left"/>
      </w:pPr>
      <w:r>
        <w:rPr>
          <w:spacing w:val="0"/>
          <w:w w:val="100"/>
          <w:position w:val="0"/>
          <w:shd w:val="clear" w:color="auto" w:fill="auto"/>
          <w:lang w:val="en-US" w:eastAsia="en-US" w:bidi="en-US"/>
        </w:rPr>
        <w:t>Edds AC, Walden JE, Scheetz JP, Goldsmith LJ, Drisko CL, Eleazer PD. Pilot study of correlation of pulp stones with car</w:t>
        <w:softHyphen/>
        <w:t xml:space="preserve">diovascular disease.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2005;31:504-6.</w:t>
      </w:r>
    </w:p>
    <w:p>
      <w:pPr>
        <w:pStyle w:val="Style28"/>
        <w:keepNext w:val="0"/>
        <w:keepLines w:val="0"/>
        <w:widowControl w:val="0"/>
        <w:numPr>
          <w:ilvl w:val="0"/>
          <w:numId w:val="5"/>
        </w:numPr>
        <w:shd w:val="clear" w:color="auto" w:fill="auto"/>
        <w:tabs>
          <w:tab w:pos="322" w:val="left"/>
        </w:tabs>
        <w:bidi w:val="0"/>
        <w:spacing w:before="0" w:after="120"/>
        <w:ind w:left="320" w:right="0" w:hanging="320"/>
        <w:jc w:val="left"/>
      </w:pPr>
      <w:r>
        <w:rPr>
          <w:spacing w:val="0"/>
          <w:w w:val="100"/>
          <w:position w:val="0"/>
          <w:shd w:val="clear" w:color="auto" w:fill="auto"/>
          <w:lang w:val="en-US" w:eastAsia="en-US" w:bidi="en-US"/>
        </w:rPr>
        <w:t xml:space="preserve">VanDenBerghe JM, Panther B, Gound TG. Pulp stones throughout the dentition of monozygotic twins: a case report. </w:t>
      </w:r>
      <w:r>
        <w:rPr>
          <w:i/>
          <w:iCs/>
          <w:spacing w:val="0"/>
          <w:w w:val="100"/>
          <w:position w:val="0"/>
          <w:shd w:val="clear" w:color="auto" w:fill="auto"/>
          <w:lang w:val="en-US" w:eastAsia="en-US" w:bidi="en-US"/>
        </w:rPr>
        <w:t>Oral Surg Oral Med Oral Pathol Oral Radiol Endod</w:t>
      </w:r>
      <w:r>
        <w:rPr>
          <w:spacing w:val="0"/>
          <w:w w:val="100"/>
          <w:position w:val="0"/>
          <w:shd w:val="clear" w:color="auto" w:fill="auto"/>
          <w:lang w:val="en-US" w:eastAsia="en-US" w:bidi="en-US"/>
        </w:rPr>
        <w:t xml:space="preserve"> 1999;87:749-51</w:t>
      </w:r>
      <w:r>
        <w:rPr>
          <w:color w:val="000000"/>
          <w:spacing w:val="0"/>
          <w:w w:val="100"/>
          <w:position w:val="0"/>
          <w:shd w:val="clear" w:color="auto" w:fill="auto"/>
          <w:lang w:val="en-US" w:eastAsia="en-US" w:bidi="en-US"/>
        </w:rPr>
        <w:t>.</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Zeng JF, Zhang W, Jiang HW, Ling JQ. Isolation, cultivation and initial identification of Nanobacteria from dental pulp stone. </w:t>
      </w:r>
      <w:r>
        <w:rPr>
          <w:i/>
          <w:iCs/>
          <w:spacing w:val="0"/>
          <w:w w:val="100"/>
          <w:position w:val="0"/>
          <w:shd w:val="clear" w:color="auto" w:fill="auto"/>
          <w:lang w:val="en-US" w:eastAsia="en-US" w:bidi="en-US"/>
        </w:rPr>
        <w:t>Zhonghua Kou Qiang Yi Xue Za Zhi</w:t>
      </w:r>
      <w:r>
        <w:rPr>
          <w:spacing w:val="0"/>
          <w:w w:val="100"/>
          <w:position w:val="0"/>
          <w:shd w:val="clear" w:color="auto" w:fill="auto"/>
          <w:lang w:val="en-US" w:eastAsia="en-US" w:bidi="en-US"/>
        </w:rPr>
        <w:t xml:space="preserve"> 2006;41:498—501.</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Sundell JR, Stanley HR, White CL. The relationship of coronal pulp stone formation to experimental operative procedures. </w:t>
      </w:r>
      <w:r>
        <w:rPr>
          <w:i/>
          <w:iCs/>
          <w:spacing w:val="0"/>
          <w:w w:val="100"/>
          <w:position w:val="0"/>
          <w:shd w:val="clear" w:color="auto" w:fill="auto"/>
          <w:lang w:val="en-US" w:eastAsia="en-US" w:bidi="en-US"/>
        </w:rPr>
        <w:t>Oral Surg Oral Med Oral Pathol</w:t>
      </w:r>
      <w:r>
        <w:rPr>
          <w:spacing w:val="0"/>
          <w:w w:val="100"/>
          <w:position w:val="0"/>
          <w:shd w:val="clear" w:color="auto" w:fill="auto"/>
          <w:lang w:val="en-US" w:eastAsia="en-US" w:bidi="en-US"/>
        </w:rPr>
        <w:t xml:space="preserve"> 1968;25:579-89.</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Sayegh FS, Reed AJ. Calcification in the dental pulp. </w:t>
      </w:r>
      <w:r>
        <w:rPr>
          <w:i/>
          <w:iCs/>
          <w:spacing w:val="0"/>
          <w:w w:val="100"/>
          <w:position w:val="0"/>
          <w:shd w:val="clear" w:color="auto" w:fill="auto"/>
          <w:lang w:val="en-US" w:eastAsia="en-US" w:bidi="en-US"/>
        </w:rPr>
        <w:t>Oral Surg Oral Med Oral Pathol</w:t>
      </w:r>
      <w:r>
        <w:rPr>
          <w:spacing w:val="0"/>
          <w:w w:val="100"/>
          <w:position w:val="0"/>
          <w:shd w:val="clear" w:color="auto" w:fill="auto"/>
          <w:lang w:val="en-US" w:eastAsia="en-US" w:bidi="en-US"/>
        </w:rPr>
        <w:t xml:space="preserve"> 1968;25:873-82.</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Moss-Salentijn L, Hendricks-Klyvert M. Calcified structures in human dental pulps.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1988;14:184-9.</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Rosen </w:t>
      </w:r>
      <w:r>
        <w:rPr>
          <w:spacing w:val="0"/>
          <w:w w:val="100"/>
          <w:position w:val="0"/>
          <w:shd w:val="clear" w:color="auto" w:fill="auto"/>
          <w:lang w:val="tr-TR" w:eastAsia="tr-TR" w:bidi="tr-TR"/>
        </w:rPr>
        <w:t xml:space="preserve">E, </w:t>
      </w:r>
      <w:r>
        <w:rPr>
          <w:spacing w:val="0"/>
          <w:w w:val="100"/>
          <w:position w:val="0"/>
          <w:shd w:val="clear" w:color="auto" w:fill="auto"/>
          <w:lang w:val="en-US" w:eastAsia="en-US" w:bidi="en-US"/>
        </w:rPr>
        <w:t xml:space="preserve">Taschieri S, Del Fabbro </w:t>
      </w:r>
      <w:r>
        <w:rPr>
          <w:spacing w:val="0"/>
          <w:w w:val="100"/>
          <w:position w:val="0"/>
          <w:shd w:val="clear" w:color="auto" w:fill="auto"/>
          <w:lang w:val="tr-TR" w:eastAsia="tr-TR" w:bidi="tr-TR"/>
        </w:rPr>
        <w:t xml:space="preserve">M, </w:t>
      </w:r>
      <w:r>
        <w:rPr>
          <w:spacing w:val="0"/>
          <w:w w:val="100"/>
          <w:position w:val="0"/>
          <w:shd w:val="clear" w:color="auto" w:fill="auto"/>
          <w:lang w:val="en-US" w:eastAsia="en-US" w:bidi="en-US"/>
        </w:rPr>
        <w:t xml:space="preserve">Beitlitum I, Tsesis I. The diagnostic efficacy of cone-beam computed tomography in endodontics: a systematic review and analysis by a hierarchical model of efficacy.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2015;41:1008-14.</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Patel S, Durack C, Abella F, Shemesh H, Roig M, Lemberg K. Cone beam computed tomography in endodontics - a review, /nt Endod J 2015;48:3-15.</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Lari SS, Shokri A, Hosseinipanah SM, Rostami S, Sabounchi SS. Comparative Sensitivity assessment of cone beam computed tomography and digital radiography for detecting foreign bodies. </w:t>
      </w:r>
      <w:r>
        <w:rPr>
          <w:i/>
          <w:iCs/>
          <w:spacing w:val="0"/>
          <w:w w:val="100"/>
          <w:position w:val="0"/>
          <w:shd w:val="clear" w:color="auto" w:fill="auto"/>
          <w:lang w:val="en-US" w:eastAsia="en-US" w:bidi="en-US"/>
        </w:rPr>
        <w:t>J Contemp Dent Pract</w:t>
      </w:r>
      <w:r>
        <w:rPr>
          <w:spacing w:val="0"/>
          <w:w w:val="100"/>
          <w:position w:val="0"/>
          <w:shd w:val="clear" w:color="auto" w:fill="auto"/>
          <w:lang w:val="en-US" w:eastAsia="en-US" w:bidi="en-US"/>
        </w:rPr>
        <w:t xml:space="preserve"> 2016;17:224-9.</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tr-TR" w:eastAsia="tr-TR" w:bidi="tr-TR"/>
        </w:rPr>
        <w:t xml:space="preserve">Çolak </w:t>
      </w:r>
      <w:r>
        <w:rPr>
          <w:spacing w:val="0"/>
          <w:w w:val="100"/>
          <w:position w:val="0"/>
          <w:shd w:val="clear" w:color="auto" w:fill="auto"/>
          <w:lang w:val="en-US" w:eastAsia="en-US" w:bidi="en-US"/>
        </w:rPr>
        <w:t xml:space="preserve">H, </w:t>
      </w:r>
      <w:r>
        <w:rPr>
          <w:spacing w:val="0"/>
          <w:w w:val="100"/>
          <w:position w:val="0"/>
          <w:shd w:val="clear" w:color="auto" w:fill="auto"/>
          <w:lang w:val="tr-TR" w:eastAsia="tr-TR" w:bidi="tr-TR"/>
        </w:rPr>
        <w:t xml:space="preserve">Celebi AA, </w:t>
      </w:r>
      <w:r>
        <w:rPr>
          <w:spacing w:val="0"/>
          <w:w w:val="100"/>
          <w:position w:val="0"/>
          <w:shd w:val="clear" w:color="auto" w:fill="auto"/>
          <w:lang w:val="en-US" w:eastAsia="en-US" w:bidi="en-US"/>
        </w:rPr>
        <w:t xml:space="preserve">Hamidi </w:t>
      </w:r>
      <w:r>
        <w:rPr>
          <w:spacing w:val="0"/>
          <w:w w:val="100"/>
          <w:position w:val="0"/>
          <w:shd w:val="clear" w:color="auto" w:fill="auto"/>
          <w:lang w:val="tr-TR" w:eastAsia="tr-TR" w:bidi="tr-TR"/>
        </w:rPr>
        <w:t xml:space="preserve">MM, Bayraktar </w:t>
      </w:r>
      <w:r>
        <w:rPr>
          <w:spacing w:val="0"/>
          <w:w w:val="100"/>
          <w:position w:val="0"/>
          <w:shd w:val="clear" w:color="auto" w:fill="auto"/>
          <w:lang w:val="en-US" w:eastAsia="en-US" w:bidi="en-US"/>
        </w:rPr>
        <w:t xml:space="preserve">Y, </w:t>
      </w:r>
      <w:r>
        <w:rPr>
          <w:spacing w:val="0"/>
          <w:w w:val="100"/>
          <w:position w:val="0"/>
          <w:shd w:val="clear" w:color="auto" w:fill="auto"/>
          <w:lang w:val="tr-TR" w:eastAsia="tr-TR" w:bidi="tr-TR"/>
        </w:rPr>
        <w:t xml:space="preserve">Çolak T, </w:t>
      </w:r>
      <w:r>
        <w:rPr>
          <w:spacing w:val="0"/>
          <w:w w:val="100"/>
          <w:position w:val="0"/>
          <w:shd w:val="clear" w:color="auto" w:fill="auto"/>
          <w:lang w:val="en-US" w:eastAsia="en-US" w:bidi="en-US"/>
        </w:rPr>
        <w:t xml:space="preserve">Uzgur R. Assessment of the prevalence of pulp stones in a sample of Turkish central Anatolian population. </w:t>
      </w:r>
      <w:r>
        <w:rPr>
          <w:i/>
          <w:iCs/>
          <w:spacing w:val="0"/>
          <w:w w:val="100"/>
          <w:position w:val="0"/>
          <w:shd w:val="clear" w:color="auto" w:fill="auto"/>
          <w:lang w:val="en-US" w:eastAsia="en-US" w:bidi="en-US"/>
        </w:rPr>
        <w:t>Sci J</w:t>
      </w:r>
      <w:r>
        <w:rPr>
          <w:spacing w:val="0"/>
          <w:w w:val="100"/>
          <w:position w:val="0"/>
          <w:shd w:val="clear" w:color="auto" w:fill="auto"/>
          <w:lang w:val="en-US" w:eastAsia="en-US" w:bidi="en-US"/>
        </w:rPr>
        <w:t xml:space="preserve"> 2012;2012:804278.</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Ranjitkar S, Taylor JA, Townsend GC. A radiographic assess</w:t>
        <w:softHyphen/>
        <w:t xml:space="preserve">ment of the prevalence of pulp stones in Australians. </w:t>
      </w:r>
      <w:r>
        <w:rPr>
          <w:i/>
          <w:iCs/>
          <w:spacing w:val="0"/>
          <w:w w:val="100"/>
          <w:position w:val="0"/>
          <w:shd w:val="clear" w:color="auto" w:fill="auto"/>
          <w:lang w:val="en-US" w:eastAsia="en-US" w:bidi="en-US"/>
        </w:rPr>
        <w:t>Aust Dent J</w:t>
      </w:r>
      <w:r>
        <w:rPr>
          <w:spacing w:val="0"/>
          <w:w w:val="100"/>
          <w:position w:val="0"/>
          <w:shd w:val="clear" w:color="auto" w:fill="auto"/>
          <w:lang w:val="en-US" w:eastAsia="en-US" w:bidi="en-US"/>
        </w:rPr>
        <w:t xml:space="preserve"> 2002;47:36-40.</w:t>
      </w:r>
    </w:p>
    <w:p>
      <w:pPr>
        <w:pStyle w:val="Style28"/>
        <w:keepNext w:val="0"/>
        <w:keepLines w:val="0"/>
        <w:widowControl w:val="0"/>
        <w:numPr>
          <w:ilvl w:val="0"/>
          <w:numId w:val="5"/>
        </w:numPr>
        <w:shd w:val="clear" w:color="auto" w:fill="auto"/>
        <w:tabs>
          <w:tab w:pos="335" w:val="left"/>
        </w:tabs>
        <w:bidi w:val="0"/>
        <w:spacing w:before="0" w:after="0"/>
        <w:ind w:right="0"/>
        <w:jc w:val="both"/>
      </w:pPr>
      <w:r>
        <w:rPr>
          <w:color w:val="000000"/>
          <w:spacing w:val="0"/>
          <w:w w:val="100"/>
          <w:position w:val="0"/>
          <w:shd w:val="clear" w:color="auto" w:fill="auto"/>
          <w:lang w:val="en-US" w:eastAsia="en-US" w:bidi="en-US"/>
        </w:rPr>
        <w:t xml:space="preserve">da Silva EJ, Prado MC, Queiroz PM, et al. Assessing pulp stones by cone-beam computed tomography. </w:t>
      </w:r>
      <w:r>
        <w:rPr>
          <w:i/>
          <w:iCs/>
          <w:color w:val="000000"/>
          <w:spacing w:val="0"/>
          <w:w w:val="100"/>
          <w:position w:val="0"/>
          <w:shd w:val="clear" w:color="auto" w:fill="auto"/>
          <w:lang w:val="en-US" w:eastAsia="en-US" w:bidi="en-US"/>
        </w:rPr>
        <w:t>Clin Oral Investig</w:t>
      </w:r>
      <w:r>
        <w:rPr>
          <w:color w:val="000000"/>
          <w:spacing w:val="0"/>
          <w:w w:val="100"/>
          <w:position w:val="0"/>
          <w:shd w:val="clear" w:color="auto" w:fill="auto"/>
          <w:lang w:val="en-US" w:eastAsia="en-US" w:bidi="en-US"/>
        </w:rPr>
        <w:t xml:space="preserve"> 2016. </w:t>
      </w:r>
      <w:r>
        <w:rPr>
          <w:spacing w:val="0"/>
          <w:w w:val="100"/>
          <w:position w:val="0"/>
          <w:shd w:val="clear" w:color="auto" w:fill="auto"/>
          <w:lang w:val="en-US" w:eastAsia="en-US" w:bidi="en-US"/>
        </w:rPr>
        <w:t>https: / /doi.org/10.1007/s00784-016-2027-5.</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Rodrigues VSI, Schacht Junior CF, Bortolotto </w:t>
      </w:r>
      <w:r>
        <w:rPr>
          <w:spacing w:val="0"/>
          <w:w w:val="100"/>
          <w:position w:val="0"/>
          <w:shd w:val="clear" w:color="auto" w:fill="auto"/>
          <w:lang w:val="tr-TR" w:eastAsia="tr-TR" w:bidi="tr-TR"/>
        </w:rPr>
        <w:t xml:space="preserve">M, Manhâes Junior LR, Tomazinho LF, Boschini S. Prevalence of pulp stones </w:t>
      </w:r>
      <w:r>
        <w:rPr>
          <w:spacing w:val="0"/>
          <w:w w:val="100"/>
          <w:position w:val="0"/>
          <w:shd w:val="clear" w:color="auto" w:fill="auto"/>
          <w:lang w:val="en-US" w:eastAsia="en-US" w:bidi="en-US"/>
        </w:rPr>
        <w:t xml:space="preserve">in cone beam computed tomography. </w:t>
      </w:r>
      <w:r>
        <w:rPr>
          <w:i/>
          <w:iCs/>
          <w:spacing w:val="0"/>
          <w:w w:val="100"/>
          <w:position w:val="0"/>
          <w:shd w:val="clear" w:color="auto" w:fill="auto"/>
          <w:lang w:val="en-US" w:eastAsia="en-US" w:bidi="en-US"/>
        </w:rPr>
        <w:t>Dent Press Ebdod</w:t>
      </w:r>
      <w:r>
        <w:rPr>
          <w:spacing w:val="0"/>
          <w:w w:val="100"/>
          <w:position w:val="0"/>
          <w:shd w:val="clear" w:color="auto" w:fill="auto"/>
          <w:lang w:val="en-US" w:eastAsia="en-US" w:bidi="en-US"/>
        </w:rPr>
        <w:t xml:space="preserve"> 2014;4: 57-62.</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Kannan </w:t>
      </w:r>
      <w:r>
        <w:rPr>
          <w:spacing w:val="0"/>
          <w:w w:val="100"/>
          <w:position w:val="0"/>
          <w:shd w:val="clear" w:color="auto" w:fill="auto"/>
          <w:lang w:val="tr-TR" w:eastAsia="tr-TR" w:bidi="tr-TR"/>
        </w:rPr>
        <w:t xml:space="preserve">S, </w:t>
      </w:r>
      <w:r>
        <w:rPr>
          <w:spacing w:val="0"/>
          <w:w w:val="100"/>
          <w:position w:val="0"/>
          <w:shd w:val="clear" w:color="auto" w:fill="auto"/>
          <w:lang w:val="en-US" w:eastAsia="en-US" w:bidi="en-US"/>
        </w:rPr>
        <w:t xml:space="preserve">Kannepady SK, Muthu K, Jeevan MB, Thapasum A. Radiographic assessment of the prevalence of pulp stones in Malaysians.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2015;41:333-7.</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Patel S, Dawood A, Ford TP, Whaites E. The potential appli</w:t>
        <w:softHyphen/>
        <w:t>cations of cone beam computed tomography in the manage</w:t>
        <w:softHyphen/>
        <w:t xml:space="preserve">ment of endodontic problems. </w:t>
      </w:r>
      <w:r>
        <w:rPr>
          <w:i/>
          <w:iCs/>
          <w:spacing w:val="0"/>
          <w:w w:val="100"/>
          <w:position w:val="0"/>
          <w:shd w:val="clear" w:color="auto" w:fill="auto"/>
          <w:lang w:val="en-US" w:eastAsia="en-US" w:bidi="en-US"/>
        </w:rPr>
        <w:t>Int Endod J</w:t>
      </w:r>
      <w:r>
        <w:rPr>
          <w:spacing w:val="0"/>
          <w:w w:val="100"/>
          <w:position w:val="0"/>
          <w:shd w:val="clear" w:color="auto" w:fill="auto"/>
          <w:lang w:val="en-US" w:eastAsia="en-US" w:bidi="en-US"/>
        </w:rPr>
        <w:t xml:space="preserve"> 2007;40:818-30.</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al-Hadi Hamasha A, Darwazeh A. Prevalence of pulp stones in Jordanian adults. </w:t>
      </w:r>
      <w:r>
        <w:rPr>
          <w:i/>
          <w:iCs/>
          <w:spacing w:val="0"/>
          <w:w w:val="100"/>
          <w:position w:val="0"/>
          <w:shd w:val="clear" w:color="auto" w:fill="auto"/>
          <w:lang w:val="en-US" w:eastAsia="en-US" w:bidi="en-US"/>
        </w:rPr>
        <w:t>Oral Surg Oral Med Oral Pathol Oral Radiol Endod</w:t>
      </w:r>
      <w:r>
        <w:rPr>
          <w:spacing w:val="0"/>
          <w:w w:val="100"/>
          <w:position w:val="0"/>
          <w:shd w:val="clear" w:color="auto" w:fill="auto"/>
          <w:lang w:val="en-US" w:eastAsia="en-US" w:bidi="en-US"/>
        </w:rPr>
        <w:t xml:space="preserve"> 1998;86:730-2.</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Cunha-Cruz J, Pashova H, Packard J, Zhou L, Hilton TJ. Tooth wear: prevalence and associated factors in general practice patients. </w:t>
      </w:r>
      <w:r>
        <w:rPr>
          <w:i/>
          <w:iCs/>
          <w:spacing w:val="0"/>
          <w:w w:val="100"/>
          <w:position w:val="0"/>
          <w:shd w:val="clear" w:color="auto" w:fill="auto"/>
          <w:lang w:val="en-US" w:eastAsia="en-US" w:bidi="en-US"/>
        </w:rPr>
        <w:t>Community Dent oral Epidemiol</w:t>
      </w:r>
      <w:r>
        <w:rPr>
          <w:spacing w:val="0"/>
          <w:w w:val="100"/>
          <w:position w:val="0"/>
          <w:shd w:val="clear" w:color="auto" w:fill="auto"/>
          <w:lang w:val="en-US" w:eastAsia="en-US" w:bidi="en-US"/>
        </w:rPr>
        <w:t xml:space="preserve"> 2010;38:228-34.</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Chan CL, You HJ, Lian HJ, Huang CH. Patients receiving comprehensive periodontal treatment have better clinical outcomes than patients receiving conventional periodontal treatment. </w:t>
      </w:r>
      <w:r>
        <w:rPr>
          <w:i/>
          <w:iCs/>
          <w:spacing w:val="0"/>
          <w:w w:val="100"/>
          <w:position w:val="0"/>
          <w:shd w:val="clear" w:color="auto" w:fill="auto"/>
          <w:lang w:val="en-US" w:eastAsia="en-US" w:bidi="en-US"/>
        </w:rPr>
        <w:t>J Formos Med Assoc</w:t>
      </w:r>
      <w:r>
        <w:rPr>
          <w:spacing w:val="0"/>
          <w:w w:val="100"/>
          <w:position w:val="0"/>
          <w:shd w:val="clear" w:color="auto" w:fill="auto"/>
          <w:lang w:val="en-US" w:eastAsia="en-US" w:bidi="en-US"/>
        </w:rPr>
        <w:t xml:space="preserve"> 2016; 115:152—62.</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Rathod S, Fande P, Sarda T. The effect of chronic periodontitis on dental pulp: a clinical and histopathological study. </w:t>
      </w:r>
      <w:r>
        <w:rPr>
          <w:i/>
          <w:iCs/>
          <w:spacing w:val="0"/>
          <w:w w:val="100"/>
          <w:position w:val="0"/>
          <w:shd w:val="clear" w:color="auto" w:fill="auto"/>
          <w:lang w:val="en-US" w:eastAsia="en-US" w:bidi="en-US"/>
        </w:rPr>
        <w:t>J Int Clin Dent Res Organ</w:t>
      </w:r>
      <w:r>
        <w:rPr>
          <w:spacing w:val="0"/>
          <w:w w:val="100"/>
          <w:position w:val="0"/>
          <w:shd w:val="clear" w:color="auto" w:fill="auto"/>
          <w:lang w:val="en-US" w:eastAsia="en-US" w:bidi="en-US"/>
        </w:rPr>
        <w:t xml:space="preserve"> 2014;6:107-11.</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Rubach WC, Mitchell DF. Periodontal disease, accessory canals and pulp pathosis. </w:t>
      </w:r>
      <w:r>
        <w:rPr>
          <w:i/>
          <w:iCs/>
          <w:spacing w:val="0"/>
          <w:w w:val="100"/>
          <w:position w:val="0"/>
          <w:shd w:val="clear" w:color="auto" w:fill="auto"/>
          <w:lang w:val="en-US" w:eastAsia="en-US" w:bidi="en-US"/>
        </w:rPr>
        <w:t>J Periodontol</w:t>
      </w:r>
      <w:r>
        <w:rPr>
          <w:spacing w:val="0"/>
          <w:w w:val="100"/>
          <w:position w:val="0"/>
          <w:shd w:val="clear" w:color="auto" w:fill="auto"/>
          <w:lang w:val="en-US" w:eastAsia="en-US" w:bidi="en-US"/>
        </w:rPr>
        <w:t xml:space="preserve"> 1965;36:34-8.</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Tamse A, Kaffe I, Littner MM, Shani R. Statistical evaluation of radiologic survey of pulp stones.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1982;8:455-8.</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Moss-Salentijn L, Klyvert MH. Epithelially induced denticles in the pulps of recently erupted, noncarious human premolars.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1983;9:554-60.</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Elvery MW, Savage NW, Wood WB. Radiographic study of the broadbeach aboriginal dentition. </w:t>
      </w:r>
      <w:r>
        <w:rPr>
          <w:i/>
          <w:iCs/>
          <w:spacing w:val="0"/>
          <w:w w:val="100"/>
          <w:position w:val="0"/>
          <w:shd w:val="clear" w:color="auto" w:fill="auto"/>
          <w:lang w:val="en-US" w:eastAsia="en-US" w:bidi="en-US"/>
        </w:rPr>
        <w:t>Am J Phys Anthropol</w:t>
      </w:r>
      <w:r>
        <w:rPr>
          <w:spacing w:val="0"/>
          <w:w w:val="100"/>
          <w:position w:val="0"/>
          <w:shd w:val="clear" w:color="auto" w:fill="auto"/>
          <w:lang w:val="en-US" w:eastAsia="en-US" w:bidi="en-US"/>
        </w:rPr>
        <w:t xml:space="preserve"> 1998; 107:211-9.</w:t>
      </w:r>
    </w:p>
    <w:p>
      <w:pPr>
        <w:pStyle w:val="Style28"/>
        <w:keepNext w:val="0"/>
        <w:keepLines w:val="0"/>
        <w:widowControl w:val="0"/>
        <w:numPr>
          <w:ilvl w:val="0"/>
          <w:numId w:val="5"/>
        </w:numPr>
        <w:shd w:val="clear" w:color="auto" w:fill="auto"/>
        <w:tabs>
          <w:tab w:pos="335" w:val="left"/>
        </w:tabs>
        <w:bidi w:val="0"/>
        <w:spacing w:before="0" w:after="0"/>
        <w:ind w:right="0"/>
        <w:jc w:val="both"/>
      </w:pPr>
      <w:r>
        <w:rPr>
          <w:spacing w:val="0"/>
          <w:w w:val="100"/>
          <w:position w:val="0"/>
          <w:shd w:val="clear" w:color="auto" w:fill="auto"/>
          <w:lang w:val="en-US" w:eastAsia="en-US" w:bidi="en-US"/>
        </w:rPr>
        <w:t xml:space="preserve">Gulsahi </w:t>
      </w:r>
      <w:r>
        <w:rPr>
          <w:spacing w:val="0"/>
          <w:w w:val="100"/>
          <w:position w:val="0"/>
          <w:shd w:val="clear" w:color="auto" w:fill="auto"/>
          <w:lang w:val="tr-TR" w:eastAsia="tr-TR" w:bidi="tr-TR"/>
        </w:rPr>
        <w:t xml:space="preserve">A, Cebeci Al, Özden </w:t>
      </w:r>
      <w:r>
        <w:rPr>
          <w:spacing w:val="0"/>
          <w:w w:val="100"/>
          <w:position w:val="0"/>
          <w:shd w:val="clear" w:color="auto" w:fill="auto"/>
          <w:lang w:val="en-US" w:eastAsia="en-US" w:bidi="en-US"/>
        </w:rPr>
        <w:t xml:space="preserve">S. A radiographic assessment of the prevalence of pulp stones in a group of Turkish dental patients. </w:t>
      </w:r>
      <w:r>
        <w:rPr>
          <w:i/>
          <w:iCs/>
          <w:spacing w:val="0"/>
          <w:w w:val="100"/>
          <w:position w:val="0"/>
          <w:shd w:val="clear" w:color="auto" w:fill="auto"/>
          <w:lang w:val="en-US" w:eastAsia="en-US" w:bidi="en-US"/>
        </w:rPr>
        <w:t>Int Endod J</w:t>
      </w:r>
      <w:r>
        <w:rPr>
          <w:spacing w:val="0"/>
          <w:w w:val="100"/>
          <w:position w:val="0"/>
          <w:shd w:val="clear" w:color="auto" w:fill="auto"/>
          <w:lang w:val="en-US" w:eastAsia="en-US" w:bidi="en-US"/>
        </w:rPr>
        <w:t xml:space="preserve"> 2009;42:735-9.</w:t>
      </w:r>
    </w:p>
    <w:sectPr>
      <w:footnotePr>
        <w:pos w:val="pageBottom"/>
        <w:numFmt w:val="decimal"/>
        <w:numRestart w:val="continuous"/>
      </w:footnotePr>
      <w:pgSz w:w="12240" w:h="15840"/>
      <w:pgMar w:top="1032" w:left="1126" w:right="1130" w:bottom="1373" w:header="0" w:footer="3" w:gutter="0"/>
      <w:cols w:num="2" w:space="24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748030</wp:posOffset>
              </wp:positionH>
              <wp:positionV relativeFrom="page">
                <wp:posOffset>428625</wp:posOffset>
              </wp:positionV>
              <wp:extent cx="6287770" cy="100330"/>
              <wp:wrapNone/>
              <wp:docPr id="1" name="Shape 1"/>
              <a:graphic xmlns:a="http://schemas.openxmlformats.org/drawingml/2006/main">
                <a:graphicData uri="http://schemas.microsoft.com/office/word/2010/wordprocessingShape">
                  <wps:wsp>
                    <wps:cNvSpPr txBox="1"/>
                    <wps:spPr>
                      <a:xfrm>
                        <a:ext cx="6287770" cy="100330"/>
                      </a:xfrm>
                      <a:prstGeom prst="rect"/>
                      <a:noFill/>
                    </wps:spPr>
                    <wps:txbx>
                      <w:txbxContent>
                        <w:p>
                          <w:pPr>
                            <w:pStyle w:val="Style14"/>
                            <w:keepNext w:val="0"/>
                            <w:keepLines w:val="0"/>
                            <w:widowControl w:val="0"/>
                            <w:shd w:val="clear" w:color="auto" w:fill="auto"/>
                            <w:tabs>
                              <w:tab w:pos="9902"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Pulp stones in Taiwanese population</w:t>
                            <w:tab/>
                          </w: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899999999999999pt;margin-top:33.75pt;width:495.10000000000002pt;height:7.9000000000000004pt;z-index:-18874406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9902" w:val="righ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Pulp stones in Taiwanese population</w:t>
                      <w:tab/>
                    </w: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810895</wp:posOffset>
              </wp:positionH>
              <wp:positionV relativeFrom="page">
                <wp:posOffset>429895</wp:posOffset>
              </wp:positionV>
              <wp:extent cx="6214745" cy="76200"/>
              <wp:wrapNone/>
              <wp:docPr id="3" name="Shape 3"/>
              <a:graphic xmlns:a="http://schemas.openxmlformats.org/drawingml/2006/main">
                <a:graphicData uri="http://schemas.microsoft.com/office/word/2010/wordprocessingShape">
                  <wps:wsp>
                    <wps:cNvSpPr txBox="1"/>
                    <wps:spPr>
                      <a:xfrm>
                        <a:ext cx="6214745" cy="76200"/>
                      </a:xfrm>
                      <a:prstGeom prst="rect"/>
                      <a:noFill/>
                    </wps:spPr>
                    <wps:txbx>
                      <w:txbxContent>
                        <w:p>
                          <w:pPr>
                            <w:pStyle w:val="Style14"/>
                            <w:keepNext w:val="0"/>
                            <w:keepLines w:val="0"/>
                            <w:widowControl w:val="0"/>
                            <w:shd w:val="clear" w:color="auto" w:fill="auto"/>
                            <w:tabs>
                              <w:tab w:pos="9787"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tr-TR" w:eastAsia="tr-TR" w:bidi="tr-TR"/>
                              </w:rPr>
                              <w:t>#</w:t>
                            </w:r>
                          </w:fldSimple>
                          <w:r>
                            <w:rPr>
                              <w:rFonts w:ascii="Arial" w:eastAsia="Arial" w:hAnsi="Arial" w:cs="Arial"/>
                              <w:color w:val="000000"/>
                              <w:spacing w:val="0"/>
                              <w:w w:val="100"/>
                              <w:position w:val="0"/>
                              <w:sz w:val="17"/>
                              <w:szCs w:val="17"/>
                              <w:shd w:val="clear" w:color="auto" w:fill="auto"/>
                              <w:lang w:val="tr-TR" w:eastAsia="tr-TR" w:bidi="tr-TR"/>
                            </w:rPr>
                            <w:tab/>
                          </w:r>
                          <w:r>
                            <w:rPr>
                              <w:rFonts w:ascii="Arial" w:eastAsia="Arial" w:hAnsi="Arial" w:cs="Arial"/>
                              <w:color w:val="000000"/>
                              <w:spacing w:val="0"/>
                              <w:w w:val="100"/>
                              <w:position w:val="0"/>
                              <w:sz w:val="17"/>
                              <w:szCs w:val="17"/>
                              <w:shd w:val="clear" w:color="auto" w:fill="auto"/>
                              <w:lang w:val="en-US" w:eastAsia="en-US" w:bidi="en-US"/>
                            </w:rPr>
                            <w:t xml:space="preserve">C.-Y. Hsieh </w:t>
                          </w:r>
                          <w:r>
                            <w:rPr>
                              <w:rFonts w:ascii="Arial" w:eastAsia="Arial" w:hAnsi="Arial" w:cs="Arial"/>
                              <w:color w:val="000000"/>
                              <w:spacing w:val="0"/>
                              <w:w w:val="100"/>
                              <w:position w:val="0"/>
                              <w:sz w:val="17"/>
                              <w:szCs w:val="17"/>
                              <w:shd w:val="clear" w:color="auto" w:fill="auto"/>
                              <w:lang w:val="tr-TR" w:eastAsia="tr-TR" w:bidi="tr-TR"/>
                            </w:rPr>
                            <w:t>et al</w:t>
                          </w:r>
                        </w:p>
                      </w:txbxContent>
                    </wps:txbx>
                    <wps:bodyPr lIns="0" tIns="0" rIns="0" bIns="0">
                      <a:spAutoFit/>
                    </wps:bodyPr>
                  </wps:wsp>
                </a:graphicData>
              </a:graphic>
            </wp:anchor>
          </w:drawing>
        </mc:Choice>
        <mc:Fallback>
          <w:pict>
            <v:shape id="_x0000_s1029" type="#_x0000_t202" style="position:absolute;margin-left:63.850000000000001pt;margin-top:33.850000000000001pt;width:489.35000000000002pt;height:6.pt;z-index:-18874406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9787"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tr-TR" w:eastAsia="tr-TR" w:bidi="tr-TR"/>
                        </w:rPr>
                        <w:t>#</w:t>
                      </w:r>
                    </w:fldSimple>
                    <w:r>
                      <w:rPr>
                        <w:rFonts w:ascii="Arial" w:eastAsia="Arial" w:hAnsi="Arial" w:cs="Arial"/>
                        <w:color w:val="000000"/>
                        <w:spacing w:val="0"/>
                        <w:w w:val="100"/>
                        <w:position w:val="0"/>
                        <w:sz w:val="17"/>
                        <w:szCs w:val="17"/>
                        <w:shd w:val="clear" w:color="auto" w:fill="auto"/>
                        <w:lang w:val="tr-TR" w:eastAsia="tr-TR" w:bidi="tr-TR"/>
                      </w:rPr>
                      <w:tab/>
                    </w:r>
                    <w:r>
                      <w:rPr>
                        <w:rFonts w:ascii="Arial" w:eastAsia="Arial" w:hAnsi="Arial" w:cs="Arial"/>
                        <w:color w:val="000000"/>
                        <w:spacing w:val="0"/>
                        <w:w w:val="100"/>
                        <w:position w:val="0"/>
                        <w:sz w:val="17"/>
                        <w:szCs w:val="17"/>
                        <w:shd w:val="clear" w:color="auto" w:fill="auto"/>
                        <w:lang w:val="en-US" w:eastAsia="en-US" w:bidi="en-US"/>
                      </w:rPr>
                      <w:t xml:space="preserve">C.-Y. Hsieh </w:t>
                    </w:r>
                    <w:r>
                      <w:rPr>
                        <w:rFonts w:ascii="Arial" w:eastAsia="Arial" w:hAnsi="Arial" w:cs="Arial"/>
                        <w:color w:val="000000"/>
                        <w:spacing w:val="0"/>
                        <w:w w:val="100"/>
                        <w:position w:val="0"/>
                        <w:sz w:val="17"/>
                        <w:szCs w:val="17"/>
                        <w:shd w:val="clear" w:color="auto" w:fill="auto"/>
                        <w:lang w:val="tr-TR" w:eastAsia="tr-TR" w:bidi="tr-TR"/>
                      </w:rPr>
                      <w:t>et 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748030</wp:posOffset>
              </wp:positionH>
              <wp:positionV relativeFrom="page">
                <wp:posOffset>428625</wp:posOffset>
              </wp:positionV>
              <wp:extent cx="2026920" cy="91440"/>
              <wp:wrapNone/>
              <wp:docPr id="5" name="Shape 5"/>
              <a:graphic xmlns:a="http://schemas.openxmlformats.org/drawingml/2006/main">
                <a:graphicData uri="http://schemas.microsoft.com/office/word/2010/wordprocessingShape">
                  <wps:wsp>
                    <wps:cNvSpPr txBox="1"/>
                    <wps:spPr>
                      <a:xfrm>
                        <a:ext cx="2026920" cy="914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57CA8"/>
                              <w:spacing w:val="0"/>
                              <w:w w:val="100"/>
                              <w:position w:val="0"/>
                              <w:sz w:val="15"/>
                              <w:szCs w:val="15"/>
                              <w:shd w:val="clear" w:color="auto" w:fill="auto"/>
                              <w:lang w:val="en-US" w:eastAsia="en-US" w:bidi="en-US"/>
                            </w:rPr>
                            <w:t xml:space="preserve">Journal of Dental Sciences (2018) 13, </w:t>
                          </w:r>
                          <w:fldSimple w:instr=" PAGE \* MERGEFORMAT ">
                            <w:r>
                              <w:rPr>
                                <w:rFonts w:ascii="Arial" w:eastAsia="Arial" w:hAnsi="Arial" w:cs="Arial"/>
                                <w:color w:val="157CA8"/>
                                <w:spacing w:val="0"/>
                                <w:w w:val="100"/>
                                <w:position w:val="0"/>
                                <w:sz w:val="15"/>
                                <w:szCs w:val="15"/>
                                <w:shd w:val="clear" w:color="auto" w:fill="auto"/>
                                <w:lang w:val="en-US" w:eastAsia="en-US" w:bidi="en-US"/>
                              </w:rPr>
                              <w:t>#</w:t>
                            </w:r>
                          </w:fldSimple>
                          <w:r>
                            <w:rPr>
                              <w:rFonts w:ascii="Arial" w:eastAsia="Arial" w:hAnsi="Arial" w:cs="Arial"/>
                              <w:color w:val="157CA8"/>
                              <w:spacing w:val="0"/>
                              <w:w w:val="100"/>
                              <w:position w:val="0"/>
                              <w:sz w:val="15"/>
                              <w:szCs w:val="15"/>
                              <w:shd w:val="clear" w:color="auto" w:fill="auto"/>
                              <w:lang w:val="en-US" w:eastAsia="en-US" w:bidi="en-US"/>
                            </w:rPr>
                            <w:t>—144</w:t>
                          </w:r>
                        </w:p>
                      </w:txbxContent>
                    </wps:txbx>
                    <wps:bodyPr wrap="none" lIns="0" tIns="0" rIns="0" bIns="0">
                      <a:spAutoFit/>
                    </wps:bodyPr>
                  </wps:wsp>
                </a:graphicData>
              </a:graphic>
            </wp:anchor>
          </w:drawing>
        </mc:Choice>
        <mc:Fallback>
          <w:pict>
            <v:shape id="_x0000_s1031" type="#_x0000_t202" style="position:absolute;margin-left:58.899999999999999pt;margin-top:33.75pt;width:159.59999999999999pt;height:7.2000000000000002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57CA8"/>
                        <w:spacing w:val="0"/>
                        <w:w w:val="100"/>
                        <w:position w:val="0"/>
                        <w:sz w:val="15"/>
                        <w:szCs w:val="15"/>
                        <w:shd w:val="clear" w:color="auto" w:fill="auto"/>
                        <w:lang w:val="en-US" w:eastAsia="en-US" w:bidi="en-US"/>
                      </w:rPr>
                      <w:t xml:space="preserve">Journal of Dental Sciences (2018) 13, </w:t>
                    </w:r>
                    <w:fldSimple w:instr=" PAGE \* MERGEFORMAT ">
                      <w:r>
                        <w:rPr>
                          <w:rFonts w:ascii="Arial" w:eastAsia="Arial" w:hAnsi="Arial" w:cs="Arial"/>
                          <w:color w:val="157CA8"/>
                          <w:spacing w:val="0"/>
                          <w:w w:val="100"/>
                          <w:position w:val="0"/>
                          <w:sz w:val="15"/>
                          <w:szCs w:val="15"/>
                          <w:shd w:val="clear" w:color="auto" w:fill="auto"/>
                          <w:lang w:val="en-US" w:eastAsia="en-US" w:bidi="en-US"/>
                        </w:rPr>
                        <w:t>#</w:t>
                      </w:r>
                    </w:fldSimple>
                    <w:r>
                      <w:rPr>
                        <w:rFonts w:ascii="Arial" w:eastAsia="Arial" w:hAnsi="Arial" w:cs="Arial"/>
                        <w:color w:val="157CA8"/>
                        <w:spacing w:val="0"/>
                        <w:w w:val="100"/>
                        <w:position w:val="0"/>
                        <w:sz w:val="15"/>
                        <w:szCs w:val="15"/>
                        <w:shd w:val="clear" w:color="auto" w:fill="auto"/>
                        <w:lang w:val="en-US" w:eastAsia="en-US" w:bidi="en-US"/>
                      </w:rPr>
                      <w:t>—144</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Arial" w:eastAsia="Arial" w:hAnsi="Arial" w:cs="Arial"/>
      <w:b/>
      <w:bCs/>
      <w:i w:val="0"/>
      <w:iCs w:val="0"/>
      <w:smallCaps w:val="0"/>
      <w:strike w:val="0"/>
      <w:sz w:val="20"/>
      <w:szCs w:val="20"/>
      <w:u w:val="none"/>
    </w:rPr>
  </w:style>
  <w:style w:type="character" w:customStyle="1" w:styleId="CharStyle5">
    <w:name w:val="Table caption|1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9">
    <w:name w:val="Other|1_"/>
    <w:basedOn w:val="DefaultParagraphFont"/>
    <w:link w:val="Style8"/>
    <w:rPr>
      <w:rFonts w:ascii="Arial" w:eastAsia="Arial" w:hAnsi="Arial" w:cs="Arial"/>
      <w:b w:val="0"/>
      <w:bCs w:val="0"/>
      <w:i w:val="0"/>
      <w:iCs w:val="0"/>
      <w:smallCaps w:val="0"/>
      <w:strike w:val="0"/>
      <w:sz w:val="17"/>
      <w:szCs w:val="17"/>
      <w:u w:val="none"/>
    </w:rPr>
  </w:style>
  <w:style w:type="character" w:customStyle="1" w:styleId="CharStyle15">
    <w:name w:val="Header or footer|2_"/>
    <w:basedOn w:val="DefaultParagraphFont"/>
    <w:link w:val="Style14"/>
    <w:rPr>
      <w:b w:val="0"/>
      <w:bCs w:val="0"/>
      <w:i w:val="0"/>
      <w:iCs w:val="0"/>
      <w:smallCaps w:val="0"/>
      <w:strike w:val="0"/>
      <w:sz w:val="20"/>
      <w:szCs w:val="20"/>
      <w:u w:val="none"/>
    </w:rPr>
  </w:style>
  <w:style w:type="character" w:customStyle="1" w:styleId="CharStyle18">
    <w:name w:val="Body text|3_"/>
    <w:basedOn w:val="DefaultParagraphFont"/>
    <w:link w:val="Style17"/>
    <w:rPr>
      <w:rFonts w:ascii="Arial" w:eastAsia="Arial" w:hAnsi="Arial" w:cs="Arial"/>
      <w:b w:val="0"/>
      <w:bCs w:val="0"/>
      <w:i w:val="0"/>
      <w:iCs w:val="0"/>
      <w:smallCaps w:val="0"/>
      <w:strike w:val="0"/>
      <w:u w:val="none"/>
    </w:rPr>
  </w:style>
  <w:style w:type="character" w:customStyle="1" w:styleId="CharStyle20">
    <w:name w:val="Heading #1|1_"/>
    <w:basedOn w:val="DefaultParagraphFont"/>
    <w:link w:val="Style19"/>
    <w:rPr>
      <w:rFonts w:ascii="Arial" w:eastAsia="Arial" w:hAnsi="Arial" w:cs="Arial"/>
      <w:b w:val="0"/>
      <w:bCs w:val="0"/>
      <w:i w:val="0"/>
      <w:iCs w:val="0"/>
      <w:smallCaps w:val="0"/>
      <w:strike w:val="0"/>
      <w:sz w:val="42"/>
      <w:szCs w:val="42"/>
      <w:u w:val="none"/>
    </w:rPr>
  </w:style>
  <w:style w:type="character" w:customStyle="1" w:styleId="CharStyle22">
    <w:name w:val="Heading #2|1_"/>
    <w:basedOn w:val="DefaultParagraphFont"/>
    <w:link w:val="Style21"/>
    <w:rPr>
      <w:rFonts w:ascii="Arial" w:eastAsia="Arial" w:hAnsi="Arial" w:cs="Arial"/>
      <w:b/>
      <w:bCs/>
      <w:i w:val="0"/>
      <w:iCs w:val="0"/>
      <w:smallCaps w:val="0"/>
      <w:strike w:val="0"/>
      <w:sz w:val="26"/>
      <w:szCs w:val="26"/>
      <w:u w:val="none"/>
    </w:rPr>
  </w:style>
  <w:style w:type="character" w:customStyle="1" w:styleId="CharStyle24">
    <w:name w:val="Body text|1_"/>
    <w:basedOn w:val="DefaultParagraphFont"/>
    <w:link w:val="Style23"/>
    <w:rPr>
      <w:rFonts w:ascii="Arial" w:eastAsia="Arial" w:hAnsi="Arial" w:cs="Arial"/>
      <w:b w:val="0"/>
      <w:bCs w:val="0"/>
      <w:i w:val="0"/>
      <w:iCs w:val="0"/>
      <w:smallCaps w:val="0"/>
      <w:strike w:val="0"/>
      <w:sz w:val="17"/>
      <w:szCs w:val="17"/>
      <w:u w:val="none"/>
    </w:rPr>
  </w:style>
  <w:style w:type="character" w:customStyle="1" w:styleId="CharStyle29">
    <w:name w:val="Body text|2_"/>
    <w:basedOn w:val="DefaultParagraphFont"/>
    <w:link w:val="Style28"/>
    <w:rPr>
      <w:rFonts w:ascii="Arial" w:eastAsia="Arial" w:hAnsi="Arial" w:cs="Arial"/>
      <w:b w:val="0"/>
      <w:bCs w:val="0"/>
      <w:i w:val="0"/>
      <w:iCs w:val="0"/>
      <w:smallCaps w:val="0"/>
      <w:strike w:val="0"/>
      <w:color w:val="157CA8"/>
      <w:sz w:val="15"/>
      <w:szCs w:val="15"/>
      <w:u w:val="none"/>
    </w:rPr>
  </w:style>
  <w:style w:type="character" w:customStyle="1" w:styleId="CharStyle37">
    <w:name w:val="Heading #3|1_"/>
    <w:basedOn w:val="DefaultParagraphFont"/>
    <w:link w:val="Style36"/>
    <w:rPr>
      <w:rFonts w:ascii="Arial" w:eastAsia="Arial" w:hAnsi="Arial" w:cs="Arial"/>
      <w:b/>
      <w:bCs/>
      <w:i w:val="0"/>
      <w:iCs w:val="0"/>
      <w:smallCaps w:val="0"/>
      <w:strike w:val="0"/>
      <w:sz w:val="20"/>
      <w:szCs w:val="20"/>
      <w:u w:val="none"/>
    </w:rPr>
  </w:style>
  <w:style w:type="character" w:customStyle="1" w:styleId="CharStyle40">
    <w:name w:val="Heading #4|1_"/>
    <w:basedOn w:val="DefaultParagraphFont"/>
    <w:link w:val="Style39"/>
    <w:rPr>
      <w:rFonts w:ascii="Arial" w:eastAsia="Arial" w:hAnsi="Arial" w:cs="Arial"/>
      <w:b w:val="0"/>
      <w:bCs w:val="0"/>
      <w:i w:val="0"/>
      <w:iCs w:val="0"/>
      <w:smallCaps w:val="0"/>
      <w:strike w:val="0"/>
      <w:sz w:val="20"/>
      <w:szCs w:val="20"/>
      <w:u w:val="none"/>
    </w:rPr>
  </w:style>
  <w:style w:type="paragraph" w:customStyle="1" w:styleId="Style2">
    <w:name w:val="Body text|4"/>
    <w:basedOn w:val="Normal"/>
    <w:link w:val="CharStyle3"/>
    <w:pPr>
      <w:widowControl w:val="0"/>
      <w:shd w:val="clear" w:color="auto" w:fill="FFFFFF"/>
    </w:pPr>
    <w:rPr>
      <w:rFonts w:ascii="Arial" w:eastAsia="Arial" w:hAnsi="Arial" w:cs="Arial"/>
      <w:b/>
      <w:bCs/>
      <w:i w:val="0"/>
      <w:iCs w:val="0"/>
      <w:smallCaps w:val="0"/>
      <w:strike w:val="0"/>
      <w:sz w:val="20"/>
      <w:szCs w:val="20"/>
      <w:u w:val="none"/>
    </w:rPr>
  </w:style>
  <w:style w:type="paragraph" w:customStyle="1" w:styleId="Style4">
    <w:name w:val="Table caption|1"/>
    <w:basedOn w:val="Normal"/>
    <w:link w:val="CharStyle5"/>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8">
    <w:name w:val="Other|1"/>
    <w:basedOn w:val="Normal"/>
    <w:link w:val="CharStyle9"/>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14">
    <w:name w:val="Header or footer|2"/>
    <w:basedOn w:val="Normal"/>
    <w:link w:val="CharStyle15"/>
    <w:pPr>
      <w:widowControl w:val="0"/>
      <w:shd w:val="clear" w:color="auto" w:fill="FFFFFF"/>
    </w:pPr>
    <w:rPr>
      <w:b w:val="0"/>
      <w:bCs w:val="0"/>
      <w:i w:val="0"/>
      <w:iCs w:val="0"/>
      <w:smallCaps w:val="0"/>
      <w:strike w:val="0"/>
      <w:sz w:val="20"/>
      <w:szCs w:val="20"/>
      <w:u w:val="none"/>
    </w:rPr>
  </w:style>
  <w:style w:type="paragraph" w:customStyle="1" w:styleId="Style17">
    <w:name w:val="Body text|3"/>
    <w:basedOn w:val="Normal"/>
    <w:link w:val="CharStyle18"/>
    <w:pPr>
      <w:widowControl w:val="0"/>
      <w:shd w:val="clear" w:color="auto" w:fill="FFFFFF"/>
      <w:spacing w:after="80" w:line="276" w:lineRule="auto"/>
    </w:pPr>
    <w:rPr>
      <w:rFonts w:ascii="Arial" w:eastAsia="Arial" w:hAnsi="Arial" w:cs="Arial"/>
      <w:b w:val="0"/>
      <w:bCs w:val="0"/>
      <w:i w:val="0"/>
      <w:iCs w:val="0"/>
      <w:smallCaps w:val="0"/>
      <w:strike w:val="0"/>
      <w:u w:val="none"/>
    </w:rPr>
  </w:style>
  <w:style w:type="paragraph" w:customStyle="1" w:styleId="Style19">
    <w:name w:val="Heading #1|1"/>
    <w:basedOn w:val="Normal"/>
    <w:link w:val="CharStyle20"/>
    <w:pPr>
      <w:widowControl w:val="0"/>
      <w:shd w:val="clear" w:color="auto" w:fill="FFFFFF"/>
      <w:spacing w:after="110"/>
      <w:ind w:right="1660"/>
      <w:outlineLvl w:val="0"/>
    </w:pPr>
    <w:rPr>
      <w:rFonts w:ascii="Arial" w:eastAsia="Arial" w:hAnsi="Arial" w:cs="Arial"/>
      <w:b w:val="0"/>
      <w:bCs w:val="0"/>
      <w:i w:val="0"/>
      <w:iCs w:val="0"/>
      <w:smallCaps w:val="0"/>
      <w:strike w:val="0"/>
      <w:sz w:val="42"/>
      <w:szCs w:val="42"/>
      <w:u w:val="none"/>
    </w:rPr>
  </w:style>
  <w:style w:type="paragraph" w:customStyle="1" w:styleId="Style21">
    <w:name w:val="Heading #2|1"/>
    <w:basedOn w:val="Normal"/>
    <w:link w:val="CharStyle22"/>
    <w:pPr>
      <w:widowControl w:val="0"/>
      <w:shd w:val="clear" w:color="auto" w:fill="FFFFFF"/>
      <w:spacing w:after="240" w:line="259" w:lineRule="auto"/>
      <w:ind w:right="2200"/>
      <w:outlineLvl w:val="1"/>
    </w:pPr>
    <w:rPr>
      <w:rFonts w:ascii="Arial" w:eastAsia="Arial" w:hAnsi="Arial" w:cs="Arial"/>
      <w:b/>
      <w:bCs/>
      <w:i w:val="0"/>
      <w:iCs w:val="0"/>
      <w:smallCaps w:val="0"/>
      <w:strike w:val="0"/>
      <w:sz w:val="26"/>
      <w:szCs w:val="26"/>
      <w:u w:val="none"/>
    </w:rPr>
  </w:style>
  <w:style w:type="paragraph" w:customStyle="1" w:styleId="Style23">
    <w:name w:val="Body text|1"/>
    <w:basedOn w:val="Normal"/>
    <w:link w:val="CharStyle24"/>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28">
    <w:name w:val="Body text|2"/>
    <w:basedOn w:val="Normal"/>
    <w:link w:val="CharStyle29"/>
    <w:pPr>
      <w:widowControl w:val="0"/>
      <w:shd w:val="clear" w:color="auto" w:fill="FFFFFF"/>
      <w:spacing w:line="276" w:lineRule="auto"/>
      <w:ind w:left="300" w:hanging="300"/>
    </w:pPr>
    <w:rPr>
      <w:rFonts w:ascii="Arial" w:eastAsia="Arial" w:hAnsi="Arial" w:cs="Arial"/>
      <w:b w:val="0"/>
      <w:bCs w:val="0"/>
      <w:i w:val="0"/>
      <w:iCs w:val="0"/>
      <w:smallCaps w:val="0"/>
      <w:strike w:val="0"/>
      <w:color w:val="157CA8"/>
      <w:sz w:val="15"/>
      <w:szCs w:val="15"/>
      <w:u w:val="none"/>
    </w:rPr>
  </w:style>
  <w:style w:type="paragraph" w:customStyle="1" w:styleId="Style36">
    <w:name w:val="Heading #3|1"/>
    <w:basedOn w:val="Normal"/>
    <w:link w:val="CharStyle37"/>
    <w:pPr>
      <w:widowControl w:val="0"/>
      <w:shd w:val="clear" w:color="auto" w:fill="FFFFFF"/>
      <w:spacing w:after="260"/>
      <w:ind w:left="320" w:hanging="160"/>
      <w:outlineLvl w:val="2"/>
    </w:pPr>
    <w:rPr>
      <w:rFonts w:ascii="Arial" w:eastAsia="Arial" w:hAnsi="Arial" w:cs="Arial"/>
      <w:b/>
      <w:bCs/>
      <w:i w:val="0"/>
      <w:iCs w:val="0"/>
      <w:smallCaps w:val="0"/>
      <w:strike w:val="0"/>
      <w:sz w:val="20"/>
      <w:szCs w:val="20"/>
      <w:u w:val="none"/>
    </w:rPr>
  </w:style>
  <w:style w:type="paragraph" w:customStyle="1" w:styleId="Style39">
    <w:name w:val="Heading #4|1"/>
    <w:basedOn w:val="Normal"/>
    <w:link w:val="CharStyle40"/>
    <w:pPr>
      <w:widowControl w:val="0"/>
      <w:shd w:val="clear" w:color="auto" w:fill="FFFFFF"/>
      <w:spacing w:after="260"/>
      <w:outlineLvl w:val="3"/>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The prevalence and distribution of radiopaque, calcified pulp stones: A cone-beam&amp;nbsp;computed tomography study in a northern Taiwanese population</dc:title>
  <dc:subject>Journal of Dental Sciences, 13 (2018) 138-144. doi:10.1016/j.jds.2017.06.005</dc:subject>
  <dc:creator>Chen-Yu Hsieh</dc:creator>
  <cp:keywords/>
</cp:coreProperties>
</file>