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1300" w:line="240" w:lineRule="auto"/>
        <w:ind w:left="0" w:right="0" w:firstLine="0"/>
        <w:jc w:val="right"/>
        <w:rPr>
          <w:sz w:val="19"/>
          <w:szCs w:val="19"/>
        </w:rPr>
      </w:pPr>
      <w:r>
        <w:rPr>
          <w:rFonts w:ascii="Times New Roman" w:eastAsia="Times New Roman" w:hAnsi="Times New Roman" w:cs="Times New Roman"/>
          <w:b/>
          <w:bCs/>
          <w:color w:val="000000"/>
          <w:spacing w:val="0"/>
          <w:w w:val="100"/>
          <w:position w:val="0"/>
          <w:sz w:val="19"/>
          <w:szCs w:val="19"/>
          <w:shd w:val="clear" w:color="auto" w:fill="auto"/>
          <w:lang w:val="en-US" w:eastAsia="en-US" w:bidi="en-US"/>
        </w:rPr>
        <w:t>American Journal of Medical Genetics 108:275-280 (2002)</w:t>
      </w:r>
    </w:p>
    <w:p>
      <w:pPr>
        <w:pStyle w:val="Style5"/>
        <w:keepNext w:val="0"/>
        <w:keepLines w:val="0"/>
        <w:widowControl w:val="0"/>
        <w:shd w:val="clear" w:color="auto" w:fill="auto"/>
        <w:bidi w:val="0"/>
        <w:spacing w:before="0" w:after="0" w:line="216" w:lineRule="auto"/>
        <w:ind w:left="0" w:right="0" w:firstLine="0"/>
        <w:jc w:val="left"/>
        <w:rPr>
          <w:sz w:val="38"/>
          <w:szCs w:val="38"/>
        </w:rPr>
      </w:pPr>
      <w:r>
        <w:rPr>
          <w:rFonts w:ascii="Times New Roman" w:eastAsia="Times New Roman" w:hAnsi="Times New Roman" w:cs="Times New Roman"/>
          <w:b/>
          <w:bCs/>
          <w:color w:val="000000"/>
          <w:spacing w:val="0"/>
          <w:w w:val="100"/>
          <w:position w:val="0"/>
          <w:sz w:val="38"/>
          <w:szCs w:val="38"/>
          <w:shd w:val="clear" w:color="auto" w:fill="auto"/>
          <w:lang w:val="en-US" w:eastAsia="en-US" w:bidi="en-US"/>
        </w:rPr>
        <w:t>Van der Woude Syndrome With Sensorineural</w:t>
      </w:r>
    </w:p>
    <w:p>
      <w:pPr>
        <w:pStyle w:val="Style5"/>
        <w:keepNext w:val="0"/>
        <w:keepLines w:val="0"/>
        <w:widowControl w:val="0"/>
        <w:shd w:val="clear" w:color="auto" w:fill="auto"/>
        <w:bidi w:val="0"/>
        <w:spacing w:before="0" w:after="0" w:line="216" w:lineRule="auto"/>
        <w:ind w:left="0" w:right="0" w:firstLine="0"/>
        <w:jc w:val="left"/>
        <w:rPr>
          <w:sz w:val="38"/>
          <w:szCs w:val="38"/>
        </w:rPr>
      </w:pPr>
      <w:r>
        <w:rPr>
          <w:rFonts w:ascii="Times New Roman" w:eastAsia="Times New Roman" w:hAnsi="Times New Roman" w:cs="Times New Roman"/>
          <w:b/>
          <w:bCs/>
          <w:color w:val="000000"/>
          <w:spacing w:val="0"/>
          <w:w w:val="100"/>
          <w:position w:val="0"/>
          <w:sz w:val="38"/>
          <w:szCs w:val="38"/>
          <w:shd w:val="clear" w:color="auto" w:fill="auto"/>
          <w:lang w:val="en-US" w:eastAsia="en-US" w:bidi="en-US"/>
        </w:rPr>
        <w:t>Hearing Loss, Large Craniofacial Sinuses, Dental</w:t>
      </w:r>
    </w:p>
    <w:p>
      <w:pPr>
        <w:pStyle w:val="Style8"/>
        <w:keepNext/>
        <w:keepLines/>
        <w:widowControl w:val="0"/>
        <w:shd w:val="clear" w:color="auto" w:fill="auto"/>
        <w:bidi w:val="0"/>
        <w:spacing w:before="0"/>
        <w:ind w:left="0" w:firstLine="0"/>
        <w:jc w:val="left"/>
      </w:pPr>
      <w:bookmarkStart w:id="0" w:name="bookmark0"/>
      <w:r>
        <w:rPr>
          <w:rFonts w:ascii="Times New Roman" w:eastAsia="Times New Roman" w:hAnsi="Times New Roman" w:cs="Times New Roman"/>
          <w:b/>
          <w:bCs/>
          <w:color w:val="000000"/>
          <w:spacing w:val="0"/>
          <w:w w:val="100"/>
          <w:position w:val="0"/>
          <w:sz w:val="38"/>
          <w:szCs w:val="38"/>
          <w:shd w:val="clear" w:color="auto" w:fill="auto"/>
          <w:lang w:val="en-US" w:eastAsia="en-US" w:bidi="en-US"/>
        </w:rPr>
        <w:t xml:space="preserve">Pulp Stones, and Minor Limb Anomalies: </w:t>
      </w:r>
      <w:r>
        <w:rPr>
          <w:rFonts w:ascii="Times New Roman" w:eastAsia="Times New Roman" w:hAnsi="Times New Roman" w:cs="Times New Roman"/>
          <w:color w:val="000000"/>
          <w:spacing w:val="0"/>
          <w:w w:val="100"/>
          <w:position w:val="0"/>
          <w:shd w:val="clear" w:color="auto" w:fill="auto"/>
          <w:lang w:val="en-US" w:eastAsia="en-US" w:bidi="en-US"/>
        </w:rPr>
        <w:t>Report of a Four-Generation Thai Family</w:t>
      </w:r>
      <w:bookmarkEnd w:id="0"/>
    </w:p>
    <w:p>
      <w:pPr>
        <w:pStyle w:val="Style2"/>
        <w:keepNext w:val="0"/>
        <w:keepLines w:val="0"/>
        <w:widowControl w:val="0"/>
        <w:shd w:val="clear" w:color="auto" w:fill="auto"/>
        <w:bidi w:val="0"/>
        <w:spacing w:before="0" w:after="0" w:line="218" w:lineRule="auto"/>
        <w:ind w:left="0" w:right="0" w:firstLine="0"/>
        <w:jc w:val="left"/>
        <w:rPr>
          <w:sz w:val="12"/>
          <w:szCs w:val="12"/>
        </w:rPr>
      </w:pPr>
      <w:r>
        <w:rPr>
          <w:rFonts w:ascii="Times New Roman" w:eastAsia="Times New Roman" w:hAnsi="Times New Roman" w:cs="Times New Roman"/>
          <w:b/>
          <w:bCs/>
          <w:color w:val="000000"/>
          <w:spacing w:val="0"/>
          <w:w w:val="100"/>
          <w:position w:val="0"/>
          <w:sz w:val="19"/>
          <w:szCs w:val="19"/>
          <w:shd w:val="clear" w:color="auto" w:fill="auto"/>
          <w:lang w:val="en-US" w:eastAsia="en-US" w:bidi="en-US"/>
        </w:rPr>
        <w:t>Piranit N. Kantaputra,</w:t>
      </w: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 xml:space="preserve">* </w:t>
      </w:r>
      <w:r>
        <w:rPr>
          <w:rFonts w:ascii="Times New Roman" w:eastAsia="Times New Roman" w:hAnsi="Times New Roman" w:cs="Times New Roman"/>
          <w:b/>
          <w:bCs/>
          <w:color w:val="000000"/>
          <w:spacing w:val="0"/>
          <w:w w:val="100"/>
          <w:position w:val="0"/>
          <w:sz w:val="19"/>
          <w:szCs w:val="19"/>
          <w:shd w:val="clear" w:color="auto" w:fill="auto"/>
          <w:vertAlign w:val="superscript"/>
          <w:lang w:val="en-US" w:eastAsia="en-US" w:bidi="en-US"/>
        </w:rPr>
        <w:t>1</w:t>
      </w:r>
      <w:r>
        <w:rPr>
          <w:rFonts w:ascii="Times New Roman" w:eastAsia="Times New Roman" w:hAnsi="Times New Roman" w:cs="Times New Roman"/>
          <w:b/>
          <w:bCs/>
          <w:color w:val="000000"/>
          <w:spacing w:val="0"/>
          <w:w w:val="100"/>
          <w:position w:val="0"/>
          <w:sz w:val="19"/>
          <w:szCs w:val="19"/>
          <w:shd w:val="clear" w:color="auto" w:fill="auto"/>
          <w:lang w:val="en-US" w:eastAsia="en-US" w:bidi="en-US"/>
        </w:rPr>
        <w:t>* Yupa Sumitsawan,</w:t>
      </w:r>
      <w:r>
        <w:rPr>
          <w:rFonts w:ascii="Times New Roman" w:eastAsia="Times New Roman" w:hAnsi="Times New Roman" w:cs="Times New Roman"/>
          <w:b/>
          <w:bCs/>
          <w:color w:val="000000"/>
          <w:spacing w:val="0"/>
          <w:w w:val="100"/>
          <w:position w:val="0"/>
          <w:sz w:val="19"/>
          <w:szCs w:val="19"/>
          <w:shd w:val="clear" w:color="auto" w:fill="auto"/>
          <w:vertAlign w:val="superscript"/>
          <w:lang w:val="en-US" w:eastAsia="en-US" w:bidi="en-US"/>
        </w:rPr>
        <w:t>2</w:t>
      </w:r>
      <w:r>
        <w:rPr>
          <w:rFonts w:ascii="Times New Roman" w:eastAsia="Times New Roman" w:hAnsi="Times New Roman" w:cs="Times New Roman"/>
          <w:b/>
          <w:bCs/>
          <w:color w:val="000000"/>
          <w:spacing w:val="0"/>
          <w:w w:val="100"/>
          <w:position w:val="0"/>
          <w:sz w:val="19"/>
          <w:szCs w:val="19"/>
          <w:shd w:val="clear" w:color="auto" w:fill="auto"/>
          <w:lang w:val="en-US" w:eastAsia="en-US" w:bidi="en-US"/>
        </w:rPr>
        <w:t xml:space="preserve"> Brian C. Schutte,</w:t>
      </w:r>
      <w:r>
        <w:rPr>
          <w:rFonts w:ascii="Times New Roman" w:eastAsia="Times New Roman" w:hAnsi="Times New Roman" w:cs="Times New Roman"/>
          <w:b/>
          <w:bCs/>
          <w:color w:val="000000"/>
          <w:spacing w:val="0"/>
          <w:w w:val="100"/>
          <w:position w:val="0"/>
          <w:sz w:val="19"/>
          <w:szCs w:val="19"/>
          <w:shd w:val="clear" w:color="auto" w:fill="auto"/>
          <w:vertAlign w:val="superscript"/>
          <w:lang w:val="en-US" w:eastAsia="en-US" w:bidi="en-US"/>
        </w:rPr>
        <w:t>3</w:t>
      </w:r>
      <w:r>
        <w:rPr>
          <w:rFonts w:ascii="Times New Roman" w:eastAsia="Times New Roman" w:hAnsi="Times New Roman" w:cs="Times New Roman"/>
          <w:b/>
          <w:bCs/>
          <w:color w:val="000000"/>
          <w:spacing w:val="0"/>
          <w:w w:val="100"/>
          <w:position w:val="0"/>
          <w:sz w:val="19"/>
          <w:szCs w:val="19"/>
          <w:shd w:val="clear" w:color="auto" w:fill="auto"/>
          <w:lang w:val="en-US" w:eastAsia="en-US" w:bidi="en-US"/>
        </w:rPr>
        <w:t xml:space="preserve"> and Chintana Tochareontanaphol</w:t>
      </w:r>
      <w:r>
        <w:rPr>
          <w:rFonts w:ascii="Times New Roman" w:eastAsia="Times New Roman" w:hAnsi="Times New Roman" w:cs="Times New Roman"/>
          <w:b/>
          <w:bCs/>
          <w:color w:val="000000"/>
          <w:spacing w:val="0"/>
          <w:w w:val="100"/>
          <w:position w:val="0"/>
          <w:sz w:val="19"/>
          <w:szCs w:val="19"/>
          <w:shd w:val="clear" w:color="auto" w:fill="auto"/>
          <w:vertAlign w:val="superscript"/>
          <w:lang w:val="en-US" w:eastAsia="en-US" w:bidi="en-US"/>
        </w:rPr>
        <w:t>4</w:t>
      </w:r>
      <w:r>
        <w:rPr>
          <w:rFonts w:ascii="Times New Roman" w:eastAsia="Times New Roman" w:hAnsi="Times New Roman" w:cs="Times New Roman"/>
          <w:b/>
          <w:bCs/>
          <w:color w:val="000000"/>
          <w:spacing w:val="0"/>
          <w:w w:val="100"/>
          <w:position w:val="0"/>
          <w:sz w:val="19"/>
          <w:szCs w:val="19"/>
          <w:shd w:val="clear" w:color="auto" w:fill="auto"/>
          <w:lang w:val="en-US" w:eastAsia="en-US" w:bidi="en-US"/>
        </w:rPr>
        <w:t xml:space="preserve"> </w:t>
      </w: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w:t>
      </w:r>
    </w:p>
    <w:p>
      <w:pPr>
        <w:pStyle w:val="Style2"/>
        <w:keepNext w:val="0"/>
        <w:keepLines w:val="0"/>
        <w:widowControl w:val="0"/>
        <w:shd w:val="clear" w:color="auto" w:fill="auto"/>
        <w:bidi w:val="0"/>
        <w:spacing w:before="0" w:after="0" w:line="209" w:lineRule="auto"/>
        <w:ind w:left="0" w:right="1400" w:firstLine="0"/>
        <w:jc w:val="left"/>
      </w:pP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i/>
          <w:iCs/>
          <w:color w:val="000000"/>
          <w:spacing w:val="0"/>
          <w:w w:val="100"/>
          <w:position w:val="0"/>
          <w:shd w:val="clear" w:color="auto" w:fill="auto"/>
          <w:lang w:val="en-US" w:eastAsia="en-US" w:bidi="en-US"/>
        </w:rPr>
        <w:t xml:space="preserve"> Department of Pediatric Dentistry, Faculty of Dentistry, Chiang Mai University, Chiang Mai, Thailand </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i/>
          <w:iCs/>
          <w:color w:val="000000"/>
          <w:spacing w:val="0"/>
          <w:w w:val="100"/>
          <w:position w:val="0"/>
          <w:shd w:val="clear" w:color="auto" w:fill="auto"/>
          <w:lang w:val="en-US" w:eastAsia="en-US" w:bidi="en-US"/>
        </w:rPr>
        <w:t xml:space="preserve">Department of Otolaryngology, Faculty of Medicine, Chiang Mai University, Chiang Mai, Thailand </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i/>
          <w:iCs/>
          <w:color w:val="000000"/>
          <w:spacing w:val="0"/>
          <w:w w:val="100"/>
          <w:position w:val="0"/>
          <w:shd w:val="clear" w:color="auto" w:fill="auto"/>
          <w:lang w:val="en-US" w:eastAsia="en-US" w:bidi="en-US"/>
        </w:rPr>
        <w:t>Department of Pediatrics, University of Iowa, Iowa City, Iowa</w:t>
      </w:r>
    </w:p>
    <w:p>
      <w:pPr>
        <w:pStyle w:val="Style2"/>
        <w:keepNext w:val="0"/>
        <w:keepLines w:val="0"/>
        <w:widowControl w:val="0"/>
        <w:shd w:val="clear" w:color="auto" w:fill="auto"/>
        <w:bidi w:val="0"/>
        <w:spacing w:before="0" w:after="0" w:line="209" w:lineRule="auto"/>
        <w:ind w:left="0" w:right="0" w:firstLine="0"/>
        <w:jc w:val="left"/>
        <w:sectPr>
          <w:footnotePr>
            <w:pos w:val="pageBottom"/>
            <w:numFmt w:val="decimal"/>
            <w:numRestart w:val="continuous"/>
          </w:footnotePr>
          <w:pgSz w:w="12240" w:h="15840"/>
          <w:pgMar w:top="1056" w:left="1140" w:right="1193" w:bottom="741" w:header="628" w:footer="313" w:gutter="0"/>
          <w:pgNumType w:start="1"/>
          <w:cols w:space="720"/>
          <w:noEndnote/>
          <w:rtlGutter w:val="0"/>
          <w:docGrid w:linePitch="360"/>
        </w:sectPr>
      </w:pP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4</w:t>
      </w:r>
      <w:r>
        <w:rPr>
          <w:rFonts w:ascii="Times New Roman" w:eastAsia="Times New Roman" w:hAnsi="Times New Roman" w:cs="Times New Roman"/>
          <w:i/>
          <w:iCs/>
          <w:color w:val="000000"/>
          <w:spacing w:val="0"/>
          <w:w w:val="100"/>
          <w:position w:val="0"/>
          <w:shd w:val="clear" w:color="auto" w:fill="auto"/>
          <w:lang w:val="en-US" w:eastAsia="en-US" w:bidi="en-US"/>
        </w:rPr>
        <w:t>Chromosome Center, Bangkok, Thailand</w:t>
      </w:r>
    </w:p>
    <w:p>
      <w:pPr>
        <w:widowControl w:val="0"/>
        <w:spacing w:line="225" w:lineRule="exact"/>
        <w:rPr>
          <w:sz w:val="18"/>
          <w:szCs w:val="18"/>
        </w:rPr>
      </w:pPr>
    </w:p>
    <w:p>
      <w:pPr>
        <w:widowControl w:val="0"/>
        <w:spacing w:line="1" w:lineRule="exact"/>
        <w:sectPr>
          <w:footnotePr>
            <w:pos w:val="pageBottom"/>
            <w:numFmt w:val="decimal"/>
            <w:numRestart w:val="continuous"/>
          </w:footnotePr>
          <w:type w:val="continuous"/>
          <w:pgSz w:w="12240" w:h="15840"/>
          <w:pgMar w:top="1056" w:left="0" w:right="0" w:bottom="741" w:header="0" w:footer="3" w:gutter="0"/>
          <w:cols w:space="720"/>
          <w:noEndnote/>
          <w:rtlGutter w:val="0"/>
          <w:docGrid w:linePitch="360"/>
        </w:sectPr>
      </w:pPr>
    </w:p>
    <w:p>
      <w:pPr>
        <w:pStyle w:val="Style2"/>
        <w:keepNext w:val="0"/>
        <w:keepLines w:val="0"/>
        <w:widowControl w:val="0"/>
        <w:shd w:val="clear" w:color="auto" w:fill="auto"/>
        <w:bidi w:val="0"/>
        <w:spacing w:before="0" w:after="140" w:line="230" w:lineRule="auto"/>
        <w:ind w:left="220" w:right="0" w:firstLine="40"/>
        <w:jc w:val="both"/>
        <w:rPr>
          <w:sz w:val="15"/>
          <w:szCs w:val="15"/>
        </w:rPr>
      </w:pPr>
      <w:r>
        <w:rPr>
          <w:rFonts w:ascii="Times New Roman" w:eastAsia="Times New Roman" w:hAnsi="Times New Roman" w:cs="Times New Roman"/>
          <w:b/>
          <w:bCs/>
          <w:color w:val="000000"/>
          <w:spacing w:val="0"/>
          <w:w w:val="100"/>
          <w:position w:val="0"/>
          <w:sz w:val="19"/>
          <w:szCs w:val="19"/>
          <w:shd w:val="clear" w:color="auto" w:fill="auto"/>
          <w:lang w:val="en-US" w:eastAsia="en-US" w:bidi="en-US"/>
        </w:rPr>
        <w:t>A four-generation Thai family affected with Van der Woude syndrome is reported. The disorder appeared to be originally inherited from a person who was half Thai and half Pakistani. The lip lesions found in this family were varied and did not appear to be related to other phenotypes. There were some clinical manifestations possibly speci</w:t>
        <w:softHyphen/>
        <w:t>fic for the condition in this family. They included sensorineural hearing loss, promi</w:t>
        <w:softHyphen/>
        <w:t>nent frontal bone, large frontal/sphenoidal/ maxillary sinuses with increased mastoid air cells, long tooth roots, dental pulp stones, ankyloglossia, brachydactyly of hands, brachyphalangy, and hyperphalangy of toes, and single flexion crease of the fifth fingers. Fluorescence in situ hybridization analy</w:t>
        <w:softHyphen/>
        <w:t xml:space="preserve">sis revealed no visible deletion at a lq32- 41 region. </w:t>
      </w:r>
      <w:r>
        <w:rPr>
          <w:rFonts w:ascii="Times New Roman" w:eastAsia="Times New Roman" w:hAnsi="Times New Roman" w:cs="Times New Roman"/>
          <w:b/>
          <w:bCs/>
          <w:color w:val="000000"/>
          <w:spacing w:val="0"/>
          <w:w w:val="100"/>
          <w:position w:val="0"/>
          <w:sz w:val="15"/>
          <w:szCs w:val="15"/>
          <w:shd w:val="clear" w:color="auto" w:fill="auto"/>
          <w:lang w:val="en-US" w:eastAsia="en-US" w:bidi="en-US"/>
        </w:rPr>
        <w:t>© 2002 Wiley-Liss, Inc.</w:t>
      </w:r>
    </w:p>
    <w:p>
      <w:pPr>
        <w:pStyle w:val="Style2"/>
        <w:keepNext w:val="0"/>
        <w:keepLines w:val="0"/>
        <w:widowControl w:val="0"/>
        <w:shd w:val="clear" w:color="auto" w:fill="auto"/>
        <w:bidi w:val="0"/>
        <w:spacing w:before="0" w:after="360" w:line="230" w:lineRule="auto"/>
        <w:ind w:left="1860" w:right="0" w:hanging="1600"/>
        <w:jc w:val="left"/>
        <w:rPr>
          <w:sz w:val="19"/>
          <w:szCs w:val="19"/>
        </w:rPr>
      </w:pPr>
      <w:r>
        <w:rPr>
          <w:rFonts w:ascii="Times New Roman" w:eastAsia="Times New Roman" w:hAnsi="Times New Roman" w:cs="Times New Roman"/>
          <w:b/>
          <w:bCs/>
          <w:color w:val="000000"/>
          <w:spacing w:val="0"/>
          <w:w w:val="100"/>
          <w:position w:val="0"/>
          <w:sz w:val="19"/>
          <w:szCs w:val="19"/>
          <w:shd w:val="clear" w:color="auto" w:fill="auto"/>
          <w:lang w:val="en-US" w:eastAsia="en-US" w:bidi="en-US"/>
        </w:rPr>
        <w:t>KEY WORDS: dental anomaly; Van der Woude syndrome; brachy- mesophalangy; lip pit; pulp stone; large craniofacial si</w:t>
        <w:softHyphen/>
        <w:t>nuses; sensorineural hear</w:t>
        <w:softHyphen/>
        <w:t>ing loss</w:t>
      </w:r>
    </w:p>
    <w:p>
      <w:pPr>
        <w:pStyle w:val="Style2"/>
        <w:keepNext w:val="0"/>
        <w:keepLines w:val="0"/>
        <w:widowControl w:val="0"/>
        <w:shd w:val="clear" w:color="auto" w:fill="auto"/>
        <w:bidi w:val="0"/>
        <w:spacing w:before="0" w:after="120" w:line="230" w:lineRule="auto"/>
        <w:ind w:left="0" w:right="0" w:firstLine="0"/>
        <w:jc w:val="center"/>
        <w:rPr>
          <w:sz w:val="19"/>
          <w:szCs w:val="19"/>
        </w:rPr>
      </w:pPr>
      <w:r>
        <w:rPr>
          <w:rFonts w:ascii="Times New Roman" w:eastAsia="Times New Roman" w:hAnsi="Times New Roman" w:cs="Times New Roman"/>
          <w:b/>
          <w:bCs/>
          <w:color w:val="000000"/>
          <w:spacing w:val="0"/>
          <w:w w:val="100"/>
          <w:position w:val="0"/>
          <w:sz w:val="19"/>
          <w:szCs w:val="19"/>
          <w:shd w:val="clear" w:color="auto" w:fill="auto"/>
          <w:lang w:val="en-US" w:eastAsia="en-US" w:bidi="en-US"/>
        </w:rPr>
        <w:t>INTRODUCTION</w:t>
      </w:r>
    </w:p>
    <w:p>
      <w:pPr>
        <w:pStyle w:val="Style2"/>
        <w:keepNext w:val="0"/>
        <w:keepLines w:val="0"/>
        <w:widowControl w:val="0"/>
        <w:shd w:val="clear" w:color="auto" w:fill="auto"/>
        <w:bidi w:val="0"/>
        <w:spacing w:before="0" w:after="640" w:line="211" w:lineRule="auto"/>
        <w:ind w:left="0" w:right="380" w:firstLine="0"/>
        <w:jc w:val="right"/>
      </w:pPr>
      <w:r>
        <w:rPr>
          <w:rFonts w:ascii="Times New Roman" w:eastAsia="Times New Roman" w:hAnsi="Times New Roman" w:cs="Times New Roman"/>
          <w:color w:val="000000"/>
          <w:spacing w:val="0"/>
          <w:w w:val="100"/>
          <w:position w:val="0"/>
          <w:shd w:val="clear" w:color="auto" w:fill="auto"/>
          <w:lang w:val="en-US" w:eastAsia="en-US" w:bidi="en-US"/>
        </w:rPr>
        <w:t>Van der Woude syndrome (VWS; MIM 119300) is a multiple anomalies syndrome characterized by congen-</w:t>
      </w:r>
    </w:p>
    <w:p>
      <w:pPr>
        <w:pStyle w:val="Style2"/>
        <w:keepNext w:val="0"/>
        <w:keepLines w:val="0"/>
        <w:widowControl w:val="0"/>
        <w:shd w:val="clear" w:color="auto" w:fill="auto"/>
        <w:bidi w:val="0"/>
        <w:spacing w:before="0" w:after="0" w:line="240" w:lineRule="auto"/>
        <w:ind w:left="20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Grant sponsor: Thailand Research Fund (TRF).</w:t>
      </w:r>
    </w:p>
    <w:p>
      <w:pPr>
        <w:pStyle w:val="Style2"/>
        <w:keepNext w:val="0"/>
        <w:keepLines w:val="0"/>
        <w:widowControl w:val="0"/>
        <w:shd w:val="clear" w:color="auto" w:fill="auto"/>
        <w:bidi w:val="0"/>
        <w:spacing w:before="0" w:after="0" w:line="209"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Correspondence to: Piranit N. Kantaputra, DDS, MS, Depart</w:t>
        <w:softHyphen/>
        <w:t>ment of Pediatric Dentistry, School of Dentistry, Chiang Mai University, Chiang Mai 50200, Thailand.</w:t>
      </w:r>
    </w:p>
    <w:p>
      <w:pPr>
        <w:pStyle w:val="Style2"/>
        <w:keepNext w:val="0"/>
        <w:keepLines w:val="0"/>
        <w:widowControl w:val="0"/>
        <w:shd w:val="clear" w:color="auto" w:fill="auto"/>
        <w:bidi w:val="0"/>
        <w:spacing w:before="0" w:after="0" w:line="209"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E-mail: </w:t>
      </w:r>
      <w:r>
        <w:rPr>
          <w:rFonts w:ascii="Times New Roman" w:eastAsia="Times New Roman" w:hAnsi="Times New Roman" w:cs="Times New Roman"/>
          <w:color w:val="0080FF"/>
          <w:spacing w:val="0"/>
          <w:w w:val="100"/>
          <w:position w:val="0"/>
          <w:sz w:val="18"/>
          <w:szCs w:val="18"/>
          <w:shd w:val="clear" w:color="auto" w:fill="auto"/>
          <w:lang w:val="en-US" w:eastAsia="en-US" w:bidi="en-US"/>
        </w:rPr>
        <w:t>dnpdi001@chiangmai.ac.th</w:t>
      </w:r>
    </w:p>
    <w:p>
      <w:pPr>
        <w:pStyle w:val="Style2"/>
        <w:keepNext w:val="0"/>
        <w:keepLines w:val="0"/>
        <w:widowControl w:val="0"/>
        <w:shd w:val="clear" w:color="auto" w:fill="auto"/>
        <w:bidi w:val="0"/>
        <w:spacing w:before="0" w:after="0" w:line="240" w:lineRule="auto"/>
        <w:ind w:left="200" w:right="46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Received 28 October 2000; Accepted 21 November 2001 DOI 10.1002/ajmg. 10276</w:t>
      </w:r>
    </w:p>
    <w:p>
      <w:pPr>
        <w:pStyle w:val="Style2"/>
        <w:keepNext w:val="0"/>
        <w:keepLines w:val="0"/>
        <w:widowControl w:val="0"/>
        <w:shd w:val="clear" w:color="auto" w:fill="auto"/>
        <w:bidi w:val="0"/>
        <w:spacing w:before="0" w:after="0" w:line="218" w:lineRule="auto"/>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ital lip pits associated with cleft lip with or without cleft palate, hypodontia, and cutaneous syndactyly of toes. It is an autosomal dominant disorder with variable ex</w:t>
        <w:softHyphen/>
        <w:t>pressivity and incomplete penetrance, and is the most frequent form of syndromic clefting. The VWS locus has been mapped to Iq32-q41 [Schutte et al., 2000], but the VWS gene has not been isolated. The VWS gene expression is believed to be influenced by modifying genes at other loci [Cervenka et al., 1967; Burdick et al., 1985; Sertie et al., 1999]. VWS and popliteal pterygium syndromes (PPS; MIM 119500) have sometimes been present in the same family, and linkage analysis of the two syndromes strongly suggested that they are allelic [Soekarman et al., 1995; Lee et al., 1999].</w:t>
      </w:r>
    </w:p>
    <w:p>
      <w:pPr>
        <w:pStyle w:val="Style2"/>
        <w:keepNext w:val="0"/>
        <w:keepLines w:val="0"/>
        <w:widowControl w:val="0"/>
        <w:shd w:val="clear" w:color="auto" w:fill="auto"/>
        <w:bidi w:val="0"/>
        <w:spacing w:before="0" w:after="340" w:line="218" w:lineRule="auto"/>
        <w:ind w:left="0" w:right="0" w:firstLine="220"/>
        <w:jc w:val="both"/>
      </w:pPr>
      <w:r>
        <w:rPr>
          <w:rFonts w:ascii="Times New Roman" w:eastAsia="Times New Roman" w:hAnsi="Times New Roman" w:cs="Times New Roman"/>
          <w:color w:val="000000"/>
          <w:spacing w:val="0"/>
          <w:w w:val="100"/>
          <w:position w:val="0"/>
          <w:shd w:val="clear" w:color="auto" w:fill="auto"/>
          <w:lang w:val="en-US" w:eastAsia="en-US" w:bidi="en-US"/>
        </w:rPr>
        <w:t>Here we report on a Thai family in which seven individuals through four generations were affected with VWS and some new clinical manifestations.</w:t>
      </w:r>
    </w:p>
    <w:p>
      <w:pPr>
        <w:pStyle w:val="Style2"/>
        <w:keepNext w:val="0"/>
        <w:keepLines w:val="0"/>
        <w:widowControl w:val="0"/>
        <w:shd w:val="clear" w:color="auto" w:fill="auto"/>
        <w:bidi w:val="0"/>
        <w:spacing w:before="0" w:after="100" w:line="230" w:lineRule="auto"/>
        <w:ind w:left="0" w:right="0" w:firstLine="0"/>
        <w:jc w:val="center"/>
        <w:rPr>
          <w:sz w:val="19"/>
          <w:szCs w:val="19"/>
        </w:rPr>
      </w:pPr>
      <w:r>
        <w:rPr>
          <w:rFonts w:ascii="Times New Roman" w:eastAsia="Times New Roman" w:hAnsi="Times New Roman" w:cs="Times New Roman"/>
          <w:b/>
          <w:bCs/>
          <w:color w:val="000000"/>
          <w:spacing w:val="0"/>
          <w:w w:val="100"/>
          <w:position w:val="0"/>
          <w:sz w:val="19"/>
          <w:szCs w:val="19"/>
          <w:shd w:val="clear" w:color="auto" w:fill="auto"/>
          <w:lang w:val="en-US" w:eastAsia="en-US" w:bidi="en-US"/>
        </w:rPr>
        <w:t>CLINICAL REPORTS</w:t>
      </w:r>
    </w:p>
    <w:p>
      <w:pPr>
        <w:pStyle w:val="Style2"/>
        <w:keepNext w:val="0"/>
        <w:keepLines w:val="0"/>
        <w:widowControl w:val="0"/>
        <w:shd w:val="clear" w:color="auto" w:fill="auto"/>
        <w:bidi w:val="0"/>
        <w:spacing w:before="0" w:after="100" w:line="230" w:lineRule="auto"/>
        <w:ind w:left="0" w:right="0" w:firstLine="0"/>
        <w:jc w:val="center"/>
        <w:rPr>
          <w:sz w:val="19"/>
          <w:szCs w:val="19"/>
        </w:rPr>
      </w:pPr>
      <w:r>
        <w:rPr>
          <w:rFonts w:ascii="Times New Roman" w:eastAsia="Times New Roman" w:hAnsi="Times New Roman" w:cs="Times New Roman"/>
          <w:b/>
          <w:bCs/>
          <w:color w:val="000000"/>
          <w:spacing w:val="0"/>
          <w:w w:val="100"/>
          <w:position w:val="0"/>
          <w:sz w:val="19"/>
          <w:szCs w:val="19"/>
          <w:shd w:val="clear" w:color="auto" w:fill="auto"/>
          <w:lang w:val="en-US" w:eastAsia="en-US" w:bidi="en-US"/>
        </w:rPr>
        <w:t>The Family</w:t>
      </w:r>
    </w:p>
    <w:p>
      <w:pPr>
        <w:pStyle w:val="Style2"/>
        <w:keepNext w:val="0"/>
        <w:keepLines w:val="0"/>
        <w:widowControl w:val="0"/>
        <w:shd w:val="clear" w:color="auto" w:fill="auto"/>
        <w:bidi w:val="0"/>
        <w:spacing w:before="0" w:after="0" w:line="218" w:lineRule="auto"/>
        <w:ind w:left="0" w:right="0" w:firstLine="220"/>
        <w:jc w:val="left"/>
      </w:pPr>
      <w:r>
        <w:rPr>
          <w:rFonts w:ascii="Times New Roman" w:eastAsia="Times New Roman" w:hAnsi="Times New Roman" w:cs="Times New Roman"/>
          <w:color w:val="000000"/>
          <w:spacing w:val="0"/>
          <w:w w:val="100"/>
          <w:position w:val="0"/>
          <w:shd w:val="clear" w:color="auto" w:fill="auto"/>
          <w:lang w:val="en-US" w:eastAsia="en-US" w:bidi="en-US"/>
        </w:rPr>
        <w:t>The Thai family consisted of 23 individuals, of which seven were affected with VWS (Fig. 1, Table I). Patient 1 (Proband, IV-2, Fig. 1), a two-year-old girl, came to the Department of Pediatric Dentistry, Faculty of Dentistry, Chiang Mai University for oral examination. Her parents were non-consanguineous. She was born with bilateral cleft lip and palate, and bilateral sym</w:t>
        <w:softHyphen/>
        <w:t>metrical lip nipples (Fig. 2a). The lip nipples were surgically corrected for cosmetic reasons was perfor</w:t>
        <w:softHyphen/>
        <w:t>med at age three years. Sensorineural hearing loss was detected at age four years. Hypernasal speech second</w:t>
        <w:softHyphen/>
        <w:t>ary to the short secondary palate was noted. Her limbs appear normal except for hyperphalangy of the fifth toes.</w:t>
      </w:r>
    </w:p>
    <w:p>
      <w:pPr>
        <w:pStyle w:val="Style2"/>
        <w:keepNext w:val="0"/>
        <w:keepLines w:val="0"/>
        <w:widowControl w:val="0"/>
        <w:shd w:val="clear" w:color="auto" w:fill="auto"/>
        <w:bidi w:val="0"/>
        <w:spacing w:before="0" w:after="0" w:line="218" w:lineRule="auto"/>
        <w:ind w:left="0" w:right="0" w:firstLine="220"/>
        <w:jc w:val="both"/>
        <w:sectPr>
          <w:footnotePr>
            <w:pos w:val="pageBottom"/>
            <w:numFmt w:val="decimal"/>
            <w:numRestart w:val="continuous"/>
          </w:footnotePr>
          <w:type w:val="continuous"/>
          <w:pgSz w:w="12240" w:h="15840"/>
          <w:pgMar w:top="1056" w:left="1145" w:right="1193" w:bottom="741" w:header="0" w:footer="3" w:gutter="0"/>
          <w:cols w:num="2" w:space="139"/>
          <w:noEndnote/>
          <w:rtlGutter w:val="0"/>
          <w:docGrid w:linePitch="360"/>
        </w:sectPr>
      </w:pPr>
      <w:r>
        <w:rPr>
          <w:rFonts w:ascii="Times New Roman" w:eastAsia="Times New Roman" w:hAnsi="Times New Roman" w:cs="Times New Roman"/>
          <w:color w:val="000000"/>
          <w:spacing w:val="0"/>
          <w:w w:val="100"/>
          <w:position w:val="0"/>
          <w:shd w:val="clear" w:color="auto" w:fill="auto"/>
          <w:lang w:val="en-US" w:eastAsia="en-US" w:bidi="en-US"/>
        </w:rPr>
        <w:t>Patient 2 (IV-1), an 11-year-old boy, was the elder brother of patient 1. He was born with bilateral symmetrical transverse lip furrows. Fluid sometimes came out at the furrows (Fig. 2b). Oral examination revealed crowding of the mandibular anterior teeth,</w:t>
      </w:r>
    </w:p>
    <w:p>
      <w:pPr>
        <w:pStyle w:val="Style2"/>
        <w:keepNext w:val="0"/>
        <w:keepLines w:val="0"/>
        <w:widowControl w:val="0"/>
        <w:shd w:val="clear" w:color="auto" w:fill="auto"/>
        <w:bidi w:val="0"/>
        <w:spacing w:before="0" w:after="0" w:line="240" w:lineRule="auto"/>
        <w:ind w:left="0" w:right="0" w:firstLine="0"/>
        <w:jc w:val="left"/>
        <w:rPr>
          <w:sz w:val="19"/>
          <w:szCs w:val="19"/>
        </w:rPr>
        <w:sectPr>
          <w:footnotePr>
            <w:pos w:val="pageBottom"/>
            <w:numFmt w:val="decimal"/>
            <w:numRestart w:val="continuous"/>
          </w:footnotePr>
          <w:type w:val="continuous"/>
          <w:pgSz w:w="12240" w:h="15840"/>
          <w:pgMar w:top="1056" w:left="1140" w:right="1193" w:bottom="741" w:header="0" w:footer="3" w:gutter="0"/>
          <w:cols w:space="720"/>
          <w:noEndnote/>
          <w:rtlGutter w:val="0"/>
          <w:docGrid w:linePitch="360"/>
        </w:sectPr>
      </w:pPr>
      <w:r>
        <w:rPr>
          <w:rFonts w:ascii="Times New Roman" w:eastAsia="Times New Roman" w:hAnsi="Times New Roman" w:cs="Times New Roman"/>
          <w:b/>
          <w:bCs/>
          <w:color w:val="000000"/>
          <w:spacing w:val="0"/>
          <w:w w:val="100"/>
          <w:position w:val="0"/>
          <w:sz w:val="19"/>
          <w:szCs w:val="19"/>
          <w:shd w:val="clear" w:color="auto" w:fill="auto"/>
          <w:lang w:val="en-US" w:eastAsia="en-US" w:bidi="en-US"/>
        </w:rPr>
        <w:t>© 2002 Wiley-Liss, Inc.</w:t>
      </w:r>
    </w:p>
    <w:p>
      <w:pPr>
        <w:pStyle w:val="Style2"/>
        <w:keepNext w:val="0"/>
        <w:keepLines w:val="0"/>
        <w:widowControl w:val="0"/>
        <w:shd w:val="clear" w:color="auto" w:fill="auto"/>
        <w:bidi w:val="0"/>
        <w:spacing w:before="0" w:after="0" w:line="218" w:lineRule="auto"/>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anterior crossbite at tooth 22, and ankyloglossia (Fig. 2c). Panoramic radiograph showed long tooth roots, large maxillary sinuses, and normal dental development. Audiometry showed normal hearing of both ears.</w:t>
      </w:r>
    </w:p>
    <w:p>
      <w:pPr>
        <w:pStyle w:val="Style2"/>
        <w:keepNext w:val="0"/>
        <w:keepLines w:val="0"/>
        <w:widowControl w:val="0"/>
        <w:shd w:val="clear" w:color="auto" w:fill="auto"/>
        <w:bidi w:val="0"/>
        <w:spacing w:before="0" w:after="0" w:line="218" w:lineRule="auto"/>
        <w:ind w:left="0" w:right="0" w:firstLine="220"/>
        <w:jc w:val="both"/>
      </w:pPr>
      <w:r>
        <w:rPr>
          <w:rFonts w:ascii="Times New Roman" w:eastAsia="Times New Roman" w:hAnsi="Times New Roman" w:cs="Times New Roman"/>
          <w:color w:val="000000"/>
          <w:spacing w:val="0"/>
          <w:w w:val="100"/>
          <w:position w:val="0"/>
          <w:shd w:val="clear" w:color="auto" w:fill="auto"/>
          <w:lang w:val="en-US" w:eastAsia="en-US" w:bidi="en-US"/>
        </w:rPr>
        <w:t>Patient 3 (III-10), a 37-year-old man, was the father of patients 1 and 2. He was born with right cleft lip and cleft palate. Sensorineural hearing loss (Fig. 3a) was detected at age nine. Asymmetrical lip nipple and a transverse furrow were observed. He could intention</w:t>
        <w:softHyphen/>
        <w:t xml:space="preserve">ally move the orbicularis oris muscle at the area of his lip nipples (Fig. 2d). Panoramic radiograph showed </w:t>
      </w:r>
      <w:r>
        <w:rPr>
          <w:rFonts w:ascii="Times New Roman" w:eastAsia="Times New Roman" w:hAnsi="Times New Roman" w:cs="Times New Roman"/>
          <w:color w:val="000000"/>
          <w:spacing w:val="0"/>
          <w:w w:val="100"/>
          <w:position w:val="0"/>
          <w:shd w:val="clear" w:color="auto" w:fill="auto"/>
          <w:lang w:val="en-US" w:eastAsia="en-US" w:bidi="en-US"/>
        </w:rPr>
        <w:t>normal dental development, large maxillary sinuses, and long tooth roots. The frontal bone over the fron</w:t>
        <w:softHyphen/>
        <w:t>tal sinus was very prominent. Lateral cephalograph showed large frontal and sphenoidal sinuses, and mastoid air cells (Fig. 4a). Brachydactyly of fingers, cutaneous syndactyly, and short distal phalanges of toes 2 and 3 were noted (Fig. 4b). Synostosis of the middle and distal phalanges of toes 5 was observed. The middle phalanx of toes 4 and distal phalanges of toes 2 and 3 appeared short.</w:t>
      </w:r>
    </w:p>
    <w:p>
      <w:pPr>
        <w:pStyle w:val="Style2"/>
        <w:keepNext w:val="0"/>
        <w:keepLines w:val="0"/>
        <w:widowControl w:val="0"/>
        <w:shd w:val="clear" w:color="auto" w:fill="auto"/>
        <w:bidi w:val="0"/>
        <w:spacing w:before="0" w:after="0" w:line="218" w:lineRule="auto"/>
        <w:ind w:left="0" w:right="0"/>
        <w:jc w:val="both"/>
      </w:pPr>
      <w:r>
        <w:rPr>
          <w:rFonts w:ascii="Times New Roman" w:eastAsia="Times New Roman" w:hAnsi="Times New Roman" w:cs="Times New Roman"/>
          <w:color w:val="000000"/>
          <w:spacing w:val="0"/>
          <w:w w:val="100"/>
          <w:position w:val="0"/>
          <w:shd w:val="clear" w:color="auto" w:fill="auto"/>
          <w:lang w:val="en-US" w:eastAsia="en-US" w:bidi="en-US"/>
        </w:rPr>
        <w:t>Patient 4 (III-ll) was the younger brother of patient 3. His medical and dental history was unremarkable. Audiometry showed normal hearing bilaterally. Bilat</w:t>
        <w:softHyphen/>
        <w:t>eral symmetrical lip pits were observed (Fig. 2e). The pits sometimes were filled with fluid. He also had prominent frontal bone over the frontal sinus, very large frontal and sphenoidal sinuses (Fig. 4c), long mandibular tooth roots with normal dental develop</w:t>
        <w:softHyphen/>
        <w:t>ment, brachydactyly of fingers, and cutaneous syndac</w:t>
        <w:softHyphen/>
        <w:t>tyly of toes 2 and 3.</w:t>
      </w:r>
    </w:p>
    <w:p>
      <w:pPr>
        <w:pStyle w:val="Style2"/>
        <w:keepNext w:val="0"/>
        <w:keepLines w:val="0"/>
        <w:widowControl w:val="0"/>
        <w:shd w:val="clear" w:color="auto" w:fill="auto"/>
        <w:bidi w:val="0"/>
        <w:spacing w:before="0" w:after="0" w:line="218" w:lineRule="auto"/>
        <w:ind w:left="0" w:right="0"/>
        <w:jc w:val="both"/>
      </w:pPr>
      <w:r>
        <w:rPr>
          <w:rFonts w:ascii="Times New Roman" w:eastAsia="Times New Roman" w:hAnsi="Times New Roman" w:cs="Times New Roman"/>
          <w:color w:val="000000"/>
          <w:spacing w:val="0"/>
          <w:w w:val="100"/>
          <w:position w:val="0"/>
          <w:shd w:val="clear" w:color="auto" w:fill="auto"/>
          <w:lang w:val="en-US" w:eastAsia="en-US" w:bidi="en-US"/>
        </w:rPr>
        <w:t>Patient 5 (III-12) was a 21-year-old woman. Her medical and dental history was unremarkable. Her karyotype was 46,XX. Audiometry showed normal hearing bilaterally. Her lip lesions were reported to be similar to those of patient 2. Surgical correction for cosmetic reasons was performed. She had large frontal and maxillary sinuses (Fig. 4d), long tooth roots, and a dental pulp stone in the left maxillary second perma</w:t>
        <w:softHyphen/>
        <w:t>nent molar. Limb defects were not observed.</w:t>
      </w:r>
    </w:p>
    <w:p>
      <w:pPr>
        <w:pStyle w:val="Style2"/>
        <w:keepNext w:val="0"/>
        <w:keepLines w:val="0"/>
        <w:widowControl w:val="0"/>
        <w:shd w:val="clear" w:color="auto" w:fill="auto"/>
        <w:bidi w:val="0"/>
        <w:spacing w:before="0" w:after="0" w:line="218" w:lineRule="auto"/>
        <w:ind w:left="0" w:right="0"/>
        <w:jc w:val="left"/>
        <w:sectPr>
          <w:footnotePr>
            <w:pos w:val="pageBottom"/>
            <w:numFmt w:val="decimal"/>
            <w:numRestart w:val="continuous"/>
          </w:footnotePr>
          <w:pgSz w:w="12240" w:h="15840"/>
          <w:pgMar w:top="1488" w:left="1226" w:right="1111" w:bottom="1139" w:header="1060" w:footer="711" w:gutter="0"/>
          <w:cols w:num="2" w:space="139"/>
          <w:noEndnote/>
          <w:rtlGutter w:val="0"/>
          <w:docGrid w:linePitch="360"/>
        </w:sectPr>
      </w:pPr>
      <w:r>
        <w:rPr>
          <w:rFonts w:ascii="Times New Roman" w:eastAsia="Times New Roman" w:hAnsi="Times New Roman" w:cs="Times New Roman"/>
          <w:color w:val="000000"/>
          <w:spacing w:val="0"/>
          <w:w w:val="100"/>
          <w:position w:val="0"/>
          <w:shd w:val="clear" w:color="auto" w:fill="auto"/>
          <w:lang w:val="en-US" w:eastAsia="en-US" w:bidi="en-US"/>
        </w:rPr>
        <w:t>Patient 6 (II-6) was a 57-year-old woman. She had large frontal, sphenoidal, and maxillary sinuses; a small depression near the midline of lower lip (Fig. 2f); congenital absence of the mandibular second pre</w:t>
        <w:softHyphen/>
        <w:t>molars; prolonged retention of the right mandibular</w:t>
      </w:r>
    </w:p>
    <w:p>
      <w:pPr>
        <w:widowControl w:val="0"/>
        <w:spacing w:line="40" w:lineRule="exact"/>
        <w:rPr>
          <w:sz w:val="3"/>
          <w:szCs w:val="3"/>
        </w:rPr>
      </w:pPr>
    </w:p>
    <w:p>
      <w:pPr>
        <w:widowControl w:val="0"/>
        <w:spacing w:line="1" w:lineRule="exact"/>
        <w:sectPr>
          <w:footnotePr>
            <w:pos w:val="pageBottom"/>
            <w:numFmt w:val="decimal"/>
            <w:numRestart w:val="continuous"/>
          </w:footnotePr>
          <w:type w:val="continuous"/>
          <w:pgSz w:w="12240" w:h="15840"/>
          <w:pgMar w:top="1488" w:left="0" w:right="0" w:bottom="1139" w:header="0" w:footer="3" w:gutter="0"/>
          <w:cols w:space="720"/>
          <w:noEndnote/>
          <w:rtlGutter w:val="0"/>
          <w:docGrid w:linePitch="360"/>
        </w:sectPr>
      </w:pPr>
    </w:p>
    <w:p>
      <w:pPr>
        <w:pStyle w:val="Style5"/>
        <w:keepNext w:val="0"/>
        <w:keepLines w:val="0"/>
        <w:widowControl w:val="0"/>
        <w:shd w:val="clear" w:color="auto" w:fill="auto"/>
        <w:bidi w:val="0"/>
        <w:spacing w:before="0" w:after="120" w:line="240" w:lineRule="auto"/>
        <w:ind w:left="12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TABLE I. Clinical Manifestations </w:t>
      </w:r>
      <w:r>
        <w:rPr>
          <w:rFonts w:ascii="Times New Roman" w:eastAsia="Times New Roman" w:hAnsi="Times New Roman" w:cs="Times New Roman"/>
          <w:color w:val="0B1629"/>
          <w:spacing w:val="0"/>
          <w:w w:val="100"/>
          <w:position w:val="0"/>
          <w:sz w:val="18"/>
          <w:szCs w:val="18"/>
          <w:shd w:val="clear" w:color="auto" w:fill="auto"/>
          <w:lang w:val="en-US" w:eastAsia="en-US" w:bidi="en-US"/>
        </w:rPr>
        <w:t xml:space="preserve">in </w:t>
      </w:r>
      <w:r>
        <w:rPr>
          <w:rFonts w:ascii="Times New Roman" w:eastAsia="Times New Roman" w:hAnsi="Times New Roman" w:cs="Times New Roman"/>
          <w:color w:val="000000"/>
          <w:spacing w:val="0"/>
          <w:w w:val="100"/>
          <w:position w:val="0"/>
          <w:sz w:val="18"/>
          <w:szCs w:val="18"/>
          <w:shd w:val="clear" w:color="auto" w:fill="auto"/>
          <w:lang w:val="en-US" w:eastAsia="en-US" w:bidi="en-US"/>
        </w:rPr>
        <w:t>Seven Patients With VWS</w:t>
      </w:r>
    </w:p>
    <w:p>
      <w:pPr>
        <w:pStyle w:val="Style18"/>
        <w:keepNext w:val="0"/>
        <w:keepLines w:val="0"/>
        <w:widowControl w:val="0"/>
        <w:shd w:val="clear" w:color="auto" w:fill="auto"/>
        <w:bidi w:val="0"/>
        <w:spacing w:before="0" w:after="0" w:line="240" w:lineRule="auto"/>
        <w:ind w:left="6298"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Patients</w:t>
      </w:r>
    </w:p>
    <w:tbl>
      <w:tblPr>
        <w:tblOverlap w:val="never"/>
        <w:jc w:val="center"/>
        <w:tblLayout w:type="fixed"/>
      </w:tblPr>
      <w:tblGrid>
        <w:gridCol w:w="3341"/>
        <w:gridCol w:w="840"/>
        <w:gridCol w:w="1013"/>
        <w:gridCol w:w="907"/>
        <w:gridCol w:w="1008"/>
        <w:gridCol w:w="926"/>
        <w:gridCol w:w="912"/>
        <w:gridCol w:w="754"/>
      </w:tblGrid>
      <w:tr>
        <w:trPr>
          <w:trHeight w:val="264" w:hRule="exact"/>
        </w:trPr>
        <w:tc>
          <w:tcPr>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Findings</w:t>
            </w:r>
          </w:p>
        </w:tc>
        <w:tc>
          <w:tcPr>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2</w:t>
            </w:r>
          </w:p>
        </w:tc>
        <w:tc>
          <w:tcPr>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3</w:t>
            </w:r>
          </w:p>
        </w:tc>
        <w:tc>
          <w:tcPr>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4</w:t>
            </w:r>
          </w:p>
        </w:tc>
        <w:tc>
          <w:tcPr>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5</w:t>
            </w:r>
          </w:p>
        </w:tc>
        <w:tc>
          <w:tcPr>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6</w:t>
            </w:r>
          </w:p>
        </w:tc>
        <w:tc>
          <w:tcPr>
            <w:tcBorders/>
            <w:shd w:val="clear" w:color="auto" w:fill="FFFFFF"/>
            <w:vAlign w:val="top"/>
          </w:tcPr>
          <w:p>
            <w:pPr>
              <w:pStyle w:val="Style5"/>
              <w:keepNext w:val="0"/>
              <w:keepLines w:val="0"/>
              <w:widowControl w:val="0"/>
              <w:shd w:val="clear" w:color="auto" w:fill="auto"/>
              <w:bidi w:val="0"/>
              <w:spacing w:before="0" w:after="0" w:line="240" w:lineRule="auto"/>
              <w:ind w:left="460" w:right="0" w:firstLine="2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7</w:t>
            </w:r>
          </w:p>
        </w:tc>
      </w:tr>
      <w:tr>
        <w:trPr>
          <w:trHeight w:val="250" w:hRule="exact"/>
        </w:trPr>
        <w:tc>
          <w:tcPr>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Age (years)</w:t>
            </w:r>
          </w:p>
        </w:tc>
        <w:tc>
          <w:tcPr>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5</w:t>
            </w:r>
          </w:p>
        </w:tc>
        <w:tc>
          <w:tcPr>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11</w:t>
            </w:r>
          </w:p>
        </w:tc>
        <w:tc>
          <w:tcPr>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37</w:t>
            </w:r>
          </w:p>
        </w:tc>
        <w:tc>
          <w:tcPr>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34</w:t>
            </w:r>
          </w:p>
        </w:tc>
        <w:tc>
          <w:tcPr>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21</w:t>
            </w:r>
          </w:p>
        </w:tc>
        <w:tc>
          <w:tcPr>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57</w:t>
            </w:r>
          </w:p>
        </w:tc>
        <w:tc>
          <w:tcPr>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Dead</w:t>
            </w:r>
          </w:p>
        </w:tc>
      </w:tr>
      <w:tr>
        <w:trPr>
          <w:trHeight w:val="168" w:hRule="exact"/>
        </w:trPr>
        <w:tc>
          <w:tcPr>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Gender</w:t>
            </w:r>
          </w:p>
        </w:tc>
        <w:tc>
          <w:tcPr>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F</w:t>
            </w:r>
          </w:p>
        </w:tc>
        <w:tc>
          <w:tcPr>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M</w:t>
            </w:r>
          </w:p>
        </w:tc>
        <w:tc>
          <w:tcPr>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M</w:t>
            </w:r>
          </w:p>
        </w:tc>
        <w:tc>
          <w:tcPr>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M</w:t>
            </w:r>
          </w:p>
        </w:tc>
        <w:tc>
          <w:tcPr>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F</w:t>
            </w:r>
          </w:p>
        </w:tc>
        <w:tc>
          <w:tcPr>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F</w:t>
            </w:r>
          </w:p>
        </w:tc>
        <w:tc>
          <w:tcPr>
            <w:tcBorders/>
            <w:shd w:val="clear" w:color="auto" w:fill="FFFFFF"/>
            <w:vAlign w:val="top"/>
          </w:tcPr>
          <w:p>
            <w:pPr>
              <w:pStyle w:val="Style5"/>
              <w:keepNext w:val="0"/>
              <w:keepLines w:val="0"/>
              <w:widowControl w:val="0"/>
              <w:shd w:val="clear" w:color="auto" w:fill="auto"/>
              <w:bidi w:val="0"/>
              <w:spacing w:before="0" w:after="0" w:line="240" w:lineRule="auto"/>
              <w:ind w:left="460" w:right="0" w:firstLine="2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F</w:t>
            </w:r>
          </w:p>
        </w:tc>
      </w:tr>
      <w:tr>
        <w:trPr>
          <w:trHeight w:val="365" w:hRule="exact"/>
        </w:trPr>
        <w:tc>
          <w:tcPr>
            <w:tcBorders/>
            <w:shd w:val="clear" w:color="auto" w:fill="FFFFFF"/>
            <w:vAlign w:val="bottom"/>
          </w:tcPr>
          <w:p>
            <w:pPr>
              <w:pStyle w:val="Style5"/>
              <w:keepNext w:val="0"/>
              <w:keepLines w:val="0"/>
              <w:widowControl w:val="0"/>
              <w:shd w:val="clear" w:color="auto" w:fill="auto"/>
              <w:bidi w:val="0"/>
              <w:spacing w:before="0" w:after="0" w:line="206"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Sensorineural deafness Craniofacial sinuses</w:t>
            </w:r>
          </w:p>
        </w:tc>
        <w:tc>
          <w:tcPr>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30"/>
                <w:szCs w:val="30"/>
              </w:rPr>
            </w:pPr>
            <w:r>
              <w:rPr>
                <w:rFonts w:ascii="Times New Roman" w:eastAsia="Times New Roman" w:hAnsi="Times New Roman" w:cs="Times New Roman"/>
                <w:color w:val="000000"/>
                <w:spacing w:val="0"/>
                <w:w w:val="100"/>
                <w:position w:val="0"/>
                <w:sz w:val="30"/>
                <w:szCs w:val="30"/>
                <w:shd w:val="clear" w:color="auto" w:fill="auto"/>
                <w:vertAlign w:val="superscript"/>
                <w:lang w:val="en-US" w:eastAsia="en-US" w:bidi="en-US"/>
              </w:rPr>
              <w:t>y</w:t>
            </w:r>
          </w:p>
        </w:tc>
        <w:tc>
          <w:tcPr>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n</w:t>
            </w:r>
          </w:p>
        </w:tc>
        <w:tc>
          <w:tcPr>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30"/>
                <w:szCs w:val="30"/>
              </w:rPr>
            </w:pPr>
            <w:r>
              <w:rPr>
                <w:rFonts w:ascii="Times New Roman" w:eastAsia="Times New Roman" w:hAnsi="Times New Roman" w:cs="Times New Roman"/>
                <w:color w:val="000000"/>
                <w:spacing w:val="0"/>
                <w:w w:val="100"/>
                <w:position w:val="0"/>
                <w:sz w:val="30"/>
                <w:szCs w:val="30"/>
                <w:shd w:val="clear" w:color="auto" w:fill="auto"/>
                <w:vertAlign w:val="superscript"/>
                <w:lang w:val="en-US" w:eastAsia="en-US" w:bidi="en-US"/>
              </w:rPr>
              <w:t>y</w:t>
            </w:r>
          </w:p>
        </w:tc>
        <w:tc>
          <w:tcPr>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n</w:t>
            </w:r>
          </w:p>
        </w:tc>
        <w:tc>
          <w:tcPr>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n</w:t>
            </w:r>
          </w:p>
        </w:tc>
        <w:tc>
          <w:tcPr>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30"/>
                <w:szCs w:val="30"/>
              </w:rPr>
            </w:pPr>
            <w:r>
              <w:rPr>
                <w:rFonts w:ascii="Times New Roman" w:eastAsia="Times New Roman" w:hAnsi="Times New Roman" w:cs="Times New Roman"/>
                <w:color w:val="000000"/>
                <w:spacing w:val="0"/>
                <w:w w:val="100"/>
                <w:position w:val="0"/>
                <w:sz w:val="30"/>
                <w:szCs w:val="30"/>
                <w:shd w:val="clear" w:color="auto" w:fill="auto"/>
                <w:vertAlign w:val="superscript"/>
                <w:lang w:val="en-US" w:eastAsia="en-US" w:bidi="en-US"/>
              </w:rPr>
              <w:t>y</w:t>
            </w:r>
          </w:p>
        </w:tc>
        <w:tc>
          <w:tcPr>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NA</w:t>
            </w:r>
          </w:p>
        </w:tc>
      </w:tr>
      <w:tr>
        <w:trPr>
          <w:trHeight w:val="182" w:hRule="exact"/>
        </w:trPr>
        <w:tc>
          <w:tcPr>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Large frontal sinus</w:t>
            </w:r>
          </w:p>
        </w:tc>
        <w:tc>
          <w:tcPr>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n</w:t>
            </w:r>
          </w:p>
        </w:tc>
        <w:tc>
          <w:tcPr>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n</w:t>
            </w:r>
          </w:p>
        </w:tc>
        <w:tc>
          <w:tcPr>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y</w:t>
            </w:r>
          </w:p>
        </w:tc>
        <w:tc>
          <w:tcPr>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y</w:t>
            </w:r>
          </w:p>
        </w:tc>
        <w:tc>
          <w:tcPr>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y</w:t>
            </w:r>
          </w:p>
        </w:tc>
        <w:tc>
          <w:tcPr>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y</w:t>
            </w:r>
          </w:p>
        </w:tc>
        <w:tc>
          <w:tcPr>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NA</w:t>
            </w:r>
          </w:p>
        </w:tc>
      </w:tr>
      <w:tr>
        <w:trPr>
          <w:trHeight w:val="197" w:hRule="exact"/>
        </w:trPr>
        <w:tc>
          <w:tcPr>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Large sphenoidal sinus</w:t>
            </w:r>
          </w:p>
        </w:tc>
        <w:tc>
          <w:tcPr>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n</w:t>
            </w:r>
          </w:p>
        </w:tc>
        <w:tc>
          <w:tcPr>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y</w:t>
            </w:r>
          </w:p>
        </w:tc>
        <w:tc>
          <w:tcPr>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y</w:t>
            </w:r>
          </w:p>
        </w:tc>
        <w:tc>
          <w:tcPr>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y</w:t>
            </w:r>
          </w:p>
        </w:tc>
        <w:tc>
          <w:tcPr>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n</w:t>
            </w:r>
          </w:p>
        </w:tc>
        <w:tc>
          <w:tcPr>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y</w:t>
            </w:r>
          </w:p>
        </w:tc>
        <w:tc>
          <w:tcPr>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NA</w:t>
            </w:r>
          </w:p>
        </w:tc>
      </w:tr>
      <w:tr>
        <w:trPr>
          <w:trHeight w:val="173" w:hRule="exact"/>
        </w:trPr>
        <w:tc>
          <w:tcPr>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Large maxillary sinus</w:t>
            </w:r>
          </w:p>
        </w:tc>
        <w:tc>
          <w:tcPr>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n</w:t>
            </w:r>
          </w:p>
        </w:tc>
        <w:tc>
          <w:tcPr>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y</w:t>
            </w:r>
          </w:p>
        </w:tc>
        <w:tc>
          <w:tcPr>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y</w:t>
            </w:r>
          </w:p>
        </w:tc>
        <w:tc>
          <w:tcPr>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y</w:t>
            </w:r>
          </w:p>
        </w:tc>
        <w:tc>
          <w:tcPr>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y</w:t>
            </w:r>
          </w:p>
        </w:tc>
        <w:tc>
          <w:tcPr>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y</w:t>
            </w:r>
          </w:p>
        </w:tc>
        <w:tc>
          <w:tcPr>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NA</w:t>
            </w:r>
          </w:p>
        </w:tc>
      </w:tr>
      <w:tr>
        <w:trPr>
          <w:trHeight w:val="355" w:hRule="exact"/>
        </w:trPr>
        <w:tc>
          <w:tcPr>
            <w:tcBorders/>
            <w:shd w:val="clear" w:color="auto" w:fill="FFFFFF"/>
            <w:vAlign w:val="bottom"/>
          </w:tcPr>
          <w:p>
            <w:pPr>
              <w:pStyle w:val="Style5"/>
              <w:keepNext w:val="0"/>
              <w:keepLines w:val="0"/>
              <w:widowControl w:val="0"/>
              <w:shd w:val="clear" w:color="auto" w:fill="auto"/>
              <w:bidi w:val="0"/>
              <w:spacing w:before="0" w:after="0" w:line="206"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Large mastoid air cells Oral findings</w:t>
            </w:r>
          </w:p>
        </w:tc>
        <w:tc>
          <w:tcPr>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n</w:t>
            </w:r>
          </w:p>
        </w:tc>
        <w:tc>
          <w:tcPr>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30"/>
                <w:szCs w:val="30"/>
              </w:rPr>
            </w:pPr>
            <w:r>
              <w:rPr>
                <w:rFonts w:ascii="Times New Roman" w:eastAsia="Times New Roman" w:hAnsi="Times New Roman" w:cs="Times New Roman"/>
                <w:color w:val="000000"/>
                <w:spacing w:val="0"/>
                <w:w w:val="100"/>
                <w:position w:val="0"/>
                <w:sz w:val="30"/>
                <w:szCs w:val="30"/>
                <w:shd w:val="clear" w:color="auto" w:fill="auto"/>
                <w:vertAlign w:val="superscript"/>
                <w:lang w:val="en-US" w:eastAsia="en-US" w:bidi="en-US"/>
              </w:rPr>
              <w:t>y</w:t>
            </w:r>
          </w:p>
        </w:tc>
        <w:tc>
          <w:tcPr>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30"/>
                <w:szCs w:val="30"/>
              </w:rPr>
            </w:pPr>
            <w:r>
              <w:rPr>
                <w:rFonts w:ascii="Times New Roman" w:eastAsia="Times New Roman" w:hAnsi="Times New Roman" w:cs="Times New Roman"/>
                <w:color w:val="000000"/>
                <w:spacing w:val="0"/>
                <w:w w:val="100"/>
                <w:position w:val="0"/>
                <w:sz w:val="30"/>
                <w:szCs w:val="30"/>
                <w:shd w:val="clear" w:color="auto" w:fill="auto"/>
                <w:vertAlign w:val="superscript"/>
                <w:lang w:val="en-US" w:eastAsia="en-US" w:bidi="en-US"/>
              </w:rPr>
              <w:t>y</w:t>
            </w:r>
          </w:p>
        </w:tc>
        <w:tc>
          <w:tcPr>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n</w:t>
            </w:r>
          </w:p>
        </w:tc>
        <w:tc>
          <w:tcPr>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B1629"/>
                <w:spacing w:val="0"/>
                <w:w w:val="100"/>
                <w:position w:val="0"/>
                <w:sz w:val="18"/>
                <w:szCs w:val="18"/>
                <w:shd w:val="clear" w:color="auto" w:fill="auto"/>
                <w:lang w:val="en-US" w:eastAsia="en-US" w:bidi="en-US"/>
              </w:rPr>
              <w:t>n</w:t>
            </w:r>
          </w:p>
        </w:tc>
        <w:tc>
          <w:tcPr>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30"/>
                <w:szCs w:val="30"/>
              </w:rPr>
            </w:pPr>
            <w:r>
              <w:rPr>
                <w:rFonts w:ascii="Times New Roman" w:eastAsia="Times New Roman" w:hAnsi="Times New Roman" w:cs="Times New Roman"/>
                <w:color w:val="000000"/>
                <w:spacing w:val="0"/>
                <w:w w:val="100"/>
                <w:position w:val="0"/>
                <w:sz w:val="30"/>
                <w:szCs w:val="30"/>
                <w:shd w:val="clear" w:color="auto" w:fill="auto"/>
                <w:vertAlign w:val="superscript"/>
                <w:lang w:val="en-US" w:eastAsia="en-US" w:bidi="en-US"/>
              </w:rPr>
              <w:t>y</w:t>
            </w:r>
          </w:p>
        </w:tc>
        <w:tc>
          <w:tcPr>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NA</w:t>
            </w:r>
          </w:p>
        </w:tc>
      </w:tr>
      <w:tr>
        <w:trPr>
          <w:trHeight w:val="173" w:hRule="exact"/>
        </w:trPr>
        <w:tc>
          <w:tcPr>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CL/CP</w:t>
            </w:r>
          </w:p>
        </w:tc>
        <w:tc>
          <w:tcPr>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y</w:t>
            </w:r>
          </w:p>
        </w:tc>
        <w:tc>
          <w:tcPr>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n</w:t>
            </w:r>
          </w:p>
        </w:tc>
        <w:tc>
          <w:tcPr>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y</w:t>
            </w:r>
          </w:p>
        </w:tc>
        <w:tc>
          <w:tcPr>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n</w:t>
            </w:r>
          </w:p>
        </w:tc>
        <w:tc>
          <w:tcPr>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n</w:t>
            </w:r>
          </w:p>
        </w:tc>
        <w:tc>
          <w:tcPr>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n</w:t>
            </w:r>
          </w:p>
        </w:tc>
        <w:tc>
          <w:tcPr>
            <w:tcBorders/>
            <w:shd w:val="clear" w:color="auto" w:fill="FFFFFF"/>
            <w:vAlign w:val="bottom"/>
          </w:tcPr>
          <w:p>
            <w:pPr>
              <w:pStyle w:val="Style5"/>
              <w:keepNext w:val="0"/>
              <w:keepLines w:val="0"/>
              <w:widowControl w:val="0"/>
              <w:shd w:val="clear" w:color="auto" w:fill="auto"/>
              <w:bidi w:val="0"/>
              <w:spacing w:before="0" w:after="0" w:line="240" w:lineRule="auto"/>
              <w:ind w:left="460" w:right="0" w:firstLine="2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y</w:t>
            </w:r>
          </w:p>
        </w:tc>
      </w:tr>
      <w:tr>
        <w:trPr>
          <w:trHeight w:val="192" w:hRule="exact"/>
        </w:trPr>
        <w:tc>
          <w:tcPr>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Lip pits</w:t>
            </w:r>
          </w:p>
        </w:tc>
        <w:tc>
          <w:tcPr>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n</w:t>
            </w:r>
          </w:p>
        </w:tc>
        <w:tc>
          <w:tcPr>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n</w:t>
            </w:r>
          </w:p>
        </w:tc>
        <w:tc>
          <w:tcPr>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n</w:t>
            </w:r>
          </w:p>
        </w:tc>
        <w:tc>
          <w:tcPr>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y</w:t>
            </w:r>
          </w:p>
        </w:tc>
        <w:tc>
          <w:tcPr>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n</w:t>
            </w:r>
          </w:p>
        </w:tc>
        <w:tc>
          <w:tcPr>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y</w:t>
            </w:r>
          </w:p>
        </w:tc>
        <w:tc>
          <w:tcPr>
            <w:tcBorders/>
            <w:shd w:val="clear" w:color="auto" w:fill="FFFFFF"/>
            <w:vAlign w:val="bottom"/>
          </w:tcPr>
          <w:p>
            <w:pPr>
              <w:pStyle w:val="Style5"/>
              <w:keepNext w:val="0"/>
              <w:keepLines w:val="0"/>
              <w:widowControl w:val="0"/>
              <w:shd w:val="clear" w:color="auto" w:fill="auto"/>
              <w:bidi w:val="0"/>
              <w:spacing w:before="0" w:after="0" w:line="240" w:lineRule="auto"/>
              <w:ind w:left="0" w:right="160" w:firstLine="0"/>
              <w:jc w:val="righ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y</w:t>
            </w:r>
          </w:p>
        </w:tc>
      </w:tr>
      <w:tr>
        <w:trPr>
          <w:trHeight w:val="178" w:hRule="exact"/>
        </w:trPr>
        <w:tc>
          <w:tcPr>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Lip nipples (conical elevation)</w:t>
            </w:r>
          </w:p>
        </w:tc>
        <w:tc>
          <w:tcPr>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y</w:t>
            </w:r>
          </w:p>
        </w:tc>
        <w:tc>
          <w:tcPr>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y</w:t>
            </w:r>
          </w:p>
        </w:tc>
        <w:tc>
          <w:tcPr>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y</w:t>
            </w:r>
          </w:p>
        </w:tc>
        <w:tc>
          <w:tcPr>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n</w:t>
            </w:r>
          </w:p>
        </w:tc>
        <w:tc>
          <w:tcPr>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y</w:t>
            </w:r>
          </w:p>
        </w:tc>
        <w:tc>
          <w:tcPr>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n</w:t>
            </w:r>
          </w:p>
        </w:tc>
        <w:tc>
          <w:tcPr>
            <w:tcBorders/>
            <w:shd w:val="clear" w:color="auto" w:fill="FFFFFF"/>
            <w:vAlign w:val="bottom"/>
          </w:tcPr>
          <w:p>
            <w:pPr>
              <w:pStyle w:val="Style5"/>
              <w:keepNext w:val="0"/>
              <w:keepLines w:val="0"/>
              <w:widowControl w:val="0"/>
              <w:shd w:val="clear" w:color="auto" w:fill="auto"/>
              <w:bidi w:val="0"/>
              <w:spacing w:before="0" w:after="0" w:line="240" w:lineRule="auto"/>
              <w:ind w:left="460" w:right="0" w:firstLine="2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n</w:t>
            </w:r>
          </w:p>
        </w:tc>
      </w:tr>
      <w:tr>
        <w:trPr>
          <w:trHeight w:val="178" w:hRule="exact"/>
        </w:trPr>
        <w:tc>
          <w:tcPr>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Hypodontia</w:t>
            </w:r>
          </w:p>
        </w:tc>
        <w:tc>
          <w:tcPr>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n</w:t>
            </w:r>
          </w:p>
        </w:tc>
        <w:tc>
          <w:tcPr>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n</w:t>
            </w:r>
          </w:p>
        </w:tc>
        <w:tc>
          <w:tcPr>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n</w:t>
            </w:r>
          </w:p>
        </w:tc>
        <w:tc>
          <w:tcPr>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n</w:t>
            </w:r>
          </w:p>
        </w:tc>
        <w:tc>
          <w:tcPr>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n</w:t>
            </w:r>
          </w:p>
        </w:tc>
        <w:tc>
          <w:tcPr>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y</w:t>
            </w:r>
          </w:p>
        </w:tc>
        <w:tc>
          <w:tcPr>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NA</w:t>
            </w:r>
          </w:p>
        </w:tc>
      </w:tr>
      <w:tr>
        <w:trPr>
          <w:trHeight w:val="173" w:hRule="exact"/>
        </w:trPr>
        <w:tc>
          <w:tcPr>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Long tooth roots</w:t>
            </w:r>
          </w:p>
        </w:tc>
        <w:tc>
          <w:tcPr>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n</w:t>
            </w:r>
          </w:p>
        </w:tc>
        <w:tc>
          <w:tcPr>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n</w:t>
            </w:r>
          </w:p>
        </w:tc>
        <w:tc>
          <w:tcPr>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y</w:t>
            </w:r>
          </w:p>
        </w:tc>
        <w:tc>
          <w:tcPr>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y</w:t>
            </w:r>
          </w:p>
        </w:tc>
        <w:tc>
          <w:tcPr>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y</w:t>
            </w:r>
          </w:p>
        </w:tc>
        <w:tc>
          <w:tcPr>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y</w:t>
            </w:r>
          </w:p>
        </w:tc>
        <w:tc>
          <w:tcPr>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NA</w:t>
            </w:r>
          </w:p>
        </w:tc>
      </w:tr>
      <w:tr>
        <w:trPr>
          <w:trHeight w:val="173" w:hRule="exact"/>
        </w:trPr>
        <w:tc>
          <w:tcPr>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Pulp stones</w:t>
            </w:r>
          </w:p>
        </w:tc>
        <w:tc>
          <w:tcPr>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n</w:t>
            </w:r>
          </w:p>
        </w:tc>
        <w:tc>
          <w:tcPr>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n</w:t>
            </w:r>
          </w:p>
        </w:tc>
        <w:tc>
          <w:tcPr>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n</w:t>
            </w:r>
          </w:p>
        </w:tc>
        <w:tc>
          <w:tcPr>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n</w:t>
            </w:r>
          </w:p>
        </w:tc>
        <w:tc>
          <w:tcPr>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y</w:t>
            </w:r>
          </w:p>
        </w:tc>
        <w:tc>
          <w:tcPr>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y</w:t>
            </w:r>
          </w:p>
        </w:tc>
        <w:tc>
          <w:tcPr>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NA</w:t>
            </w:r>
          </w:p>
        </w:tc>
      </w:tr>
      <w:tr>
        <w:trPr>
          <w:trHeight w:val="355" w:hRule="exact"/>
        </w:trPr>
        <w:tc>
          <w:tcPr>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Ankyloglossia</w:t>
            </w:r>
          </w:p>
          <w:p>
            <w:pPr>
              <w:pStyle w:val="Style5"/>
              <w:keepNext w:val="0"/>
              <w:keepLines w:val="0"/>
              <w:widowControl w:val="0"/>
              <w:shd w:val="clear" w:color="auto" w:fill="auto"/>
              <w:bidi w:val="0"/>
              <w:spacing w:before="0" w:after="0" w:line="204"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Limb anomalies</w:t>
            </w:r>
          </w:p>
        </w:tc>
        <w:tc>
          <w:tcPr>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n</w:t>
            </w:r>
          </w:p>
        </w:tc>
        <w:tc>
          <w:tcPr>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30"/>
                <w:szCs w:val="30"/>
              </w:rPr>
            </w:pPr>
            <w:r>
              <w:rPr>
                <w:rFonts w:ascii="Times New Roman" w:eastAsia="Times New Roman" w:hAnsi="Times New Roman" w:cs="Times New Roman"/>
                <w:color w:val="000000"/>
                <w:spacing w:val="0"/>
                <w:w w:val="100"/>
                <w:position w:val="0"/>
                <w:sz w:val="30"/>
                <w:szCs w:val="30"/>
                <w:shd w:val="clear" w:color="auto" w:fill="auto"/>
                <w:vertAlign w:val="superscript"/>
                <w:lang w:val="en-US" w:eastAsia="en-US" w:bidi="en-US"/>
              </w:rPr>
              <w:t>y</w:t>
            </w:r>
          </w:p>
        </w:tc>
        <w:tc>
          <w:tcPr>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n</w:t>
            </w:r>
          </w:p>
        </w:tc>
        <w:tc>
          <w:tcPr>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n</w:t>
            </w:r>
          </w:p>
        </w:tc>
        <w:tc>
          <w:tcPr>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B1629"/>
                <w:spacing w:val="0"/>
                <w:w w:val="100"/>
                <w:position w:val="0"/>
                <w:sz w:val="18"/>
                <w:szCs w:val="18"/>
                <w:shd w:val="clear" w:color="auto" w:fill="auto"/>
                <w:lang w:val="en-US" w:eastAsia="en-US" w:bidi="en-US"/>
              </w:rPr>
              <w:t>n</w:t>
            </w:r>
          </w:p>
        </w:tc>
        <w:tc>
          <w:tcPr>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n</w:t>
            </w:r>
          </w:p>
        </w:tc>
        <w:tc>
          <w:tcPr>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NA</w:t>
            </w:r>
          </w:p>
        </w:tc>
      </w:tr>
      <w:tr>
        <w:trPr>
          <w:trHeight w:val="197" w:hRule="exact"/>
        </w:trPr>
        <w:tc>
          <w:tcPr>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Brachydactyly of fingers</w:t>
            </w:r>
          </w:p>
        </w:tc>
        <w:tc>
          <w:tcPr>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n</w:t>
            </w:r>
          </w:p>
        </w:tc>
        <w:tc>
          <w:tcPr>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n</w:t>
            </w:r>
          </w:p>
        </w:tc>
        <w:tc>
          <w:tcPr>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y</w:t>
            </w:r>
          </w:p>
        </w:tc>
        <w:tc>
          <w:tcPr>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y</w:t>
            </w:r>
          </w:p>
        </w:tc>
        <w:tc>
          <w:tcPr>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n</w:t>
            </w:r>
          </w:p>
        </w:tc>
        <w:tc>
          <w:tcPr>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n</w:t>
            </w:r>
          </w:p>
        </w:tc>
        <w:tc>
          <w:tcPr>
            <w:tcBorders/>
            <w:shd w:val="clear" w:color="auto" w:fill="FFFFFF"/>
            <w:vAlign w:val="bottom"/>
          </w:tcPr>
          <w:p>
            <w:pPr>
              <w:pStyle w:val="Style5"/>
              <w:keepNext w:val="0"/>
              <w:keepLines w:val="0"/>
              <w:widowControl w:val="0"/>
              <w:shd w:val="clear" w:color="auto" w:fill="auto"/>
              <w:bidi w:val="0"/>
              <w:spacing w:before="0" w:after="0" w:line="240" w:lineRule="auto"/>
              <w:ind w:left="460" w:right="0" w:firstLine="2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n</w:t>
            </w:r>
          </w:p>
        </w:tc>
      </w:tr>
      <w:tr>
        <w:trPr>
          <w:trHeight w:val="173" w:hRule="exact"/>
        </w:trPr>
        <w:tc>
          <w:tcPr>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Single crease of the 5th finger</w:t>
            </w:r>
          </w:p>
        </w:tc>
        <w:tc>
          <w:tcPr>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n</w:t>
            </w:r>
          </w:p>
        </w:tc>
        <w:tc>
          <w:tcPr>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n</w:t>
            </w:r>
          </w:p>
        </w:tc>
        <w:tc>
          <w:tcPr>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n</w:t>
            </w:r>
          </w:p>
        </w:tc>
        <w:tc>
          <w:tcPr>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n</w:t>
            </w:r>
          </w:p>
        </w:tc>
        <w:tc>
          <w:tcPr>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n</w:t>
            </w:r>
          </w:p>
        </w:tc>
        <w:tc>
          <w:tcPr>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y</w:t>
            </w:r>
          </w:p>
        </w:tc>
        <w:tc>
          <w:tcPr>
            <w:tcBorders/>
            <w:shd w:val="clear" w:color="auto" w:fill="FFFFFF"/>
            <w:vAlign w:val="bottom"/>
          </w:tcPr>
          <w:p>
            <w:pPr>
              <w:pStyle w:val="Style5"/>
              <w:keepNext w:val="0"/>
              <w:keepLines w:val="0"/>
              <w:widowControl w:val="0"/>
              <w:shd w:val="clear" w:color="auto" w:fill="auto"/>
              <w:bidi w:val="0"/>
              <w:spacing w:before="0" w:after="0" w:line="240" w:lineRule="auto"/>
              <w:ind w:left="460" w:right="0" w:firstLine="2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n</w:t>
            </w:r>
          </w:p>
        </w:tc>
      </w:tr>
      <w:tr>
        <w:trPr>
          <w:trHeight w:val="178" w:hRule="exact"/>
        </w:trPr>
        <w:tc>
          <w:tcPr>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Short middle phalanges of the 5th fingers</w:t>
            </w:r>
          </w:p>
        </w:tc>
        <w:tc>
          <w:tcPr>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n</w:t>
            </w:r>
          </w:p>
        </w:tc>
        <w:tc>
          <w:tcPr>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n</w:t>
            </w:r>
          </w:p>
        </w:tc>
        <w:tc>
          <w:tcPr>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n</w:t>
            </w:r>
          </w:p>
        </w:tc>
        <w:tc>
          <w:tcPr>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n</w:t>
            </w:r>
          </w:p>
        </w:tc>
        <w:tc>
          <w:tcPr>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n</w:t>
            </w:r>
          </w:p>
        </w:tc>
        <w:tc>
          <w:tcPr>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y</w:t>
            </w:r>
          </w:p>
        </w:tc>
        <w:tc>
          <w:tcPr>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NA</w:t>
            </w:r>
          </w:p>
        </w:tc>
      </w:tr>
      <w:tr>
        <w:trPr>
          <w:trHeight w:val="187" w:hRule="exact"/>
        </w:trPr>
        <w:tc>
          <w:tcPr>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Toes 2/3 syndactyly</w:t>
            </w:r>
          </w:p>
        </w:tc>
        <w:tc>
          <w:tcPr>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n</w:t>
            </w:r>
          </w:p>
        </w:tc>
        <w:tc>
          <w:tcPr>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n</w:t>
            </w:r>
          </w:p>
        </w:tc>
        <w:tc>
          <w:tcPr>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y</w:t>
            </w:r>
          </w:p>
        </w:tc>
        <w:tc>
          <w:tcPr>
            <w:vMerge w:val="restart"/>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30"/>
                <w:szCs w:val="30"/>
              </w:rPr>
            </w:pPr>
            <w:r>
              <w:rPr>
                <w:rFonts w:ascii="Times New Roman" w:eastAsia="Times New Roman" w:hAnsi="Times New Roman" w:cs="Times New Roman"/>
                <w:color w:val="000000"/>
                <w:spacing w:val="0"/>
                <w:w w:val="100"/>
                <w:position w:val="0"/>
                <w:sz w:val="30"/>
                <w:szCs w:val="30"/>
                <w:shd w:val="clear" w:color="auto" w:fill="auto"/>
                <w:vertAlign w:val="subscript"/>
                <w:lang w:val="en-US" w:eastAsia="en-US" w:bidi="en-US"/>
              </w:rPr>
              <w:t>N</w:t>
            </w:r>
            <w:r>
              <w:rPr>
                <w:rFonts w:ascii="Times New Roman" w:eastAsia="Times New Roman" w:hAnsi="Times New Roman" w:cs="Times New Roman"/>
                <w:color w:val="000000"/>
                <w:spacing w:val="0"/>
                <w:w w:val="100"/>
                <w:position w:val="0"/>
                <w:sz w:val="30"/>
                <w:szCs w:val="30"/>
                <w:shd w:val="clear" w:color="auto" w:fill="auto"/>
                <w:vertAlign w:val="superscript"/>
                <w:lang w:val="en-US" w:eastAsia="en-US" w:bidi="en-US"/>
              </w:rPr>
              <w:t>y</w:t>
            </w:r>
            <w:r>
              <w:rPr>
                <w:rFonts w:ascii="Times New Roman" w:eastAsia="Times New Roman" w:hAnsi="Times New Roman" w:cs="Times New Roman"/>
                <w:color w:val="000000"/>
                <w:spacing w:val="0"/>
                <w:w w:val="100"/>
                <w:position w:val="0"/>
                <w:sz w:val="30"/>
                <w:szCs w:val="30"/>
                <w:shd w:val="clear" w:color="auto" w:fill="auto"/>
                <w:vertAlign w:val="subscript"/>
                <w:lang w:val="en-US" w:eastAsia="en-US" w:bidi="en-US"/>
              </w:rPr>
              <w:t>A</w:t>
            </w:r>
          </w:p>
        </w:tc>
        <w:tc>
          <w:tcPr>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n</w:t>
            </w:r>
          </w:p>
        </w:tc>
        <w:tc>
          <w:tcPr>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y</w:t>
            </w:r>
          </w:p>
        </w:tc>
        <w:tc>
          <w:tcPr>
            <w:vMerge w:val="restart"/>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30"/>
                <w:szCs w:val="30"/>
              </w:rPr>
            </w:pPr>
            <w:r>
              <w:rPr>
                <w:rFonts w:ascii="Times New Roman" w:eastAsia="Times New Roman" w:hAnsi="Times New Roman" w:cs="Times New Roman"/>
                <w:color w:val="000000"/>
                <w:spacing w:val="0"/>
                <w:w w:val="100"/>
                <w:position w:val="0"/>
                <w:sz w:val="30"/>
                <w:szCs w:val="30"/>
                <w:shd w:val="clear" w:color="auto" w:fill="auto"/>
                <w:vertAlign w:val="subscript"/>
                <w:lang w:val="en-US" w:eastAsia="en-US" w:bidi="en-US"/>
              </w:rPr>
              <w:t>N</w:t>
            </w:r>
            <w:r>
              <w:rPr>
                <w:rFonts w:ascii="Times New Roman" w:eastAsia="Times New Roman" w:hAnsi="Times New Roman" w:cs="Times New Roman"/>
                <w:color w:val="000000"/>
                <w:spacing w:val="0"/>
                <w:w w:val="100"/>
                <w:position w:val="0"/>
                <w:sz w:val="30"/>
                <w:szCs w:val="30"/>
                <w:shd w:val="clear" w:color="auto" w:fill="auto"/>
                <w:vertAlign w:val="superscript"/>
                <w:lang w:val="en-US" w:eastAsia="en-US" w:bidi="en-US"/>
              </w:rPr>
              <w:t>y</w:t>
            </w:r>
            <w:r>
              <w:rPr>
                <w:rFonts w:ascii="Times New Roman" w:eastAsia="Times New Roman" w:hAnsi="Times New Roman" w:cs="Times New Roman"/>
                <w:color w:val="000000"/>
                <w:spacing w:val="0"/>
                <w:w w:val="100"/>
                <w:position w:val="0"/>
                <w:sz w:val="30"/>
                <w:szCs w:val="30"/>
                <w:shd w:val="clear" w:color="auto" w:fill="auto"/>
                <w:vertAlign w:val="subscript"/>
                <w:lang w:val="en-US" w:eastAsia="en-US" w:bidi="en-US"/>
              </w:rPr>
              <w:t>A</w:t>
            </w:r>
          </w:p>
        </w:tc>
      </w:tr>
      <w:tr>
        <w:trPr>
          <w:trHeight w:val="163" w:hRule="exact"/>
        </w:trPr>
        <w:tc>
          <w:tcPr>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Short middle phalanges of toes 4</w:t>
            </w:r>
          </w:p>
        </w:tc>
        <w:tc>
          <w:tcPr>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n</w:t>
            </w:r>
          </w:p>
        </w:tc>
        <w:tc>
          <w:tcPr>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NA</w:t>
            </w:r>
          </w:p>
        </w:tc>
        <w:tc>
          <w:tcPr>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y</w:t>
            </w:r>
          </w:p>
        </w:tc>
        <w:tc>
          <w:tcPr>
            <w:vMerge/>
            <w:tcBorders/>
            <w:shd w:val="clear" w:color="auto" w:fill="FFFFFF"/>
            <w:vAlign w:val="bottom"/>
          </w:tcPr>
          <w:p>
            <w:pPr/>
          </w:p>
        </w:tc>
        <w:tc>
          <w:tcPr>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n</w:t>
            </w:r>
          </w:p>
        </w:tc>
        <w:tc>
          <w:tcPr>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n</w:t>
            </w:r>
          </w:p>
        </w:tc>
        <w:tc>
          <w:tcPr>
            <w:vMerge/>
            <w:tcBorders/>
            <w:shd w:val="clear" w:color="auto" w:fill="FFFFFF"/>
            <w:vAlign w:val="bottom"/>
          </w:tcPr>
          <w:p>
            <w:pPr/>
          </w:p>
        </w:tc>
      </w:tr>
      <w:tr>
        <w:trPr>
          <w:trHeight w:val="182" w:hRule="exact"/>
        </w:trPr>
        <w:tc>
          <w:tcPr>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Short distal phalanges of toes 2 and 3</w:t>
            </w:r>
          </w:p>
        </w:tc>
        <w:tc>
          <w:tcPr>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y</w:t>
            </w:r>
          </w:p>
        </w:tc>
        <w:tc>
          <w:tcPr>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y</w:t>
            </w:r>
          </w:p>
        </w:tc>
        <w:tc>
          <w:tcPr>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y</w:t>
            </w:r>
          </w:p>
        </w:tc>
        <w:tc>
          <w:tcPr>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NA</w:t>
            </w:r>
          </w:p>
        </w:tc>
        <w:tc>
          <w:tcPr>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n</w:t>
            </w:r>
          </w:p>
        </w:tc>
        <w:tc>
          <w:tcPr>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n</w:t>
            </w:r>
          </w:p>
        </w:tc>
        <w:tc>
          <w:tcPr>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NA</w:t>
            </w:r>
          </w:p>
        </w:tc>
      </w:tr>
      <w:tr>
        <w:trPr>
          <w:trHeight w:val="245" w:hRule="exact"/>
        </w:trPr>
        <w:tc>
          <w:tcPr>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Hyperphalangy of toes</w:t>
            </w:r>
          </w:p>
        </w:tc>
        <w:tc>
          <w:tcPr>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rPr>
                <w:sz w:val="30"/>
                <w:szCs w:val="30"/>
              </w:rPr>
            </w:pPr>
            <w:r>
              <w:rPr>
                <w:rFonts w:ascii="Times New Roman" w:eastAsia="Times New Roman" w:hAnsi="Times New Roman" w:cs="Times New Roman"/>
                <w:color w:val="000000"/>
                <w:spacing w:val="0"/>
                <w:w w:val="100"/>
                <w:position w:val="0"/>
                <w:sz w:val="30"/>
                <w:szCs w:val="30"/>
                <w:shd w:val="clear" w:color="auto" w:fill="auto"/>
                <w:vertAlign w:val="superscript"/>
                <w:lang w:val="en-US" w:eastAsia="en-US" w:bidi="en-US"/>
              </w:rPr>
              <w:t>y</w:t>
            </w:r>
          </w:p>
        </w:tc>
        <w:tc>
          <w:tcPr>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n</w:t>
            </w:r>
          </w:p>
        </w:tc>
        <w:tc>
          <w:tcPr>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n</w:t>
            </w:r>
          </w:p>
        </w:tc>
        <w:tc>
          <w:tcPr>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n</w:t>
            </w:r>
          </w:p>
        </w:tc>
        <w:tc>
          <w:tcPr>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n</w:t>
            </w:r>
          </w:p>
        </w:tc>
        <w:tc>
          <w:tcPr>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n</w:t>
            </w:r>
          </w:p>
        </w:tc>
        <w:tc>
          <w:tcPr>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NA</w:t>
            </w:r>
          </w:p>
        </w:tc>
      </w:tr>
    </w:tbl>
    <w:p>
      <w:pPr>
        <w:pStyle w:val="Style18"/>
        <w:keepNext w:val="0"/>
        <w:keepLines w:val="0"/>
        <w:widowControl w:val="0"/>
        <w:shd w:val="clear" w:color="auto" w:fill="auto"/>
        <w:bidi w:val="0"/>
        <w:spacing w:before="0" w:after="0" w:line="240" w:lineRule="auto"/>
        <w:ind w:left="5" w:right="0" w:firstLine="0"/>
        <w:jc w:val="left"/>
        <w:sectPr>
          <w:footnotePr>
            <w:pos w:val="pageBottom"/>
            <w:numFmt w:val="decimal"/>
            <w:numRestart w:val="continuous"/>
          </w:footnotePr>
          <w:type w:val="continuous"/>
          <w:pgSz w:w="12240" w:h="15840"/>
          <w:pgMar w:top="1488" w:left="1222" w:right="1112" w:bottom="1139" w:header="0" w:footer="3" w:gutter="0"/>
          <w:cols w:space="720"/>
          <w:noEndnote/>
          <w:rtlGutter w:val="0"/>
          <w:docGrid w:linePitch="360"/>
        </w:sectPr>
      </w:pPr>
      <w:r>
        <w:rPr>
          <w:rFonts w:ascii="Times New Roman" w:eastAsia="Times New Roman" w:hAnsi="Times New Roman" w:cs="Times New Roman"/>
          <w:color w:val="000000"/>
          <w:spacing w:val="0"/>
          <w:w w:val="100"/>
          <w:position w:val="0"/>
          <w:shd w:val="clear" w:color="auto" w:fill="auto"/>
          <w:lang w:val="en-US" w:eastAsia="en-US" w:bidi="en-US"/>
        </w:rPr>
        <w:t xml:space="preserve">F, female; M, male; y, yes; </w:t>
      </w:r>
      <w:r>
        <w:rPr>
          <w:rFonts w:ascii="Times New Roman" w:eastAsia="Times New Roman" w:hAnsi="Times New Roman" w:cs="Times New Roman"/>
          <w:color w:val="0B1629"/>
          <w:spacing w:val="0"/>
          <w:w w:val="100"/>
          <w:position w:val="0"/>
          <w:shd w:val="clear" w:color="auto" w:fill="auto"/>
          <w:lang w:val="en-US" w:eastAsia="en-US" w:bidi="en-US"/>
        </w:rPr>
        <w:t xml:space="preserve">n, </w:t>
      </w:r>
      <w:r>
        <w:rPr>
          <w:rFonts w:ascii="Times New Roman" w:eastAsia="Times New Roman" w:hAnsi="Times New Roman" w:cs="Times New Roman"/>
          <w:color w:val="000000"/>
          <w:spacing w:val="0"/>
          <w:w w:val="100"/>
          <w:position w:val="0"/>
          <w:shd w:val="clear" w:color="auto" w:fill="auto"/>
          <w:lang w:val="en-US" w:eastAsia="en-US" w:bidi="en-US"/>
        </w:rPr>
        <w:t xml:space="preserve">no; NA, </w:t>
      </w:r>
      <w:r>
        <w:rPr>
          <w:rFonts w:ascii="Times New Roman" w:eastAsia="Times New Roman" w:hAnsi="Times New Roman" w:cs="Times New Roman"/>
          <w:color w:val="0B1629"/>
          <w:spacing w:val="0"/>
          <w:w w:val="100"/>
          <w:position w:val="0"/>
          <w:shd w:val="clear" w:color="auto" w:fill="auto"/>
          <w:lang w:val="en-US" w:eastAsia="en-US" w:bidi="en-US"/>
        </w:rPr>
        <w:t xml:space="preserve">not </w:t>
      </w:r>
      <w:r>
        <w:rPr>
          <w:rFonts w:ascii="Times New Roman" w:eastAsia="Times New Roman" w:hAnsi="Times New Roman" w:cs="Times New Roman"/>
          <w:color w:val="000000"/>
          <w:spacing w:val="0"/>
          <w:w w:val="100"/>
          <w:position w:val="0"/>
          <w:shd w:val="clear" w:color="auto" w:fill="auto"/>
          <w:lang w:val="en-US" w:eastAsia="en-US" w:bidi="en-US"/>
        </w:rPr>
        <w:t>available.</w:t>
      </w:r>
    </w:p>
    <w:p>
      <w:pPr>
        <w:pStyle w:val="Style23"/>
        <w:keepNext w:val="0"/>
        <w:keepLines w:val="0"/>
        <w:widowControl w:val="0"/>
        <w:shd w:val="clear" w:color="auto" w:fill="auto"/>
        <w:bidi w:val="0"/>
        <w:spacing w:before="0" w:after="0" w:line="228" w:lineRule="auto"/>
        <w:ind w:left="0" w:right="500" w:firstLine="160"/>
        <w:jc w:val="left"/>
        <w:sectPr>
          <w:headerReference w:type="default" r:id="rId5"/>
          <w:headerReference w:type="even" r:id="rId6"/>
          <w:footnotePr>
            <w:pos w:val="pageBottom"/>
            <w:numFmt w:val="decimal"/>
            <w:numRestart w:val="continuous"/>
          </w:footnotePr>
          <w:pgSz w:w="12240" w:h="15840"/>
          <w:pgMar w:top="12619" w:left="1145" w:right="1236" w:bottom="1339" w:header="0" w:footer="3" w:gutter="0"/>
          <w:pgNumType w:start="277"/>
          <w:cols w:space="720"/>
          <w:noEndnote/>
          <w:rtlGutter w:val="0"/>
          <w:docGrid w:linePitch="360"/>
        </w:sectPr>
      </w:pPr>
      <w:r>
        <w:rPr>
          <w:rFonts w:ascii="Times New Roman" w:eastAsia="Times New Roman" w:hAnsi="Times New Roman" w:cs="Times New Roman"/>
          <w:color w:val="000000"/>
          <w:spacing w:val="0"/>
          <w:w w:val="100"/>
          <w:position w:val="0"/>
          <w:shd w:val="clear" w:color="auto" w:fill="auto"/>
          <w:lang w:val="en-US" w:eastAsia="en-US" w:bidi="en-US"/>
        </w:rPr>
        <w:t xml:space="preserve">Fig. 2. Lip lesions in the patients. Bilateral lip pits in patient 1 </w:t>
      </w:r>
      <w:r>
        <w:rPr>
          <w:rFonts w:ascii="Times New Roman" w:eastAsia="Times New Roman" w:hAnsi="Times New Roman" w:cs="Times New Roman"/>
          <w:b/>
          <w:bCs/>
          <w:color w:val="000000"/>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patient 2 </w:t>
      </w:r>
      <w:r>
        <w:rPr>
          <w:rFonts w:ascii="Times New Roman" w:eastAsia="Times New Roman" w:hAnsi="Times New Roman" w:cs="Times New Roman"/>
          <w:b/>
          <w:bCs/>
          <w:color w:val="000000"/>
          <w:spacing w:val="0"/>
          <w:w w:val="100"/>
          <w:position w:val="0"/>
          <w:shd w:val="clear" w:color="auto" w:fill="auto"/>
          <w:lang w:val="en-US" w:eastAsia="en-US" w:bidi="en-US"/>
        </w:rPr>
        <w:t xml:space="preserve">(b), </w:t>
      </w:r>
      <w:r>
        <w:rPr>
          <w:rFonts w:ascii="Times New Roman" w:eastAsia="Times New Roman" w:hAnsi="Times New Roman" w:cs="Times New Roman"/>
          <w:color w:val="000000"/>
          <w:spacing w:val="0"/>
          <w:w w:val="100"/>
          <w:position w:val="0"/>
          <w:shd w:val="clear" w:color="auto" w:fill="auto"/>
          <w:lang w:val="en-US" w:eastAsia="en-US" w:bidi="en-US"/>
        </w:rPr>
        <w:t xml:space="preserve">patient 3 </w:t>
      </w:r>
      <w:r>
        <w:rPr>
          <w:rFonts w:ascii="Times New Roman" w:eastAsia="Times New Roman" w:hAnsi="Times New Roman" w:cs="Times New Roman"/>
          <w:b/>
          <w:bCs/>
          <w:color w:val="000000"/>
          <w:spacing w:val="0"/>
          <w:w w:val="100"/>
          <w:position w:val="0"/>
          <w:shd w:val="clear" w:color="auto" w:fill="auto"/>
          <w:lang w:val="en-US" w:eastAsia="en-US" w:bidi="en-US"/>
        </w:rPr>
        <w:t xml:space="preserve">(d), </w:t>
      </w:r>
      <w:r>
        <w:rPr>
          <w:rFonts w:ascii="Times New Roman" w:eastAsia="Times New Roman" w:hAnsi="Times New Roman" w:cs="Times New Roman"/>
          <w:color w:val="000000"/>
          <w:spacing w:val="0"/>
          <w:w w:val="100"/>
          <w:position w:val="0"/>
          <w:shd w:val="clear" w:color="auto" w:fill="auto"/>
          <w:lang w:val="en-US" w:eastAsia="en-US" w:bidi="en-US"/>
        </w:rPr>
        <w:t xml:space="preserve">and patient 4 </w:t>
      </w:r>
      <w:r>
        <w:rPr>
          <w:rFonts w:ascii="Times New Roman" w:eastAsia="Times New Roman" w:hAnsi="Times New Roman" w:cs="Times New Roman"/>
          <w:b/>
          <w:bCs/>
          <w:color w:val="000000"/>
          <w:spacing w:val="0"/>
          <w:w w:val="100"/>
          <w:position w:val="0"/>
          <w:shd w:val="clear" w:color="auto" w:fill="auto"/>
          <w:lang w:val="en-US" w:eastAsia="en-US" w:bidi="en-US"/>
        </w:rPr>
        <w:t xml:space="preserve">(e); </w:t>
      </w:r>
      <w:r>
        <w:rPr>
          <w:rFonts w:ascii="Times New Roman" w:eastAsia="Times New Roman" w:hAnsi="Times New Roman" w:cs="Times New Roman"/>
          <w:color w:val="000000"/>
          <w:spacing w:val="0"/>
          <w:w w:val="100"/>
          <w:position w:val="0"/>
          <w:shd w:val="clear" w:color="auto" w:fill="auto"/>
          <w:lang w:val="en-US" w:eastAsia="en-US" w:bidi="en-US"/>
        </w:rPr>
        <w:t xml:space="preserve">lower lip depression in patient 6 (f); and ankyloglossia in patient 2 </w:t>
      </w:r>
      <w:r>
        <w:rPr>
          <w:rFonts w:ascii="Times New Roman" w:eastAsia="Times New Roman" w:hAnsi="Times New Roman" w:cs="Times New Roman"/>
          <w:b/>
          <w:bCs/>
          <w:color w:val="000000"/>
          <w:spacing w:val="0"/>
          <w:w w:val="100"/>
          <w:position w:val="0"/>
          <w:shd w:val="clear" w:color="auto" w:fill="auto"/>
          <w:lang w:val="en-US" w:eastAsia="en-US" w:bidi="en-US"/>
        </w:rPr>
        <w:t>(c).</w:t>
      </w:r>
    </w:p>
    <w:p>
      <w:pPr>
        <w:widowControl w:val="0"/>
        <w:spacing w:before="56" w:after="56" w:line="240" w:lineRule="exact"/>
        <w:rPr>
          <w:sz w:val="19"/>
          <w:szCs w:val="19"/>
        </w:rPr>
      </w:pPr>
    </w:p>
    <w:p>
      <w:pPr>
        <w:widowControl w:val="0"/>
        <w:spacing w:line="1" w:lineRule="exact"/>
        <w:sectPr>
          <w:footnotePr>
            <w:pos w:val="pageBottom"/>
            <w:numFmt w:val="decimal"/>
            <w:numRestart w:val="continuous"/>
          </w:footnotePr>
          <w:type w:val="continuous"/>
          <w:pgSz w:w="12240" w:h="15840"/>
          <w:pgMar w:top="12619" w:left="0" w:right="0" w:bottom="1339" w:header="0" w:footer="3" w:gutter="0"/>
          <w:cols w:space="720"/>
          <w:noEndnote/>
          <w:rtlGutter w:val="0"/>
          <w:docGrid w:linePitch="360"/>
        </w:sectPr>
      </w:pPr>
    </w:p>
    <w:p>
      <w:pPr>
        <w:pStyle w:val="Style2"/>
        <w:keepNext w:val="0"/>
        <w:keepLines w:val="0"/>
        <w:widowControl w:val="0"/>
        <w:shd w:val="clear" w:color="auto" w:fill="auto"/>
        <w:bidi w:val="0"/>
        <w:spacing w:before="0" w:after="0" w:line="218" w:lineRule="auto"/>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primary second molar; long tooth roots (Fig. 4e); dental pulp stones in all permanent molars; single flexion crease of the left fifth finger; short middle phalanges of both fifth fingers; and cutaneous syndactyly of toes 2 and 3.</w:t>
      </w:r>
    </w:p>
    <w:p>
      <w:pPr>
        <w:pStyle w:val="Style2"/>
        <w:keepNext w:val="0"/>
        <w:keepLines w:val="0"/>
        <w:widowControl w:val="0"/>
        <w:shd w:val="clear" w:color="auto" w:fill="auto"/>
        <w:bidi w:val="0"/>
        <w:spacing w:before="0" w:after="0" w:line="218" w:lineRule="auto"/>
        <w:ind w:left="0" w:right="0" w:firstLine="220"/>
        <w:jc w:val="both"/>
        <w:sectPr>
          <w:footnotePr>
            <w:pos w:val="pageBottom"/>
            <w:numFmt w:val="decimal"/>
            <w:numRestart w:val="continuous"/>
          </w:footnotePr>
          <w:type w:val="continuous"/>
          <w:pgSz w:w="12240" w:h="15840"/>
          <w:pgMar w:top="12619" w:left="1145" w:right="1236" w:bottom="1339" w:header="0" w:footer="3" w:gutter="0"/>
          <w:cols w:num="2" w:space="148"/>
          <w:noEndnote/>
          <w:rtlGutter w:val="0"/>
          <w:docGrid w:linePitch="360"/>
        </w:sectPr>
      </w:pPr>
      <w:r>
        <w:rPr>
          <w:rFonts w:ascii="Times New Roman" w:eastAsia="Times New Roman" w:hAnsi="Times New Roman" w:cs="Times New Roman"/>
          <w:color w:val="000000"/>
          <w:spacing w:val="0"/>
          <w:w w:val="100"/>
          <w:position w:val="0"/>
          <w:shd w:val="clear" w:color="auto" w:fill="auto"/>
          <w:lang w:val="en-US" w:eastAsia="en-US" w:bidi="en-US"/>
        </w:rPr>
        <w:t>Patient 7 (1-2) was half Thai and half Pakistani, and reported to have single lip pit and unilateral cleft lip and palate and be the first individual with lip pits in the family. Her parents and brother were said to be normal.</w:t>
      </w:r>
    </w:p>
    <w:p>
      <w:pPr>
        <w:rPr>
          <w:sz w:val="2"/>
          <w:szCs w:val="2"/>
        </w:rPr>
        <w:sectPr>
          <w:footnotePr>
            <w:pos w:val="pageBottom"/>
            <w:numFmt w:val="decimal"/>
            <w:numRestart w:val="continuous"/>
          </w:footnotePr>
          <w:type w:val="continuous"/>
          <w:pgSz w:w="12240" w:h="15840"/>
          <w:pgMar w:top="12619" w:left="1145" w:right="1236" w:bottom="1339" w:header="0" w:footer="3" w:gutter="0"/>
          <w:cols w:num="2" w:space="148"/>
          <w:noEndnote/>
          <w:rtlGutter w:val="0"/>
          <w:docGrid w:linePitch="360"/>
        </w:sectPr>
      </w:pPr>
    </w:p>
    <w:p>
      <w:pPr>
        <w:pStyle w:val="Style29"/>
        <w:keepNext w:val="0"/>
        <w:keepLines w:val="0"/>
        <w:framePr w:w="226" w:h="173" w:wrap="none" w:hAnchor="page" w:x="1443" w:y="74"/>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rPr>
        <w:t>125</w:t>
      </w:r>
    </w:p>
    <w:p>
      <w:pPr>
        <w:pStyle w:val="Style29"/>
        <w:keepNext w:val="0"/>
        <w:keepLines w:val="0"/>
        <w:framePr w:w="230" w:h="173" w:wrap="none" w:hAnchor="page" w:x="2197" w:y="74"/>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rPr>
        <w:t>250</w:t>
      </w:r>
    </w:p>
    <w:p>
      <w:pPr>
        <w:pStyle w:val="Style29"/>
        <w:keepNext w:val="0"/>
        <w:keepLines w:val="0"/>
        <w:framePr w:w="1603" w:h="173" w:wrap="none" w:hAnchor="page" w:x="3013" w:y="79"/>
        <w:widowControl w:val="0"/>
        <w:shd w:val="clear" w:color="auto" w:fill="auto"/>
        <w:tabs>
          <w:tab w:pos="629" w:val="left"/>
          <w:tab w:pos="1310" w:val="left"/>
        </w:tabs>
        <w:bidi w:val="0"/>
        <w:spacing w:before="0" w:after="0" w:line="240" w:lineRule="auto"/>
        <w:ind w:left="0" w:right="0" w:firstLine="0"/>
        <w:jc w:val="both"/>
      </w:pPr>
      <w:r>
        <w:rPr>
          <w:rFonts w:ascii="Times New Roman" w:eastAsia="Times New Roman" w:hAnsi="Times New Roman" w:cs="Times New Roman"/>
          <w:color w:val="000000"/>
          <w:spacing w:val="0"/>
          <w:w w:val="100"/>
          <w:position w:val="0"/>
          <w:shd w:val="clear" w:color="auto" w:fill="auto"/>
        </w:rPr>
        <w:t>500</w:t>
        <w:tab/>
        <w:t>1000</w:t>
        <w:tab/>
        <w:t>2000</w:t>
      </w:r>
    </w:p>
    <w:p>
      <w:pPr>
        <w:pStyle w:val="Style29"/>
        <w:keepNext w:val="0"/>
        <w:keepLines w:val="0"/>
        <w:framePr w:w="984" w:h="173" w:wrap="none" w:hAnchor="page" w:x="5067" w:y="79"/>
        <w:widowControl w:val="0"/>
        <w:shd w:val="clear" w:color="auto" w:fill="auto"/>
        <w:tabs>
          <w:tab w:pos="691" w:val="left"/>
        </w:tabs>
        <w:bidi w:val="0"/>
        <w:spacing w:before="0" w:after="0" w:line="240" w:lineRule="auto"/>
        <w:ind w:left="0" w:right="0" w:firstLine="0"/>
        <w:jc w:val="both"/>
      </w:pPr>
      <w:r>
        <w:rPr>
          <w:rFonts w:ascii="Times New Roman" w:eastAsia="Times New Roman" w:hAnsi="Times New Roman" w:cs="Times New Roman"/>
          <w:color w:val="000000"/>
          <w:spacing w:val="0"/>
          <w:w w:val="100"/>
          <w:position w:val="0"/>
          <w:shd w:val="clear" w:color="auto" w:fill="auto"/>
        </w:rPr>
        <w:t>4000</w:t>
        <w:tab/>
        <w:t>8000</w:t>
      </w:r>
    </w:p>
    <w:p>
      <w:pPr>
        <w:pStyle w:val="Style5"/>
        <w:keepNext w:val="0"/>
        <w:keepLines w:val="0"/>
        <w:framePr w:w="278" w:h="134" w:wrap="none" w:hAnchor="page" w:x="3464" w:y="1744"/>
        <w:widowControl w:val="0"/>
        <w:shd w:val="clear" w:color="auto" w:fill="auto"/>
        <w:tabs>
          <w:tab w:leader="hyphen" w:pos="182" w:val="left"/>
        </w:tabs>
        <w:bidi w:val="0"/>
        <w:spacing w:before="0" w:after="0" w:line="240" w:lineRule="auto"/>
        <w:ind w:left="0" w:right="0" w:firstLine="0"/>
        <w:jc w:val="both"/>
        <w:rPr>
          <w:sz w:val="8"/>
          <w:szCs w:val="8"/>
        </w:rPr>
      </w:pPr>
      <w:r>
        <w:rPr>
          <w:rFonts w:ascii="Arial" w:eastAsia="Arial" w:hAnsi="Arial" w:cs="Arial"/>
          <w:b/>
          <w:bCs/>
          <w:color w:val="000000"/>
          <w:spacing w:val="0"/>
          <w:w w:val="100"/>
          <w:position w:val="0"/>
          <w:sz w:val="8"/>
          <w:szCs w:val="8"/>
          <w:shd w:val="clear" w:color="auto" w:fill="auto"/>
          <w:lang w:val="tr-TR" w:eastAsia="tr-TR" w:bidi="tr-TR"/>
        </w:rPr>
        <w:tab/>
        <w:t>X</w:t>
      </w:r>
    </w:p>
    <w:p>
      <w:pPr>
        <w:pStyle w:val="Style5"/>
        <w:keepNext w:val="0"/>
        <w:keepLines w:val="0"/>
        <w:framePr w:w="226" w:h="197" w:wrap="none" w:hAnchor="page" w:x="4160" w:y="1831"/>
        <w:widowControl w:val="0"/>
        <w:shd w:val="clear" w:color="auto" w:fill="auto"/>
        <w:bidi w:val="0"/>
        <w:spacing w:before="0" w:after="0" w:line="240" w:lineRule="auto"/>
        <w:ind w:left="0" w:right="0" w:firstLine="0"/>
        <w:jc w:val="left"/>
        <w:rPr>
          <w:sz w:val="18"/>
          <w:szCs w:val="18"/>
        </w:rPr>
      </w:pPr>
      <w:r>
        <w:rPr>
          <w:rFonts w:ascii="Arial" w:eastAsia="Arial" w:hAnsi="Arial" w:cs="Arial"/>
          <w:i/>
          <w:iCs/>
          <w:color w:val="000000"/>
          <w:spacing w:val="0"/>
          <w:w w:val="100"/>
          <w:position w:val="0"/>
          <w:sz w:val="18"/>
          <w:szCs w:val="18"/>
          <w:shd w:val="clear" w:color="auto" w:fill="auto"/>
          <w:lang w:val="tr-TR" w:eastAsia="tr-TR" w:bidi="tr-TR"/>
        </w:rPr>
        <w:t>AX</w:t>
      </w:r>
    </w:p>
    <w:p>
      <w:pPr>
        <w:pStyle w:val="Style5"/>
        <w:keepNext w:val="0"/>
        <w:keepLines w:val="0"/>
        <w:framePr w:w="130" w:h="134" w:wrap="none" w:hAnchor="page" w:x="4818" w:y="2032"/>
        <w:widowControl w:val="0"/>
        <w:shd w:val="clear" w:color="auto" w:fill="auto"/>
        <w:bidi w:val="0"/>
        <w:spacing w:before="0" w:after="0" w:line="240" w:lineRule="auto"/>
        <w:ind w:left="0" w:right="0" w:firstLine="0"/>
        <w:jc w:val="left"/>
        <w:rPr>
          <w:sz w:val="8"/>
          <w:szCs w:val="8"/>
        </w:rPr>
      </w:pPr>
      <w:r>
        <w:rPr>
          <w:rFonts w:ascii="Arial" w:eastAsia="Arial" w:hAnsi="Arial" w:cs="Arial"/>
          <w:b/>
          <w:bCs/>
          <w:i/>
          <w:iCs/>
          <w:color w:val="000000"/>
          <w:spacing w:val="0"/>
          <w:w w:val="100"/>
          <w:position w:val="0"/>
          <w:sz w:val="8"/>
          <w:szCs w:val="8"/>
          <w:shd w:val="clear" w:color="auto" w:fill="auto"/>
          <w:lang w:val="tr-TR" w:eastAsia="tr-TR" w:bidi="tr-TR"/>
        </w:rPr>
        <w:t>ff.</w:t>
      </w:r>
    </w:p>
    <w:p>
      <w:pPr>
        <w:pStyle w:val="Style29"/>
        <w:keepNext w:val="0"/>
        <w:keepLines w:val="0"/>
        <w:framePr w:w="370" w:h="173" w:wrap="none" w:hAnchor="page" w:x="5216" w:y="2296"/>
        <w:widowControl w:val="0"/>
        <w:shd w:val="clear" w:color="auto" w:fill="auto"/>
        <w:tabs>
          <w:tab w:leader="dot" w:pos="216" w:val="left"/>
        </w:tabs>
        <w:bidi w:val="0"/>
        <w:spacing w:before="0" w:after="0" w:line="240" w:lineRule="auto"/>
        <w:ind w:left="0" w:right="0" w:firstLine="0"/>
        <w:jc w:val="both"/>
      </w:pPr>
      <w:r>
        <w:rPr>
          <w:rFonts w:ascii="Times New Roman" w:eastAsia="Times New Roman" w:hAnsi="Times New Roman" w:cs="Times New Roman"/>
          <w:color w:val="000000"/>
          <w:spacing w:val="0"/>
          <w:w w:val="100"/>
          <w:position w:val="0"/>
          <w:shd w:val="clear" w:color="auto" w:fill="auto"/>
        </w:rPr>
        <w:t>t</w:t>
        <w:tab/>
        <w:t>&gt;</w:t>
      </w:r>
    </w:p>
    <w:p>
      <w:pPr>
        <w:pStyle w:val="Style34"/>
        <w:keepNext/>
        <w:keepLines/>
        <w:framePr w:w="470" w:h="542" w:wrap="none" w:hAnchor="page" w:x="5576" w:y="1936"/>
        <w:widowControl w:val="0"/>
        <w:shd w:val="clear" w:color="auto" w:fill="auto"/>
        <w:bidi w:val="0"/>
        <w:spacing w:before="0" w:after="0" w:line="240" w:lineRule="auto"/>
        <w:ind w:left="0" w:right="0" w:firstLine="0"/>
        <w:jc w:val="left"/>
      </w:pPr>
      <w:bookmarkStart w:id="1" w:name="bookmark1"/>
      <w:r>
        <w:rPr>
          <w:color w:val="000000"/>
          <w:spacing w:val="0"/>
          <w:w w:val="100"/>
          <w:position w:val="0"/>
          <w:shd w:val="clear" w:color="auto" w:fill="auto"/>
          <w:vertAlign w:val="superscript"/>
        </w:rPr>
        <w:t>A</w:t>
      </w:r>
      <w:r>
        <w:rPr>
          <w:color w:val="000000"/>
          <w:spacing w:val="0"/>
          <w:w w:val="100"/>
          <w:position w:val="0"/>
          <w:shd w:val="clear" w:color="auto" w:fill="auto"/>
        </w:rPr>
        <w:t>2</w:t>
      </w:r>
      <w:bookmarkEnd w:id="1"/>
    </w:p>
    <w:p>
      <w:pPr>
        <w:pStyle w:val="Style23"/>
        <w:keepNext w:val="0"/>
        <w:keepLines w:val="0"/>
        <w:framePr w:w="4099" w:h="221" w:wrap="none" w:hAnchor="page" w:x="1376" w:y="3295"/>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tr-TR" w:eastAsia="tr-TR" w:bidi="tr-TR"/>
        </w:rPr>
        <w:t xml:space="preserve">Fig. 3. </w:t>
      </w:r>
      <w:r>
        <w:rPr>
          <w:rFonts w:ascii="Times New Roman" w:eastAsia="Times New Roman" w:hAnsi="Times New Roman" w:cs="Times New Roman"/>
          <w:color w:val="000000"/>
          <w:spacing w:val="0"/>
          <w:w w:val="100"/>
          <w:position w:val="0"/>
          <w:shd w:val="clear" w:color="auto" w:fill="auto"/>
          <w:lang w:val="en-US" w:eastAsia="en-US" w:bidi="en-US"/>
        </w:rPr>
        <w:t xml:space="preserve">Audiogram of patient </w:t>
      </w:r>
      <w:r>
        <w:rPr>
          <w:rFonts w:ascii="Times New Roman" w:eastAsia="Times New Roman" w:hAnsi="Times New Roman" w:cs="Times New Roman"/>
          <w:color w:val="000000"/>
          <w:spacing w:val="0"/>
          <w:w w:val="100"/>
          <w:position w:val="0"/>
          <w:shd w:val="clear" w:color="auto" w:fill="auto"/>
          <w:lang w:val="tr-TR" w:eastAsia="tr-TR" w:bidi="tr-TR"/>
        </w:rPr>
        <w:t xml:space="preserve">3, </w:t>
      </w:r>
      <w:r>
        <w:rPr>
          <w:rFonts w:ascii="Times New Roman" w:eastAsia="Times New Roman" w:hAnsi="Times New Roman" w:cs="Times New Roman"/>
          <w:color w:val="000000"/>
          <w:spacing w:val="0"/>
          <w:w w:val="100"/>
          <w:position w:val="0"/>
          <w:shd w:val="clear" w:color="auto" w:fill="auto"/>
          <w:lang w:val="en-US" w:eastAsia="en-US" w:bidi="en-US"/>
        </w:rPr>
        <w:t>showing sensorineural hearing loss.</w:t>
      </w:r>
    </w:p>
    <w:p>
      <w:pPr>
        <w:pStyle w:val="Style2"/>
        <w:keepNext w:val="0"/>
        <w:keepLines w:val="0"/>
        <w:framePr w:w="4843" w:h="4478" w:wrap="none" w:hAnchor="page" w:x="6248" w:y="59"/>
        <w:widowControl w:val="0"/>
        <w:shd w:val="clear" w:color="auto" w:fill="auto"/>
        <w:bidi w:val="0"/>
        <w:spacing w:before="0" w:after="100" w:line="230" w:lineRule="auto"/>
        <w:ind w:left="0" w:right="0" w:firstLine="0"/>
        <w:jc w:val="center"/>
        <w:rPr>
          <w:sz w:val="19"/>
          <w:szCs w:val="19"/>
        </w:rPr>
      </w:pPr>
      <w:r>
        <w:rPr>
          <w:rFonts w:ascii="Times New Roman" w:eastAsia="Times New Roman" w:hAnsi="Times New Roman" w:cs="Times New Roman"/>
          <w:b/>
          <w:bCs/>
          <w:color w:val="000000"/>
          <w:spacing w:val="0"/>
          <w:w w:val="100"/>
          <w:position w:val="0"/>
          <w:sz w:val="19"/>
          <w:szCs w:val="19"/>
          <w:shd w:val="clear" w:color="auto" w:fill="auto"/>
          <w:lang w:val="en-US" w:eastAsia="en-US" w:bidi="en-US"/>
        </w:rPr>
        <w:t>Flourescence In Situ Hybridization (FISH)</w:t>
      </w:r>
    </w:p>
    <w:p>
      <w:pPr>
        <w:pStyle w:val="Style2"/>
        <w:keepNext w:val="0"/>
        <w:keepLines w:val="0"/>
        <w:framePr w:w="4843" w:h="4478" w:wrap="none" w:hAnchor="page" w:x="6248" w:y="59"/>
        <w:widowControl w:val="0"/>
        <w:shd w:val="clear" w:color="auto" w:fill="auto"/>
        <w:bidi w:val="0"/>
        <w:spacing w:before="0" w:after="220" w:line="218" w:lineRule="auto"/>
        <w:ind w:left="0" w:right="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Two bacterial artificial chromosome (BAC) clones, </w:t>
      </w:r>
      <w:r>
        <w:rPr>
          <w:rFonts w:ascii="Times New Roman" w:eastAsia="Times New Roman" w:hAnsi="Times New Roman" w:cs="Times New Roman"/>
          <w:color w:val="000000"/>
          <w:spacing w:val="0"/>
          <w:w w:val="100"/>
          <w:position w:val="0"/>
          <w:shd w:val="clear" w:color="auto" w:fill="auto"/>
          <w:lang w:val="tr-TR" w:eastAsia="tr-TR" w:bidi="tr-TR"/>
        </w:rPr>
        <w:t xml:space="preserve">501İ21 </w:t>
      </w:r>
      <w:r>
        <w:rPr>
          <w:rFonts w:ascii="Times New Roman" w:eastAsia="Times New Roman" w:hAnsi="Times New Roman" w:cs="Times New Roman"/>
          <w:color w:val="000000"/>
          <w:spacing w:val="0"/>
          <w:w w:val="100"/>
          <w:position w:val="0"/>
          <w:shd w:val="clear" w:color="auto" w:fill="auto"/>
          <w:lang w:val="en-US" w:eastAsia="en-US" w:bidi="en-US"/>
        </w:rPr>
        <w:t xml:space="preserve">and 564al7, were used in this study. Clone </w:t>
      </w:r>
      <w:r>
        <w:rPr>
          <w:rFonts w:ascii="Times New Roman" w:eastAsia="Times New Roman" w:hAnsi="Times New Roman" w:cs="Times New Roman"/>
          <w:color w:val="000000"/>
          <w:spacing w:val="0"/>
          <w:w w:val="100"/>
          <w:position w:val="0"/>
          <w:shd w:val="clear" w:color="auto" w:fill="auto"/>
          <w:lang w:val="tr-TR" w:eastAsia="tr-TR" w:bidi="tr-TR"/>
        </w:rPr>
        <w:t xml:space="preserve">501İ21 </w:t>
      </w:r>
      <w:r>
        <w:rPr>
          <w:rFonts w:ascii="Times New Roman" w:eastAsia="Times New Roman" w:hAnsi="Times New Roman" w:cs="Times New Roman"/>
          <w:color w:val="000000"/>
          <w:spacing w:val="0"/>
          <w:w w:val="100"/>
          <w:position w:val="0"/>
          <w:shd w:val="clear" w:color="auto" w:fill="auto"/>
          <w:lang w:val="en-US" w:eastAsia="en-US" w:bidi="en-US"/>
        </w:rPr>
        <w:t>was located in the VWS critical region and clone 564a7 was outside the region [Schutte et al., 2000]. Chromosome preparation, probe labeling, and hybri</w:t>
        <w:softHyphen/>
        <w:t>dization were done as described previously [Franke, 1972; Tochareontanaphol et al., 1994; Schutte et al., 2000]. Hybridization images were recorded with a Zeiss microscope connected with Metasystem computer soft</w:t>
        <w:softHyphen/>
        <w:t>ware. As a result, both probe signals appeared at lq32 of chromosomes 1 from patient 5, indicating that there is no visible deletion at lq32 region in the patient.</w:t>
      </w:r>
    </w:p>
    <w:p>
      <w:pPr>
        <w:pStyle w:val="Style2"/>
        <w:keepNext w:val="0"/>
        <w:keepLines w:val="0"/>
        <w:framePr w:w="4843" w:h="4478" w:wrap="none" w:hAnchor="page" w:x="6248" w:y="59"/>
        <w:widowControl w:val="0"/>
        <w:shd w:val="clear" w:color="auto" w:fill="auto"/>
        <w:bidi w:val="0"/>
        <w:spacing w:before="0" w:after="100" w:line="230" w:lineRule="auto"/>
        <w:ind w:left="0" w:right="0" w:firstLine="0"/>
        <w:jc w:val="center"/>
        <w:rPr>
          <w:sz w:val="19"/>
          <w:szCs w:val="19"/>
        </w:rPr>
      </w:pPr>
      <w:r>
        <w:rPr>
          <w:rFonts w:ascii="Times New Roman" w:eastAsia="Times New Roman" w:hAnsi="Times New Roman" w:cs="Times New Roman"/>
          <w:b/>
          <w:bCs/>
          <w:color w:val="000000"/>
          <w:spacing w:val="0"/>
          <w:w w:val="100"/>
          <w:position w:val="0"/>
          <w:sz w:val="19"/>
          <w:szCs w:val="19"/>
          <w:shd w:val="clear" w:color="auto" w:fill="auto"/>
          <w:lang w:val="en-US" w:eastAsia="en-US" w:bidi="en-US"/>
        </w:rPr>
        <w:t>DISCUSSION</w:t>
      </w:r>
    </w:p>
    <w:p>
      <w:pPr>
        <w:pStyle w:val="Style2"/>
        <w:keepNext w:val="0"/>
        <w:keepLines w:val="0"/>
        <w:framePr w:w="4843" w:h="4478" w:wrap="none" w:hAnchor="page" w:x="6248" w:y="59"/>
        <w:widowControl w:val="0"/>
        <w:shd w:val="clear" w:color="auto" w:fill="auto"/>
        <w:bidi w:val="0"/>
        <w:spacing w:before="0" w:after="160" w:line="218" w:lineRule="auto"/>
        <w:ind w:left="0" w:right="0"/>
        <w:jc w:val="both"/>
      </w:pPr>
      <w:r>
        <w:rPr>
          <w:rFonts w:ascii="Times New Roman" w:eastAsia="Times New Roman" w:hAnsi="Times New Roman" w:cs="Times New Roman"/>
          <w:color w:val="000000"/>
          <w:spacing w:val="0"/>
          <w:w w:val="100"/>
          <w:position w:val="0"/>
          <w:shd w:val="clear" w:color="auto" w:fill="auto"/>
          <w:lang w:val="en-US" w:eastAsia="en-US" w:bidi="en-US"/>
        </w:rPr>
        <w:t>We reported a large Thai family with VWS. In this family, the lip lesions were varied, ranging from bilateral lip pits to a small depression mark near the midline of lower lip seen in patient 6, as reported previously [Janku et al., 1980; Ranta and Rintala, 1981;</w:t>
      </w:r>
    </w:p>
    <w:p>
      <w:pPr>
        <w:pStyle w:val="Style23"/>
        <w:keepNext w:val="0"/>
        <w:keepLines w:val="0"/>
        <w:framePr w:w="9197" w:h="360" w:wrap="none" w:hAnchor="page" w:x="1232" w:y="12707"/>
        <w:widowControl w:val="0"/>
        <w:shd w:val="clear" w:color="auto" w:fill="auto"/>
        <w:bidi w:val="0"/>
        <w:spacing w:before="0" w:after="0" w:line="214" w:lineRule="auto"/>
        <w:ind w:left="0" w:right="0" w:firstLine="160"/>
        <w:jc w:val="left"/>
      </w:pPr>
      <w:r>
        <w:rPr>
          <w:rFonts w:ascii="Times New Roman" w:eastAsia="Times New Roman" w:hAnsi="Times New Roman" w:cs="Times New Roman"/>
          <w:color w:val="000000"/>
          <w:spacing w:val="0"/>
          <w:w w:val="100"/>
          <w:position w:val="0"/>
          <w:shd w:val="clear" w:color="auto" w:fill="auto"/>
          <w:lang w:val="en-US" w:eastAsia="en-US" w:bidi="en-US"/>
        </w:rPr>
        <w:t>Fig. 4. Large frontal and sphenoidal sinuses and increased mastoid air cells in patient 3 (a), brachydactyly of fingers and thumbs in patient 3 (b), large frontal sinus in patients 4 (c) and 5 (d), and hypodontia of the mandibular second premolars in patient 6 (e).</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407" w:line="1" w:lineRule="exact"/>
      </w:pPr>
    </w:p>
    <w:p>
      <w:pPr>
        <w:widowControl w:val="0"/>
        <w:spacing w:line="1" w:lineRule="exact"/>
        <w:sectPr>
          <w:footnotePr>
            <w:pos w:val="pageBottom"/>
            <w:numFmt w:val="decimal"/>
            <w:numRestart w:val="continuous"/>
          </w:footnotePr>
          <w:pgSz w:w="12240" w:h="15840"/>
          <w:pgMar w:top="1434" w:left="1231" w:right="1149" w:bottom="1339" w:header="0" w:footer="3" w:gutter="0"/>
          <w:cols w:space="720"/>
          <w:noEndnote/>
          <w:rtlGutter w:val="0"/>
          <w:docGrid w:linePitch="360"/>
        </w:sectPr>
      </w:pPr>
    </w:p>
    <w:p>
      <w:pPr>
        <w:pStyle w:val="Style23"/>
        <w:keepNext w:val="0"/>
        <w:keepLines w:val="0"/>
        <w:widowControl w:val="0"/>
        <w:shd w:val="clear" w:color="auto" w:fill="auto"/>
        <w:bidi w:val="0"/>
        <w:spacing w:before="0" w:after="0" w:line="240" w:lineRule="auto"/>
        <w:ind w:left="60" w:right="0" w:firstLine="0"/>
        <w:jc w:val="center"/>
        <w:rPr>
          <w:sz w:val="14"/>
          <w:szCs w:val="14"/>
        </w:rPr>
        <w:sectPr>
          <w:footnotePr>
            <w:pos w:val="pageBottom"/>
            <w:numFmt w:val="decimal"/>
            <w:numRestart w:val="continuous"/>
          </w:footnotePr>
          <w:pgSz w:w="12240" w:h="15840"/>
          <w:pgMar w:top="13080" w:left="1145" w:right="1231" w:bottom="1325"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Fig. 4.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(Continued)</w:t>
      </w:r>
    </w:p>
    <w:p>
      <w:pPr>
        <w:widowControl w:val="0"/>
        <w:spacing w:line="46" w:lineRule="exact"/>
        <w:rPr>
          <w:sz w:val="4"/>
          <w:szCs w:val="4"/>
        </w:rPr>
      </w:pPr>
    </w:p>
    <w:p>
      <w:pPr>
        <w:widowControl w:val="0"/>
        <w:spacing w:line="1" w:lineRule="exact"/>
        <w:sectPr>
          <w:footnotePr>
            <w:pos w:val="pageBottom"/>
            <w:numFmt w:val="decimal"/>
            <w:numRestart w:val="continuous"/>
          </w:footnotePr>
          <w:type w:val="continuous"/>
          <w:pgSz w:w="12240" w:h="15840"/>
          <w:pgMar w:top="1493" w:left="0" w:right="0" w:bottom="1325" w:header="0" w:footer="3" w:gutter="0"/>
          <w:cols w:space="720"/>
          <w:noEndnote/>
          <w:rtlGutter w:val="0"/>
          <w:docGrid w:linePitch="360"/>
        </w:sectPr>
      </w:pPr>
    </w:p>
    <w:p>
      <w:pPr>
        <w:pStyle w:val="Style2"/>
        <w:keepNext w:val="0"/>
        <w:keepLines w:val="0"/>
        <w:widowControl w:val="0"/>
        <w:shd w:val="clear" w:color="auto" w:fill="auto"/>
        <w:bidi w:val="0"/>
        <w:spacing w:before="0" w:after="0" w:line="218" w:lineRule="auto"/>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Ranta, 1985]. Ankyloglossia observed in patient 2 has been reported to be a characteristic feature of VWS [Sorricelli et al., 1966; Burdick et al., 1987]. Dental pulp stones found in patients 5 and 6 are very rare in the normal population, and have never been reported in</w:t>
      </w:r>
    </w:p>
    <w:p>
      <w:pPr>
        <w:pStyle w:val="Style2"/>
        <w:keepNext w:val="0"/>
        <w:keepLines w:val="0"/>
        <w:widowControl w:val="0"/>
        <w:shd w:val="clear" w:color="auto" w:fill="auto"/>
        <w:bidi w:val="0"/>
        <w:spacing w:before="0" w:after="0" w:line="218" w:lineRule="auto"/>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VWS. The presence of pulp stones in VWS patients may imply that there was a defect in dentin mineralization. Long tooth roots seen in patients 3-6 have also never been described, suggesting an effect of the VWS gene on the growth of Hertwig epithelial root sheath.</w:t>
      </w:r>
    </w:p>
    <w:p>
      <w:pPr>
        <w:pStyle w:val="Style2"/>
        <w:keepNext w:val="0"/>
        <w:keepLines w:val="0"/>
        <w:widowControl w:val="0"/>
        <w:shd w:val="clear" w:color="auto" w:fill="auto"/>
        <w:bidi w:val="0"/>
        <w:spacing w:before="0" w:after="0" w:line="218" w:lineRule="auto"/>
        <w:ind w:left="0" w:right="0" w:firstLine="240"/>
        <w:jc w:val="both"/>
      </w:pPr>
      <w:r>
        <w:rPr>
          <w:rFonts w:ascii="Times New Roman" w:eastAsia="Times New Roman" w:hAnsi="Times New Roman" w:cs="Times New Roman"/>
          <w:color w:val="000000"/>
          <w:spacing w:val="0"/>
          <w:w w:val="100"/>
          <w:position w:val="0"/>
          <w:shd w:val="clear" w:color="auto" w:fill="auto"/>
          <w:lang w:val="en-US" w:eastAsia="en-US" w:bidi="en-US"/>
        </w:rPr>
        <w:t>Sensorineural hearing loss in patients 1 and 3; large craniofacial sinuses, including the frontal, sphenoidal, and maxillary sinuses; and limb anomalies were unique findings in this family. Although conductive hearing loss is often associated with cleft palate, sensorineural hearing loss found in this family is rare in individuals with cleft palate. It remains to be seen whether these abnormalities are seen in other VWS patients. Limb anomalies are rare in patients with VWS [Lipson, 1989]. However, syndactyly of toes 2 and 3 and of fingers 3 and 4 have been reported [Calnan, 1952]. The limb anomalies observed in this family consisted of brachydactyly of fingers, single flexion crease and short middle phalanges of a fifth finger, short distal pha</w:t>
        <w:softHyphen/>
        <w:t>langes of toes 2 and 3, short middle phalanges of toes 4, and hyperphalangy of toes 5. Although most of these features are normal variants, their association with VWS in the family may be significant.</w:t>
      </w:r>
    </w:p>
    <w:p>
      <w:pPr>
        <w:pStyle w:val="Style2"/>
        <w:keepNext w:val="0"/>
        <w:keepLines w:val="0"/>
        <w:widowControl w:val="0"/>
        <w:shd w:val="clear" w:color="auto" w:fill="auto"/>
        <w:bidi w:val="0"/>
        <w:spacing w:before="0" w:after="180" w:line="218" w:lineRule="auto"/>
        <w:ind w:left="0" w:right="0" w:firstLine="240"/>
        <w:jc w:val="both"/>
      </w:pPr>
      <w:r>
        <w:rPr>
          <w:rFonts w:ascii="Times New Roman" w:eastAsia="Times New Roman" w:hAnsi="Times New Roman" w:cs="Times New Roman"/>
          <w:color w:val="000000"/>
          <w:spacing w:val="0"/>
          <w:w w:val="100"/>
          <w:position w:val="0"/>
          <w:shd w:val="clear" w:color="auto" w:fill="auto"/>
          <w:lang w:val="en-US" w:eastAsia="en-US" w:bidi="en-US"/>
        </w:rPr>
        <w:t>Chromosomal microdeletion has been known to cause VWS in a subset of patients [Bacian and Walker, 1987; Sander et al., 1994; Schutte et al., 1999; Houdayer et al., 2000]. However, FISH analysis did not detect any visible deletion at lq32 region in our patient.</w:t>
      </w:r>
    </w:p>
    <w:p>
      <w:pPr>
        <w:pStyle w:val="Style2"/>
        <w:keepNext w:val="0"/>
        <w:keepLines w:val="0"/>
        <w:widowControl w:val="0"/>
        <w:shd w:val="clear" w:color="auto" w:fill="auto"/>
        <w:bidi w:val="0"/>
        <w:spacing w:before="0" w:after="100" w:line="230" w:lineRule="auto"/>
        <w:ind w:left="0" w:right="0" w:firstLine="0"/>
        <w:jc w:val="center"/>
        <w:rPr>
          <w:sz w:val="19"/>
          <w:szCs w:val="19"/>
        </w:rPr>
      </w:pPr>
      <w:r>
        <w:rPr>
          <w:rFonts w:ascii="Times New Roman" w:eastAsia="Times New Roman" w:hAnsi="Times New Roman" w:cs="Times New Roman"/>
          <w:b/>
          <w:bCs/>
          <w:color w:val="000000"/>
          <w:spacing w:val="0"/>
          <w:w w:val="100"/>
          <w:position w:val="0"/>
          <w:sz w:val="19"/>
          <w:szCs w:val="19"/>
          <w:shd w:val="clear" w:color="auto" w:fill="auto"/>
          <w:lang w:val="en-US" w:eastAsia="en-US" w:bidi="en-US"/>
        </w:rPr>
        <w:t>ACKNOWLEDGMENTS</w:t>
      </w:r>
    </w:p>
    <w:p>
      <w:pPr>
        <w:pStyle w:val="Style2"/>
        <w:keepNext w:val="0"/>
        <w:keepLines w:val="0"/>
        <w:widowControl w:val="0"/>
        <w:shd w:val="clear" w:color="auto" w:fill="auto"/>
        <w:bidi w:val="0"/>
        <w:spacing w:before="0" w:after="180" w:line="218" w:lineRule="auto"/>
        <w:ind w:left="0" w:right="0" w:firstLine="240"/>
        <w:jc w:val="both"/>
      </w:pPr>
      <w:r>
        <w:rPr>
          <w:rFonts w:ascii="Times New Roman" w:eastAsia="Times New Roman" w:hAnsi="Times New Roman" w:cs="Times New Roman"/>
          <w:color w:val="000000"/>
          <w:spacing w:val="0"/>
          <w:w w:val="100"/>
          <w:position w:val="0"/>
          <w:shd w:val="clear" w:color="auto" w:fill="auto"/>
          <w:lang w:val="en-US" w:eastAsia="en-US" w:bidi="en-US"/>
        </w:rPr>
        <w:t>We express our gratitude to patients and other members of the family for their kind participation in the study. We also thank Dr. Mullika Sukasaem for referring the patients and Professor Jeffrey Murray for his valuable advice. The assistance of Ms. Kanokpan Phermsup is also appreciated.</w:t>
      </w:r>
    </w:p>
    <w:p>
      <w:pPr>
        <w:pStyle w:val="Style2"/>
        <w:keepNext w:val="0"/>
        <w:keepLines w:val="0"/>
        <w:widowControl w:val="0"/>
        <w:shd w:val="clear" w:color="auto" w:fill="auto"/>
        <w:bidi w:val="0"/>
        <w:spacing w:before="0" w:after="100" w:line="230" w:lineRule="auto"/>
        <w:ind w:left="0" w:right="0" w:firstLine="0"/>
        <w:jc w:val="center"/>
        <w:rPr>
          <w:sz w:val="19"/>
          <w:szCs w:val="19"/>
        </w:rPr>
      </w:pPr>
      <w:r>
        <w:rPr>
          <w:rFonts w:ascii="Times New Roman" w:eastAsia="Times New Roman" w:hAnsi="Times New Roman" w:cs="Times New Roman"/>
          <w:b/>
          <w:bCs/>
          <w:color w:val="000000"/>
          <w:spacing w:val="0"/>
          <w:w w:val="100"/>
          <w:position w:val="0"/>
          <w:sz w:val="19"/>
          <w:szCs w:val="19"/>
          <w:shd w:val="clear" w:color="auto" w:fill="auto"/>
          <w:lang w:val="en-US" w:eastAsia="en-US" w:bidi="en-US"/>
        </w:rPr>
        <w:t>REFERENCES</w:t>
      </w:r>
    </w:p>
    <w:p>
      <w:pPr>
        <w:pStyle w:val="Style23"/>
        <w:keepNext w:val="0"/>
        <w:keepLines w:val="0"/>
        <w:widowControl w:val="0"/>
        <w:shd w:val="clear" w:color="auto" w:fill="auto"/>
        <w:bidi w:val="0"/>
        <w:spacing w:before="0" w:line="221" w:lineRule="auto"/>
        <w:ind w:left="260" w:right="0" w:hanging="260"/>
        <w:jc w:val="both"/>
      </w:pPr>
      <w:r>
        <w:rPr>
          <w:rFonts w:ascii="Times New Roman" w:eastAsia="Times New Roman" w:hAnsi="Times New Roman" w:cs="Times New Roman"/>
          <w:color w:val="000000"/>
          <w:spacing w:val="0"/>
          <w:w w:val="100"/>
          <w:position w:val="0"/>
          <w:shd w:val="clear" w:color="auto" w:fill="auto"/>
          <w:lang w:val="en-US" w:eastAsia="en-US" w:bidi="en-US"/>
        </w:rPr>
        <w:t>Bacian M, Walker AP. 1987. Lip pits and deletion lq32-41. Am J Med Genet 26:437-443.</w:t>
      </w:r>
    </w:p>
    <w:p>
      <w:pPr>
        <w:pStyle w:val="Style23"/>
        <w:keepNext w:val="0"/>
        <w:keepLines w:val="0"/>
        <w:widowControl w:val="0"/>
        <w:shd w:val="clear" w:color="auto" w:fill="auto"/>
        <w:bidi w:val="0"/>
        <w:spacing w:before="0" w:line="221" w:lineRule="auto"/>
        <w:ind w:left="260" w:right="0" w:hanging="260"/>
        <w:jc w:val="both"/>
      </w:pPr>
      <w:r>
        <w:rPr>
          <w:rFonts w:ascii="Times New Roman" w:eastAsia="Times New Roman" w:hAnsi="Times New Roman" w:cs="Times New Roman"/>
          <w:color w:val="000000"/>
          <w:spacing w:val="0"/>
          <w:w w:val="100"/>
          <w:position w:val="0"/>
          <w:shd w:val="clear" w:color="auto" w:fill="auto"/>
          <w:lang w:val="en-US" w:eastAsia="en-US" w:bidi="en-US"/>
        </w:rPr>
        <w:t>Burdick AB, Bixler D, Puckett CL. 1985. Genetic analysis in families with van der Woude syndrome. J Craniofacial Genet Dev Biol 5:181</w:t>
        <w:softHyphen/>
        <w:t>208.</w:t>
      </w:r>
    </w:p>
    <w:p>
      <w:pPr>
        <w:pStyle w:val="Style23"/>
        <w:keepNext w:val="0"/>
        <w:keepLines w:val="0"/>
        <w:widowControl w:val="0"/>
        <w:shd w:val="clear" w:color="auto" w:fill="auto"/>
        <w:bidi w:val="0"/>
        <w:spacing w:before="0" w:line="228"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 xml:space="preserve">Burdick AB, Lian </w:t>
      </w:r>
      <w:r>
        <w:rPr>
          <w:rFonts w:ascii="Times New Roman" w:eastAsia="Times New Roman" w:hAnsi="Times New Roman" w:cs="Times New Roman"/>
          <w:color w:val="000000"/>
          <w:spacing w:val="0"/>
          <w:w w:val="100"/>
          <w:position w:val="0"/>
          <w:shd w:val="clear" w:color="auto" w:fill="auto"/>
          <w:lang w:val="tr-TR" w:eastAsia="tr-TR" w:bidi="tr-TR"/>
        </w:rPr>
        <w:t xml:space="preserve">M, </w:t>
      </w:r>
      <w:r>
        <w:rPr>
          <w:rFonts w:ascii="Times New Roman" w:eastAsia="Times New Roman" w:hAnsi="Times New Roman" w:cs="Times New Roman"/>
          <w:color w:val="000000"/>
          <w:spacing w:val="0"/>
          <w:w w:val="100"/>
          <w:position w:val="0"/>
          <w:shd w:val="clear" w:color="auto" w:fill="auto"/>
          <w:lang w:val="en-US" w:eastAsia="en-US" w:bidi="en-US"/>
        </w:rPr>
        <w:t xml:space="preserve">Zhuohua </w:t>
      </w:r>
      <w:r>
        <w:rPr>
          <w:rFonts w:ascii="Times New Roman" w:eastAsia="Times New Roman" w:hAnsi="Times New Roman" w:cs="Times New Roman"/>
          <w:color w:val="000000"/>
          <w:spacing w:val="0"/>
          <w:w w:val="100"/>
          <w:position w:val="0"/>
          <w:shd w:val="clear" w:color="auto" w:fill="auto"/>
          <w:lang w:val="tr-TR" w:eastAsia="tr-TR" w:bidi="tr-TR"/>
        </w:rPr>
        <w:t xml:space="preserve">D, </w:t>
      </w:r>
      <w:r>
        <w:rPr>
          <w:rFonts w:ascii="Times New Roman" w:eastAsia="Times New Roman" w:hAnsi="Times New Roman" w:cs="Times New Roman"/>
          <w:color w:val="000000"/>
          <w:spacing w:val="0"/>
          <w:w w:val="100"/>
          <w:position w:val="0"/>
          <w:shd w:val="clear" w:color="auto" w:fill="auto"/>
          <w:lang w:val="en-US" w:eastAsia="en-US" w:bidi="en-US"/>
        </w:rPr>
        <w:t>Ning G. 1987. Van der Woude syndrome</w:t>
        <w:br/>
        <w:t>in two families in China. J Craniofacial Genet Dev Biol 7:413-418.</w:t>
      </w:r>
    </w:p>
    <w:p>
      <w:pPr>
        <w:pStyle w:val="Style23"/>
        <w:keepNext w:val="0"/>
        <w:keepLines w:val="0"/>
        <w:widowControl w:val="0"/>
        <w:shd w:val="clear" w:color="auto" w:fill="auto"/>
        <w:bidi w:val="0"/>
        <w:spacing w:before="0" w:after="100" w:line="228" w:lineRule="auto"/>
        <w:ind w:left="260" w:right="0" w:hanging="260"/>
        <w:jc w:val="both"/>
      </w:pPr>
      <w:r>
        <w:rPr>
          <w:rFonts w:ascii="Times New Roman" w:eastAsia="Times New Roman" w:hAnsi="Times New Roman" w:cs="Times New Roman"/>
          <w:color w:val="000000"/>
          <w:spacing w:val="0"/>
          <w:w w:val="100"/>
          <w:position w:val="0"/>
          <w:shd w:val="clear" w:color="auto" w:fill="auto"/>
          <w:lang w:val="en-US" w:eastAsia="en-US" w:bidi="en-US"/>
        </w:rPr>
        <w:t>Calnan J. 1952. Congenital double lip: record of a case with a note on the embryology. Br J Plast Surg 5:197-202.</w:t>
      </w:r>
    </w:p>
    <w:p>
      <w:pPr>
        <w:pStyle w:val="Style23"/>
        <w:keepNext w:val="0"/>
        <w:keepLines w:val="0"/>
        <w:widowControl w:val="0"/>
        <w:shd w:val="clear" w:color="auto" w:fill="auto"/>
        <w:bidi w:val="0"/>
        <w:spacing w:before="0" w:line="221" w:lineRule="auto"/>
        <w:ind w:right="0"/>
        <w:jc w:val="both"/>
      </w:pPr>
      <w:r>
        <w:rPr>
          <w:rFonts w:ascii="Times New Roman" w:eastAsia="Times New Roman" w:hAnsi="Times New Roman" w:cs="Times New Roman"/>
          <w:color w:val="000000"/>
          <w:spacing w:val="0"/>
          <w:w w:val="100"/>
          <w:position w:val="0"/>
          <w:shd w:val="clear" w:color="auto" w:fill="auto"/>
          <w:lang w:val="en-US" w:eastAsia="en-US" w:bidi="en-US"/>
        </w:rPr>
        <w:t>Cervenka J, Gorlin RJ, Anderson VE. 1967. The syndrome of pits of the lower lip and cleft lip and/or palate. Genetic considerations. Am J Hum Genet 19:416-432.</w:t>
      </w:r>
    </w:p>
    <w:p>
      <w:pPr>
        <w:pStyle w:val="Style23"/>
        <w:keepNext w:val="0"/>
        <w:keepLines w:val="0"/>
        <w:widowControl w:val="0"/>
        <w:shd w:val="clear" w:color="auto" w:fill="auto"/>
        <w:bidi w:val="0"/>
        <w:spacing w:before="0" w:line="221" w:lineRule="auto"/>
        <w:ind w:right="0"/>
        <w:jc w:val="both"/>
      </w:pPr>
      <w:r>
        <w:rPr>
          <w:rFonts w:ascii="Times New Roman" w:eastAsia="Times New Roman" w:hAnsi="Times New Roman" w:cs="Times New Roman"/>
          <w:color w:val="000000"/>
          <w:spacing w:val="0"/>
          <w:w w:val="100"/>
          <w:position w:val="0"/>
          <w:shd w:val="clear" w:color="auto" w:fill="auto"/>
          <w:lang w:val="en-US" w:eastAsia="en-US" w:bidi="en-US"/>
        </w:rPr>
        <w:t>Franke U. 1972. Quinacrine mustard fluorescence of human chromosome: characterization of unusual translocation. Am J Hum Genet 24:189</w:t>
        <w:softHyphen/>
        <w:t>213.</w:t>
      </w:r>
    </w:p>
    <w:p>
      <w:pPr>
        <w:pStyle w:val="Style23"/>
        <w:keepNext w:val="0"/>
        <w:keepLines w:val="0"/>
        <w:widowControl w:val="0"/>
        <w:shd w:val="clear" w:color="auto" w:fill="auto"/>
        <w:bidi w:val="0"/>
        <w:spacing w:before="0"/>
        <w:ind w:right="0"/>
        <w:jc w:val="both"/>
      </w:pPr>
      <w:r>
        <w:rPr>
          <w:rFonts w:ascii="Times New Roman" w:eastAsia="Times New Roman" w:hAnsi="Times New Roman" w:cs="Times New Roman"/>
          <w:color w:val="000000"/>
          <w:spacing w:val="0"/>
          <w:w w:val="100"/>
          <w:position w:val="0"/>
          <w:shd w:val="clear" w:color="auto" w:fill="auto"/>
          <w:lang w:val="en-US" w:eastAsia="en-US" w:bidi="en-US"/>
        </w:rPr>
        <w:t>Houdayer C, Soupre V, Kareenty B, Vazquez MP, Odent S, Lacombe D, Le Boue Y, Munnich A, Bahuau M. 2000. Iq32-41 microdeletion with reference to van der Woude syndrome and a clefting entities. Am J Med Genet 91:161-163.</w:t>
      </w:r>
    </w:p>
    <w:p>
      <w:pPr>
        <w:pStyle w:val="Style23"/>
        <w:keepNext w:val="0"/>
        <w:keepLines w:val="0"/>
        <w:widowControl w:val="0"/>
        <w:shd w:val="clear" w:color="auto" w:fill="auto"/>
        <w:bidi w:val="0"/>
        <w:spacing w:before="0" w:line="221" w:lineRule="auto"/>
        <w:ind w:right="0"/>
        <w:jc w:val="both"/>
      </w:pPr>
      <w:r>
        <w:rPr>
          <w:rFonts w:ascii="Times New Roman" w:eastAsia="Times New Roman" w:hAnsi="Times New Roman" w:cs="Times New Roman"/>
          <w:color w:val="000000"/>
          <w:spacing w:val="0"/>
          <w:w w:val="100"/>
          <w:position w:val="0"/>
          <w:shd w:val="clear" w:color="auto" w:fill="auto"/>
          <w:lang w:val="en-US" w:eastAsia="en-US" w:bidi="en-US"/>
        </w:rPr>
        <w:t>Janku P, Robinow M, Kelly T, Bralley R, Baynes A, Edgerton MT. 1980. The van der Woude syndrome in a large kindred: variability, penetrance, genetic risks. Am J Med Genet 5:117-123.</w:t>
      </w:r>
    </w:p>
    <w:p>
      <w:pPr>
        <w:pStyle w:val="Style23"/>
        <w:keepNext w:val="0"/>
        <w:keepLines w:val="0"/>
        <w:widowControl w:val="0"/>
        <w:shd w:val="clear" w:color="auto" w:fill="auto"/>
        <w:bidi w:val="0"/>
        <w:spacing w:before="0"/>
        <w:ind w:right="0"/>
        <w:jc w:val="both"/>
      </w:pPr>
      <w:r>
        <w:rPr>
          <w:rFonts w:ascii="Times New Roman" w:eastAsia="Times New Roman" w:hAnsi="Times New Roman" w:cs="Times New Roman"/>
          <w:color w:val="000000"/>
          <w:spacing w:val="0"/>
          <w:w w:val="100"/>
          <w:position w:val="0"/>
          <w:shd w:val="clear" w:color="auto" w:fill="auto"/>
          <w:lang w:val="en-US" w:eastAsia="en-US" w:bidi="en-US"/>
        </w:rPr>
        <w:t>Lee MM, Winter RM, Malcom S, Saal HM, Chitty L. 1999. Popliteal pterygium syndrome: a clinical study of three families and report of linkage to the Van der Woude syndrome locus on lq32. J Med Genet 36:888-892.</w:t>
      </w:r>
    </w:p>
    <w:p>
      <w:pPr>
        <w:pStyle w:val="Style23"/>
        <w:keepNext w:val="0"/>
        <w:keepLines w:val="0"/>
        <w:widowControl w:val="0"/>
        <w:shd w:val="clear" w:color="auto" w:fill="auto"/>
        <w:bidi w:val="0"/>
        <w:spacing w:before="0" w:line="221" w:lineRule="auto"/>
        <w:ind w:right="0"/>
        <w:jc w:val="both"/>
      </w:pPr>
      <w:r>
        <w:rPr>
          <w:rFonts w:ascii="Times New Roman" w:eastAsia="Times New Roman" w:hAnsi="Times New Roman" w:cs="Times New Roman"/>
          <w:color w:val="000000"/>
          <w:spacing w:val="0"/>
          <w:w w:val="100"/>
          <w:position w:val="0"/>
          <w:shd w:val="clear" w:color="auto" w:fill="auto"/>
          <w:lang w:val="en-US" w:eastAsia="en-US" w:bidi="en-US"/>
        </w:rPr>
        <w:t>Lipson A. 1989. Van der Woude syndrome and limb defects: the chance of recurrence. J Med Genet 26:347-348.</w:t>
      </w:r>
    </w:p>
    <w:p>
      <w:pPr>
        <w:pStyle w:val="Style23"/>
        <w:keepNext w:val="0"/>
        <w:keepLines w:val="0"/>
        <w:widowControl w:val="0"/>
        <w:shd w:val="clear" w:color="auto" w:fill="auto"/>
        <w:bidi w:val="0"/>
        <w:spacing w:before="0"/>
        <w:ind w:right="0"/>
        <w:jc w:val="left"/>
      </w:pPr>
      <w:r>
        <w:rPr>
          <w:rFonts w:ascii="Times New Roman" w:eastAsia="Times New Roman" w:hAnsi="Times New Roman" w:cs="Times New Roman"/>
          <w:color w:val="000000"/>
          <w:spacing w:val="0"/>
          <w:w w:val="100"/>
          <w:position w:val="0"/>
          <w:shd w:val="clear" w:color="auto" w:fill="auto"/>
          <w:lang w:val="en-US" w:eastAsia="en-US" w:bidi="en-US"/>
        </w:rPr>
        <w:t>Ranta R. 1985. Correlations of sinus, conical elevation, median de</w:t>
        <w:softHyphen/>
        <w:t>pression of the lower lip and types of oral clefts. Int J Oral Surg 14: 479-484.</w:t>
      </w:r>
    </w:p>
    <w:p>
      <w:pPr>
        <w:pStyle w:val="Style23"/>
        <w:keepNext w:val="0"/>
        <w:keepLines w:val="0"/>
        <w:widowControl w:val="0"/>
        <w:shd w:val="clear" w:color="auto" w:fill="auto"/>
        <w:bidi w:val="0"/>
        <w:spacing w:before="0" w:line="221" w:lineRule="auto"/>
        <w:ind w:right="0"/>
        <w:jc w:val="both"/>
      </w:pPr>
      <w:r>
        <w:rPr>
          <w:rFonts w:ascii="Times New Roman" w:eastAsia="Times New Roman" w:hAnsi="Times New Roman" w:cs="Times New Roman"/>
          <w:color w:val="000000"/>
          <w:spacing w:val="0"/>
          <w:w w:val="100"/>
          <w:position w:val="0"/>
          <w:shd w:val="clear" w:color="auto" w:fill="auto"/>
          <w:lang w:val="en-US" w:eastAsia="en-US" w:bidi="en-US"/>
        </w:rPr>
        <w:t>Ranta R, Rintala AE. 1981. Correlations between microforms of the Van der Woude syndrome and cleft palate. Cleft Palate J 20:158-162.</w:t>
      </w:r>
    </w:p>
    <w:p>
      <w:pPr>
        <w:pStyle w:val="Style23"/>
        <w:keepNext w:val="0"/>
        <w:keepLines w:val="0"/>
        <w:widowControl w:val="0"/>
        <w:shd w:val="clear" w:color="auto" w:fill="auto"/>
        <w:bidi w:val="0"/>
        <w:spacing w:before="0" w:line="221" w:lineRule="auto"/>
        <w:ind w:right="0"/>
        <w:jc w:val="both"/>
      </w:pPr>
      <w:r>
        <w:rPr>
          <w:rFonts w:ascii="Times New Roman" w:eastAsia="Times New Roman" w:hAnsi="Times New Roman" w:cs="Times New Roman"/>
          <w:color w:val="000000"/>
          <w:spacing w:val="0"/>
          <w:w w:val="100"/>
          <w:position w:val="0"/>
          <w:shd w:val="clear" w:color="auto" w:fill="auto"/>
          <w:lang w:val="en-US" w:eastAsia="en-US" w:bidi="en-US"/>
        </w:rPr>
        <w:t>Sander A, Schmeizie R, Murray J. 1994. Evidence for a microdeletion in lq32-41 involving the gene responsible for the Van der Woude syndrome. Hum Mol Genet 3:575-578.</w:t>
      </w:r>
    </w:p>
    <w:p>
      <w:pPr>
        <w:pStyle w:val="Style23"/>
        <w:keepNext w:val="0"/>
        <w:keepLines w:val="0"/>
        <w:widowControl w:val="0"/>
        <w:shd w:val="clear" w:color="auto" w:fill="auto"/>
        <w:bidi w:val="0"/>
        <w:spacing w:before="0"/>
        <w:ind w:right="0"/>
        <w:jc w:val="both"/>
      </w:pPr>
      <w:r>
        <w:rPr>
          <w:rFonts w:ascii="Times New Roman" w:eastAsia="Times New Roman" w:hAnsi="Times New Roman" w:cs="Times New Roman"/>
          <w:color w:val="000000"/>
          <w:spacing w:val="0"/>
          <w:w w:val="100"/>
          <w:position w:val="0"/>
          <w:shd w:val="clear" w:color="auto" w:fill="auto"/>
          <w:lang w:val="en-US" w:eastAsia="en-US" w:bidi="en-US"/>
        </w:rPr>
        <w:t>Schutte BC, Basart AM, Watanabe Y, Laffin JJ, Coppage K, Bjork BC, Daack-Hirsch S, Patil S, Dixon MJ, Murray JC. 1999. Microdeletions at chromosome bands Iq32-q41 as a cause of Van der Woude syndrome. Am J Med Genet 84:145-150.</w:t>
      </w:r>
    </w:p>
    <w:p>
      <w:pPr>
        <w:pStyle w:val="Style23"/>
        <w:keepNext w:val="0"/>
        <w:keepLines w:val="0"/>
        <w:widowControl w:val="0"/>
        <w:shd w:val="clear" w:color="auto" w:fill="auto"/>
        <w:bidi w:val="0"/>
        <w:spacing w:before="0" w:line="221" w:lineRule="auto"/>
        <w:ind w:right="0"/>
        <w:jc w:val="both"/>
      </w:pPr>
      <w:r>
        <w:rPr>
          <w:rFonts w:ascii="Times New Roman" w:eastAsia="Times New Roman" w:hAnsi="Times New Roman" w:cs="Times New Roman"/>
          <w:color w:val="000000"/>
          <w:spacing w:val="0"/>
          <w:w w:val="100"/>
          <w:position w:val="0"/>
          <w:shd w:val="clear" w:color="auto" w:fill="auto"/>
          <w:lang w:val="en-US" w:eastAsia="en-US" w:bidi="en-US"/>
        </w:rPr>
        <w:t>Schutte BC, Bjork BC, Coppage KB, Malik MI, Gregory SG, Scott DJ, Brentzell LM, Watanabe Y, Dixon MJ, Murray JC. 2000. A primary gene map for the Van der Woude syndrome critical region from 900 kb of genomic sequence at Iq32-q41. Genome Res 10:81-94.</w:t>
      </w:r>
    </w:p>
    <w:p>
      <w:pPr>
        <w:pStyle w:val="Style23"/>
        <w:keepNext w:val="0"/>
        <w:keepLines w:val="0"/>
        <w:widowControl w:val="0"/>
        <w:shd w:val="clear" w:color="auto" w:fill="auto"/>
        <w:bidi w:val="0"/>
        <w:spacing w:before="0"/>
        <w:ind w:right="0"/>
        <w:jc w:val="both"/>
      </w:pPr>
      <w:r>
        <w:rPr>
          <w:rFonts w:ascii="Times New Roman" w:eastAsia="Times New Roman" w:hAnsi="Times New Roman" w:cs="Times New Roman"/>
          <w:color w:val="000000"/>
          <w:spacing w:val="0"/>
          <w:w w:val="100"/>
          <w:position w:val="0"/>
          <w:shd w:val="clear" w:color="auto" w:fill="auto"/>
          <w:lang w:val="en-US" w:eastAsia="en-US" w:bidi="en-US"/>
        </w:rPr>
        <w:t>Sertie BC, Sousa AV, Steman S, Pavanello RC, Passos-Bueno MR. 1999. Linkage analysis in a Brazilian family with van der Woude syndrome suggests the existence of a susceptability locus for cleft palate at 17pll.2-11.1. Am J Hum Genet 65:433-440.</w:t>
      </w:r>
    </w:p>
    <w:p>
      <w:pPr>
        <w:pStyle w:val="Style23"/>
        <w:keepNext w:val="0"/>
        <w:keepLines w:val="0"/>
        <w:widowControl w:val="0"/>
        <w:shd w:val="clear" w:color="auto" w:fill="auto"/>
        <w:bidi w:val="0"/>
        <w:spacing w:before="0" w:line="221" w:lineRule="auto"/>
        <w:ind w:right="0"/>
        <w:jc w:val="both"/>
      </w:pPr>
      <w:r>
        <w:rPr>
          <w:rFonts w:ascii="Times New Roman" w:eastAsia="Times New Roman" w:hAnsi="Times New Roman" w:cs="Times New Roman"/>
          <w:color w:val="000000"/>
          <w:spacing w:val="0"/>
          <w:w w:val="100"/>
          <w:position w:val="0"/>
          <w:shd w:val="clear" w:color="auto" w:fill="auto"/>
          <w:lang w:val="en-US" w:eastAsia="en-US" w:bidi="en-US"/>
        </w:rPr>
        <w:t>Soekarman D, Cobben JM, Vogels A, Spauwen PH, Fryns JP. 1995. Variable expression of the popliteal pterygium syndrome in two 3- generation families. Clin Genet 47:169-174.</w:t>
      </w:r>
    </w:p>
    <w:p>
      <w:pPr>
        <w:pStyle w:val="Style23"/>
        <w:keepNext w:val="0"/>
        <w:keepLines w:val="0"/>
        <w:widowControl w:val="0"/>
        <w:shd w:val="clear" w:color="auto" w:fill="auto"/>
        <w:bidi w:val="0"/>
        <w:spacing w:before="0" w:line="228" w:lineRule="auto"/>
        <w:ind w:right="0"/>
        <w:jc w:val="both"/>
      </w:pPr>
      <w:r>
        <w:rPr>
          <w:rFonts w:ascii="Times New Roman" w:eastAsia="Times New Roman" w:hAnsi="Times New Roman" w:cs="Times New Roman"/>
          <w:color w:val="000000"/>
          <w:spacing w:val="0"/>
          <w:w w:val="100"/>
          <w:position w:val="0"/>
          <w:shd w:val="clear" w:color="auto" w:fill="auto"/>
          <w:lang w:val="en-US" w:eastAsia="en-US" w:bidi="en-US"/>
        </w:rPr>
        <w:t>Sorricelli DA, Bell L, Alexander WA. 1966. Congenital fistulas of the lower lip. Oral Surg 21:511-516.</w:t>
      </w:r>
    </w:p>
    <w:p>
      <w:pPr>
        <w:pStyle w:val="Style23"/>
        <w:keepNext w:val="0"/>
        <w:keepLines w:val="0"/>
        <w:widowControl w:val="0"/>
        <w:shd w:val="clear" w:color="auto" w:fill="auto"/>
        <w:bidi w:val="0"/>
        <w:spacing w:before="0"/>
        <w:ind w:right="0"/>
        <w:jc w:val="both"/>
        <w:sectPr>
          <w:footnotePr>
            <w:pos w:val="pageBottom"/>
            <w:numFmt w:val="decimal"/>
            <w:numRestart w:val="continuous"/>
          </w:footnotePr>
          <w:type w:val="continuous"/>
          <w:pgSz w:w="12240" w:h="15840"/>
          <w:pgMar w:top="1493" w:left="1176" w:right="1171" w:bottom="1325" w:header="0" w:footer="3" w:gutter="0"/>
          <w:cols w:num="2" w:space="144"/>
          <w:noEndnote/>
          <w:rtlGutter w:val="0"/>
          <w:docGrid w:linePitch="360"/>
        </w:sectPr>
      </w:pPr>
      <w:r>
        <w:rPr>
          <w:rFonts w:ascii="Times New Roman" w:eastAsia="Times New Roman" w:hAnsi="Times New Roman" w:cs="Times New Roman"/>
          <w:color w:val="000000"/>
          <w:spacing w:val="0"/>
          <w:w w:val="100"/>
          <w:position w:val="0"/>
          <w:shd w:val="clear" w:color="auto" w:fill="auto"/>
          <w:lang w:val="en-US" w:eastAsia="en-US" w:bidi="en-US"/>
        </w:rPr>
        <w:t>Tochareontanaphol C, Cremer M, Schorck E, Bloden L, Cremer T, Reid T. 1994. Multicolor fluorescence in situ hybridization on metaphase chromosomes and interphase halo-preparations using cosmid and YAC clones for the simultaneous high resolution mapping of deletion in dystrophin gene. Hum Genet 93:229-235.</w:t>
      </w:r>
    </w:p>
    <w:sectPr>
      <w:footnotePr>
        <w:pos w:val="pageBottom"/>
        <w:numFmt w:val="decimal"/>
        <w:numRestart w:val="continuous"/>
      </w:footnotePr>
      <w:type w:val="continuous"/>
      <w:pgSz w:w="12240" w:h="15840"/>
      <w:pgMar w:top="1493" w:left="1176" w:right="1171" w:bottom="1325" w:header="0" w:footer="3" w:gutter="0"/>
      <w:cols w:num="2" w:space="144"/>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3839210</wp:posOffset>
              </wp:positionH>
              <wp:positionV relativeFrom="page">
                <wp:posOffset>734695</wp:posOffset>
              </wp:positionV>
              <wp:extent cx="3115310" cy="109855"/>
              <wp:wrapNone/>
              <wp:docPr id="1" name="Shape 1"/>
              <a:graphic xmlns:a="http://schemas.openxmlformats.org/drawingml/2006/main">
                <a:graphicData uri="http://schemas.microsoft.com/office/word/2010/wordprocessingShape">
                  <wps:wsp>
                    <wps:cNvSpPr txBox="1"/>
                    <wps:spPr>
                      <a:xfrm>
                        <a:ext cx="3115310" cy="109855"/>
                      </a:xfrm>
                      <a:prstGeom prst="rect"/>
                      <a:noFill/>
                    </wps:spPr>
                    <wps:txbx>
                      <w:txbxContent>
                        <w:p>
                          <w:pPr>
                            <w:pStyle w:val="Style26"/>
                            <w:keepNext w:val="0"/>
                            <w:keepLines w:val="0"/>
                            <w:widowControl w:val="0"/>
                            <w:shd w:val="clear" w:color="auto" w:fill="auto"/>
                            <w:tabs>
                              <w:tab w:pos="4906" w:val="right"/>
                            </w:tabs>
                            <w:bidi w:val="0"/>
                            <w:spacing w:before="0" w:after="0" w:line="240" w:lineRule="auto"/>
                            <w:ind w:left="0" w:right="0" w:firstLine="0"/>
                            <w:jc w:val="left"/>
                            <w:rPr>
                              <w:sz w:val="19"/>
                              <w:szCs w:val="19"/>
                            </w:rPr>
                          </w:pPr>
                          <w:r>
                            <w:rPr>
                              <w:rFonts w:ascii="Times New Roman" w:eastAsia="Times New Roman" w:hAnsi="Times New Roman" w:cs="Times New Roman"/>
                              <w:b/>
                              <w:bCs/>
                              <w:color w:val="000000"/>
                              <w:spacing w:val="0"/>
                              <w:w w:val="100"/>
                              <w:position w:val="0"/>
                              <w:sz w:val="19"/>
                              <w:szCs w:val="19"/>
                              <w:shd w:val="clear" w:color="auto" w:fill="auto"/>
                              <w:lang w:val="tr-TR" w:eastAsia="tr-TR" w:bidi="tr-TR"/>
                            </w:rPr>
                            <w:t xml:space="preserve">Van der </w:t>
                          </w:r>
                          <w:r>
                            <w:rPr>
                              <w:rFonts w:ascii="Times New Roman" w:eastAsia="Times New Roman" w:hAnsi="Times New Roman" w:cs="Times New Roman"/>
                              <w:b/>
                              <w:bCs/>
                              <w:color w:val="000000"/>
                              <w:spacing w:val="0"/>
                              <w:w w:val="100"/>
                              <w:position w:val="0"/>
                              <w:sz w:val="19"/>
                              <w:szCs w:val="19"/>
                              <w:shd w:val="clear" w:color="auto" w:fill="auto"/>
                              <w:lang w:val="en-US" w:eastAsia="en-US" w:bidi="en-US"/>
                            </w:rPr>
                            <w:t>Woude Syndrome in a Thai Family</w:t>
                            <w:tab/>
                          </w:r>
                          <w:fldSimple w:instr=" PAGE \* MERGEFORMAT ">
                            <w:r>
                              <w:rPr>
                                <w:rFonts w:ascii="Times New Roman" w:eastAsia="Times New Roman" w:hAnsi="Times New Roman" w:cs="Times New Roman"/>
                                <w:b/>
                                <w:bCs/>
                                <w:color w:val="000000"/>
                                <w:spacing w:val="0"/>
                                <w:w w:val="100"/>
                                <w:position w:val="0"/>
                                <w:sz w:val="19"/>
                                <w:szCs w:val="19"/>
                                <w:shd w:val="clear" w:color="auto" w:fill="auto"/>
                                <w:lang w:val="en-US" w:eastAsia="en-US" w:bidi="en-US"/>
                              </w:rPr>
                              <w:t>#</w:t>
                            </w:r>
                          </w:fldSimple>
                        </w:p>
                      </w:txbxContent>
                    </wps:txbx>
                    <wps:bodyPr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302.30000000000001pt;margin-top:57.850000000000001pt;width:245.30000000000001pt;height:8.6500000000000004pt;z-index:-188744063;mso-wrap-distance-left:0;mso-wrap-distance-right:0;mso-position-horizontal-relative:page;mso-position-vertical-relative:page" wrapcoords="0 0" filled="f" stroked="f">
              <v:textbox style="mso-fit-shape-to-text:t" inset="0,0,0,0">
                <w:txbxContent>
                  <w:p>
                    <w:pPr>
                      <w:pStyle w:val="Style26"/>
                      <w:keepNext w:val="0"/>
                      <w:keepLines w:val="0"/>
                      <w:widowControl w:val="0"/>
                      <w:shd w:val="clear" w:color="auto" w:fill="auto"/>
                      <w:tabs>
                        <w:tab w:pos="4906" w:val="right"/>
                      </w:tabs>
                      <w:bidi w:val="0"/>
                      <w:spacing w:before="0" w:after="0" w:line="240" w:lineRule="auto"/>
                      <w:ind w:left="0" w:right="0" w:firstLine="0"/>
                      <w:jc w:val="left"/>
                      <w:rPr>
                        <w:sz w:val="19"/>
                        <w:szCs w:val="19"/>
                      </w:rPr>
                    </w:pPr>
                    <w:r>
                      <w:rPr>
                        <w:rFonts w:ascii="Times New Roman" w:eastAsia="Times New Roman" w:hAnsi="Times New Roman" w:cs="Times New Roman"/>
                        <w:b/>
                        <w:bCs/>
                        <w:color w:val="000000"/>
                        <w:spacing w:val="0"/>
                        <w:w w:val="100"/>
                        <w:position w:val="0"/>
                        <w:sz w:val="19"/>
                        <w:szCs w:val="19"/>
                        <w:shd w:val="clear" w:color="auto" w:fill="auto"/>
                        <w:lang w:val="tr-TR" w:eastAsia="tr-TR" w:bidi="tr-TR"/>
                      </w:rPr>
                      <w:t xml:space="preserve">Van der </w:t>
                    </w:r>
                    <w:r>
                      <w:rPr>
                        <w:rFonts w:ascii="Times New Roman" w:eastAsia="Times New Roman" w:hAnsi="Times New Roman" w:cs="Times New Roman"/>
                        <w:b/>
                        <w:bCs/>
                        <w:color w:val="000000"/>
                        <w:spacing w:val="0"/>
                        <w:w w:val="100"/>
                        <w:position w:val="0"/>
                        <w:sz w:val="19"/>
                        <w:szCs w:val="19"/>
                        <w:shd w:val="clear" w:color="auto" w:fill="auto"/>
                        <w:lang w:val="en-US" w:eastAsia="en-US" w:bidi="en-US"/>
                      </w:rPr>
                      <w:t>Woude Syndrome in a Thai Family</w:t>
                      <w:tab/>
                    </w:r>
                    <w:fldSimple w:instr=" PAGE \* MERGEFORMAT ">
                      <w:r>
                        <w:rPr>
                          <w:rFonts w:ascii="Times New Roman" w:eastAsia="Times New Roman" w:hAnsi="Times New Roman" w:cs="Times New Roman"/>
                          <w:b/>
                          <w:bCs/>
                          <w:color w:val="000000"/>
                          <w:spacing w:val="0"/>
                          <w:w w:val="100"/>
                          <w:position w:val="0"/>
                          <w:sz w:val="19"/>
                          <w:szCs w:val="19"/>
                          <w:shd w:val="clear" w:color="auto" w:fill="auto"/>
                          <w:lang w:val="en-US" w:eastAsia="en-US" w:bidi="en-US"/>
                        </w:rPr>
                        <w:t>#</w:t>
                      </w:r>
                    </w:fldSimple>
                  </w:p>
                </w:txbxContent>
              </v:textbox>
              <w10:wrap anchorx="page" anchory="page"/>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800100</wp:posOffset>
              </wp:positionH>
              <wp:positionV relativeFrom="page">
                <wp:posOffset>737870</wp:posOffset>
              </wp:positionV>
              <wp:extent cx="1380490" cy="109855"/>
              <wp:wrapNone/>
              <wp:docPr id="3" name="Shape 3"/>
              <a:graphic xmlns:a="http://schemas.openxmlformats.org/drawingml/2006/main">
                <a:graphicData uri="http://schemas.microsoft.com/office/word/2010/wordprocessingShape">
                  <wps:wsp>
                    <wps:cNvSpPr txBox="1"/>
                    <wps:spPr>
                      <a:xfrm>
                        <a:ext cx="1380490" cy="109855"/>
                      </a:xfrm>
                      <a:prstGeom prst="rect"/>
                      <a:noFill/>
                    </wps:spPr>
                    <wps:txbx>
                      <w:txbxContent>
                        <w:p>
                          <w:pPr>
                            <w:pStyle w:val="Style26"/>
                            <w:keepNext w:val="0"/>
                            <w:keepLines w:val="0"/>
                            <w:widowControl w:val="0"/>
                            <w:shd w:val="clear" w:color="auto" w:fill="auto"/>
                            <w:tabs>
                              <w:tab w:pos="2174" w:val="right"/>
                            </w:tabs>
                            <w:bidi w:val="0"/>
                            <w:spacing w:before="0" w:after="0" w:line="240" w:lineRule="auto"/>
                            <w:ind w:left="0" w:right="0" w:firstLine="0"/>
                            <w:jc w:val="left"/>
                            <w:rPr>
                              <w:sz w:val="19"/>
                              <w:szCs w:val="19"/>
                            </w:rPr>
                          </w:pPr>
                          <w:fldSimple w:instr=" PAGE \* MERGEFORMAT ">
                            <w:r>
                              <w:rPr>
                                <w:rFonts w:ascii="Times New Roman" w:eastAsia="Times New Roman" w:hAnsi="Times New Roman" w:cs="Times New Roman"/>
                                <w:b/>
                                <w:bCs/>
                                <w:color w:val="000000"/>
                                <w:spacing w:val="0"/>
                                <w:w w:val="100"/>
                                <w:position w:val="0"/>
                                <w:sz w:val="19"/>
                                <w:szCs w:val="19"/>
                                <w:shd w:val="clear" w:color="auto" w:fill="auto"/>
                                <w:lang w:val="tr-TR" w:eastAsia="tr-TR" w:bidi="tr-TR"/>
                              </w:rPr>
                              <w:t>#</w:t>
                            </w:r>
                          </w:fldSimple>
                          <w:r>
                            <w:rPr>
                              <w:rFonts w:ascii="Times New Roman" w:eastAsia="Times New Roman" w:hAnsi="Times New Roman" w:cs="Times New Roman"/>
                              <w:b/>
                              <w:bCs/>
                              <w:color w:val="000000"/>
                              <w:spacing w:val="0"/>
                              <w:w w:val="100"/>
                              <w:position w:val="0"/>
                              <w:sz w:val="19"/>
                              <w:szCs w:val="19"/>
                              <w:shd w:val="clear" w:color="auto" w:fill="auto"/>
                              <w:lang w:val="tr-TR" w:eastAsia="tr-TR" w:bidi="tr-TR"/>
                            </w:rPr>
                            <w:tab/>
                            <w:t>Kantaputra et al.</w:t>
                          </w:r>
                        </w:p>
                      </w:txbxContent>
                    </wps:txbx>
                    <wps:bodyPr lIns="0" tIns="0" rIns="0" bIns="0">
                      <a:spAutoFit/>
                    </wps:bodyPr>
                  </wps:wsp>
                </a:graphicData>
              </a:graphic>
            </wp:anchor>
          </w:drawing>
        </mc:Choice>
        <mc:Fallback>
          <w:pict>
            <v:shape id="_x0000_s1029" type="#_x0000_t202" style="position:absolute;margin-left:63.pt;margin-top:58.100000000000001pt;width:108.7pt;height:8.6500000000000004pt;z-index:-188744061;mso-wrap-distance-left:0;mso-wrap-distance-right:0;mso-position-horizontal-relative:page;mso-position-vertical-relative:page" wrapcoords="0 0" filled="f" stroked="f">
              <v:textbox style="mso-fit-shape-to-text:t" inset="0,0,0,0">
                <w:txbxContent>
                  <w:p>
                    <w:pPr>
                      <w:pStyle w:val="Style26"/>
                      <w:keepNext w:val="0"/>
                      <w:keepLines w:val="0"/>
                      <w:widowControl w:val="0"/>
                      <w:shd w:val="clear" w:color="auto" w:fill="auto"/>
                      <w:tabs>
                        <w:tab w:pos="2174" w:val="right"/>
                      </w:tabs>
                      <w:bidi w:val="0"/>
                      <w:spacing w:before="0" w:after="0" w:line="240" w:lineRule="auto"/>
                      <w:ind w:left="0" w:right="0" w:firstLine="0"/>
                      <w:jc w:val="left"/>
                      <w:rPr>
                        <w:sz w:val="19"/>
                        <w:szCs w:val="19"/>
                      </w:rPr>
                    </w:pPr>
                    <w:fldSimple w:instr=" PAGE \* MERGEFORMAT ">
                      <w:r>
                        <w:rPr>
                          <w:rFonts w:ascii="Times New Roman" w:eastAsia="Times New Roman" w:hAnsi="Times New Roman" w:cs="Times New Roman"/>
                          <w:b/>
                          <w:bCs/>
                          <w:color w:val="000000"/>
                          <w:spacing w:val="0"/>
                          <w:w w:val="100"/>
                          <w:position w:val="0"/>
                          <w:sz w:val="19"/>
                          <w:szCs w:val="19"/>
                          <w:shd w:val="clear" w:color="auto" w:fill="auto"/>
                          <w:lang w:val="tr-TR" w:eastAsia="tr-TR" w:bidi="tr-TR"/>
                        </w:rPr>
                        <w:t>#</w:t>
                      </w:r>
                    </w:fldSimple>
                    <w:r>
                      <w:rPr>
                        <w:rFonts w:ascii="Times New Roman" w:eastAsia="Times New Roman" w:hAnsi="Times New Roman" w:cs="Times New Roman"/>
                        <w:b/>
                        <w:bCs/>
                        <w:color w:val="000000"/>
                        <w:spacing w:val="0"/>
                        <w:w w:val="100"/>
                        <w:position w:val="0"/>
                        <w:sz w:val="19"/>
                        <w:szCs w:val="19"/>
                        <w:shd w:val="clear" w:color="auto" w:fill="auto"/>
                        <w:lang w:val="tr-TR" w:eastAsia="tr-TR" w:bidi="tr-TR"/>
                      </w:rPr>
                      <w:tab/>
                      <w:t>Kantaputra et al.</w:t>
                    </w:r>
                  </w:p>
                </w:txbxContent>
              </v:textbox>
              <w10:wrap anchorx="page" anchory="page"/>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1_"/>
    <w:basedOn w:val="DefaultParagraphFont"/>
    <w:link w:val="Style2"/>
    <w:rPr>
      <w:b w:val="0"/>
      <w:bCs w:val="0"/>
      <w:i w:val="0"/>
      <w:iCs w:val="0"/>
      <w:smallCaps w:val="0"/>
      <w:strike w:val="0"/>
      <w:sz w:val="20"/>
      <w:szCs w:val="20"/>
      <w:u w:val="none"/>
    </w:rPr>
  </w:style>
  <w:style w:type="character" w:customStyle="1" w:styleId="CharStyle6">
    <w:name w:val="Other|1_"/>
    <w:basedOn w:val="DefaultParagraphFont"/>
    <w:link w:val="Style5"/>
    <w:rPr>
      <w:b w:val="0"/>
      <w:bCs w:val="0"/>
      <w:i w:val="0"/>
      <w:iCs w:val="0"/>
      <w:smallCaps w:val="0"/>
      <w:strike w:val="0"/>
      <w:sz w:val="20"/>
      <w:szCs w:val="20"/>
      <w:u w:val="none"/>
    </w:rPr>
  </w:style>
  <w:style w:type="character" w:customStyle="1" w:styleId="CharStyle9">
    <w:name w:val="Heading #2|1_"/>
    <w:basedOn w:val="DefaultParagraphFont"/>
    <w:link w:val="Style8"/>
    <w:rPr>
      <w:b w:val="0"/>
      <w:bCs w:val="0"/>
      <w:i w:val="0"/>
      <w:iCs w:val="0"/>
      <w:smallCaps w:val="0"/>
      <w:strike w:val="0"/>
      <w:sz w:val="40"/>
      <w:szCs w:val="40"/>
      <w:u w:val="none"/>
    </w:rPr>
  </w:style>
  <w:style w:type="character" w:customStyle="1" w:styleId="CharStyle19">
    <w:name w:val="Table caption|1_"/>
    <w:basedOn w:val="DefaultParagraphFont"/>
    <w:link w:val="Style18"/>
    <w:rPr>
      <w:b w:val="0"/>
      <w:bCs w:val="0"/>
      <w:i w:val="0"/>
      <w:iCs w:val="0"/>
      <w:smallCaps w:val="0"/>
      <w:strike w:val="0"/>
      <w:sz w:val="15"/>
      <w:szCs w:val="15"/>
      <w:u w:val="none"/>
    </w:rPr>
  </w:style>
  <w:style w:type="character" w:customStyle="1" w:styleId="CharStyle24">
    <w:name w:val="Body text|2_"/>
    <w:basedOn w:val="DefaultParagraphFont"/>
    <w:link w:val="Style23"/>
    <w:rPr>
      <w:b w:val="0"/>
      <w:bCs w:val="0"/>
      <w:i w:val="0"/>
      <w:iCs w:val="0"/>
      <w:smallCaps w:val="0"/>
      <w:strike w:val="0"/>
      <w:sz w:val="15"/>
      <w:szCs w:val="15"/>
      <w:u w:val="none"/>
    </w:rPr>
  </w:style>
  <w:style w:type="character" w:customStyle="1" w:styleId="CharStyle27">
    <w:name w:val="Header or footer|2_"/>
    <w:basedOn w:val="DefaultParagraphFont"/>
    <w:link w:val="Style26"/>
    <w:rPr>
      <w:b w:val="0"/>
      <w:bCs w:val="0"/>
      <w:i w:val="0"/>
      <w:iCs w:val="0"/>
      <w:smallCaps w:val="0"/>
      <w:strike w:val="0"/>
      <w:sz w:val="20"/>
      <w:szCs w:val="20"/>
      <w:u w:val="none"/>
    </w:rPr>
  </w:style>
  <w:style w:type="character" w:customStyle="1" w:styleId="CharStyle30">
    <w:name w:val="Body text|3_"/>
    <w:basedOn w:val="DefaultParagraphFont"/>
    <w:link w:val="Style29"/>
    <w:rPr>
      <w:b/>
      <w:bCs/>
      <w:i w:val="0"/>
      <w:iCs w:val="0"/>
      <w:smallCaps w:val="0"/>
      <w:strike w:val="0"/>
      <w:sz w:val="12"/>
      <w:szCs w:val="12"/>
      <w:u w:val="none"/>
      <w:lang w:val="tr-TR" w:eastAsia="tr-TR" w:bidi="tr-TR"/>
    </w:rPr>
  </w:style>
  <w:style w:type="character" w:customStyle="1" w:styleId="CharStyle35">
    <w:name w:val="Heading #1|1_"/>
    <w:basedOn w:val="DefaultParagraphFont"/>
    <w:link w:val="Style34"/>
    <w:rPr>
      <w:rFonts w:ascii="Arial" w:eastAsia="Arial" w:hAnsi="Arial" w:cs="Arial"/>
      <w:b w:val="0"/>
      <w:bCs w:val="0"/>
      <w:i w:val="0"/>
      <w:iCs w:val="0"/>
      <w:smallCaps w:val="0"/>
      <w:strike w:val="0"/>
      <w:sz w:val="44"/>
      <w:szCs w:val="44"/>
      <w:u w:val="none"/>
      <w:lang w:val="tr-TR" w:eastAsia="tr-TR" w:bidi="tr-TR"/>
    </w:rPr>
  </w:style>
  <w:style w:type="paragraph" w:customStyle="1" w:styleId="Style2">
    <w:name w:val="Body text|1"/>
    <w:basedOn w:val="Normal"/>
    <w:link w:val="CharStyle3"/>
    <w:pPr>
      <w:widowControl w:val="0"/>
      <w:shd w:val="clear" w:color="auto" w:fill="FFFFFF"/>
      <w:ind w:firstLine="200"/>
    </w:pPr>
    <w:rPr>
      <w:b w:val="0"/>
      <w:bCs w:val="0"/>
      <w:i w:val="0"/>
      <w:iCs w:val="0"/>
      <w:smallCaps w:val="0"/>
      <w:strike w:val="0"/>
      <w:sz w:val="20"/>
      <w:szCs w:val="20"/>
      <w:u w:val="none"/>
    </w:rPr>
  </w:style>
  <w:style w:type="paragraph" w:customStyle="1" w:styleId="Style5">
    <w:name w:val="Other|1"/>
    <w:basedOn w:val="Normal"/>
    <w:link w:val="CharStyle6"/>
    <w:pPr>
      <w:widowControl w:val="0"/>
      <w:shd w:val="clear" w:color="auto" w:fill="FFFFFF"/>
      <w:ind w:firstLine="200"/>
    </w:pPr>
    <w:rPr>
      <w:b w:val="0"/>
      <w:bCs w:val="0"/>
      <w:i w:val="0"/>
      <w:iCs w:val="0"/>
      <w:smallCaps w:val="0"/>
      <w:strike w:val="0"/>
      <w:sz w:val="20"/>
      <w:szCs w:val="20"/>
      <w:u w:val="none"/>
    </w:rPr>
  </w:style>
  <w:style w:type="paragraph" w:customStyle="1" w:styleId="Style8">
    <w:name w:val="Heading #2|1"/>
    <w:basedOn w:val="Normal"/>
    <w:link w:val="CharStyle9"/>
    <w:pPr>
      <w:widowControl w:val="0"/>
      <w:shd w:val="clear" w:color="auto" w:fill="FFFFFF"/>
      <w:spacing w:after="360" w:line="211" w:lineRule="auto"/>
      <w:ind w:right="1800"/>
      <w:outlineLvl w:val="1"/>
    </w:pPr>
    <w:rPr>
      <w:b w:val="0"/>
      <w:bCs w:val="0"/>
      <w:i w:val="0"/>
      <w:iCs w:val="0"/>
      <w:smallCaps w:val="0"/>
      <w:strike w:val="0"/>
      <w:sz w:val="40"/>
      <w:szCs w:val="40"/>
      <w:u w:val="none"/>
    </w:rPr>
  </w:style>
  <w:style w:type="paragraph" w:customStyle="1" w:styleId="Style18">
    <w:name w:val="Table caption|1"/>
    <w:basedOn w:val="Normal"/>
    <w:link w:val="CharStyle19"/>
    <w:pPr>
      <w:widowControl w:val="0"/>
      <w:shd w:val="clear" w:color="auto" w:fill="FFFFFF"/>
    </w:pPr>
    <w:rPr>
      <w:b w:val="0"/>
      <w:bCs w:val="0"/>
      <w:i w:val="0"/>
      <w:iCs w:val="0"/>
      <w:smallCaps w:val="0"/>
      <w:strike w:val="0"/>
      <w:sz w:val="15"/>
      <w:szCs w:val="15"/>
      <w:u w:val="none"/>
    </w:rPr>
  </w:style>
  <w:style w:type="paragraph" w:customStyle="1" w:styleId="Style23">
    <w:name w:val="Body text|2"/>
    <w:basedOn w:val="Normal"/>
    <w:link w:val="CharStyle24"/>
    <w:pPr>
      <w:widowControl w:val="0"/>
      <w:shd w:val="clear" w:color="auto" w:fill="FFFFFF"/>
      <w:spacing w:after="40" w:line="223" w:lineRule="auto"/>
      <w:ind w:left="240" w:hanging="240"/>
    </w:pPr>
    <w:rPr>
      <w:b w:val="0"/>
      <w:bCs w:val="0"/>
      <w:i w:val="0"/>
      <w:iCs w:val="0"/>
      <w:smallCaps w:val="0"/>
      <w:strike w:val="0"/>
      <w:sz w:val="15"/>
      <w:szCs w:val="15"/>
      <w:u w:val="none"/>
    </w:rPr>
  </w:style>
  <w:style w:type="paragraph" w:customStyle="1" w:styleId="Style26">
    <w:name w:val="Header or footer|2"/>
    <w:basedOn w:val="Normal"/>
    <w:link w:val="CharStyle27"/>
    <w:pPr>
      <w:widowControl w:val="0"/>
      <w:shd w:val="clear" w:color="auto" w:fill="FFFFFF"/>
    </w:pPr>
    <w:rPr>
      <w:b w:val="0"/>
      <w:bCs w:val="0"/>
      <w:i w:val="0"/>
      <w:iCs w:val="0"/>
      <w:smallCaps w:val="0"/>
      <w:strike w:val="0"/>
      <w:sz w:val="20"/>
      <w:szCs w:val="20"/>
      <w:u w:val="none"/>
    </w:rPr>
  </w:style>
  <w:style w:type="paragraph" w:customStyle="1" w:styleId="Style29">
    <w:name w:val="Body text|3"/>
    <w:basedOn w:val="Normal"/>
    <w:link w:val="CharStyle30"/>
    <w:pPr>
      <w:widowControl w:val="0"/>
      <w:shd w:val="clear" w:color="auto" w:fill="FFFFFF"/>
    </w:pPr>
    <w:rPr>
      <w:b/>
      <w:bCs/>
      <w:i w:val="0"/>
      <w:iCs w:val="0"/>
      <w:smallCaps w:val="0"/>
      <w:strike w:val="0"/>
      <w:sz w:val="12"/>
      <w:szCs w:val="12"/>
      <w:u w:val="none"/>
      <w:lang w:val="tr-TR" w:eastAsia="tr-TR" w:bidi="tr-TR"/>
    </w:rPr>
  </w:style>
  <w:style w:type="paragraph" w:customStyle="1" w:styleId="Style34">
    <w:name w:val="Heading #1|1"/>
    <w:basedOn w:val="Normal"/>
    <w:link w:val="CharStyle35"/>
    <w:pPr>
      <w:widowControl w:val="0"/>
      <w:shd w:val="clear" w:color="auto" w:fill="FFFFFF"/>
      <w:outlineLvl w:val="0"/>
    </w:pPr>
    <w:rPr>
      <w:rFonts w:ascii="Arial" w:eastAsia="Arial" w:hAnsi="Arial" w:cs="Arial"/>
      <w:b w:val="0"/>
      <w:bCs w:val="0"/>
      <w:i w:val="0"/>
      <w:iCs w:val="0"/>
      <w:smallCaps w:val="0"/>
      <w:strike w:val="0"/>
      <w:sz w:val="44"/>
      <w:szCs w:val="44"/>
      <w:u w:val="none"/>
      <w:lang w:val="tr-TR" w:eastAsia="tr-TR" w:bidi="tr-TR"/>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s>
</file>

<file path=docProps/core.xml><?xml version="1.0" encoding="utf-8"?>
<cp:coreProperties xmlns:cp="http://schemas.openxmlformats.org/package/2006/metadata/core-properties" xmlns:dc="http://purl.org/dc/elements/1.1/">
  <dc:title>Van der Woude syndrome with sensorineural hearing loss, large craniofacial sinuses, dental pulp stones, and minor limb anomalies: Report of a four-generation Thai family</dc:title>
  <dc:subject/>
  <dc:creator/>
  <cp:keywords/>
</cp:coreProperties>
</file>