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Calcification in the dental pulp</w:t>
      </w:r>
      <w:bookmarkEnd w:id="0"/>
    </w:p>
    <w:p>
      <w:pPr>
        <w:pStyle w:val="Style7"/>
        <w:keepNext w:val="0"/>
        <w:keepLines w:val="0"/>
        <w:widowControl w:val="0"/>
        <w:shd w:val="clear" w:color="auto" w:fill="auto"/>
        <w:bidi w:val="0"/>
        <w:spacing w:before="0" w:after="1020" w:line="422" w:lineRule="auto"/>
        <w:ind w:left="720" w:right="1260" w:firstLine="20"/>
        <w:jc w:val="left"/>
        <w:rPr>
          <w:sz w:val="15"/>
          <w:szCs w:val="15"/>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z w:val="22"/>
          <w:szCs w:val="22"/>
          <w:shd w:val="clear" w:color="auto" w:fill="auto"/>
          <w:lang w:val="tr-TR" w:eastAsia="tr-TR" w:bidi="tr-TR"/>
        </w:rPr>
        <w:t xml:space="preserve">S.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Sayegh, D.D.S. and A. J. Reed, D.D.S., Rochester, 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EASTMAN DENTAL CENTER</w:t>
      </w:r>
    </w:p>
    <w:p>
      <w:pPr>
        <w:pStyle w:val="Style7"/>
        <w:keepNext w:val="0"/>
        <w:keepLines w:val="0"/>
        <w:widowControl w:val="0"/>
        <w:shd w:val="clear" w:color="auto" w:fill="auto"/>
        <w:bidi w:val="0"/>
        <w:spacing w:before="0" w:after="0" w:line="23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Thether the presence of various forms of calcification within the dental pulp may be considered within the normal range of the biologic variation of the pulp is questionable.</w:t>
      </w:r>
    </w:p>
    <w:p>
      <w:pPr>
        <w:pStyle w:val="Style7"/>
        <w:keepNext w:val="0"/>
        <w:keepLines w:val="0"/>
        <w:widowControl w:val="0"/>
        <w:shd w:val="clear" w:color="auto" w:fill="auto"/>
        <w:bidi w:val="0"/>
        <w:spacing w:before="0" w:after="0" w:line="23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Although the exact cause of pulp calcification is still unknown, available information indicates that the incidence increases with age. It is not estab</w:t>
        <w:softHyphen/>
        <w:t>lished whether or not pulpal diseases, arising from caries or traumatic pro</w:t>
        <w:softHyphen/>
        <w:t>cedures, are associated with pulp calcification. Microorganisms, as well as various local or systemic diseases, including arteriosclerosis, gout, renal lithiasis, osteitis deformans, hypercementosis, and torus palatinus, are con</w:t>
        <w:softHyphen/>
        <w:t>sidered as possible factors in pulpal calcification.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Thoma,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formation of pulp stones could be due to hypercalcemia or encapsulation of foreign bodies (dead cells or bacteria).</w:t>
      </w:r>
    </w:p>
    <w:p>
      <w:pPr>
        <w:pStyle w:val="Style7"/>
        <w:keepNext w:val="0"/>
        <w:keepLines w:val="0"/>
        <w:widowControl w:val="0"/>
        <w:shd w:val="clear" w:color="auto" w:fill="auto"/>
        <w:bidi w:val="0"/>
        <w:spacing w:before="0" w:after="160" w:line="23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reported the incidence of pulp calcification to be 66 per cent in persons between the ages of 10 and 20 years and 90 per cent between the ages of 50 and 70 years. He considered pulp calcification, which is perivascular or perineural, to be associated with pyorrheal teeth, hyalinized connective tissue, and fibrosis of the pulp. James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found early pulpal calcification in 56 per cent of young patients whose teeth were condemned for orthodontic reasons. Willman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reported that 87 per cent of .164 teeth examined at random demon</w:t>
        <w:softHyphen/>
        <w:t>strated pulp calcification. According to Orban,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calcification is frequently found in normal pulp. Boyle,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considered it a sign of pulpal degeneration. It appears, then, that calcification may be either a pathologic or a physiologic state of the pulp. This study attempts to survey the frequency of occurrence of pulp calcification in carious and noncarious human teeth at various ages and to describe the histomorphology of these structures.</w:t>
      </w:r>
    </w:p>
    <w:p>
      <w:pPr>
        <w:pStyle w:val="Style12"/>
        <w:keepNext/>
        <w:keepLines/>
        <w:widowControl w:val="0"/>
        <w:shd w:val="clear" w:color="auto" w:fill="auto"/>
        <w:bidi w:val="0"/>
        <w:spacing w:before="0" w:after="40" w:line="283" w:lineRule="auto"/>
        <w:ind w:left="0" w:right="0" w:firstLine="0"/>
        <w:jc w:val="left"/>
      </w:pPr>
      <w:bookmarkStart w:id="1" w:name="bookmark1"/>
      <w:r>
        <w:rPr>
          <w:color w:val="000000"/>
          <w:spacing w:val="0"/>
          <w:w w:val="100"/>
          <w:position w:val="0"/>
          <w:shd w:val="clear" w:color="auto" w:fill="auto"/>
          <w:lang w:val="en-US" w:eastAsia="en-US" w:bidi="en-US"/>
        </w:rPr>
        <w:t>MATERIAL AND METHOD</w:t>
      </w:r>
      <w:bookmarkEnd w:id="1"/>
    </w:p>
    <w:p>
      <w:pPr>
        <w:pStyle w:val="Style7"/>
        <w:keepNext w:val="0"/>
        <w:keepLines w:val="0"/>
        <w:widowControl w:val="0"/>
        <w:shd w:val="clear" w:color="auto" w:fill="auto"/>
        <w:bidi w:val="0"/>
        <w:spacing w:before="0" w:after="260" w:line="228" w:lineRule="auto"/>
        <w:ind w:left="0" w:right="0" w:firstLine="380"/>
        <w:jc w:val="both"/>
        <w:sectPr>
          <w:footerReference w:type="default" r:id="rId5"/>
          <w:footnotePr>
            <w:pos w:val="pageBottom"/>
            <w:numFmt w:val="decimal"/>
            <w:numRestart w:val="continuous"/>
          </w:footnotePr>
          <w:pgSz w:w="9360" w:h="13680"/>
          <w:pgMar w:top="984" w:left="1022" w:right="912" w:bottom="2613" w:header="556"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report is based on a histologic survey of the evidence of calcification in 591 human teeth which were used in previous studies. The teeth included permanent, erupted, single-rooted, multirooted, and some deciduous teeth.</w:t>
      </w:r>
    </w:p>
    <w:p>
      <w:pPr>
        <w:pStyle w:val="Style7"/>
        <w:keepNext w:val="0"/>
        <w:keepLines w:val="0"/>
        <w:widowControl w:val="0"/>
        <w:shd w:val="clear" w:color="auto" w:fill="auto"/>
        <w:bidi w:val="0"/>
        <w:spacing w:before="0" w:after="320" w:line="240" w:lineRule="auto"/>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4496435</wp:posOffset>
                </wp:positionH>
                <wp:positionV relativeFrom="paragraph">
                  <wp:posOffset>12700</wp:posOffset>
                </wp:positionV>
                <wp:extent cx="807720" cy="250190"/>
                <wp:wrapSquare wrapText="left"/>
                <wp:docPr id="3" name="Shape 3"/>
                <a:graphic xmlns:a="http://schemas.openxmlformats.org/drawingml/2006/main">
                  <a:graphicData uri="http://schemas.microsoft.com/office/word/2010/wordprocessingShape">
                    <wps:wsp>
                      <wps:cNvSpPr txBox="1"/>
                      <wps:spPr>
                        <a:xfrm>
                          <a:ext cx="807720" cy="2501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O.S., O.M.&amp;0.P.</w:t>
                            </w:r>
                          </w:p>
                          <w:p>
                            <w:pPr>
                              <w:pStyle w:val="Style14"/>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June, 1968</w:t>
                            </w:r>
                          </w:p>
                        </w:txbxContent>
                      </wps:txbx>
                      <wps:bodyPr lIns="0" tIns="0" rIns="0" bIns="0">
                        <a:noAutoFit/>
                      </wps:bodyPr>
                    </wps:wsp>
                  </a:graphicData>
                </a:graphic>
              </wp:anchor>
            </w:drawing>
          </mc:Choice>
          <mc:Fallback>
            <w:pict>
              <v:shape id="_x0000_s1029" type="#_x0000_t202" style="position:absolute;margin-left:354.05000000000001pt;margin-top:1.pt;width:63.600000000000001pt;height:19.699999999999999pt;z-index:-12582937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O.S., O.M.&amp;0.P.</w:t>
                      </w:r>
                    </w:p>
                    <w:p>
                      <w:pPr>
                        <w:pStyle w:val="Style14"/>
                        <w:keepNext w:val="0"/>
                        <w:keepLines w:val="0"/>
                        <w:widowControl w:val="0"/>
                        <w:shd w:val="clear" w:color="auto" w:fill="auto"/>
                        <w:bidi w:val="0"/>
                        <w:spacing w:before="0" w:after="0" w:line="18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June, 1968</w:t>
                      </w:r>
                    </w:p>
                  </w:txbxContent>
                </v:textbox>
                <w10:wrap type="square" side="left" anchorx="page"/>
              </v:shape>
            </w:pict>
          </mc:Fallback>
        </mc:AlternateContent>
      </w:r>
      <w:r>
        <w:rPr>
          <w:rFonts w:ascii="Arial" w:eastAsia="Arial" w:hAnsi="Arial" w:cs="Arial"/>
          <w:b/>
          <w:bCs/>
          <w:color w:val="000000"/>
          <w:spacing w:val="0"/>
          <w:w w:val="100"/>
          <w:position w:val="0"/>
          <w:sz w:val="18"/>
          <w:szCs w:val="18"/>
          <w:shd w:val="clear" w:color="auto" w:fill="auto"/>
          <w:lang w:val="tr-TR" w:eastAsia="tr-TR" w:bidi="tr-TR"/>
        </w:rPr>
        <w:t xml:space="preserve">874 </w:t>
      </w:r>
      <w:r>
        <w:rPr>
          <w:rFonts w:ascii="Times New Roman" w:eastAsia="Times New Roman" w:hAnsi="Times New Roman" w:cs="Times New Roman"/>
          <w:i/>
          <w:iCs/>
          <w:color w:val="000000"/>
          <w:spacing w:val="0"/>
          <w:w w:val="100"/>
          <w:position w:val="0"/>
          <w:shd w:val="clear" w:color="auto" w:fill="auto"/>
          <w:lang w:val="en-US" w:eastAsia="en-US" w:bidi="en-US"/>
        </w:rPr>
        <w:t>Sayegh and Reed</w:t>
      </w:r>
    </w:p>
    <w:p>
      <w:pPr>
        <w:pStyle w:val="Style7"/>
        <w:keepNext w:val="0"/>
        <w:keepLines w:val="0"/>
        <w:widowControl w:val="0"/>
        <w:shd w:val="clear" w:color="auto" w:fill="auto"/>
        <w:bidi w:val="0"/>
        <w:spacing w:before="0" w:after="180" w:line="233" w:lineRule="auto"/>
        <w:ind w:left="0" w:right="0" w:firstLine="0"/>
        <w:jc w:val="both"/>
      </w:pPr>
      <w:r>
        <w:rPr>
          <w:rFonts w:ascii="Arial" w:eastAsia="Arial" w:hAnsi="Arial" w:cs="Arial"/>
          <w:b/>
          <w:bCs/>
          <w:color w:val="000000"/>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color w:val="000000"/>
          <w:spacing w:val="0"/>
          <w:w w:val="100"/>
          <w:position w:val="0"/>
          <w:shd w:val="clear" w:color="auto" w:fill="auto"/>
          <w:lang w:val="en-US" w:eastAsia="en-US" w:bidi="en-US"/>
        </w:rPr>
        <w:t>I. Number of teeth surveyed histologically and breakdown according to sex and age</w:t>
      </w:r>
    </w:p>
    <w:tbl>
      <w:tblPr>
        <w:tblOverlap w:val="never"/>
        <w:jc w:val="center"/>
        <w:tblLayout w:type="fixed"/>
      </w:tblPr>
      <w:tblGrid>
        <w:gridCol w:w="1133"/>
        <w:gridCol w:w="1224"/>
        <w:gridCol w:w="1210"/>
        <w:gridCol w:w="1320"/>
        <w:gridCol w:w="917"/>
        <w:gridCol w:w="1176"/>
      </w:tblGrid>
      <w:tr>
        <w:trPr>
          <w:trHeight w:val="230" w:hRule="exact"/>
        </w:trPr>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Group</w:t>
            </w:r>
          </w:p>
        </w:tc>
        <w:tc>
          <w:tcPr>
            <w:vMerge w:val="restart"/>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Teeth</w:t>
            </w:r>
          </w:p>
          <w:p>
            <w:pPr>
              <w:pStyle w:val="Style16"/>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studied</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Age range in years</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Sex</w:t>
            </w:r>
          </w:p>
        </w:tc>
      </w:tr>
      <w:tr>
        <w:trPr>
          <w:trHeight w:val="206"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6 to 20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Hl to 63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400" w:right="0" w:firstLine="2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Male</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Female</w:t>
            </w:r>
          </w:p>
        </w:tc>
      </w:tr>
      <w:tr>
        <w:trPr>
          <w:trHeight w:val="20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9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9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w:t>
            </w:r>
          </w:p>
        </w:tc>
      </w:tr>
      <w:tr>
        <w:trPr>
          <w:trHeight w:val="2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9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r>
      <w:tr>
        <w:trPr>
          <w:trHeight w:val="21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266</w:t>
            </w:r>
          </w:p>
        </w:tc>
      </w:tr>
    </w:tbl>
    <w:p>
      <w:pPr>
        <w:widowControl w:val="0"/>
        <w:spacing w:after="619" w:line="1" w:lineRule="exact"/>
      </w:pPr>
    </w:p>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en-US" w:eastAsia="en-US" w:bidi="en-US"/>
        </w:rPr>
        <w:t xml:space="preserve">Table II. </w:t>
      </w:r>
      <w:r>
        <w:rPr>
          <w:rFonts w:ascii="Times New Roman" w:eastAsia="Times New Roman" w:hAnsi="Times New Roman" w:cs="Times New Roman"/>
          <w:color w:val="000000"/>
          <w:spacing w:val="0"/>
          <w:w w:val="100"/>
          <w:position w:val="0"/>
          <w:shd w:val="clear" w:color="auto" w:fill="auto"/>
          <w:lang w:val="en-US" w:eastAsia="en-US" w:bidi="en-US"/>
        </w:rPr>
        <w:t>Classification of teeth according to structure and location</w:t>
      </w:r>
    </w:p>
    <w:p>
      <w:pPr>
        <w:widowControl w:val="0"/>
        <w:spacing w:line="1" w:lineRule="exact"/>
      </w:pPr>
      <w:r>
        <mc:AlternateContent>
          <mc:Choice Requires="wps">
            <w:drawing>
              <wp:anchor distT="28575" distB="0" distL="0" distR="0" simplePos="0" relativeHeight="125829380" behindDoc="0" locked="0" layoutInCell="1" allowOverlap="1">
                <wp:simplePos x="0" y="0"/>
                <wp:positionH relativeFrom="page">
                  <wp:posOffset>673735</wp:posOffset>
                </wp:positionH>
                <wp:positionV relativeFrom="paragraph">
                  <wp:posOffset>28575</wp:posOffset>
                </wp:positionV>
                <wp:extent cx="2338070" cy="783590"/>
                <wp:wrapTopAndBottom/>
                <wp:docPr id="5" name="Shape 5"/>
                <a:graphic xmlns:a="http://schemas.openxmlformats.org/drawingml/2006/main">
                  <a:graphicData uri="http://schemas.microsoft.com/office/word/2010/wordprocessingShape">
                    <wps:wsp>
                      <wps:cNvSpPr txBox="1"/>
                      <wps:spPr>
                        <a:xfrm>
                          <a:ext cx="2338070" cy="783590"/>
                        </a:xfrm>
                        <a:prstGeom prst="rect"/>
                        <a:noFill/>
                      </wps:spPr>
                      <wps:txbx>
                        <w:txbxContent>
                          <w:tbl>
                            <w:tblPr>
                              <w:tblOverlap w:val="never"/>
                              <w:jc w:val="left"/>
                              <w:tblLayout w:type="fixed"/>
                            </w:tblPr>
                            <w:tblGrid>
                              <w:gridCol w:w="754"/>
                              <w:gridCol w:w="840"/>
                              <w:gridCol w:w="1570"/>
                              <w:gridCol w:w="518"/>
                            </w:tblGrid>
                            <w:tr>
                              <w:trPr>
                                <w:tblHeader/>
                                <w:trHeight w:val="44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Group</w:t>
                                  </w:r>
                                </w:p>
                                <w:p>
                                  <w:pPr>
                                    <w:pStyle w:val="Style16"/>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Calcifi</w:t>
                                    <w:softHyphen/>
                                  </w:r>
                                </w:p>
                                <w:p>
                                  <w:pPr>
                                    <w:pStyle w:val="Style16"/>
                                    <w:keepNext w:val="0"/>
                                    <w:keepLines w:val="0"/>
                                    <w:widowControl w:val="0"/>
                                    <w:shd w:val="clear" w:color="auto" w:fill="auto"/>
                                    <w:bidi w:val="0"/>
                                    <w:spacing w:before="0" w:after="0" w:line="206" w:lineRule="auto"/>
                                    <w:ind w:left="6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cation</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Diffuse type</w:t>
                                  </w:r>
                                </w:p>
                                <w:p>
                                  <w:pPr>
                                    <w:pStyle w:val="Style16"/>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Foot | Chamber</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Foot</w:t>
                                  </w:r>
                                </w:p>
                              </w:tc>
                            </w:tr>
                            <w:tr>
                              <w:trPr>
                                <w:trHeight w:val="20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26 0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25</w:t>
                                  </w:r>
                                </w:p>
                              </w:tc>
                            </w:tr>
                            <w:tr>
                              <w:trPr>
                                <w:trHeight w:val="16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 </w:t>
                                  </w:r>
                                  <w:r>
                                    <w:rPr>
                                      <w:rFonts w:ascii="Times New Roman" w:eastAsia="Times New Roman" w:hAnsi="Times New Roman" w:cs="Times New Roman"/>
                                      <w:color w:val="061C3A"/>
                                      <w:spacing w:val="0"/>
                                      <w:w w:val="100"/>
                                      <w:position w:val="0"/>
                                      <w:sz w:val="18"/>
                                      <w:szCs w:val="18"/>
                                      <w:shd w:val="clear" w:color="auto" w:fill="auto"/>
                                      <w:lang w:val="en-US" w:eastAsia="en-US" w:bidi="en-US"/>
                                    </w:rPr>
                                    <w:t>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r>
                            <w:tr>
                              <w:trPr>
                                <w:trHeight w:val="20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r>
                            <w:tr>
                              <w:trPr>
                                <w:trHeight w:val="21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w:t>
                                  </w:r>
                                </w:p>
                              </w:tc>
                              <w:tc>
                                <w:tcPr>
                                  <w:tcBorders/>
                                  <w:shd w:val="clear" w:color="auto" w:fill="FFFFFF"/>
                                  <w:vAlign w:val="bottom"/>
                                </w:tcPr>
                                <w:p>
                                  <w:pPr>
                                    <w:pStyle w:val="Style16"/>
                                    <w:keepNext w:val="0"/>
                                    <w:keepLines w:val="0"/>
                                    <w:widowControl w:val="0"/>
                                    <w:shd w:val="clear" w:color="auto" w:fill="auto"/>
                                    <w:tabs>
                                      <w:tab w:pos="1099" w:val="left"/>
                                    </w:tabs>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tab/>
                                    <w:t>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53.049999999999997pt;margin-top:2.25pt;width:184.09999999999999pt;height:61.700000000000003pt;z-index:-125829373;mso-wrap-distance-left:0;mso-wrap-distance-top:2.25pt;mso-wrap-distance-right:0;mso-position-horizontal-relative:page" filled="f" stroked="f">
                <v:textbox inset="0,0,0,0">
                  <w:txbxContent>
                    <w:tbl>
                      <w:tblPr>
                        <w:tblOverlap w:val="never"/>
                        <w:jc w:val="left"/>
                        <w:tblLayout w:type="fixed"/>
                      </w:tblPr>
                      <w:tblGrid>
                        <w:gridCol w:w="754"/>
                        <w:gridCol w:w="840"/>
                        <w:gridCol w:w="1570"/>
                        <w:gridCol w:w="518"/>
                      </w:tblGrid>
                      <w:tr>
                        <w:trPr>
                          <w:tblHeader/>
                          <w:trHeight w:val="44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Group</w:t>
                            </w:r>
                          </w:p>
                          <w:p>
                            <w:pPr>
                              <w:pStyle w:val="Style16"/>
                              <w:keepNext w:val="0"/>
                              <w:keepLines w:val="0"/>
                              <w:widowControl w:val="0"/>
                              <w:shd w:val="clear" w:color="auto" w:fill="auto"/>
                              <w:bidi w:val="0"/>
                              <w:spacing w:before="0" w:after="0" w:line="206"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Calcifi</w:t>
                              <w:softHyphen/>
                            </w:r>
                          </w:p>
                          <w:p>
                            <w:pPr>
                              <w:pStyle w:val="Style16"/>
                              <w:keepNext w:val="0"/>
                              <w:keepLines w:val="0"/>
                              <w:widowControl w:val="0"/>
                              <w:shd w:val="clear" w:color="auto" w:fill="auto"/>
                              <w:bidi w:val="0"/>
                              <w:spacing w:before="0" w:after="0" w:line="206" w:lineRule="auto"/>
                              <w:ind w:left="6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cation</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Diffuse type</w:t>
                            </w:r>
                          </w:p>
                          <w:p>
                            <w:pPr>
                              <w:pStyle w:val="Style16"/>
                              <w:keepNext w:val="0"/>
                              <w:keepLines w:val="0"/>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Foot | Chamber</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Foot</w:t>
                            </w:r>
                          </w:p>
                        </w:tc>
                      </w:tr>
                      <w:tr>
                        <w:trPr>
                          <w:trHeight w:val="20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26 0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25</w:t>
                            </w:r>
                          </w:p>
                        </w:tc>
                      </w:tr>
                      <w:tr>
                        <w:trPr>
                          <w:trHeight w:val="16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 </w:t>
                            </w:r>
                            <w:r>
                              <w:rPr>
                                <w:rFonts w:ascii="Times New Roman" w:eastAsia="Times New Roman" w:hAnsi="Times New Roman" w:cs="Times New Roman"/>
                                <w:color w:val="061C3A"/>
                                <w:spacing w:val="0"/>
                                <w:w w:val="100"/>
                                <w:position w:val="0"/>
                                <w:sz w:val="18"/>
                                <w:szCs w:val="18"/>
                                <w:shd w:val="clear" w:color="auto" w:fill="auto"/>
                                <w:lang w:val="en-US" w:eastAsia="en-US" w:bidi="en-US"/>
                              </w:rPr>
                              <w:t>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r>
                      <w:tr>
                        <w:trPr>
                          <w:trHeight w:val="20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r>
                      <w:tr>
                        <w:trPr>
                          <w:trHeight w:val="21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w:t>
                            </w:r>
                          </w:p>
                        </w:tc>
                        <w:tc>
                          <w:tcPr>
                            <w:tcBorders/>
                            <w:shd w:val="clear" w:color="auto" w:fill="FFFFFF"/>
                            <w:vAlign w:val="bottom"/>
                          </w:tcPr>
                          <w:p>
                            <w:pPr>
                              <w:pStyle w:val="Style16"/>
                              <w:keepNext w:val="0"/>
                              <w:keepLines w:val="0"/>
                              <w:widowControl w:val="0"/>
                              <w:shd w:val="clear" w:color="auto" w:fill="auto"/>
                              <w:tabs>
                                <w:tab w:pos="1099" w:val="left"/>
                              </w:tabs>
                              <w:bidi w:val="0"/>
                              <w:spacing w:before="0" w:after="0" w:line="240" w:lineRule="auto"/>
                              <w:ind w:left="24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tab/>
                              <w:t>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w:t>
                            </w:r>
                          </w:p>
                        </w:tc>
                      </w:tr>
                    </w:tbl>
                    <w:p>
                      <w:pPr>
                        <w:widowControl w:val="0"/>
                        <w:spacing w:line="1" w:lineRule="exact"/>
                      </w:pPr>
                    </w:p>
                  </w:txbxContent>
                </v:textbox>
                <w10:wrap type="topAndBottom" anchorx="page"/>
              </v:shape>
            </w:pict>
          </mc:Fallback>
        </mc:AlternateContent>
      </w:r>
      <w:r>
        <mc:AlternateContent>
          <mc:Choice Requires="wps">
            <w:drawing>
              <wp:anchor distT="25400" distB="0" distL="0" distR="0" simplePos="0" relativeHeight="125829382" behindDoc="0" locked="0" layoutInCell="1" allowOverlap="1">
                <wp:simplePos x="0" y="0"/>
                <wp:positionH relativeFrom="page">
                  <wp:posOffset>3145790</wp:posOffset>
                </wp:positionH>
                <wp:positionV relativeFrom="paragraph">
                  <wp:posOffset>25400</wp:posOffset>
                </wp:positionV>
                <wp:extent cx="2148840" cy="786130"/>
                <wp:wrapTopAndBottom/>
                <wp:docPr id="7" name="Shape 7"/>
                <a:graphic xmlns:a="http://schemas.openxmlformats.org/drawingml/2006/main">
                  <a:graphicData uri="http://schemas.microsoft.com/office/word/2010/wordprocessingShape">
                    <wps:wsp>
                      <wps:cNvSpPr txBox="1"/>
                      <wps:spPr>
                        <a:xfrm>
                          <a:ext cx="2148840" cy="786130"/>
                        </a:xfrm>
                        <a:prstGeom prst="rect"/>
                        <a:noFill/>
                      </wps:spPr>
                      <wps:txbx>
                        <w:txbxContent>
                          <w:tbl>
                            <w:tblPr>
                              <w:tblOverlap w:val="never"/>
                              <w:jc w:val="left"/>
                              <w:tblLayout w:type="fixed"/>
                            </w:tblPr>
                            <w:tblGrid>
                              <w:gridCol w:w="826"/>
                              <w:gridCol w:w="581"/>
                              <w:gridCol w:w="667"/>
                              <w:gridCol w:w="552"/>
                              <w:gridCol w:w="758"/>
                            </w:tblGrid>
                            <w:tr>
                              <w:trPr>
                                <w:tblHeader/>
                                <w:trHeight w:val="216" w:hRule="exact"/>
                              </w:trPr>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Discrete type</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Location</w:t>
                                  </w:r>
                                </w:p>
                              </w:tc>
                            </w:tr>
                            <w:tr>
                              <w:trPr>
                                <w:trHeight w:val="23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Chamber</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True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False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Free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 Attached</w:t>
                                  </w:r>
                                </w:p>
                              </w:tc>
                            </w:tr>
                            <w:tr>
                              <w:trPr>
                                <w:trHeight w:val="20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r>
                            <w:tr>
                              <w:trPr>
                                <w:trHeight w:val="2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22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247.69999999999999pt;margin-top:2.pt;width:169.19999999999999pt;height:61.899999999999999pt;z-index:-125829371;mso-wrap-distance-left:0;mso-wrap-distance-top:2.pt;mso-wrap-distance-right:0;mso-position-horizontal-relative:page" filled="f" stroked="f">
                <v:textbox inset="0,0,0,0">
                  <w:txbxContent>
                    <w:tbl>
                      <w:tblPr>
                        <w:tblOverlap w:val="never"/>
                        <w:jc w:val="left"/>
                        <w:tblLayout w:type="fixed"/>
                      </w:tblPr>
                      <w:tblGrid>
                        <w:gridCol w:w="826"/>
                        <w:gridCol w:w="581"/>
                        <w:gridCol w:w="667"/>
                        <w:gridCol w:w="552"/>
                        <w:gridCol w:w="758"/>
                      </w:tblGrid>
                      <w:tr>
                        <w:trPr>
                          <w:tblHeader/>
                          <w:trHeight w:val="216" w:hRule="exact"/>
                        </w:trPr>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Discrete type</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Location</w:t>
                            </w:r>
                          </w:p>
                        </w:tc>
                      </w:tr>
                      <w:tr>
                        <w:trPr>
                          <w:trHeight w:val="23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Chamber</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True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False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Free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 Attached</w:t>
                            </w:r>
                          </w:p>
                        </w:tc>
                      </w:tr>
                      <w:tr>
                        <w:trPr>
                          <w:trHeight w:val="20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r>
                      <w:tr>
                        <w:trPr>
                          <w:trHeight w:val="2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r>
                      <w:tr>
                        <w:trPr>
                          <w:trHeight w:val="22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p>
                        </w:tc>
                      </w:tr>
                    </w:tbl>
                    <w:p>
                      <w:pPr>
                        <w:widowControl w:val="0"/>
                        <w:spacing w:line="1" w:lineRule="exact"/>
                      </w:pPr>
                    </w:p>
                  </w:txbxContent>
                </v:textbox>
                <w10:wrap type="topAndBottom" anchorx="page"/>
              </v:shape>
            </w:pict>
          </mc:Fallback>
        </mc:AlternateContent>
      </w:r>
    </w:p>
    <w:p>
      <w:pPr>
        <w:pStyle w:val="Style7"/>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1 shows the number of teeth surveyed and the breakdown according to sex and age. Groups 1 and II consisted of 393 carious teeth which were pre</w:t>
        <w:softHyphen/>
        <w:t>selected for removal for surgical and carious reasons. Group III consisted of 198 teeth which were noncarious but condemned for orthodontic or prostho- dontic reasons.</w:t>
      </w:r>
    </w:p>
    <w:p>
      <w:pPr>
        <w:pStyle w:val="Style7"/>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Group I represented the carious young-age group, Group II represented the carious mixed-age group (young and old), and Group III represented the noncarious mixed-age group. Since more teeth were studied from the young</w:t>
        <w:softHyphen/>
        <w:t>age group, the incidence of calcification was calculated for each group sep</w:t>
        <w:softHyphen/>
        <w:t>arately, and the over-all percentage was calculated.</w:t>
      </w:r>
    </w:p>
    <w:p>
      <w:pPr>
        <w:pStyle w:val="Style7"/>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Table II shows the histomorpholo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ic classification of pulpal calcification as documented in various textbooks.» </w:t>
      </w:r>
      <w:r>
        <w:rPr>
          <w:rFonts w:ascii="Times New Roman" w:eastAsia="Times New Roman" w:hAnsi="Times New Roman" w:cs="Times New Roman"/>
          <w:color w:val="061C3A"/>
          <w:spacing w:val="0"/>
          <w:w w:val="100"/>
          <w:position w:val="0"/>
          <w:shd w:val="clear" w:color="auto" w:fill="auto"/>
          <w:vertAlign w:val="superscript"/>
          <w:lang w:val="en-US" w:eastAsia="en-US" w:bidi="en-US"/>
        </w:rPr>
        <w:t xml:space="preserve">J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It is true that other authors differ with this classification;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however, since the objective of this report is mainly to present the incidence of pulp calcification, regardless of how it appeared or where in the pulp it occurred, we have given the classification and the etiology only minor attention.</w:t>
      </w:r>
    </w:p>
    <w:p>
      <w:pPr>
        <w:pStyle w:val="Style7"/>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Immediately after extraction, the teeth were placed in buffered 10 per cent formalin. After adequate fixation (3 to 5 days), the teeth were decalcified, embedded in Paraplast, and serially sectioned; they were stained with hema</w:t>
        <w:softHyphen/>
        <w:t>toxylin and eosin, and in some eases the Mallory and Masson’s connective</w:t>
        <w:softHyphen/>
        <w:t>tissue stains were used. Each section was studied for evidence of calcification within the pulp and the adjacent dentine. The location, whether coronal or apical, was recorded, and the calcifications were sorted as to whether they were discrete denticles (true or false) or of the diffuse type and also as to whether they were free (entirely surrounded by pulp tissue), attached (partly</w:t>
      </w:r>
    </w:p>
    <w:p>
      <w:pPr>
        <w:pStyle w:val="Style7"/>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2 ..’th dvAxlhi),u±embedded (entirely surrounded by dentin).</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en-US" w:eastAsia="en-US" w:bidi="en-US"/>
        </w:rPr>
        <w:t xml:space="preserve">Table III. </w:t>
      </w:r>
      <w:r>
        <w:rPr>
          <w:rFonts w:ascii="Times New Roman" w:eastAsia="Times New Roman" w:hAnsi="Times New Roman" w:cs="Times New Roman"/>
          <w:color w:val="000000"/>
          <w:spacing w:val="0"/>
          <w:w w:val="100"/>
          <w:position w:val="0"/>
          <w:shd w:val="clear" w:color="auto" w:fill="auto"/>
          <w:lang w:val="en-US" w:eastAsia="en-US" w:bidi="en-US"/>
        </w:rPr>
        <w:t>Incidence of pulpal calcification in the three groups studied</w:t>
      </w:r>
    </w:p>
    <w:tbl>
      <w:tblPr>
        <w:tblOverlap w:val="never"/>
        <w:jc w:val="center"/>
        <w:tblLayout w:type="fixed"/>
      </w:tblPr>
      <w:tblGrid>
        <w:gridCol w:w="1886"/>
        <w:gridCol w:w="1325"/>
        <w:gridCol w:w="1790"/>
        <w:gridCol w:w="1363"/>
      </w:tblGrid>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340" w:righ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Group No.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Total</w:t>
            </w:r>
          </w:p>
        </w:tc>
        <w:tc>
          <w:tcPr>
            <w:tcBorders/>
            <w:shd w:val="clear" w:color="auto" w:fill="FFFFFF"/>
            <w:vAlign w:val="top"/>
          </w:tcPr>
          <w:p>
            <w:pPr>
              <w:pStyle w:val="Style16"/>
              <w:keepNext w:val="0"/>
              <w:keepLines w:val="0"/>
              <w:widowControl w:val="0"/>
              <w:shd w:val="clear" w:color="auto" w:fill="auto"/>
              <w:bidi w:val="0"/>
              <w:spacing w:before="0" w:after="0" w:line="214"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Teeth with calcification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Calcification</w:t>
            </w:r>
          </w:p>
          <w:p>
            <w:pPr>
              <w:pStyle w:val="Style16"/>
              <w:keepNext w:val="0"/>
              <w:keepLines w:val="0"/>
              <w:widowControl w:val="0"/>
              <w:shd w:val="clear" w:color="auto" w:fill="auto"/>
              <w:bidi w:val="0"/>
              <w:spacing w:before="0" w:after="0" w:line="211"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 cent)</w:t>
            </w:r>
          </w:p>
        </w:tc>
      </w:tr>
      <w:tr>
        <w:trPr>
          <w:trHeight w:val="19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9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15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9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2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15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9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r>
      <w:tr>
        <w:trPr>
          <w:trHeight w:val="24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240" w:right="0" w:firstLine="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9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w:t>
            </w:r>
          </w:p>
        </w:tc>
      </w:tr>
      <w:tr>
        <w:trPr>
          <w:trHeight w:val="2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Rounded figures.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4" w:right="0" w:firstLine="0"/>
        <w:jc w:val="left"/>
      </w:pPr>
      <w:r>
        <w:rPr>
          <w:rFonts w:ascii="Arial" w:eastAsia="Arial" w:hAnsi="Arial" w:cs="Arial"/>
          <w:b/>
          <w:bCs/>
          <w:color w:val="000000"/>
          <w:spacing w:val="0"/>
          <w:w w:val="100"/>
          <w:position w:val="0"/>
          <w:sz w:val="18"/>
          <w:szCs w:val="18"/>
          <w:shd w:val="clear" w:color="auto" w:fill="auto"/>
          <w:lang w:val="en-US" w:eastAsia="en-US" w:bidi="en-US"/>
        </w:rPr>
        <w:t xml:space="preserve">Table IV. </w:t>
      </w:r>
      <w:r>
        <w:rPr>
          <w:rFonts w:ascii="Times New Roman" w:eastAsia="Times New Roman" w:hAnsi="Times New Roman" w:cs="Times New Roman"/>
          <w:color w:val="000000"/>
          <w:spacing w:val="0"/>
          <w:w w:val="100"/>
          <w:position w:val="0"/>
          <w:shd w:val="clear" w:color="auto" w:fill="auto"/>
          <w:lang w:val="en-US" w:eastAsia="en-US" w:bidi="en-US"/>
        </w:rPr>
        <w:t>Incidence of pulp calcification in nonearious teeth</w:t>
      </w:r>
    </w:p>
    <w:tbl>
      <w:tblPr>
        <w:tblOverlap w:val="never"/>
        <w:jc w:val="left"/>
        <w:tblLayout w:type="fixed"/>
      </w:tblPr>
      <w:tblGrid>
        <w:gridCol w:w="1594"/>
        <w:gridCol w:w="2021"/>
        <w:gridCol w:w="1910"/>
        <w:gridCol w:w="1306"/>
      </w:tblGrid>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Age (yr.)</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 of teeth studied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Pulp calcification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Calcification</w:t>
            </w:r>
          </w:p>
          <w:p>
            <w:pPr>
              <w:pStyle w:val="Style16"/>
              <w:keepNext w:val="0"/>
              <w:keepLines w:val="0"/>
              <w:widowControl w:val="0"/>
              <w:shd w:val="clear" w:color="auto" w:fill="auto"/>
              <w:bidi w:val="0"/>
              <w:spacing w:before="0" w:after="0" w:line="226"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 cent)</w:t>
            </w:r>
          </w:p>
        </w:tc>
      </w:tr>
      <w:tr>
        <w:trPr>
          <w:trHeight w:val="18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9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r>
      <w:tr>
        <w:trPr>
          <w:trHeight w:val="16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22-44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90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r>
      <w:tr>
        <w:trPr>
          <w:trHeight w:val="20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45-63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1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8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 _</w:t>
            </w:r>
          </w:p>
        </w:tc>
      </w:tr>
      <w:tr>
        <w:trPr>
          <w:trHeight w:val="2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8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82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w:t>
            </w:r>
          </w:p>
        </w:tc>
      </w:tr>
    </w:tbl>
    <w:p>
      <w:pPr>
        <w:widowControl w:val="0"/>
        <w:spacing w:after="519" w:line="1" w:lineRule="exact"/>
      </w:pPr>
    </w:p>
    <w:p>
      <w:pPr>
        <w:pStyle w:val="Style7"/>
        <w:keepNext w:val="0"/>
        <w:keepLines w:val="0"/>
        <w:widowControl w:val="0"/>
        <w:shd w:val="clear" w:color="auto" w:fill="auto"/>
        <w:bidi w:val="0"/>
        <w:spacing w:before="0" w:after="160" w:line="228" w:lineRule="auto"/>
        <w:ind w:left="0" w:right="0" w:firstLine="0"/>
        <w:jc w:val="left"/>
      </w:pPr>
      <w:r>
        <w:rPr>
          <w:rFonts w:ascii="Arial" w:eastAsia="Arial" w:hAnsi="Arial" w:cs="Arial"/>
          <w:b/>
          <w:bCs/>
          <w:color w:val="000000"/>
          <w:spacing w:val="0"/>
          <w:w w:val="100"/>
          <w:position w:val="0"/>
          <w:sz w:val="18"/>
          <w:szCs w:val="18"/>
          <w:shd w:val="clear" w:color="auto" w:fill="auto"/>
          <w:lang w:val="en-US" w:eastAsia="en-US" w:bidi="en-US"/>
        </w:rPr>
        <w:t xml:space="preserve">Table V. </w:t>
      </w:r>
      <w:r>
        <w:rPr>
          <w:rFonts w:ascii="Times New Roman" w:eastAsia="Times New Roman" w:hAnsi="Times New Roman" w:cs="Times New Roman"/>
          <w:color w:val="000000"/>
          <w:spacing w:val="0"/>
          <w:w w:val="100"/>
          <w:position w:val="0"/>
          <w:shd w:val="clear" w:color="auto" w:fill="auto"/>
          <w:lang w:val="en-US" w:eastAsia="en-US" w:bidi="en-US"/>
        </w:rPr>
        <w:t>Incidence of pulp calcification in carious and nonearious young teeth (age 10 to 34)</w:t>
      </w:r>
    </w:p>
    <w:tbl>
      <w:tblPr>
        <w:tblOverlap w:val="never"/>
        <w:jc w:val="center"/>
        <w:tblLayout w:type="fixed"/>
      </w:tblPr>
      <w:tblGrid>
        <w:gridCol w:w="1368"/>
        <w:gridCol w:w="2078"/>
        <w:gridCol w:w="1819"/>
        <w:gridCol w:w="1670"/>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 of teeth studied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Pulp calcification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Calcified (per cent )</w:t>
            </w:r>
          </w:p>
        </w:tc>
      </w:tr>
      <w:tr>
        <w:trPr>
          <w:trHeight w:val="19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Carious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5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w:t>
            </w:r>
          </w:p>
        </w:tc>
      </w:tr>
      <w:tr>
        <w:trPr>
          <w:trHeight w:val="18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Nonearious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58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r>
          </w:p>
        </w:tc>
      </w:tr>
    </w:tbl>
    <w:p>
      <w:pPr>
        <w:widowControl w:val="0"/>
        <w:spacing w:after="579" w:line="1" w:lineRule="exact"/>
      </w:pP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RESULTS</w:t>
      </w:r>
    </w:p>
    <w:p>
      <w:pPr>
        <w:pStyle w:val="Style29"/>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Calcification incidence</w:t>
      </w:r>
    </w:p>
    <w:p>
      <w:pPr>
        <w:pStyle w:val="Style7"/>
        <w:keepNext w:val="0"/>
        <w:keepLines w:val="0"/>
        <w:widowControl w:val="0"/>
        <w:shd w:val="clear" w:color="auto" w:fill="auto"/>
        <w:bidi w:val="0"/>
        <w:spacing w:before="0" w:after="16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Table III reveals the incidence of pulpal calcification in each group. Tn Group I, which was composed of young carious teeth, it was noted that, of 212 teeth studied histologically, 76 demonstrated some type of calcification; thus, the incidence of calcification was 36 per cent. Similarly, the incidence in Group II, which was composed of 181 young and old carious teeth, was 30 per cent. In Group III, which was composed of 198 nonearious teeth, the calcifi</w:t>
        <w:softHyphen/>
        <w:t>cation incidence was 29 per cent. However, when the nonearious teeth that showed calcification were surveyed (Table IV), it was found that 80 per cent were teeth of older patients in Group ITT. There was no significant difference in incidence of calcification between the carious and nonearious groups when age was not a factor. However, when incidence of calcification was calculated for young nonearious teeth as compared to young carious teeth (Table V), a significant difference was found: the carious young group showed five times as much pulp calcification as the nonearious group.</w:t>
      </w:r>
    </w:p>
    <w:p>
      <w:pPr>
        <w:pStyle w:val="Style12"/>
        <w:keepNext/>
        <w:keepLines/>
        <w:widowControl w:val="0"/>
        <w:shd w:val="clear" w:color="auto" w:fill="auto"/>
        <w:bidi w:val="0"/>
        <w:spacing w:before="0" w:after="60" w:line="276" w:lineRule="auto"/>
        <w:ind w:left="0" w:right="0" w:firstLine="0"/>
        <w:jc w:val="left"/>
      </w:pPr>
      <w:bookmarkStart w:id="2" w:name="bookmark2"/>
      <w:r>
        <w:rPr>
          <w:color w:val="000000"/>
          <w:spacing w:val="0"/>
          <w:w w:val="100"/>
          <w:position w:val="0"/>
          <w:shd w:val="clear" w:color="auto" w:fill="auto"/>
          <w:lang w:val="en-US" w:eastAsia="en-US" w:bidi="en-US"/>
        </w:rPr>
        <w:t>Classification</w:t>
      </w:r>
      <w:bookmarkEnd w:id="2"/>
    </w:p>
    <w:p>
      <w:pPr>
        <w:pStyle w:val="Style7"/>
        <w:keepNext w:val="0"/>
        <w:keepLines w:val="0"/>
        <w:widowControl w:val="0"/>
        <w:shd w:val="clear" w:color="auto" w:fill="auto"/>
        <w:bidi w:val="0"/>
        <w:spacing w:before="0" w:after="300" w:line="233" w:lineRule="auto"/>
        <w:ind w:left="0" w:right="560"/>
        <w:jc w:val="left"/>
        <w:sectPr>
          <w:headerReference w:type="default" r:id="rId6"/>
          <w:footerReference w:type="default" r:id="rId7"/>
          <w:headerReference w:type="first" r:id="rId8"/>
          <w:footerReference w:type="first" r:id="rId9"/>
          <w:footnotePr>
            <w:pos w:val="pageBottom"/>
            <w:numFmt w:val="decimal"/>
            <w:numRestart w:val="continuous"/>
          </w:footnotePr>
          <w:pgSz w:w="9360" w:h="13680"/>
          <w:pgMar w:top="1232" w:left="1016" w:right="885" w:bottom="65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classification of the pulp calcifications according to structure and lo</w:t>
        <w:softHyphen/>
        <w:t>cation is shown in Table II. The size of these structures was considered of</w:t>
      </w:r>
    </w:p>
    <w:p>
      <w:pPr>
        <w:pStyle w:val="Style7"/>
        <w:keepNext w:val="0"/>
        <w:keepLines w:val="0"/>
        <w:widowControl w:val="0"/>
        <w:shd w:val="clear" w:color="auto" w:fill="auto"/>
        <w:bidi w:val="0"/>
        <w:spacing w:before="0" w:after="18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limited importance because no relationship could be observed between calci</w:t>
        <w:softHyphen/>
        <w:t>fication size and pulp function. In Group I, 26 teeth showed a diffuse type of pulp calcification in the root; 52 teeth demonstrated a discrete type of pulp calcification, 25 in the root and 27 in the pulp chamber; the false type was observed in 16 teeth, and the true type in 35. When the location of these struc</w:t>
        <w:softHyphen/>
        <w:t>tures in the pulp was considered, only a few were found embedded or attached to the dentinal walls. Some teeth exhibited both the diffuse and the discrete types of calcification.</w:t>
      </w:r>
    </w:p>
    <w:p>
      <w:pPr>
        <w:pStyle w:val="Style12"/>
        <w:keepNext/>
        <w:keepLines/>
        <w:widowControl w:val="0"/>
        <w:shd w:val="clear" w:color="auto" w:fill="auto"/>
        <w:bidi w:val="0"/>
        <w:spacing w:before="0" w:after="40" w:line="288" w:lineRule="auto"/>
        <w:ind w:left="0" w:right="0" w:firstLine="0"/>
        <w:jc w:val="left"/>
      </w:pPr>
      <w:bookmarkStart w:id="3" w:name="bookmark3"/>
      <w:r>
        <w:rPr>
          <w:color w:val="000000"/>
          <w:spacing w:val="0"/>
          <w:w w:val="100"/>
          <w:position w:val="0"/>
          <w:shd w:val="clear" w:color="auto" w:fill="auto"/>
          <w:lang w:val="en-US" w:eastAsia="en-US" w:bidi="en-US"/>
        </w:rPr>
        <w:t>Histomorphology</w:t>
      </w:r>
      <w:bookmarkEnd w:id="3"/>
    </w:p>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hd w:val="clear" w:color="auto" w:fill="auto"/>
          <w:lang w:val="en-US" w:eastAsia="en-US" w:bidi="en-US"/>
        </w:rPr>
        <w:t>Fig. 1 demonstrates a typical form of the diffuse type of calcification which was observed mainly in the root portion. This form of calcification was observed only infrequently in the pulp chamber.</w:t>
      </w:r>
    </w:p>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The predominant form of the discrete type of calcification is seen in Fig. 2. This is what is called the denticle type. Although a close similarity to dentine was observed, dentinal tubules were not evidenced. The amorphous appearance of this structure was observed in various sizes, and these denticles differed in size from one tooth to another. While some of the denticles mea</w:t>
        <w:softHyphen/>
        <w:t>sured 50 to 100 microns in diameter, others occluded the entire pulpal chamber (Fig. 3).</w:t>
      </w:r>
    </w:p>
    <w:p>
      <w:pPr>
        <w:pStyle w:val="Style7"/>
        <w:keepNext w:val="0"/>
        <w:keepLines w:val="0"/>
        <w:widowControl w:val="0"/>
        <w:shd w:val="clear" w:color="auto" w:fill="auto"/>
        <w:bidi w:val="0"/>
        <w:spacing w:before="0" w:after="5800" w:line="240" w:lineRule="auto"/>
        <w:ind w:left="0" w:right="0" w:firstLine="380"/>
        <w:jc w:val="left"/>
      </w:pPr>
      <w:r>
        <w:rPr>
          <w:rFonts w:ascii="Times New Roman" w:eastAsia="Times New Roman" w:hAnsi="Times New Roman" w:cs="Times New Roman"/>
          <w:color w:val="000000"/>
          <w:spacing w:val="0"/>
          <w:w w:val="100"/>
          <w:position w:val="0"/>
          <w:shd w:val="clear" w:color="auto" w:fill="auto"/>
          <w:lang w:val="en-US" w:eastAsia="en-US" w:bidi="en-US"/>
        </w:rPr>
        <w:t>Fig. 4 demonstrates the so-called false denticle, with concentric layering</w:t>
      </w:r>
    </w:p>
    <w:p>
      <w:pPr>
        <w:pStyle w:val="Style14"/>
        <w:keepNext w:val="0"/>
        <w:keepLines w:val="0"/>
        <w:widowControl w:val="0"/>
        <w:shd w:val="clear" w:color="auto" w:fill="auto"/>
        <w:tabs>
          <w:tab w:pos="2349" w:val="left"/>
        </w:tabs>
        <w:bidi w:val="0"/>
        <w:spacing w:before="0" w:after="180" w:line="161" w:lineRule="auto"/>
        <w:ind w:left="1500" w:right="900" w:hanging="1220"/>
        <w:jc w:val="left"/>
        <w:sectPr>
          <w:headerReference w:type="default" r:id="rId10"/>
          <w:footerReference w:type="default" r:id="rId11"/>
          <w:footnotePr>
            <w:pos w:val="pageBottom"/>
            <w:numFmt w:val="decimal"/>
            <w:numRestart w:val="continuous"/>
          </w:footnotePr>
          <w:type w:val="continuous"/>
          <w:pgSz w:w="9360" w:h="13680"/>
          <w:pgMar w:top="1232" w:left="1016" w:right="885" w:bottom="650" w:header="0" w:footer="222" w:gutter="0"/>
          <w:cols w:space="720"/>
          <w:noEndnote/>
          <w:rtlGutter w:val="0"/>
          <w:docGrid w:linePitch="360"/>
        </w:sect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1.</w:t>
      </w:r>
      <w:r>
        <w:rPr>
          <w:rFonts w:ascii="Times New Roman" w:eastAsia="Times New Roman" w:hAnsi="Times New Roman" w:cs="Times New Roman"/>
          <w:color w:val="000000"/>
          <w:spacing w:val="0"/>
          <w:w w:val="100"/>
          <w:position w:val="0"/>
          <w:shd w:val="clear" w:color="auto" w:fill="auto"/>
          <w:lang w:val="en-US" w:eastAsia="en-US" w:bidi="en-US"/>
        </w:rPr>
        <w:t xml:space="preserve"> Photomicroradiograph of section which represents diffuse type of calcification </w:t>
      </w:r>
      <w:r>
        <w:rPr>
          <w:rFonts w:ascii="Arial" w:eastAsia="Arial" w:hAnsi="Arial" w:cs="Arial"/>
          <w:b/>
          <w:bCs/>
          <w:color w:val="000000"/>
          <w:spacing w:val="0"/>
          <w:w w:val="100"/>
          <w:position w:val="0"/>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lang w:val="en-US" w:eastAsia="en-US" w:bidi="en-US"/>
        </w:rPr>
        <w:t>Cuxupuav Lhi&amp;with fibrillar type shown in Fig. 7.</w:t>
      </w:r>
    </w:p>
    <w:p>
      <w:pPr>
        <w:pStyle w:val="Style7"/>
        <w:keepNext w:val="0"/>
        <w:keepLines w:val="0"/>
        <w:widowControl w:val="0"/>
        <w:shd w:val="clear" w:color="auto" w:fill="auto"/>
        <w:bidi w:val="0"/>
        <w:spacing w:before="0" w:after="5460" w:line="240" w:lineRule="auto"/>
        <w:ind w:left="3200" w:right="0" w:firstLine="0"/>
        <w:jc w:val="left"/>
      </w:pPr>
      <w:r>
        <mc:AlternateContent>
          <mc:Choice Requires="wps">
            <w:drawing>
              <wp:anchor distT="0" distB="0" distL="114300" distR="114300" simplePos="0" relativeHeight="125829384" behindDoc="0" locked="0" layoutInCell="1" allowOverlap="1">
                <wp:simplePos x="0" y="0"/>
                <wp:positionH relativeFrom="page">
                  <wp:posOffset>654685</wp:posOffset>
                </wp:positionH>
                <wp:positionV relativeFrom="paragraph">
                  <wp:posOffset>12700</wp:posOffset>
                </wp:positionV>
                <wp:extent cx="542290" cy="252730"/>
                <wp:wrapSquare wrapText="bothSides"/>
                <wp:docPr id="13" name="Shape 13"/>
                <a:graphic xmlns:a="http://schemas.openxmlformats.org/drawingml/2006/main">
                  <a:graphicData uri="http://schemas.microsoft.com/office/word/2010/wordprocessingShape">
                    <wps:wsp>
                      <wps:cNvSpPr txBox="1"/>
                      <wps:spPr>
                        <a:xfrm>
                          <a:ext cx="542290" cy="2527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25</w:t>
                            </w:r>
                          </w:p>
                          <w:p>
                            <w:pPr>
                              <w:pStyle w:val="Style14"/>
                              <w:keepNext w:val="0"/>
                              <w:keepLines w:val="0"/>
                              <w:widowControl w:val="0"/>
                              <w:shd w:val="clear" w:color="auto" w:fill="auto"/>
                              <w:bidi w:val="0"/>
                              <w:spacing w:before="0" w:after="0" w:line="18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6</w:t>
                            </w:r>
                          </w:p>
                        </w:txbxContent>
                      </wps:txbx>
                      <wps:bodyPr lIns="0" tIns="0" rIns="0" bIns="0">
                        <a:noAutoFit/>
                      </wps:bodyPr>
                    </wps:wsp>
                  </a:graphicData>
                </a:graphic>
              </wp:anchor>
            </w:drawing>
          </mc:Choice>
          <mc:Fallback>
            <w:pict>
              <v:shape id="_x0000_s1039" type="#_x0000_t202" style="position:absolute;margin-left:51.549999999999997pt;margin-top:1.pt;width:42.700000000000003pt;height:19.899999999999999pt;z-index:-12582936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25</w:t>
                      </w:r>
                    </w:p>
                    <w:p>
                      <w:pPr>
                        <w:pStyle w:val="Style14"/>
                        <w:keepNext w:val="0"/>
                        <w:keepLines w:val="0"/>
                        <w:widowControl w:val="0"/>
                        <w:shd w:val="clear" w:color="auto" w:fill="auto"/>
                        <w:bidi w:val="0"/>
                        <w:spacing w:before="0" w:after="0" w:line="18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6</w:t>
                      </w:r>
                    </w:p>
                  </w:txbxContent>
                </v:textbox>
                <w10:wrap type="square" anchorx="page"/>
              </v:shape>
            </w:pict>
          </mc:Fallback>
        </mc:AlternateContent>
      </w:r>
      <w:r>
        <w:rPr>
          <w:rFonts w:ascii="Times New Roman" w:eastAsia="Times New Roman" w:hAnsi="Times New Roman" w:cs="Times New Roman"/>
          <w:i/>
          <w:iCs/>
          <w:color w:val="000000"/>
          <w:spacing w:val="0"/>
          <w:w w:val="100"/>
          <w:position w:val="0"/>
          <w:shd w:val="clear" w:color="auto" w:fill="auto"/>
          <w:lang w:val="en-US" w:eastAsia="en-US" w:bidi="en-US"/>
        </w:rPr>
        <w:t>Calcification in dental pulp 377</w:t>
      </w:r>
    </w:p>
    <w:p>
      <w:pPr>
        <w:pStyle w:val="Style14"/>
        <w:keepNext w:val="0"/>
        <w:keepLines w:val="0"/>
        <w:widowControl w:val="0"/>
        <w:shd w:val="clear" w:color="auto" w:fill="auto"/>
        <w:bidi w:val="0"/>
        <w:spacing w:before="0" w:after="5460" w:line="206" w:lineRule="auto"/>
        <w:ind w:left="0" w:right="0" w:firstLine="32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Fig. </w:t>
      </w:r>
      <w:r>
        <w:rPr>
          <w:rFonts w:ascii="Times New Roman" w:eastAsia="Times New Roman" w:hAnsi="Times New Roman" w:cs="Times New Roman"/>
          <w:i/>
          <w:iCs/>
          <w:color w:val="000000"/>
          <w:spacing w:val="0"/>
          <w:w w:val="100"/>
          <w:position w:val="0"/>
          <w:sz w:val="16"/>
          <w:szCs w:val="16"/>
          <w:shd w:val="clear" w:color="auto" w:fill="auto"/>
          <w:lang w:val="tr-TR" w:eastAsia="tr-TR" w:bidi="tr-TR"/>
        </w:rPr>
        <w:t>2»</w:t>
      </w:r>
      <w:r>
        <w:rPr>
          <w:rFonts w:ascii="Times New Roman" w:eastAsia="Times New Roman" w:hAnsi="Times New Roman" w:cs="Times New Roman"/>
          <w:color w:val="000000"/>
          <w:spacing w:val="0"/>
          <w:w w:val="100"/>
          <w:position w:val="0"/>
          <w:shd w:val="clear" w:color="auto" w:fill="auto"/>
          <w:lang w:val="tr-TR" w:eastAsia="tr-TR" w:bidi="tr-T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Photomicroradiograph representing “true” type of denticle. Note amorphous homog</w:t>
        <w:softHyphen/>
        <w:t>enous appearance of this structure.</w:t>
      </w:r>
    </w:p>
    <w:p>
      <w:pPr>
        <w:pStyle w:val="Style14"/>
        <w:keepNext w:val="0"/>
        <w:keepLines w:val="0"/>
        <w:widowControl w:val="0"/>
        <w:shd w:val="clear" w:color="auto" w:fill="auto"/>
        <w:bidi w:val="0"/>
        <w:spacing w:before="0" w:after="0" w:line="211" w:lineRule="auto"/>
        <w:ind w:left="0" w:right="760" w:firstLine="32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3.</w:t>
      </w:r>
      <w:r>
        <w:rPr>
          <w:rFonts w:ascii="Times New Roman" w:eastAsia="Times New Roman" w:hAnsi="Times New Roman" w:cs="Times New Roman"/>
          <w:color w:val="000000"/>
          <w:spacing w:val="0"/>
          <w:w w:val="100"/>
          <w:position w:val="0"/>
          <w:shd w:val="clear" w:color="auto" w:fill="auto"/>
          <w:lang w:val="en-US" w:eastAsia="en-US" w:bidi="en-US"/>
        </w:rPr>
        <w:t xml:space="preserve"> Photomicroradiograph showing denticle which almost occluded entire cavity of dental pulp.</w:t>
      </w:r>
    </w:p>
    <w:p>
      <w:pPr>
        <w:pStyle w:val="Style14"/>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114300" distR="114300" simplePos="0" relativeHeight="125829386" behindDoc="0" locked="0" layoutInCell="1" allowOverlap="1">
                <wp:simplePos x="0" y="0"/>
                <wp:positionH relativeFrom="page">
                  <wp:posOffset>697865</wp:posOffset>
                </wp:positionH>
                <wp:positionV relativeFrom="paragraph">
                  <wp:posOffset>12700</wp:posOffset>
                </wp:positionV>
                <wp:extent cx="1222375" cy="191770"/>
                <wp:wrapSquare wrapText="right"/>
                <wp:docPr id="15" name="Shape 15"/>
                <a:graphic xmlns:a="http://schemas.openxmlformats.org/drawingml/2006/main">
                  <a:graphicData uri="http://schemas.microsoft.com/office/word/2010/wordprocessingShape">
                    <wps:wsp>
                      <wps:cNvSpPr txBox="1"/>
                      <wps:spPr>
                        <a:xfrm>
                          <a:ext cx="122237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tr-TR" w:eastAsia="tr-TR" w:bidi="tr-TR"/>
                              </w:rPr>
                              <w:t xml:space="preserve">878 </w:t>
                            </w:r>
                            <w:r>
                              <w:rPr>
                                <w:rFonts w:ascii="Times New Roman" w:eastAsia="Times New Roman" w:hAnsi="Times New Roman" w:cs="Times New Roman"/>
                                <w:i/>
                                <w:iCs/>
                                <w:color w:val="000000"/>
                                <w:spacing w:val="0"/>
                                <w:w w:val="100"/>
                                <w:position w:val="0"/>
                                <w:shd w:val="clear" w:color="auto" w:fill="auto"/>
                                <w:lang w:val="en-US" w:eastAsia="en-US" w:bidi="en-US"/>
                              </w:rPr>
                              <w:t>Sayegh and Reed</w:t>
                            </w:r>
                          </w:p>
                        </w:txbxContent>
                      </wps:txbx>
                      <wps:bodyPr wrap="none" lIns="0" tIns="0" rIns="0" bIns="0">
                        <a:noAutoFit/>
                      </wps:bodyPr>
                    </wps:wsp>
                  </a:graphicData>
                </a:graphic>
              </wp:anchor>
            </w:drawing>
          </mc:Choice>
          <mc:Fallback>
            <w:pict>
              <v:shape id="_x0000_s1041" type="#_x0000_t202" style="position:absolute;margin-left:54.950000000000003pt;margin-top:1.pt;width:96.25pt;height:15.1pt;z-index:-125829367;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tr-TR" w:eastAsia="tr-TR" w:bidi="tr-TR"/>
                        </w:rPr>
                        <w:t xml:space="preserve">878 </w:t>
                      </w:r>
                      <w:r>
                        <w:rPr>
                          <w:rFonts w:ascii="Times New Roman" w:eastAsia="Times New Roman" w:hAnsi="Times New Roman" w:cs="Times New Roman"/>
                          <w:i/>
                          <w:iCs/>
                          <w:color w:val="000000"/>
                          <w:spacing w:val="0"/>
                          <w:w w:val="100"/>
                          <w:position w:val="0"/>
                          <w:shd w:val="clear" w:color="auto" w:fill="auto"/>
                          <w:lang w:val="en-US" w:eastAsia="en-US" w:bidi="en-US"/>
                        </w:rPr>
                        <w:t>Sayegh and Reed</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O.S.,O.M.&amp;O.P.</w:t>
      </w:r>
    </w:p>
    <w:p>
      <w:pPr>
        <w:pStyle w:val="Style14"/>
        <w:keepNext w:val="0"/>
        <w:keepLines w:val="0"/>
        <w:widowControl w:val="0"/>
        <w:shd w:val="clear" w:color="auto" w:fill="auto"/>
        <w:bidi w:val="0"/>
        <w:spacing w:before="0" w:after="5340" w:line="187"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June,1968</w:t>
      </w:r>
    </w:p>
    <w:p>
      <w:pPr>
        <w:pStyle w:val="Style14"/>
        <w:keepNext w:val="0"/>
        <w:keepLines w:val="0"/>
        <w:widowControl w:val="0"/>
        <w:shd w:val="clear" w:color="auto" w:fill="auto"/>
        <w:bidi w:val="0"/>
        <w:spacing w:before="0" w:after="5620" w:line="190" w:lineRule="auto"/>
        <w:ind w:left="0" w:right="0" w:firstLine="44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4.</w:t>
      </w:r>
      <w:r>
        <w:rPr>
          <w:rFonts w:ascii="Times New Roman" w:eastAsia="Times New Roman" w:hAnsi="Times New Roman" w:cs="Times New Roman"/>
          <w:color w:val="000000"/>
          <w:spacing w:val="0"/>
          <w:w w:val="100"/>
          <w:position w:val="0"/>
          <w:shd w:val="clear" w:color="auto" w:fill="auto"/>
          <w:lang w:val="en-US" w:eastAsia="en-US" w:bidi="en-US"/>
        </w:rPr>
        <w:t xml:space="preserve"> Photomicroradiograph showing “false” type of denticle. Note concentric layering and central nidus of this structure.</w:t>
      </w:r>
    </w:p>
    <w:p>
      <w:pPr>
        <w:pStyle w:val="Style14"/>
        <w:keepNext w:val="0"/>
        <w:keepLines w:val="0"/>
        <w:widowControl w:val="0"/>
        <w:shd w:val="clear" w:color="auto" w:fill="auto"/>
        <w:bidi w:val="0"/>
        <w:spacing w:before="0" w:after="0" w:line="194" w:lineRule="auto"/>
        <w:ind w:left="0" w:right="800" w:firstLine="32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5.</w:t>
      </w:r>
      <w:r>
        <w:rPr>
          <w:rFonts w:ascii="Times New Roman" w:eastAsia="Times New Roman" w:hAnsi="Times New Roman" w:cs="Times New Roman"/>
          <w:color w:val="000000"/>
          <w:spacing w:val="0"/>
          <w:w w:val="100"/>
          <w:position w:val="0"/>
          <w:shd w:val="clear" w:color="auto" w:fill="auto"/>
          <w:lang w:val="en-US" w:eastAsia="en-US" w:bidi="en-US"/>
        </w:rPr>
        <w:t xml:space="preserve"> Photomicroradiograph showing proximity of denticle to blood vessels in dental pulp.</w:t>
      </w:r>
    </w:p>
    <w:p>
      <w:pPr>
        <w:pStyle w:val="Style7"/>
        <w:keepNext w:val="0"/>
        <w:keepLines w:val="0"/>
        <w:widowControl w:val="0"/>
        <w:shd w:val="clear" w:color="auto" w:fill="auto"/>
        <w:bidi w:val="0"/>
        <w:spacing w:before="0" w:after="3860" w:line="240" w:lineRule="auto"/>
        <w:ind w:left="320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635000</wp:posOffset>
                </wp:positionH>
                <wp:positionV relativeFrom="paragraph">
                  <wp:posOffset>12700</wp:posOffset>
                </wp:positionV>
                <wp:extent cx="539750" cy="252730"/>
                <wp:wrapSquare wrapText="right"/>
                <wp:docPr id="17" name="Shape 17"/>
                <a:graphic xmlns:a="http://schemas.openxmlformats.org/drawingml/2006/main">
                  <a:graphicData uri="http://schemas.microsoft.com/office/word/2010/wordprocessingShape">
                    <wps:wsp>
                      <wps:cNvSpPr txBox="1"/>
                      <wps:spPr>
                        <a:xfrm>
                          <a:ext cx="539750" cy="2527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25</w:t>
                            </w:r>
                          </w:p>
                          <w:p>
                            <w:pPr>
                              <w:pStyle w:val="Style14"/>
                              <w:keepNext w:val="0"/>
                              <w:keepLines w:val="0"/>
                              <w:widowControl w:val="0"/>
                              <w:shd w:val="clear" w:color="auto" w:fill="auto"/>
                              <w:bidi w:val="0"/>
                              <w:spacing w:before="0" w:after="0" w:line="18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6</w:t>
                            </w:r>
                          </w:p>
                        </w:txbxContent>
                      </wps:txbx>
                      <wps:bodyPr lIns="0" tIns="0" rIns="0" bIns="0">
                        <a:noAutoFit/>
                      </wps:bodyPr>
                    </wps:wsp>
                  </a:graphicData>
                </a:graphic>
              </wp:anchor>
            </w:drawing>
          </mc:Choice>
          <mc:Fallback>
            <w:pict>
              <v:shape id="_x0000_s1043" type="#_x0000_t202" style="position:absolute;margin-left:50.pt;margin-top:1.pt;width:42.5pt;height:19.899999999999999pt;z-index:-12582936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25</w:t>
                      </w:r>
                    </w:p>
                    <w:p>
                      <w:pPr>
                        <w:pStyle w:val="Style14"/>
                        <w:keepNext w:val="0"/>
                        <w:keepLines w:val="0"/>
                        <w:widowControl w:val="0"/>
                        <w:shd w:val="clear" w:color="auto" w:fill="auto"/>
                        <w:bidi w:val="0"/>
                        <w:spacing w:before="0" w:after="0" w:line="187"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6</w:t>
                      </w:r>
                    </w:p>
                  </w:txbxContent>
                </v:textbox>
                <w10:wrap type="square" side="right" anchorx="page"/>
              </v:shape>
            </w:pict>
          </mc:Fallback>
        </mc:AlternateContent>
      </w:r>
      <w:r>
        <w:rPr>
          <w:rFonts w:ascii="Times New Roman" w:eastAsia="Times New Roman" w:hAnsi="Times New Roman" w:cs="Times New Roman"/>
          <w:i/>
          <w:iCs/>
          <w:color w:val="000000"/>
          <w:spacing w:val="0"/>
          <w:w w:val="100"/>
          <w:position w:val="0"/>
          <w:shd w:val="clear" w:color="auto" w:fill="auto"/>
          <w:lang w:val="en-US" w:eastAsia="en-US" w:bidi="en-US"/>
        </w:rPr>
        <w:t>Calcification in dental pulp 879</w:t>
      </w:r>
    </w:p>
    <w:p>
      <w:pPr>
        <w:pStyle w:val="Style14"/>
        <w:keepNext w:val="0"/>
        <w:keepLines w:val="0"/>
        <w:widowControl w:val="0"/>
        <w:shd w:val="clear" w:color="auto" w:fill="auto"/>
        <w:bidi w:val="0"/>
        <w:spacing w:before="0" w:after="5400" w:line="202" w:lineRule="auto"/>
        <w:ind w:left="0" w:right="0" w:firstLine="320"/>
        <w:jc w:val="both"/>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6A.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Photomicroradiograph showing denticle attached to dentinal wall. Compare this type of attachment with that observed in Fig.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GB.</w:t>
      </w:r>
    </w:p>
    <w:p>
      <w:pPr>
        <w:pStyle w:val="Style14"/>
        <w:keepNext w:val="0"/>
        <w:keepLines w:val="0"/>
        <w:widowControl w:val="0"/>
        <w:shd w:val="clear" w:color="auto" w:fill="auto"/>
        <w:tabs>
          <w:tab w:pos="5638" w:val="left"/>
        </w:tabs>
        <w:bidi w:val="0"/>
        <w:spacing w:before="0" w:after="0" w:line="240" w:lineRule="auto"/>
        <w:ind w:left="0" w:right="0" w:firstLine="320"/>
        <w:jc w:val="both"/>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 6B.</w:t>
      </w:r>
      <w:r>
        <w:rPr>
          <w:rFonts w:ascii="Times New Roman" w:eastAsia="Times New Roman" w:hAnsi="Times New Roman" w:cs="Times New Roman"/>
          <w:color w:val="000000"/>
          <w:spacing w:val="0"/>
          <w:w w:val="100"/>
          <w:position w:val="0"/>
          <w:shd w:val="clear" w:color="auto" w:fill="auto"/>
          <w:lang w:val="en-US" w:eastAsia="en-US" w:bidi="en-US"/>
        </w:rPr>
        <w:t xml:space="preserve"> Photomicroradiograph showing another form of attached</w:t>
        <w:tab/>
        <w:t>denticle. Observe calci</w:t>
        <w:softHyphen/>
      </w:r>
    </w:p>
    <w:p>
      <w:pPr>
        <w:pStyle w:val="Style14"/>
        <w:keepNext w:val="0"/>
        <w:keepLines w:val="0"/>
        <w:widowControl w:val="0"/>
        <w:shd w:val="clear" w:color="auto" w:fill="auto"/>
        <w:bidi w:val="0"/>
        <w:spacing w:before="0" w:after="280" w:line="19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fied structure which is attached to dentinal wall at two points.</w:t>
      </w:r>
    </w:p>
    <w:p>
      <w:pPr>
        <w:pStyle w:val="Style7"/>
        <w:keepNext w:val="0"/>
        <w:keepLines w:val="0"/>
        <w:widowControl w:val="0"/>
        <w:shd w:val="clear" w:color="auto" w:fill="auto"/>
        <w:bidi w:val="0"/>
        <w:spacing w:before="0" w:after="0" w:line="23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of deposits around a central nidus. Quite frequently, these calcified structures were seen in close proximity to blood vessels or nerve fibers (Fig. 5).</w:t>
      </w:r>
    </w:p>
    <w:p>
      <w:pPr>
        <w:pStyle w:val="Style7"/>
        <w:keepNext w:val="0"/>
        <w:keepLines w:val="0"/>
        <w:widowControl w:val="0"/>
        <w:shd w:val="clear" w:color="auto" w:fill="auto"/>
        <w:bidi w:val="0"/>
        <w:spacing w:before="0" w:after="0" w:line="23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Nodules which closely resembled dentinoid structures were observed on rare occasions, but careful serial sections revealed that these were artifacts which formed in diagonally cut sections.</w:t>
      </w:r>
    </w:p>
    <w:p>
      <w:pPr>
        <w:pStyle w:val="Style7"/>
        <w:keepNext w:val="0"/>
        <w:keepLines w:val="0"/>
        <w:widowControl w:val="0"/>
        <w:shd w:val="clear" w:color="auto" w:fill="auto"/>
        <w:bidi w:val="0"/>
        <w:spacing w:before="0" w:after="0" w:line="230" w:lineRule="auto"/>
        <w:ind w:left="0" w:right="0" w:firstLine="380"/>
        <w:jc w:val="both"/>
      </w:pPr>
      <w:r>
        <w:rPr>
          <w:rFonts w:ascii="Times New Roman" w:eastAsia="Times New Roman" w:hAnsi="Times New Roman" w:cs="Times New Roman"/>
          <w:color w:val="000000"/>
          <w:spacing w:val="0"/>
          <w:w w:val="100"/>
          <w:position w:val="0"/>
          <w:shd w:val="clear" w:color="auto" w:fill="auto"/>
          <w:lang w:val="en-US" w:eastAsia="en-US" w:bidi="en-US"/>
        </w:rPr>
        <w:t>Although most of the nodules (pulp stones) observed were of the free</w:t>
      </w:r>
    </w:p>
    <w:p>
      <w:pPr>
        <w:pStyle w:val="Style7"/>
        <w:keepNext w:val="0"/>
        <w:keepLines w:val="0"/>
        <w:widowControl w:val="0"/>
        <w:shd w:val="clear" w:color="auto" w:fill="auto"/>
        <w:bidi w:val="0"/>
        <w:spacing w:before="0" w:after="5400" w:line="240" w:lineRule="auto"/>
        <w:ind w:left="0" w:right="0" w:firstLine="0"/>
        <w:jc w:val="both"/>
      </w:pPr>
      <w:r>
        <mc:AlternateContent>
          <mc:Choice Requires="wps">
            <w:drawing>
              <wp:anchor distT="0" distB="0" distL="114300" distR="114300" simplePos="0" relativeHeight="125829390" behindDoc="0" locked="0" layoutInCell="1" allowOverlap="1">
                <wp:simplePos x="0" y="0"/>
                <wp:positionH relativeFrom="page">
                  <wp:posOffset>4540885</wp:posOffset>
                </wp:positionH>
                <wp:positionV relativeFrom="paragraph">
                  <wp:posOffset>12700</wp:posOffset>
                </wp:positionV>
                <wp:extent cx="801370" cy="259080"/>
                <wp:wrapSquare wrapText="left"/>
                <wp:docPr id="19" name="Shape 19"/>
                <a:graphic xmlns:a="http://schemas.openxmlformats.org/drawingml/2006/main">
                  <a:graphicData uri="http://schemas.microsoft.com/office/word/2010/wordprocessingShape">
                    <wps:wsp>
                      <wps:cNvSpPr txBox="1"/>
                      <wps:spPr>
                        <a:xfrm>
                          <a:ext cx="801370" cy="2590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O.S.,O.M.&amp;O.P.</w:t>
                            </w:r>
                          </w:p>
                          <w:p>
                            <w:pPr>
                              <w:pStyle w:val="Style14"/>
                              <w:keepNext w:val="0"/>
                              <w:keepLines w:val="0"/>
                              <w:widowControl w:val="0"/>
                              <w:shd w:val="clear" w:color="auto" w:fill="auto"/>
                              <w:bidi w:val="0"/>
                              <w:spacing w:before="0" w:after="0" w:line="187"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June, 1968</w:t>
                            </w:r>
                          </w:p>
                        </w:txbxContent>
                      </wps:txbx>
                      <wps:bodyPr lIns="0" tIns="0" rIns="0" bIns="0">
                        <a:noAutoFit/>
                      </wps:bodyPr>
                    </wps:wsp>
                  </a:graphicData>
                </a:graphic>
              </wp:anchor>
            </w:drawing>
          </mc:Choice>
          <mc:Fallback>
            <w:pict>
              <v:shape id="_x0000_s1045" type="#_x0000_t202" style="position:absolute;margin-left:357.55000000000001pt;margin-top:1.pt;width:63.100000000000001pt;height:20.399999999999999pt;z-index:-12582936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O.S.,O.M.&amp;O.P.</w:t>
                      </w:r>
                    </w:p>
                    <w:p>
                      <w:pPr>
                        <w:pStyle w:val="Style14"/>
                        <w:keepNext w:val="0"/>
                        <w:keepLines w:val="0"/>
                        <w:widowControl w:val="0"/>
                        <w:shd w:val="clear" w:color="auto" w:fill="auto"/>
                        <w:bidi w:val="0"/>
                        <w:spacing w:before="0" w:after="0" w:line="187"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June, 1968</w:t>
                      </w:r>
                    </w:p>
                  </w:txbxContent>
                </v:textbox>
                <w10:wrap type="square" side="left" anchorx="page"/>
              </v:shape>
            </w:pict>
          </mc:Fallback>
        </mc:AlternateContent>
      </w:r>
      <w:r>
        <w:rPr>
          <w:rFonts w:ascii="Arial" w:eastAsia="Arial" w:hAnsi="Arial" w:cs="Arial"/>
          <w:b/>
          <w:bCs/>
          <w:color w:val="000000"/>
          <w:spacing w:val="0"/>
          <w:w w:val="100"/>
          <w:position w:val="0"/>
          <w:sz w:val="18"/>
          <w:szCs w:val="18"/>
          <w:shd w:val="clear" w:color="auto" w:fill="auto"/>
          <w:lang w:val="tr-TR" w:eastAsia="tr-TR" w:bidi="tr-TR"/>
        </w:rPr>
        <w:t xml:space="preserve">880 </w:t>
      </w:r>
      <w:r>
        <w:rPr>
          <w:rFonts w:ascii="Times New Roman" w:eastAsia="Times New Roman" w:hAnsi="Times New Roman" w:cs="Times New Roman"/>
          <w:i/>
          <w:iCs/>
          <w:color w:val="000000"/>
          <w:spacing w:val="0"/>
          <w:w w:val="100"/>
          <w:position w:val="0"/>
          <w:shd w:val="clear" w:color="auto" w:fill="auto"/>
          <w:lang w:val="en-US" w:eastAsia="en-US" w:bidi="en-US"/>
        </w:rPr>
        <w:t>Sayegh and Reed</w:t>
      </w:r>
    </w:p>
    <w:p>
      <w:pPr>
        <w:pStyle w:val="Style14"/>
        <w:keepNext w:val="0"/>
        <w:keepLines w:val="0"/>
        <w:widowControl w:val="0"/>
        <w:shd w:val="clear" w:color="auto" w:fill="auto"/>
        <w:bidi w:val="0"/>
        <w:spacing w:before="0" w:after="360" w:line="190" w:lineRule="auto"/>
        <w:ind w:left="0" w:right="620" w:firstLine="40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Fig.</w:t>
      </w:r>
      <w:r>
        <w:rPr>
          <w:rFonts w:ascii="Times New Roman" w:eastAsia="Times New Roman" w:hAnsi="Times New Roman" w:cs="Times New Roman"/>
          <w:color w:val="000000"/>
          <w:spacing w:val="0"/>
          <w:w w:val="100"/>
          <w:position w:val="0"/>
          <w:shd w:val="clear" w:color="auto" w:fill="auto"/>
          <w:lang w:val="en-US" w:eastAsia="en-US" w:bidi="en-US"/>
        </w:rPr>
        <w:t xml:space="preserve"> 7. Section showing calcific degeneration in dental pulp. Observe needlelike, cylinder type oi calcified material which appeared parallel to collagen fibers.</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type, another form of calcification was observed attached to the dentinal wall. Figs. </w:t>
      </w:r>
      <w:r>
        <w:rPr>
          <w:rFonts w:ascii="Times New Roman" w:eastAsia="Times New Roman" w:hAnsi="Times New Roman" w:cs="Times New Roman"/>
          <w:i/>
          <w:iCs/>
          <w:color w:val="000000"/>
          <w:spacing w:val="0"/>
          <w:w w:val="100"/>
          <w:position w:val="0"/>
          <w:shd w:val="clear" w:color="auto" w:fill="auto"/>
          <w:lang w:val="en-US" w:eastAsia="en-US" w:bidi="en-US"/>
        </w:rPr>
        <w:t>6A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6B</w:t>
      </w:r>
      <w:r>
        <w:rPr>
          <w:rFonts w:ascii="Times New Roman" w:eastAsia="Times New Roman" w:hAnsi="Times New Roman" w:cs="Times New Roman"/>
          <w:color w:val="000000"/>
          <w:spacing w:val="0"/>
          <w:w w:val="100"/>
          <w:position w:val="0"/>
          <w:shd w:val="clear" w:color="auto" w:fill="auto"/>
          <w:lang w:val="en-US" w:eastAsia="en-US" w:bidi="en-US"/>
        </w:rPr>
        <w:t xml:space="preserve"> show calcifications which were very much associated with dentine; this type was not frequently observed. The other rare type of fibrillar (dystrophic) calcification is demonstrated in Fig. 7.</w:t>
      </w:r>
    </w:p>
    <w:p>
      <w:pPr>
        <w:pStyle w:val="Style7"/>
        <w:keepNext w:val="0"/>
        <w:keepLines w:val="0"/>
        <w:widowControl w:val="0"/>
        <w:shd w:val="clear" w:color="auto" w:fill="auto"/>
        <w:bidi w:val="0"/>
        <w:spacing w:before="0" w:after="180" w:line="233"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In a few cases, both true and false denticles were observed in the same tooth. Very infrequently, denticles which almost filled the entire cavity of the pulp were observed. These were seen mainly in the older age group.</w:t>
      </w:r>
    </w:p>
    <w:p>
      <w:pPr>
        <w:pStyle w:val="Style12"/>
        <w:keepNext/>
        <w:keepLines/>
        <w:widowControl w:val="0"/>
        <w:shd w:val="clear" w:color="auto" w:fill="auto"/>
        <w:bidi w:val="0"/>
        <w:spacing w:before="0" w:after="60" w:line="276" w:lineRule="auto"/>
        <w:ind w:left="0" w:right="0" w:firstLine="0"/>
        <w:jc w:val="both"/>
      </w:pPr>
      <w:bookmarkStart w:id="4" w:name="bookmark4"/>
      <w:r>
        <w:rPr>
          <w:color w:val="000000"/>
          <w:spacing w:val="0"/>
          <w:w w:val="100"/>
          <w:position w:val="0"/>
          <w:shd w:val="clear" w:color="auto" w:fill="auto"/>
          <w:lang w:val="en-US" w:eastAsia="en-US" w:bidi="en-US"/>
        </w:rPr>
        <w:t>DISCUSSION</w:t>
      </w:r>
      <w:bookmarkEnd w:id="4"/>
    </w:p>
    <w:p>
      <w:pPr>
        <w:pStyle w:val="Style7"/>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From this study, it would appear that the incidence of pulp calcification in the teeth of children and young adults is increased by the irritation of dental caries. As indicated in Table V, the caries-free teeth had significantly less pulpal calcification than their carious counterparts. These figures lend support to the theory that pulp calcification is a physiologic process.</w:t>
      </w:r>
    </w:p>
    <w:p>
      <w:pPr>
        <w:pStyle w:val="Style7"/>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Comparison of pulp calcification in caries-free teeth in various age cate</w:t>
        <w:softHyphen/>
        <w:t>gories (Table IV) reveals that the incidence is much greater in teeth from older patients (over 45) than in teeth from younger ones. These figures lend support to the theory that pulp calcification is a physiologic process.</w:t>
      </w:r>
    </w:p>
    <w:p>
      <w:pPr>
        <w:pStyle w:val="Style7"/>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incidence of calcification varies from the 56 per cent in young pa</w:t>
        <w:softHyphen/>
        <w:t>tients found by James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the 87 per cent in all age categories reported by Willman.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7"/>
        <w:keepNext w:val="0"/>
        <w:keepLines w:val="0"/>
        <w:widowControl w:val="0"/>
        <w:shd w:val="clear" w:color="auto" w:fill="auto"/>
        <w:bidi w:val="0"/>
        <w:spacing w:before="0" w:after="120" w:line="230" w:lineRule="auto"/>
        <w:ind w:left="0" w:right="0" w:firstLine="0"/>
        <w:jc w:val="right"/>
        <w:sectPr>
          <w:headerReference w:type="default" r:id="rId12"/>
          <w:footerReference w:type="default" r:id="rId13"/>
          <w:footnotePr>
            <w:pos w:val="pageBottom"/>
            <w:numFmt w:val="decimal"/>
            <w:numRestart w:val="continuous"/>
          </w:footnotePr>
          <w:pgSz w:w="9360" w:h="13680"/>
          <w:pgMar w:top="990" w:left="981" w:right="881" w:bottom="422" w:header="562"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uiui accept me finding of 90 per cent incidence in patients over 45</w:t>
      </w:r>
    </w:p>
    <w:p>
      <w:pPr>
        <w:pStyle w:val="Style34"/>
        <w:keepNext w:val="0"/>
        <w:keepLines w:val="0"/>
        <w:widowControl w:val="0"/>
        <w:shd w:val="clear" w:color="auto" w:fill="auto"/>
        <w:bidi w:val="0"/>
        <w:spacing w:before="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25 Number 6</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an indication that pulp calcification is a normal degenerative process asso</w:t>
        <w:softHyphen/>
        <w:t>ciated with aging, we can theorize that a survey of 80-year-old teeth would reveal an incidence approaching 100 per cent. Most investigators, including Bodecker,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have paid little attention to the age factor because pulp stones were found in both young and old patients.</w:t>
      </w:r>
    </w:p>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Our observations indicate that it is not necessary for pain to be asso</w:t>
        <w:softHyphen/>
        <w:t>ciated with pulp stones. If pain was experienced by patients with calcific bodies in the pulp it may have been coincidental, since none of the 57 teeth in Group III which demonstrated pulpal calcification gave any symptom of pain. In a tooth with a pulpitis condition, if pulp stones were present during the inflammatory reaction, their presence would probably aggravate the situation. The locations of these calcific bodies were commonly perineural and perivas</w:t>
        <w:softHyphen/>
        <w:t>cular, and this may explain their role in the tooth that is experiencing pul</w:t>
        <w:softHyphen/>
        <w:t>pitis. Some workers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established the diagnosis of "pulpal neuralgia” in teeth with pain which resembled the pain in acute pulpitis after drug treatment had failed; they claimed that highly and less highly organized denticles were seen in four eases studied. Spicer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believed that in most cases pulp stones do not give rise to symptoms, but on occasion may cause obscure symptoms of neuralgia and on other occasions may cause severe pain which occurs suddenly without previous symptoms.</w:t>
      </w:r>
    </w:p>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This study did not deal with the etiology of the pulp stones. However, in the light of the routine histologic study of the stained sections, the association of these calcified structures with degenerative tissues cannot be denied. Whether the nidi of such calcifications had originated from calcified thrombi or other vascular changes is beyond the scope of this report, although this hypothesis was considered because of the perivascular and perineural location, in the dental pulp, of these calcified structures. Johnson and Bevelander,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who studied the pulpal calcification with histochemical methods, indicated that reticular connective tissue fibers, mucoproteins, and acid polysaccharides were constant findings of the loci which subsequently formed the denticles in the dental pulp.</w:t>
      </w:r>
    </w:p>
    <w:p>
      <w:pPr>
        <w:pStyle w:val="Style7"/>
        <w:keepNext w:val="0"/>
        <w:keepLines w:val="0"/>
        <w:widowControl w:val="0"/>
        <w:shd w:val="clear" w:color="auto" w:fill="auto"/>
        <w:bidi w:val="0"/>
        <w:spacing w:before="0" w:after="180" w:line="24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When considering the classification of these calcified structures, we, as well as Johnson and Bevelander,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found the diffuse type predominantly in pulp canals. We have observed these calcified structures both in the pulpal horn and in the chamber; some were free, whereas others were attached or embedded. However, the true or false types were clearly distinct. We believed that what others referred to as true denticles, exhibiting a dentinal tubular pattern, could have resulted from the use of a bias cut during sectioning. A lamellated form of denticle (false) was observed and was clearly distinct from the homogenous type, as shown in Fig. 2 and 3.</w:t>
      </w:r>
    </w:p>
    <w:p>
      <w:pPr>
        <w:pStyle w:val="Style12"/>
        <w:keepNext/>
        <w:keepLines/>
        <w:widowControl w:val="0"/>
        <w:shd w:val="clear" w:color="auto" w:fill="auto"/>
        <w:bidi w:val="0"/>
        <w:spacing w:before="0" w:after="40" w:line="271" w:lineRule="auto"/>
        <w:ind w:left="0" w:right="0" w:firstLine="0"/>
        <w:jc w:val="left"/>
        <w:rPr>
          <w:sz w:val="19"/>
          <w:szCs w:val="19"/>
        </w:rPr>
      </w:pPr>
      <w:bookmarkStart w:id="5" w:name="bookmark5"/>
      <w:r>
        <w:rPr>
          <w:color w:val="000000"/>
          <w:spacing w:val="0"/>
          <w:w w:val="100"/>
          <w:position w:val="0"/>
          <w:sz w:val="19"/>
          <w:szCs w:val="19"/>
          <w:shd w:val="clear" w:color="auto" w:fill="auto"/>
          <w:lang w:val="en-US" w:eastAsia="en-US" w:bidi="en-US"/>
        </w:rPr>
        <w:t>SUMMARY</w:t>
      </w:r>
      <w:bookmarkEnd w:id="5"/>
    </w:p>
    <w:p>
      <w:pPr>
        <w:pStyle w:val="Style7"/>
        <w:keepNext w:val="0"/>
        <w:keepLines w:val="0"/>
        <w:widowControl w:val="0"/>
        <w:shd w:val="clear" w:color="auto" w:fill="auto"/>
        <w:bidi w:val="0"/>
        <w:spacing w:before="0" w:after="180" w:line="240" w:lineRule="auto"/>
        <w:ind w:left="0" w:right="0" w:firstLine="320"/>
        <w:jc w:val="both"/>
        <w:sectPr>
          <w:headerReference w:type="default" r:id="rId14"/>
          <w:footerReference w:type="default" r:id="rId15"/>
          <w:footnotePr>
            <w:pos w:val="pageBottom"/>
            <w:numFmt w:val="decimal"/>
            <w:numRestart w:val="continuous"/>
          </w:footnotePr>
          <w:pgSz w:w="9360" w:h="13680"/>
          <w:pgMar w:top="1099" w:left="970" w:right="903" w:bottom="648" w:header="0" w:footer="220"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total of 591 human teeth were surveyed histologically for pulpal calcifica</w:t>
        <w:softHyphen/>
        <w:t>tion. Both carious and noncarious teeth, taken from patients ranging in age from 8 to 63 years, were included. The incidence of pulpal calcification in carious teeth from children and young adults was nearly five times that in noncarious</w:t>
      </w:r>
    </w:p>
    <w:p>
      <w:pPr>
        <w:pStyle w:val="Style14"/>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114300" distR="114300" simplePos="0" relativeHeight="125829392" behindDoc="0" locked="0" layoutInCell="1" allowOverlap="1">
                <wp:simplePos x="0" y="0"/>
                <wp:positionH relativeFrom="page">
                  <wp:posOffset>640080</wp:posOffset>
                </wp:positionH>
                <wp:positionV relativeFrom="paragraph">
                  <wp:posOffset>12700</wp:posOffset>
                </wp:positionV>
                <wp:extent cx="1283335" cy="191770"/>
                <wp:wrapSquare wrapText="right"/>
                <wp:docPr id="23" name="Shape 23"/>
                <a:graphic xmlns:a="http://schemas.openxmlformats.org/drawingml/2006/main">
                  <a:graphicData uri="http://schemas.microsoft.com/office/word/2010/wordprocessingShape">
                    <wps:wsp>
                      <wps:cNvSpPr txBox="1"/>
                      <wps:spPr>
                        <a:xfrm>
                          <a:ext cx="128333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tr-TR" w:eastAsia="tr-TR" w:bidi="tr-TR"/>
                              </w:rPr>
                              <w:t xml:space="preserve">882 </w:t>
                            </w:r>
                            <w:r>
                              <w:rPr>
                                <w:rFonts w:ascii="Times New Roman" w:eastAsia="Times New Roman" w:hAnsi="Times New Roman" w:cs="Times New Roman"/>
                                <w:i/>
                                <w:iCs/>
                                <w:color w:val="000000"/>
                                <w:spacing w:val="0"/>
                                <w:w w:val="100"/>
                                <w:position w:val="0"/>
                                <w:shd w:val="clear" w:color="auto" w:fill="auto"/>
                                <w:lang w:val="tr-TR" w:eastAsia="tr-TR" w:bidi="tr-TR"/>
                              </w:rPr>
                              <w:t xml:space="preserve">Say ey h </w:t>
                            </w:r>
                            <w:r>
                              <w:rPr>
                                <w:rFonts w:ascii="Times New Roman" w:eastAsia="Times New Roman" w:hAnsi="Times New Roman" w:cs="Times New Roman"/>
                                <w:i/>
                                <w:iCs/>
                                <w:color w:val="000000"/>
                                <w:spacing w:val="0"/>
                                <w:w w:val="100"/>
                                <w:position w:val="0"/>
                                <w:shd w:val="clear" w:color="auto" w:fill="auto"/>
                                <w:lang w:val="en-US" w:eastAsia="en-US" w:bidi="en-US"/>
                              </w:rPr>
                              <w:t>and Reed</w:t>
                            </w:r>
                          </w:p>
                        </w:txbxContent>
                      </wps:txbx>
                      <wps:bodyPr wrap="none" lIns="0" tIns="0" rIns="0" bIns="0">
                        <a:noAutoFit/>
                      </wps:bodyPr>
                    </wps:wsp>
                  </a:graphicData>
                </a:graphic>
              </wp:anchor>
            </w:drawing>
          </mc:Choice>
          <mc:Fallback>
            <w:pict>
              <v:shape id="_x0000_s1049" type="#_x0000_t202" style="position:absolute;margin-left:50.399999999999999pt;margin-top:1.pt;width:101.05pt;height:15.1pt;z-index:-125829361;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8"/>
                          <w:szCs w:val="18"/>
                          <w:shd w:val="clear" w:color="auto" w:fill="auto"/>
                          <w:lang w:val="tr-TR" w:eastAsia="tr-TR" w:bidi="tr-TR"/>
                        </w:rPr>
                        <w:t xml:space="preserve">882 </w:t>
                      </w:r>
                      <w:r>
                        <w:rPr>
                          <w:rFonts w:ascii="Times New Roman" w:eastAsia="Times New Roman" w:hAnsi="Times New Roman" w:cs="Times New Roman"/>
                          <w:i/>
                          <w:iCs/>
                          <w:color w:val="000000"/>
                          <w:spacing w:val="0"/>
                          <w:w w:val="100"/>
                          <w:position w:val="0"/>
                          <w:shd w:val="clear" w:color="auto" w:fill="auto"/>
                          <w:lang w:val="tr-TR" w:eastAsia="tr-TR" w:bidi="tr-TR"/>
                        </w:rPr>
                        <w:t xml:space="preserve">Say ey h </w:t>
                      </w:r>
                      <w:r>
                        <w:rPr>
                          <w:rFonts w:ascii="Times New Roman" w:eastAsia="Times New Roman" w:hAnsi="Times New Roman" w:cs="Times New Roman"/>
                          <w:i/>
                          <w:iCs/>
                          <w:color w:val="000000"/>
                          <w:spacing w:val="0"/>
                          <w:w w:val="100"/>
                          <w:position w:val="0"/>
                          <w:shd w:val="clear" w:color="auto" w:fill="auto"/>
                          <w:lang w:val="en-US" w:eastAsia="en-US" w:bidi="en-US"/>
                        </w:rPr>
                        <w:t>and Reed</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hd w:val="clear" w:color="auto" w:fill="auto"/>
          <w:lang w:val="tr-TR" w:eastAsia="tr-TR" w:bidi="tr-TR"/>
        </w:rPr>
        <w:t>O.S.,O.M.&amp;O.P.</w:t>
      </w:r>
    </w:p>
    <w:p>
      <w:pPr>
        <w:pStyle w:val="Style14"/>
        <w:keepNext w:val="0"/>
        <w:keepLines w:val="0"/>
        <w:widowControl w:val="0"/>
        <w:shd w:val="clear" w:color="auto" w:fill="auto"/>
        <w:bidi w:val="0"/>
        <w:spacing w:before="0" w:after="200" w:line="182"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June, </w:t>
      </w:r>
      <w:r>
        <w:rPr>
          <w:rFonts w:ascii="Times New Roman" w:eastAsia="Times New Roman" w:hAnsi="Times New Roman" w:cs="Times New Roman"/>
          <w:color w:val="000000"/>
          <w:spacing w:val="0"/>
          <w:w w:val="100"/>
          <w:position w:val="0"/>
          <w:shd w:val="clear" w:color="auto" w:fill="auto"/>
          <w:lang w:val="tr-TR" w:eastAsia="tr-TR" w:bidi="tr-TR"/>
        </w:rPr>
        <w:t>1968</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from the same age group. A comparison was made between young and old patients with noncarious teeth and the findings revealed that the incidence of pulpal calcification in older patients was ten times that seen in young patients.</w:t>
      </w:r>
    </w:p>
    <w:p>
      <w:pPr>
        <w:pStyle w:val="Style7"/>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pulp calcifications were classified as diffuse or discrete, and their loca</w:t>
        <w:softHyphen/>
        <w:t>tions were recorded as root or crown. The discrete calcifications were further classified according to histomorphology.</w:t>
      </w:r>
    </w:p>
    <w:p>
      <w:pPr>
        <w:pStyle w:val="Style14"/>
        <w:keepNext w:val="0"/>
        <w:keepLines w:val="0"/>
        <w:widowControl w:val="0"/>
        <w:shd w:val="clear" w:color="auto" w:fill="auto"/>
        <w:bidi w:val="0"/>
        <w:spacing w:before="0" w:after="200" w:line="190" w:lineRule="auto"/>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The authors are grateful for the encouragement of Dr. Basil G. Bibby. A special note of thanks is due Mr. Richard Glena for his assistance with this report,</w:t>
      </w:r>
    </w:p>
    <w:p>
      <w:pPr>
        <w:pStyle w:val="Style38"/>
        <w:keepNext w:val="0"/>
        <w:keepLines w:val="0"/>
        <w:widowControl w:val="0"/>
        <w:shd w:val="clear" w:color="auto" w:fill="auto"/>
        <w:bidi w:val="0"/>
        <w:spacing w:before="0" w:line="240" w:lineRule="auto"/>
        <w:ind w:right="0"/>
        <w:jc w:val="left"/>
      </w:pPr>
      <w:r>
        <w:rPr>
          <w:color w:val="000000"/>
          <w:spacing w:val="0"/>
          <w:w w:val="100"/>
          <w:position w:val="0"/>
          <w:shd w:val="clear" w:color="auto" w:fill="auto"/>
          <w:lang w:val="en-US" w:eastAsia="en-US" w:bidi="en-US"/>
        </w:rPr>
        <w:t>REFERENCES</w:t>
      </w:r>
    </w:p>
    <w:p>
      <w:pPr>
        <w:pStyle w:val="Style14"/>
        <w:keepNext w:val="0"/>
        <w:keepLines w:val="0"/>
        <w:widowControl w:val="0"/>
        <w:numPr>
          <w:ilvl w:val="0"/>
          <w:numId w:val="1"/>
        </w:numPr>
        <w:shd w:val="clear" w:color="auto" w:fill="auto"/>
        <w:tabs>
          <w:tab w:pos="297"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Shafer, W. G., </w:t>
      </w:r>
      <w:r>
        <w:rPr>
          <w:rFonts w:ascii="Times New Roman" w:eastAsia="Times New Roman" w:hAnsi="Times New Roman" w:cs="Times New Roman"/>
          <w:color w:val="000000"/>
          <w:spacing w:val="0"/>
          <w:w w:val="100"/>
          <w:position w:val="0"/>
          <w:shd w:val="clear" w:color="auto" w:fill="auto"/>
          <w:lang w:val="tr-TR" w:eastAsia="tr-TR" w:bidi="tr-TR"/>
        </w:rPr>
        <w:t xml:space="preserve">Hine, M. </w:t>
      </w:r>
      <w:r>
        <w:rPr>
          <w:rFonts w:ascii="Times New Roman" w:eastAsia="Times New Roman" w:hAnsi="Times New Roman" w:cs="Times New Roman"/>
          <w:color w:val="000000"/>
          <w:spacing w:val="0"/>
          <w:w w:val="100"/>
          <w:position w:val="0"/>
          <w:shd w:val="clear" w:color="auto" w:fill="auto"/>
          <w:lang w:val="en-US" w:eastAsia="en-US" w:bidi="en-US"/>
        </w:rPr>
        <w:t>K,, and Levy, B. M.: Oral Pathology, ed. 1, Philadelphia, 1958,</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W. B. Saunders Company, pp. 213-216 and 485-486,</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Thoma, K. H.: Oral Pathology, ed. 4, St, Louis, 1954, The </w:t>
      </w:r>
      <w:r>
        <w:rPr>
          <w:rFonts w:ascii="Times New Roman" w:eastAsia="Times New Roman" w:hAnsi="Times New Roman" w:cs="Times New Roman"/>
          <w:color w:val="000000"/>
          <w:spacing w:val="0"/>
          <w:w w:val="100"/>
          <w:position w:val="0"/>
          <w:shd w:val="clear" w:color="auto" w:fill="auto"/>
          <w:lang w:val="tr-TR" w:eastAsia="tr-TR" w:bidi="tr-T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V, Mosby Company, pp.</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147-148.</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Hill,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J.: Pathology of the Dental Pulp, J. Am. Dent, A. 21: 820, 1934.</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James, V. E.: Early Pulpal Calcifications of Permanent Teeth of Young Individuals, J.</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D, Res. 37: 973, 1958 (Abstr).</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Willman, W,: Calcifications in the Pulp, Bur 34: 73, 1934.</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Orban, B.: Oral Histology and Embryology, ed. 4, St. Louis, 1944, The C. V, Mosby</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Company, pp. 156-158.</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Boyle, r. : Kronfeld's Histopathology of Teeth and Their Surrounding Structures, ed.</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4, Philadelphia, 1955, Lea &amp;Febiger, Publishers.</w:t>
      </w:r>
    </w:p>
    <w:p>
      <w:pPr>
        <w:pStyle w:val="Style14"/>
        <w:keepNext w:val="0"/>
        <w:keepLines w:val="0"/>
        <w:widowControl w:val="0"/>
        <w:numPr>
          <w:ilvl w:val="0"/>
          <w:numId w:val="1"/>
        </w:numPr>
        <w:shd w:val="clear" w:color="auto" w:fill="auto"/>
        <w:tabs>
          <w:tab w:pos="316"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Provenza,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V.: Oral Histology—Inheritance and Development, Philadelphia, 1964, J.</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B. Lippincott Company, pp. 283-285.</w:t>
      </w:r>
    </w:p>
    <w:p>
      <w:pPr>
        <w:pStyle w:val="Style14"/>
        <w:keepNext w:val="0"/>
        <w:keepLines w:val="0"/>
        <w:widowControl w:val="0"/>
        <w:numPr>
          <w:ilvl w:val="0"/>
          <w:numId w:val="1"/>
        </w:numPr>
        <w:shd w:val="clear" w:color="auto" w:fill="auto"/>
        <w:tabs>
          <w:tab w:pos="316" w:val="left"/>
        </w:tabs>
        <w:bidi w:val="0"/>
        <w:spacing w:before="0" w:after="0"/>
        <w:ind w:left="300" w:right="700" w:hanging="300"/>
        <w:jc w:val="left"/>
      </w:pPr>
      <w:r>
        <w:rPr>
          <w:rFonts w:ascii="Times New Roman" w:eastAsia="Times New Roman" w:hAnsi="Times New Roman" w:cs="Times New Roman"/>
          <w:color w:val="000000"/>
          <w:spacing w:val="0"/>
          <w:w w:val="100"/>
          <w:position w:val="0"/>
          <w:shd w:val="clear" w:color="auto" w:fill="auto"/>
          <w:lang w:val="en-US" w:eastAsia="en-US" w:bidi="en-US"/>
        </w:rPr>
        <w:t>Johnson, P. L.,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Bevelander, G.: Histogenesis and Histochemistry of Pulpal Calci</w:t>
        <w:softHyphen/>
        <w:t>fication, J. D. Res. 35: 714, 1956.</w:t>
      </w:r>
    </w:p>
    <w:p>
      <w:pPr>
        <w:pStyle w:val="Style14"/>
        <w:keepNext w:val="0"/>
        <w:keepLines w:val="0"/>
        <w:widowControl w:val="0"/>
        <w:numPr>
          <w:ilvl w:val="0"/>
          <w:numId w:val="1"/>
        </w:numPr>
        <w:shd w:val="clear" w:color="auto" w:fill="auto"/>
        <w:tabs>
          <w:tab w:pos="388"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Schour, L: Noyes’ Oral Histology and Embryology, ed. 8, Philadelphia, 1960, Lea &amp; Febiger, Publishers,</w:t>
      </w:r>
    </w:p>
    <w:p>
      <w:pPr>
        <w:pStyle w:val="Style14"/>
        <w:keepNext w:val="0"/>
        <w:keepLines w:val="0"/>
        <w:widowControl w:val="0"/>
        <w:numPr>
          <w:ilvl w:val="0"/>
          <w:numId w:val="1"/>
        </w:numPr>
        <w:shd w:val="clear" w:color="auto" w:fill="auto"/>
        <w:tabs>
          <w:tab w:pos="388"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Taatz, V., Stiefel, A., and Boetters, E.: Deutung und klinische Wertung von Min- eralablagerungen innerhalb der Pulpa, Jahrgang 19: 849-858,1964,</w:t>
      </w:r>
    </w:p>
    <w:p>
      <w:pPr>
        <w:pStyle w:val="Style14"/>
        <w:keepNext w:val="0"/>
        <w:keepLines w:val="0"/>
        <w:widowControl w:val="0"/>
        <w:numPr>
          <w:ilvl w:val="0"/>
          <w:numId w:val="1"/>
        </w:numPr>
        <w:shd w:val="clear" w:color="auto" w:fill="auto"/>
        <w:tabs>
          <w:tab w:pos="388"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Spicer, G. H.: Pulp Stones, Iowa D. J. 50: 374-75,1964.</w:t>
      </w:r>
    </w:p>
    <w:p>
      <w:pPr>
        <w:pStyle w:val="Style14"/>
        <w:keepNext w:val="0"/>
        <w:keepLines w:val="0"/>
        <w:widowControl w:val="0"/>
        <w:numPr>
          <w:ilvl w:val="0"/>
          <w:numId w:val="1"/>
        </w:numPr>
        <w:shd w:val="clear" w:color="auto" w:fill="auto"/>
        <w:tabs>
          <w:tab w:pos="388"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Bodecker, C. F. W.: The Anatomy and Pathology of the Teeth, ed. 1, Philadelphia,</w:t>
      </w:r>
    </w:p>
    <w:p>
      <w:pPr>
        <w:pStyle w:val="Style1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shd w:val="clear" w:color="auto" w:fill="auto"/>
          <w:lang w:val="en-US" w:eastAsia="en-US" w:bidi="en-US"/>
        </w:rPr>
        <w:t>1894, S. S. White Dental Manufacturing Company.</w:t>
      </w:r>
    </w:p>
    <w:p>
      <w:pPr>
        <w:pStyle w:val="Style14"/>
        <w:keepNext w:val="0"/>
        <w:keepLines w:val="0"/>
        <w:widowControl w:val="0"/>
        <w:numPr>
          <w:ilvl w:val="0"/>
          <w:numId w:val="1"/>
        </w:numPr>
        <w:shd w:val="clear" w:color="auto" w:fill="auto"/>
        <w:tabs>
          <w:tab w:pos="388" w:val="left"/>
        </w:tabs>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Tiecke, R. W.: Oral Pathology, ed. 1, New York, 1965, McGraw-Hill, Book Company, Inc., pp. 112-115.</w:t>
      </w:r>
    </w:p>
    <w:p>
      <w:pPr>
        <w:pStyle w:val="Style14"/>
        <w:keepNext w:val="0"/>
        <w:keepLines w:val="0"/>
        <w:widowControl w:val="0"/>
        <w:numPr>
          <w:ilvl w:val="0"/>
          <w:numId w:val="1"/>
        </w:numPr>
        <w:shd w:val="clear" w:color="auto" w:fill="auto"/>
        <w:tabs>
          <w:tab w:pos="388" w:val="left"/>
        </w:tabs>
        <w:bidi w:val="0"/>
        <w:spacing w:before="0" w:after="20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Seltzer, S., and Bender, I. B.: The Dental Pulp: Biologic Considerations in Dental Procedures, ed. 1, Philadelphia, 1965, J. B. Lippincott Company, pp. 221-230.</w:t>
      </w:r>
    </w:p>
    <w:sectPr>
      <w:headerReference w:type="default" r:id="rId16"/>
      <w:footerReference w:type="default" r:id="rId17"/>
      <w:footnotePr>
        <w:pos w:val="pageBottom"/>
        <w:numFmt w:val="decimal"/>
        <w:numRestart w:val="continuous"/>
      </w:footnotePr>
      <w:pgSz w:w="9360" w:h="13680"/>
      <w:pgMar w:top="1020" w:left="979" w:right="974" w:bottom="1020" w:header="592" w:footer="59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5132705</wp:posOffset>
              </wp:positionH>
              <wp:positionV relativeFrom="page">
                <wp:posOffset>6995160</wp:posOffset>
              </wp:positionV>
              <wp:extent cx="179705" cy="82550"/>
              <wp:wrapNone/>
              <wp:docPr id="1" name="Shape 1"/>
              <a:graphic xmlns:a="http://schemas.openxmlformats.org/drawingml/2006/main">
                <a:graphicData uri="http://schemas.microsoft.com/office/word/2010/wordprocessingShape">
                  <wps:wsp>
                    <wps:cNvSpPr txBox="1"/>
                    <wps:spPr>
                      <a:xfrm>
                        <a:ext cx="17970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873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04.14999999999998pt;margin-top:550.79999999999995pt;width:14.15pt;height:6.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873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663575</wp:posOffset>
              </wp:positionH>
              <wp:positionV relativeFrom="page">
                <wp:posOffset>532765</wp:posOffset>
              </wp:positionV>
              <wp:extent cx="4629785" cy="186055"/>
              <wp:wrapNone/>
              <wp:docPr id="9" name="Shape 9"/>
              <a:graphic xmlns:a="http://schemas.openxmlformats.org/drawingml/2006/main">
                <a:graphicData uri="http://schemas.microsoft.com/office/word/2010/wordprocessingShape">
                  <wps:wsp>
                    <wps:cNvSpPr txBox="1"/>
                    <wps:spPr>
                      <a:xfrm>
                        <a:ext cx="4629785" cy="186055"/>
                      </a:xfrm>
                      <a:prstGeom prst="rect"/>
                      <a:noFill/>
                    </wps:spPr>
                    <wps:txbx>
                      <w:txbxContent>
                        <w:p>
                          <w:pPr>
                            <w:pStyle w:val="Style4"/>
                            <w:keepNext w:val="0"/>
                            <w:keepLines w:val="0"/>
                            <w:widowControl w:val="0"/>
                            <w:shd w:val="clear" w:color="auto" w:fill="auto"/>
                            <w:tabs>
                              <w:tab w:pos="7286"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25</w:t>
                            <w:tab/>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Calcification in dental pulp</w:t>
                          </w:r>
                          <w:r>
                            <w:rPr>
                              <w:rFonts w:ascii="Arial" w:eastAsia="Arial" w:hAnsi="Arial" w:cs="Arial"/>
                              <w:b/>
                              <w:bCs/>
                              <w:color w:val="000000"/>
                              <w:spacing w:val="0"/>
                              <w:w w:val="100"/>
                              <w:position w:val="0"/>
                              <w:sz w:val="18"/>
                              <w:szCs w:val="18"/>
                              <w:shd w:val="clear" w:color="auto" w:fill="auto"/>
                              <w:lang w:val="en-US" w:eastAsia="en-US" w:bidi="en-US"/>
                            </w:rPr>
                            <w:t xml:space="preserve"> 875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6</w:t>
                          </w:r>
                        </w:p>
                      </w:txbxContent>
                    </wps:txbx>
                    <wps:bodyPr lIns="0" tIns="0" rIns="0" bIns="0">
                      <a:spAutoFit/>
                    </wps:bodyPr>
                  </wps:wsp>
                </a:graphicData>
              </a:graphic>
            </wp:anchor>
          </w:drawing>
        </mc:Choice>
        <mc:Fallback>
          <w:pict>
            <v:shape id="_x0000_s1035" type="#_x0000_t202" style="position:absolute;margin-left:52.25pt;margin-top:41.950000000000003pt;width:364.55000000000001pt;height:14.65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86" w:val="righ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25</w:t>
                      <w:tab/>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Calcification in dental pulp</w:t>
                    </w:r>
                    <w:r>
                      <w:rPr>
                        <w:rFonts w:ascii="Arial" w:eastAsia="Arial" w:hAnsi="Arial" w:cs="Arial"/>
                        <w:b/>
                        <w:bCs/>
                        <w:color w:val="000000"/>
                        <w:spacing w:val="0"/>
                        <w:w w:val="100"/>
                        <w:position w:val="0"/>
                        <w:sz w:val="18"/>
                        <w:szCs w:val="18"/>
                        <w:shd w:val="clear" w:color="auto" w:fill="auto"/>
                        <w:lang w:val="en-US" w:eastAsia="en-US" w:bidi="en-US"/>
                      </w:rPr>
                      <w:t xml:space="preserve"> 875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688975</wp:posOffset>
              </wp:positionH>
              <wp:positionV relativeFrom="page">
                <wp:posOffset>527050</wp:posOffset>
              </wp:positionV>
              <wp:extent cx="4617720" cy="191770"/>
              <wp:wrapNone/>
              <wp:docPr id="11" name="Shape 11"/>
              <a:graphic xmlns:a="http://schemas.openxmlformats.org/drawingml/2006/main">
                <a:graphicData uri="http://schemas.microsoft.com/office/word/2010/wordprocessingShape">
                  <wps:wsp>
                    <wps:cNvSpPr txBox="1"/>
                    <wps:spPr>
                      <a:xfrm>
                        <a:ext cx="4617720" cy="191770"/>
                      </a:xfrm>
                      <a:prstGeom prst="rect"/>
                      <a:noFill/>
                    </wps:spPr>
                    <wps:txbx>
                      <w:txbxContent>
                        <w:p>
                          <w:pPr>
                            <w:pStyle w:val="Style4"/>
                            <w:keepNext w:val="0"/>
                            <w:keepLines w:val="0"/>
                            <w:widowControl w:val="0"/>
                            <w:shd w:val="clear" w:color="auto" w:fill="auto"/>
                            <w:tabs>
                              <w:tab w:pos="7272" w:val="right"/>
                            </w:tabs>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22"/>
                              <w:szCs w:val="22"/>
                              <w:shd w:val="clear" w:color="auto" w:fill="auto"/>
                              <w:lang w:val="tr-TR" w:eastAsia="tr-TR" w:bidi="tr-TR"/>
                            </w:rPr>
                            <w:t xml:space="preserve">876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Sayegh and Reed</w:t>
                            <w:tab/>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tr-TR" w:eastAsia="tr-TR" w:bidi="tr-TR"/>
                            </w:rPr>
                            <w:t>OM»</w:t>
                          </w:r>
                        </w:p>
                      </w:txbxContent>
                    </wps:txbx>
                    <wps:bodyPr lIns="0" tIns="0" rIns="0" bIns="0">
                      <a:spAutoFit/>
                    </wps:bodyPr>
                  </wps:wsp>
                </a:graphicData>
              </a:graphic>
            </wp:anchor>
          </w:drawing>
        </mc:Choice>
        <mc:Fallback>
          <w:pict>
            <v:shape id="_x0000_s1037" type="#_x0000_t202" style="position:absolute;margin-left:54.25pt;margin-top:41.5pt;width:363.60000000000002pt;height:15.1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72" w:val="right"/>
                      </w:tabs>
                      <w:bidi w:val="0"/>
                      <w:spacing w:before="0" w:after="0" w:line="240" w:lineRule="auto"/>
                      <w:ind w:left="0" w:right="0" w:firstLine="0"/>
                      <w:jc w:val="left"/>
                      <w:rPr>
                        <w:sz w:val="18"/>
                        <w:szCs w:val="18"/>
                      </w:rPr>
                    </w:pPr>
                    <w:r>
                      <w:rPr>
                        <w:rFonts w:ascii="Times New Roman" w:eastAsia="Times New Roman" w:hAnsi="Times New Roman" w:cs="Times New Roman"/>
                        <w:b/>
                        <w:bCs/>
                        <w:i/>
                        <w:iCs/>
                        <w:color w:val="000000"/>
                        <w:spacing w:val="0"/>
                        <w:w w:val="100"/>
                        <w:position w:val="0"/>
                        <w:sz w:val="22"/>
                        <w:szCs w:val="22"/>
                        <w:shd w:val="clear" w:color="auto" w:fill="auto"/>
                        <w:lang w:val="tr-TR" w:eastAsia="tr-TR" w:bidi="tr-TR"/>
                      </w:rPr>
                      <w:t xml:space="preserve">876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Sayegh and Reed</w:t>
                      <w:tab/>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tr-TR" w:eastAsia="tr-TR" w:bidi="tr-TR"/>
                      </w:rPr>
                      <w:t>OM»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3550920</wp:posOffset>
              </wp:positionH>
              <wp:positionV relativeFrom="page">
                <wp:posOffset>719455</wp:posOffset>
              </wp:positionV>
              <wp:extent cx="1728470" cy="128270"/>
              <wp:wrapNone/>
              <wp:docPr id="21" name="Shape 21"/>
              <a:graphic xmlns:a="http://schemas.openxmlformats.org/drawingml/2006/main">
                <a:graphicData uri="http://schemas.microsoft.com/office/word/2010/wordprocessingShape">
                  <wps:wsp>
                    <wps:cNvSpPr txBox="1"/>
                    <wps:spPr>
                      <a:xfrm>
                        <a:ext cx="172847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Calcification</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dental pulp</w:t>
                          </w:r>
                          <w:r>
                            <w:rPr>
                              <w:rFonts w:ascii="Arial" w:eastAsia="Arial" w:hAnsi="Arial" w:cs="Arial"/>
                              <w:b/>
                              <w:bCs/>
                              <w:color w:val="000000"/>
                              <w:spacing w:val="0"/>
                              <w:w w:val="100"/>
                              <w:position w:val="0"/>
                              <w:sz w:val="18"/>
                              <w:szCs w:val="18"/>
                              <w:shd w:val="clear" w:color="auto" w:fill="auto"/>
                              <w:lang w:val="en-US" w:eastAsia="en-US" w:bidi="en-US"/>
                            </w:rPr>
                            <w:t xml:space="preserve"> 881</w:t>
                          </w:r>
                        </w:p>
                      </w:txbxContent>
                    </wps:txbx>
                    <wps:bodyPr wrap="none" lIns="0" tIns="0" rIns="0" bIns="0">
                      <a:spAutoFit/>
                    </wps:bodyPr>
                  </wps:wsp>
                </a:graphicData>
              </a:graphic>
            </wp:anchor>
          </w:drawing>
        </mc:Choice>
        <mc:Fallback>
          <w:pict>
            <v:shape id="_x0000_s1047" type="#_x0000_t202" style="position:absolute;margin-left:279.60000000000002pt;margin-top:56.649999999999999pt;width:136.0999999999999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Calcification</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dental pulp</w:t>
                    </w:r>
                    <w:r>
                      <w:rPr>
                        <w:rFonts w:ascii="Arial" w:eastAsia="Arial" w:hAnsi="Arial" w:cs="Arial"/>
                        <w:b/>
                        <w:bCs/>
                        <w:color w:val="000000"/>
                        <w:spacing w:val="0"/>
                        <w:w w:val="100"/>
                        <w:position w:val="0"/>
                        <w:sz w:val="18"/>
                        <w:szCs w:val="18"/>
                        <w:shd w:val="clear" w:color="auto" w:fill="auto"/>
                        <w:lang w:val="en-US" w:eastAsia="en-US" w:bidi="en-US"/>
                      </w:rPr>
                      <w:t xml:space="preserve"> 881</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sz w:val="38"/>
      <w:szCs w:val="3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1_"/>
    <w:basedOn w:val="DefaultParagraphFont"/>
    <w:link w:val="Style7"/>
    <w:rPr>
      <w:b w:val="0"/>
      <w:bCs w:val="0"/>
      <w:i w:val="0"/>
      <w:iCs w:val="0"/>
      <w:smallCaps w:val="0"/>
      <w:strike w:val="0"/>
      <w:sz w:val="22"/>
      <w:szCs w:val="22"/>
      <w:u w:val="none"/>
    </w:rPr>
  </w:style>
  <w:style w:type="character" w:customStyle="1" w:styleId="CharStyle13">
    <w:name w:val="Heading #2|1_"/>
    <w:basedOn w:val="DefaultParagraphFont"/>
    <w:link w:val="Style12"/>
    <w:rPr>
      <w:rFonts w:ascii="Arial" w:eastAsia="Arial" w:hAnsi="Arial" w:cs="Arial"/>
      <w:b/>
      <w:bCs/>
      <w:i w:val="0"/>
      <w:iCs w:val="0"/>
      <w:smallCaps w:val="0"/>
      <w:strike w:val="0"/>
      <w:sz w:val="18"/>
      <w:szCs w:val="18"/>
      <w:u w:val="none"/>
    </w:rPr>
  </w:style>
  <w:style w:type="character" w:customStyle="1" w:styleId="CharStyle15">
    <w:name w:val="Body text|2_"/>
    <w:basedOn w:val="DefaultParagraphFont"/>
    <w:link w:val="Style14"/>
    <w:rPr>
      <w:b w:val="0"/>
      <w:bCs w:val="0"/>
      <w:i w:val="0"/>
      <w:iCs w:val="0"/>
      <w:smallCaps w:val="0"/>
      <w:strike w:val="0"/>
      <w:sz w:val="18"/>
      <w:szCs w:val="18"/>
      <w:u w:val="none"/>
    </w:rPr>
  </w:style>
  <w:style w:type="character" w:customStyle="1" w:styleId="CharStyle17">
    <w:name w:val="Other|1_"/>
    <w:basedOn w:val="DefaultParagraphFont"/>
    <w:link w:val="Style16"/>
    <w:rPr>
      <w:b w:val="0"/>
      <w:bCs w:val="0"/>
      <w:i w:val="0"/>
      <w:iCs w:val="0"/>
      <w:smallCaps w:val="0"/>
      <w:strike w:val="0"/>
      <w:sz w:val="22"/>
      <w:szCs w:val="22"/>
      <w:u w:val="none"/>
    </w:rPr>
  </w:style>
  <w:style w:type="character" w:customStyle="1" w:styleId="CharStyle25">
    <w:name w:val="Table caption|1_"/>
    <w:basedOn w:val="DefaultParagraphFont"/>
    <w:link w:val="Style24"/>
    <w:rPr>
      <w:b w:val="0"/>
      <w:bCs w:val="0"/>
      <w:i w:val="0"/>
      <w:iCs w:val="0"/>
      <w:smallCaps w:val="0"/>
      <w:strike w:val="0"/>
      <w:sz w:val="22"/>
      <w:szCs w:val="22"/>
      <w:u w:val="none"/>
    </w:rPr>
  </w:style>
  <w:style w:type="character" w:customStyle="1" w:styleId="CharStyle30">
    <w:name w:val="Body text|3_"/>
    <w:basedOn w:val="DefaultParagraphFont"/>
    <w:link w:val="Style29"/>
    <w:rPr>
      <w:rFonts w:ascii="Arial" w:eastAsia="Arial" w:hAnsi="Arial" w:cs="Arial"/>
      <w:b/>
      <w:bCs/>
      <w:i w:val="0"/>
      <w:iCs w:val="0"/>
      <w:smallCaps w:val="0"/>
      <w:strike w:val="0"/>
      <w:sz w:val="18"/>
      <w:szCs w:val="18"/>
      <w:u w:val="none"/>
    </w:rPr>
  </w:style>
  <w:style w:type="character" w:customStyle="1" w:styleId="CharStyle35">
    <w:name w:val="Body text|4_"/>
    <w:basedOn w:val="DefaultParagraphFont"/>
    <w:link w:val="Style34"/>
    <w:rPr>
      <w:b/>
      <w:bCs/>
      <w:i w:val="0"/>
      <w:iCs w:val="0"/>
      <w:smallCaps w:val="0"/>
      <w:strike w:val="0"/>
      <w:sz w:val="15"/>
      <w:szCs w:val="15"/>
      <w:u w:val="none"/>
    </w:rPr>
  </w:style>
  <w:style w:type="character" w:customStyle="1" w:styleId="CharStyle39">
    <w:name w:val="Body text|5_"/>
    <w:basedOn w:val="DefaultParagraphFont"/>
    <w:link w:val="Style38"/>
    <w:rPr>
      <w:rFonts w:ascii="Arial" w:eastAsia="Arial" w:hAnsi="Arial" w:cs="Arial"/>
      <w:b/>
      <w:bCs/>
      <w:i w:val="0"/>
      <w:iCs w:val="0"/>
      <w:smallCaps w:val="0"/>
      <w:strike w:val="0"/>
      <w:sz w:val="12"/>
      <w:szCs w:val="12"/>
      <w:u w:val="none"/>
    </w:rPr>
  </w:style>
  <w:style w:type="paragraph" w:customStyle="1" w:styleId="Style2">
    <w:name w:val="Heading #1|1"/>
    <w:basedOn w:val="Normal"/>
    <w:link w:val="CharStyle3"/>
    <w:pPr>
      <w:widowControl w:val="0"/>
      <w:shd w:val="clear" w:color="auto" w:fill="FFFFFF"/>
      <w:spacing w:after="340"/>
      <w:outlineLvl w:val="0"/>
    </w:pPr>
    <w:rPr>
      <w:b w:val="0"/>
      <w:bCs w:val="0"/>
      <w:i w:val="0"/>
      <w:iCs w:val="0"/>
      <w:smallCaps w:val="0"/>
      <w:strike w:val="0"/>
      <w:sz w:val="38"/>
      <w:szCs w:val="3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1"/>
    <w:basedOn w:val="Normal"/>
    <w:link w:val="CharStyle8"/>
    <w:pPr>
      <w:widowControl w:val="0"/>
      <w:shd w:val="clear" w:color="auto" w:fill="FFFFFF"/>
      <w:ind w:firstLine="400"/>
    </w:pPr>
    <w:rPr>
      <w:b w:val="0"/>
      <w:bCs w:val="0"/>
      <w:i w:val="0"/>
      <w:iCs w:val="0"/>
      <w:smallCaps w:val="0"/>
      <w:strike w:val="0"/>
      <w:sz w:val="22"/>
      <w:szCs w:val="22"/>
      <w:u w:val="none"/>
    </w:rPr>
  </w:style>
  <w:style w:type="paragraph" w:customStyle="1" w:styleId="Style12">
    <w:name w:val="Heading #2|1"/>
    <w:basedOn w:val="Normal"/>
    <w:link w:val="CharStyle13"/>
    <w:pPr>
      <w:widowControl w:val="0"/>
      <w:shd w:val="clear" w:color="auto" w:fill="FFFFFF"/>
      <w:spacing w:after="50" w:line="278" w:lineRule="auto"/>
      <w:outlineLvl w:val="1"/>
    </w:pPr>
    <w:rPr>
      <w:rFonts w:ascii="Arial" w:eastAsia="Arial" w:hAnsi="Arial" w:cs="Arial"/>
      <w:b/>
      <w:bCs/>
      <w:i w:val="0"/>
      <w:iCs w:val="0"/>
      <w:smallCaps w:val="0"/>
      <w:strike w:val="0"/>
      <w:sz w:val="18"/>
      <w:szCs w:val="18"/>
      <w:u w:val="none"/>
    </w:rPr>
  </w:style>
  <w:style w:type="paragraph" w:customStyle="1" w:styleId="Style14">
    <w:name w:val="Body text|2"/>
    <w:basedOn w:val="Normal"/>
    <w:link w:val="CharStyle15"/>
    <w:pPr>
      <w:widowControl w:val="0"/>
      <w:shd w:val="clear" w:color="auto" w:fill="FFFFFF"/>
      <w:spacing w:line="197" w:lineRule="auto"/>
    </w:pPr>
    <w:rPr>
      <w:b w:val="0"/>
      <w:bCs w:val="0"/>
      <w:i w:val="0"/>
      <w:iCs w:val="0"/>
      <w:smallCaps w:val="0"/>
      <w:strike w:val="0"/>
      <w:sz w:val="18"/>
      <w:szCs w:val="18"/>
      <w:u w:val="none"/>
    </w:rPr>
  </w:style>
  <w:style w:type="paragraph" w:customStyle="1" w:styleId="Style16">
    <w:name w:val="Other|1"/>
    <w:basedOn w:val="Normal"/>
    <w:link w:val="CharStyle17"/>
    <w:pPr>
      <w:widowControl w:val="0"/>
      <w:shd w:val="clear" w:color="auto" w:fill="FFFFFF"/>
      <w:ind w:firstLine="400"/>
    </w:pPr>
    <w:rPr>
      <w:b w:val="0"/>
      <w:bCs w:val="0"/>
      <w:i w:val="0"/>
      <w:iCs w:val="0"/>
      <w:smallCaps w:val="0"/>
      <w:strike w:val="0"/>
      <w:sz w:val="22"/>
      <w:szCs w:val="22"/>
      <w:u w:val="none"/>
    </w:rPr>
  </w:style>
  <w:style w:type="paragraph" w:customStyle="1" w:styleId="Style24">
    <w:name w:val="Table caption|1"/>
    <w:basedOn w:val="Normal"/>
    <w:link w:val="CharStyle25"/>
    <w:pPr>
      <w:widowControl w:val="0"/>
      <w:shd w:val="clear" w:color="auto" w:fill="FFFFFF"/>
    </w:pPr>
    <w:rPr>
      <w:b w:val="0"/>
      <w:bCs w:val="0"/>
      <w:i w:val="0"/>
      <w:iCs w:val="0"/>
      <w:smallCaps w:val="0"/>
      <w:strike w:val="0"/>
      <w:sz w:val="22"/>
      <w:szCs w:val="22"/>
      <w:u w:val="none"/>
    </w:rPr>
  </w:style>
  <w:style w:type="paragraph" w:customStyle="1" w:styleId="Style29">
    <w:name w:val="Body text|3"/>
    <w:basedOn w:val="Normal"/>
    <w:link w:val="CharStyle30"/>
    <w:pPr>
      <w:widowControl w:val="0"/>
      <w:shd w:val="clear" w:color="auto" w:fill="FFFFFF"/>
      <w:spacing w:after="30" w:line="276" w:lineRule="auto"/>
    </w:pPr>
    <w:rPr>
      <w:rFonts w:ascii="Arial" w:eastAsia="Arial" w:hAnsi="Arial" w:cs="Arial"/>
      <w:b/>
      <w:bCs/>
      <w:i w:val="0"/>
      <w:iCs w:val="0"/>
      <w:smallCaps w:val="0"/>
      <w:strike w:val="0"/>
      <w:sz w:val="18"/>
      <w:szCs w:val="18"/>
      <w:u w:val="none"/>
    </w:rPr>
  </w:style>
  <w:style w:type="paragraph" w:customStyle="1" w:styleId="Style34">
    <w:name w:val="Body text|4"/>
    <w:basedOn w:val="Normal"/>
    <w:link w:val="CharStyle35"/>
    <w:pPr>
      <w:widowControl w:val="0"/>
      <w:shd w:val="clear" w:color="auto" w:fill="FFFFFF"/>
      <w:spacing w:after="180" w:line="221" w:lineRule="auto"/>
      <w:ind w:right="6360"/>
    </w:pPr>
    <w:rPr>
      <w:b/>
      <w:bCs/>
      <w:i w:val="0"/>
      <w:iCs w:val="0"/>
      <w:smallCaps w:val="0"/>
      <w:strike w:val="0"/>
      <w:sz w:val="15"/>
      <w:szCs w:val="15"/>
      <w:u w:val="none"/>
    </w:rPr>
  </w:style>
  <w:style w:type="paragraph" w:customStyle="1" w:styleId="Style38">
    <w:name w:val="Body text|5"/>
    <w:basedOn w:val="Normal"/>
    <w:link w:val="CharStyle39"/>
    <w:pPr>
      <w:widowControl w:val="0"/>
      <w:shd w:val="clear" w:color="auto" w:fill="FFFFFF"/>
      <w:spacing w:after="60"/>
      <w:ind w:left="300" w:hanging="300"/>
    </w:pPr>
    <w:rPr>
      <w:rFonts w:ascii="Arial" w:eastAsia="Arial" w:hAnsi="Arial" w:cs="Arial"/>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s>
</file>