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spacing w:val="0"/>
          <w:w w:val="100"/>
          <w:position w:val="0"/>
          <w:shd w:val="clear" w:color="auto" w:fill="auto"/>
          <w:lang w:val="en-US" w:eastAsia="en-US" w:bidi="en-US"/>
        </w:rPr>
        <w:t>International Journal of Nanomedicine</w:t>
      </w:r>
    </w:p>
    <w:p>
      <w:pPr>
        <w:pStyle w:val="Style4"/>
        <w:keepNext/>
        <w:keepLines/>
        <w:widowControl w:val="0"/>
        <w:shd w:val="clear" w:color="auto" w:fill="auto"/>
        <w:bidi w:val="0"/>
        <w:spacing w:before="0"/>
        <w:ind w:left="0" w:firstLine="0"/>
        <w:jc w:val="left"/>
      </w:pPr>
      <w:bookmarkStart w:id="0" w:name="bookmark0"/>
      <w:r>
        <w:rPr>
          <w:color w:val="000000"/>
          <w:spacing w:val="0"/>
          <w:w w:val="100"/>
          <w:position w:val="0"/>
          <w:shd w:val="clear" w:color="auto" w:fill="auto"/>
          <w:lang w:val="en-US" w:eastAsia="en-US" w:bidi="en-US"/>
        </w:rPr>
        <w:t>Association between dental pulp stones and calcifying nanoparticles</w:t>
      </w:r>
      <w:bookmarkEnd w:id="0"/>
    </w:p>
    <w:tbl>
      <w:tblPr>
        <w:tblOverlap w:val="never"/>
        <w:jc w:val="center"/>
        <w:tblLayout w:type="fixed"/>
      </w:tblPr>
      <w:tblGrid>
        <w:gridCol w:w="2184"/>
        <w:gridCol w:w="7627"/>
      </w:tblGrid>
      <w:tr>
        <w:trPr>
          <w:trHeight w:val="9514" w:hRule="exact"/>
        </w:trPr>
        <w:tc>
          <w:tcPr>
            <w:tcBorders/>
            <w:shd w:val="clear" w:color="auto" w:fill="FFFFFF"/>
            <w:vAlign w:val="top"/>
          </w:tcPr>
          <w:p>
            <w:pPr>
              <w:pStyle w:val="Style6"/>
              <w:keepNext w:val="0"/>
              <w:keepLines w:val="0"/>
              <w:widowControl w:val="0"/>
              <w:shd w:val="clear" w:color="auto" w:fill="auto"/>
              <w:bidi w:val="0"/>
              <w:spacing w:before="0" w:after="0" w:line="295"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Jinfeng Zeng</w:t>
            </w:r>
            <w:r>
              <w:rPr>
                <w:rFonts w:ascii="Arial" w:eastAsia="Arial" w:hAnsi="Arial" w:cs="Arial"/>
                <w:color w:val="000000"/>
                <w:spacing w:val="0"/>
                <w:w w:val="100"/>
                <w:position w:val="0"/>
                <w:sz w:val="20"/>
                <w:szCs w:val="20"/>
                <w:shd w:val="clear" w:color="auto" w:fill="auto"/>
                <w:vertAlign w:val="superscript"/>
                <w:lang w:val="en-US" w:eastAsia="en-US" w:bidi="en-US"/>
              </w:rPr>
              <w:t>1</w:t>
            </w:r>
            <w:r>
              <w:rPr>
                <w:rFonts w:ascii="Arial" w:eastAsia="Arial" w:hAnsi="Arial" w:cs="Arial"/>
                <w:color w:val="000000"/>
                <w:spacing w:val="0"/>
                <w:w w:val="100"/>
                <w:position w:val="0"/>
                <w:sz w:val="20"/>
                <w:szCs w:val="20"/>
                <w:shd w:val="clear" w:color="auto" w:fill="auto"/>
                <w:lang w:val="en-US" w:eastAsia="en-US" w:bidi="en-US"/>
              </w:rPr>
              <w:t>*</w:t>
            </w:r>
          </w:p>
          <w:p>
            <w:pPr>
              <w:pStyle w:val="Style6"/>
              <w:keepNext w:val="0"/>
              <w:keepLines w:val="0"/>
              <w:widowControl w:val="0"/>
              <w:shd w:val="clear" w:color="auto" w:fill="auto"/>
              <w:bidi w:val="0"/>
              <w:spacing w:before="0" w:after="0" w:line="295"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Fang Yang</w:t>
            </w:r>
            <w:r>
              <w:rPr>
                <w:rFonts w:ascii="Arial" w:eastAsia="Arial" w:hAnsi="Arial" w:cs="Arial"/>
                <w:color w:val="000000"/>
                <w:spacing w:val="0"/>
                <w:w w:val="100"/>
                <w:position w:val="0"/>
                <w:sz w:val="20"/>
                <w:szCs w:val="20"/>
                <w:shd w:val="clear" w:color="auto" w:fill="auto"/>
                <w:vertAlign w:val="superscript"/>
                <w:lang w:val="en-US" w:eastAsia="en-US" w:bidi="en-US"/>
              </w:rPr>
              <w:t>1</w:t>
            </w:r>
            <w:r>
              <w:rPr>
                <w:rFonts w:ascii="Arial" w:eastAsia="Arial" w:hAnsi="Arial" w:cs="Arial"/>
                <w:color w:val="000000"/>
                <w:spacing w:val="0"/>
                <w:w w:val="100"/>
                <w:position w:val="0"/>
                <w:sz w:val="20"/>
                <w:szCs w:val="20"/>
                <w:shd w:val="clear" w:color="auto" w:fill="auto"/>
                <w:lang w:val="en-US" w:eastAsia="en-US" w:bidi="en-US"/>
              </w:rPr>
              <w:t>* Wei Zhang</w:t>
            </w:r>
            <w:r>
              <w:rPr>
                <w:rFonts w:ascii="Arial" w:eastAsia="Arial" w:hAnsi="Arial" w:cs="Arial"/>
                <w:color w:val="000000"/>
                <w:spacing w:val="0"/>
                <w:w w:val="100"/>
                <w:position w:val="0"/>
                <w:sz w:val="20"/>
                <w:szCs w:val="20"/>
                <w:shd w:val="clear" w:color="auto" w:fill="auto"/>
                <w:vertAlign w:val="superscript"/>
                <w:lang w:val="en-US" w:eastAsia="en-US" w:bidi="en-US"/>
              </w:rPr>
              <w:t xml:space="preserve">2 </w:t>
            </w:r>
            <w:r>
              <w:rPr>
                <w:rFonts w:ascii="Arial" w:eastAsia="Arial" w:hAnsi="Arial" w:cs="Arial"/>
                <w:color w:val="000000"/>
                <w:spacing w:val="0"/>
                <w:w w:val="100"/>
                <w:position w:val="0"/>
                <w:sz w:val="20"/>
                <w:szCs w:val="20"/>
                <w:shd w:val="clear" w:color="auto" w:fill="auto"/>
                <w:lang w:val="en-US" w:eastAsia="en-US" w:bidi="en-US"/>
              </w:rPr>
              <w:t>Qimei Gong</w:t>
            </w:r>
            <w:r>
              <w:rPr>
                <w:rFonts w:ascii="Arial" w:eastAsia="Arial" w:hAnsi="Arial" w:cs="Arial"/>
                <w:color w:val="000000"/>
                <w:spacing w:val="0"/>
                <w:w w:val="100"/>
                <w:position w:val="0"/>
                <w:sz w:val="20"/>
                <w:szCs w:val="20"/>
                <w:shd w:val="clear" w:color="auto" w:fill="auto"/>
                <w:vertAlign w:val="superscript"/>
                <w:lang w:val="en-US" w:eastAsia="en-US" w:bidi="en-US"/>
              </w:rPr>
              <w:t xml:space="preserve">1 </w:t>
            </w:r>
            <w:r>
              <w:rPr>
                <w:rFonts w:ascii="Arial" w:eastAsia="Arial" w:hAnsi="Arial" w:cs="Arial"/>
                <w:color w:val="000000"/>
                <w:spacing w:val="0"/>
                <w:w w:val="100"/>
                <w:position w:val="0"/>
                <w:sz w:val="20"/>
                <w:szCs w:val="20"/>
                <w:shd w:val="clear" w:color="auto" w:fill="auto"/>
                <w:lang w:val="en-US" w:eastAsia="en-US" w:bidi="en-US"/>
              </w:rPr>
              <w:t>Yu Du</w:t>
            </w:r>
            <w:r>
              <w:rPr>
                <w:rFonts w:ascii="Arial" w:eastAsia="Arial" w:hAnsi="Arial" w:cs="Arial"/>
                <w:color w:val="000000"/>
                <w:spacing w:val="0"/>
                <w:w w:val="100"/>
                <w:position w:val="0"/>
                <w:sz w:val="20"/>
                <w:szCs w:val="20"/>
                <w:shd w:val="clear" w:color="auto" w:fill="auto"/>
                <w:vertAlign w:val="superscript"/>
                <w:lang w:val="en-US" w:eastAsia="en-US" w:bidi="en-US"/>
              </w:rPr>
              <w:t>1</w:t>
            </w:r>
          </w:p>
          <w:p>
            <w:pPr>
              <w:pStyle w:val="Style6"/>
              <w:keepNext w:val="0"/>
              <w:keepLines w:val="0"/>
              <w:widowControl w:val="0"/>
              <w:shd w:val="clear" w:color="auto" w:fill="auto"/>
              <w:bidi w:val="0"/>
              <w:spacing w:before="0" w:after="0" w:line="295"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Junqi Ling</w:t>
            </w:r>
            <w:r>
              <w:rPr>
                <w:rFonts w:ascii="Arial" w:eastAsia="Arial" w:hAnsi="Arial" w:cs="Arial"/>
                <w:color w:val="000000"/>
                <w:spacing w:val="0"/>
                <w:w w:val="100"/>
                <w:position w:val="0"/>
                <w:sz w:val="20"/>
                <w:szCs w:val="20"/>
                <w:shd w:val="clear" w:color="auto" w:fill="auto"/>
                <w:vertAlign w:val="superscript"/>
                <w:lang w:val="en-US" w:eastAsia="en-US" w:bidi="en-US"/>
              </w:rPr>
              <w:t>1</w:t>
            </w:r>
          </w:p>
        </w:tc>
        <w:tc>
          <w:tcPr>
            <w:tcBorders/>
            <w:shd w:val="clear" w:color="auto" w:fill="FFFFFF"/>
            <w:vAlign w:val="bottom"/>
          </w:tcPr>
          <w:p>
            <w:pPr>
              <w:pStyle w:val="Style6"/>
              <w:keepNext w:val="0"/>
              <w:keepLines w:val="0"/>
              <w:widowControl w:val="0"/>
              <w:shd w:val="clear" w:color="auto" w:fill="auto"/>
              <w:bidi w:val="0"/>
              <w:spacing w:before="0" w:after="0" w:line="319" w:lineRule="auto"/>
              <w:ind w:left="840" w:right="0" w:firstLine="20"/>
              <w:jc w:val="both"/>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Abstract: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etiology of dental pulp stones, one type of extraskeletal calcification disease, remains elusive to date. Calcifying nanoparticles (CNPs), formerly referred to as nanobacteria, were reported to be one etiological factor in a number of extraskeletal calcification diseases. We hypothesized that CNPs are involved in the calcification of the dental pulp tissue, and therefore investigated the link between CNPs and dental pulp stones. Sixty-five freshly col</w:t>
              <w:softHyphen/>
              <w:t>lected dental pulp stones, each from a different patient, were analyzed. Thirteen of the pulp stones were examined for the existence of CNPs in situ by immunohistochemical staining (IHS), indirect immunofluorescence staining (IIFS), and transmission electron microscope (TEM). The remaining 52 pulp stones were used for isolation and cultivation of CNPs; the cultured CNPs were identified and confirmed via their shape and growth characteristics. Among the dental pulp stones examined in situ, 84.6% of the tissue samples staines positive for CNPs antigen by IHS; the corresponding rate by IIFS was 92.3 %. In 88.2% of the cultured samples, CNPs were isolated and cultivated successfully. The CNPs were visible under TEM as 200-400 nm diameter spherical particles surrounded by a compact crust. CNPs could be detected and isolated from a high percentage of dental pulp stones, suggesting that CNPs might play an important role in the calcification of dental pulp.</w:t>
            </w:r>
          </w:p>
          <w:p>
            <w:pPr>
              <w:pStyle w:val="Style6"/>
              <w:keepNext w:val="0"/>
              <w:keepLines w:val="0"/>
              <w:widowControl w:val="0"/>
              <w:shd w:val="clear" w:color="auto" w:fill="auto"/>
              <w:bidi w:val="0"/>
              <w:spacing w:before="0" w:after="260" w:line="319" w:lineRule="auto"/>
              <w:ind w:left="840" w:right="0" w:firstLine="20"/>
              <w:jc w:val="both"/>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Keywords: </w:t>
            </w:r>
            <w:r>
              <w:rPr>
                <w:rFonts w:ascii="Times New Roman" w:eastAsia="Times New Roman" w:hAnsi="Times New Roman" w:cs="Times New Roman"/>
                <w:color w:val="000000"/>
                <w:spacing w:val="0"/>
                <w:w w:val="100"/>
                <w:position w:val="0"/>
                <w:sz w:val="17"/>
                <w:szCs w:val="17"/>
                <w:shd w:val="clear" w:color="auto" w:fill="auto"/>
                <w:lang w:val="en-US" w:eastAsia="en-US" w:bidi="en-US"/>
              </w:rPr>
              <w:t>calcifying nanoparticles, nanobacteria, pulp stones</w:t>
            </w:r>
          </w:p>
          <w:p>
            <w:pPr>
              <w:pStyle w:val="Style6"/>
              <w:keepNext w:val="0"/>
              <w:keepLines w:val="0"/>
              <w:widowControl w:val="0"/>
              <w:shd w:val="clear" w:color="auto" w:fill="auto"/>
              <w:bidi w:val="0"/>
              <w:spacing w:before="0" w:after="40" w:line="240" w:lineRule="auto"/>
              <w:ind w:left="840" w:right="0" w:firstLine="20"/>
              <w:jc w:val="both"/>
              <w:rPr>
                <w:sz w:val="26"/>
                <w:szCs w:val="26"/>
              </w:rPr>
            </w:pPr>
            <w:r>
              <w:rPr>
                <w:rFonts w:ascii="Arial" w:eastAsia="Arial" w:hAnsi="Arial" w:cs="Arial"/>
                <w:b/>
                <w:bCs/>
                <w:color w:val="000000"/>
                <w:spacing w:val="0"/>
                <w:w w:val="100"/>
                <w:position w:val="0"/>
                <w:sz w:val="26"/>
                <w:szCs w:val="26"/>
                <w:shd w:val="clear" w:color="auto" w:fill="auto"/>
                <w:lang w:val="en-US" w:eastAsia="en-US" w:bidi="en-US"/>
              </w:rPr>
              <w:t>Introduction</w:t>
            </w:r>
          </w:p>
          <w:p>
            <w:pPr>
              <w:pStyle w:val="Style6"/>
              <w:keepNext w:val="0"/>
              <w:keepLines w:val="0"/>
              <w:widowControl w:val="0"/>
              <w:shd w:val="clear" w:color="auto" w:fill="auto"/>
              <w:bidi w:val="0"/>
              <w:spacing w:before="0" w:after="0"/>
              <w:ind w:left="840" w:right="0" w:firstLine="20"/>
              <w:jc w:val="both"/>
            </w:pPr>
            <w:r>
              <w:rPr>
                <w:rFonts w:ascii="Times New Roman" w:eastAsia="Times New Roman" w:hAnsi="Times New Roman" w:cs="Times New Roman"/>
                <w:color w:val="000000"/>
                <w:spacing w:val="0"/>
                <w:w w:val="100"/>
                <w:position w:val="0"/>
                <w:shd w:val="clear" w:color="auto" w:fill="auto"/>
                <w:lang w:val="en-US" w:eastAsia="en-US" w:bidi="en-US"/>
              </w:rPr>
              <w:t>Frequently found on bitewing and periapical radiographs, pulp stones are discrete calcified bodies that are either located in the pulp tissue or attached to or embedded into dentine. Pulp stones are an oral disease with high incidence. It was reported that in young Australian adults, the prevalence of pulp stones was 46.1% among dental patients who go to clinics and 10.1% of the teeth were affected. Occurrences were rare in premolars (0.4%), but significantly higher in molars (19.7%).</w:t>
            </w:r>
            <w:r>
              <w:rPr>
                <w:rFonts w:ascii="Times New Roman" w:eastAsia="Times New Roman" w:hAnsi="Times New Roman" w:cs="Times New Roman"/>
                <w:color w:val="313659"/>
                <w:spacing w:val="0"/>
                <w:w w:val="100"/>
                <w:position w:val="0"/>
                <w:shd w:val="clear" w:color="auto" w:fill="auto"/>
                <w:vertAlign w:val="superscript"/>
                <w:lang w:val="en-US" w:eastAsia="en-US" w:bidi="en-US"/>
              </w:rPr>
              <w:t>1</w:t>
            </w:r>
            <w:r>
              <w:rPr>
                <w:rFonts w:ascii="Times New Roman" w:eastAsia="Times New Roman" w:hAnsi="Times New Roman" w:cs="Times New Roman"/>
                <w:color w:val="313659"/>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first and second molars were the teeth most commonly affected.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6"/>
              <w:keepNext w:val="0"/>
              <w:keepLines w:val="0"/>
              <w:widowControl w:val="0"/>
              <w:shd w:val="clear" w:color="auto" w:fill="auto"/>
              <w:bidi w:val="0"/>
              <w:spacing w:before="0" w:after="0"/>
              <w:ind w:left="84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Pulp stones may occur in one or all of the teeth in one person, even in unerupted or impacted teeth. Located in the pulp cavity or root canal, these stones often narrow or even obstruct the access to the apical point root canal. The calcification of pulp tissue might lead to the failure of root canal therapy and loss of the teeth.</w:t>
            </w:r>
          </w:p>
          <w:p>
            <w:pPr>
              <w:pStyle w:val="Style6"/>
              <w:keepNext w:val="0"/>
              <w:keepLines w:val="0"/>
              <w:widowControl w:val="0"/>
              <w:shd w:val="clear" w:color="auto" w:fill="auto"/>
              <w:bidi w:val="0"/>
              <w:spacing w:before="0" w:after="0"/>
              <w:ind w:left="84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The etiology of pulp stones has been controversial. Etiological factors implicated include aging,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biological factors,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physical factors,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and chemical factors.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p>
          <w:p>
            <w:pPr>
              <w:pStyle w:val="Style6"/>
              <w:keepNext w:val="0"/>
              <w:keepLines w:val="0"/>
              <w:widowControl w:val="0"/>
              <w:shd w:val="clear" w:color="auto" w:fill="auto"/>
              <w:bidi w:val="0"/>
              <w:spacing w:before="0" w:after="40"/>
              <w:ind w:left="840" w:right="0" w:firstLine="300"/>
              <w:jc w:val="left"/>
            </w:pPr>
            <w:r>
              <w:rPr>
                <w:rFonts w:ascii="Times New Roman" w:eastAsia="Times New Roman" w:hAnsi="Times New Roman" w:cs="Times New Roman"/>
                <w:color w:val="000000"/>
                <w:spacing w:val="0"/>
                <w:w w:val="100"/>
                <w:position w:val="0"/>
                <w:shd w:val="clear" w:color="auto" w:fill="auto"/>
                <w:lang w:val="en-US" w:eastAsia="en-US" w:bidi="en-US"/>
              </w:rPr>
              <w:t>The discovery of calcifying nanoparticles (CNPs), also referred to as nanobac</w:t>
              <w:softHyphen/>
              <w:t>teria, led to novel theories for pathological calcification. CNPs first appeared as self-propagating calcifying macromolecular complexes found in bovine and human</w:t>
            </w:r>
          </w:p>
        </w:tc>
      </w:tr>
    </w:tbl>
    <w:p>
      <w:pPr>
        <w:sectPr>
          <w:footnotePr>
            <w:pos w:val="pageBottom"/>
            <w:numFmt w:val="decimal"/>
            <w:numRestart w:val="continuous"/>
          </w:footnotePr>
          <w:pgSz w:w="12240" w:h="15840"/>
          <w:pgMar w:top="806" w:left="1378" w:right="1052" w:bottom="806" w:header="378" w:footer="378" w:gutter="0"/>
          <w:pgNumType w:start="1"/>
          <w:cols w:space="720"/>
          <w:noEndnote/>
          <w:rtlGutter w:val="0"/>
          <w:docGrid w:linePitch="360"/>
        </w:sectPr>
      </w:pPr>
    </w:p>
    <w:p>
      <w:pPr>
        <w:pStyle w:val="Style1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blood and blood products. These nanoparticles could produce biogenic carbonate apatite on their cell envelope at all growth phases, which resulted in white biofilm and mineral aggre</w:t>
        <w:softHyphen/>
        <w:t>gates closely resembling those found in tissue calcification in the human body.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CNPs are capable of producing nucleate hydroxyapatite; thus, they have been heralded as one potential etiological factor of pathological calcification, such as kidney stones or kidney cyst,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10-18</w:t>
      </w:r>
      <w:r>
        <w:rPr>
          <w:rFonts w:ascii="Times New Roman" w:eastAsia="Times New Roman" w:hAnsi="Times New Roman" w:cs="Times New Roman"/>
          <w:color w:val="000000"/>
          <w:spacing w:val="0"/>
          <w:w w:val="100"/>
          <w:position w:val="0"/>
          <w:shd w:val="clear" w:color="auto" w:fill="auto"/>
          <w:lang w:val="en-US" w:eastAsia="en-US" w:bidi="en-US"/>
        </w:rPr>
        <w:t xml:space="preserve"> gall stones,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18-20</w:t>
      </w:r>
      <w:r>
        <w:rPr>
          <w:rFonts w:ascii="Times New Roman" w:eastAsia="Times New Roman" w:hAnsi="Times New Roman" w:cs="Times New Roman"/>
          <w:color w:val="000000"/>
          <w:spacing w:val="0"/>
          <w:w w:val="100"/>
          <w:position w:val="0"/>
          <w:shd w:val="clear" w:color="auto" w:fill="auto"/>
          <w:lang w:val="en-US" w:eastAsia="en-US" w:bidi="en-US"/>
        </w:rPr>
        <w:t xml:space="preserve"> atherosclerosis,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21-23 </w:t>
      </w:r>
      <w:r>
        <w:rPr>
          <w:rFonts w:ascii="Times New Roman" w:eastAsia="Times New Roman" w:hAnsi="Times New Roman" w:cs="Times New Roman"/>
          <w:color w:val="000000"/>
          <w:spacing w:val="0"/>
          <w:w w:val="100"/>
          <w:position w:val="0"/>
          <w:shd w:val="clear" w:color="auto" w:fill="auto"/>
          <w:lang w:val="en-US" w:eastAsia="en-US" w:bidi="en-US"/>
        </w:rPr>
        <w:t>and dental calculus in periodontitis.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24</w:t>
      </w:r>
      <w:r>
        <w:rPr>
          <w:rFonts w:ascii="Times New Roman" w:eastAsia="Times New Roman" w:hAnsi="Times New Roman" w:cs="Times New Roman"/>
          <w:color w:val="000000"/>
          <w:spacing w:val="0"/>
          <w:w w:val="100"/>
          <w:position w:val="0"/>
          <w:shd w:val="clear" w:color="auto" w:fill="auto"/>
          <w:lang w:val="en-US" w:eastAsia="en-US" w:bidi="en-US"/>
        </w:rPr>
        <w:t xml:space="preserve"> As the lacking of sat</w:t>
        <w:softHyphen/>
        <w:t>isfactory 16S rRNA sequence, the controversy exists on the bacteria state on the so-called ‘nanobacteria’, so CNPs best describes the agent.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25</w:t>
      </w:r>
    </w:p>
    <w:p>
      <w:pPr>
        <w:pStyle w:val="Style13"/>
        <w:keepNext w:val="0"/>
        <w:keepLines w:val="0"/>
        <w:widowControl w:val="0"/>
        <w:shd w:val="clear" w:color="auto" w:fill="auto"/>
        <w:bidi w:val="0"/>
        <w:spacing w:before="0" w:after="20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Pulp stones are the characteristic manifestation of physiological or pathological calcification of the human body reflected in the dental pulp tissue. It could be hypothesized that CNPs are involved in the calcification of the dental pulp tissue.</w:t>
      </w:r>
    </w:p>
    <w:p>
      <w:pPr>
        <w:pStyle w:val="Style16"/>
        <w:keepNext/>
        <w:keepLines/>
        <w:widowControl w:val="0"/>
        <w:shd w:val="clear" w:color="auto" w:fill="auto"/>
        <w:bidi w:val="0"/>
        <w:spacing w:before="0" w:line="240" w:lineRule="auto"/>
        <w:ind w:left="0" w:right="0" w:firstLine="0"/>
        <w:jc w:val="left"/>
      </w:pPr>
      <w:bookmarkStart w:id="1" w:name="bookmark1"/>
      <w:r>
        <w:rPr>
          <w:color w:val="000000"/>
          <w:spacing w:val="0"/>
          <w:w w:val="100"/>
          <w:position w:val="0"/>
          <w:shd w:val="clear" w:color="auto" w:fill="auto"/>
          <w:lang w:val="en-US" w:eastAsia="en-US" w:bidi="en-US"/>
        </w:rPr>
        <w:t>Materials and methods</w:t>
      </w:r>
      <w:bookmarkEnd w:id="1"/>
    </w:p>
    <w:p>
      <w:pPr>
        <w:pStyle w:val="Style18"/>
        <w:keepNext/>
        <w:keepLines/>
        <w:widowControl w:val="0"/>
        <w:shd w:val="clear" w:color="auto" w:fill="auto"/>
        <w:bidi w:val="0"/>
        <w:spacing w:before="0" w:line="240" w:lineRule="auto"/>
        <w:ind w:left="0" w:right="0" w:firstLine="0"/>
        <w:jc w:val="left"/>
      </w:pPr>
      <w:bookmarkStart w:id="2" w:name="bookmark2"/>
      <w:r>
        <w:rPr>
          <w:color w:val="000000"/>
          <w:spacing w:val="0"/>
          <w:w w:val="100"/>
          <w:position w:val="0"/>
          <w:shd w:val="clear" w:color="auto" w:fill="auto"/>
          <w:lang w:val="en-US" w:eastAsia="en-US" w:bidi="en-US"/>
        </w:rPr>
        <w:t>Collection of pulp stones</w:t>
      </w:r>
      <w:bookmarkEnd w:id="2"/>
    </w:p>
    <w:p>
      <w:pPr>
        <w:pStyle w:val="Style13"/>
        <w:keepNext w:val="0"/>
        <w:keepLines w:val="0"/>
        <w:widowControl w:val="0"/>
        <w:shd w:val="clear" w:color="auto" w:fill="auto"/>
        <w:bidi w:val="0"/>
        <w:spacing w:before="0" w:after="16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Sixty-five randomly collected pulp stones, one from each patient, were scaled out by endodontists during root canal therapy (38 from maxillary molars and 27 from mandibular molars) in the Hospital of Stomatology, Sun Yat-sen Univer</w:t>
        <w:softHyphen/>
        <w:t>sity, Guangzhou, China. Ages of the patients ranged from 28 to 60 years. Sample information is listed in Supplementary Table 1. Written informed consent was obtained from each participant prior to enrollment, with approval of the ethi</w:t>
        <w:softHyphen/>
        <w:t>cal committee of the Hospital of Stomatology, Sun Yat-sen University. The pulp stones were collected over a period of 1 year. All of the dental pulp stones were kept in sterile normal saline before further treatments.</w:t>
      </w:r>
    </w:p>
    <w:p>
      <w:pPr>
        <w:pStyle w:val="Style18"/>
        <w:keepNext/>
        <w:keepLines/>
        <w:widowControl w:val="0"/>
        <w:shd w:val="clear" w:color="auto" w:fill="auto"/>
        <w:bidi w:val="0"/>
        <w:spacing w:before="0" w:line="240" w:lineRule="auto"/>
        <w:ind w:left="0" w:right="0" w:firstLine="0"/>
        <w:jc w:val="left"/>
      </w:pPr>
      <w:bookmarkStart w:id="3" w:name="bookmark3"/>
      <w:r>
        <w:rPr>
          <w:color w:val="000000"/>
          <w:spacing w:val="0"/>
          <w:w w:val="100"/>
          <w:position w:val="0"/>
          <w:shd w:val="clear" w:color="auto" w:fill="auto"/>
          <w:lang w:val="en-US" w:eastAsia="en-US" w:bidi="en-US"/>
        </w:rPr>
        <w:t>Identification of pulp stones in situ</w:t>
      </w:r>
      <w:bookmarkEnd w:id="3"/>
    </w:p>
    <w:p>
      <w:pPr>
        <w:pStyle w:val="Style13"/>
        <w:keepNext w:val="0"/>
        <w:keepLines w:val="0"/>
        <w:widowControl w:val="0"/>
        <w:shd w:val="clear" w:color="auto" w:fill="auto"/>
        <w:bidi w:val="0"/>
        <w:spacing w:before="0" w:after="20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Thirteen of the dental pulp stones were immersed in 4% paraformaldehyde and nitric acid for demineralization for 24-72 h and neutralized with 5% sodium sulfate. After washing in water for 12 h, each pulp stone, considered as one sample, was paraffin embedded and cut into 5-qm sec</w:t>
        <w:softHyphen/>
        <w:t>tions. Three randomly selected tissue sections from each sample were prepared for immunohistochemical staining (IHS) and indirect immunofluorescence staining (IIFS). Each tissue section was deparaffinized, rehydrated, and demineralized and then processed as described earlier.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9 </w:t>
      </w:r>
      <w:r>
        <w:rPr>
          <w:rFonts w:ascii="Times New Roman" w:eastAsia="Times New Roman" w:hAnsi="Times New Roman" w:cs="Times New Roman"/>
          <w:color w:val="000000"/>
          <w:spacing w:val="0"/>
          <w:w w:val="100"/>
          <w:position w:val="0"/>
          <w:shd w:val="clear" w:color="auto" w:fill="auto"/>
          <w:lang w:val="en-US" w:eastAsia="en-US" w:bidi="en-US"/>
        </w:rPr>
        <w:t xml:space="preserve">IgGl class anti-CNP mAbs, 8D10 (Nanobac Oy, Kuopio, Finland) was used as primary antibody in IHS and IIFS. The samples were examined under a Microphot-FXA microscope (Nikon Corporation, Tokyo, Japan) with fluorescence and </w:t>
      </w:r>
      <w:r>
        <w:rPr>
          <w:rFonts w:ascii="Times New Roman" w:eastAsia="Times New Roman" w:hAnsi="Times New Roman" w:cs="Times New Roman"/>
          <w:color w:val="000000"/>
          <w:spacing w:val="0"/>
          <w:w w:val="100"/>
          <w:position w:val="0"/>
          <w:shd w:val="clear" w:color="auto" w:fill="auto"/>
          <w:lang w:val="en-US" w:eastAsia="en-US" w:bidi="en-US"/>
        </w:rPr>
        <w:t>differential interference contrast optics. Negative control sections underwent the same staining process, except that the primary mAb step was replaced with phosphate-buffered saline (PBS) buffer. Those with positive results were further examined with a transmission electron microscope (TEM; Hitachi H-600; Hitachi, Tokyo, Japan) operated at 15 kV, and micrographs were recorded.</w:t>
      </w:r>
    </w:p>
    <w:p>
      <w:pPr>
        <w:pStyle w:val="Style18"/>
        <w:keepNext/>
        <w:keepLines/>
        <w:widowControl w:val="0"/>
        <w:shd w:val="clear" w:color="auto" w:fill="auto"/>
        <w:bidi w:val="0"/>
        <w:spacing w:before="0" w:line="240" w:lineRule="auto"/>
        <w:ind w:left="0" w:right="0" w:firstLine="0"/>
        <w:jc w:val="both"/>
      </w:pPr>
      <w:bookmarkStart w:id="4" w:name="bookmark4"/>
      <w:r>
        <w:rPr>
          <w:color w:val="000000"/>
          <w:spacing w:val="0"/>
          <w:w w:val="100"/>
          <w:position w:val="0"/>
          <w:shd w:val="clear" w:color="auto" w:fill="auto"/>
          <w:lang w:val="en-US" w:eastAsia="en-US" w:bidi="en-US"/>
        </w:rPr>
        <w:t>Culture of CNPs from pulp stones</w:t>
      </w:r>
      <w:bookmarkEnd w:id="4"/>
    </w:p>
    <w:p>
      <w:pPr>
        <w:pStyle w:val="Style13"/>
        <w:keepNext w:val="0"/>
        <w:keepLines w:val="0"/>
        <w:widowControl w:val="0"/>
        <w:shd w:val="clear" w:color="auto" w:fill="auto"/>
        <w:bidi w:val="0"/>
        <w:spacing w:before="0" w:after="20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remaining 52 pulp stones were randomly classified into 17 samples, with 3-4 for each sample. Samples were immersed in 0.3 qg/mL tetracycline and then demineralized in 1 N HC1 for 30 min, then powdered and neutralized with 0.5 MTris (pH 10.5; Sigma, St Louis, MO). Suspensions were centrifuged at 14,000 g for 15 min in a Minispin® Centrifuge and sterile filtered through 0.22-qm millipore filters. The filtrate was cultured in flask containing Dulbecco’s modified Eagle’s medium (DMEM; GIBCO, Carlsbad, CA) with 10% fetal bovine serum (FBS; Sigma) as described in previous studies.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26</w:t>
      </w:r>
      <w:r>
        <w:rPr>
          <w:rFonts w:ascii="Times New Roman" w:eastAsia="Times New Roman" w:hAnsi="Times New Roman" w:cs="Times New Roman"/>
          <w:color w:val="000000"/>
          <w:spacing w:val="0"/>
          <w:w w:val="100"/>
          <w:position w:val="0"/>
          <w:shd w:val="clear" w:color="auto" w:fill="auto"/>
          <w:lang w:val="en-US" w:eastAsia="en-US" w:bidi="en-US"/>
        </w:rPr>
        <w:t xml:space="preserve"> All FBS was y-irradiated at a minimum dose of 30 kGy at room temperature for 24 h. DMEM incubated with FBS and Tris but without stone filtrate was used as negative controls. Subcultures were derived with a rubber scraper in serum-contained DMEM after 4 weeks of initial inocula</w:t>
        <w:softHyphen/>
        <w:t xml:space="preserve">tion. All of the cultures were harvested by centrifugation at 20,000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for 45 min at 4°C, washed with PBS (pH 7.2), and used for identification of CNPs.</w:t>
      </w:r>
    </w:p>
    <w:p>
      <w:pPr>
        <w:pStyle w:val="Style18"/>
        <w:keepNext/>
        <w:keepLines/>
        <w:widowControl w:val="0"/>
        <w:shd w:val="clear" w:color="auto" w:fill="auto"/>
        <w:bidi w:val="0"/>
        <w:spacing w:before="0" w:line="240" w:lineRule="auto"/>
        <w:ind w:left="0" w:right="0" w:firstLine="0"/>
        <w:jc w:val="both"/>
      </w:pPr>
      <w:bookmarkStart w:id="5" w:name="bookmark5"/>
      <w:r>
        <w:rPr>
          <w:color w:val="000000"/>
          <w:spacing w:val="0"/>
          <w:w w:val="100"/>
          <w:position w:val="0"/>
          <w:shd w:val="clear" w:color="auto" w:fill="auto"/>
          <w:lang w:val="en-US" w:eastAsia="en-US" w:bidi="en-US"/>
        </w:rPr>
        <w:t>Culture examination</w:t>
      </w:r>
      <w:bookmarkEnd w:id="5"/>
    </w:p>
    <w:p>
      <w:pPr>
        <w:pStyle w:val="Style13"/>
        <w:keepNext w:val="0"/>
        <w:keepLines w:val="0"/>
        <w:widowControl w:val="0"/>
        <w:shd w:val="clear" w:color="auto" w:fill="auto"/>
        <w:bidi w:val="0"/>
        <w:spacing w:before="0" w:after="20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cultures were incubated for 8 weeks and evaluated micro</w:t>
        <w:softHyphen/>
        <w:t>scopically for the growth of CNPs during and at the end of the incubation period. After incubation for 2, 4, or 8 weeks, the cultures were washed with PBS and photographed under inverted phase contrast microscope (Axiovert 40; Zeiss, Oberkochen, Germany). The cultures were examined by TEM to verify the detail on the morphology. For negative staining, samples were isolated by centrifugation at 20,000 g for 1 h directly from FBS and diluted 1:5 in PBS. A carbon-coated 400-mesh copper grid was placed on a drop of CNP suspen</w:t>
        <w:softHyphen/>
        <w:t>sion in PBS for 1 min, washed with water, and stained on a drop of 1% phosphotungstic acid for 90 sec. Photographs were taken using TEM (JEM-100CXII; JEM, Tokyo, Japan) for morphological identification.</w:t>
      </w:r>
    </w:p>
    <w:p>
      <w:pPr>
        <w:pStyle w:val="Style18"/>
        <w:keepNext/>
        <w:keepLines/>
        <w:widowControl w:val="0"/>
        <w:shd w:val="clear" w:color="auto" w:fill="auto"/>
        <w:bidi w:val="0"/>
        <w:spacing w:before="0" w:line="240" w:lineRule="auto"/>
        <w:ind w:left="0" w:right="0" w:firstLine="0"/>
        <w:jc w:val="left"/>
      </w:pPr>
      <w:bookmarkStart w:id="6" w:name="bookmark6"/>
      <w:r>
        <w:rPr>
          <w:color w:val="000000"/>
          <w:spacing w:val="0"/>
          <w:w w:val="100"/>
          <w:position w:val="0"/>
          <w:shd w:val="clear" w:color="auto" w:fill="auto"/>
          <w:lang w:val="en-US" w:eastAsia="en-US" w:bidi="en-US"/>
        </w:rPr>
        <w:t>Identification of CNPs from cultures</w:t>
      </w:r>
      <w:bookmarkEnd w:id="6"/>
    </w:p>
    <w:p>
      <w:pPr>
        <w:pStyle w:val="Style13"/>
        <w:keepNext w:val="0"/>
        <w:keepLines w:val="0"/>
        <w:widowControl w:val="0"/>
        <w:shd w:val="clear" w:color="auto" w:fill="auto"/>
        <w:bidi w:val="0"/>
        <w:spacing w:before="0" w:after="160" w:line="326" w:lineRule="auto"/>
        <w:ind w:left="0" w:right="0" w:firstLine="0"/>
        <w:jc w:val="left"/>
      </w:pPr>
      <w:r>
        <mc:AlternateContent>
          <mc:Choice Requires="wps">
            <w:drawing>
              <wp:anchor distT="241300" distB="254000" distL="114300" distR="114300" simplePos="0" relativeHeight="125829378" behindDoc="0" locked="0" layoutInCell="1" allowOverlap="1">
                <wp:simplePos x="0" y="0"/>
                <wp:positionH relativeFrom="page">
                  <wp:posOffset>800100</wp:posOffset>
                </wp:positionH>
                <wp:positionV relativeFrom="margin">
                  <wp:posOffset>8869680</wp:posOffset>
                </wp:positionV>
                <wp:extent cx="219710" cy="155575"/>
                <wp:wrapTopAndBottom/>
                <wp:docPr id="1" name="Shape 1"/>
                <a:graphic xmlns:a="http://schemas.openxmlformats.org/drawingml/2006/main">
                  <a:graphicData uri="http://schemas.microsoft.com/office/word/2010/wordprocessingShape">
                    <wps:wsp>
                      <wps:cNvSpPr txBox="1"/>
                      <wps:spPr>
                        <a:xfrm>
                          <a:ext cx="219710" cy="1555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I 10</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3.pt;margin-top:698.39999999999998pt;width:17.300000000000001pt;height:12.25pt;z-index:-125829375;mso-wrap-distance-left:9.pt;mso-wrap-distance-top:19.pt;mso-wrap-distance-right:9.pt;mso-wrap-distance-bottom:20.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I 10</w:t>
                      </w:r>
                    </w:p>
                  </w:txbxContent>
                </v:textbox>
                <w10:wrap type="topAndBottom"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All culture samples were harvested by 20,000 g cen</w:t>
        <w:softHyphen/>
        <w:t xml:space="preserve">trifugation for 30 min at 4°C after 8 weeks of incubation. The pellets were analyzed for IHS and IIFS using CNP </w:t>
      </w:r>
      <w:r>
        <w:rPr>
          <w:rFonts w:ascii="Times New Roman" w:eastAsia="Times New Roman" w:hAnsi="Times New Roman" w:cs="Times New Roman"/>
          <w:color w:val="000000"/>
          <w:spacing w:val="0"/>
          <w:w w:val="100"/>
          <w:position w:val="0"/>
          <w:shd w:val="clear" w:color="auto" w:fill="auto"/>
          <w:lang w:val="en-US" w:eastAsia="en-US" w:bidi="en-US"/>
        </w:rPr>
        <w:t>surface-antigen-specific mAb 8D10 to verify the existence of CNPs. In both IHS and IIFS, culture samples were spread on coverslips, fixed with 4% paraformaldehyde for 1 h, incubated at 70°C for 10 min, and blocked in 3%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5% bovine serum albumin (BSA)-containing normal serum for 30 min, respectively In IHS, the particles were incubated with mouse monoclonal antinanobacteria antibodies 8D10 (NanoBac Oy) at 4°C overnight; subsequently, the particles were sequentially incubated with biotinylated goat antimouse IgG antibody and streptavidin-biotin-peroxidase complex at 37°C for 30 min and visualized in diaminobenzidine solution for 10 min. In IIFS, the cells were incubated with tetramethylrhodamine isothiocyanate (TRITC)-conjugated goat antimouse IgG antibody at 37°C for 30 min; slides were then washed, dehydrated, and mounted for observation under a fluorescent microscope. In IHS and IIHS, the primary antibody was omitted in negative controls. Furthermore, von Kossa staining was applied to confirm the presence of min</w:t>
        <w:softHyphen/>
        <w:t>eralization. For von Kossa staining, cultures were harvested and reseeded into wells of a 24-well plate containing medium; after 24-h incubation, von Kossa staining was performed as described previously.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27</w:t>
      </w:r>
      <w:r>
        <w:rPr>
          <w:rFonts w:ascii="Times New Roman" w:eastAsia="Times New Roman" w:hAnsi="Times New Roman" w:cs="Times New Roman"/>
          <w:color w:val="000000"/>
          <w:spacing w:val="0"/>
          <w:w w:val="100"/>
          <w:position w:val="0"/>
          <w:shd w:val="clear" w:color="auto" w:fill="auto"/>
          <w:lang w:val="en-US" w:eastAsia="en-US" w:bidi="en-US"/>
        </w:rPr>
        <w:t xml:space="preserve"> Energy-dispersive X-ray analysis (EDX) were performed to show the topographic features by a scanning electron microscope (Quanta400; Philip FEI, Amsterdam, The Netherlands) equipped with EDX (INCA, Oxford, UK) as previously described.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p>
    <w:p>
      <w:pPr>
        <w:pStyle w:val="Style16"/>
        <w:keepNext/>
        <w:keepLines/>
        <w:widowControl w:val="0"/>
        <w:shd w:val="clear" w:color="auto" w:fill="auto"/>
        <w:bidi w:val="0"/>
        <w:spacing w:before="0" w:after="0" w:line="254" w:lineRule="auto"/>
        <w:ind w:left="0" w:right="0" w:firstLine="0"/>
        <w:jc w:val="both"/>
      </w:pPr>
      <w:bookmarkStart w:id="7" w:name="bookmark7"/>
      <w:r>
        <w:rPr>
          <w:color w:val="000000"/>
          <w:spacing w:val="0"/>
          <w:w w:val="100"/>
          <w:position w:val="0"/>
          <w:shd w:val="clear" w:color="auto" w:fill="auto"/>
          <w:lang w:val="en-US" w:eastAsia="en-US" w:bidi="en-US"/>
        </w:rPr>
        <w:t>Results</w:t>
      </w:r>
      <w:bookmarkEnd w:id="7"/>
    </w:p>
    <w:p>
      <w:pPr>
        <w:pStyle w:val="Style18"/>
        <w:keepNext/>
        <w:keepLines/>
        <w:widowControl w:val="0"/>
        <w:shd w:val="clear" w:color="auto" w:fill="auto"/>
        <w:bidi w:val="0"/>
        <w:spacing w:before="0" w:line="254" w:lineRule="auto"/>
        <w:ind w:left="0" w:right="1200" w:firstLine="0"/>
        <w:jc w:val="left"/>
      </w:pPr>
      <w:bookmarkStart w:id="8" w:name="bookmark8"/>
      <w:r>
        <w:rPr>
          <w:color w:val="000000"/>
          <w:spacing w:val="0"/>
          <w:w w:val="100"/>
          <w:position w:val="0"/>
          <w:shd w:val="clear" w:color="auto" w:fill="auto"/>
          <w:lang w:val="en-US" w:eastAsia="en-US" w:bidi="en-US"/>
        </w:rPr>
        <w:t>Identification of CNPs in pulp stones in situ</w:t>
      </w:r>
      <w:bookmarkEnd w:id="8"/>
    </w:p>
    <w:p>
      <w:pPr>
        <w:pStyle w:val="Style13"/>
        <w:keepNext w:val="0"/>
        <w:keepLines w:val="0"/>
        <w:widowControl w:val="0"/>
        <w:shd w:val="clear" w:color="auto" w:fill="auto"/>
        <w:bidi w:val="0"/>
        <w:spacing w:before="0" w:after="16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Eleven out of the 13 tissue samples (84.6%) stained positive for CNPs antigen for IHS, whereas by 12 positive samples were detected by IIFS (92.3%). Positive staining results for IHS, as a brown-colored precipitate at the antigen site, are shown in Figure 1 A. To negative result is shown in Figure la. The red-fluorescence-labeled signals of positive results for IIFS are shown in Figure IB, and the corresponding negative result is shown in Figure lb. TEM identified a large number of spherical coccoid particles, from 200 to 400 nm, as shown in Figure 1C, and the negative control is shown in Figure lc.</w:t>
      </w:r>
    </w:p>
    <w:p>
      <w:pPr>
        <w:pStyle w:val="Style18"/>
        <w:keepNext/>
        <w:keepLines/>
        <w:widowControl w:val="0"/>
        <w:shd w:val="clear" w:color="auto" w:fill="auto"/>
        <w:bidi w:val="0"/>
        <w:spacing w:before="0" w:line="240" w:lineRule="auto"/>
        <w:ind w:left="0" w:right="0" w:firstLine="0"/>
        <w:jc w:val="left"/>
      </w:pPr>
      <w:bookmarkStart w:id="9" w:name="bookmark9"/>
      <w:r>
        <w:rPr>
          <w:color w:val="000000"/>
          <w:spacing w:val="0"/>
          <w:w w:val="100"/>
          <w:position w:val="0"/>
          <w:shd w:val="clear" w:color="auto" w:fill="auto"/>
          <w:lang w:val="en-US" w:eastAsia="en-US" w:bidi="en-US"/>
        </w:rPr>
        <w:t>Morphology of CNPs in culture</w:t>
      </w:r>
      <w:bookmarkEnd w:id="9"/>
    </w:p>
    <w:p>
      <w:pPr>
        <w:pStyle w:val="Style13"/>
        <w:keepNext w:val="0"/>
        <w:keepLines w:val="0"/>
        <w:widowControl w:val="0"/>
        <w:shd w:val="clear" w:color="auto" w:fill="auto"/>
        <w:bidi w:val="0"/>
        <w:spacing w:before="0" w:after="20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CNPs were successfully cultured from 15 of the 17 samples (see ‘Materials and methods’) after incubation for 2 weeks, demonstrating a positive rate of 88.2%. The CNPs were first seen as individually separated and shaped typically as coccoid, bacilliform, or dumbbell with a highly refractile crust after 2 weeks, culture (Figure 2A). Those particles were </w:t>
      </w:r>
      <w:r>
        <w:rPr>
          <w:rFonts w:ascii="Times New Roman" w:eastAsia="Times New Roman" w:hAnsi="Times New Roman" w:cs="Times New Roman"/>
          <w:color w:val="000000"/>
          <w:spacing w:val="0"/>
          <w:w w:val="100"/>
          <w:position w:val="0"/>
          <w:shd w:val="clear" w:color="auto" w:fill="auto"/>
          <w:lang w:val="en-US" w:eastAsia="en-US" w:bidi="en-US"/>
        </w:rPr>
        <w:t>very tiny with a diameter of 0.125 to 0.05 mm and barely detectable (Figure 2a). In 4 weeks, particles grew bigger and the average diameter was about 0.10 mm (Figure 2B, b). After 6-8 weeks, larger carbonate particles were aggre</w:t>
        <w:softHyphen/>
        <w:t>gated in clumps and easily observed under the microscope. They were shown as coccoid particles with a diameter of 0.30-0.40 mm and aggregated in crowds (Figure 3A, B, and C). Some of them nearly fused together to form ‘concentric circles’ (Figure 3D, F) with a diameter of nearly 1.25 mm. Surrounding the ‘concentric circles’, smaller size particles could be also seen (Figure 3E) and aggregated around rela</w:t>
        <w:softHyphen/>
        <w:t>tively larger particles like ‘satellites’.</w:t>
      </w:r>
    </w:p>
    <w:p>
      <w:pPr>
        <w:pStyle w:val="Style18"/>
        <w:keepNext/>
        <w:keepLines/>
        <w:widowControl w:val="0"/>
        <w:shd w:val="clear" w:color="auto" w:fill="auto"/>
        <w:bidi w:val="0"/>
        <w:spacing w:before="0" w:line="240" w:lineRule="auto"/>
        <w:ind w:left="0" w:right="0" w:firstLine="0"/>
        <w:jc w:val="both"/>
      </w:pPr>
      <w:bookmarkStart w:id="10" w:name="bookmark10"/>
      <w:r>
        <w:rPr>
          <w:color w:val="000000"/>
          <w:spacing w:val="0"/>
          <w:w w:val="100"/>
          <w:position w:val="0"/>
          <w:shd w:val="clear" w:color="auto" w:fill="auto"/>
          <w:lang w:val="en-US" w:eastAsia="en-US" w:bidi="en-US"/>
        </w:rPr>
        <w:t>Culture examination</w:t>
      </w:r>
      <w:bookmarkEnd w:id="10"/>
    </w:p>
    <w:p>
      <w:pPr>
        <w:pStyle w:val="Style13"/>
        <w:keepNext w:val="0"/>
        <w:keepLines w:val="0"/>
        <w:widowControl w:val="0"/>
        <w:shd w:val="clear" w:color="auto" w:fill="auto"/>
        <w:bidi w:val="0"/>
        <w:spacing w:before="0" w:after="20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By IHS, the harvested cultured particles exhibited a clearly visible yellow or brown staining with the anti-CNPs anti</w:t>
        <w:softHyphen/>
        <w:t>body 8D10 (Figure 4A), and no visible positive signal was detected in the negative controls (Figure 4a). Similarly, strong red fluorescent signals were detected by IIFS (Fig</w:t>
        <w:softHyphen/>
        <w:t xml:space="preserve">ure 4B). The same view under the light microscope is shown in Figure 4b. In the merged image under fluorescence and light microscope (Figure 4B </w:t>
      </w:r>
      <w:r>
        <w:rPr>
          <w:rFonts w:ascii="Times New Roman" w:eastAsia="Times New Roman" w:hAnsi="Times New Roman" w:cs="Times New Roman"/>
          <w:color w:val="313659"/>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 the thin arrow represents positive signals, and those represented by the thick arrow show the negative control. After von Kossa staining, the particles were colored black or brown, and their surround</w:t>
        <w:softHyphen/>
        <w:t>ing calcifying crust could be distinguished (Figure 4C). TEM image of the CNPs at 20,000x magnification, show</w:t>
        <w:softHyphen/>
        <w:t>ing as 200-400 nm spherical particles (Figure 4D), and the topographic features on chemical composition of CNPs, were identified with calcium and phosphate peaks by EDX (Figure 4E).</w:t>
      </w:r>
    </w:p>
    <w:p>
      <w:pPr>
        <w:pStyle w:val="Style16"/>
        <w:keepNext/>
        <w:keepLines/>
        <w:widowControl w:val="0"/>
        <w:shd w:val="clear" w:color="auto" w:fill="auto"/>
        <w:bidi w:val="0"/>
        <w:spacing w:before="0" w:line="240" w:lineRule="auto"/>
        <w:ind w:left="0" w:right="0" w:firstLine="0"/>
        <w:jc w:val="both"/>
      </w:pPr>
      <w:bookmarkStart w:id="11" w:name="bookmark11"/>
      <w:r>
        <w:rPr>
          <w:color w:val="000000"/>
          <w:spacing w:val="0"/>
          <w:w w:val="100"/>
          <w:position w:val="0"/>
          <w:shd w:val="clear" w:color="auto" w:fill="auto"/>
          <w:lang w:val="en-US" w:eastAsia="en-US" w:bidi="en-US"/>
        </w:rPr>
        <w:t>Discussion</w:t>
      </w:r>
      <w:bookmarkEnd w:id="11"/>
    </w:p>
    <w:p>
      <w:pPr>
        <w:pStyle w:val="Style13"/>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CNPs have spurred a major controversy in modern microbiol</w:t>
        <w:softHyphen/>
        <w:t>ogy. Ambiguity of bacteriologic evidence for CNPs has led to various hypotheses of the nature and origin of CNPs, such as those of primordial life forms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28-30</w:t>
      </w:r>
      <w:r>
        <w:rPr>
          <w:rFonts w:ascii="Times New Roman" w:eastAsia="Times New Roman" w:hAnsi="Times New Roman" w:cs="Times New Roman"/>
          <w:color w:val="000000"/>
          <w:spacing w:val="0"/>
          <w:w w:val="100"/>
          <w:position w:val="0"/>
          <w:shd w:val="clear" w:color="auto" w:fill="auto"/>
          <w:lang w:val="en-US" w:eastAsia="en-US" w:bidi="en-US"/>
        </w:rPr>
        <w:t xml:space="preserve"> and those of inert mineral fetuin complexes.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16</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31</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32</w:t>
      </w:r>
      <w:r>
        <w:rPr>
          <w:rFonts w:ascii="Times New Roman" w:eastAsia="Times New Roman" w:hAnsi="Times New Roman" w:cs="Times New Roman"/>
          <w:color w:val="000000"/>
          <w:spacing w:val="0"/>
          <w:w w:val="100"/>
          <w:position w:val="0"/>
          <w:shd w:val="clear" w:color="auto" w:fill="auto"/>
          <w:lang w:val="en-US" w:eastAsia="en-US" w:bidi="en-US"/>
        </w:rPr>
        <w:t xml:space="preserve"> However, evidence for a significant role of CNPs in human biology has been accumulating.</w:t>
      </w:r>
    </w:p>
    <w:p>
      <w:pPr>
        <w:pStyle w:val="Style13"/>
        <w:keepNext w:val="0"/>
        <w:keepLines w:val="0"/>
        <w:widowControl w:val="0"/>
        <w:shd w:val="clear" w:color="auto" w:fill="auto"/>
        <w:bidi w:val="0"/>
        <w:spacing w:before="0" w:after="0" w:line="326" w:lineRule="auto"/>
        <w:ind w:left="0" w:right="0" w:firstLine="300"/>
        <w:jc w:val="left"/>
      </w:pPr>
      <w:r>
        <w:rPr>
          <w:rFonts w:ascii="Times New Roman" w:eastAsia="Times New Roman" w:hAnsi="Times New Roman" w:cs="Times New Roman"/>
          <w:color w:val="000000"/>
          <w:spacing w:val="0"/>
          <w:w w:val="100"/>
          <w:position w:val="0"/>
          <w:shd w:val="clear" w:color="auto" w:fill="auto"/>
          <w:lang w:val="en-US" w:eastAsia="en-US" w:bidi="en-US"/>
        </w:rPr>
        <w:t>CNPs were first identified in human kidney stones.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33 </w:t>
      </w:r>
      <w:r>
        <w:rPr>
          <w:rFonts w:ascii="Times New Roman" w:eastAsia="Times New Roman" w:hAnsi="Times New Roman" w:cs="Times New Roman"/>
          <w:color w:val="000000"/>
          <w:spacing w:val="0"/>
          <w:w w:val="100"/>
          <w:position w:val="0"/>
          <w:shd w:val="clear" w:color="auto" w:fill="auto"/>
          <w:lang w:val="en-US" w:eastAsia="en-US" w:bidi="en-US"/>
        </w:rPr>
        <w:t>Subsequently, a rat model of CNPs-induced kidney stones was successfully established.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Since then, the significance of CNPs had extended substantially beyond kidney stones. Now, they are believed to be implicated in a variety of pathological calcifications in the human body.</w:t>
      </w:r>
    </w:p>
    <w:p>
      <w:pPr>
        <w:pStyle w:val="Style13"/>
        <w:keepNext w:val="0"/>
        <w:keepLines w:val="0"/>
        <w:widowControl w:val="0"/>
        <w:shd w:val="clear" w:color="auto" w:fill="auto"/>
        <w:bidi w:val="0"/>
        <w:spacing w:before="0" w:line="326" w:lineRule="auto"/>
        <w:ind w:left="0" w:right="0" w:firstLine="300"/>
        <w:jc w:val="both"/>
        <w:sectPr>
          <w:footnotePr>
            <w:pos w:val="pageBottom"/>
            <w:numFmt w:val="decimal"/>
            <w:numRestart w:val="continuous"/>
          </w:footnotePr>
          <w:pgSz w:w="12240" w:h="15840"/>
          <w:pgMar w:top="1046" w:left="1217" w:right="1183" w:bottom="1110" w:header="618" w:footer="682" w:gutter="0"/>
          <w:cols w:num="2" w:space="192"/>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Ciftcioglu et 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34</w:t>
      </w:r>
      <w:r>
        <w:rPr>
          <w:rFonts w:ascii="Times New Roman" w:eastAsia="Times New Roman" w:hAnsi="Times New Roman" w:cs="Times New Roman"/>
          <w:color w:val="000000"/>
          <w:spacing w:val="0"/>
          <w:w w:val="100"/>
          <w:position w:val="0"/>
          <w:shd w:val="clear" w:color="auto" w:fill="auto"/>
          <w:lang w:val="en-US" w:eastAsia="en-US" w:bidi="en-US"/>
        </w:rPr>
        <w:t xml:space="preserve"> suggested observation of mineralized fibers and numerous small lobular on the teeth with pulp stones, and if being cultured with nanobacterias (CNPs),</w:t>
      </w:r>
    </w:p>
    <w:p>
      <w:pPr>
        <w:pStyle w:val="Style1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revealed voluminous mineral formation, resembling dental pulp stones. Based on Ciftcioglu’s morphological observa</w:t>
        <w:softHyphen/>
        <w:t>tion, it could be hypothesized that CNPs might be implicated in the calcification of dental pulp stones. In the present study, in order to test this hypothesis, first, CNPs were identified in the dental pulp stones in situ. Furthermore, CNPs were isolated and characterized from the stone samples derived from cultures. Among the dental pulp stones examined in situ, the CNP-positive rates by IHS and IIFS analysis were 84.6% and 92.3%, respectively. In 88.2% of the cultured samples,</w:t>
      </w:r>
    </w:p>
    <w:p>
      <w:pPr>
        <w:pStyle w:val="Style1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CNPs were isolated and cultivated successfully. Therefore, the results suggested a potential link between the CNPs and human dental pulp stones.</w:t>
      </w:r>
    </w:p>
    <w:p>
      <w:pPr>
        <w:pStyle w:val="Style13"/>
        <w:keepNext w:val="0"/>
        <w:keepLines w:val="0"/>
        <w:widowControl w:val="0"/>
        <w:shd w:val="clear" w:color="auto" w:fill="auto"/>
        <w:bidi w:val="0"/>
        <w:spacing w:before="0" w:after="0"/>
        <w:ind w:left="0" w:right="0" w:firstLine="300"/>
        <w:jc w:val="left"/>
      </w:pPr>
      <w:r>
        <w:rPr>
          <w:rFonts w:ascii="Times New Roman" w:eastAsia="Times New Roman" w:hAnsi="Times New Roman" w:cs="Times New Roman"/>
          <w:color w:val="000000"/>
          <w:spacing w:val="0"/>
          <w:w w:val="100"/>
          <w:position w:val="0"/>
          <w:shd w:val="clear" w:color="auto" w:fill="auto"/>
          <w:lang w:val="en-US" w:eastAsia="en-US" w:bidi="en-US"/>
        </w:rPr>
        <w:t>Efforts were made in the present study to rule out of possibility of false positives of CNPs cultured from pulp stones. First, CNPs were reportedly found in 80% of the commercial FBS products.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In this study, high dose of y-ray (30 kGy) radiation was applied for FBS to destroy the FBS-contained CNPs and thus to avoid false positive results.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36</w:t>
      </w:r>
      <w:r>
        <w:rPr>
          <w:rFonts w:ascii="Times New Roman" w:eastAsia="Times New Roman" w:hAnsi="Times New Roman" w:cs="Times New Roman"/>
          <w:color w:val="000000"/>
          <w:spacing w:val="0"/>
          <w:w w:val="100"/>
          <w:position w:val="0"/>
          <w:shd w:val="clear" w:color="auto" w:fill="auto"/>
          <w:lang w:val="en-US" w:eastAsia="en-US" w:bidi="en-US"/>
        </w:rPr>
        <w:t xml:space="preserve"> Second, FBS contained inhibitors on apatite </w:t>
      </w:r>
      <w:r>
        <w:rPr>
          <w:rFonts w:ascii="Times New Roman" w:eastAsia="Times New Roman" w:hAnsi="Times New Roman" w:cs="Times New Roman"/>
          <w:color w:val="000000"/>
          <w:spacing w:val="0"/>
          <w:w w:val="100"/>
          <w:position w:val="0"/>
          <w:shd w:val="clear" w:color="auto" w:fill="auto"/>
          <w:lang w:val="en-US" w:eastAsia="en-US" w:bidi="en-US"/>
        </w:rPr>
        <w:t>crystal formation, such as osteopontin, osteocalcin, and fetuin.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37</w:t>
      </w:r>
      <w:r>
        <w:rPr>
          <w:rFonts w:ascii="Times New Roman" w:eastAsia="Times New Roman" w:hAnsi="Times New Roman" w:cs="Times New Roman"/>
          <w:color w:val="000000"/>
          <w:spacing w:val="0"/>
          <w:w w:val="100"/>
          <w:position w:val="0"/>
          <w:shd w:val="clear" w:color="auto" w:fill="auto"/>
          <w:lang w:val="en-US" w:eastAsia="en-US" w:bidi="en-US"/>
        </w:rPr>
        <w:t xml:space="preserve"> These inhibitors might interfere with the miner</w:t>
        <w:softHyphen/>
        <w:t>alization and, therefore, the visualization of CNPs. In this study, heat-inactivated FBS was used to remove the inhibi</w:t>
        <w:softHyphen/>
        <w:t xml:space="preserve">tors of apatite crystal formation and avoid false negative results. Third, it was of great importance to ensure the CNPs isolated in this study were from pulp stone samples, not from other contaminating sources. Three anticontamination measures were taken. 1) All dental pulp stones used for the isolation of the CNPs were initially immersed in tetracycline </w:t>
      </w:r>
      <w:r>
        <w:rPr>
          <w:rFonts w:ascii="Times New Roman" w:eastAsia="Times New Roman" w:hAnsi="Times New Roman" w:cs="Times New Roman"/>
          <w:color w:val="000000"/>
          <w:spacing w:val="0"/>
          <w:w w:val="100"/>
          <w:position w:val="0"/>
          <w:shd w:val="clear" w:color="auto" w:fill="auto"/>
          <w:lang w:val="en-US" w:eastAsia="en-US" w:bidi="en-US"/>
        </w:rPr>
        <w:t>for 30 min. 2) All reagents and instruments were steril</w:t>
        <w:softHyphen/>
        <w:t>ized, and rubber dam were utilized in clinical treatment. 3) The supernatants of CNPs cultures were filtered through a 0.22-|im minipore filter, a generally accepted method to remove the common bacteria, fungi, and mycoplasma. Fourth, no other cellular entities were present as proved by microscopy and culture tests, and no cloudiness of color or pH changes were observed in medium. Therefore, it could be concluded that CNPs were, for the first time, isolated and identified from dental pulp stones.</w:t>
      </w:r>
    </w:p>
    <w:p>
      <w:pPr>
        <w:pStyle w:val="Style13"/>
        <w:keepNext w:val="0"/>
        <w:keepLines w:val="0"/>
        <w:widowControl w:val="0"/>
        <w:shd w:val="clear" w:color="auto" w:fill="auto"/>
        <w:bidi w:val="0"/>
        <w:spacing w:before="0" w:after="0"/>
        <w:ind w:left="0" w:right="0" w:firstLine="300"/>
        <w:jc w:val="both"/>
        <w:sectPr>
          <w:footnotePr>
            <w:pos w:val="pageBottom"/>
            <w:numFmt w:val="decimal"/>
            <w:numRestart w:val="continuous"/>
          </w:footnotePr>
          <w:pgSz w:w="12240" w:h="15840"/>
          <w:pgMar w:top="11685" w:left="1154" w:right="1242" w:bottom="1109" w:header="11257" w:footer="681" w:gutter="0"/>
          <w:cols w:num="2" w:space="186"/>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Zhang </w:t>
      </w:r>
      <w:r>
        <w:rPr>
          <w:rFonts w:ascii="Times New Roman" w:eastAsia="Times New Roman" w:hAnsi="Times New Roman" w:cs="Times New Roman"/>
          <w:color w:val="000000"/>
          <w:spacing w:val="0"/>
          <w:w w:val="100"/>
          <w:position w:val="0"/>
          <w:shd w:val="clear" w:color="auto" w:fill="auto"/>
          <w:lang w:val="tr-TR" w:eastAsia="tr-TR" w:bidi="tr-T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24</w:t>
      </w:r>
      <w:r>
        <w:rPr>
          <w:rFonts w:ascii="Times New Roman" w:eastAsia="Times New Roman" w:hAnsi="Times New Roman" w:cs="Times New Roman"/>
          <w:color w:val="000000"/>
          <w:spacing w:val="0"/>
          <w:w w:val="100"/>
          <w:position w:val="0"/>
          <w:shd w:val="clear" w:color="auto" w:fill="auto"/>
          <w:lang w:val="en-US" w:eastAsia="en-US" w:bidi="en-US"/>
        </w:rPr>
        <w:t xml:space="preserve"> described the detection of CNPs in gingival crevicular fluid and dental calculus as refractive aggregates in clumps after 6-week culture and the formation of a white-colored layer visible to the naked eye after 2 months. Our study provided more detailed information on the cul</w:t>
        <w:softHyphen/>
        <w:t xml:space="preserve">ture of CNPs in different growing states. CNPs isolated in the present study were coccoid with a highly refractive shell, similar in size and morphology to the CNPs reported </w:t>
      </w:r>
      <w:r>
        <w:rPr>
          <w:rFonts w:ascii="Times New Roman" w:eastAsia="Times New Roman" w:hAnsi="Times New Roman" w:cs="Times New Roman"/>
          <w:color w:val="000000"/>
          <w:spacing w:val="0"/>
          <w:w w:val="100"/>
          <w:position w:val="0"/>
          <w:shd w:val="clear" w:color="auto" w:fill="auto"/>
          <w:lang w:val="en-US" w:eastAsia="en-US" w:bidi="en-US"/>
        </w:rPr>
        <w:t>in other pathological calcification tissues in the human body.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22</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39</w:t>
      </w:r>
      <w:r>
        <w:rPr>
          <w:rFonts w:ascii="Times New Roman" w:eastAsia="Times New Roman" w:hAnsi="Times New Roman" w:cs="Times New Roman"/>
          <w:color w:val="000000"/>
          <w:spacing w:val="0"/>
          <w:w w:val="100"/>
          <w:position w:val="0"/>
          <w:shd w:val="clear" w:color="auto" w:fill="auto"/>
          <w:lang w:val="en-US" w:eastAsia="en-US" w:bidi="en-US"/>
        </w:rPr>
        <w:t xml:space="preserve"> The morphological changes could be observed during the culture period. From the barely detectable tiny coccoid or dumbbell particles with a diameter of 0.025-0.05 mm after 2-week culture, these particles grew gradually to an average diameter of about 0.10 mm after 1 month. Furthermore, clumps aggregated in crowds were generated with average diameter of 0.30-0.40 mm in 6-8 weeks, and particles of all sizes could be observed. These observations indicated that CNPs were in a growing</w:t>
      </w:r>
    </w:p>
    <w:p>
      <w:pPr>
        <w:pStyle w:val="Style1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state and could bud off new particles unceasingly. In addi</w:t>
        <w:softHyphen/>
        <w:t>tion, two interesting phenomena in the cultures of CNPs from pulp stone were indicated.</w:t>
      </w:r>
    </w:p>
    <w:p>
      <w:pPr>
        <w:pStyle w:val="Style13"/>
        <w:keepNext w:val="0"/>
        <w:keepLines w:val="0"/>
        <w:widowControl w:val="0"/>
        <w:shd w:val="clear" w:color="auto" w:fill="auto"/>
        <w:bidi w:val="0"/>
        <w:spacing w:before="0" w:after="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First, ‘concentric circles’ formed after about 6-8 weeks of culture; this morphology has not been reported before for CNPs. It could be speculated that the individually separated CNPs not only aggregated into clusters, but also merged and exhibited this specific appearance. Coincidentally, one of the characteristic features of microcosmic structures observed in the dental pulp stone sections under scanning electron microscopy was also concentric circles.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40</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41</w:t>
      </w:r>
      <w:r>
        <w:rPr>
          <w:rFonts w:ascii="Times New Roman" w:eastAsia="Times New Roman" w:hAnsi="Times New Roman" w:cs="Times New Roman"/>
          <w:color w:val="000000"/>
          <w:spacing w:val="0"/>
          <w:w w:val="100"/>
          <w:position w:val="0"/>
          <w:shd w:val="clear" w:color="auto" w:fill="auto"/>
          <w:lang w:val="en-US" w:eastAsia="en-US" w:bidi="en-US"/>
        </w:rPr>
        <w:t xml:space="preserve"> Thus, it is pos</w:t>
        <w:softHyphen/>
        <w:t>sible that the miniature form of concentric circles could be the very onset of dental pulp stone formation, and the gradual accumulation of calcium and phosphate around CNPs might lead to larger mineralization such as pulp stones.</w:t>
      </w:r>
    </w:p>
    <w:p>
      <w:pPr>
        <w:pStyle w:val="Style13"/>
        <w:keepNext w:val="0"/>
        <w:keepLines w:val="0"/>
        <w:widowControl w:val="0"/>
        <w:shd w:val="clear" w:color="auto" w:fill="auto"/>
        <w:bidi w:val="0"/>
        <w:spacing w:before="0" w:after="0"/>
        <w:ind w:left="0" w:right="0" w:firstLine="300"/>
        <w:jc w:val="left"/>
      </w:pPr>
      <w:r>
        <w:rPr>
          <w:rFonts w:ascii="Times New Roman" w:eastAsia="Times New Roman" w:hAnsi="Times New Roman" w:cs="Times New Roman"/>
          <w:color w:val="000000"/>
          <w:spacing w:val="0"/>
          <w:w w:val="100"/>
          <w:position w:val="0"/>
          <w:shd w:val="clear" w:color="auto" w:fill="auto"/>
          <w:lang w:val="en-US" w:eastAsia="en-US" w:bidi="en-US"/>
        </w:rPr>
        <w:t>Second, minute particles like ‘satellites’ aggregated around relatively larger particles, which could be observed in the subculture flasks. Interestingly, all these particles always appeared ~24 h later in subcultures than those in primary cultures. It could be hypothesized that the subculturing pro</w:t>
        <w:softHyphen/>
        <w:t>cedure of filtering through 0.22-pm minipore prevented the passage of larger particles or stripped them off the outer apa</w:t>
        <w:softHyphen/>
        <w:t>tite crusts. As a result, CNPs in the subcultures were smaller and needed time to accumulate calcium and phosphate around their outer walls to become visible again.</w:t>
      </w:r>
    </w:p>
    <w:p>
      <w:pPr>
        <w:pStyle w:val="Style13"/>
        <w:keepNext w:val="0"/>
        <w:keepLines w:val="0"/>
        <w:widowControl w:val="0"/>
        <w:shd w:val="clear" w:color="auto" w:fill="auto"/>
        <w:bidi w:val="0"/>
        <w:spacing w:before="0" w:after="2360"/>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In conclusion, this study has revealed the prevalence of CNPs in human dental pulp stones. The findings raised the possibility that CNPs might be implicated in the formation or development of dental pulp stones. Further studies are required to test whether CNPs are the causative agents of pulp stones or are simply a marker of the pathologic state. These investigations might lead to novel approaches for prevent</w:t>
        <w:softHyphen/>
        <w:t>ing or treating pulp stones and consequentially facilitating successful root canal therapy.</w:t>
      </w:r>
    </w:p>
    <w:p>
      <w:pPr>
        <w:pStyle w:val="Style16"/>
        <w:keepNext/>
        <w:keepLines/>
        <w:widowControl w:val="0"/>
        <w:shd w:val="clear" w:color="auto" w:fill="auto"/>
        <w:bidi w:val="0"/>
        <w:spacing w:before="0" w:after="0" w:line="240" w:lineRule="auto"/>
        <w:ind w:left="220" w:right="0" w:hanging="220"/>
        <w:jc w:val="both"/>
      </w:pPr>
      <w:bookmarkStart w:id="12" w:name="bookmark12"/>
      <w:r>
        <w:rPr>
          <w:color w:val="000000"/>
          <w:spacing w:val="0"/>
          <w:w w:val="100"/>
          <w:position w:val="0"/>
          <w:shd w:val="clear" w:color="auto" w:fill="auto"/>
          <w:lang w:val="en-US" w:eastAsia="en-US" w:bidi="en-US"/>
        </w:rPr>
        <w:t>References</w:t>
      </w:r>
      <w:bookmarkEnd w:id="12"/>
    </w:p>
    <w:p>
      <w:pPr>
        <w:pStyle w:val="Style23"/>
        <w:keepNext w:val="0"/>
        <w:keepLines w:val="0"/>
        <w:widowControl w:val="0"/>
        <w:numPr>
          <w:ilvl w:val="0"/>
          <w:numId w:val="1"/>
        </w:numPr>
        <w:shd w:val="clear" w:color="auto" w:fill="auto"/>
        <w:tabs>
          <w:tab w:pos="226" w:val="left"/>
        </w:tabs>
        <w:bidi w:val="0"/>
        <w:spacing w:before="0" w:after="0"/>
        <w:ind w:left="220" w:right="0" w:hanging="22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Ranjitkar S, Taylor JA, Townsend GC. A radiographic assessment of the prevalence of pulp stones in Australians. </w:t>
      </w:r>
      <w:r>
        <w:rPr>
          <w:rFonts w:ascii="Times New Roman" w:eastAsia="Times New Roman" w:hAnsi="Times New Roman" w:cs="Times New Roman"/>
          <w:i/>
          <w:iCs/>
          <w:color w:val="000000"/>
          <w:spacing w:val="0"/>
          <w:w w:val="100"/>
          <w:position w:val="0"/>
          <w:shd w:val="clear" w:color="auto" w:fill="auto"/>
          <w:lang w:val="en-US" w:eastAsia="en-US" w:bidi="en-US"/>
        </w:rPr>
        <w:t>Aust Dent J.</w:t>
      </w:r>
      <w:r>
        <w:rPr>
          <w:rFonts w:ascii="Times New Roman" w:eastAsia="Times New Roman" w:hAnsi="Times New Roman" w:cs="Times New Roman"/>
          <w:color w:val="000000"/>
          <w:spacing w:val="0"/>
          <w:w w:val="100"/>
          <w:position w:val="0"/>
          <w:shd w:val="clear" w:color="auto" w:fill="auto"/>
          <w:lang w:val="en-US" w:eastAsia="en-US" w:bidi="en-US"/>
        </w:rPr>
        <w:t xml:space="preserve"> 2002;47(l): 36-40.</w:t>
      </w:r>
    </w:p>
    <w:p>
      <w:pPr>
        <w:pStyle w:val="Style23"/>
        <w:keepNext w:val="0"/>
        <w:keepLines w:val="0"/>
        <w:widowControl w:val="0"/>
        <w:numPr>
          <w:ilvl w:val="0"/>
          <w:numId w:val="1"/>
        </w:numPr>
        <w:shd w:val="clear" w:color="auto" w:fill="auto"/>
        <w:tabs>
          <w:tab w:pos="236" w:val="left"/>
        </w:tabs>
        <w:bidi w:val="0"/>
        <w:spacing w:before="0" w:after="0"/>
        <w:ind w:left="220" w:right="0" w:hanging="22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al-Hadi Hamasha A, Darwazeh A. Prevalence of pulp stones in Jordanian adults. </w:t>
      </w:r>
      <w:r>
        <w:rPr>
          <w:rFonts w:ascii="Times New Roman" w:eastAsia="Times New Roman" w:hAnsi="Times New Roman" w:cs="Times New Roman"/>
          <w:i/>
          <w:iCs/>
          <w:color w:val="000000"/>
          <w:spacing w:val="0"/>
          <w:w w:val="100"/>
          <w:position w:val="0"/>
          <w:shd w:val="clear" w:color="auto" w:fill="auto"/>
          <w:lang w:val="en-US" w:eastAsia="en-US" w:bidi="en-US"/>
        </w:rPr>
        <w:t>Oral Surg Oral Med Oral Pathol Oral Radiol Endod.</w:t>
      </w:r>
      <w:r>
        <w:rPr>
          <w:rFonts w:ascii="Times New Roman" w:eastAsia="Times New Roman" w:hAnsi="Times New Roman" w:cs="Times New Roman"/>
          <w:color w:val="000000"/>
          <w:spacing w:val="0"/>
          <w:w w:val="100"/>
          <w:position w:val="0"/>
          <w:shd w:val="clear" w:color="auto" w:fill="auto"/>
          <w:lang w:val="en-US" w:eastAsia="en-US" w:bidi="en-US"/>
        </w:rPr>
        <w:t xml:space="preserve"> 1998; 86(6):730-732.</w:t>
      </w:r>
    </w:p>
    <w:p>
      <w:pPr>
        <w:pStyle w:val="Style23"/>
        <w:keepNext w:val="0"/>
        <w:keepLines w:val="0"/>
        <w:widowControl w:val="0"/>
        <w:numPr>
          <w:ilvl w:val="0"/>
          <w:numId w:val="1"/>
        </w:numPr>
        <w:shd w:val="clear" w:color="auto" w:fill="auto"/>
        <w:tabs>
          <w:tab w:pos="26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Hillmann G, Geurtsen W. Light-microscopical investigation of the distribution of extracellular matrix molecules and calcifications in human dental pulps of various ages. </w:t>
      </w:r>
      <w:r>
        <w:rPr>
          <w:rFonts w:ascii="Times New Roman" w:eastAsia="Times New Roman" w:hAnsi="Times New Roman" w:cs="Times New Roman"/>
          <w:i/>
          <w:iCs/>
          <w:color w:val="000000"/>
          <w:spacing w:val="0"/>
          <w:w w:val="100"/>
          <w:position w:val="0"/>
          <w:shd w:val="clear" w:color="auto" w:fill="auto"/>
          <w:lang w:val="en-US" w:eastAsia="en-US" w:bidi="en-US"/>
        </w:rPr>
        <w:t>Cell Tissue Res.</w:t>
      </w:r>
      <w:r>
        <w:rPr>
          <w:rFonts w:ascii="Times New Roman" w:eastAsia="Times New Roman" w:hAnsi="Times New Roman" w:cs="Times New Roman"/>
          <w:color w:val="000000"/>
          <w:spacing w:val="0"/>
          <w:w w:val="100"/>
          <w:position w:val="0"/>
          <w:shd w:val="clear" w:color="auto" w:fill="auto"/>
          <w:lang w:val="en-US" w:eastAsia="en-US" w:bidi="en-US"/>
        </w:rPr>
        <w:t xml:space="preserve"> 1997;289(1): 145-154.</w:t>
      </w:r>
    </w:p>
    <w:p>
      <w:pPr>
        <w:pStyle w:val="Style23"/>
        <w:keepNext w:val="0"/>
        <w:keepLines w:val="0"/>
        <w:widowControl w:val="0"/>
        <w:numPr>
          <w:ilvl w:val="0"/>
          <w:numId w:val="1"/>
        </w:numPr>
        <w:shd w:val="clear" w:color="auto" w:fill="auto"/>
        <w:tabs>
          <w:tab w:pos="26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Yamazoe </w:t>
      </w:r>
      <w:r>
        <w:rPr>
          <w:rFonts w:ascii="Times New Roman" w:eastAsia="Times New Roman" w:hAnsi="Times New Roman" w:cs="Times New Roman"/>
          <w:color w:val="000000"/>
          <w:spacing w:val="0"/>
          <w:w w:val="100"/>
          <w:position w:val="0"/>
          <w:shd w:val="clear" w:color="auto" w:fill="auto"/>
          <w:lang w:val="tr-TR" w:eastAsia="tr-TR" w:bidi="tr-T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Aoki K, Simokawa H, Ohya K, Takagi Y. Gene expression of bone matrix proteins in a calcified tissue appeared in subcutaneously transplanted rat dental pulp. </w:t>
      </w:r>
      <w:r>
        <w:rPr>
          <w:rFonts w:ascii="Times New Roman" w:eastAsia="Times New Roman" w:hAnsi="Times New Roman" w:cs="Times New Roman"/>
          <w:i/>
          <w:iCs/>
          <w:color w:val="000000"/>
          <w:spacing w:val="0"/>
          <w:w w:val="100"/>
          <w:position w:val="0"/>
          <w:shd w:val="clear" w:color="auto" w:fill="auto"/>
          <w:lang w:val="en-US" w:eastAsia="en-US" w:bidi="en-US"/>
        </w:rPr>
        <w:t>J Med Dent Sci.</w:t>
      </w:r>
      <w:r>
        <w:rPr>
          <w:rFonts w:ascii="Times New Roman" w:eastAsia="Times New Roman" w:hAnsi="Times New Roman" w:cs="Times New Roman"/>
          <w:color w:val="000000"/>
          <w:spacing w:val="0"/>
          <w:w w:val="100"/>
          <w:position w:val="0"/>
          <w:shd w:val="clear" w:color="auto" w:fill="auto"/>
          <w:lang w:val="en-US" w:eastAsia="en-US" w:bidi="en-US"/>
        </w:rPr>
        <w:t xml:space="preserve"> 2002;49(l):57-66.</w:t>
      </w:r>
    </w:p>
    <w:p>
      <w:pPr>
        <w:pStyle w:val="Style23"/>
        <w:keepNext w:val="0"/>
        <w:keepLines w:val="0"/>
        <w:widowControl w:val="0"/>
        <w:numPr>
          <w:ilvl w:val="0"/>
          <w:numId w:val="1"/>
        </w:numPr>
        <w:shd w:val="clear" w:color="auto" w:fill="auto"/>
        <w:tabs>
          <w:tab w:pos="26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Robertson A, Lundgren T, Andreasen JO, Dietz W, Hoyer I, Noren JG. Pulp calcifications in traumatized primary incisors. A morphological and inductive analysis study. </w:t>
      </w:r>
      <w:r>
        <w:rPr>
          <w:rFonts w:ascii="Times New Roman" w:eastAsia="Times New Roman" w:hAnsi="Times New Roman" w:cs="Times New Roman"/>
          <w:i/>
          <w:iCs/>
          <w:color w:val="000000"/>
          <w:spacing w:val="0"/>
          <w:w w:val="100"/>
          <w:position w:val="0"/>
          <w:shd w:val="clear" w:color="auto" w:fill="auto"/>
          <w:lang w:val="en-US" w:eastAsia="en-US" w:bidi="en-US"/>
        </w:rPr>
        <w:t>Eur J Oral Sci.</w:t>
      </w:r>
      <w:r>
        <w:rPr>
          <w:rFonts w:ascii="Times New Roman" w:eastAsia="Times New Roman" w:hAnsi="Times New Roman" w:cs="Times New Roman"/>
          <w:color w:val="000000"/>
          <w:spacing w:val="0"/>
          <w:w w:val="100"/>
          <w:position w:val="0"/>
          <w:shd w:val="clear" w:color="auto" w:fill="auto"/>
          <w:lang w:val="en-US" w:eastAsia="en-US" w:bidi="en-US"/>
        </w:rPr>
        <w:t xml:space="preserve"> 1997; 105(3): 196-206.</w:t>
      </w:r>
    </w:p>
    <w:p>
      <w:pPr>
        <w:pStyle w:val="Style23"/>
        <w:keepNext w:val="0"/>
        <w:keepLines w:val="0"/>
        <w:widowControl w:val="0"/>
        <w:numPr>
          <w:ilvl w:val="0"/>
          <w:numId w:val="1"/>
        </w:numPr>
        <w:shd w:val="clear" w:color="auto" w:fill="auto"/>
        <w:tabs>
          <w:tab w:pos="26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tr-TR" w:eastAsia="tr-TR" w:bidi="tr-TR"/>
        </w:rPr>
        <w:t xml:space="preserve">Sübay </w:t>
      </w:r>
      <w:r>
        <w:rPr>
          <w:rFonts w:ascii="Times New Roman" w:eastAsia="Times New Roman" w:hAnsi="Times New Roman" w:cs="Times New Roman"/>
          <w:color w:val="000000"/>
          <w:spacing w:val="0"/>
          <w:w w:val="100"/>
          <w:position w:val="0"/>
          <w:shd w:val="clear" w:color="auto" w:fill="auto"/>
          <w:lang w:val="en-US" w:eastAsia="en-US" w:bidi="en-US"/>
        </w:rPr>
        <w:t xml:space="preserve">RK, Kaya H, Tarim B, </w:t>
      </w:r>
      <w:r>
        <w:rPr>
          <w:rFonts w:ascii="Times New Roman" w:eastAsia="Times New Roman" w:hAnsi="Times New Roman" w:cs="Times New Roman"/>
          <w:color w:val="000000"/>
          <w:spacing w:val="0"/>
          <w:w w:val="100"/>
          <w:position w:val="0"/>
          <w:shd w:val="clear" w:color="auto" w:fill="auto"/>
          <w:lang w:val="tr-TR" w:eastAsia="tr-TR" w:bidi="tr-TR"/>
        </w:rPr>
        <w:t xml:space="preserve">Sübay </w:t>
      </w:r>
      <w:r>
        <w:rPr>
          <w:rFonts w:ascii="Times New Roman" w:eastAsia="Times New Roman" w:hAnsi="Times New Roman" w:cs="Times New Roman"/>
          <w:color w:val="000000"/>
          <w:spacing w:val="0"/>
          <w:w w:val="100"/>
          <w:position w:val="0"/>
          <w:shd w:val="clear" w:color="auto" w:fill="auto"/>
          <w:lang w:val="en-US" w:eastAsia="en-US" w:bidi="en-US"/>
        </w:rPr>
        <w:t xml:space="preserve">A, Cox CF. Response of human pulpal tissue to orthodontic extrusive applications. </w:t>
      </w:r>
      <w:r>
        <w:rPr>
          <w:rFonts w:ascii="Times New Roman" w:eastAsia="Times New Roman" w:hAnsi="Times New Roman" w:cs="Times New Roman"/>
          <w:i/>
          <w:iCs/>
          <w:color w:val="000000"/>
          <w:spacing w:val="0"/>
          <w:w w:val="100"/>
          <w:position w:val="0"/>
          <w:shd w:val="clear" w:color="auto" w:fill="auto"/>
          <w:lang w:val="en-US" w:eastAsia="en-US" w:bidi="en-US"/>
        </w:rPr>
        <w:t>J Endod.</w:t>
      </w:r>
      <w:r>
        <w:rPr>
          <w:rFonts w:ascii="Times New Roman" w:eastAsia="Times New Roman" w:hAnsi="Times New Roman" w:cs="Times New Roman"/>
          <w:color w:val="000000"/>
          <w:spacing w:val="0"/>
          <w:w w:val="100"/>
          <w:position w:val="0"/>
          <w:shd w:val="clear" w:color="auto" w:fill="auto"/>
          <w:lang w:val="en-US" w:eastAsia="en-US" w:bidi="en-US"/>
        </w:rPr>
        <w:t xml:space="preserve"> 2001 ;27(8): 508-511.</w:t>
      </w:r>
    </w:p>
    <w:p>
      <w:pPr>
        <w:pStyle w:val="Style23"/>
        <w:keepNext w:val="0"/>
        <w:keepLines w:val="0"/>
        <w:widowControl w:val="0"/>
        <w:numPr>
          <w:ilvl w:val="0"/>
          <w:numId w:val="1"/>
        </w:numPr>
        <w:shd w:val="clear" w:color="auto" w:fill="auto"/>
        <w:tabs>
          <w:tab w:pos="26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Holtgrave EA, Hopfenmuller W, Ammar S. Tablet fluoridation influ</w:t>
        <w:softHyphen/>
        <w:t xml:space="preserve">ences the calcification of primary tooth pulp. </w:t>
      </w:r>
      <w:r>
        <w:rPr>
          <w:rFonts w:ascii="Times New Roman" w:eastAsia="Times New Roman" w:hAnsi="Times New Roman" w:cs="Times New Roman"/>
          <w:i/>
          <w:iCs/>
          <w:color w:val="000000"/>
          <w:spacing w:val="0"/>
          <w:w w:val="100"/>
          <w:position w:val="0"/>
          <w:shd w:val="clear" w:color="auto" w:fill="auto"/>
          <w:lang w:val="en-US" w:eastAsia="en-US" w:bidi="en-US"/>
        </w:rPr>
        <w:t>J Orofac Orthop.</w:t>
      </w:r>
      <w:r>
        <w:rPr>
          <w:rFonts w:ascii="Times New Roman" w:eastAsia="Times New Roman" w:hAnsi="Times New Roman" w:cs="Times New Roman"/>
          <w:color w:val="000000"/>
          <w:spacing w:val="0"/>
          <w:w w:val="100"/>
          <w:position w:val="0"/>
          <w:shd w:val="clear" w:color="auto" w:fill="auto"/>
          <w:lang w:val="en-US" w:eastAsia="en-US" w:bidi="en-US"/>
        </w:rPr>
        <w:t xml:space="preserve"> 2001; 62(l):22-35.</w:t>
      </w:r>
    </w:p>
    <w:p>
      <w:pPr>
        <w:pStyle w:val="Style23"/>
        <w:keepNext w:val="0"/>
        <w:keepLines w:val="0"/>
        <w:widowControl w:val="0"/>
        <w:numPr>
          <w:ilvl w:val="0"/>
          <w:numId w:val="1"/>
        </w:numPr>
        <w:shd w:val="clear" w:color="auto" w:fill="auto"/>
        <w:tabs>
          <w:tab w:pos="26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Holtgrave EA, Hopfenmuller W, Ammar S. Abnormal pulp calcification in primary molars after fluoride supplementation.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ASDC J Dent Child. </w:t>
      </w:r>
      <w:r>
        <w:rPr>
          <w:rFonts w:ascii="Times New Roman" w:eastAsia="Times New Roman" w:hAnsi="Times New Roman" w:cs="Times New Roman"/>
          <w:color w:val="000000"/>
          <w:spacing w:val="0"/>
          <w:w w:val="100"/>
          <w:position w:val="0"/>
          <w:shd w:val="clear" w:color="auto" w:fill="auto"/>
          <w:lang w:val="en-US" w:eastAsia="en-US" w:bidi="en-US"/>
        </w:rPr>
        <w:t>2002;69(2):126, 201-206.</w:t>
      </w:r>
    </w:p>
    <w:p>
      <w:pPr>
        <w:pStyle w:val="Style23"/>
        <w:keepNext w:val="0"/>
        <w:keepLines w:val="0"/>
        <w:widowControl w:val="0"/>
        <w:numPr>
          <w:ilvl w:val="0"/>
          <w:numId w:val="1"/>
        </w:numPr>
        <w:shd w:val="clear" w:color="auto" w:fill="auto"/>
        <w:tabs>
          <w:tab w:pos="26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Kajander EO, Ciftcioglu N. Nanobacteria: an alternative mechanism for pathogenic intra- and extracellular calcification and stone formation. </w:t>
      </w:r>
      <w:r>
        <w:rPr>
          <w:rFonts w:ascii="Times New Roman" w:eastAsia="Times New Roman" w:hAnsi="Times New Roman" w:cs="Times New Roman"/>
          <w:i/>
          <w:iCs/>
          <w:color w:val="000000"/>
          <w:spacing w:val="0"/>
          <w:w w:val="100"/>
          <w:position w:val="0"/>
          <w:shd w:val="clear" w:color="auto" w:fill="auto"/>
          <w:lang w:val="en-US" w:eastAsia="en-US" w:bidi="en-US"/>
        </w:rPr>
        <w:t>Proc Natl Acad Sci USA.</w:t>
      </w:r>
      <w:r>
        <w:rPr>
          <w:rFonts w:ascii="Times New Roman" w:eastAsia="Times New Roman" w:hAnsi="Times New Roman" w:cs="Times New Roman"/>
          <w:color w:val="000000"/>
          <w:spacing w:val="0"/>
          <w:w w:val="100"/>
          <w:position w:val="0"/>
          <w:shd w:val="clear" w:color="auto" w:fill="auto"/>
          <w:lang w:val="en-US" w:eastAsia="en-US" w:bidi="en-US"/>
        </w:rPr>
        <w:t xml:space="preserve"> 1998;95(14):8274-8279.</w:t>
      </w:r>
    </w:p>
    <w:p>
      <w:pPr>
        <w:pStyle w:val="Style23"/>
        <w:keepNext w:val="0"/>
        <w:keepLines w:val="0"/>
        <w:widowControl w:val="0"/>
        <w:numPr>
          <w:ilvl w:val="0"/>
          <w:numId w:val="1"/>
        </w:numPr>
        <w:shd w:val="clear" w:color="auto" w:fill="auto"/>
        <w:tabs>
          <w:tab w:pos="29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Jones JA, Ciftcioglu N, Schmid JF, Barr YR, Griffith D. Calcifying nanoparticles (nanobacteria): an additional potential factor for uro</w:t>
        <w:softHyphen/>
        <w:t xml:space="preserve">lithiasis in space flight crews. </w:t>
      </w:r>
      <w:r>
        <w:rPr>
          <w:rFonts w:ascii="Times New Roman" w:eastAsia="Times New Roman" w:hAnsi="Times New Roman" w:cs="Times New Roman"/>
          <w:i/>
          <w:iCs/>
          <w:color w:val="000000"/>
          <w:spacing w:val="0"/>
          <w:w w:val="100"/>
          <w:position w:val="0"/>
          <w:shd w:val="clear" w:color="auto" w:fill="auto"/>
          <w:lang w:val="en-US" w:eastAsia="en-US" w:bidi="en-US"/>
        </w:rPr>
        <w:t>Urology.</w:t>
      </w:r>
      <w:r>
        <w:rPr>
          <w:rFonts w:ascii="Times New Roman" w:eastAsia="Times New Roman" w:hAnsi="Times New Roman" w:cs="Times New Roman"/>
          <w:color w:val="000000"/>
          <w:spacing w:val="0"/>
          <w:w w:val="100"/>
          <w:position w:val="0"/>
          <w:shd w:val="clear" w:color="auto" w:fill="auto"/>
          <w:lang w:val="en-US" w:eastAsia="en-US" w:bidi="en-US"/>
        </w:rPr>
        <w:t xml:space="preserve"> 2009;73(l):210.el 1—el 3.</w:t>
      </w:r>
    </w:p>
    <w:p>
      <w:pPr>
        <w:pStyle w:val="Style23"/>
        <w:keepNext w:val="0"/>
        <w:keepLines w:val="0"/>
        <w:widowControl w:val="0"/>
        <w:numPr>
          <w:ilvl w:val="0"/>
          <w:numId w:val="1"/>
        </w:numPr>
        <w:shd w:val="clear" w:color="auto" w:fill="auto"/>
        <w:tabs>
          <w:tab w:pos="29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Garcia Cuerpo </w:t>
      </w:r>
      <w:r>
        <w:rPr>
          <w:rFonts w:ascii="Times New Roman" w:eastAsia="Times New Roman" w:hAnsi="Times New Roman" w:cs="Times New Roman"/>
          <w:color w:val="000000"/>
          <w:spacing w:val="0"/>
          <w:w w:val="100"/>
          <w:position w:val="0"/>
          <w:shd w:val="clear" w:color="auto" w:fill="auto"/>
          <w:lang w:val="tr-TR" w:eastAsia="tr-TR" w:bidi="tr-T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Olavi Kajander </w:t>
      </w:r>
      <w:r>
        <w:rPr>
          <w:rFonts w:ascii="Times New Roman" w:eastAsia="Times New Roman" w:hAnsi="Times New Roman" w:cs="Times New Roman"/>
          <w:color w:val="000000"/>
          <w:spacing w:val="0"/>
          <w:w w:val="100"/>
          <w:position w:val="0"/>
          <w:shd w:val="clear" w:color="auto" w:fill="auto"/>
          <w:lang w:val="tr-TR" w:eastAsia="tr-TR" w:bidi="tr-TR"/>
        </w:rPr>
        <w:t xml:space="preserve">E, Ciftçioglu </w:t>
      </w:r>
      <w:r>
        <w:rPr>
          <w:rFonts w:ascii="Times New Roman" w:eastAsia="Times New Roman" w:hAnsi="Times New Roman" w:cs="Times New Roman"/>
          <w:color w:val="000000"/>
          <w:spacing w:val="0"/>
          <w:w w:val="100"/>
          <w:position w:val="0"/>
          <w:shd w:val="clear" w:color="auto" w:fill="auto"/>
          <w:lang w:val="en-US" w:eastAsia="en-US" w:bidi="en-US"/>
        </w:rPr>
        <w:t xml:space="preserve">N, et al. Nanobacteria. An experimental neo-lithogenesis model. </w:t>
      </w:r>
      <w:r>
        <w:rPr>
          <w:rFonts w:ascii="Times New Roman" w:eastAsia="Times New Roman" w:hAnsi="Times New Roman" w:cs="Times New Roman"/>
          <w:i/>
          <w:iCs/>
          <w:color w:val="000000"/>
          <w:spacing w:val="0"/>
          <w:w w:val="100"/>
          <w:position w:val="0"/>
          <w:shd w:val="clear" w:color="auto" w:fill="auto"/>
          <w:lang w:val="en-US" w:eastAsia="en-US" w:bidi="en-US"/>
        </w:rPr>
        <w:t>Arch Esp Urol.</w:t>
      </w:r>
      <w:r>
        <w:rPr>
          <w:rFonts w:ascii="Times New Roman" w:eastAsia="Times New Roman" w:hAnsi="Times New Roman" w:cs="Times New Roman"/>
          <w:color w:val="000000"/>
          <w:spacing w:val="0"/>
          <w:w w:val="100"/>
          <w:position w:val="0"/>
          <w:shd w:val="clear" w:color="auto" w:fill="auto"/>
          <w:lang w:val="en-US" w:eastAsia="en-US" w:bidi="en-US"/>
        </w:rPr>
        <w:t xml:space="preserve"> 2000;53(4): 291-303.</w:t>
      </w:r>
    </w:p>
    <w:p>
      <w:pPr>
        <w:pStyle w:val="Style23"/>
        <w:keepNext w:val="0"/>
        <w:keepLines w:val="0"/>
        <w:widowControl w:val="0"/>
        <w:numPr>
          <w:ilvl w:val="0"/>
          <w:numId w:val="1"/>
        </w:numPr>
        <w:shd w:val="clear" w:color="auto" w:fill="auto"/>
        <w:tabs>
          <w:tab w:pos="29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Garcia Cuerpo E. Nanobacteria and urinary system lithiasis. </w:t>
      </w:r>
      <w:r>
        <w:rPr>
          <w:rFonts w:ascii="Times New Roman" w:eastAsia="Times New Roman" w:hAnsi="Times New Roman" w:cs="Times New Roman"/>
          <w:i/>
          <w:iCs/>
          <w:color w:val="000000"/>
          <w:spacing w:val="0"/>
          <w:w w:val="100"/>
          <w:position w:val="0"/>
          <w:shd w:val="clear" w:color="auto" w:fill="auto"/>
          <w:lang w:val="en-US" w:eastAsia="en-US" w:bidi="en-US"/>
        </w:rPr>
        <w:t>Arch Esp Urol.</w:t>
      </w:r>
      <w:r>
        <w:rPr>
          <w:rFonts w:ascii="Times New Roman" w:eastAsia="Times New Roman" w:hAnsi="Times New Roman" w:cs="Times New Roman"/>
          <w:color w:val="000000"/>
          <w:spacing w:val="0"/>
          <w:w w:val="100"/>
          <w:position w:val="0"/>
          <w:shd w:val="clear" w:color="auto" w:fill="auto"/>
          <w:lang w:val="en-US" w:eastAsia="en-US" w:bidi="en-US"/>
        </w:rPr>
        <w:t xml:space="preserve"> 2003;56(2): 191-192.</w:t>
      </w:r>
    </w:p>
    <w:p>
      <w:pPr>
        <w:pStyle w:val="Style23"/>
        <w:keepNext w:val="0"/>
        <w:keepLines w:val="0"/>
        <w:widowControl w:val="0"/>
        <w:numPr>
          <w:ilvl w:val="0"/>
          <w:numId w:val="1"/>
        </w:numPr>
        <w:shd w:val="clear" w:color="auto" w:fill="auto"/>
        <w:tabs>
          <w:tab w:pos="29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Jelic TM, Roque R, </w:t>
      </w:r>
      <w:r>
        <w:rPr>
          <w:rFonts w:ascii="Times New Roman" w:eastAsia="Times New Roman" w:hAnsi="Times New Roman" w:cs="Times New Roman"/>
          <w:color w:val="000000"/>
          <w:spacing w:val="0"/>
          <w:w w:val="100"/>
          <w:position w:val="0"/>
          <w:shd w:val="clear" w:color="auto" w:fill="auto"/>
          <w:lang w:val="tr-TR" w:eastAsia="tr-TR" w:bidi="tr-TR"/>
        </w:rPr>
        <w:t xml:space="preserve">Yasar </w:t>
      </w:r>
      <w:r>
        <w:rPr>
          <w:rFonts w:ascii="Times New Roman" w:eastAsia="Times New Roman" w:hAnsi="Times New Roman" w:cs="Times New Roman"/>
          <w:color w:val="000000"/>
          <w:spacing w:val="0"/>
          <w:w w:val="100"/>
          <w:position w:val="0"/>
          <w:shd w:val="clear" w:color="auto" w:fill="auto"/>
          <w:lang w:val="en-US" w:eastAsia="en-US" w:bidi="en-US"/>
        </w:rPr>
        <w:t xml:space="preserve">U, et al. Calcifying nanoparticles associated encrusted urinary bladder cystitis. </w:t>
      </w:r>
      <w:r>
        <w:rPr>
          <w:rFonts w:ascii="Times New Roman" w:eastAsia="Times New Roman" w:hAnsi="Times New Roman" w:cs="Times New Roman"/>
          <w:i/>
          <w:iCs/>
          <w:color w:val="000000"/>
          <w:spacing w:val="0"/>
          <w:w w:val="100"/>
          <w:position w:val="0"/>
          <w:shd w:val="clear" w:color="auto" w:fill="auto"/>
          <w:lang w:val="en-US" w:eastAsia="en-US" w:bidi="en-US"/>
        </w:rPr>
        <w:t>Int J Nanomedicine.</w:t>
      </w:r>
      <w:r>
        <w:rPr>
          <w:rFonts w:ascii="Times New Roman" w:eastAsia="Times New Roman" w:hAnsi="Times New Roman" w:cs="Times New Roman"/>
          <w:color w:val="000000"/>
          <w:spacing w:val="0"/>
          <w:w w:val="100"/>
          <w:position w:val="0"/>
          <w:shd w:val="clear" w:color="auto" w:fill="auto"/>
          <w:lang w:val="en-US" w:eastAsia="en-US" w:bidi="en-US"/>
        </w:rPr>
        <w:t xml:space="preserve"> 2008;3(3): 385-390.</w:t>
      </w:r>
    </w:p>
    <w:p>
      <w:pPr>
        <w:pStyle w:val="Style23"/>
        <w:keepNext w:val="0"/>
        <w:keepLines w:val="0"/>
        <w:widowControl w:val="0"/>
        <w:numPr>
          <w:ilvl w:val="0"/>
          <w:numId w:val="1"/>
        </w:numPr>
        <w:shd w:val="clear" w:color="auto" w:fill="auto"/>
        <w:tabs>
          <w:tab w:pos="29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Kajander EO, Ciftcioglu N, Miller-Hjelle MA, Hjelle JT. Nanobacteria: controversial pathogens in nephrolithiasis and polycystic kidney disease. </w:t>
      </w:r>
      <w:r>
        <w:rPr>
          <w:rFonts w:ascii="Times New Roman" w:eastAsia="Times New Roman" w:hAnsi="Times New Roman" w:cs="Times New Roman"/>
          <w:i/>
          <w:iCs/>
          <w:color w:val="000000"/>
          <w:spacing w:val="0"/>
          <w:w w:val="100"/>
          <w:position w:val="0"/>
          <w:shd w:val="clear" w:color="auto" w:fill="auto"/>
          <w:lang w:val="en-US" w:eastAsia="en-US" w:bidi="en-US"/>
        </w:rPr>
        <w:t>Curr Opin Nephrol Hypertens.</w:t>
      </w:r>
      <w:r>
        <w:rPr>
          <w:rFonts w:ascii="Times New Roman" w:eastAsia="Times New Roman" w:hAnsi="Times New Roman" w:cs="Times New Roman"/>
          <w:color w:val="000000"/>
          <w:spacing w:val="0"/>
          <w:w w:val="100"/>
          <w:position w:val="0"/>
          <w:shd w:val="clear" w:color="auto" w:fill="auto"/>
          <w:lang w:val="en-US" w:eastAsia="en-US" w:bidi="en-US"/>
        </w:rPr>
        <w:t xml:space="preserve"> 2001; 10(3):445-452.</w:t>
      </w:r>
    </w:p>
    <w:p>
      <w:pPr>
        <w:pStyle w:val="Style23"/>
        <w:keepNext w:val="0"/>
        <w:keepLines w:val="0"/>
        <w:widowControl w:val="0"/>
        <w:numPr>
          <w:ilvl w:val="0"/>
          <w:numId w:val="1"/>
        </w:numPr>
        <w:shd w:val="clear" w:color="auto" w:fill="auto"/>
        <w:tabs>
          <w:tab w:pos="29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Lopez-Brea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Selgas R. Nanobacteria as a cause of renal diseases and vascular calcifying pathology in renal patients (“endovascular lithiasis”). </w:t>
      </w:r>
      <w:r>
        <w:rPr>
          <w:rFonts w:ascii="Times New Roman" w:eastAsia="Times New Roman" w:hAnsi="Times New Roman" w:cs="Times New Roman"/>
          <w:i/>
          <w:iCs/>
          <w:color w:val="000000"/>
          <w:spacing w:val="0"/>
          <w:w w:val="100"/>
          <w:position w:val="0"/>
          <w:shd w:val="clear" w:color="auto" w:fill="auto"/>
          <w:lang w:val="en-US" w:eastAsia="en-US" w:bidi="en-US"/>
        </w:rPr>
        <w:t>Enferm Infecc Microbiol Clin.</w:t>
      </w:r>
      <w:r>
        <w:rPr>
          <w:rFonts w:ascii="Times New Roman" w:eastAsia="Times New Roman" w:hAnsi="Times New Roman" w:cs="Times New Roman"/>
          <w:color w:val="000000"/>
          <w:spacing w:val="0"/>
          <w:w w:val="100"/>
          <w:position w:val="0"/>
          <w:shd w:val="clear" w:color="auto" w:fill="auto"/>
          <w:lang w:val="en-US" w:eastAsia="en-US" w:bidi="en-US"/>
        </w:rPr>
        <w:t xml:space="preserve"> 2000; 18(10):491-492.</w:t>
      </w:r>
    </w:p>
    <w:p>
      <w:pPr>
        <w:pStyle w:val="Style23"/>
        <w:keepNext w:val="0"/>
        <w:keepLines w:val="0"/>
        <w:widowControl w:val="0"/>
        <w:numPr>
          <w:ilvl w:val="0"/>
          <w:numId w:val="1"/>
        </w:numPr>
        <w:shd w:val="clear" w:color="auto" w:fill="auto"/>
        <w:tabs>
          <w:tab w:pos="29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Drancourt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Jacomo V, Lepidi H, et al. Attempted isolation of nano</w:t>
        <w:softHyphen/>
        <w:t xml:space="preserve">bacterium sp. microorganisms from upper urinary tract stones. </w:t>
      </w:r>
      <w:r>
        <w:rPr>
          <w:rFonts w:ascii="Times New Roman" w:eastAsia="Times New Roman" w:hAnsi="Times New Roman" w:cs="Times New Roman"/>
          <w:i/>
          <w:iCs/>
          <w:color w:val="000000"/>
          <w:spacing w:val="0"/>
          <w:w w:val="100"/>
          <w:position w:val="0"/>
          <w:shd w:val="clear" w:color="auto" w:fill="auto"/>
          <w:lang w:val="en-US" w:eastAsia="en-US" w:bidi="en-US"/>
        </w:rPr>
        <w:t>J Clin Microbiol</w:t>
      </w:r>
      <w:r>
        <w:rPr>
          <w:rFonts w:ascii="Times New Roman" w:eastAsia="Times New Roman" w:hAnsi="Times New Roman" w:cs="Times New Roman"/>
          <w:color w:val="000000"/>
          <w:spacing w:val="0"/>
          <w:w w:val="100"/>
          <w:position w:val="0"/>
          <w:shd w:val="clear" w:color="auto" w:fill="auto"/>
          <w:lang w:val="en-US" w:eastAsia="en-US" w:bidi="en-US"/>
        </w:rPr>
        <w:t xml:space="preserve"> 2003;41(l):368-372.</w:t>
      </w:r>
    </w:p>
    <w:p>
      <w:pPr>
        <w:pStyle w:val="Style23"/>
        <w:keepNext w:val="0"/>
        <w:keepLines w:val="0"/>
        <w:widowControl w:val="0"/>
        <w:numPr>
          <w:ilvl w:val="0"/>
          <w:numId w:val="1"/>
        </w:numPr>
        <w:shd w:val="clear" w:color="auto" w:fill="auto"/>
        <w:tabs>
          <w:tab w:pos="29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Shiekh FA, Khullar M, Singh SK. Lithogenesis: induction of renal calcifications by nanobacteria. </w:t>
      </w:r>
      <w:r>
        <w:rPr>
          <w:rFonts w:ascii="Times New Roman" w:eastAsia="Times New Roman" w:hAnsi="Times New Roman" w:cs="Times New Roman"/>
          <w:i/>
          <w:iCs/>
          <w:color w:val="000000"/>
          <w:spacing w:val="0"/>
          <w:w w:val="100"/>
          <w:position w:val="0"/>
          <w:shd w:val="clear" w:color="auto" w:fill="auto"/>
          <w:lang w:val="en-US" w:eastAsia="en-US" w:bidi="en-US"/>
        </w:rPr>
        <w:t>Urol Res.</w:t>
      </w:r>
      <w:r>
        <w:rPr>
          <w:rFonts w:ascii="Times New Roman" w:eastAsia="Times New Roman" w:hAnsi="Times New Roman" w:cs="Times New Roman"/>
          <w:color w:val="000000"/>
          <w:spacing w:val="0"/>
          <w:w w:val="100"/>
          <w:position w:val="0"/>
          <w:shd w:val="clear" w:color="auto" w:fill="auto"/>
          <w:lang w:val="en-US" w:eastAsia="en-US" w:bidi="en-US"/>
        </w:rPr>
        <w:t xml:space="preserve"> 2006;34(l):53-57.</w:t>
      </w:r>
    </w:p>
    <w:p>
      <w:pPr>
        <w:pStyle w:val="Style23"/>
        <w:keepNext w:val="0"/>
        <w:keepLines w:val="0"/>
        <w:widowControl w:val="0"/>
        <w:numPr>
          <w:ilvl w:val="0"/>
          <w:numId w:val="1"/>
        </w:numPr>
        <w:shd w:val="clear" w:color="auto" w:fill="auto"/>
        <w:tabs>
          <w:tab w:pos="29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Li Y, Wen Y, Yang Z, et al. Culture and identification of nanobacteria in bile. </w:t>
      </w:r>
      <w:r>
        <w:rPr>
          <w:rFonts w:ascii="Times New Roman" w:eastAsia="Times New Roman" w:hAnsi="Times New Roman" w:cs="Times New Roman"/>
          <w:i/>
          <w:iCs/>
          <w:color w:val="000000"/>
          <w:spacing w:val="0"/>
          <w:w w:val="100"/>
          <w:position w:val="0"/>
          <w:shd w:val="clear" w:color="auto" w:fill="auto"/>
          <w:lang w:val="en-US" w:eastAsia="en-US" w:bidi="en-US"/>
        </w:rPr>
        <w:t>Zhonghua YiXue Za Zhi.</w:t>
      </w:r>
      <w:r>
        <w:rPr>
          <w:rFonts w:ascii="Times New Roman" w:eastAsia="Times New Roman" w:hAnsi="Times New Roman" w:cs="Times New Roman"/>
          <w:color w:val="000000"/>
          <w:spacing w:val="0"/>
          <w:w w:val="100"/>
          <w:position w:val="0"/>
          <w:shd w:val="clear" w:color="auto" w:fill="auto"/>
          <w:lang w:val="en-US" w:eastAsia="en-US" w:bidi="en-US"/>
        </w:rPr>
        <w:t xml:space="preserve"> 2002;82(22): 1557-1560.</w:t>
      </w:r>
    </w:p>
    <w:p>
      <w:pPr>
        <w:pStyle w:val="Style23"/>
        <w:keepNext w:val="0"/>
        <w:keepLines w:val="0"/>
        <w:widowControl w:val="0"/>
        <w:numPr>
          <w:ilvl w:val="0"/>
          <w:numId w:val="1"/>
        </w:numPr>
        <w:shd w:val="clear" w:color="auto" w:fill="auto"/>
        <w:tabs>
          <w:tab w:pos="298"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Wen Y, Li YG, Yang ZL, et al. Detection of nanobacteria in serum, bile and gallbladder mucosa of patients with cholecystolithiasis. </w:t>
      </w:r>
      <w:r>
        <w:rPr>
          <w:rFonts w:ascii="Times New Roman" w:eastAsia="Times New Roman" w:hAnsi="Times New Roman" w:cs="Times New Roman"/>
          <w:i/>
          <w:iCs/>
          <w:color w:val="000000"/>
          <w:spacing w:val="0"/>
          <w:w w:val="100"/>
          <w:position w:val="0"/>
          <w:shd w:val="clear" w:color="auto" w:fill="auto"/>
          <w:lang w:val="en-US" w:eastAsia="en-US" w:bidi="en-US"/>
        </w:rPr>
        <w:t>Chin Med J (Engl).</w:t>
      </w:r>
      <w:r>
        <w:rPr>
          <w:rFonts w:ascii="Times New Roman" w:eastAsia="Times New Roman" w:hAnsi="Times New Roman" w:cs="Times New Roman"/>
          <w:color w:val="000000"/>
          <w:spacing w:val="0"/>
          <w:w w:val="100"/>
          <w:position w:val="0"/>
          <w:shd w:val="clear" w:color="auto" w:fill="auto"/>
          <w:lang w:val="en-US" w:eastAsia="en-US" w:bidi="en-US"/>
        </w:rPr>
        <w:t xml:space="preserve"> 2005; 118(5):421-424.</w:t>
      </w:r>
    </w:p>
    <w:p>
      <w:pPr>
        <w:pStyle w:val="Style23"/>
        <w:keepNext w:val="0"/>
        <w:keepLines w:val="0"/>
        <w:widowControl w:val="0"/>
        <w:numPr>
          <w:ilvl w:val="0"/>
          <w:numId w:val="1"/>
        </w:numPr>
        <w:shd w:val="clear" w:color="auto" w:fill="auto"/>
        <w:tabs>
          <w:tab w:pos="313"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Wen Y, Li YG, Yang ZL, et al. Nanobacteria in serum, bile and gallbladder mucosa of cholecystolithiasis patients. </w:t>
      </w:r>
      <w:r>
        <w:rPr>
          <w:rFonts w:ascii="Times New Roman" w:eastAsia="Times New Roman" w:hAnsi="Times New Roman" w:cs="Times New Roman"/>
          <w:i/>
          <w:iCs/>
          <w:color w:val="000000"/>
          <w:spacing w:val="0"/>
          <w:w w:val="100"/>
          <w:position w:val="0"/>
          <w:shd w:val="clear" w:color="auto" w:fill="auto"/>
          <w:lang w:val="en-US" w:eastAsia="en-US" w:bidi="en-US"/>
        </w:rPr>
        <w:t>Zhonghua Wai Ke Za Zhi.</w:t>
      </w:r>
      <w:r>
        <w:rPr>
          <w:rFonts w:ascii="Times New Roman" w:eastAsia="Times New Roman" w:hAnsi="Times New Roman" w:cs="Times New Roman"/>
          <w:color w:val="000000"/>
          <w:spacing w:val="0"/>
          <w:w w:val="100"/>
          <w:position w:val="0"/>
          <w:shd w:val="clear" w:color="auto" w:fill="auto"/>
          <w:lang w:val="en-US" w:eastAsia="en-US" w:bidi="en-US"/>
        </w:rPr>
        <w:t xml:space="preserve"> 2003;41(4):267-270.</w:t>
      </w:r>
    </w:p>
    <w:p>
      <w:pPr>
        <w:pStyle w:val="Style23"/>
        <w:keepNext w:val="0"/>
        <w:keepLines w:val="0"/>
        <w:widowControl w:val="0"/>
        <w:numPr>
          <w:ilvl w:val="0"/>
          <w:numId w:val="1"/>
        </w:numPr>
        <w:shd w:val="clear" w:color="auto" w:fill="auto"/>
        <w:tabs>
          <w:tab w:pos="313"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Piper C, Dreier J, Kleesiek K, </w:t>
      </w:r>
      <w:r>
        <w:rPr>
          <w:rFonts w:ascii="Times New Roman" w:eastAsia="Times New Roman" w:hAnsi="Times New Roman" w:cs="Times New Roman"/>
          <w:color w:val="000000"/>
          <w:spacing w:val="0"/>
          <w:w w:val="100"/>
          <w:position w:val="0"/>
          <w:shd w:val="clear" w:color="auto" w:fill="auto"/>
          <w:lang w:val="tr-TR" w:eastAsia="tr-TR" w:bidi="tr-TR"/>
        </w:rPr>
        <w:t xml:space="preserve">Körfer </w:t>
      </w:r>
      <w:r>
        <w:rPr>
          <w:rFonts w:ascii="Times New Roman" w:eastAsia="Times New Roman" w:hAnsi="Times New Roman" w:cs="Times New Roman"/>
          <w:color w:val="000000"/>
          <w:spacing w:val="0"/>
          <w:w w:val="100"/>
          <w:position w:val="0"/>
          <w:shd w:val="clear" w:color="auto" w:fill="auto"/>
          <w:lang w:val="en-US" w:eastAsia="en-US" w:bidi="en-US"/>
        </w:rPr>
        <w:t xml:space="preserve">R, Horstkotte D. Nanobacteria to promote degenerative aortic valve stenosis? </w:t>
      </w:r>
      <w:r>
        <w:rPr>
          <w:rFonts w:ascii="Times New Roman" w:eastAsia="Times New Roman" w:hAnsi="Times New Roman" w:cs="Times New Roman"/>
          <w:i/>
          <w:iCs/>
          <w:color w:val="000000"/>
          <w:spacing w:val="0"/>
          <w:w w:val="100"/>
          <w:position w:val="0"/>
          <w:shd w:val="clear" w:color="auto" w:fill="auto"/>
          <w:lang w:val="en-US" w:eastAsia="en-US" w:bidi="en-US"/>
        </w:rPr>
        <w:t>J Heart Valve Dis.</w:t>
      </w:r>
      <w:r>
        <w:rPr>
          <w:rFonts w:ascii="Times New Roman" w:eastAsia="Times New Roman" w:hAnsi="Times New Roman" w:cs="Times New Roman"/>
          <w:color w:val="000000"/>
          <w:spacing w:val="0"/>
          <w:w w:val="100"/>
          <w:position w:val="0"/>
          <w:shd w:val="clear" w:color="auto" w:fill="auto"/>
          <w:lang w:val="en-US" w:eastAsia="en-US" w:bidi="en-US"/>
        </w:rPr>
        <w:t xml:space="preserve"> 2006; 15(4):499-501.</w:t>
      </w:r>
    </w:p>
    <w:p>
      <w:pPr>
        <w:pStyle w:val="Style23"/>
        <w:keepNext w:val="0"/>
        <w:keepLines w:val="0"/>
        <w:widowControl w:val="0"/>
        <w:numPr>
          <w:ilvl w:val="0"/>
          <w:numId w:val="1"/>
        </w:numPr>
        <w:shd w:val="clear" w:color="auto" w:fill="auto"/>
        <w:tabs>
          <w:tab w:pos="313"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Puskas LG, Tiszlavicz L, </w:t>
      </w:r>
      <w:r>
        <w:rPr>
          <w:rFonts w:ascii="Times New Roman" w:eastAsia="Times New Roman" w:hAnsi="Times New Roman" w:cs="Times New Roman"/>
          <w:color w:val="000000"/>
          <w:spacing w:val="0"/>
          <w:w w:val="100"/>
          <w:position w:val="0"/>
          <w:shd w:val="clear" w:color="auto" w:fill="auto"/>
          <w:lang w:val="tr-TR" w:eastAsia="tr-TR" w:bidi="tr-TR"/>
        </w:rPr>
        <w:t xml:space="preserve">Râzga </w:t>
      </w:r>
      <w:r>
        <w:rPr>
          <w:rFonts w:ascii="Times New Roman" w:eastAsia="Times New Roman" w:hAnsi="Times New Roman" w:cs="Times New Roman"/>
          <w:color w:val="000000"/>
          <w:spacing w:val="0"/>
          <w:w w:val="100"/>
          <w:position w:val="0"/>
          <w:shd w:val="clear" w:color="auto" w:fill="auto"/>
          <w:lang w:val="en-US" w:eastAsia="en-US" w:bidi="en-US"/>
        </w:rPr>
        <w:t xml:space="preserve">Z, Torday LL, </w:t>
      </w:r>
      <w:r>
        <w:rPr>
          <w:rFonts w:ascii="Times New Roman" w:eastAsia="Times New Roman" w:hAnsi="Times New Roman" w:cs="Times New Roman"/>
          <w:color w:val="000000"/>
          <w:spacing w:val="0"/>
          <w:w w:val="100"/>
          <w:position w:val="0"/>
          <w:shd w:val="clear" w:color="auto" w:fill="auto"/>
          <w:lang w:val="tr-TR" w:eastAsia="tr-TR" w:bidi="tr-TR"/>
        </w:rPr>
        <w:t xml:space="preserve">Krenâcs </w:t>
      </w:r>
      <w:r>
        <w:rPr>
          <w:rFonts w:ascii="Times New Roman" w:eastAsia="Times New Roman" w:hAnsi="Times New Roman" w:cs="Times New Roman"/>
          <w:color w:val="000000"/>
          <w:spacing w:val="0"/>
          <w:w w:val="100"/>
          <w:position w:val="0"/>
          <w:shd w:val="clear" w:color="auto" w:fill="auto"/>
          <w:lang w:val="en-US" w:eastAsia="en-US" w:bidi="en-US"/>
        </w:rPr>
        <w:t xml:space="preserve">T, Papp JG. Detection of nanobacteria-like particles in human atherosclerotic plaques. </w:t>
      </w:r>
      <w:r>
        <w:rPr>
          <w:rFonts w:ascii="Times New Roman" w:eastAsia="Times New Roman" w:hAnsi="Times New Roman" w:cs="Times New Roman"/>
          <w:i/>
          <w:iCs/>
          <w:color w:val="000000"/>
          <w:spacing w:val="0"/>
          <w:w w:val="100"/>
          <w:position w:val="0"/>
          <w:shd w:val="clear" w:color="auto" w:fill="auto"/>
          <w:lang w:val="en-US" w:eastAsia="en-US" w:bidi="en-US"/>
        </w:rPr>
        <w:t>Acta Biol Hung.</w:t>
      </w:r>
      <w:r>
        <w:rPr>
          <w:rFonts w:ascii="Times New Roman" w:eastAsia="Times New Roman" w:hAnsi="Times New Roman" w:cs="Times New Roman"/>
          <w:color w:val="000000"/>
          <w:spacing w:val="0"/>
          <w:w w:val="100"/>
          <w:position w:val="0"/>
          <w:shd w:val="clear" w:color="auto" w:fill="auto"/>
          <w:lang w:val="en-US" w:eastAsia="en-US" w:bidi="en-US"/>
        </w:rPr>
        <w:t xml:space="preserve"> 2005;56(3-4):233-245.</w:t>
      </w:r>
    </w:p>
    <w:p>
      <w:pPr>
        <w:pStyle w:val="Style23"/>
        <w:keepNext w:val="0"/>
        <w:keepLines w:val="0"/>
        <w:widowControl w:val="0"/>
        <w:numPr>
          <w:ilvl w:val="0"/>
          <w:numId w:val="1"/>
        </w:numPr>
        <w:shd w:val="clear" w:color="auto" w:fill="auto"/>
        <w:tabs>
          <w:tab w:pos="313"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Bratos-Perez MA, Sanchez PL, Garcia de Cruz S, et al. Association between self-replicating calcifying nanoparticles and aortic steno</w:t>
        <w:softHyphen/>
        <w:t xml:space="preserve">sis: a possible link to valve calcification. </w:t>
      </w:r>
      <w:r>
        <w:rPr>
          <w:rFonts w:ascii="Times New Roman" w:eastAsia="Times New Roman" w:hAnsi="Times New Roman" w:cs="Times New Roman"/>
          <w:i/>
          <w:iCs/>
          <w:color w:val="000000"/>
          <w:spacing w:val="0"/>
          <w:w w:val="100"/>
          <w:position w:val="0"/>
          <w:shd w:val="clear" w:color="auto" w:fill="auto"/>
          <w:lang w:val="en-US" w:eastAsia="en-US" w:bidi="en-US"/>
        </w:rPr>
        <w:t>Eur Heart J.</w:t>
      </w:r>
      <w:r>
        <w:rPr>
          <w:rFonts w:ascii="Times New Roman" w:eastAsia="Times New Roman" w:hAnsi="Times New Roman" w:cs="Times New Roman"/>
          <w:color w:val="000000"/>
          <w:spacing w:val="0"/>
          <w:w w:val="100"/>
          <w:position w:val="0"/>
          <w:shd w:val="clear" w:color="auto" w:fill="auto"/>
          <w:lang w:val="en-US" w:eastAsia="en-US" w:bidi="en-US"/>
        </w:rPr>
        <w:t xml:space="preserve"> 2008;29(3): 371-376.</w:t>
      </w:r>
    </w:p>
    <w:p>
      <w:pPr>
        <w:pStyle w:val="Style23"/>
        <w:keepNext w:val="0"/>
        <w:keepLines w:val="0"/>
        <w:widowControl w:val="0"/>
        <w:numPr>
          <w:ilvl w:val="0"/>
          <w:numId w:val="1"/>
        </w:numPr>
        <w:shd w:val="clear" w:color="auto" w:fill="auto"/>
        <w:tabs>
          <w:tab w:pos="313"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Zhang SM, Tian F, Jiang XQ, et al. Evidence for calcifying nanopar</w:t>
        <w:softHyphen/>
        <w:t xml:space="preserve">ticles in gingival crevicular fluid and dental calculus in periodontitis. </w:t>
      </w:r>
      <w:r>
        <w:rPr>
          <w:rFonts w:ascii="Times New Roman" w:eastAsia="Times New Roman" w:hAnsi="Times New Roman" w:cs="Times New Roman"/>
          <w:i/>
          <w:iCs/>
          <w:color w:val="000000"/>
          <w:spacing w:val="0"/>
          <w:w w:val="100"/>
          <w:position w:val="0"/>
          <w:shd w:val="clear" w:color="auto" w:fill="auto"/>
          <w:lang w:val="en-US" w:eastAsia="en-US" w:bidi="en-US"/>
        </w:rPr>
        <w:t>JPeriodontol.</w:t>
      </w:r>
      <w:r>
        <w:rPr>
          <w:rFonts w:ascii="Times New Roman" w:eastAsia="Times New Roman" w:hAnsi="Times New Roman" w:cs="Times New Roman"/>
          <w:color w:val="000000"/>
          <w:spacing w:val="0"/>
          <w:w w:val="100"/>
          <w:position w:val="0"/>
          <w:shd w:val="clear" w:color="auto" w:fill="auto"/>
          <w:lang w:val="en-US" w:eastAsia="en-US" w:bidi="en-US"/>
        </w:rPr>
        <w:t xml:space="preserve"> 2009;80(9): 1462-1470.</w:t>
      </w:r>
    </w:p>
    <w:p>
      <w:pPr>
        <w:pStyle w:val="Style23"/>
        <w:keepNext w:val="0"/>
        <w:keepLines w:val="0"/>
        <w:widowControl w:val="0"/>
        <w:numPr>
          <w:ilvl w:val="0"/>
          <w:numId w:val="1"/>
        </w:numPr>
        <w:shd w:val="clear" w:color="auto" w:fill="auto"/>
        <w:tabs>
          <w:tab w:pos="313"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Kajander EO. Nanobacteria - propagating calcifying nanoparticles. </w:t>
      </w:r>
      <w:r>
        <w:rPr>
          <w:rFonts w:ascii="Times New Roman" w:eastAsia="Times New Roman" w:hAnsi="Times New Roman" w:cs="Times New Roman"/>
          <w:i/>
          <w:iCs/>
          <w:color w:val="000000"/>
          <w:spacing w:val="0"/>
          <w:w w:val="100"/>
          <w:position w:val="0"/>
          <w:shd w:val="clear" w:color="auto" w:fill="auto"/>
          <w:lang w:val="en-US" w:eastAsia="en-US" w:bidi="en-US"/>
        </w:rPr>
        <w:t>Lett Appl Microbiol.</w:t>
      </w:r>
      <w:r>
        <w:rPr>
          <w:rFonts w:ascii="Times New Roman" w:eastAsia="Times New Roman" w:hAnsi="Times New Roman" w:cs="Times New Roman"/>
          <w:color w:val="000000"/>
          <w:spacing w:val="0"/>
          <w:w w:val="100"/>
          <w:position w:val="0"/>
          <w:shd w:val="clear" w:color="auto" w:fill="auto"/>
          <w:lang w:val="en-US" w:eastAsia="en-US" w:bidi="en-US"/>
        </w:rPr>
        <w:t xml:space="preserve"> 2006;42(6):549-552.</w:t>
      </w:r>
    </w:p>
    <w:p>
      <w:pPr>
        <w:pStyle w:val="Style23"/>
        <w:keepNext w:val="0"/>
        <w:keepLines w:val="0"/>
        <w:widowControl w:val="0"/>
        <w:numPr>
          <w:ilvl w:val="0"/>
          <w:numId w:val="1"/>
        </w:numPr>
        <w:shd w:val="clear" w:color="auto" w:fill="auto"/>
        <w:tabs>
          <w:tab w:pos="313"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tr-TR" w:eastAsia="tr-TR" w:bidi="tr-TR"/>
        </w:rPr>
        <w:t xml:space="preserve">Ciftçioglu N, Björklund M, </w:t>
      </w:r>
      <w:r>
        <w:rPr>
          <w:rFonts w:ascii="Times New Roman" w:eastAsia="Times New Roman" w:hAnsi="Times New Roman" w:cs="Times New Roman"/>
          <w:color w:val="000000"/>
          <w:spacing w:val="0"/>
          <w:w w:val="100"/>
          <w:position w:val="0"/>
          <w:shd w:val="clear" w:color="auto" w:fill="auto"/>
          <w:lang w:val="en-US" w:eastAsia="en-US" w:bidi="en-US"/>
        </w:rPr>
        <w:t xml:space="preserve">Kuorikoski </w:t>
      </w:r>
      <w:r>
        <w:rPr>
          <w:rFonts w:ascii="Times New Roman" w:eastAsia="Times New Roman" w:hAnsi="Times New Roman" w:cs="Times New Roman"/>
          <w:color w:val="000000"/>
          <w:spacing w:val="0"/>
          <w:w w:val="100"/>
          <w:position w:val="0"/>
          <w:shd w:val="clear" w:color="auto" w:fill="auto"/>
          <w:lang w:val="tr-TR" w:eastAsia="tr-TR" w:bidi="tr-TR"/>
        </w:rPr>
        <w:t xml:space="preserve">K, </w:t>
      </w:r>
      <w:r>
        <w:rPr>
          <w:rFonts w:ascii="Times New Roman" w:eastAsia="Times New Roman" w:hAnsi="Times New Roman" w:cs="Times New Roman"/>
          <w:color w:val="000000"/>
          <w:spacing w:val="0"/>
          <w:w w:val="100"/>
          <w:position w:val="0"/>
          <w:shd w:val="clear" w:color="auto" w:fill="auto"/>
          <w:lang w:val="en-US" w:eastAsia="en-US" w:bidi="en-US"/>
        </w:rPr>
        <w:t xml:space="preserve">Bergstrom </w:t>
      </w:r>
      <w:r>
        <w:rPr>
          <w:rFonts w:ascii="Times New Roman" w:eastAsia="Times New Roman" w:hAnsi="Times New Roman" w:cs="Times New Roman"/>
          <w:color w:val="000000"/>
          <w:spacing w:val="0"/>
          <w:w w:val="100"/>
          <w:position w:val="0"/>
          <w:shd w:val="clear" w:color="auto" w:fill="auto"/>
          <w:lang w:val="tr-TR" w:eastAsia="tr-TR" w:bidi="tr-TR"/>
        </w:rPr>
        <w:t xml:space="preserve">K, Kajander EO. </w:t>
      </w:r>
      <w:r>
        <w:rPr>
          <w:rFonts w:ascii="Times New Roman" w:eastAsia="Times New Roman" w:hAnsi="Times New Roman" w:cs="Times New Roman"/>
          <w:color w:val="000000"/>
          <w:spacing w:val="0"/>
          <w:w w:val="100"/>
          <w:position w:val="0"/>
          <w:shd w:val="clear" w:color="auto" w:fill="auto"/>
          <w:lang w:val="en-US" w:eastAsia="en-US" w:bidi="en-US"/>
        </w:rPr>
        <w:t xml:space="preserve">Nanobacteria: an infectious cause for kidney stone formation. </w:t>
      </w:r>
      <w:r>
        <w:rPr>
          <w:rFonts w:ascii="Times New Roman" w:eastAsia="Times New Roman" w:hAnsi="Times New Roman" w:cs="Times New Roman"/>
          <w:i/>
          <w:iCs/>
          <w:color w:val="000000"/>
          <w:spacing w:val="0"/>
          <w:w w:val="100"/>
          <w:position w:val="0"/>
          <w:shd w:val="clear" w:color="auto" w:fill="auto"/>
          <w:lang w:val="en-US" w:eastAsia="en-US" w:bidi="en-US"/>
        </w:rPr>
        <w:t>Kidney Int.</w:t>
      </w:r>
      <w:r>
        <w:rPr>
          <w:rFonts w:ascii="Times New Roman" w:eastAsia="Times New Roman" w:hAnsi="Times New Roman" w:cs="Times New Roman"/>
          <w:color w:val="000000"/>
          <w:spacing w:val="0"/>
          <w:w w:val="100"/>
          <w:position w:val="0"/>
          <w:shd w:val="clear" w:color="auto" w:fill="auto"/>
          <w:lang w:val="en-US" w:eastAsia="en-US" w:bidi="en-US"/>
        </w:rPr>
        <w:t xml:space="preserve"> 1999;56(5): 1893-1898.</w:t>
      </w:r>
    </w:p>
    <w:p>
      <w:pPr>
        <w:pStyle w:val="Style23"/>
        <w:keepNext w:val="0"/>
        <w:keepLines w:val="0"/>
        <w:widowControl w:val="0"/>
        <w:numPr>
          <w:ilvl w:val="0"/>
          <w:numId w:val="1"/>
        </w:numPr>
        <w:shd w:val="clear" w:color="auto" w:fill="auto"/>
        <w:tabs>
          <w:tab w:pos="313"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Ueno A, Kitase Y, Moriyama K, Inoue H. MC3T3-E1-conditioned medium-induced mineralization by clonal rat dental pulp cells. </w:t>
      </w:r>
      <w:r>
        <w:rPr>
          <w:rFonts w:ascii="Times New Roman" w:eastAsia="Times New Roman" w:hAnsi="Times New Roman" w:cs="Times New Roman"/>
          <w:i/>
          <w:iCs/>
          <w:color w:val="000000"/>
          <w:spacing w:val="0"/>
          <w:w w:val="100"/>
          <w:position w:val="0"/>
          <w:shd w:val="clear" w:color="auto" w:fill="auto"/>
          <w:lang w:val="en-US" w:eastAsia="en-US" w:bidi="en-US"/>
        </w:rPr>
        <w:t>Matrix Biol.</w:t>
      </w:r>
      <w:r>
        <w:rPr>
          <w:rFonts w:ascii="Times New Roman" w:eastAsia="Times New Roman" w:hAnsi="Times New Roman" w:cs="Times New Roman"/>
          <w:color w:val="000000"/>
          <w:spacing w:val="0"/>
          <w:w w:val="100"/>
          <w:position w:val="0"/>
          <w:shd w:val="clear" w:color="auto" w:fill="auto"/>
          <w:lang w:val="en-US" w:eastAsia="en-US" w:bidi="en-US"/>
        </w:rPr>
        <w:t xml:space="preserve"> 2001;20(5-6):347-355.</w:t>
      </w:r>
    </w:p>
    <w:p>
      <w:pPr>
        <w:pStyle w:val="Style23"/>
        <w:keepNext w:val="0"/>
        <w:keepLines w:val="0"/>
        <w:widowControl w:val="0"/>
        <w:numPr>
          <w:ilvl w:val="0"/>
          <w:numId w:val="1"/>
        </w:numPr>
        <w:shd w:val="clear" w:color="auto" w:fill="auto"/>
        <w:tabs>
          <w:tab w:pos="313"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Sommer AP, McKay DS, </w:t>
      </w:r>
      <w:r>
        <w:rPr>
          <w:rFonts w:ascii="Times New Roman" w:eastAsia="Times New Roman" w:hAnsi="Times New Roman" w:cs="Times New Roman"/>
          <w:color w:val="000000"/>
          <w:spacing w:val="0"/>
          <w:w w:val="100"/>
          <w:position w:val="0"/>
          <w:shd w:val="clear" w:color="auto" w:fill="auto"/>
          <w:lang w:val="tr-TR" w:eastAsia="tr-TR" w:bidi="tr-TR"/>
        </w:rPr>
        <w:t xml:space="preserve">Ciftçioglu </w:t>
      </w:r>
      <w:r>
        <w:rPr>
          <w:rFonts w:ascii="Times New Roman" w:eastAsia="Times New Roman" w:hAnsi="Times New Roman" w:cs="Times New Roman"/>
          <w:color w:val="000000"/>
          <w:spacing w:val="0"/>
          <w:w w:val="100"/>
          <w:position w:val="0"/>
          <w:shd w:val="clear" w:color="auto" w:fill="auto"/>
          <w:lang w:val="en-US" w:eastAsia="en-US" w:bidi="en-US"/>
        </w:rPr>
        <w:t>N, Oron U, Mester AR, Kajander EO. Living nanovesicles - chemical and physical survival strategies of pri</w:t>
        <w:softHyphen/>
        <w:t xml:space="preserve">mordial biosystems. </w:t>
      </w:r>
      <w:r>
        <w:rPr>
          <w:rFonts w:ascii="Times New Roman" w:eastAsia="Times New Roman" w:hAnsi="Times New Roman" w:cs="Times New Roman"/>
          <w:i/>
          <w:iCs/>
          <w:color w:val="000000"/>
          <w:spacing w:val="0"/>
          <w:w w:val="100"/>
          <w:position w:val="0"/>
          <w:shd w:val="clear" w:color="auto" w:fill="auto"/>
          <w:lang w:val="en-US" w:eastAsia="en-US" w:bidi="en-US"/>
        </w:rPr>
        <w:t>JProteome Res.</w:t>
      </w:r>
      <w:r>
        <w:rPr>
          <w:rFonts w:ascii="Times New Roman" w:eastAsia="Times New Roman" w:hAnsi="Times New Roman" w:cs="Times New Roman"/>
          <w:color w:val="000000"/>
          <w:spacing w:val="0"/>
          <w:w w:val="100"/>
          <w:position w:val="0"/>
          <w:shd w:val="clear" w:color="auto" w:fill="auto"/>
          <w:lang w:val="en-US" w:eastAsia="en-US" w:bidi="en-US"/>
        </w:rPr>
        <w:t xml:space="preserve"> 2003;2(4)441-443.</w:t>
      </w:r>
    </w:p>
    <w:p>
      <w:pPr>
        <w:pStyle w:val="Style23"/>
        <w:keepNext w:val="0"/>
        <w:keepLines w:val="0"/>
        <w:widowControl w:val="0"/>
        <w:numPr>
          <w:ilvl w:val="0"/>
          <w:numId w:val="1"/>
        </w:numPr>
        <w:shd w:val="clear" w:color="auto" w:fill="auto"/>
        <w:tabs>
          <w:tab w:pos="313"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Sommer AP, Miyake N, Wickramasinghe NC, Narlikar JV, Al-Mufti S. Functions and possible provenance of primordial proteins. </w:t>
      </w:r>
      <w:r>
        <w:rPr>
          <w:rFonts w:ascii="Times New Roman" w:eastAsia="Times New Roman" w:hAnsi="Times New Roman" w:cs="Times New Roman"/>
          <w:i/>
          <w:iCs/>
          <w:color w:val="000000"/>
          <w:spacing w:val="0"/>
          <w:w w:val="100"/>
          <w:position w:val="0"/>
          <w:shd w:val="clear" w:color="auto" w:fill="auto"/>
          <w:lang w:val="en-US" w:eastAsia="en-US" w:bidi="en-US"/>
        </w:rPr>
        <w:t>J Proteome Res.</w:t>
      </w:r>
      <w:r>
        <w:rPr>
          <w:rFonts w:ascii="Times New Roman" w:eastAsia="Times New Roman" w:hAnsi="Times New Roman" w:cs="Times New Roman"/>
          <w:color w:val="000000"/>
          <w:spacing w:val="0"/>
          <w:w w:val="100"/>
          <w:position w:val="0"/>
          <w:shd w:val="clear" w:color="auto" w:fill="auto"/>
          <w:lang w:val="en-US" w:eastAsia="en-US" w:bidi="en-US"/>
        </w:rPr>
        <w:t xml:space="preserve"> 2004;3(6): 1296-1299.</w:t>
      </w:r>
    </w:p>
    <w:p>
      <w:pPr>
        <w:pStyle w:val="Style23"/>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0. Sommer AP, Pavlath AE. Sealing porous nanovesicles - solutions inspired by primordial biosystems. </w:t>
      </w:r>
      <w:r>
        <w:rPr>
          <w:rFonts w:ascii="Times New Roman" w:eastAsia="Times New Roman" w:hAnsi="Times New Roman" w:cs="Times New Roman"/>
          <w:i/>
          <w:iCs/>
          <w:color w:val="000000"/>
          <w:spacing w:val="0"/>
          <w:w w:val="100"/>
          <w:position w:val="0"/>
          <w:shd w:val="clear" w:color="auto" w:fill="auto"/>
          <w:lang w:val="en-US" w:eastAsia="en-US" w:bidi="en-US"/>
        </w:rPr>
        <w:t>J Proteome Res.</w:t>
      </w:r>
      <w:r>
        <w:rPr>
          <w:rFonts w:ascii="Times New Roman" w:eastAsia="Times New Roman" w:hAnsi="Times New Roman" w:cs="Times New Roman"/>
          <w:color w:val="000000"/>
          <w:spacing w:val="0"/>
          <w:w w:val="100"/>
          <w:position w:val="0"/>
          <w:shd w:val="clear" w:color="auto" w:fill="auto"/>
          <w:lang w:val="en-US" w:eastAsia="en-US" w:bidi="en-US"/>
        </w:rPr>
        <w:t xml:space="preserve"> 2003;2(5):558-560.</w:t>
      </w:r>
    </w:p>
    <w:p>
      <w:pPr>
        <w:pStyle w:val="Style23"/>
        <w:keepNext w:val="0"/>
        <w:keepLines w:val="0"/>
        <w:widowControl w:val="0"/>
        <w:numPr>
          <w:ilvl w:val="0"/>
          <w:numId w:val="3"/>
        </w:numPr>
        <w:shd w:val="clear" w:color="auto" w:fill="auto"/>
        <w:tabs>
          <w:tab w:pos="313"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Raoult D, Drancourt M, Azza S, et al. Nanobacteria are mineralo fetuin complexes. </w:t>
      </w:r>
      <w:r>
        <w:rPr>
          <w:rFonts w:ascii="Times New Roman" w:eastAsia="Times New Roman" w:hAnsi="Times New Roman" w:cs="Times New Roman"/>
          <w:i/>
          <w:iCs/>
          <w:color w:val="000000"/>
          <w:spacing w:val="0"/>
          <w:w w:val="100"/>
          <w:position w:val="0"/>
          <w:shd w:val="clear" w:color="auto" w:fill="auto"/>
          <w:lang w:val="en-US" w:eastAsia="en-US" w:bidi="en-US"/>
        </w:rPr>
        <w:t>PLoSPathog.</w:t>
      </w:r>
      <w:r>
        <w:rPr>
          <w:rFonts w:ascii="Times New Roman" w:eastAsia="Times New Roman" w:hAnsi="Times New Roman" w:cs="Times New Roman"/>
          <w:color w:val="000000"/>
          <w:spacing w:val="0"/>
          <w:w w:val="100"/>
          <w:position w:val="0"/>
          <w:shd w:val="clear" w:color="auto" w:fill="auto"/>
          <w:lang w:val="en-US" w:eastAsia="en-US" w:bidi="en-US"/>
        </w:rPr>
        <w:t xml:space="preserve"> 2008;4(2):e41.</w:t>
      </w:r>
    </w:p>
    <w:p>
      <w:pPr>
        <w:pStyle w:val="Style23"/>
        <w:keepNext w:val="0"/>
        <w:keepLines w:val="0"/>
        <w:widowControl w:val="0"/>
        <w:numPr>
          <w:ilvl w:val="0"/>
          <w:numId w:val="3"/>
        </w:numPr>
        <w:shd w:val="clear" w:color="auto" w:fill="auto"/>
        <w:tabs>
          <w:tab w:pos="313"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Young JD, Martel J, Young L, Wu CY, Young A, Young D. Putative nanobacteria represent physiological remnants and culture by-products of normal calcium homeostasis. </w:t>
      </w:r>
      <w:r>
        <w:rPr>
          <w:rFonts w:ascii="Times New Roman" w:eastAsia="Times New Roman" w:hAnsi="Times New Roman" w:cs="Times New Roman"/>
          <w:i/>
          <w:iCs/>
          <w:color w:val="000000"/>
          <w:spacing w:val="0"/>
          <w:w w:val="100"/>
          <w:position w:val="0"/>
          <w:shd w:val="clear" w:color="auto" w:fill="auto"/>
          <w:lang w:val="en-US" w:eastAsia="en-US" w:bidi="en-US"/>
        </w:rPr>
        <w:t>PLoS One.</w:t>
      </w:r>
      <w:r>
        <w:rPr>
          <w:rFonts w:ascii="Times New Roman" w:eastAsia="Times New Roman" w:hAnsi="Times New Roman" w:cs="Times New Roman"/>
          <w:color w:val="000000"/>
          <w:spacing w:val="0"/>
          <w:w w:val="100"/>
          <w:position w:val="0"/>
          <w:shd w:val="clear" w:color="auto" w:fill="auto"/>
          <w:lang w:val="en-US" w:eastAsia="en-US" w:bidi="en-US"/>
        </w:rPr>
        <w:t xml:space="preserve"> 2009;4(2):e4417.</w:t>
      </w:r>
    </w:p>
    <w:p>
      <w:pPr>
        <w:pStyle w:val="Style23"/>
        <w:keepNext w:val="0"/>
        <w:keepLines w:val="0"/>
        <w:widowControl w:val="0"/>
        <w:numPr>
          <w:ilvl w:val="0"/>
          <w:numId w:val="3"/>
        </w:numPr>
        <w:shd w:val="clear" w:color="auto" w:fill="auto"/>
        <w:tabs>
          <w:tab w:pos="313" w:val="left"/>
        </w:tabs>
        <w:bidi w:val="0"/>
        <w:spacing w:before="0" w:after="0"/>
        <w:ind w:left="320" w:right="0" w:hanging="32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Dorrell S. Nanobacteria linked to kidney disease.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Mol Med Today. </w:t>
      </w:r>
      <w:r>
        <w:rPr>
          <w:rFonts w:ascii="Times New Roman" w:eastAsia="Times New Roman" w:hAnsi="Times New Roman" w:cs="Times New Roman"/>
          <w:color w:val="000000"/>
          <w:spacing w:val="0"/>
          <w:w w:val="100"/>
          <w:position w:val="0"/>
          <w:shd w:val="clear" w:color="auto" w:fill="auto"/>
          <w:lang w:val="en-US" w:eastAsia="en-US" w:bidi="en-US"/>
        </w:rPr>
        <w:t>1999;5(9):373.</w:t>
      </w:r>
    </w:p>
    <w:p>
      <w:pPr>
        <w:pStyle w:val="Style23"/>
        <w:keepNext w:val="0"/>
        <w:keepLines w:val="0"/>
        <w:widowControl w:val="0"/>
        <w:numPr>
          <w:ilvl w:val="0"/>
          <w:numId w:val="3"/>
        </w:numPr>
        <w:shd w:val="clear" w:color="auto" w:fill="auto"/>
        <w:tabs>
          <w:tab w:pos="313"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tr-TR" w:eastAsia="tr-TR" w:bidi="tr-TR"/>
        </w:rPr>
        <w:t xml:space="preserve">Ciftçioglu </w:t>
      </w:r>
      <w:r>
        <w:rPr>
          <w:rFonts w:ascii="Times New Roman" w:eastAsia="Times New Roman" w:hAnsi="Times New Roman" w:cs="Times New Roman"/>
          <w:color w:val="000000"/>
          <w:spacing w:val="0"/>
          <w:w w:val="100"/>
          <w:position w:val="0"/>
          <w:shd w:val="clear" w:color="auto" w:fill="auto"/>
          <w:lang w:val="en-US" w:eastAsia="en-US" w:bidi="en-US"/>
        </w:rPr>
        <w:t xml:space="preserve">N, </w:t>
      </w:r>
      <w:r>
        <w:rPr>
          <w:rFonts w:ascii="Times New Roman" w:eastAsia="Times New Roman" w:hAnsi="Times New Roman" w:cs="Times New Roman"/>
          <w:color w:val="000000"/>
          <w:spacing w:val="0"/>
          <w:w w:val="100"/>
          <w:position w:val="0"/>
          <w:shd w:val="clear" w:color="auto" w:fill="auto"/>
          <w:lang w:val="tr-TR" w:eastAsia="tr-TR" w:bidi="tr-TR"/>
        </w:rPr>
        <w:t xml:space="preserve">Ciftçioglu </w:t>
      </w:r>
      <w:r>
        <w:rPr>
          <w:rFonts w:ascii="Times New Roman" w:eastAsia="Times New Roman" w:hAnsi="Times New Roman" w:cs="Times New Roman"/>
          <w:color w:val="000000"/>
          <w:spacing w:val="0"/>
          <w:w w:val="100"/>
          <w:position w:val="0"/>
          <w:shd w:val="clear" w:color="auto" w:fill="auto"/>
          <w:lang w:val="en-US" w:eastAsia="en-US" w:bidi="en-US"/>
        </w:rPr>
        <w:t xml:space="preserve">V, Vali H, Turcott E, Kajander EO. Sedimentary rocks in our mouth: dental pulp stones made by nanobacteria. </w:t>
      </w:r>
      <w:r>
        <w:rPr>
          <w:rFonts w:ascii="Times New Roman" w:eastAsia="Times New Roman" w:hAnsi="Times New Roman" w:cs="Times New Roman"/>
          <w:i/>
          <w:iCs/>
          <w:color w:val="000000"/>
          <w:spacing w:val="0"/>
          <w:w w:val="100"/>
          <w:position w:val="0"/>
          <w:shd w:val="clear" w:color="auto" w:fill="auto"/>
          <w:lang w:val="en-US" w:eastAsia="en-US" w:bidi="en-US"/>
        </w:rPr>
        <w:t>Proc SPIE Int Soc Opt Eng.</w:t>
      </w:r>
      <w:r>
        <w:rPr>
          <w:rFonts w:ascii="Times New Roman" w:eastAsia="Times New Roman" w:hAnsi="Times New Roman" w:cs="Times New Roman"/>
          <w:color w:val="000000"/>
          <w:spacing w:val="0"/>
          <w:w w:val="100"/>
          <w:position w:val="0"/>
          <w:shd w:val="clear" w:color="auto" w:fill="auto"/>
          <w:lang w:val="en-US" w:eastAsia="en-US" w:bidi="en-US"/>
        </w:rPr>
        <w:t xml:space="preserve"> 1998;3441(7): 130-135.</w:t>
      </w:r>
    </w:p>
    <w:p>
      <w:pPr>
        <w:pStyle w:val="Style23"/>
        <w:keepNext w:val="0"/>
        <w:keepLines w:val="0"/>
        <w:widowControl w:val="0"/>
        <w:numPr>
          <w:ilvl w:val="0"/>
          <w:numId w:val="3"/>
        </w:numPr>
        <w:shd w:val="clear" w:color="auto" w:fill="auto"/>
        <w:tabs>
          <w:tab w:pos="313"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tr-TR" w:eastAsia="tr-TR" w:bidi="tr-TR"/>
        </w:rPr>
        <w:t xml:space="preserve">Ciftçioglu </w:t>
      </w:r>
      <w:r>
        <w:rPr>
          <w:rFonts w:ascii="Times New Roman" w:eastAsia="Times New Roman" w:hAnsi="Times New Roman" w:cs="Times New Roman"/>
          <w:color w:val="000000"/>
          <w:spacing w:val="0"/>
          <w:w w:val="100"/>
          <w:position w:val="0"/>
          <w:shd w:val="clear" w:color="auto" w:fill="auto"/>
          <w:lang w:val="en-US" w:eastAsia="en-US" w:bidi="en-US"/>
        </w:rPr>
        <w:t xml:space="preserve">N, Peltarri A, Kajander EO. Extraordinary growth phases of nanobacteria isolated from mammalian blood. </w:t>
      </w:r>
      <w:r>
        <w:rPr>
          <w:rFonts w:ascii="Times New Roman" w:eastAsia="Times New Roman" w:hAnsi="Times New Roman" w:cs="Times New Roman"/>
          <w:i/>
          <w:iCs/>
          <w:color w:val="000000"/>
          <w:spacing w:val="0"/>
          <w:w w:val="100"/>
          <w:position w:val="0"/>
          <w:shd w:val="clear" w:color="auto" w:fill="auto"/>
          <w:lang w:val="en-US" w:eastAsia="en-US" w:bidi="en-US"/>
        </w:rPr>
        <w:t>Proc SPIE Soc Int Opt Eng.</w:t>
      </w:r>
      <w:r>
        <w:rPr>
          <w:rFonts w:ascii="Times New Roman" w:eastAsia="Times New Roman" w:hAnsi="Times New Roman" w:cs="Times New Roman"/>
          <w:color w:val="000000"/>
          <w:spacing w:val="0"/>
          <w:w w:val="100"/>
          <w:position w:val="0"/>
          <w:shd w:val="clear" w:color="auto" w:fill="auto"/>
          <w:lang w:val="en-US" w:eastAsia="en-US" w:bidi="en-US"/>
        </w:rPr>
        <w:t xml:space="preserve"> 1997;3111:429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135.</w:t>
      </w:r>
    </w:p>
    <w:p>
      <w:pPr>
        <w:pStyle w:val="Style23"/>
        <w:keepNext w:val="0"/>
        <w:keepLines w:val="0"/>
        <w:widowControl w:val="0"/>
        <w:numPr>
          <w:ilvl w:val="0"/>
          <w:numId w:val="3"/>
        </w:numPr>
        <w:shd w:val="clear" w:color="auto" w:fill="auto"/>
        <w:tabs>
          <w:tab w:pos="313"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Kajander EO, </w:t>
      </w:r>
      <w:r>
        <w:rPr>
          <w:rFonts w:ascii="Times New Roman" w:eastAsia="Times New Roman" w:hAnsi="Times New Roman" w:cs="Times New Roman"/>
          <w:color w:val="000000"/>
          <w:spacing w:val="0"/>
          <w:w w:val="100"/>
          <w:position w:val="0"/>
          <w:shd w:val="clear" w:color="auto" w:fill="auto"/>
          <w:lang w:val="tr-TR" w:eastAsia="tr-TR" w:bidi="tr-TR"/>
        </w:rPr>
        <w:t xml:space="preserve">Björklund </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tr-TR" w:eastAsia="tr-TR" w:bidi="tr-TR"/>
        </w:rPr>
        <w:t xml:space="preserve">Ciftçioglu </w:t>
      </w:r>
      <w:r>
        <w:rPr>
          <w:rFonts w:ascii="Times New Roman" w:eastAsia="Times New Roman" w:hAnsi="Times New Roman" w:cs="Times New Roman"/>
          <w:color w:val="000000"/>
          <w:spacing w:val="0"/>
          <w:w w:val="100"/>
          <w:position w:val="0"/>
          <w:shd w:val="clear" w:color="auto" w:fill="auto"/>
          <w:lang w:val="en-US" w:eastAsia="en-US" w:bidi="en-US"/>
        </w:rPr>
        <w:t>N. Mineralization by nanobac</w:t>
        <w:softHyphen/>
        <w:t xml:space="preserve">teria. </w:t>
      </w:r>
      <w:r>
        <w:rPr>
          <w:rFonts w:ascii="Times New Roman" w:eastAsia="Times New Roman" w:hAnsi="Times New Roman" w:cs="Times New Roman"/>
          <w:i/>
          <w:iCs/>
          <w:color w:val="000000"/>
          <w:spacing w:val="0"/>
          <w:w w:val="100"/>
          <w:position w:val="0"/>
          <w:shd w:val="clear" w:color="auto" w:fill="auto"/>
          <w:lang w:val="en-US" w:eastAsia="en-US" w:bidi="en-US"/>
        </w:rPr>
        <w:t>Proc SPIE Soc Int Opt Eng.</w:t>
      </w:r>
      <w:r>
        <w:rPr>
          <w:rFonts w:ascii="Times New Roman" w:eastAsia="Times New Roman" w:hAnsi="Times New Roman" w:cs="Times New Roman"/>
          <w:color w:val="000000"/>
          <w:spacing w:val="0"/>
          <w:w w:val="100"/>
          <w:position w:val="0"/>
          <w:shd w:val="clear" w:color="auto" w:fill="auto"/>
          <w:lang w:val="en-US" w:eastAsia="en-US" w:bidi="en-US"/>
        </w:rPr>
        <w:t xml:space="preserve"> 1998;3441:86-93.</w:t>
      </w:r>
    </w:p>
    <w:p>
      <w:pPr>
        <w:pStyle w:val="Style23"/>
        <w:keepNext w:val="0"/>
        <w:keepLines w:val="0"/>
        <w:widowControl w:val="0"/>
        <w:numPr>
          <w:ilvl w:val="0"/>
          <w:numId w:val="3"/>
        </w:numPr>
        <w:shd w:val="clear" w:color="auto" w:fill="auto"/>
        <w:tabs>
          <w:tab w:pos="313"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Kajander EO, Kuronen I, Akerman KK, Pelttari A, </w:t>
      </w:r>
      <w:r>
        <w:rPr>
          <w:rFonts w:ascii="Times New Roman" w:eastAsia="Times New Roman" w:hAnsi="Times New Roman" w:cs="Times New Roman"/>
          <w:color w:val="000000"/>
          <w:spacing w:val="0"/>
          <w:w w:val="100"/>
          <w:position w:val="0"/>
          <w:shd w:val="clear" w:color="auto" w:fill="auto"/>
          <w:lang w:val="tr-TR" w:eastAsia="tr-TR" w:bidi="tr-TR"/>
        </w:rPr>
        <w:t xml:space="preserve">Ciftçioglu </w:t>
      </w:r>
      <w:r>
        <w:rPr>
          <w:rFonts w:ascii="Times New Roman" w:eastAsia="Times New Roman" w:hAnsi="Times New Roman" w:cs="Times New Roman"/>
          <w:color w:val="000000"/>
          <w:spacing w:val="0"/>
          <w:w w:val="100"/>
          <w:position w:val="0"/>
          <w:shd w:val="clear" w:color="auto" w:fill="auto"/>
          <w:lang w:val="en-US" w:eastAsia="en-US" w:bidi="en-US"/>
        </w:rPr>
        <w:t>N. Nanobacteria from blood: the smallest culturable autonomously rep</w:t>
        <w:softHyphen/>
        <w:t xml:space="preserve">licating agent on Earth. </w:t>
      </w:r>
      <w:r>
        <w:rPr>
          <w:rFonts w:ascii="Times New Roman" w:eastAsia="Times New Roman" w:hAnsi="Times New Roman" w:cs="Times New Roman"/>
          <w:i/>
          <w:iCs/>
          <w:color w:val="000000"/>
          <w:spacing w:val="0"/>
          <w:w w:val="100"/>
          <w:position w:val="0"/>
          <w:shd w:val="clear" w:color="auto" w:fill="auto"/>
          <w:lang w:val="en-US" w:eastAsia="en-US" w:bidi="en-US"/>
        </w:rPr>
        <w:t>Proc SPIE Int Soc Int Opt Eng.</w:t>
      </w:r>
      <w:r>
        <w:rPr>
          <w:rFonts w:ascii="Times New Roman" w:eastAsia="Times New Roman" w:hAnsi="Times New Roman" w:cs="Times New Roman"/>
          <w:color w:val="000000"/>
          <w:spacing w:val="0"/>
          <w:w w:val="100"/>
          <w:position w:val="0"/>
          <w:shd w:val="clear" w:color="auto" w:fill="auto"/>
          <w:lang w:val="en-US" w:eastAsia="en-US" w:bidi="en-US"/>
        </w:rPr>
        <w:t xml:space="preserve"> 1997;3 111: 420-428.</w:t>
      </w:r>
    </w:p>
    <w:p>
      <w:pPr>
        <w:pStyle w:val="Style23"/>
        <w:keepNext w:val="0"/>
        <w:keepLines w:val="0"/>
        <w:widowControl w:val="0"/>
        <w:numPr>
          <w:ilvl w:val="0"/>
          <w:numId w:val="3"/>
        </w:numPr>
        <w:shd w:val="clear" w:color="auto" w:fill="auto"/>
        <w:tabs>
          <w:tab w:pos="313"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Khullar M, Sharma SK, Singh SK, et al. Morphological and immuno</w:t>
        <w:softHyphen/>
        <w:t xml:space="preserve">logical characteristics of nanobacteria from human renal stones of a north Indian population. </w:t>
      </w:r>
      <w:r>
        <w:rPr>
          <w:rFonts w:ascii="Times New Roman" w:eastAsia="Times New Roman" w:hAnsi="Times New Roman" w:cs="Times New Roman"/>
          <w:i/>
          <w:iCs/>
          <w:color w:val="000000"/>
          <w:spacing w:val="0"/>
          <w:w w:val="100"/>
          <w:position w:val="0"/>
          <w:shd w:val="clear" w:color="auto" w:fill="auto"/>
          <w:lang w:val="en-US" w:eastAsia="en-US" w:bidi="en-US"/>
        </w:rPr>
        <w:t>Urol Res.</w:t>
      </w:r>
      <w:r>
        <w:rPr>
          <w:rFonts w:ascii="Times New Roman" w:eastAsia="Times New Roman" w:hAnsi="Times New Roman" w:cs="Times New Roman"/>
          <w:color w:val="000000"/>
          <w:spacing w:val="0"/>
          <w:w w:val="100"/>
          <w:position w:val="0"/>
          <w:shd w:val="clear" w:color="auto" w:fill="auto"/>
          <w:lang w:val="en-US" w:eastAsia="en-US" w:bidi="en-US"/>
        </w:rPr>
        <w:t xml:space="preserve"> 2004;32(3): 190-195.</w:t>
      </w:r>
    </w:p>
    <w:p>
      <w:pPr>
        <w:pStyle w:val="Style23"/>
        <w:keepNext w:val="0"/>
        <w:keepLines w:val="0"/>
        <w:widowControl w:val="0"/>
        <w:numPr>
          <w:ilvl w:val="0"/>
          <w:numId w:val="3"/>
        </w:numPr>
        <w:shd w:val="clear" w:color="auto" w:fill="auto"/>
        <w:tabs>
          <w:tab w:pos="313"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Altundag K, Altundag O, Akyurek S, Atik MA. Possible association between nanobacteria and malignant microcalcifications in breast cancer. </w:t>
      </w:r>
      <w:r>
        <w:rPr>
          <w:rFonts w:ascii="Times New Roman" w:eastAsia="Times New Roman" w:hAnsi="Times New Roman" w:cs="Times New Roman"/>
          <w:i/>
          <w:iCs/>
          <w:color w:val="000000"/>
          <w:spacing w:val="0"/>
          <w:w w:val="100"/>
          <w:position w:val="0"/>
          <w:shd w:val="clear" w:color="auto" w:fill="auto"/>
          <w:lang w:val="en-US" w:eastAsia="en-US" w:bidi="en-US"/>
        </w:rPr>
        <w:t>Breast J.</w:t>
      </w:r>
      <w:r>
        <w:rPr>
          <w:rFonts w:ascii="Times New Roman" w:eastAsia="Times New Roman" w:hAnsi="Times New Roman" w:cs="Times New Roman"/>
          <w:color w:val="000000"/>
          <w:spacing w:val="0"/>
          <w:w w:val="100"/>
          <w:position w:val="0"/>
          <w:shd w:val="clear" w:color="auto" w:fill="auto"/>
          <w:lang w:val="en-US" w:eastAsia="en-US" w:bidi="en-US"/>
        </w:rPr>
        <w:t xml:space="preserve"> 2006;12(3):287.</w:t>
      </w:r>
    </w:p>
    <w:p>
      <w:pPr>
        <w:pStyle w:val="Style23"/>
        <w:keepNext w:val="0"/>
        <w:keepLines w:val="0"/>
        <w:widowControl w:val="0"/>
        <w:numPr>
          <w:ilvl w:val="0"/>
          <w:numId w:val="3"/>
        </w:numPr>
        <w:shd w:val="clear" w:color="auto" w:fill="auto"/>
        <w:tabs>
          <w:tab w:pos="318"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 May O, Kaqueler JC. Scanning electron microscopic study of pulp stones in human permanent teeth. </w:t>
      </w:r>
      <w:r>
        <w:rPr>
          <w:rFonts w:ascii="Times New Roman" w:eastAsia="Times New Roman" w:hAnsi="Times New Roman" w:cs="Times New Roman"/>
          <w:i/>
          <w:iCs/>
          <w:color w:val="000000"/>
          <w:spacing w:val="0"/>
          <w:w w:val="100"/>
          <w:position w:val="0"/>
          <w:shd w:val="clear" w:color="auto" w:fill="auto"/>
          <w:lang w:val="en-US" w:eastAsia="en-US" w:bidi="en-US"/>
        </w:rPr>
        <w:t>Scanning Microsc.</w:t>
      </w:r>
      <w:r>
        <w:rPr>
          <w:rFonts w:ascii="Times New Roman" w:eastAsia="Times New Roman" w:hAnsi="Times New Roman" w:cs="Times New Roman"/>
          <w:color w:val="000000"/>
          <w:spacing w:val="0"/>
          <w:w w:val="100"/>
          <w:position w:val="0"/>
          <w:shd w:val="clear" w:color="auto" w:fill="auto"/>
          <w:lang w:val="en-US" w:eastAsia="en-US" w:bidi="en-US"/>
        </w:rPr>
        <w:t xml:space="preserve"> 1991 ;5(1): 257-267.</w:t>
      </w:r>
    </w:p>
    <w:p>
      <w:pPr>
        <w:pStyle w:val="Style23"/>
        <w:keepNext w:val="0"/>
        <w:keepLines w:val="0"/>
        <w:widowControl w:val="0"/>
        <w:numPr>
          <w:ilvl w:val="0"/>
          <w:numId w:val="3"/>
        </w:numPr>
        <w:shd w:val="clear" w:color="auto" w:fill="auto"/>
        <w:tabs>
          <w:tab w:pos="318" w:val="left"/>
        </w:tabs>
        <w:bidi w:val="0"/>
        <w:spacing w:before="0" w:after="0"/>
        <w:ind w:right="0"/>
        <w:jc w:val="both"/>
        <w:sectPr>
          <w:footnotePr>
            <w:pos w:val="pageBottom"/>
            <w:numFmt w:val="decimal"/>
            <w:numRestart w:val="continuous"/>
          </w:footnotePr>
          <w:pgSz w:w="12240" w:h="15840"/>
          <w:pgMar w:top="1042" w:left="1213" w:right="1196" w:bottom="1164" w:header="614" w:footer="736" w:gutter="0"/>
          <w:cols w:num="2" w:space="192"/>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Le May O, Kaqueler JC. Electron probe micro-analysis of human dental pulp stones. </w:t>
      </w:r>
      <w:r>
        <w:rPr>
          <w:rFonts w:ascii="Times New Roman" w:eastAsia="Times New Roman" w:hAnsi="Times New Roman" w:cs="Times New Roman"/>
          <w:i/>
          <w:iCs/>
          <w:color w:val="000000"/>
          <w:spacing w:val="0"/>
          <w:w w:val="100"/>
          <w:position w:val="0"/>
          <w:shd w:val="clear" w:color="auto" w:fill="auto"/>
          <w:lang w:val="en-US" w:eastAsia="en-US" w:bidi="en-US"/>
        </w:rPr>
        <w:t>Scanning Microsc.</w:t>
      </w:r>
      <w:r>
        <w:rPr>
          <w:rFonts w:ascii="Times New Roman" w:eastAsia="Times New Roman" w:hAnsi="Times New Roman" w:cs="Times New Roman"/>
          <w:color w:val="000000"/>
          <w:spacing w:val="0"/>
          <w:w w:val="100"/>
          <w:position w:val="0"/>
          <w:shd w:val="clear" w:color="auto" w:fill="auto"/>
          <w:lang w:val="en-US" w:eastAsia="en-US" w:bidi="en-US"/>
        </w:rPr>
        <w:t xml:space="preserve"> 1993;7(1):267—271.</w:t>
      </w:r>
    </w:p>
    <w:p>
      <w:pPr>
        <w:pStyle w:val="Style16"/>
        <w:keepNext/>
        <w:keepLines/>
        <w:widowControl w:val="0"/>
        <w:shd w:val="clear" w:color="auto" w:fill="auto"/>
        <w:bidi w:val="0"/>
        <w:spacing w:before="0" w:after="240" w:line="240" w:lineRule="auto"/>
        <w:ind w:left="0" w:right="0" w:firstLine="0"/>
        <w:jc w:val="left"/>
      </w:pPr>
      <w:bookmarkStart w:id="13" w:name="bookmark13"/>
      <w:r>
        <w:rPr>
          <w:color w:val="000000"/>
          <w:spacing w:val="0"/>
          <w:w w:val="100"/>
          <w:position w:val="0"/>
          <w:shd w:val="clear" w:color="auto" w:fill="auto"/>
          <w:lang w:val="en-US" w:eastAsia="en-US" w:bidi="en-US"/>
        </w:rPr>
        <w:t>Supplementary material</w:t>
      </w:r>
      <w:bookmarkEnd w:id="13"/>
    </w:p>
    <w:p>
      <w:pPr>
        <w:pStyle w:val="Style26"/>
        <w:keepNext w:val="0"/>
        <w:keepLines w:val="0"/>
        <w:widowControl w:val="0"/>
        <w:shd w:val="clear" w:color="auto" w:fill="auto"/>
        <w:bidi w:val="0"/>
        <w:spacing w:before="0" w:after="0" w:line="240" w:lineRule="auto"/>
        <w:ind w:left="1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Table SI </w:t>
      </w:r>
      <w:r>
        <w:rPr>
          <w:rFonts w:ascii="Times New Roman" w:eastAsia="Times New Roman" w:hAnsi="Times New Roman" w:cs="Times New Roman"/>
          <w:color w:val="000000"/>
          <w:spacing w:val="0"/>
          <w:w w:val="100"/>
          <w:position w:val="0"/>
          <w:shd w:val="clear" w:color="auto" w:fill="auto"/>
          <w:lang w:val="en-US" w:eastAsia="en-US" w:bidi="en-US"/>
        </w:rPr>
        <w:t>Sample information on the selected teeth for pulp stones collection</w:t>
      </w:r>
    </w:p>
    <w:tbl>
      <w:tblPr>
        <w:tblOverlap w:val="never"/>
        <w:jc w:val="center"/>
        <w:tblLayout w:type="fixed"/>
      </w:tblPr>
      <w:tblGrid>
        <w:gridCol w:w="1502"/>
        <w:gridCol w:w="1704"/>
        <w:gridCol w:w="1987"/>
        <w:gridCol w:w="1838"/>
        <w:gridCol w:w="2650"/>
      </w:tblGrid>
      <w:tr>
        <w:trPr>
          <w:trHeight w:val="250"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Sample ID</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Age</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20" w:right="0" w:firstLine="2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Gender</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20" w:right="0" w:firstLine="2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Teeth</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20" w:right="0" w:firstLine="2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Teeth state</w:t>
            </w:r>
          </w:p>
        </w:tc>
      </w:tr>
      <w:tr>
        <w:trPr>
          <w:trHeight w:val="23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38</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321C19"/>
                <w:spacing w:val="0"/>
                <w:w w:val="100"/>
                <w:position w:val="0"/>
                <w:sz w:val="14"/>
                <w:szCs w:val="14"/>
                <w:shd w:val="clear" w:color="auto" w:fill="auto"/>
                <w:lang w:val="en-US" w:eastAsia="en-US" w:bidi="en-US"/>
              </w:rPr>
              <w:t>Chronic pulpitis</w:t>
            </w:r>
          </w:p>
        </w:tc>
      </w:tr>
      <w:tr>
        <w:trPr>
          <w:trHeight w:val="216"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44</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321C19"/>
                <w:spacing w:val="0"/>
                <w:w w:val="100"/>
                <w:position w:val="0"/>
                <w:sz w:val="14"/>
                <w:szCs w:val="14"/>
                <w:shd w:val="clear" w:color="auto" w:fill="auto"/>
                <w:lang w:val="en-US" w:eastAsia="en-US" w:bidi="en-US"/>
              </w:rPr>
              <w:t>Chronic pulpitis</w:t>
            </w:r>
          </w:p>
        </w:tc>
      </w:tr>
      <w:tr>
        <w:trPr>
          <w:trHeight w:val="2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45</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36</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Apical periodontitis</w:t>
            </w:r>
          </w:p>
        </w:tc>
      </w:tr>
      <w:tr>
        <w:trPr>
          <w:trHeight w:val="221"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28</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17</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Apical periodontitis</w:t>
            </w:r>
          </w:p>
        </w:tc>
      </w:tr>
      <w:tr>
        <w:trPr>
          <w:trHeight w:val="226"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29</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Apical periodontitis</w:t>
            </w:r>
          </w:p>
        </w:tc>
      </w:tr>
      <w:tr>
        <w:trPr>
          <w:trHeight w:val="221"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60</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Apical periodontitis</w:t>
            </w:r>
          </w:p>
        </w:tc>
      </w:tr>
      <w:tr>
        <w:trPr>
          <w:trHeight w:val="221"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7</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60</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28</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Apical periodontitis</w:t>
            </w:r>
          </w:p>
        </w:tc>
      </w:tr>
      <w:tr>
        <w:trPr>
          <w:trHeight w:val="21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8</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45</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Apical periodontitis</w:t>
            </w:r>
          </w:p>
        </w:tc>
      </w:tr>
      <w:tr>
        <w:trPr>
          <w:trHeight w:val="21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9</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39</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46</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Chronic pulpitis</w:t>
            </w:r>
          </w:p>
        </w:tc>
      </w:tr>
      <w:tr>
        <w:trPr>
          <w:trHeight w:val="221"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321C19"/>
                <w:spacing w:val="0"/>
                <w:w w:val="100"/>
                <w:position w:val="0"/>
                <w:sz w:val="14"/>
                <w:szCs w:val="14"/>
                <w:shd w:val="clear" w:color="auto" w:fill="auto"/>
                <w:lang w:val="en-US" w:eastAsia="en-US" w:bidi="en-US"/>
              </w:rPr>
              <w:t>10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44</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321C19"/>
                <w:spacing w:val="0"/>
                <w:w w:val="100"/>
                <w:position w:val="0"/>
                <w:sz w:val="14"/>
                <w:szCs w:val="14"/>
                <w:shd w:val="clear" w:color="auto" w:fill="auto"/>
                <w:lang w:val="en-US" w:eastAsia="en-US" w:bidi="en-US"/>
              </w:rPr>
              <w:t>Necrotic pulp</w:t>
            </w:r>
          </w:p>
        </w:tc>
      </w:tr>
      <w:tr>
        <w:trPr>
          <w:trHeight w:val="2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321C19"/>
                <w:spacing w:val="0"/>
                <w:w w:val="100"/>
                <w:position w:val="0"/>
                <w:sz w:val="14"/>
                <w:szCs w:val="14"/>
                <w:shd w:val="clear" w:color="auto" w:fill="auto"/>
                <w:lang w:val="en-US" w:eastAsia="en-US" w:bidi="en-US"/>
              </w:rPr>
              <w:t>1 1</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44</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17</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Apical periodontitis</w:t>
            </w:r>
          </w:p>
        </w:tc>
      </w:tr>
      <w:tr>
        <w:trPr>
          <w:trHeight w:val="21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321C19"/>
                <w:spacing w:val="0"/>
                <w:w w:val="100"/>
                <w:position w:val="0"/>
                <w:sz w:val="14"/>
                <w:szCs w:val="14"/>
                <w:shd w:val="clear" w:color="auto" w:fill="auto"/>
                <w:lang w:val="en-US" w:eastAsia="en-US" w:bidi="en-US"/>
              </w:rPr>
              <w:t>12</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42</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321C19"/>
                <w:spacing w:val="0"/>
                <w:w w:val="100"/>
                <w:position w:val="0"/>
                <w:sz w:val="14"/>
                <w:szCs w:val="14"/>
                <w:shd w:val="clear" w:color="auto" w:fill="auto"/>
                <w:lang w:val="en-US" w:eastAsia="en-US" w:bidi="en-US"/>
              </w:rPr>
              <w:t>Necrotic pulp</w:t>
            </w:r>
          </w:p>
        </w:tc>
      </w:tr>
      <w:tr>
        <w:trPr>
          <w:trHeight w:val="221"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321C19"/>
                <w:spacing w:val="0"/>
                <w:w w:val="100"/>
                <w:position w:val="0"/>
                <w:sz w:val="14"/>
                <w:szCs w:val="14"/>
                <w:shd w:val="clear" w:color="auto" w:fill="auto"/>
                <w:lang w:val="en-US" w:eastAsia="en-US" w:bidi="en-US"/>
              </w:rPr>
              <w:t>13</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16</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Chronic pulpitis</w:t>
            </w:r>
          </w:p>
        </w:tc>
      </w:tr>
      <w:tr>
        <w:trPr>
          <w:trHeight w:val="21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321C19"/>
                <w:spacing w:val="0"/>
                <w:w w:val="100"/>
                <w:position w:val="0"/>
                <w:sz w:val="14"/>
                <w:szCs w:val="14"/>
                <w:shd w:val="clear" w:color="auto" w:fill="auto"/>
                <w:lang w:val="en-US" w:eastAsia="en-US" w:bidi="en-US"/>
              </w:rPr>
              <w:t>14</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32</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Chronic pulpitis</w:t>
            </w:r>
          </w:p>
        </w:tc>
      </w:tr>
      <w:tr>
        <w:trPr>
          <w:trHeight w:val="221"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321C19"/>
                <w:spacing w:val="0"/>
                <w:w w:val="100"/>
                <w:position w:val="0"/>
                <w:sz w:val="14"/>
                <w:szCs w:val="14"/>
                <w:shd w:val="clear" w:color="auto" w:fill="auto"/>
                <w:lang w:val="en-US" w:eastAsia="en-US" w:bidi="en-US"/>
              </w:rPr>
              <w:t>15</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45</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46</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Chronic pulpitis</w:t>
            </w:r>
          </w:p>
        </w:tc>
      </w:tr>
      <w:tr>
        <w:trPr>
          <w:trHeight w:val="2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56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Chronic pulpitis</w:t>
            </w:r>
          </w:p>
        </w:tc>
      </w:tr>
      <w:tr>
        <w:trPr>
          <w:trHeight w:val="221"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321C19"/>
                <w:spacing w:val="0"/>
                <w:w w:val="100"/>
                <w:position w:val="0"/>
                <w:sz w:val="14"/>
                <w:szCs w:val="14"/>
                <w:shd w:val="clear" w:color="auto" w:fill="auto"/>
                <w:lang w:val="en-US" w:eastAsia="en-US" w:bidi="en-US"/>
              </w:rPr>
              <w:t>17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43</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0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18</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Chronic pulpitis</w:t>
            </w:r>
          </w:p>
        </w:tc>
      </w:tr>
      <w:tr>
        <w:trPr>
          <w:trHeight w:val="2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18</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29</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Chronic pulpitis</w:t>
            </w:r>
          </w:p>
        </w:tc>
      </w:tr>
      <w:tr>
        <w:trPr>
          <w:trHeight w:val="211"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19</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28</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Chronic pulpitis</w:t>
            </w:r>
          </w:p>
        </w:tc>
      </w:tr>
      <w:tr>
        <w:trPr>
          <w:trHeight w:val="221"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Cracked tooth &amp; Acute pulpitis</w:t>
            </w:r>
          </w:p>
        </w:tc>
      </w:tr>
      <w:tr>
        <w:trPr>
          <w:trHeight w:val="226"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21</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40</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0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Apical periodontitis</w:t>
            </w:r>
          </w:p>
        </w:tc>
      </w:tr>
      <w:tr>
        <w:trPr>
          <w:trHeight w:val="211"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22</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37</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0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Cracked tooth &amp; Acute pulpitis</w:t>
            </w:r>
          </w:p>
        </w:tc>
      </w:tr>
      <w:tr>
        <w:trPr>
          <w:trHeight w:val="2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23</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32</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Cracked tooth &amp; Acute pulpitis</w:t>
            </w:r>
          </w:p>
        </w:tc>
      </w:tr>
      <w:tr>
        <w:trPr>
          <w:trHeight w:val="2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24</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35</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4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Apical periodontitis</w:t>
            </w:r>
          </w:p>
        </w:tc>
      </w:tr>
      <w:tr>
        <w:trPr>
          <w:trHeight w:val="211"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25</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41</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Cracked tooth &amp; Acute pulpitis</w:t>
            </w:r>
          </w:p>
        </w:tc>
      </w:tr>
      <w:tr>
        <w:trPr>
          <w:trHeight w:val="23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50</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27</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Apical periodontitis</w:t>
            </w:r>
          </w:p>
        </w:tc>
      </w:tr>
      <w:tr>
        <w:trPr>
          <w:trHeight w:val="221"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54</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Apical periodontitis</w:t>
            </w:r>
          </w:p>
        </w:tc>
      </w:tr>
      <w:tr>
        <w:trPr>
          <w:trHeight w:val="221"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28</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52</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36</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Apical periodontitis</w:t>
            </w:r>
          </w:p>
        </w:tc>
      </w:tr>
      <w:tr>
        <w:trPr>
          <w:trHeight w:val="221"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29</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49</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Apical periodontitis</w:t>
            </w:r>
          </w:p>
        </w:tc>
      </w:tr>
      <w:tr>
        <w:trPr>
          <w:trHeight w:val="221"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30</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51</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28</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Apical periodontitis</w:t>
            </w:r>
          </w:p>
        </w:tc>
      </w:tr>
      <w:tr>
        <w:trPr>
          <w:trHeight w:val="21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31</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46</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Cracked tooth &amp; Acute pulpitis</w:t>
            </w:r>
          </w:p>
        </w:tc>
      </w:tr>
      <w:tr>
        <w:trPr>
          <w:trHeight w:val="221"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32</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Chronic pulpitis</w:t>
            </w:r>
          </w:p>
        </w:tc>
      </w:tr>
      <w:tr>
        <w:trPr>
          <w:trHeight w:val="221"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33</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39</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Chronic pulpitis</w:t>
            </w:r>
          </w:p>
        </w:tc>
      </w:tr>
      <w:tr>
        <w:trPr>
          <w:trHeight w:val="21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34</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38</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Chronic pulpitis</w:t>
            </w:r>
          </w:p>
        </w:tc>
      </w:tr>
      <w:tr>
        <w:trPr>
          <w:trHeight w:val="221"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35</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39</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46</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Chronic pulpitis</w:t>
            </w:r>
          </w:p>
        </w:tc>
      </w:tr>
      <w:tr>
        <w:trPr>
          <w:trHeight w:val="221"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36</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60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46</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Chronic pulpitis</w:t>
            </w:r>
          </w:p>
        </w:tc>
      </w:tr>
      <w:tr>
        <w:trPr>
          <w:trHeight w:val="2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56</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Necrotic pulp</w:t>
            </w:r>
          </w:p>
        </w:tc>
      </w:tr>
      <w:tr>
        <w:trPr>
          <w:trHeight w:val="2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38</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50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321C19"/>
                <w:spacing w:val="0"/>
                <w:w w:val="100"/>
                <w:position w:val="0"/>
                <w:sz w:val="14"/>
                <w:szCs w:val="14"/>
                <w:shd w:val="clear" w:color="auto" w:fill="auto"/>
                <w:lang w:val="en-US" w:eastAsia="en-US" w:bidi="en-US"/>
              </w:rPr>
              <w:t>Apical periodontitis</w:t>
            </w:r>
          </w:p>
        </w:tc>
      </w:tr>
      <w:tr>
        <w:trPr>
          <w:trHeight w:val="216"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39</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49</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321C19"/>
                <w:spacing w:val="0"/>
                <w:w w:val="100"/>
                <w:position w:val="0"/>
                <w:sz w:val="14"/>
                <w:szCs w:val="14"/>
                <w:shd w:val="clear" w:color="auto" w:fill="auto"/>
                <w:lang w:val="en-US" w:eastAsia="en-US" w:bidi="en-US"/>
              </w:rPr>
              <w:t>Apical periodontitis</w:t>
            </w:r>
          </w:p>
        </w:tc>
      </w:tr>
      <w:tr>
        <w:trPr>
          <w:trHeight w:val="221"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40</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47</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00" w:right="0" w:firstLine="0"/>
              <w:jc w:val="center"/>
              <w:rPr>
                <w:sz w:val="14"/>
                <w:szCs w:val="14"/>
              </w:rPr>
            </w:pPr>
            <w:r>
              <w:rPr>
                <w:rFonts w:ascii="Arial" w:eastAsia="Arial" w:hAnsi="Arial" w:cs="Arial"/>
                <w:color w:val="321C19"/>
                <w:spacing w:val="0"/>
                <w:w w:val="100"/>
                <w:position w:val="0"/>
                <w:sz w:val="14"/>
                <w:szCs w:val="14"/>
                <w:shd w:val="clear" w:color="auto" w:fill="auto"/>
                <w:lang w:val="en-US" w:eastAsia="en-US" w:bidi="en-US"/>
              </w:rPr>
              <w:t>16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321C19"/>
                <w:spacing w:val="0"/>
                <w:w w:val="100"/>
                <w:position w:val="0"/>
                <w:sz w:val="14"/>
                <w:szCs w:val="14"/>
                <w:shd w:val="clear" w:color="auto" w:fill="auto"/>
                <w:lang w:val="en-US" w:eastAsia="en-US" w:bidi="en-US"/>
              </w:rPr>
              <w:t>Apical periodontitis</w:t>
            </w:r>
          </w:p>
        </w:tc>
      </w:tr>
      <w:tr>
        <w:trPr>
          <w:trHeight w:val="21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41</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38</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Chronic pulpitis</w:t>
            </w:r>
          </w:p>
        </w:tc>
      </w:tr>
      <w:tr>
        <w:trPr>
          <w:trHeight w:val="221"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42</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45</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Chronic pulpitis</w:t>
            </w:r>
          </w:p>
        </w:tc>
      </w:tr>
      <w:tr>
        <w:trPr>
          <w:trHeight w:val="2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43</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321C19"/>
                <w:spacing w:val="0"/>
                <w:w w:val="100"/>
                <w:position w:val="0"/>
                <w:sz w:val="14"/>
                <w:szCs w:val="14"/>
                <w:shd w:val="clear" w:color="auto" w:fill="auto"/>
                <w:lang w:val="en-US" w:eastAsia="en-US" w:bidi="en-US"/>
              </w:rPr>
              <w:t>Apical periodontitis</w:t>
            </w:r>
          </w:p>
        </w:tc>
      </w:tr>
      <w:tr>
        <w:trPr>
          <w:trHeight w:val="21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44</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38</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00" w:right="0" w:firstLine="0"/>
              <w:jc w:val="center"/>
              <w:rPr>
                <w:sz w:val="14"/>
                <w:szCs w:val="14"/>
              </w:rPr>
            </w:pPr>
            <w:r>
              <w:rPr>
                <w:rFonts w:ascii="Arial" w:eastAsia="Arial" w:hAnsi="Arial" w:cs="Arial"/>
                <w:color w:val="321C19"/>
                <w:spacing w:val="0"/>
                <w:w w:val="100"/>
                <w:position w:val="0"/>
                <w:sz w:val="14"/>
                <w:szCs w:val="14"/>
                <w:shd w:val="clear" w:color="auto" w:fill="auto"/>
                <w:lang w:val="en-US" w:eastAsia="en-US" w:bidi="en-US"/>
              </w:rPr>
              <w:t>17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Chronic pulpitis</w:t>
            </w:r>
          </w:p>
        </w:tc>
      </w:tr>
      <w:tr>
        <w:trPr>
          <w:trHeight w:val="21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45</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43</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Acute pulpitis</w:t>
            </w:r>
          </w:p>
        </w:tc>
      </w:tr>
      <w:tr>
        <w:trPr>
          <w:trHeight w:val="22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46</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42</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321C19"/>
                <w:spacing w:val="0"/>
                <w:w w:val="100"/>
                <w:position w:val="0"/>
                <w:sz w:val="14"/>
                <w:szCs w:val="14"/>
                <w:shd w:val="clear" w:color="auto" w:fill="auto"/>
                <w:lang w:val="en-US" w:eastAsia="en-US" w:bidi="en-US"/>
              </w:rPr>
              <w:t>Apical periodontitis</w:t>
            </w:r>
          </w:p>
        </w:tc>
      </w:tr>
      <w:tr>
        <w:trPr>
          <w:trHeight w:val="221"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39</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Acute pulpitis</w:t>
            </w:r>
          </w:p>
        </w:tc>
      </w:tr>
      <w:tr>
        <w:trPr>
          <w:trHeight w:val="221"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48</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46</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Acute pulpitis</w:t>
            </w:r>
          </w:p>
        </w:tc>
      </w:tr>
      <w:tr>
        <w:trPr>
          <w:trHeight w:val="221"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49</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36</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0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16</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Acute pulpitis</w:t>
            </w:r>
          </w:p>
        </w:tc>
      </w:tr>
      <w:tr>
        <w:trPr>
          <w:trHeight w:val="221"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42</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0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Necrotic pulp</w:t>
            </w:r>
          </w:p>
        </w:tc>
      </w:tr>
      <w:tr>
        <w:trPr>
          <w:trHeight w:val="221"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51</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38</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Apical periodontitis</w:t>
            </w:r>
          </w:p>
        </w:tc>
      </w:tr>
      <w:tr>
        <w:trPr>
          <w:trHeight w:val="221"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52</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39</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Apical periodontitis</w:t>
            </w:r>
          </w:p>
        </w:tc>
      </w:tr>
      <w:tr>
        <w:trPr>
          <w:trHeight w:val="20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53</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59</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2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Apical periodontitis</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Table SI </w:t>
      </w:r>
      <w:r>
        <w:rPr>
          <w:rFonts w:ascii="Arial" w:eastAsia="Arial" w:hAnsi="Arial" w:cs="Arial"/>
          <w:i/>
          <w:iCs/>
          <w:color w:val="000000"/>
          <w:spacing w:val="0"/>
          <w:w w:val="100"/>
          <w:position w:val="0"/>
          <w:sz w:val="15"/>
          <w:szCs w:val="15"/>
          <w:shd w:val="clear" w:color="auto" w:fill="auto"/>
          <w:lang w:val="en-US" w:eastAsia="en-US" w:bidi="en-US"/>
        </w:rPr>
        <w:t>(Continued)</w:t>
      </w:r>
    </w:p>
    <w:tbl>
      <w:tblPr>
        <w:tblOverlap w:val="never"/>
        <w:jc w:val="center"/>
        <w:tblLayout w:type="fixed"/>
      </w:tblPr>
      <w:tblGrid>
        <w:gridCol w:w="1584"/>
        <w:gridCol w:w="1901"/>
        <w:gridCol w:w="2146"/>
        <w:gridCol w:w="1987"/>
        <w:gridCol w:w="1997"/>
      </w:tblGrid>
      <w:tr>
        <w:trPr>
          <w:trHeight w:val="240"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Sample ID</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Age</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Gender</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80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Teeth</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80" w:right="0" w:firstLine="2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Teeth state</w:t>
            </w:r>
          </w:p>
        </w:tc>
      </w:tr>
      <w:tr>
        <w:trPr>
          <w:trHeight w:val="25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54</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2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50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80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780" w:right="0" w:firstLine="20"/>
              <w:jc w:val="left"/>
              <w:rPr>
                <w:sz w:val="14"/>
                <w:szCs w:val="14"/>
              </w:rPr>
            </w:pPr>
            <w:r>
              <w:rPr>
                <w:rFonts w:ascii="Arial" w:eastAsia="Arial" w:hAnsi="Arial" w:cs="Arial"/>
                <w:color w:val="321C19"/>
                <w:spacing w:val="0"/>
                <w:w w:val="100"/>
                <w:position w:val="0"/>
                <w:sz w:val="14"/>
                <w:szCs w:val="14"/>
                <w:shd w:val="clear" w:color="auto" w:fill="auto"/>
                <w:lang w:val="en-US" w:eastAsia="en-US" w:bidi="en-US"/>
              </w:rPr>
              <w:t>Apical periodontitis</w:t>
            </w:r>
          </w:p>
        </w:tc>
      </w:tr>
      <w:tr>
        <w:trPr>
          <w:trHeight w:val="221"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55</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2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39</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20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36</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80" w:right="0" w:firstLine="20"/>
              <w:jc w:val="left"/>
              <w:rPr>
                <w:sz w:val="14"/>
                <w:szCs w:val="14"/>
              </w:rPr>
            </w:pPr>
            <w:r>
              <w:rPr>
                <w:rFonts w:ascii="Arial" w:eastAsia="Arial" w:hAnsi="Arial" w:cs="Arial"/>
                <w:color w:val="321C19"/>
                <w:spacing w:val="0"/>
                <w:w w:val="100"/>
                <w:position w:val="0"/>
                <w:sz w:val="14"/>
                <w:szCs w:val="14"/>
                <w:shd w:val="clear" w:color="auto" w:fill="auto"/>
                <w:lang w:val="en-US" w:eastAsia="en-US" w:bidi="en-US"/>
              </w:rPr>
              <w:t>Apical periodontitis</w:t>
            </w:r>
          </w:p>
        </w:tc>
      </w:tr>
      <w:tr>
        <w:trPr>
          <w:trHeight w:val="211"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56</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2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54</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20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36</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8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Acute pulpitis</w:t>
            </w:r>
          </w:p>
        </w:tc>
      </w:tr>
      <w:tr>
        <w:trPr>
          <w:trHeight w:val="221"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2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38</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20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8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Acute pulpitis</w:t>
            </w:r>
          </w:p>
        </w:tc>
      </w:tr>
      <w:tr>
        <w:trPr>
          <w:trHeight w:val="230"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58</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2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38</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20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8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Apical periodontitis</w:t>
            </w:r>
          </w:p>
        </w:tc>
      </w:tr>
      <w:tr>
        <w:trPr>
          <w:trHeight w:val="211"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59</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2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32</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80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28</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8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Acute pulpitis</w:t>
            </w:r>
          </w:p>
        </w:tc>
      </w:tr>
      <w:tr>
        <w:trPr>
          <w:trHeight w:val="221"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60</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2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45</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20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8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Necrotic pulp</w:t>
            </w:r>
          </w:p>
        </w:tc>
      </w:tr>
      <w:tr>
        <w:trPr>
          <w:trHeight w:val="230"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61</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2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49</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80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37</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8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Apical periodontitis</w:t>
            </w:r>
          </w:p>
        </w:tc>
      </w:tr>
      <w:tr>
        <w:trPr>
          <w:trHeight w:val="20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62</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2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48</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80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36</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8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Necrotic pulp</w:t>
            </w:r>
          </w:p>
        </w:tc>
      </w:tr>
      <w:tr>
        <w:trPr>
          <w:trHeight w:val="221"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63</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2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43</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Female</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6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18</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78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Necrotic pulp</w:t>
            </w:r>
          </w:p>
        </w:tc>
      </w:tr>
      <w:tr>
        <w:trPr>
          <w:trHeight w:val="230"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64</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2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44</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6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8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Apical periodontitis</w:t>
            </w:r>
          </w:p>
        </w:tc>
      </w:tr>
      <w:tr>
        <w:trPr>
          <w:trHeight w:val="206"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65</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2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52</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8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Male</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6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780" w:right="0" w:firstLine="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Apical periodontitis</w:t>
            </w:r>
          </w:p>
        </w:tc>
      </w:tr>
    </w:tbl>
    <w:sectPr>
      <w:footnotePr>
        <w:pos w:val="pageBottom"/>
        <w:numFmt w:val="decimal"/>
        <w:numRestart w:val="continuous"/>
      </w:footnotePr>
      <w:pgSz w:w="12240" w:h="15840"/>
      <w:pgMar w:top="1023" w:left="1198" w:right="1360" w:bottom="1773" w:header="595" w:footer="1345"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
    <w:multiLevelType w:val="multilevel"/>
    <w:lvl w:ilvl="0">
      <w:start w:val="3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3_"/>
    <w:basedOn w:val="DefaultParagraphFont"/>
    <w:link w:val="Style2"/>
    <w:rPr>
      <w:b/>
      <w:bCs/>
      <w:i w:val="0"/>
      <w:iCs w:val="0"/>
      <w:smallCaps w:val="0"/>
      <w:strike w:val="0"/>
      <w:color w:val="3986AD"/>
      <w:sz w:val="26"/>
      <w:szCs w:val="26"/>
      <w:u w:val="none"/>
    </w:rPr>
  </w:style>
  <w:style w:type="character" w:customStyle="1" w:styleId="CharStyle5">
    <w:name w:val="Heading #1|1_"/>
    <w:basedOn w:val="DefaultParagraphFont"/>
    <w:link w:val="Style4"/>
    <w:rPr>
      <w:rFonts w:ascii="Arial" w:eastAsia="Arial" w:hAnsi="Arial" w:cs="Arial"/>
      <w:b w:val="0"/>
      <w:bCs w:val="0"/>
      <w:i w:val="0"/>
      <w:iCs w:val="0"/>
      <w:smallCaps w:val="0"/>
      <w:strike w:val="0"/>
      <w:sz w:val="42"/>
      <w:szCs w:val="42"/>
      <w:u w:val="none"/>
    </w:rPr>
  </w:style>
  <w:style w:type="character" w:customStyle="1" w:styleId="CharStyle7">
    <w:name w:val="Other|1_"/>
    <w:basedOn w:val="DefaultParagraphFont"/>
    <w:link w:val="Style6"/>
    <w:rPr>
      <w:b w:val="0"/>
      <w:bCs w:val="0"/>
      <w:i w:val="0"/>
      <w:iCs w:val="0"/>
      <w:smallCaps w:val="0"/>
      <w:strike w:val="0"/>
      <w:sz w:val="18"/>
      <w:szCs w:val="18"/>
      <w:u w:val="none"/>
    </w:rPr>
  </w:style>
  <w:style w:type="character" w:customStyle="1" w:styleId="CharStyle14">
    <w:name w:val="Body text|1_"/>
    <w:basedOn w:val="DefaultParagraphFont"/>
    <w:link w:val="Style13"/>
    <w:rPr>
      <w:b w:val="0"/>
      <w:bCs w:val="0"/>
      <w:i w:val="0"/>
      <w:iCs w:val="0"/>
      <w:smallCaps w:val="0"/>
      <w:strike w:val="0"/>
      <w:sz w:val="18"/>
      <w:szCs w:val="18"/>
      <w:u w:val="none"/>
    </w:rPr>
  </w:style>
  <w:style w:type="character" w:customStyle="1" w:styleId="CharStyle17">
    <w:name w:val="Heading #2|1_"/>
    <w:basedOn w:val="DefaultParagraphFont"/>
    <w:link w:val="Style16"/>
    <w:rPr>
      <w:rFonts w:ascii="Arial" w:eastAsia="Arial" w:hAnsi="Arial" w:cs="Arial"/>
      <w:b/>
      <w:bCs/>
      <w:i w:val="0"/>
      <w:iCs w:val="0"/>
      <w:smallCaps w:val="0"/>
      <w:strike w:val="0"/>
      <w:sz w:val="26"/>
      <w:szCs w:val="26"/>
      <w:u w:val="none"/>
    </w:rPr>
  </w:style>
  <w:style w:type="character" w:customStyle="1" w:styleId="CharStyle19">
    <w:name w:val="Heading #3|1_"/>
    <w:basedOn w:val="DefaultParagraphFont"/>
    <w:link w:val="Style18"/>
    <w:rPr>
      <w:rFonts w:ascii="Arial" w:eastAsia="Arial" w:hAnsi="Arial" w:cs="Arial"/>
      <w:b w:val="0"/>
      <w:bCs w:val="0"/>
      <w:i w:val="0"/>
      <w:iCs w:val="0"/>
      <w:smallCaps w:val="0"/>
      <w:strike w:val="0"/>
      <w:sz w:val="26"/>
      <w:szCs w:val="26"/>
      <w:u w:val="none"/>
    </w:rPr>
  </w:style>
  <w:style w:type="character" w:customStyle="1" w:styleId="CharStyle24">
    <w:name w:val="Body text|2_"/>
    <w:basedOn w:val="DefaultParagraphFont"/>
    <w:link w:val="Style23"/>
    <w:rPr>
      <w:b w:val="0"/>
      <w:bCs w:val="0"/>
      <w:i w:val="0"/>
      <w:iCs w:val="0"/>
      <w:smallCaps w:val="0"/>
      <w:strike w:val="0"/>
      <w:sz w:val="15"/>
      <w:szCs w:val="15"/>
      <w:u w:val="none"/>
    </w:rPr>
  </w:style>
  <w:style w:type="character" w:customStyle="1" w:styleId="CharStyle27">
    <w:name w:val="Table caption|1_"/>
    <w:basedOn w:val="DefaultParagraphFont"/>
    <w:link w:val="Style26"/>
    <w:rPr>
      <w:b w:val="0"/>
      <w:bCs w:val="0"/>
      <w:i w:val="0"/>
      <w:iCs w:val="0"/>
      <w:smallCaps w:val="0"/>
      <w:strike w:val="0"/>
      <w:sz w:val="17"/>
      <w:szCs w:val="17"/>
      <w:u w:val="none"/>
    </w:rPr>
  </w:style>
  <w:style w:type="paragraph" w:customStyle="1" w:styleId="Style2">
    <w:name w:val="Body text|3"/>
    <w:basedOn w:val="Normal"/>
    <w:link w:val="CharStyle3"/>
    <w:pPr>
      <w:widowControl w:val="0"/>
      <w:shd w:val="clear" w:color="auto" w:fill="FFFFFF"/>
      <w:spacing w:after="740"/>
    </w:pPr>
    <w:rPr>
      <w:b/>
      <w:bCs/>
      <w:i w:val="0"/>
      <w:iCs w:val="0"/>
      <w:smallCaps w:val="0"/>
      <w:strike w:val="0"/>
      <w:color w:val="3986AD"/>
      <w:sz w:val="26"/>
      <w:szCs w:val="26"/>
      <w:u w:val="none"/>
    </w:rPr>
  </w:style>
  <w:style w:type="paragraph" w:customStyle="1" w:styleId="Style4">
    <w:name w:val="Heading #1|1"/>
    <w:basedOn w:val="Normal"/>
    <w:link w:val="CharStyle5"/>
    <w:pPr>
      <w:widowControl w:val="0"/>
      <w:shd w:val="clear" w:color="auto" w:fill="FFFFFF"/>
      <w:spacing w:after="1940" w:line="276" w:lineRule="auto"/>
      <w:ind w:right="2340"/>
      <w:outlineLvl w:val="0"/>
    </w:pPr>
    <w:rPr>
      <w:rFonts w:ascii="Arial" w:eastAsia="Arial" w:hAnsi="Arial" w:cs="Arial"/>
      <w:b w:val="0"/>
      <w:bCs w:val="0"/>
      <w:i w:val="0"/>
      <w:iCs w:val="0"/>
      <w:smallCaps w:val="0"/>
      <w:strike w:val="0"/>
      <w:sz w:val="42"/>
      <w:szCs w:val="42"/>
      <w:u w:val="none"/>
    </w:rPr>
  </w:style>
  <w:style w:type="paragraph" w:customStyle="1" w:styleId="Style6">
    <w:name w:val="Other|1"/>
    <w:basedOn w:val="Normal"/>
    <w:link w:val="CharStyle7"/>
    <w:pPr>
      <w:widowControl w:val="0"/>
      <w:shd w:val="clear" w:color="auto" w:fill="FFFFFF"/>
      <w:spacing w:after="120" w:line="324" w:lineRule="auto"/>
    </w:pPr>
    <w:rPr>
      <w:b w:val="0"/>
      <w:bCs w:val="0"/>
      <w:i w:val="0"/>
      <w:iCs w:val="0"/>
      <w:smallCaps w:val="0"/>
      <w:strike w:val="0"/>
      <w:sz w:val="18"/>
      <w:szCs w:val="18"/>
      <w:u w:val="none"/>
    </w:rPr>
  </w:style>
  <w:style w:type="paragraph" w:customStyle="1" w:styleId="Style13">
    <w:name w:val="Body text|1"/>
    <w:basedOn w:val="Normal"/>
    <w:link w:val="CharStyle14"/>
    <w:pPr>
      <w:widowControl w:val="0"/>
      <w:shd w:val="clear" w:color="auto" w:fill="FFFFFF"/>
      <w:spacing w:after="120" w:line="324" w:lineRule="auto"/>
    </w:pPr>
    <w:rPr>
      <w:b w:val="0"/>
      <w:bCs w:val="0"/>
      <w:i w:val="0"/>
      <w:iCs w:val="0"/>
      <w:smallCaps w:val="0"/>
      <w:strike w:val="0"/>
      <w:sz w:val="18"/>
      <w:szCs w:val="18"/>
      <w:u w:val="none"/>
    </w:rPr>
  </w:style>
  <w:style w:type="paragraph" w:customStyle="1" w:styleId="Style16">
    <w:name w:val="Heading #2|1"/>
    <w:basedOn w:val="Normal"/>
    <w:link w:val="CharStyle17"/>
    <w:pPr>
      <w:widowControl w:val="0"/>
      <w:shd w:val="clear" w:color="auto" w:fill="FFFFFF"/>
      <w:spacing w:after="40"/>
      <w:outlineLvl w:val="1"/>
    </w:pPr>
    <w:rPr>
      <w:rFonts w:ascii="Arial" w:eastAsia="Arial" w:hAnsi="Arial" w:cs="Arial"/>
      <w:b/>
      <w:bCs/>
      <w:i w:val="0"/>
      <w:iCs w:val="0"/>
      <w:smallCaps w:val="0"/>
      <w:strike w:val="0"/>
      <w:sz w:val="26"/>
      <w:szCs w:val="26"/>
      <w:u w:val="none"/>
    </w:rPr>
  </w:style>
  <w:style w:type="paragraph" w:customStyle="1" w:styleId="Style18">
    <w:name w:val="Heading #3|1"/>
    <w:basedOn w:val="Normal"/>
    <w:link w:val="CharStyle19"/>
    <w:pPr>
      <w:widowControl w:val="0"/>
      <w:shd w:val="clear" w:color="auto" w:fill="FFFFFF"/>
      <w:spacing w:after="40"/>
      <w:outlineLvl w:val="2"/>
    </w:pPr>
    <w:rPr>
      <w:rFonts w:ascii="Arial" w:eastAsia="Arial" w:hAnsi="Arial" w:cs="Arial"/>
      <w:b w:val="0"/>
      <w:bCs w:val="0"/>
      <w:i w:val="0"/>
      <w:iCs w:val="0"/>
      <w:smallCaps w:val="0"/>
      <w:strike w:val="0"/>
      <w:sz w:val="26"/>
      <w:szCs w:val="26"/>
      <w:u w:val="none"/>
    </w:rPr>
  </w:style>
  <w:style w:type="paragraph" w:customStyle="1" w:styleId="Style23">
    <w:name w:val="Body text|2"/>
    <w:basedOn w:val="Normal"/>
    <w:link w:val="CharStyle24"/>
    <w:pPr>
      <w:widowControl w:val="0"/>
      <w:shd w:val="clear" w:color="auto" w:fill="FFFFFF"/>
      <w:spacing w:line="276" w:lineRule="auto"/>
      <w:ind w:left="280" w:hanging="280"/>
    </w:pPr>
    <w:rPr>
      <w:b w:val="0"/>
      <w:bCs w:val="0"/>
      <w:i w:val="0"/>
      <w:iCs w:val="0"/>
      <w:smallCaps w:val="0"/>
      <w:strike w:val="0"/>
      <w:sz w:val="15"/>
      <w:szCs w:val="15"/>
      <w:u w:val="none"/>
    </w:rPr>
  </w:style>
  <w:style w:type="paragraph" w:customStyle="1" w:styleId="Style26">
    <w:name w:val="Table caption|1"/>
    <w:basedOn w:val="Normal"/>
    <w:link w:val="CharStyle27"/>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IJN-13267-association-between-dental-pulp-stones-and-calcifying-nanopa</dc:title>
  <dc:subject>Association between dental pulp stones and CNPs</dc:subject>
  <dc:creator>Yang</dc:creator>
  <cp:keywords/>
</cp:coreProperties>
</file>