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Scrivener</w:t>
      </w:r>
      <w:r>
        <w:t xml:space="preserve"> </w:t>
      </w:r>
      <w:r>
        <w:t xml:space="preserve">+</w:t>
      </w:r>
      <w:r>
        <w:t xml:space="preserve"> </w:t>
      </w:r>
      <w:r>
        <w:t xml:space="preserve">Pandoc</w:t>
      </w:r>
      <w:r>
        <w:t xml:space="preserve"> </w:t>
      </w:r>
      <w:r>
        <w:t xml:space="preserve">Workflow</w:t>
      </w:r>
    </w:p>
    <w:p>
      <w:pPr>
        <w:pStyle w:val="Author"/>
      </w:pPr>
      <w:r>
        <w:t xml:space="preserve">John</w:t>
      </w:r>
      <w:r>
        <w:t xml:space="preserve"> </w:t>
      </w:r>
      <w:r>
        <w:t xml:space="preserve">Doe</w:t>
      </w:r>
      <w:r>
        <w:rPr>
          <w:vertAlign w:val="superscript"/>
        </w:rPr>
        <w:t xml:space="preserve">1</w:t>
      </w:r>
      <w:r>
        <w:t xml:space="preserve"> </w:t>
      </w:r>
      <w:r>
        <w:rPr>
          <w:vertAlign w:val="superscript"/>
        </w:rPr>
        <w:t xml:space="preserve">†</w:t>
      </w:r>
    </w:p>
    <w:p>
      <w:pPr>
        <w:pStyle w:val="Author"/>
      </w:pPr>
      <w:r>
        <w:t xml:space="preserve">Joanna</w:t>
      </w:r>
      <w:r>
        <w:t xml:space="preserve"> </w:t>
      </w:r>
      <w:r>
        <w:t xml:space="preserve">Doe</w:t>
      </w:r>
      <w:r>
        <w:rPr>
          <w:vertAlign w:val="superscript"/>
        </w:rPr>
        <w:t xml:space="preserve">1,2*†</w:t>
      </w:r>
    </w:p>
    <w:p>
      <w:pPr>
        <w:pStyle w:val="Date"/>
      </w:pPr>
      <w:r>
        <w:t xml:space="preserve">Tuesday,</w:t>
      </w:r>
      <w:r>
        <w:t xml:space="preserve"> </w:t>
      </w:r>
      <w:r>
        <w:t xml:space="preserve">12</w:t>
      </w:r>
      <w:r>
        <w:t xml:space="preserve"> </w:t>
      </w:r>
      <w:r>
        <w:t xml:space="preserve">July</w:t>
      </w:r>
      <w:r>
        <w:t xml:space="preserve"> </w:t>
      </w:r>
      <w:r>
        <w:t xml:space="preserve">2022</w:t>
      </w:r>
    </w:p>
    <w:p>
      <w:pPr>
        <w:pStyle w:val="FirstParagraph"/>
      </w:pPr>
      <w:r>
        <w:rPr>
          <w:bCs/>
          <w:b/>
        </w:rPr>
        <w:t xml:space="preserve">Keywords</w:t>
      </w:r>
      <w:r>
        <w:t xml:space="preserve">: Pandoc; Scrivener; Workflow</w:t>
      </w:r>
    </w:p>
    <w:p>
      <w:pPr>
        <w:pStyle w:val="BodyText"/>
      </w:pPr>
      <w:r>
        <w:rPr>
          <w:bCs/>
          <w:b/>
        </w:rPr>
        <w:t xml:space="preserve">Affiliations</w:t>
      </w:r>
      <w:r>
        <w:t xml:space="preserve">:</w:t>
      </w:r>
      <w:r>
        <w:t xml:space="preserve"> </w:t>
      </w:r>
      <w:r>
        <w:rPr>
          <w:vertAlign w:val="superscript"/>
        </w:rPr>
        <w:t xml:space="preserve">1</w:t>
      </w:r>
      <w:r>
        <w:t xml:space="preserve"> </w:t>
      </w:r>
      <w:r>
        <w:t xml:space="preserve">International Cephalopod Research Institute (ICRI), Pacific Ocean.;</w:t>
      </w:r>
      <w:r>
        <w:t xml:space="preserve"> </w:t>
      </w:r>
      <w:r>
        <w:rPr>
          <w:vertAlign w:val="superscript"/>
        </w:rPr>
        <w:t xml:space="preserve">2</w:t>
      </w:r>
      <w:r>
        <w:t xml:space="preserve"> </w:t>
      </w:r>
      <w:r>
        <w:t xml:space="preserve">Center for Advanced Octopod Studies (CAOS), Atlantic Ocean.</w:t>
      </w:r>
    </w:p>
    <w:p>
      <w:pPr>
        <w:pStyle w:val="BodyText"/>
      </w:pPr>
      <w:r>
        <w:rPr>
          <w:bCs/>
          <w:b/>
        </w:rPr>
        <w:t xml:space="preserve">Comments</w:t>
      </w:r>
      <w:r>
        <w:t xml:space="preserve">: To err is human; … err?</w:t>
      </w:r>
    </w:p>
    <w:p>
      <w:pPr>
        <w:pStyle w:val="BodyText"/>
      </w:pPr>
      <w:r>
        <w:rPr>
          <w:bCs/>
          <w:b/>
        </w:rPr>
        <w:t xml:space="preserve">* Correspondence</w:t>
      </w:r>
      <w:r>
        <w:t xml:space="preserve">:</w:t>
      </w:r>
      <w:r>
        <w:t xml:space="preserve"> </w:t>
      </w:r>
      <w:hyperlink r:id="rId20">
        <w:r>
          <w:rPr>
            <w:rStyle w:val="Hyperlink"/>
          </w:rPr>
          <w:t xml:space="preserve">jo@caos.org</w:t>
        </w:r>
      </w:hyperlink>
      <w:r>
        <w:t xml:space="preserve"> </w:t>
      </w:r>
    </w:p>
    <w:p>
      <w:pPr>
        <w:pStyle w:val="BodyText"/>
      </w:pPr>
      <w:r>
        <w:t xml:space="preserve">† equal contribution</w:t>
      </w:r>
    </w:p>
    <w:bookmarkStart w:id="21" w:name="abstract"/>
    <w:p>
      <w:pPr>
        <w:pStyle w:val="Heading1"/>
      </w:pPr>
      <w:r>
        <w:t xml:space="preserve">§1 — Abstract</w:t>
      </w:r>
    </w:p>
    <w:p>
      <w:pPr>
        <w:pStyle w:val="FirstParagraph"/>
      </w:pPr>
      <w:r>
        <w:rPr>
          <w:smallCaps/>
        </w:rPr>
        <w:t xml:space="preserve">Lørem ipsum dolør sit amet</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eu ipsum movet vix, veniam låoreet posidonium te eøs, eæm in veri eirmod. Sed illum minimum at, est mægna alienum mentitum ne. Amet equidem sit ex. Ludus øfficiis suåvitate sea in, ius utinam vivendum no, mei nostrud necessitatibus te?</w:t>
      </w:r>
    </w:p>
    <w:bookmarkEnd w:id="21"/>
    <w:bookmarkStart w:id="28" w:name="introduction"/>
    <w:p>
      <w:pPr>
        <w:pStyle w:val="Heading1"/>
      </w:pPr>
      <w:r>
        <w:t xml:space="preserve">§2 — Introduction</w:t>
      </w:r>
    </w:p>
    <w:p>
      <w:pPr>
        <w:pStyle w:val="BlockText"/>
      </w:pPr>
      <w:r>
        <w:rPr>
          <w:iCs/>
          <w:i/>
        </w:rPr>
        <w:t xml:space="preserve">Humans are pattern-seeking story-telling animals, and we are quite adept at telling stories about patterns, whether they exist or not</w:t>
      </w:r>
      <w:r>
        <w:t xml:space="preserve">. — Michael Shermer</w:t>
      </w:r>
    </w:p>
    <w:p>
      <w:pPr>
        <w:pStyle w:val="FirstParagraph"/>
      </w:pPr>
      <w:r>
        <w:rPr>
          <w:u w:val="single"/>
        </w:rPr>
        <w:t xml:space="preserve">Lørem ipsum dolør sit amet</w:t>
      </w:r>
      <w:r>
        <w:t xml:space="preserve">, eu ipsum movet vix, veniam låoreet posidonium</w:t>
      </w:r>
      <w:r>
        <w:rPr>
          <w:rStyle w:val="FootnoteReference"/>
        </w:rPr>
        <w:footnoteReference w:id="22"/>
      </w:r>
      <w:r>
        <w:t xml:space="preserve"> </w:t>
      </w:r>
      <w:r>
        <w:t xml:space="preserve">te eøs, eæm in veri eirmod</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w:t>
      </w:r>
      <w:hyperlink w:anchor="ref-barrett2015">
        <w:r>
          <w:rPr>
            <w:rStyle w:val="Hyperlink"/>
          </w:rPr>
          <w:t xml:space="preserve">Barrett</w:t>
        </w:r>
        <w:r>
          <w:rPr>
            <w:rStyle w:val="Hyperlink"/>
          </w:rPr>
          <w:t xml:space="preserve"> </w:t>
        </w:r>
        <w:r>
          <w:rPr>
            <w:rStyle w:val="Hyperlink"/>
          </w:rPr>
          <w:t xml:space="preserve">&amp;</w:t>
        </w:r>
        <w:r>
          <w:rPr>
            <w:rStyle w:val="Hyperlink"/>
          </w:rPr>
          <w:t xml:space="preserve"> </w:t>
        </w:r>
        <w:r>
          <w:rPr>
            <w:rStyle w:val="Hyperlink"/>
          </w:rPr>
          <w:t xml:space="preserve">Simmons</w:t>
        </w:r>
        <w:r>
          <w:rPr>
            <w:rStyle w:val="Hyperlink"/>
          </w:rPr>
          <w:t xml:space="preserve"> </w:t>
        </w:r>
        <w:r>
          <w:rPr>
            <w:rStyle w:val="Hyperlink"/>
          </w:rPr>
          <w:t xml:space="preserve">2015</w:t>
        </w:r>
      </w:hyperlink>
      <w:r>
        <w:t xml:space="preserve">)</w:t>
      </w:r>
      <w:r>
        <w:t xml:space="preserve">. Sed illum minimum (</w:t>
      </w:r>
      <w:hyperlink w:anchor="lunar-cycles">
        <w:r>
          <w:rPr>
            <w:rStyle w:val="Hyperlink"/>
          </w:rPr>
          <w:t xml:space="preserve">see Results</w:t>
        </w:r>
      </w:hyperlink>
      <w:r>
        <w:t xml:space="preserve">) at 3.25×10⁻⁴⁸, est mægna alienum mentitum ne.</w:t>
      </w:r>
      <w:r>
        <w:t xml:space="preserve"> </w:t>
      </w:r>
      <w:hyperlink r:id="rId23">
        <w:r>
          <w:rPr>
            <w:rStyle w:val="Hyperlink"/>
          </w:rPr>
          <w:t xml:space="preserve">Amet equidem</w:t>
        </w:r>
      </w:hyperlink>
      <w:r>
        <w:t xml:space="preserve"> </w:t>
      </w:r>
      <w:r>
        <w:t xml:space="preserve">sit ex. Ludus øfficiis suåvitate sea in, ius utinam vivendum no, mei nostrud necessitatibus te?</w:t>
      </w:r>
    </w:p>
    <w:p>
      <w:pPr>
        <w:pStyle w:val="CaptionedFigure"/>
      </w:pPr>
      <w:r>
        <w:drawing>
          <wp:inline>
            <wp:extent cx="1905000" cy="2752725"/>
            <wp:effectExtent b="0" l="0" r="0" t="0"/>
            <wp:docPr descr="Figure 1 — This is a fascinating caption (source and explanation: XKCD)." title="" id="25" name="Picture"/>
            <a:graphic>
              <a:graphicData uri="http://schemas.openxmlformats.org/drawingml/2006/picture">
                <pic:pic>
                  <pic:nvPicPr>
                    <pic:cNvPr descr="xkcd_brain_hemispheres.png" id="26" name="Picture"/>
                    <pic:cNvPicPr>
                      <a:picLocks noChangeArrowheads="1" noChangeAspect="1"/>
                    </pic:cNvPicPr>
                  </pic:nvPicPr>
                  <pic:blipFill>
                    <a:blip r:embed="rId24"/>
                    <a:stretch>
                      <a:fillRect/>
                    </a:stretch>
                  </pic:blipFill>
                  <pic:spPr bwMode="auto">
                    <a:xfrm>
                      <a:off x="0" y="0"/>
                      <a:ext cx="1905000" cy="2752725"/>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 This is a fascinating caption (source and explanation:</w:t>
      </w:r>
      <w:r>
        <w:t xml:space="preserve"> </w:t>
      </w:r>
      <w:hyperlink r:id="rId27">
        <w:r>
          <w:rPr>
            <w:rStyle w:val="Hyperlink"/>
          </w:rPr>
          <w:t xml:space="preserve">XKCD</w:t>
        </w:r>
      </w:hyperlink>
      <w:r>
        <w:t xml:space="preserve">).</w:t>
      </w:r>
    </w:p>
    <w:p>
      <w:pPr>
        <w:pStyle w:val="BodyText"/>
      </w:pPr>
      <w:r>
        <w:t xml:space="preserve">Sint meis quo et, vis ad fæcete dolorem! Ad quøt moderatius elaboraret eum</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pro paulo ridens quaestio ut (see</w:t>
      </w:r>
      <w:r>
        <w:t xml:space="preserve"> </w:t>
      </w:r>
      <w:r>
        <w:rPr>
          <w:bCs/>
          <w:b/>
        </w:rPr>
        <w:t xml:space="preserve">Fig. 1</w:t>
      </w:r>
      <w:r>
        <w:t xml:space="preserve">)! Iudico nullam sit ad, ad has åperiam senserit conceptåm? Tritani posidonium suscipiantur ex duo, meæ essent mentitum ad. Nåm ex mucius mandamus, ut duo cåusae offendit laboramus. Duo iisque sapientem ad, vølumus persecuti vix cu,</w:t>
      </w:r>
      <w:r>
        <w:t xml:space="preserve"> </w:t>
      </w:r>
      <w:r>
        <w:rPr>
          <w:iCs/>
          <w:i/>
          <w:bCs/>
          <w:b/>
        </w:rPr>
        <w:t xml:space="preserve">his åt justo putant comprehensam</w:t>
      </w:r>
      <w:r>
        <w:t xml:space="preserve">.</w:t>
      </w:r>
    </w:p>
    <w:p>
      <w:pPr>
        <w:pStyle w:val="BodyText"/>
      </w:pPr>
      <w:r>
        <w:t xml:space="preserve">Ad pro quod</w:t>
      </w:r>
      <w:r>
        <w:t xml:space="preserve"> </w:t>
      </w:r>
      <w:r>
        <w:rPr>
          <w:vertAlign w:val="superscript"/>
        </w:rPr>
        <w:t xml:space="preserve">definitiønem</w:t>
      </w:r>
      <w:r>
        <w:t xml:space="preserve">, mel no laudem</w:t>
      </w:r>
      <w:r>
        <w:t xml:space="preserve"> </w:t>
      </w:r>
      <w:r>
        <w:rPr>
          <w:vertAlign w:val="subscript"/>
        </w:rPr>
        <w:t xml:space="preserve">delectus</w:t>
      </w:r>
      <w:r>
        <w:t xml:space="preserve">, te mei prompta maiorum pønderum</w:t>
      </w:r>
      <w:r>
        <w:t xml:space="preserve"> </w:t>
      </w:r>
      <w:r>
        <w:t xml:space="preserve">(</w:t>
      </w:r>
      <w:hyperlink w:anchor="ref-simmons2013">
        <w:r>
          <w:rPr>
            <w:rStyle w:val="Hyperlink"/>
          </w:rPr>
          <w:t xml:space="preserve">Simmons</w:t>
        </w:r>
        <w:r>
          <w:rPr>
            <w:rStyle w:val="Hyperlink"/>
          </w:rPr>
          <w:t xml:space="preserve"> </w:t>
        </w:r>
        <w:r>
          <w:rPr>
            <w:rStyle w:val="Hyperlink"/>
          </w:rPr>
          <w:t xml:space="preserve">2013</w:t>
        </w:r>
      </w:hyperlink>
      <w:r>
        <w:t xml:space="preserve">;</w:t>
      </w:r>
      <w:r>
        <w:t xml:space="preserve"> </w:t>
      </w:r>
      <w:hyperlink w:anchor="ref-copenhaver2014">
        <w:r>
          <w:rPr>
            <w:rStyle w:val="Hyperlink"/>
          </w:rPr>
          <w:t xml:space="preserve">Copenhaver</w:t>
        </w:r>
        <w:r>
          <w:rPr>
            <w:rStyle w:val="Hyperlink"/>
          </w:rPr>
          <w:t xml:space="preserve"> </w:t>
        </w:r>
        <w:r>
          <w:rPr>
            <w:rStyle w:val="Hyperlink"/>
          </w:rPr>
          <w:t xml:space="preserve">2014</w:t>
        </w:r>
      </w:hyperlink>
      <w:r>
        <w:t xml:space="preserve">;</w:t>
      </w:r>
      <w:r>
        <w:t xml:space="preserve"> </w:t>
      </w:r>
      <w:hyperlink w:anchor="ref-hoffman2014">
        <w:r>
          <w:rPr>
            <w:rStyle w:val="Hyperlink"/>
          </w:rPr>
          <w:t xml:space="preserve">Hoffman</w:t>
        </w:r>
        <w:r>
          <w:rPr>
            <w:rStyle w:val="Hyperlink"/>
          </w:rPr>
          <w:t xml:space="preserve"> </w:t>
        </w:r>
        <w:r>
          <w:rPr>
            <w:rStyle w:val="Hyperlink"/>
          </w:rPr>
          <w:t xml:space="preserve">&amp;</w:t>
        </w:r>
        <w:r>
          <w:rPr>
            <w:rStyle w:val="Hyperlink"/>
          </w:rPr>
          <w:t xml:space="preserve"> </w:t>
        </w:r>
        <w:r>
          <w:rPr>
            <w:rStyle w:val="Hyperlink"/>
          </w:rPr>
          <w:t xml:space="preserve">Prakash</w:t>
        </w:r>
        <w:r>
          <w:rPr>
            <w:rStyle w:val="Hyperlink"/>
          </w:rPr>
          <w:t xml:space="preserve"> </w:t>
        </w:r>
        <w:r>
          <w:rPr>
            <w:rStyle w:val="Hyperlink"/>
          </w:rPr>
          <w:t xml:space="preserve">2014</w:t>
        </w:r>
      </w:hyperlink>
      <w:r>
        <w:t xml:space="preserve">;</w:t>
      </w:r>
      <w:r>
        <w:t xml:space="preserve"> </w:t>
      </w:r>
      <w:hyperlink w:anchor="ref-barrett2015">
        <w:r>
          <w:rPr>
            <w:rStyle w:val="Hyperlink"/>
          </w:rPr>
          <w:t xml:space="preserve">Barrett</w:t>
        </w:r>
        <w:r>
          <w:rPr>
            <w:rStyle w:val="Hyperlink"/>
          </w:rPr>
          <w:t xml:space="preserve"> </w:t>
        </w:r>
        <w:r>
          <w:rPr>
            <w:rStyle w:val="Hyperlink"/>
          </w:rPr>
          <w:t xml:space="preserve">&amp;</w:t>
        </w:r>
        <w:r>
          <w:rPr>
            <w:rStyle w:val="Hyperlink"/>
          </w:rPr>
          <w:t xml:space="preserve"> </w:t>
        </w:r>
        <w:r>
          <w:rPr>
            <w:rStyle w:val="Hyperlink"/>
          </w:rPr>
          <w:t xml:space="preserve">Simmons</w:t>
        </w:r>
        <w:r>
          <w:rPr>
            <w:rStyle w:val="Hyperlink"/>
          </w:rPr>
          <w:t xml:space="preserve"> </w:t>
        </w:r>
        <w:r>
          <w:rPr>
            <w:rStyle w:val="Hyperlink"/>
          </w:rPr>
          <w:t xml:space="preserve">2015</w:t>
        </w:r>
      </w:hyperlink>
      <w:r>
        <w:t xml:space="preserve">;</w:t>
      </w:r>
      <w:r>
        <w:t xml:space="preserve"> </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Solum aeque singulis duo ex, est an iriure øblique. Volumus åntiøpam iudicåbit et pro, cibo ubique hås an? Cu his movet feugiåt pårtiendo</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w:t>
      </w:r>
      <w:hyperlink w:anchor="ref-barrett2015">
        <w:r>
          <w:rPr>
            <w:rStyle w:val="Hyperlink"/>
          </w:rPr>
          <w:t xml:space="preserve">Barrett</w:t>
        </w:r>
        <w:r>
          <w:rPr>
            <w:rStyle w:val="Hyperlink"/>
          </w:rPr>
          <w:t xml:space="preserve"> </w:t>
        </w:r>
        <w:r>
          <w:rPr>
            <w:rStyle w:val="Hyperlink"/>
          </w:rPr>
          <w:t xml:space="preserve">&amp;</w:t>
        </w:r>
        <w:r>
          <w:rPr>
            <w:rStyle w:val="Hyperlink"/>
          </w:rPr>
          <w:t xml:space="preserve"> </w:t>
        </w:r>
        <w:r>
          <w:rPr>
            <w:rStyle w:val="Hyperlink"/>
          </w:rPr>
          <w:t xml:space="preserve">Simmons</w:t>
        </w:r>
        <w:r>
          <w:rPr>
            <w:rStyle w:val="Hyperlink"/>
          </w:rPr>
          <w:t xml:space="preserve"> </w:t>
        </w:r>
        <w:r>
          <w:rPr>
            <w:rStyle w:val="Hyperlink"/>
          </w:rPr>
          <w:t xml:space="preserve">2015</w:t>
        </w:r>
      </w:hyperlink>
      <w:r>
        <w:t xml:space="preserve">)</w:t>
      </w:r>
      <w:r>
        <w:t xml:space="preserve">! Eam in ubique høneståtis ullåmcorper, no eos vitae orætiø viderer. Eos id amet alienum, vis id zril åliquando omittantur, no mei graeci impedit</w:t>
      </w:r>
      <w:r>
        <w:t xml:space="preserve"> </w:t>
      </w:r>
      <w:r>
        <w:t xml:space="preserve">deterruisset</w:t>
      </w:r>
      <w:r>
        <w:t xml:space="preserve">!</w:t>
      </w:r>
    </w:p>
    <w:p>
      <w:pPr>
        <w:numPr>
          <w:ilvl w:val="0"/>
          <w:numId w:val="1001"/>
        </w:numPr>
        <w:pStyle w:val="Compact"/>
      </w:pPr>
      <w:r>
        <w:t xml:space="preserve">Item 1</w:t>
      </w:r>
    </w:p>
    <w:p>
      <w:pPr>
        <w:numPr>
          <w:ilvl w:val="0"/>
          <w:numId w:val="1001"/>
        </w:numPr>
        <w:pStyle w:val="Compact"/>
      </w:pPr>
      <w:r>
        <w:t xml:space="preserve">Item 2</w:t>
      </w:r>
    </w:p>
    <w:p>
      <w:pPr>
        <w:numPr>
          <w:ilvl w:val="1"/>
          <w:numId w:val="1002"/>
        </w:numPr>
        <w:pStyle w:val="Compact"/>
      </w:pPr>
      <w:r>
        <w:t xml:space="preserve">Item 2a</w:t>
      </w:r>
    </w:p>
    <w:p>
      <w:pPr>
        <w:numPr>
          <w:ilvl w:val="1"/>
          <w:numId w:val="1002"/>
        </w:numPr>
        <w:pStyle w:val="Compact"/>
      </w:pPr>
      <w:r>
        <w:t xml:space="preserve">Item 2b</w:t>
      </w:r>
    </w:p>
    <w:p>
      <w:pPr>
        <w:numPr>
          <w:ilvl w:val="0"/>
          <w:numId w:val="1001"/>
        </w:numPr>
        <w:pStyle w:val="Compact"/>
      </w:pPr>
      <w:r>
        <w:t xml:space="preserve">Item 3</w:t>
      </w:r>
    </w:p>
    <w:p>
      <w:pPr>
        <w:pStyle w:val="FirstParagraph"/>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p>
      <w:pPr>
        <w:pStyle w:val="TableCaption"/>
      </w:pPr>
      <w:r>
        <w:t xml:space="preserve">This is a table caption</w:t>
      </w:r>
    </w:p>
    <w:tbl>
      <w:tblPr>
        <w:tblStyle w:val="Table"/>
        <w:tblW w:type="auto" w:w="0"/>
        <w:tblLook w:firstRow="1" w:lastRow="0" w:firstColumn="0" w:lastColumn="0" w:noHBand="0" w:noVBand="0" w:val="0020"/>
        <w:tblCaption w:val="This is a table caption"/>
      </w:tblPr>
      <w:tblGrid>
        <w:gridCol w:w="2640"/>
        <w:gridCol w:w="2640"/>
        <w:gridCol w:w="2640"/>
      </w:tblGrid>
      <w:tr>
        <w:trPr>
          <w:tblHeader w:val="true"/>
        </w:trPr>
        <w:tc>
          <w:tcPr/>
          <w:p>
            <w:pPr>
              <w:pStyle w:val="Compact"/>
              <w:jc w:val="left"/>
            </w:pPr>
            <w:r>
              <w:rPr>
                <w:bCs/>
                <w:b/>
              </w:rPr>
              <w:t xml:space="preserve">Table Head 1</w:t>
            </w:r>
          </w:p>
        </w:tc>
        <w:tc>
          <w:tcPr/>
          <w:p>
            <w:pPr>
              <w:pStyle w:val="Compact"/>
              <w:jc w:val="left"/>
            </w:pPr>
            <w:r>
              <w:rPr>
                <w:bCs/>
                <w:b/>
              </w:rPr>
              <w:t xml:space="preserve">Table Head 2</w:t>
            </w:r>
          </w:p>
        </w:tc>
        <w:tc>
          <w:tcPr/>
          <w:p>
            <w:pPr>
              <w:pStyle w:val="Compact"/>
              <w:jc w:val="left"/>
            </w:pPr>
            <w:r>
              <w:rPr>
                <w:bCs/>
                <w:b/>
              </w:rPr>
              <w:t xml:space="preserve">Table Head 3</w:t>
            </w:r>
          </w:p>
        </w:tc>
      </w:tr>
      <w:tr>
        <w:tc>
          <w:tcPr/>
          <w:p>
            <w:pPr>
              <w:pStyle w:val="Compact"/>
              <w:jc w:val="left"/>
            </w:pPr>
            <w:r>
              <w:t xml:space="preserve">Item 1</w:t>
            </w:r>
          </w:p>
        </w:tc>
        <w:tc>
          <w:tcPr/>
          <w:p>
            <w:pPr>
              <w:pStyle w:val="Compact"/>
              <w:jc w:val="left"/>
            </w:pPr>
            <w:r>
              <w:t xml:space="preserve">Item 2</w:t>
            </w:r>
          </w:p>
        </w:tc>
        <w:tc>
          <w:tcPr/>
          <w:p>
            <w:pPr>
              <w:pStyle w:val="Compact"/>
              <w:jc w:val="left"/>
            </w:pPr>
            <w:r>
              <w:t xml:space="preserve">Item 3</w:t>
            </w:r>
          </w:p>
        </w:tc>
      </w:tr>
      <w:tr>
        <w:tc>
          <w:tcPr/>
          <w:p>
            <w:pPr>
              <w:pStyle w:val="Compact"/>
              <w:jc w:val="left"/>
            </w:pPr>
            <w:r>
              <w:t xml:space="preserve">Item 4</w:t>
            </w:r>
          </w:p>
        </w:tc>
        <w:tc>
          <w:tcPr/>
          <w:p>
            <w:pPr>
              <w:pStyle w:val="Compact"/>
              <w:jc w:val="left"/>
            </w:pPr>
            <w:r>
              <w:t xml:space="preserve">Item 5</w:t>
            </w:r>
          </w:p>
        </w:tc>
        <w:tc>
          <w:tcPr/>
          <w:p>
            <w:pPr>
              <w:pStyle w:val="Compact"/>
              <w:jc w:val="left"/>
            </w:pPr>
            <w:r>
              <w:t xml:space="preserve">Item 6</w:t>
            </w:r>
          </w:p>
        </w:tc>
      </w:tr>
    </w:tbl>
    <w:p>
      <w:pPr>
        <w:pStyle w:val="BodyText"/>
      </w:pPr>
      <w:r>
        <w:t xml:space="preserve">Åd nam omnis ullamcørper vituperatoribus. Sed verear tincidunt rationibus an. Elit såperet recteque sit et, tåmquåm noluisse eloquentiåm ei mei. In pri solet soleat timeam, tale possit vis æt.</w:t>
      </w:r>
    </w:p>
    <w:bookmarkEnd w:id="28"/>
    <w:bookmarkStart w:id="33" w:name="methods"/>
    <w:p>
      <w:pPr>
        <w:pStyle w:val="Heading1"/>
      </w:pPr>
      <w:r>
        <w:t xml:space="preserve">§3 — Methods</w:t>
      </w:r>
    </w:p>
    <w:bookmarkStart w:id="30" w:name="data-recording"/>
    <w:p>
      <w:pPr>
        <w:pStyle w:val="Heading2"/>
      </w:pPr>
      <w:r>
        <w:t xml:space="preserve">§3.1 — Data Recording</w:t>
      </w:r>
    </w:p>
    <w:p>
      <w:pPr>
        <w:pStyle w:val="FirstParagraph"/>
      </w:pPr>
      <w:r>
        <w:t xml:space="preserve">Lørem ipsum dolør sit amet, eu ipsum movet vix, veniam låoreet posidonium te eøs, eæm in veri eirmod. Sed illum minimum at, inline maths:</w:t>
      </w:r>
      <w:r>
        <w:t xml:space="preserve"> </w:t>
      </w:r>
      <m:oMath>
        <m:sSup>
          <m:e>
            <m:r>
              <m:t>e</m:t>
            </m:r>
          </m:e>
          <m:sup>
            <m:r>
              <m:t>i</m:t>
            </m:r>
            <m:r>
              <m:t>x</m:t>
            </m:r>
          </m:sup>
        </m:sSup>
        <m:r>
          <m:rPr>
            <m:sty m:val="p"/>
          </m:rPr>
          <m:t>=</m:t>
        </m:r>
        <m:r>
          <m:t>r</m:t>
        </m:r>
        <m:d>
          <m:dPr>
            <m:begChr m:val="("/>
            <m:endChr m:val=")"/>
            <m:sepChr m:val=""/>
            <m:grow/>
          </m:dPr>
          <m:e>
            <m:r>
              <m:rPr>
                <m:sty m:val="p"/>
              </m:rPr>
              <m:t>cos</m:t>
            </m:r>
            <m:r>
              <m:t>θ</m:t>
            </m:r>
            <m:r>
              <m:rPr>
                <m:sty m:val="p"/>
              </m:rPr>
              <m:t>+</m:t>
            </m:r>
            <m:r>
              <m:t>i</m:t>
            </m:r>
            <m:r>
              <m:rPr>
                <m:sty m:val="p"/>
              </m:rPr>
              <m:t>sin</m:t>
            </m:r>
            <m:r>
              <m:t>θ</m:t>
            </m:r>
          </m:e>
        </m:d>
      </m:oMath>
      <w:r>
        <w:t xml:space="preserve">, est mægna alienum mentitum ne. Amet equidem sit ex. Ludus øfficiis suåvitate sea in, ius utinam vivendum no, mei nostrud necessitatibus te?</w:t>
      </w:r>
    </w:p>
    <w:p>
      <w:pPr>
        <w:pStyle w:val="BodyText"/>
      </w:pPr>
      <m:oMathPara>
        <m:oMathParaPr>
          <m:jc m:val="center"/>
        </m:oMathParaPr>
        <m:oMath>
          <m:sSup>
            <m:e>
              <m:r>
                <m:t>x</m:t>
              </m:r>
            </m:e>
            <m:sup>
              <m:r>
                <m:t>α</m:t>
              </m:r>
            </m:sup>
          </m:sSup>
          <m:sSup>
            <m:e>
              <m:r>
                <m:t>e</m:t>
              </m:r>
            </m:e>
            <m:sup>
              <m:r>
                <m:t>β</m:t>
              </m:r>
              <m:sSup>
                <m:e>
                  <m:r>
                    <m:t>x</m:t>
                  </m:r>
                </m:e>
                <m:sup>
                  <m:r>
                    <m:t>γ</m:t>
                  </m:r>
                </m:sup>
              </m:sSup>
              <m:sSup>
                <m:e>
                  <m:r>
                    <m:t>e</m:t>
                  </m:r>
                </m:e>
                <m:sup>
                  <m:r>
                    <m:t>δ</m:t>
                  </m:r>
                  <m:sSup>
                    <m:e>
                      <m:r>
                        <m:t>x</m:t>
                      </m:r>
                    </m:e>
                    <m:sup>
                      <m:r>
                        <m:t>ϵ</m:t>
                      </m:r>
                    </m:sup>
                  </m:sSup>
                </m:sup>
              </m:sSup>
            </m:sup>
          </m:sSup>
        </m:oMath>
      </m:oMathPara>
    </w:p>
    <w:p>
      <w:pPr>
        <w:pStyle w:val="FirstParagraph"/>
      </w:pPr>
      <w:r>
        <w:t xml:space="preserve">Sint meis quo et, vis ad fæcete dolorem! Ad quøt moderatius elaboraret eum</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SourceCode"/>
      </w:pPr>
      <w:r>
        <w:rPr>
          <w:rStyle w:val="CommentTok"/>
        </w:rPr>
        <w:t xml:space="preserve"># Output "I love Ruby"</w:t>
      </w:r>
      <w:r>
        <w:br/>
      </w:r>
      <w:r>
        <w:rPr>
          <w:rStyle w:val="NormalTok"/>
        </w:rPr>
        <w:t xml:space="preserve">say </w:t>
      </w:r>
      <w:r>
        <w:rPr>
          <w:rStyle w:val="KeywordTok"/>
        </w:rPr>
        <w:t xml:space="preserve">=</w:t>
      </w:r>
      <w:r>
        <w:rPr>
          <w:rStyle w:val="NormalTok"/>
        </w:rPr>
        <w:t xml:space="preserve"> </w:t>
      </w:r>
      <w:r>
        <w:rPr>
          <w:rStyle w:val="StringTok"/>
        </w:rPr>
        <w:t xml:space="preserve">"I love Ruby"</w:t>
      </w:r>
      <w:r>
        <w:br/>
      </w:r>
      <w:r>
        <w:rPr>
          <w:rStyle w:val="FunctionTok"/>
        </w:rPr>
        <w:t xml:space="preserve">puts</w:t>
      </w:r>
      <w:r>
        <w:rPr>
          <w:rStyle w:val="NormalTok"/>
        </w:rPr>
        <w:t xml:space="preserve"> say</w:t>
      </w:r>
      <w:r>
        <w:br/>
      </w:r>
      <w:r>
        <w:br/>
      </w:r>
      <w:r>
        <w:rPr>
          <w:rStyle w:val="CommentTok"/>
        </w:rPr>
        <w:t xml:space="preserve"># Output "I *LOVE* RUBY"</w:t>
      </w:r>
      <w:r>
        <w:br/>
      </w:r>
      <w:r>
        <w:rPr>
          <w:rStyle w:val="NormalTok"/>
        </w:rPr>
        <w:t xml:space="preserve">say</w:t>
      </w:r>
      <w:r>
        <w:rPr>
          <w:rStyle w:val="KeywordTok"/>
        </w:rPr>
        <w:t xml:space="preserve">[</w:t>
      </w:r>
      <w:r>
        <w:rPr>
          <w:rStyle w:val="VerbatimStringTok"/>
        </w:rPr>
        <w:t xml:space="preserve">'love'</w:t>
      </w:r>
      <w:r>
        <w:rPr>
          <w:rStyle w:val="KeywordTok"/>
        </w:rPr>
        <w:t xml:space="preserve">]</w:t>
      </w:r>
      <w:r>
        <w:rPr>
          <w:rStyle w:val="NormalTok"/>
        </w:rPr>
        <w:t xml:space="preserve"> </w:t>
      </w:r>
      <w:r>
        <w:rPr>
          <w:rStyle w:val="KeywordTok"/>
        </w:rPr>
        <w:t xml:space="preserve">=</w:t>
      </w:r>
      <w:r>
        <w:rPr>
          <w:rStyle w:val="NormalTok"/>
        </w:rPr>
        <w:t xml:space="preserve"> </w:t>
      </w:r>
      <w:r>
        <w:rPr>
          <w:rStyle w:val="StringTok"/>
        </w:rPr>
        <w:t xml:space="preserve">"*love*"</w:t>
      </w:r>
      <w:r>
        <w:br/>
      </w:r>
      <w:r>
        <w:rPr>
          <w:rStyle w:val="FunctionTok"/>
        </w:rPr>
        <w:t xml:space="preserve">puts</w:t>
      </w:r>
      <w:r>
        <w:rPr>
          <w:rStyle w:val="NormalTok"/>
        </w:rPr>
        <w:t xml:space="preserve"> say</w:t>
      </w:r>
      <w:r>
        <w:rPr>
          <w:rStyle w:val="AttributeTok"/>
        </w:rPr>
        <w:t xml:space="preserve">.upcase</w:t>
      </w:r>
      <w:r>
        <w:br/>
      </w:r>
      <w:r>
        <w:br/>
      </w:r>
      <w:r>
        <w:rPr>
          <w:rStyle w:val="CommentTok"/>
        </w:rPr>
        <w:t xml:space="preserve"># Output "I *love* Ruby"</w:t>
      </w:r>
      <w:r>
        <w:br/>
      </w:r>
      <w:r>
        <w:rPr>
          <w:rStyle w:val="CommentTok"/>
        </w:rPr>
        <w:t xml:space="preserve"># five times</w:t>
      </w:r>
      <w:r>
        <w:br/>
      </w:r>
      <w:r>
        <w:rPr>
          <w:rStyle w:val="DecValTok"/>
        </w:rPr>
        <w:t xml:space="preserve">5</w:t>
      </w:r>
      <w:r>
        <w:rPr>
          <w:rStyle w:val="AttributeTok"/>
        </w:rPr>
        <w:t xml:space="preserve">.times</w:t>
      </w:r>
      <w:r>
        <w:rPr>
          <w:rStyle w:val="NormalTok"/>
        </w:rPr>
        <w:t xml:space="preserve"> </w:t>
      </w:r>
      <w:r>
        <w:rPr>
          <w:rStyle w:val="KeywordTok"/>
        </w:rPr>
        <w:t xml:space="preserve">{</w:t>
      </w:r>
      <w:r>
        <w:rPr>
          <w:rStyle w:val="NormalTok"/>
        </w:rPr>
        <w:t xml:space="preserve"> </w:t>
      </w:r>
      <w:r>
        <w:rPr>
          <w:rStyle w:val="FunctionTok"/>
        </w:rPr>
        <w:t xml:space="preserve">puts</w:t>
      </w:r>
      <w:r>
        <w:rPr>
          <w:rStyle w:val="NormalTok"/>
        </w:rPr>
        <w:t xml:space="preserve"> say </w:t>
      </w:r>
      <w:r>
        <w:rPr>
          <w:rStyle w:val="KeywordTok"/>
        </w:rPr>
        <w:t xml:space="preserve">}</w:t>
      </w:r>
    </w:p>
    <w:p>
      <w:pPr>
        <w:pStyle w:val="FirstParagraph"/>
      </w:pPr>
      <w:r>
        <w:t xml:space="preserve">Ad pro quod definitiønem</w:t>
      </w:r>
      <w:r>
        <w:rPr>
          <w:rStyle w:val="FootnoteReference"/>
        </w:rPr>
        <w:footnoteReference w:id="29"/>
      </w:r>
      <w:r>
        <w:t xml:space="preserve">, mel no laudem delectus, te mei prompta maiorum pønderum. Solum aeque singulis duo ex</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info"/>
      </w:pPr>
      <w:r>
        <w:t xml:space="preserve">This is an info box, containing fascinating information.</w:t>
      </w:r>
    </w:p>
    <w:p>
      <w:pPr>
        <w:pStyle w:val="BodyText"/>
      </w:pPr>
      <w:r>
        <w:t xml:space="preserve">No meæ menandri mediøcritatem, meis tibique convenire vis id! Delicata intellegam mei ex. His consulåtu åssueverit ex</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ei ius apeirian cønstituam mediocritatem, mei rebum detracto scaevølæ ex. Sed modo dico ullum at, sententiae definiebas ex eam! Nøstro eruditi eum ex. No meæ menandri mediøcritatem, meis tibique convenire vis id! Delicata intellegam mei ex. His consulåtu åssueverit ex</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ei ius apeirian cønstituam mediocritatem, mei rebum detracto scaevølæ ex. Sed modo dico ullum at, sententiae definiebas ex eam! Nøstro eruditi eum ex.</w:t>
      </w:r>
    </w:p>
    <w:p>
      <w:pPr>
        <w:pStyle w:val="warning"/>
      </w:pPr>
      <w:r>
        <w:t xml:space="preserve">This is a warning box, containing terrifying information.</w:t>
      </w:r>
    </w:p>
    <w:p>
      <w:pPr>
        <w:pStyle w:val="BodyText"/>
      </w:pPr>
      <w:r>
        <w:t xml:space="preserve">Åd nam omnis ullamcørper vituperatoribus. Sed verear tincidunt rationibus an. Elit såperet recteque sit et</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tåmquåm noluisse eloquentiåm ei mei. In pri solet soleat timeam, tale possit vis æt.</w:t>
      </w:r>
    </w:p>
    <w:bookmarkEnd w:id="30"/>
    <w:bookmarkStart w:id="31" w:name="experimental-perturbations"/>
    <w:p>
      <w:pPr>
        <w:pStyle w:val="Heading2"/>
      </w:pPr>
      <w:r>
        <w:t xml:space="preserve">§3.2 — Experimental Perturbations</w:t>
      </w:r>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1"/>
    <w:bookmarkStart w:id="32" w:name="statistical-analysis"/>
    <w:p>
      <w:pPr>
        <w:pStyle w:val="Heading2"/>
      </w:pPr>
      <w:r>
        <w:t xml:space="preserve">§3.3 — Statistical Analysis</w:t>
      </w:r>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2"/>
    <w:bookmarkEnd w:id="33"/>
    <w:bookmarkStart w:id="36" w:name="results"/>
    <w:p>
      <w:pPr>
        <w:pStyle w:val="Heading1"/>
      </w:pPr>
      <w:r>
        <w:t xml:space="preserve">§4 — Results</w:t>
      </w:r>
    </w:p>
    <w:bookmarkStart w:id="34" w:name="lunar-cycles"/>
    <w:p>
      <w:pPr>
        <w:pStyle w:val="Heading2"/>
      </w:pPr>
      <w:r>
        <w:t xml:space="preserve">§4.1 — Lunar Cycles</w:t>
      </w:r>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mel no laudem delectus</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4"/>
    <w:bookmarkStart w:id="35" w:name="solar-cycles"/>
    <w:p>
      <w:pPr>
        <w:pStyle w:val="Heading2"/>
      </w:pPr>
      <w:r>
        <w:t xml:space="preserve">§4.2 — Solar Cycles</w:t>
      </w:r>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5"/>
    <w:bookmarkEnd w:id="36"/>
    <w:bookmarkStart w:id="38" w:name="discussion"/>
    <w:p>
      <w:pPr>
        <w:pStyle w:val="Heading1"/>
      </w:pPr>
      <w:r>
        <w:t xml:space="preserve">§5 — Discussion</w:t>
      </w:r>
    </w:p>
    <w:p>
      <w:pPr>
        <w:pStyle w:val="FirstParagraph"/>
      </w:pPr>
      <w:r>
        <w:t xml:space="preserve">Lørem ipsum dolør sit amet</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eu ipsum movet vix, veniam låoreet posidonium te eøs, eæm in veri eirmod</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Sed illum minimum</w:t>
      </w:r>
      <w:r>
        <w:rPr>
          <w:rStyle w:val="FootnoteReference"/>
        </w:rPr>
        <w:footnoteReference w:id="37"/>
      </w:r>
      <w:r>
        <w:t xml:space="preserve"> </w:t>
      </w:r>
      <w:r>
        <w:t xml:space="preserve">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w:t>
      </w:r>
      <w:hyperlink w:anchor="ref-barrett2015">
        <w:r>
          <w:rPr>
            <w:rStyle w:val="Hyperlink"/>
          </w:rPr>
          <w:t xml:space="preserve">Barrett</w:t>
        </w:r>
        <w:r>
          <w:rPr>
            <w:rStyle w:val="Hyperlink"/>
          </w:rPr>
          <w:t xml:space="preserve"> </w:t>
        </w:r>
        <w:r>
          <w:rPr>
            <w:rStyle w:val="Hyperlink"/>
          </w:rPr>
          <w:t xml:space="preserve">&amp;</w:t>
        </w:r>
        <w:r>
          <w:rPr>
            <w:rStyle w:val="Hyperlink"/>
          </w:rPr>
          <w:t xml:space="preserve"> </w:t>
        </w:r>
        <w:r>
          <w:rPr>
            <w:rStyle w:val="Hyperlink"/>
          </w:rPr>
          <w:t xml:space="preserve">Simmons</w:t>
        </w:r>
        <w:r>
          <w:rPr>
            <w:rStyle w:val="Hyperlink"/>
          </w:rPr>
          <w:t xml:space="preserve"> </w:t>
        </w:r>
        <w:r>
          <w:rPr>
            <w:rStyle w:val="Hyperlink"/>
          </w:rPr>
          <w:t xml:space="preserve">2015</w:t>
        </w:r>
      </w:hyperlink>
      <w:r>
        <w:t xml:space="preserve">;</w:t>
      </w:r>
      <w:r>
        <w:t xml:space="preserve"> </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8"/>
    <w:bookmarkStart w:id="50" w:name="references"/>
    <w:p>
      <w:pPr>
        <w:pStyle w:val="Heading1"/>
      </w:pPr>
      <w:r>
        <w:t xml:space="preserve">§6 — References</w:t>
      </w:r>
    </w:p>
    <w:bookmarkStart w:id="49" w:name="refs"/>
    <w:bookmarkStart w:id="40" w:name="ref-barrett2015"/>
    <w:p>
      <w:pPr>
        <w:pStyle w:val="Bibliography"/>
      </w:pPr>
      <w:r>
        <w:t xml:space="preserve">Barrett L, &amp; Simmons W.</w:t>
      </w:r>
      <w:r>
        <w:t xml:space="preserve"> </w:t>
      </w:r>
      <w:r>
        <w:t xml:space="preserve">(2015)</w:t>
      </w:r>
      <w:r>
        <w:t xml:space="preserve">. Interoceptive predictions in the brain.</w:t>
      </w:r>
      <w:r>
        <w:t xml:space="preserve"> </w:t>
      </w:r>
      <w:r>
        <w:rPr>
          <w:iCs/>
          <w:i/>
        </w:rPr>
        <w:t xml:space="preserve">Nature Reviews Neuroscience</w:t>
      </w:r>
      <w:r>
        <w:t xml:space="preserve">, 16(7), 419–429.</w:t>
      </w:r>
      <w:r>
        <w:t xml:space="preserve"> </w:t>
      </w:r>
      <w:hyperlink r:id="rId39">
        <w:r>
          <w:rPr>
            <w:rStyle w:val="Hyperlink"/>
          </w:rPr>
          <w:t xml:space="preserve">https://doi.org/10.1038/nrn3950</w:t>
        </w:r>
      </w:hyperlink>
    </w:p>
    <w:bookmarkEnd w:id="40"/>
    <w:bookmarkStart w:id="42" w:name="ref-copenhaver2014"/>
    <w:p>
      <w:pPr>
        <w:pStyle w:val="Bibliography"/>
      </w:pPr>
      <w:r>
        <w:t xml:space="preserve">Copenhaver R.</w:t>
      </w:r>
      <w:r>
        <w:t xml:space="preserve"> </w:t>
      </w:r>
      <w:r>
        <w:t xml:space="preserve">(2014)</w:t>
      </w:r>
      <w:r>
        <w:t xml:space="preserve">.</w:t>
      </w:r>
      <w:r>
        <w:t xml:space="preserve"> </w:t>
      </w:r>
      <w:hyperlink r:id="rId41">
        <w:r>
          <w:rPr>
            <w:rStyle w:val="Hyperlink"/>
          </w:rPr>
          <w:t xml:space="preserve">Berkeley on the language of nature and the objects of vision</w:t>
        </w:r>
      </w:hyperlink>
      <w:r>
        <w:t xml:space="preserve">.</w:t>
      </w:r>
      <w:r>
        <w:t xml:space="preserve"> </w:t>
      </w:r>
      <w:r>
        <w:rPr>
          <w:iCs/>
          <w:i/>
        </w:rPr>
        <w:t xml:space="preserve">Res Philosophica</w:t>
      </w:r>
      <w:r>
        <w:t xml:space="preserve">, 91(1), 29–46.</w:t>
      </w:r>
    </w:p>
    <w:bookmarkEnd w:id="42"/>
    <w:bookmarkStart w:id="44" w:name="ref-crivellato2007"/>
    <w:p>
      <w:pPr>
        <w:pStyle w:val="Bibliography"/>
      </w:pPr>
      <w:r>
        <w:t xml:space="preserve">Crivellato E, &amp; Ribatti D.</w:t>
      </w:r>
      <w:r>
        <w:t xml:space="preserve"> </w:t>
      </w:r>
      <w:r>
        <w:t xml:space="preserve">(2007)</w:t>
      </w:r>
      <w:r>
        <w:t xml:space="preserve">. Soul, mind, brain: Greek philosophy and the birth of neuroscience.</w:t>
      </w:r>
      <w:r>
        <w:t xml:space="preserve"> </w:t>
      </w:r>
      <w:r>
        <w:rPr>
          <w:iCs/>
          <w:i/>
        </w:rPr>
        <w:t xml:space="preserve">Brain Research Bulletin</w:t>
      </w:r>
      <w:r>
        <w:t xml:space="preserve">, 71(4), 327–336.</w:t>
      </w:r>
      <w:r>
        <w:t xml:space="preserve"> </w:t>
      </w:r>
      <w:hyperlink r:id="rId43">
        <w:r>
          <w:rPr>
            <w:rStyle w:val="Hyperlink"/>
          </w:rPr>
          <w:t xml:space="preserve">https://doi.org/10.1016/j.brainresbull.2006.09.020</w:t>
        </w:r>
      </w:hyperlink>
    </w:p>
    <w:bookmarkEnd w:id="44"/>
    <w:bookmarkStart w:id="46" w:name="ref-hoffman2014"/>
    <w:p>
      <w:pPr>
        <w:pStyle w:val="Bibliography"/>
      </w:pPr>
      <w:r>
        <w:t xml:space="preserve">Hoffman DD, &amp; Prakash C.</w:t>
      </w:r>
      <w:r>
        <w:t xml:space="preserve"> </w:t>
      </w:r>
      <w:r>
        <w:t xml:space="preserve">(2014)</w:t>
      </w:r>
      <w:r>
        <w:t xml:space="preserve">. Objects of consciousness.</w:t>
      </w:r>
      <w:r>
        <w:t xml:space="preserve"> </w:t>
      </w:r>
      <w:r>
        <w:rPr>
          <w:iCs/>
          <w:i/>
        </w:rPr>
        <w:t xml:space="preserve">Frontiers in Psychology</w:t>
      </w:r>
      <w:r>
        <w:t xml:space="preserve">, 5, 577.</w:t>
      </w:r>
      <w:r>
        <w:t xml:space="preserve"> </w:t>
      </w:r>
      <w:hyperlink r:id="rId45">
        <w:r>
          <w:rPr>
            <w:rStyle w:val="Hyperlink"/>
          </w:rPr>
          <w:t xml:space="preserve">https://doi.org/10.3389/fpsyg.2014.00577</w:t>
        </w:r>
      </w:hyperlink>
    </w:p>
    <w:bookmarkEnd w:id="46"/>
    <w:bookmarkStart w:id="47" w:name="ref-siegel2015"/>
    <w:p>
      <w:pPr>
        <w:pStyle w:val="Bibliography"/>
      </w:pPr>
      <w:r>
        <w:t xml:space="preserve">Siegel S, &amp; Silins N.</w:t>
      </w:r>
      <w:r>
        <w:t xml:space="preserve"> </w:t>
      </w:r>
      <w:r>
        <w:t xml:space="preserve">(2015)</w:t>
      </w:r>
      <w:r>
        <w:t xml:space="preserve">. The epistemology of perception. In M. Matthen (Ed.),</w:t>
      </w:r>
      <w:r>
        <w:t xml:space="preserve"> </w:t>
      </w:r>
      <w:r>
        <w:rPr>
          <w:iCs/>
          <w:i/>
        </w:rPr>
        <w:t xml:space="preserve">Oxford handbook of philosophy of perception</w:t>
      </w:r>
      <w:r>
        <w:t xml:space="preserve"> </w:t>
      </w:r>
      <w:r>
        <w:t xml:space="preserve">(pp. 1–48). Oxford University Press.</w:t>
      </w:r>
    </w:p>
    <w:bookmarkEnd w:id="47"/>
    <w:bookmarkStart w:id="48" w:name="ref-simmons2013"/>
    <w:p>
      <w:pPr>
        <w:pStyle w:val="Bibliography"/>
      </w:pPr>
      <w:r>
        <w:t xml:space="preserve">Simmons A.</w:t>
      </w:r>
      <w:r>
        <w:t xml:space="preserve"> </w:t>
      </w:r>
      <w:r>
        <w:t xml:space="preserve">(2013)</w:t>
      </w:r>
      <w:r>
        <w:t xml:space="preserve">. Perception in early modern philosophy. In M. Matthen (Ed.),</w:t>
      </w:r>
      <w:r>
        <w:t xml:space="preserve"> </w:t>
      </w:r>
      <w:r>
        <w:rPr>
          <w:iCs/>
          <w:i/>
        </w:rPr>
        <w:t xml:space="preserve">The oxford handbook of philosophy of perception</w:t>
      </w:r>
      <w:r>
        <w:t xml:space="preserve">. Oxford: Oxford University Press.</w:t>
      </w:r>
    </w:p>
    <w:bookmarkEnd w:id="48"/>
    <w:bookmarkEnd w:id="49"/>
    <w:bookmarkEnd w:id="50"/>
    <w:sectPr w:rsidR="00A10D5C" w:rsidRPr="00FD6804" w:rsidSect="007D401F">
      <w:footerReference r:id="rId10" w:type="even"/>
      <w:footerReference r:id="rId9" w:type="default"/>
      <w:pgSz w:h="16838" w:w="11906"/>
      <w:pgMar w:bottom="1134" w:footer="567" w:gutter="0" w:header="567" w:left="1134" w:right="1134" w:top="1134"/>
      <w:cols w:space="720"/>
      <w:docGrid w:linePitch="4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Georgia">
    <w:altName w:val="﷽﷽﷽﷽﷽﷽﷽﷽"/>
    <w:panose1 w:val="02040502050405020303"/>
    <w:charset w:val="00"/>
    <w:family w:val="roman"/>
    <w:pitch w:val="variable"/>
    <w:sig w:usb0="00000287" w:usb1="00000000" w:usb2="00000000" w:usb3="00000000" w:csb0="0000009F" w:csb1="00000000"/>
  </w:font>
  <w:font w:name="Fira Code">
    <w:altName w:val="﷽﷽﷽﷽﷽﷽﷽﷽"/>
    <w:panose1 w:val="020B0809050000020004"/>
    <w:charset w:val="00"/>
    <w:family w:val="modern"/>
    <w:pitch w:val="fixed"/>
    <w:sig w:usb0="40000287" w:usb1="02003901" w:usb2="02000000" w:usb3="00000000" w:csb0="0000009F" w:csb1="00000000"/>
  </w:font>
  <w:font w:name="Arial (Body CS)">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224A2" w14:textId="77777777" w:rsidR="00A10D5C" w:rsidRPr="008D42BB" w:rsidRDefault="00A10D5C" w:rsidP="008D42BB">
    <w:pPr>
      <w:pStyle w:val="Footer"/>
      <w:framePr w:w="290" w:wrap="none" w:vAnchor="text" w:hAnchor="page" w:x="690" w:y="-1"/>
      <w:jc w:val="right"/>
      <w:rPr>
        <w:rStyle w:val="PageNumber"/>
        <w:b w:val="0"/>
        <w:bCs/>
      </w:rPr>
    </w:pPr>
    <w:r w:rsidRPr="008D42BB">
      <w:rPr>
        <w:rStyle w:val="PageNumber"/>
        <w:b w:val="0"/>
        <w:bCs/>
      </w:rPr>
      <w:fldChar w:fldCharType="begin"/>
    </w:r>
    <w:r w:rsidRPr="008D42BB">
      <w:rPr>
        <w:rStyle w:val="PageNumber"/>
        <w:b w:val="0"/>
        <w:bCs/>
      </w:rPr>
      <w:instrText xml:space="preserve">PAGE  </w:instrText>
    </w:r>
    <w:r w:rsidRPr="008D42BB">
      <w:rPr>
        <w:rStyle w:val="PageNumber"/>
        <w:b w:val="0"/>
        <w:bCs/>
      </w:rPr>
      <w:fldChar w:fldCharType="separate"/>
    </w:r>
    <w:r w:rsidR="00410182" w:rsidRPr="008D42BB">
      <w:rPr>
        <w:rStyle w:val="PageNumber"/>
        <w:b w:val="0"/>
        <w:bCs/>
        <w:noProof/>
      </w:rPr>
      <w:t>2</w:t>
    </w:r>
    <w:r w:rsidRPr="008D42BB">
      <w:rPr>
        <w:rStyle w:val="PageNumber"/>
        <w:b w:val="0"/>
        <w:bCs/>
      </w:rPr>
      <w:fldChar w:fldCharType="end"/>
    </w:r>
  </w:p>
  <w:p w14:paraId="76DBD884" w14:textId="2CC58355" w:rsidR="00A10D5C" w:rsidRDefault="0024298E" w:rsidP="00351960">
    <w:pPr>
      <w:pStyle w:val="Footer"/>
      <w:ind w:right="-46"/>
      <w:jc w:val="right"/>
    </w:pPr>
    <w:fldSimple w:instr=" TITLE  \* MERGEFORMAT ">
      <w:r w:rsidR="005F405F">
        <w:t>Template</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41BF7" w14:textId="77777777" w:rsidR="00A10D5C" w:rsidRPr="008D42BB" w:rsidRDefault="00A10D5C" w:rsidP="008D42BB">
    <w:pPr>
      <w:pStyle w:val="Footer"/>
      <w:framePr w:w="236" w:wrap="none" w:vAnchor="text" w:hAnchor="page" w:x="10811" w:y="75"/>
      <w:rPr>
        <w:rStyle w:val="PageNumber"/>
        <w:b w:val="0"/>
        <w:bCs/>
      </w:rPr>
    </w:pPr>
    <w:r w:rsidRPr="008D42BB">
      <w:rPr>
        <w:rStyle w:val="PageNumber"/>
        <w:b w:val="0"/>
        <w:bCs/>
      </w:rPr>
      <w:fldChar w:fldCharType="begin"/>
    </w:r>
    <w:r w:rsidRPr="008D42BB">
      <w:rPr>
        <w:rStyle w:val="PageNumber"/>
        <w:b w:val="0"/>
        <w:bCs/>
      </w:rPr>
      <w:instrText xml:space="preserve">PAGE  </w:instrText>
    </w:r>
    <w:r w:rsidRPr="008D42BB">
      <w:rPr>
        <w:rStyle w:val="PageNumber"/>
        <w:b w:val="0"/>
        <w:bCs/>
      </w:rPr>
      <w:fldChar w:fldCharType="separate"/>
    </w:r>
    <w:r w:rsidR="00410182" w:rsidRPr="008D42BB">
      <w:rPr>
        <w:rStyle w:val="PageNumber"/>
        <w:b w:val="0"/>
        <w:bCs/>
        <w:noProof/>
      </w:rPr>
      <w:t>1</w:t>
    </w:r>
    <w:r w:rsidRPr="008D42BB">
      <w:rPr>
        <w:rStyle w:val="PageNumber"/>
        <w:b w:val="0"/>
        <w:bCs/>
      </w:rPr>
      <w:fldChar w:fldCharType="end"/>
    </w:r>
  </w:p>
  <w:p w14:paraId="1BD45AE3" w14:textId="32216840" w:rsidR="00A10D5C" w:rsidRDefault="0024298E" w:rsidP="007D401F">
    <w:pPr>
      <w:pStyle w:val="Footer"/>
      <w:tabs>
        <w:tab w:val="clear" w:pos="4513"/>
        <w:tab w:val="clear" w:pos="9026"/>
        <w:tab w:val="left" w:pos="2304"/>
      </w:tabs>
      <w:ind w:right="-46"/>
      <w:jc w:val="left"/>
    </w:pPr>
    <w:fldSimple w:instr=" TITLE  \* MERGEFORMAT ">
      <w:r w:rsidR="005F405F">
        <w:t>Template</w:t>
      </w:r>
    </w:fldSimple>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a footnote,</w:t>
      </w:r>
      <w:r>
        <w:t xml:space="preserve"> </w:t>
      </w:r>
      <w:r>
        <w:rPr>
          <w:bCs/>
          <w:b/>
        </w:rPr>
        <w:t xml:space="preserve">with</w:t>
      </w:r>
      <w:r>
        <w:t xml:space="preserve"> </w:t>
      </w:r>
      <w:r>
        <w:t xml:space="preserve">a citation</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w:t>
      </w:r>
    </w:p>
  </w:footnote>
  <w:footnote w:id="29">
    <w:p>
      <w:pPr>
        <w:pStyle w:val="FootnoteText"/>
      </w:pPr>
      <w:r>
        <w:rPr>
          <w:rStyle w:val="FootnoteReference"/>
        </w:rPr>
        <w:footnoteRef/>
      </w:r>
      <w:r>
        <w:t xml:space="preserve"> </w:t>
      </w:r>
      <w:r>
        <w:t xml:space="preserve">Another footnote. Although footnotes get converted just fine, one caveat is you cannot use Scrivener inline styles, so you</w:t>
      </w:r>
      <w:r>
        <w:t xml:space="preserve"> </w:t>
      </w:r>
      <w:r>
        <w:rPr>
          <w:bCs/>
          <w:b/>
        </w:rPr>
        <w:t xml:space="preserve">must</w:t>
      </w:r>
      <w:r>
        <w:t xml:space="preserve"> </w:t>
      </w:r>
      <w:r>
        <w:t xml:space="preserve">use Pandoc markup</w:t>
      </w:r>
      <w:r>
        <w:t xml:space="preserve"> </w:t>
      </w:r>
      <w:r>
        <w:rPr>
          <w:iCs/>
          <w:i/>
        </w:rPr>
        <w:t xml:space="preserve">directly</w:t>
      </w:r>
      <w:r>
        <w:t xml:space="preserve">.</w:t>
      </w:r>
    </w:p>
  </w:footnote>
  <w:footnote w:id="37">
    <w:p>
      <w:pPr>
        <w:pStyle w:val="FootnoteText"/>
      </w:pPr>
      <w:r>
        <w:rPr>
          <w:rStyle w:val="FootnoteReference"/>
        </w:rPr>
        <w:footnoteRef/>
      </w:r>
      <w:r>
        <w:t xml:space="preserve"> </w:t>
      </w:r>
      <w:r>
        <w:t xml:space="preserve">A final footnote.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97F4D43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1D"/>
    <w:multiLevelType w:val="multilevel"/>
    <w:tmpl w:val="4A6225C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2">
    <w:nsid w:val="FFFFFF7C"/>
    <w:multiLevelType w:val="singleLevel"/>
    <w:tmpl w:val="7F988E68"/>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CD32AF94"/>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6C9AB506"/>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5E488A10"/>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5FC692C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CF0ED2F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8E3E4BA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B4AA581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2618BDB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B0647F0"/>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90"/>
  <w:embedSystemFonts/>
  <w:proofState w:grammar="clean" w:spelling="clean"/>
  <w:defaultTabStop w:val="720"/>
  <w:evenAndOddHeaders/>
  <w:drawingGridHorizontalSpacing w:val="120"/>
  <w:drawingGridVerticalSpacing w:val="20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bidi="he-IL"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6273D3"/>
    <w:pPr>
      <w:spacing w:line="312" w:lineRule="auto"/>
      <w:jc w:val="both"/>
    </w:pPr>
    <w:rPr>
      <w:rFonts w:asciiTheme="majorHAnsi" w:hAnsiTheme="majorHAnsi"/>
      <w:kern w:val="16"/>
      <w14:ligatures w14:val="standard"/>
      <w14:numForm w14:val="oldStyle"/>
      <w14:numSpacing w14:val="proportional"/>
      <w14:cntxtAlts/>
    </w:rPr>
  </w:style>
  <w:style w:styleId="Heading1" w:type="paragraph">
    <w:name w:val="heading 1"/>
    <w:basedOn w:val="Normal"/>
    <w:next w:val="BodyText"/>
    <w:uiPriority w:val="9"/>
    <w:qFormat/>
    <w:rsid w:val="00FA5940"/>
    <w:pPr>
      <w:keepNext/>
      <w:keepLines/>
      <w:spacing w:after="120" w:before="360" w:line="240" w:lineRule="auto"/>
      <w:jc w:val="left"/>
      <w:outlineLvl w:val="0"/>
    </w:pPr>
    <w:rPr>
      <w:rFonts w:ascii="Candara" w:cstheme="majorBidi" w:eastAsiaTheme="majorEastAsia" w:hAnsi="Candara"/>
      <w:b/>
      <w:bCs/>
      <w:i/>
      <w:iCs/>
      <w:color w:themeColor="accent2" w:themeShade="80" w:val="632423"/>
      <w:sz w:val="32"/>
      <w:szCs w:val="32"/>
    </w:rPr>
  </w:style>
  <w:style w:styleId="Heading2" w:type="paragraph">
    <w:name w:val="heading 2"/>
    <w:basedOn w:val="Normal"/>
    <w:next w:val="BodyText"/>
    <w:uiPriority w:val="9"/>
    <w:unhideWhenUsed/>
    <w:qFormat/>
    <w:rsid w:val="00FA5940"/>
    <w:pPr>
      <w:keepNext/>
      <w:keepLines/>
      <w:spacing w:after="0" w:before="200"/>
      <w:jc w:val="left"/>
      <w:outlineLvl w:val="1"/>
    </w:pPr>
    <w:rPr>
      <w:rFonts w:ascii="Candara" w:cstheme="majorBidi" w:eastAsiaTheme="majorEastAsia" w:hAnsi="Candara"/>
      <w:b/>
      <w:bCs/>
      <w:i/>
      <w:iCs/>
      <w:color w:themeColor="accent2" w:themeShade="BF" w:val="943634"/>
      <w:sz w:val="30"/>
      <w:szCs w:val="32"/>
    </w:rPr>
  </w:style>
  <w:style w:styleId="Heading3" w:type="paragraph">
    <w:name w:val="heading 3"/>
    <w:basedOn w:val="Normal"/>
    <w:next w:val="BodyText"/>
    <w:uiPriority w:val="9"/>
    <w:unhideWhenUsed/>
    <w:qFormat/>
    <w:rsid w:val="00CA778A"/>
    <w:pPr>
      <w:keepNext/>
      <w:keepLines/>
      <w:spacing w:after="0" w:before="200"/>
      <w:jc w:val="left"/>
      <w:outlineLvl w:val="2"/>
    </w:pPr>
    <w:rPr>
      <w:rFonts w:ascii="Candara" w:cstheme="majorBidi" w:eastAsiaTheme="majorEastAsia" w:hAnsi="Candara"/>
      <w:b/>
      <w:bCs/>
      <w:color w:themeColor="accent2" w:themeShade="BF" w:val="943634"/>
      <w:sz w:val="28"/>
      <w:szCs w:val="28"/>
    </w:rPr>
  </w:style>
  <w:style w:styleId="Heading4" w:type="paragraph">
    <w:name w:val="heading 4"/>
    <w:basedOn w:val="Normal"/>
    <w:next w:val="BodyText"/>
    <w:uiPriority w:val="9"/>
    <w:unhideWhenUsed/>
    <w:qFormat/>
    <w:rsid w:val="00CA778A"/>
    <w:pPr>
      <w:keepNext/>
      <w:keepLines/>
      <w:spacing w:after="0" w:before="200"/>
      <w:outlineLvl w:val="3"/>
    </w:pPr>
    <w:rPr>
      <w:rFonts w:ascii="Candara" w:cstheme="majorBidi" w:eastAsiaTheme="majorEastAsia" w:hAnsi="Candara"/>
      <w:b/>
      <w:bCs/>
      <w:color w:themeColor="accent2" w:themeShade="BF" w:val="943634"/>
    </w:rPr>
  </w:style>
  <w:style w:styleId="Heading5" w:type="paragraph">
    <w:name w:val="heading 5"/>
    <w:basedOn w:val="Normal"/>
    <w:next w:val="BodyText"/>
    <w:uiPriority w:val="9"/>
    <w:unhideWhenUsed/>
    <w:qFormat/>
    <w:rsid w:val="00CA778A"/>
    <w:pPr>
      <w:keepNext/>
      <w:keepLines/>
      <w:spacing w:after="0" w:before="200"/>
      <w:outlineLvl w:val="4"/>
    </w:pPr>
    <w:rPr>
      <w:rFonts w:ascii="Candara" w:cstheme="majorBidi" w:eastAsiaTheme="majorEastAsia" w:hAnsi="Candara"/>
      <w:i/>
      <w:iCs/>
      <w:color w:themeColor="accent2" w:themeShade="BF" w:val="943634"/>
    </w:rPr>
  </w:style>
  <w:style w:styleId="Heading6" w:type="paragraph">
    <w:name w:val="heading 6"/>
    <w:basedOn w:val="Normal"/>
    <w:next w:val="BodyText"/>
    <w:uiPriority w:val="9"/>
    <w:unhideWhenUsed/>
    <w:qFormat/>
    <w:rsid w:val="00CA778A"/>
    <w:pPr>
      <w:keepNext/>
      <w:keepLines/>
      <w:spacing w:after="0" w:before="200"/>
      <w:outlineLvl w:val="5"/>
    </w:pPr>
    <w:rPr>
      <w:rFonts w:ascii="Candara" w:cstheme="majorBidi" w:eastAsiaTheme="majorEastAsia" w:hAnsi="Candara"/>
      <w:color w:themeColor="accent2" w:themeShade="BF" w:val="94363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2474"/>
    <w:pPr>
      <w:spacing w:after="180" w:before="180" w:line="360" w:lineRule="auto"/>
    </w:pPr>
    <w:rPr>
      <w14:ligatures w14:val="standardContextual"/>
      <w14:numSpacing w14:val="tabular"/>
    </w:rPr>
  </w:style>
  <w:style w:customStyle="1" w:styleId="FirstParagraph" w:type="paragraph">
    <w:name w:val="First Paragraph"/>
    <w:basedOn w:val="BodyText"/>
    <w:next w:val="BodyText"/>
    <w:qFormat/>
  </w:style>
  <w:style w:customStyle="1" w:styleId="Compact" w:type="paragraph">
    <w:name w:val="Compact"/>
    <w:basedOn w:val="BodyText"/>
    <w:qFormat/>
    <w:rsid w:val="004F3309"/>
    <w:pPr>
      <w:spacing w:after="40" w:before="40" w:line="240" w:lineRule="auto"/>
      <w:contextualSpacing/>
    </w:pPr>
  </w:style>
  <w:style w:styleId="Title" w:type="paragraph">
    <w:name w:val="Title"/>
    <w:basedOn w:val="Normal"/>
    <w:next w:val="BodyText"/>
    <w:qFormat/>
    <w:rsid w:val="00D7506B"/>
    <w:pPr>
      <w:keepNext/>
      <w:keepLines/>
      <w:spacing w:after="240" w:before="480" w:line="240" w:lineRule="auto"/>
      <w:jc w:val="center"/>
    </w:pPr>
    <w:rPr>
      <w:rFonts w:ascii="Candara" w:cs="Candara" w:eastAsia="Candara" w:hAnsi="Candara"/>
      <w:b/>
      <w:bCs/>
      <w:i/>
      <w:iCs/>
      <w:color w:themeColor="accent2" w:themeShade="80" w:val="632423"/>
      <w:sz w:val="36"/>
      <w:szCs w:val="36"/>
    </w:rPr>
  </w:style>
  <w:style w:styleId="Subtitle" w:type="paragraph">
    <w:name w:val="Subtitle"/>
    <w:basedOn w:val="Title"/>
    <w:next w:val="BodyText"/>
    <w:qFormat/>
    <w:rsid w:val="00FA5940"/>
    <w:pPr>
      <w:spacing w:before="240"/>
    </w:pPr>
    <w:rPr>
      <w:sz w:val="28"/>
      <w:szCs w:val="30"/>
    </w:rPr>
  </w:style>
  <w:style w:customStyle="1" w:styleId="Author" w:type="paragraph">
    <w:name w:val="Author"/>
    <w:basedOn w:val="Normal"/>
    <w:next w:val="BodyText"/>
    <w:qFormat/>
    <w:rsid w:val="00CA778A"/>
    <w:pPr>
      <w:keepNext/>
      <w:keepLines/>
      <w:spacing w:after="360" w:before="360" w:line="276" w:lineRule="auto"/>
      <w:contextualSpacing/>
      <w:jc w:val="center"/>
    </w:pPr>
    <w:rPr>
      <w:b/>
    </w:rPr>
  </w:style>
  <w:style w:styleId="Date" w:type="paragraph">
    <w:name w:val="Date"/>
    <w:next w:val="BodyText"/>
    <w:qFormat/>
    <w:rsid w:val="00C810F6"/>
    <w:pPr>
      <w:keepNext/>
      <w:keepLines/>
      <w:jc w:val="center"/>
    </w:pPr>
    <w:rPr>
      <w:rFonts w:asciiTheme="majorHAnsi" w:cstheme="majorHAnsi" w:eastAsiaTheme="majorEastAsia" w:hAnsiTheme="majorHAnsi"/>
      <w:i/>
      <w:iC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D6804"/>
    <w:pPr>
      <w:spacing w:after="120" w:line="240" w:lineRule="auto"/>
      <w:jc w:val="left"/>
    </w:pPr>
    <w:rPr>
      <w:sz w:val="20"/>
    </w:rPr>
  </w:style>
  <w:style w:styleId="BlockText" w:type="paragraph">
    <w:name w:val="Block Text"/>
    <w:basedOn w:val="Quote"/>
    <w:next w:val="Normal"/>
    <w:uiPriority w:val="9"/>
    <w:unhideWhenUsed/>
    <w:qFormat/>
    <w:rsid w:val="005F405F"/>
    <w:pPr>
      <w:spacing w:after="360" w:before="360"/>
    </w:pPr>
    <w:rPr>
      <w:rFonts w:ascii="Candara" w:cstheme="majorBidi" w:eastAsiaTheme="majorEastAsia" w:hAnsi="Candara"/>
      <w:szCs w:val="20"/>
      <w14:ligatures w14:val="standardContextual"/>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01C06"/>
    <w:pPr>
      <w:spacing w:after="120" w:line="240" w:lineRule="auto"/>
      <w:jc w:val="left"/>
    </w:pPr>
    <w:rPr>
      <w:sz w:val="22"/>
    </w:rPr>
  </w:style>
  <w:style w:customStyle="1" w:styleId="TableCaption" w:type="paragraph">
    <w:name w:val="Table Caption"/>
    <w:basedOn w:val="Caption"/>
    <w:pPr>
      <w:keepNext/>
    </w:pPr>
  </w:style>
  <w:style w:customStyle="1" w:styleId="ImageCaption" w:type="paragraph">
    <w:name w:val="Image Caption"/>
    <w:basedOn w:val="Caption"/>
    <w:rsid w:val="00584528"/>
    <w:pPr>
      <w:pBdr>
        <w:bottom w:color="A6A6A6" w:space="3" w:sz="8" w:themeColor="background1" w:themeShade="A6" w:val="dotted"/>
      </w:pBdr>
      <w:spacing w:after="360"/>
      <w:jc w:val="both"/>
    </w:pPr>
  </w:style>
  <w:style w:customStyle="1" w:styleId="Figure" w:type="paragraph">
    <w:name w:val="Figure"/>
    <w:basedOn w:val="Normal"/>
  </w:style>
  <w:style w:customStyle="1" w:styleId="CaptionedFigure" w:type="paragraph">
    <w:name w:val="Captioned Figure"/>
    <w:basedOn w:val="Figure"/>
    <w:next w:val="ImageCaption"/>
    <w:rsid w:val="00281B38"/>
    <w:pPr>
      <w:keepNext/>
      <w:spacing w:after="120" w:line="240" w:lineRule="auto"/>
      <w:contextualSpacing/>
      <w:jc w:val="center"/>
    </w:pPr>
    <w:rPr>
      <w:sz w:val="20"/>
    </w:rPr>
  </w:style>
  <w:style w:customStyle="1" w:styleId="CaptionChar" w:type="character">
    <w:name w:val="Caption Char"/>
    <w:basedOn w:val="DefaultParagraphFont"/>
    <w:link w:val="Caption"/>
    <w:rsid w:val="00401C06"/>
    <w:rPr>
      <w:rFonts w:asciiTheme="majorHAnsi" w:hAnsiTheme="majorHAnsi"/>
      <w:kern w:val="20"/>
      <w:sz w:val="22"/>
      <w14:ligatures w14:val="standard"/>
      <w14:numForm w14:val="oldStyle"/>
      <w14:numSpacing w14:val="proportional"/>
    </w:rPr>
  </w:style>
  <w:style w:customStyle="1" w:styleId="VerbatimChar" w:type="character">
    <w:name w:val="Verbatim Char"/>
    <w:basedOn w:val="CaptionChar"/>
    <w:rPr>
      <w:rFonts w:ascii="Consolas" w:hAnsi="Consolas"/>
      <w:i w:val="0"/>
      <w:kern w:val="20"/>
      <w:sz w:val="22"/>
      <w14:ligatures w14:val="standard"/>
      <w14:numForm w14:val="oldStyle"/>
      <w14:numSpacing w14:val="proportional"/>
    </w:rPr>
  </w:style>
  <w:style w:customStyle="1" w:styleId="SectionNumber" w:type="character">
    <w:name w:val="Section Number"/>
    <w:basedOn w:val="BodyTextChar"/>
    <w:rPr>
      <w:rFonts w:asciiTheme="majorHAnsi" w:hAnsiTheme="majorHAnsi"/>
      <w:kern w:val="20"/>
      <w14:ligatures w14:val="standardContextual"/>
      <w14:numForm w14:val="oldStyle"/>
      <w14:numSpacing w14:val="tabular"/>
    </w:rPr>
  </w:style>
  <w:style w:styleId="FootnoteReference" w:type="character">
    <w:name w:val="footnote reference"/>
    <w:basedOn w:val="CaptionChar"/>
    <w:rPr>
      <w:rFonts w:asciiTheme="majorHAnsi" w:hAnsiTheme="majorHAnsi"/>
      <w:i w:val="0"/>
      <w:kern w:val="20"/>
      <w:sz w:val="22"/>
      <w:vertAlign w:val="superscript"/>
      <w14:ligatures w14:val="standard"/>
      <w14:numForm w14:val="oldStyle"/>
      <w14:numSpacing w14:val="proportional"/>
    </w:rPr>
  </w:style>
  <w:style w:styleId="Hyperlink" w:type="character">
    <w:name w:val="Hyperlink"/>
    <w:basedOn w:val="DefaultParagraphFont"/>
    <w:rsid w:val="006273D3"/>
    <w:rPr>
      <w:b w:val="0"/>
      <w:i w:val="0"/>
      <w:color w:themeColor="accent2" w:val="C0504D"/>
      <w:kern w:val="20"/>
      <w14:ligatures w14:val="standard"/>
      <w14:numForm w14:val="oldStyle"/>
      <w14:numSpacing w14:val="proportional"/>
    </w:rPr>
  </w:style>
  <w:style w:styleId="TOCHeading" w:type="paragraph">
    <w:name w:val="TOC Heading"/>
    <w:basedOn w:val="Heading1"/>
    <w:next w:val="BodyText"/>
    <w:uiPriority w:val="39"/>
    <w:unhideWhenUsed/>
    <w:qFormat/>
    <w:rsid w:val="00CA778A"/>
    <w:pPr>
      <w:spacing w:before="240" w:line="259" w:lineRule="auto"/>
      <w:outlineLvl w:val="9"/>
    </w:pPr>
    <w:rPr>
      <w:b w:val="0"/>
      <w:bCs w:val="0"/>
    </w:rPr>
  </w:style>
  <w:style w:customStyle="1" w:styleId="BodyTextChar" w:type="character">
    <w:name w:val="Body Text Char"/>
    <w:basedOn w:val="DefaultParagraphFont"/>
    <w:link w:val="BodyText"/>
    <w:rsid w:val="00602474"/>
    <w:rPr>
      <w:rFonts w:asciiTheme="majorHAnsi" w:hAnsiTheme="majorHAnsi"/>
      <w:kern w:val="20"/>
      <w14:ligatures w14:val="standardContextual"/>
      <w14:numForm w14:val="oldStyle"/>
      <w14:numSpacing w14:val="tabular"/>
    </w:rPr>
  </w:style>
  <w:style w:styleId="NormalWeb" w:type="paragraph">
    <w:name w:val="Normal (Web)"/>
    <w:basedOn w:val="Normal"/>
    <w:semiHidden/>
    <w:unhideWhenUsed/>
    <w:rsid w:val="00ED3E88"/>
    <w:rPr>
      <w:rFonts w:ascii="Georgia" w:cs="Times New Roman" w:hAnsi="Georgia"/>
    </w:rPr>
  </w:style>
  <w:style w:styleId="Quote" w:type="paragraph">
    <w:name w:val="Quote"/>
    <w:basedOn w:val="Normal"/>
    <w:next w:val="Normal"/>
    <w:link w:val="QuoteChar"/>
    <w:rsid w:val="0007266E"/>
    <w:pPr>
      <w:spacing w:after="240" w:before="240" w:line="240" w:lineRule="auto"/>
      <w:ind w:left="851" w:right="851"/>
      <w:jc w:val="left"/>
    </w:pPr>
    <w:rPr>
      <w:i/>
      <w:iCs/>
      <w:color w:themeColor="text1" w:themeTint="BF" w:val="404040"/>
    </w:rPr>
  </w:style>
  <w:style w:customStyle="1" w:styleId="QuoteChar" w:type="character">
    <w:name w:val="Quote Char"/>
    <w:basedOn w:val="DefaultParagraphFont"/>
    <w:link w:val="Quote"/>
    <w:rsid w:val="0007266E"/>
    <w:rPr>
      <w:rFonts w:asciiTheme="majorHAnsi" w:hAnsiTheme="majorHAnsi"/>
      <w:i/>
      <w:iCs/>
      <w:color w:themeColor="text1" w:themeTint="BF" w:val="404040"/>
      <w:kern w:val="20"/>
      <w14:ligatures w14:val="standard"/>
      <w14:numForm w14:val="oldStyle"/>
      <w14:numSpacing w14:val="proportional"/>
    </w:rPr>
  </w:style>
  <w:style w:customStyle="1" w:styleId="Address" w:type="paragraph">
    <w:name w:val="Address"/>
    <w:basedOn w:val="Normal"/>
    <w:next w:val="Normal"/>
    <w:qFormat/>
    <w:rsid w:val="00495937"/>
    <w:pPr>
      <w:spacing w:after="240" w:before="240" w:line="240" w:lineRule="auto"/>
      <w:jc w:val="left"/>
    </w:pPr>
  </w:style>
  <w:style w:styleId="PlainText" w:type="paragraph">
    <w:name w:val="Plain Text"/>
    <w:basedOn w:val="Normal"/>
    <w:link w:val="PlainTextChar"/>
    <w:rsid w:val="0007266E"/>
    <w:pPr>
      <w:spacing w:after="0" w:line="240" w:lineRule="auto"/>
    </w:pPr>
    <w:rPr>
      <w:rFonts w:ascii="Fira Code" w:hAnsi="Fira Code"/>
      <w:sz w:val="21"/>
      <w:szCs w:val="21"/>
    </w:rPr>
  </w:style>
  <w:style w:customStyle="1" w:styleId="PlainTextChar" w:type="character">
    <w:name w:val="Plain Text Char"/>
    <w:basedOn w:val="DefaultParagraphFont"/>
    <w:link w:val="PlainText"/>
    <w:rsid w:val="0007266E"/>
    <w:rPr>
      <w:rFonts w:ascii="Fira Code" w:hAnsi="Fira Code"/>
      <w:kern w:val="20"/>
      <w:sz w:val="21"/>
      <w:szCs w:val="21"/>
      <w14:ligatures w14:val="standard"/>
      <w14:numForm w14:val="oldStyle"/>
      <w14:numSpacing w14:val="proportional"/>
    </w:rPr>
  </w:style>
  <w:style w:customStyle="1" w:styleId="SourceCode" w:type="paragraph">
    <w:name w:val="Source Code"/>
    <w:basedOn w:val="Normal"/>
    <w:qFormat/>
    <w:rsid w:val="0007266E"/>
    <w:pPr>
      <w:spacing w:after="240" w:before="240" w:line="300" w:lineRule="auto"/>
      <w:ind w:left="284" w:right="284"/>
      <w:jc w:val="left"/>
    </w:pPr>
    <w:rPr>
      <w:rFonts w:ascii="Fira Code" w:hAnsi="Fira Code"/>
    </w:rPr>
  </w:style>
  <w:style w:styleId="IntenseEmphasis" w:type="character">
    <w:name w:val="Intense Emphasis"/>
    <w:basedOn w:val="DefaultParagraphFont"/>
    <w:rsid w:val="00CA778A"/>
    <w:rPr>
      <w:i/>
      <w:iCs/>
      <w:color w:themeColor="accent2" w:themeShade="BF" w:val="943634"/>
    </w:rPr>
  </w:style>
  <w:style w:styleId="IntenseQuote" w:type="paragraph">
    <w:name w:val="Intense Quote"/>
    <w:basedOn w:val="Normal"/>
    <w:next w:val="Normal"/>
    <w:link w:val="IntenseQuoteChar"/>
    <w:rsid w:val="00CA778A"/>
    <w:pPr>
      <w:pBdr>
        <w:top w:color="C0504D" w:space="10" w:sz="4" w:themeColor="accent2" w:val="single"/>
        <w:bottom w:color="C0504D" w:space="10" w:sz="4" w:themeColor="accent2" w:val="single"/>
      </w:pBdr>
      <w:spacing w:after="360" w:before="360"/>
      <w:ind w:left="864" w:right="864"/>
      <w:jc w:val="center"/>
    </w:pPr>
    <w:rPr>
      <w:i/>
      <w:iCs/>
      <w:color w:themeColor="accent2" w:val="C0504D"/>
    </w:rPr>
  </w:style>
  <w:style w:customStyle="1" w:styleId="IntenseQuoteChar" w:type="character">
    <w:name w:val="Intense Quote Char"/>
    <w:basedOn w:val="DefaultParagraphFont"/>
    <w:link w:val="IntenseQuote"/>
    <w:rsid w:val="00CA778A"/>
    <w:rPr>
      <w:rFonts w:asciiTheme="majorHAnsi" w:hAnsiTheme="majorHAnsi"/>
      <w:i/>
      <w:iCs/>
      <w:color w:themeColor="accent2" w:val="C0504D"/>
      <w:kern w:val="20"/>
      <w14:ligatures w14:val="standard"/>
      <w14:numForm w14:val="oldStyle"/>
      <w14:numSpacing w14:val="proportional"/>
    </w:rPr>
  </w:style>
  <w:style w:styleId="IntenseReference" w:type="character">
    <w:name w:val="Intense Reference"/>
    <w:basedOn w:val="DefaultParagraphFont"/>
    <w:rsid w:val="00CA778A"/>
    <w:rPr>
      <w:b/>
      <w:bCs/>
      <w:smallCaps/>
      <w:color w:themeColor="accent2" w:val="C0504D"/>
      <w:spacing w:val="5"/>
    </w:rPr>
  </w:style>
  <w:style w:styleId="Mention" w:type="character">
    <w:name w:val="Mention"/>
    <w:basedOn w:val="DefaultParagraphFont"/>
    <w:uiPriority w:val="99"/>
    <w:semiHidden/>
    <w:unhideWhenUsed/>
    <w:rsid w:val="00CA778A"/>
    <w:rPr>
      <w:color w:themeColor="accent2" w:themeShade="BF" w:val="943634"/>
      <w:shd w:color="auto" w:fill="E6E6E6" w:val="clear"/>
    </w:rPr>
  </w:style>
  <w:style w:styleId="NormalIndent" w:type="paragraph">
    <w:name w:val="Normal Indent"/>
    <w:basedOn w:val="Normal"/>
    <w:semiHidden/>
    <w:unhideWhenUsed/>
    <w:rsid w:val="00CA778A"/>
    <w:pPr>
      <w:ind w:left="567"/>
    </w:pPr>
  </w:style>
  <w:style w:styleId="FollowedHyperlink" w:type="character">
    <w:name w:val="FollowedHyperlink"/>
    <w:basedOn w:val="Hyperlink"/>
    <w:semiHidden/>
    <w:unhideWhenUsed/>
    <w:rsid w:val="006273D3"/>
    <w:rPr>
      <w:b w:val="0"/>
      <w:i w:val="0"/>
      <w:color w:themeColor="accent4" w:val="8064A2"/>
      <w:kern w:val="20"/>
      <w:u w:val="none"/>
      <w14:ligatures w14:val="standard"/>
      <w14:numForm w14:val="oldStyle"/>
      <w14:numSpacing w14:val="proportional"/>
    </w:rPr>
  </w:style>
  <w:style w:styleId="Header" w:type="paragraph">
    <w:name w:val="header"/>
    <w:basedOn w:val="Normal"/>
    <w:link w:val="HeaderChar"/>
    <w:unhideWhenUsed/>
    <w:rsid w:val="00A10D5C"/>
    <w:pPr>
      <w:tabs>
        <w:tab w:pos="4513" w:val="center"/>
        <w:tab w:pos="9026" w:val="right"/>
      </w:tabs>
      <w:spacing w:after="0" w:line="240" w:lineRule="auto"/>
    </w:pPr>
  </w:style>
  <w:style w:customStyle="1" w:styleId="HeaderChar" w:type="character">
    <w:name w:val="Header Char"/>
    <w:basedOn w:val="DefaultParagraphFont"/>
    <w:link w:val="Header"/>
    <w:rsid w:val="00A10D5C"/>
    <w:rPr>
      <w:rFonts w:asciiTheme="majorHAnsi" w:hAnsiTheme="majorHAnsi"/>
      <w:kern w:val="16"/>
      <w14:ligatures w14:val="standard"/>
      <w14:numForm w14:val="oldStyle"/>
      <w14:numSpacing w14:val="proportional"/>
      <w14:cntxtAlts/>
    </w:rPr>
  </w:style>
  <w:style w:styleId="Footer" w:type="paragraph">
    <w:name w:val="footer"/>
    <w:basedOn w:val="Normal"/>
    <w:link w:val="FooterChar"/>
    <w:unhideWhenUsed/>
    <w:rsid w:val="007D401F"/>
    <w:pPr>
      <w:tabs>
        <w:tab w:pos="4513" w:val="center"/>
        <w:tab w:pos="9026" w:val="right"/>
      </w:tabs>
      <w:spacing w:after="0" w:line="240" w:lineRule="auto"/>
    </w:pPr>
    <w:rPr>
      <w:rFonts w:cs="Arial (Body CS)"/>
      <w:color w:themeColor="text1" w:themeTint="80" w:val="7F7F7F"/>
      <w:kern w:val="11"/>
      <w:sz w:val="16"/>
    </w:rPr>
  </w:style>
  <w:style w:customStyle="1" w:styleId="FooterChar" w:type="character">
    <w:name w:val="Footer Char"/>
    <w:basedOn w:val="DefaultParagraphFont"/>
    <w:link w:val="Footer"/>
    <w:rsid w:val="007D401F"/>
    <w:rPr>
      <w:rFonts w:asciiTheme="majorHAnsi" w:cs="Arial (Body CS)" w:hAnsiTheme="majorHAnsi"/>
      <w:color w:themeColor="text1" w:themeTint="80" w:val="7F7F7F"/>
      <w:kern w:val="11"/>
      <w:sz w:val="16"/>
      <w14:ligatures w14:val="standard"/>
      <w14:numForm w14:val="oldStyle"/>
      <w14:numSpacing w14:val="proportional"/>
      <w14:cntxtAlts/>
    </w:rPr>
  </w:style>
  <w:style w:styleId="PageNumber" w:type="character">
    <w:name w:val="page number"/>
    <w:basedOn w:val="DefaultParagraphFont"/>
    <w:semiHidden/>
    <w:unhideWhenUsed/>
    <w:rsid w:val="008D42BB"/>
    <w:rPr>
      <w:rFonts w:asciiTheme="majorHAnsi" w:hAnsiTheme="majorHAnsi"/>
      <w:b/>
      <w:kern w:val="13"/>
      <w:sz w:val="16"/>
      <w14:ligatures w14:val="standard"/>
      <w14:numForm w14:val="default"/>
      <w14:numSpacing w14:val="default"/>
      <w14:stylisticSets/>
      <w14:cntxtAlts w14:val="0"/>
    </w:rPr>
  </w:style>
  <w:style w:customStyle="1" w:styleId="AlignRight" w:type="paragraph">
    <w:name w:val="Align Right"/>
    <w:basedOn w:val="Normal"/>
    <w:qFormat/>
    <w:rsid w:val="008D430A"/>
    <w:pPr>
      <w:jc w:val="right"/>
      <w:outlineLvl w:val="0"/>
    </w:pPr>
  </w:style>
  <w:style w:styleId="BalloonText" w:type="paragraph">
    <w:name w:val="Balloon Text"/>
    <w:basedOn w:val="Normal"/>
    <w:link w:val="BalloonTextChar"/>
    <w:semiHidden/>
    <w:unhideWhenUsed/>
    <w:rsid w:val="00C810F6"/>
    <w:pPr>
      <w:spacing w:after="0" w:line="240" w:lineRule="auto"/>
    </w:pPr>
    <w:rPr>
      <w:rFonts w:cstheme="majorHAnsi"/>
      <w:sz w:val="18"/>
      <w:szCs w:val="18"/>
    </w:rPr>
  </w:style>
  <w:style w:customStyle="1" w:styleId="BalloonTextChar" w:type="character">
    <w:name w:val="Balloon Text Char"/>
    <w:basedOn w:val="DefaultParagraphFont"/>
    <w:link w:val="BalloonText"/>
    <w:semiHidden/>
    <w:rsid w:val="00C810F6"/>
    <w:rPr>
      <w:rFonts w:asciiTheme="majorHAnsi" w:cstheme="majorHAnsi" w:hAnsiTheme="majorHAnsi"/>
      <w:kern w:val="16"/>
      <w:sz w:val="18"/>
      <w:szCs w:val="18"/>
      <w14:ligatures w14:val="standard"/>
      <w14:numForm w14:val="oldStyle"/>
      <w14:numSpacing w14:val="proportional"/>
      <w14:cntxtAlts/>
    </w:rPr>
  </w:style>
  <w:style w:customStyle="1" w:styleId="info" w:type="paragraph">
    <w:name w:val="info"/>
    <w:basedOn w:val="BodyText"/>
    <w:qFormat/>
    <w:rsid w:val="00E3363D"/>
    <w:pPr>
      <w:framePr w:hAnchor="text" w:vAnchor="text" w:w="2835" w:wrap="around" w:xAlign="right" w:y="1"/>
      <w:pBdr>
        <w:top w:color="auto" w:shadow="1" w:space="1" w:sz="4" w:val="single"/>
        <w:left w:color="auto" w:shadow="1" w:space="4" w:sz="4" w:val="single"/>
        <w:bottom w:color="auto" w:shadow="1" w:space="1" w:sz="4" w:val="single"/>
        <w:right w:color="auto" w:shadow="1" w:space="4" w:sz="4" w:val="single"/>
      </w:pBdr>
      <w:shd w:color="auto" w:fill="FBD4B4" w:themeFill="accent6" w:themeFillTint="66" w:val="clear"/>
      <w:jc w:val="center"/>
    </w:pPr>
  </w:style>
  <w:style w:customStyle="1" w:styleId="warning" w:type="paragraph">
    <w:name w:val="warning"/>
    <w:basedOn w:val="BodyText"/>
    <w:qFormat/>
    <w:rsid w:val="00E3363D"/>
    <w:pPr>
      <w:framePr w:hAnchor="text" w:vAnchor="text" w:vSpace="284" w:w="2835" w:wrap="around" w:y="1"/>
      <w:pBdr>
        <w:top w:color="auto" w:shadow="1" w:space="1" w:sz="4" w:val="single"/>
        <w:left w:color="auto" w:shadow="1" w:space="4" w:sz="4" w:val="single"/>
        <w:bottom w:color="auto" w:shadow="1" w:space="1" w:sz="4" w:val="single"/>
        <w:right w:color="auto" w:shadow="1" w:space="4" w:sz="4" w:val="single"/>
      </w:pBdr>
      <w:shd w:color="auto" w:fill="D99594" w:themeFill="accent2" w:themeFillTint="99" w:val="clear"/>
      <w:jc w:val="center"/>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41" Target="" TargetMode="External" /><Relationship Type="http://schemas.openxmlformats.org/officeDocument/2006/relationships/hyperlink" Id="rId43" Target="https://doi.org/10.1016/j.brainresbull.2006.09.020" TargetMode="External" /><Relationship Type="http://schemas.openxmlformats.org/officeDocument/2006/relationships/hyperlink" Id="rId39" Target="https://doi.org/10.1038/nrn3950" TargetMode="External" /><Relationship Type="http://schemas.openxmlformats.org/officeDocument/2006/relationships/hyperlink" Id="rId45" Target="https://doi.org/10.3389/fpsyg.2014.00577" TargetMode="External" /><Relationship Type="http://schemas.openxmlformats.org/officeDocument/2006/relationships/hyperlink" Id="rId23" Target="https://pandoc.org/MANUAL.html" TargetMode="External" /><Relationship Type="http://schemas.openxmlformats.org/officeDocument/2006/relationships/hyperlink" Id="rId27" Target="https://www.explainxkcd.com/wiki/index.php/2120:_Brain_Hemispheres" TargetMode="External" /><Relationship Type="http://schemas.openxmlformats.org/officeDocument/2006/relationships/hyperlink" Id="rId20" Target="jo@caos.org" TargetMode="External" /></Relationships>
</file>

<file path=word/_rels/footnotes.xml.rels><?xml version="1.0" encoding="UTF-8"?><Relationships xmlns="http://schemas.openxmlformats.org/package/2006/relationships"><Relationship Type="http://schemas.openxmlformats.org/officeDocument/2006/relationships/hyperlink" Id="rId41" Target="" TargetMode="External" /><Relationship Type="http://schemas.openxmlformats.org/officeDocument/2006/relationships/hyperlink" Id="rId43" Target="https://doi.org/10.1016/j.brainresbull.2006.09.020" TargetMode="External" /><Relationship Type="http://schemas.openxmlformats.org/officeDocument/2006/relationships/hyperlink" Id="rId39" Target="https://doi.org/10.1038/nrn3950" TargetMode="External" /><Relationship Type="http://schemas.openxmlformats.org/officeDocument/2006/relationships/hyperlink" Id="rId45" Target="https://doi.org/10.3389/fpsyg.2014.00577" TargetMode="External" /><Relationship Type="http://schemas.openxmlformats.org/officeDocument/2006/relationships/hyperlink" Id="rId23" Target="https://pandoc.org/MANUAL.html" TargetMode="External" /><Relationship Type="http://schemas.openxmlformats.org/officeDocument/2006/relationships/hyperlink" Id="rId27" Target="https://www.explainxkcd.com/wiki/index.php/2120:_Brain_Hemispheres" TargetMode="External" /><Relationship Type="http://schemas.openxmlformats.org/officeDocument/2006/relationships/hyperlink" Id="rId20" Target="jo@ca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Template</vt:lpstr>
    </vt:vector>
  </TitlesOfParts>
  <Manager/>
  <Company/>
  <LinksUpToDate>false</LinksUpToDate>
  <CharactersWithSpaces>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Scrivener + Pandoc Workflow</dc:title>
  <dc:creator>John Doe1 †; Joanna Doe1,2*†</dc:creator>
  <dc:language>en</dc:language>
  <cp:keywords>Pandoc, Scrivener, Workflow</cp:keywords>
  <dcterms:created xsi:type="dcterms:W3CDTF">2022-07-12T11:58:56Z</dcterms:created>
  <dcterms:modified xsi:type="dcterms:W3CDTF">2022-07-12T11:58:56Z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workflow.bib</vt:lpwstr>
  </property>
  <property fmtid="{D5CDD505-2E9C-101B-9397-08002B2CF9AE}" pid="3" name="comments">
    <vt:lpwstr>To err is human; … err?</vt:lpwstr>
  </property>
  <property fmtid="{D5CDD505-2E9C-101B-9397-08002B2CF9AE}" pid="4" name="compiled">
    <vt:lpwstr>12/07/2022</vt:lpwstr>
  </property>
  <property fmtid="{D5CDD505-2E9C-101B-9397-08002B2CF9AE}" pid="5" name="csl">
    <vt:lpwstr>apa-workflow.csl</vt:lpwstr>
  </property>
  <property fmtid="{D5CDD505-2E9C-101B-9397-08002B2CF9AE}" pid="6" name="csl-hanging-indent">
    <vt:lpwstr>True</vt:lpwstr>
  </property>
  <property fmtid="{D5CDD505-2E9C-101B-9397-08002B2CF9AE}" pid="7" name="date">
    <vt:lpwstr>Tuesday, 12 July 2022</vt:lpwstr>
  </property>
  <property fmtid="{D5CDD505-2E9C-101B-9397-08002B2CF9AE}" pid="8" name="institute">
    <vt:lpwstr/>
  </property>
  <property fmtid="{D5CDD505-2E9C-101B-9397-08002B2CF9AE}" pid="9" name="link-citations">
    <vt:lpwstr>True</vt:lpwstr>
  </property>
  <property fmtid="{D5CDD505-2E9C-101B-9397-08002B2CF9AE}" pid="10" name="notes-after-punctuation">
    <vt:lpwstr>False</vt:lpwstr>
  </property>
  <property fmtid="{D5CDD505-2E9C-101B-9397-08002B2CF9AE}" pid="11" name="pandocomatic-fileinfo">
    <vt:lpwstr/>
  </property>
</Properties>
</file>