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3CB" w:rsidRDefault="003B53CB" w:rsidP="003B53CB">
      <w:pPr>
        <w:rPr>
          <w:rFonts w:ascii="Maven Pro" w:eastAsia="Times New Roman" w:hAnsi="Maven Pro" w:cs="Times New Roman"/>
          <w:color w:val="1A1A1A"/>
        </w:rPr>
      </w:pPr>
      <w:r w:rsidRPr="003B53CB">
        <w:rPr>
          <w:rFonts w:ascii="Maven Pro" w:eastAsia="Times New Roman" w:hAnsi="Maven Pro" w:cs="Times New Roman"/>
          <w:color w:val="1A1A1A"/>
        </w:rPr>
        <w:t xml:space="preserve">Dr. William </w:t>
      </w:r>
      <w:proofErr w:type="spellStart"/>
      <w:r w:rsidRPr="003B53CB">
        <w:rPr>
          <w:rFonts w:ascii="Maven Pro" w:eastAsia="Times New Roman" w:hAnsi="Maven Pro" w:cs="Times New Roman"/>
          <w:color w:val="1A1A1A"/>
        </w:rPr>
        <w:t>Skorupski</w:t>
      </w:r>
      <w:proofErr w:type="spellEnd"/>
      <w:r w:rsidRPr="003B53CB">
        <w:rPr>
          <w:rFonts w:ascii="Maven Pro" w:eastAsia="Times New Roman" w:hAnsi="Maven Pro" w:cs="Times New Roman"/>
          <w:color w:val="1A1A1A"/>
        </w:rPr>
        <w:t xml:space="preserve"> </w:t>
      </w:r>
      <w:r>
        <w:rPr>
          <w:rFonts w:ascii="Maven Pro" w:eastAsia="Times New Roman" w:hAnsi="Maven Pro" w:cs="Times New Roman"/>
          <w:color w:val="1A1A1A"/>
        </w:rPr>
        <w:t>is</w:t>
      </w:r>
      <w:r w:rsidRPr="003B53CB">
        <w:rPr>
          <w:rFonts w:ascii="Maven Pro" w:eastAsia="Times New Roman" w:hAnsi="Maven Pro" w:cs="Times New Roman"/>
          <w:color w:val="1A1A1A"/>
        </w:rPr>
        <w:t xml:space="preserve"> Chief Psychometrician</w:t>
      </w:r>
      <w:r w:rsidRPr="003B53CB">
        <w:rPr>
          <w:rFonts w:ascii="Maven Pro" w:eastAsia="Times New Roman" w:hAnsi="Maven Pro" w:cs="Times New Roman"/>
          <w:color w:val="1A1A1A"/>
        </w:rPr>
        <w:t xml:space="preserve"> </w:t>
      </w:r>
      <w:r>
        <w:rPr>
          <w:rFonts w:ascii="Maven Pro" w:eastAsia="Times New Roman" w:hAnsi="Maven Pro" w:cs="Times New Roman"/>
          <w:color w:val="1A1A1A"/>
        </w:rPr>
        <w:t xml:space="preserve">of </w:t>
      </w:r>
      <w:r w:rsidRPr="003B53CB">
        <w:rPr>
          <w:rFonts w:ascii="Maven Pro" w:eastAsia="Times New Roman" w:hAnsi="Maven Pro" w:cs="Times New Roman"/>
          <w:color w:val="1A1A1A"/>
        </w:rPr>
        <w:t>Amira Learning, an emerging leader in early literacy assessment</w:t>
      </w:r>
      <w:r>
        <w:rPr>
          <w:rFonts w:ascii="Maven Pro" w:eastAsia="Times New Roman" w:hAnsi="Maven Pro" w:cs="Times New Roman"/>
          <w:color w:val="1A1A1A"/>
        </w:rPr>
        <w:t>.</w:t>
      </w:r>
      <w:r w:rsidRPr="003B53CB">
        <w:rPr>
          <w:rFonts w:ascii="Maven Pro" w:eastAsia="Times New Roman" w:hAnsi="Maven Pro" w:cs="Times New Roman"/>
          <w:color w:val="1A1A1A"/>
        </w:rPr>
        <w:t xml:space="preserve"> </w:t>
      </w:r>
      <w:r>
        <w:rPr>
          <w:rFonts w:ascii="Maven Pro" w:eastAsia="Times New Roman" w:hAnsi="Maven Pro" w:cs="Times New Roman"/>
          <w:color w:val="1A1A1A"/>
        </w:rPr>
        <w:t xml:space="preserve"> </w:t>
      </w:r>
      <w:r w:rsidRPr="003B53CB">
        <w:rPr>
          <w:rFonts w:ascii="Maven Pro" w:eastAsia="Times New Roman" w:hAnsi="Maven Pro" w:cs="Times New Roman"/>
          <w:color w:val="1A1A1A"/>
        </w:rPr>
        <w:t xml:space="preserve">Dr. </w:t>
      </w:r>
      <w:proofErr w:type="spellStart"/>
      <w:r w:rsidRPr="003B53CB">
        <w:rPr>
          <w:rFonts w:ascii="Maven Pro" w:eastAsia="Times New Roman" w:hAnsi="Maven Pro" w:cs="Times New Roman"/>
          <w:color w:val="1A1A1A"/>
        </w:rPr>
        <w:t>Skorupski</w:t>
      </w:r>
      <w:proofErr w:type="spellEnd"/>
      <w:r w:rsidRPr="003B53CB">
        <w:rPr>
          <w:rFonts w:ascii="Maven Pro" w:eastAsia="Times New Roman" w:hAnsi="Maven Pro" w:cs="Times New Roman"/>
          <w:color w:val="1A1A1A"/>
        </w:rPr>
        <w:t xml:space="preserve"> brings to Amira psychometric expertise in all areas of assessment – from test design to psychometric analysis to reporting. </w:t>
      </w:r>
      <w:r>
        <w:rPr>
          <w:rFonts w:ascii="Maven Pro" w:eastAsia="Times New Roman" w:hAnsi="Maven Pro" w:cs="Times New Roman"/>
          <w:color w:val="1A1A1A"/>
        </w:rPr>
        <w:t xml:space="preserve"> </w:t>
      </w:r>
      <w:r w:rsidRPr="003B53CB">
        <w:rPr>
          <w:rFonts w:ascii="Maven Pro" w:eastAsia="Times New Roman" w:hAnsi="Maven Pro" w:cs="Times New Roman"/>
          <w:color w:val="1A1A1A"/>
        </w:rPr>
        <w:t xml:space="preserve">His focus will be on deepening </w:t>
      </w:r>
      <w:r>
        <w:rPr>
          <w:rFonts w:ascii="Maven Pro" w:eastAsia="Times New Roman" w:hAnsi="Maven Pro" w:cs="Times New Roman"/>
          <w:color w:val="1A1A1A"/>
        </w:rPr>
        <w:t>Amira’s</w:t>
      </w:r>
      <w:r w:rsidRPr="003B53CB">
        <w:rPr>
          <w:rFonts w:ascii="Maven Pro" w:eastAsia="Times New Roman" w:hAnsi="Maven Pro" w:cs="Times New Roman"/>
          <w:color w:val="1A1A1A"/>
        </w:rPr>
        <w:t xml:space="preserve"> capacity to measure student growth and reading mastery using a combination of AI and psychometrics.</w:t>
      </w:r>
      <w:r>
        <w:rPr>
          <w:rFonts w:ascii="Maven Pro" w:eastAsia="Times New Roman" w:hAnsi="Maven Pro" w:cs="Times New Roman"/>
          <w:color w:val="1A1A1A"/>
        </w:rPr>
        <w:t xml:space="preserve">  </w:t>
      </w:r>
    </w:p>
    <w:p w:rsidR="003B53CB" w:rsidRDefault="003B53CB" w:rsidP="003B53CB">
      <w:pPr>
        <w:rPr>
          <w:rFonts w:ascii="Maven Pro" w:eastAsia="Times New Roman" w:hAnsi="Maven Pro" w:cs="Times New Roman"/>
          <w:color w:val="1A1A1A"/>
        </w:rPr>
      </w:pPr>
    </w:p>
    <w:p w:rsidR="003B53CB" w:rsidRPr="003B53CB" w:rsidRDefault="003B53CB" w:rsidP="003B53CB">
      <w:pPr>
        <w:rPr>
          <w:rFonts w:ascii="Maven Pro" w:eastAsia="Times New Roman" w:hAnsi="Maven Pro" w:cs="Times New Roman"/>
          <w:color w:val="1A1A1A"/>
        </w:rPr>
      </w:pPr>
      <w:r w:rsidRPr="003B53CB">
        <w:rPr>
          <w:rFonts w:ascii="Maven Pro" w:eastAsia="Times New Roman" w:hAnsi="Maven Pro" w:cs="Times New Roman"/>
          <w:color w:val="1A1A1A"/>
        </w:rPr>
        <w:t>Billy previously served as Director of Next Generation Assessments at industry leader ACT. He also served as a long-time consultant to Renaissance Learning, helping to improve the reliability &amp; validity of STAR.</w:t>
      </w:r>
      <w:r>
        <w:rPr>
          <w:rFonts w:ascii="Maven Pro" w:eastAsia="Times New Roman" w:hAnsi="Maven Pro" w:cs="Times New Roman"/>
          <w:color w:val="1A1A1A"/>
        </w:rPr>
        <w:t xml:space="preserve">  </w:t>
      </w:r>
      <w:r w:rsidRPr="003B53CB">
        <w:rPr>
          <w:rFonts w:ascii="Maven Pro" w:eastAsia="Times New Roman" w:hAnsi="Maven Pro" w:cs="Times New Roman"/>
          <w:color w:val="1A1A1A"/>
        </w:rPr>
        <w:t>Billy has had a distinguished academic career in the field of psychometrics, holding the position of Associate Professor at the University of Kansas for almost 15 years. He has published 45 papers in the areas of psychometrics, Item Response Theory, and Bayesian statistics. His research has explored using Multidimensional Item Response Theory (MIRT) to improve student assessment, identifying test fraud through Bayesian inference, and improving standard-setting procedures.</w:t>
      </w:r>
    </w:p>
    <w:p w:rsidR="003B53CB" w:rsidRDefault="003B53CB" w:rsidP="003B53CB">
      <w:pPr>
        <w:rPr>
          <w:rFonts w:ascii="Maven Pro" w:eastAsia="Times New Roman" w:hAnsi="Maven Pro" w:cs="Times New Roman"/>
          <w:color w:val="1A1A1A"/>
        </w:rPr>
      </w:pPr>
    </w:p>
    <w:p w:rsidR="003B53CB" w:rsidRPr="003B53CB" w:rsidRDefault="003B53CB" w:rsidP="003B53CB">
      <w:pPr>
        <w:rPr>
          <w:rFonts w:ascii="Maven Pro" w:eastAsia="Times New Roman" w:hAnsi="Maven Pro" w:cs="Times New Roman"/>
          <w:color w:val="1A1A1A"/>
        </w:rPr>
      </w:pPr>
      <w:r w:rsidRPr="003B53CB">
        <w:rPr>
          <w:rFonts w:ascii="Maven Pro" w:eastAsia="Times New Roman" w:hAnsi="Maven Pro" w:cs="Times New Roman"/>
          <w:color w:val="1A1A1A"/>
        </w:rPr>
        <w:t xml:space="preserve">Billy maintains active involvement in the psychometric community by publishing research and presenting at industry conferences. He earned his Ph.D. in Psychometrics at the University of </w:t>
      </w:r>
      <w:proofErr w:type="gramStart"/>
      <w:r w:rsidRPr="003B53CB">
        <w:rPr>
          <w:rFonts w:ascii="Maven Pro" w:eastAsia="Times New Roman" w:hAnsi="Maven Pro" w:cs="Times New Roman"/>
          <w:color w:val="1A1A1A"/>
        </w:rPr>
        <w:t>Massachusetts Amherst, and</w:t>
      </w:r>
      <w:proofErr w:type="gramEnd"/>
      <w:r w:rsidRPr="003B53CB">
        <w:rPr>
          <w:rFonts w:ascii="Maven Pro" w:eastAsia="Times New Roman" w:hAnsi="Maven Pro" w:cs="Times New Roman"/>
          <w:color w:val="1A1A1A"/>
        </w:rPr>
        <w:t xml:space="preserve"> holds a BS in Educational Research from </w:t>
      </w:r>
      <w:proofErr w:type="spellStart"/>
      <w:r w:rsidRPr="003B53CB">
        <w:rPr>
          <w:rFonts w:ascii="Maven Pro" w:eastAsia="Times New Roman" w:hAnsi="Maven Pro" w:cs="Times New Roman"/>
          <w:color w:val="1A1A1A"/>
        </w:rPr>
        <w:t>Bucknell</w:t>
      </w:r>
      <w:proofErr w:type="spellEnd"/>
      <w:r w:rsidRPr="003B53CB">
        <w:rPr>
          <w:rFonts w:ascii="Maven Pro" w:eastAsia="Times New Roman" w:hAnsi="Maven Pro" w:cs="Times New Roman"/>
          <w:color w:val="1A1A1A"/>
        </w:rPr>
        <w:t xml:space="preserve"> University.</w:t>
      </w:r>
    </w:p>
    <w:p w:rsidR="003B53CB" w:rsidRPr="003B53CB" w:rsidRDefault="003B53CB" w:rsidP="003B53CB">
      <w:pPr>
        <w:rPr>
          <w:rFonts w:ascii="Times New Roman" w:eastAsia="Times New Roman" w:hAnsi="Times New Roman" w:cs="Times New Roman"/>
        </w:rPr>
      </w:pPr>
      <w:bookmarkStart w:id="0" w:name="_GoBack"/>
      <w:bookmarkEnd w:id="0"/>
    </w:p>
    <w:p w:rsidR="003B53CB" w:rsidRDefault="003B53CB"/>
    <w:sectPr w:rsidR="003B53CB" w:rsidSect="00EE3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ven Pro">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CB"/>
    <w:rsid w:val="003B53CB"/>
    <w:rsid w:val="00EE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00716"/>
  <w15:chartTrackingRefBased/>
  <w15:docId w15:val="{B8C521B9-6BA7-944C-87BC-67AA6682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135656">
      <w:bodyDiv w:val="1"/>
      <w:marLeft w:val="0"/>
      <w:marRight w:val="0"/>
      <w:marTop w:val="0"/>
      <w:marBottom w:val="0"/>
      <w:divBdr>
        <w:top w:val="none" w:sz="0" w:space="0" w:color="auto"/>
        <w:left w:val="none" w:sz="0" w:space="0" w:color="auto"/>
        <w:bottom w:val="none" w:sz="0" w:space="0" w:color="auto"/>
        <w:right w:val="none" w:sz="0" w:space="0" w:color="auto"/>
      </w:divBdr>
      <w:divsChild>
        <w:div w:id="36702729">
          <w:marLeft w:val="0"/>
          <w:marRight w:val="0"/>
          <w:marTop w:val="0"/>
          <w:marBottom w:val="0"/>
          <w:divBdr>
            <w:top w:val="single" w:sz="2" w:space="0" w:color="C32B2B"/>
            <w:left w:val="single" w:sz="2" w:space="0" w:color="C32B2B"/>
            <w:bottom w:val="single" w:sz="2" w:space="0" w:color="C32B2B"/>
            <w:right w:val="single" w:sz="2" w:space="0" w:color="C32B2B"/>
          </w:divBdr>
        </w:div>
        <w:div w:id="105001494">
          <w:marLeft w:val="0"/>
          <w:marRight w:val="0"/>
          <w:marTop w:val="0"/>
          <w:marBottom w:val="0"/>
          <w:divBdr>
            <w:top w:val="single" w:sz="2" w:space="0" w:color="C32B2B"/>
            <w:left w:val="single" w:sz="2" w:space="0" w:color="C32B2B"/>
            <w:bottom w:val="single" w:sz="2" w:space="0" w:color="C32B2B"/>
            <w:right w:val="single" w:sz="2" w:space="0" w:color="C32B2B"/>
          </w:divBdr>
        </w:div>
        <w:div w:id="2042630098">
          <w:marLeft w:val="0"/>
          <w:marRight w:val="0"/>
          <w:marTop w:val="0"/>
          <w:marBottom w:val="0"/>
          <w:divBdr>
            <w:top w:val="single" w:sz="2" w:space="0" w:color="C32B2B"/>
            <w:left w:val="single" w:sz="2" w:space="0" w:color="C32B2B"/>
            <w:bottom w:val="single" w:sz="2" w:space="0" w:color="C32B2B"/>
            <w:right w:val="single" w:sz="2" w:space="0" w:color="C32B2B"/>
          </w:divBdr>
        </w:div>
        <w:div w:id="1733038589">
          <w:marLeft w:val="0"/>
          <w:marRight w:val="0"/>
          <w:marTop w:val="0"/>
          <w:marBottom w:val="0"/>
          <w:divBdr>
            <w:top w:val="single" w:sz="2" w:space="0" w:color="C32B2B"/>
            <w:left w:val="single" w:sz="2" w:space="0" w:color="C32B2B"/>
            <w:bottom w:val="single" w:sz="2" w:space="0" w:color="C32B2B"/>
            <w:right w:val="single" w:sz="2" w:space="0" w:color="C32B2B"/>
          </w:divBdr>
        </w:div>
        <w:div w:id="859585742">
          <w:marLeft w:val="0"/>
          <w:marRight w:val="0"/>
          <w:marTop w:val="0"/>
          <w:marBottom w:val="0"/>
          <w:divBdr>
            <w:top w:val="single" w:sz="2" w:space="0" w:color="C32B2B"/>
            <w:left w:val="single" w:sz="2" w:space="0" w:color="C32B2B"/>
            <w:bottom w:val="single" w:sz="2" w:space="0" w:color="C32B2B"/>
            <w:right w:val="single" w:sz="2" w:space="0" w:color="C32B2B"/>
          </w:divBdr>
        </w:div>
        <w:div w:id="1259749611">
          <w:marLeft w:val="0"/>
          <w:marRight w:val="0"/>
          <w:marTop w:val="0"/>
          <w:marBottom w:val="0"/>
          <w:divBdr>
            <w:top w:val="single" w:sz="2" w:space="0" w:color="C32B2B"/>
            <w:left w:val="single" w:sz="2" w:space="0" w:color="C32B2B"/>
            <w:bottom w:val="single" w:sz="2" w:space="0" w:color="C32B2B"/>
            <w:right w:val="single" w:sz="2" w:space="0" w:color="C32B2B"/>
          </w:divBdr>
        </w:div>
        <w:div w:id="536820780">
          <w:marLeft w:val="0"/>
          <w:marRight w:val="0"/>
          <w:marTop w:val="0"/>
          <w:marBottom w:val="0"/>
          <w:divBdr>
            <w:top w:val="single" w:sz="2" w:space="0" w:color="C32B2B"/>
            <w:left w:val="single" w:sz="2" w:space="0" w:color="C32B2B"/>
            <w:bottom w:val="single" w:sz="2" w:space="0" w:color="C32B2B"/>
            <w:right w:val="single" w:sz="2" w:space="0" w:color="C32B2B"/>
          </w:divBdr>
        </w:div>
        <w:div w:id="2132942397">
          <w:marLeft w:val="0"/>
          <w:marRight w:val="0"/>
          <w:marTop w:val="0"/>
          <w:marBottom w:val="0"/>
          <w:divBdr>
            <w:top w:val="single" w:sz="2" w:space="0" w:color="C32B2B"/>
            <w:left w:val="single" w:sz="2" w:space="0" w:color="C32B2B"/>
            <w:bottom w:val="single" w:sz="2" w:space="0" w:color="C32B2B"/>
            <w:right w:val="single" w:sz="2" w:space="0" w:color="C32B2B"/>
          </w:divBdr>
        </w:div>
        <w:div w:id="612057810">
          <w:marLeft w:val="0"/>
          <w:marRight w:val="0"/>
          <w:marTop w:val="0"/>
          <w:marBottom w:val="0"/>
          <w:divBdr>
            <w:top w:val="single" w:sz="2" w:space="0" w:color="C32B2B"/>
            <w:left w:val="single" w:sz="2" w:space="0" w:color="C32B2B"/>
            <w:bottom w:val="single" w:sz="2" w:space="0" w:color="C32B2B"/>
            <w:right w:val="single" w:sz="2" w:space="0" w:color="C32B2B"/>
          </w:divBdr>
        </w:div>
        <w:div w:id="356007542">
          <w:marLeft w:val="0"/>
          <w:marRight w:val="0"/>
          <w:marTop w:val="0"/>
          <w:marBottom w:val="0"/>
          <w:divBdr>
            <w:top w:val="single" w:sz="2" w:space="0" w:color="C32B2B"/>
            <w:left w:val="single" w:sz="2" w:space="0" w:color="C32B2B"/>
            <w:bottom w:val="single" w:sz="2" w:space="0" w:color="C32B2B"/>
            <w:right w:val="single" w:sz="2" w:space="0" w:color="C32B2B"/>
          </w:divBdr>
        </w:div>
        <w:div w:id="1455056507">
          <w:marLeft w:val="0"/>
          <w:marRight w:val="0"/>
          <w:marTop w:val="0"/>
          <w:marBottom w:val="0"/>
          <w:divBdr>
            <w:top w:val="single" w:sz="2" w:space="0" w:color="C32B2B"/>
            <w:left w:val="single" w:sz="2" w:space="0" w:color="C32B2B"/>
            <w:bottom w:val="single" w:sz="2" w:space="0" w:color="C32B2B"/>
            <w:right w:val="single" w:sz="2" w:space="0" w:color="C32B2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Gong</dc:creator>
  <cp:keywords/>
  <dc:description/>
  <cp:lastModifiedBy>Brian Gong</cp:lastModifiedBy>
  <cp:revision>1</cp:revision>
  <dcterms:created xsi:type="dcterms:W3CDTF">2019-05-10T15:35:00Z</dcterms:created>
  <dcterms:modified xsi:type="dcterms:W3CDTF">2019-05-10T15:40:00Z</dcterms:modified>
</cp:coreProperties>
</file>