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7B38F9" w14:textId="77777777" w:rsidR="00CF6608" w:rsidRDefault="0097325F" w:rsidP="00CF6608">
      <w:pPr>
        <w:jc w:val="center"/>
        <w:rPr>
          <w:rFonts w:ascii="Times New Roman" w:hAnsi="Times New Roman" w:cs="Times New Roman"/>
          <w:sz w:val="24"/>
          <w:szCs w:val="24"/>
        </w:rPr>
      </w:pPr>
      <w:r w:rsidRPr="00CF6608">
        <w:rPr>
          <w:rFonts w:ascii="Times New Roman" w:hAnsi="Times New Roman" w:cs="Times New Roman"/>
          <w:b/>
          <w:bCs/>
          <w:sz w:val="24"/>
          <w:szCs w:val="24"/>
        </w:rPr>
        <w:t>Final report</w:t>
      </w:r>
    </w:p>
    <w:p w14:paraId="768B69FE" w14:textId="5CA602B8" w:rsidR="00CF6608" w:rsidRDefault="00CF6608" w:rsidP="00CF6608">
      <w:pPr>
        <w:jc w:val="center"/>
        <w:rPr>
          <w:rFonts w:ascii="Times New Roman" w:hAnsi="Times New Roman" w:cs="Times New Roman"/>
          <w:sz w:val="24"/>
          <w:szCs w:val="24"/>
        </w:rPr>
      </w:pPr>
      <w:r w:rsidRPr="00CF6608">
        <w:rPr>
          <w:rFonts w:ascii="Times New Roman" w:hAnsi="Times New Roman" w:cs="Times New Roman"/>
          <w:b/>
          <w:sz w:val="24"/>
          <w:szCs w:val="24"/>
        </w:rPr>
        <w:t>Authors: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Kelly Wolf</w:t>
      </w:r>
      <w:r>
        <w:rPr>
          <w:rFonts w:ascii="Times New Roman" w:hAnsi="Times New Roman" w:cs="Times New Roman"/>
          <w:sz w:val="24"/>
          <w:szCs w:val="24"/>
        </w:rPr>
        <w:t>, Miroslav Sirota, Marie Juanchich,</w:t>
      </w:r>
    </w:p>
    <w:p w14:paraId="0104BFDB" w14:textId="6E456047" w:rsidR="00592A2D" w:rsidRPr="00CF6608" w:rsidRDefault="0097325F" w:rsidP="00CF66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6608">
        <w:rPr>
          <w:rFonts w:ascii="Times New Roman" w:hAnsi="Times New Roman" w:cs="Times New Roman"/>
          <w:b/>
          <w:bCs/>
          <w:sz w:val="24"/>
          <w:szCs w:val="24"/>
        </w:rPr>
        <w:t xml:space="preserve">Claim summary </w:t>
      </w:r>
    </w:p>
    <w:p w14:paraId="29018AC5" w14:textId="58793807" w:rsidR="00592A2D" w:rsidRPr="00CF6608" w:rsidRDefault="00592A2D" w:rsidP="00D75277">
      <w:pPr>
        <w:rPr>
          <w:rFonts w:ascii="Times New Roman" w:hAnsi="Times New Roman" w:cs="Times New Roman"/>
          <w:sz w:val="24"/>
          <w:szCs w:val="24"/>
          <w:lang w:val="en"/>
        </w:rPr>
      </w:pPr>
      <w:r w:rsidRPr="00CF6608">
        <w:rPr>
          <w:rFonts w:ascii="Times New Roman" w:hAnsi="Times New Roman" w:cs="Times New Roman"/>
          <w:sz w:val="24"/>
          <w:szCs w:val="24"/>
          <w:lang w:val="en"/>
        </w:rPr>
        <w:t xml:space="preserve">This study aimed to replicate the main claim reported in Yang et al.’s (2013) </w:t>
      </w:r>
      <w:r w:rsidR="00CF6608">
        <w:rPr>
          <w:rFonts w:ascii="Times New Roman" w:hAnsi="Times New Roman" w:cs="Times New Roman"/>
          <w:sz w:val="24"/>
          <w:szCs w:val="24"/>
          <w:lang w:val="en"/>
        </w:rPr>
        <w:t>E</w:t>
      </w:r>
      <w:r w:rsidRPr="00CF6608">
        <w:rPr>
          <w:rFonts w:ascii="Times New Roman" w:hAnsi="Times New Roman" w:cs="Times New Roman"/>
          <w:sz w:val="24"/>
          <w:szCs w:val="24"/>
          <w:lang w:val="en"/>
        </w:rPr>
        <w:t>xperiment 1. The authors reported that the more prospect’s frame was associated with risk, less</w:t>
      </w:r>
      <w:r w:rsidR="00CF6608">
        <w:rPr>
          <w:rFonts w:ascii="Times New Roman" w:hAnsi="Times New Roman" w:cs="Times New Roman"/>
          <w:sz w:val="24"/>
          <w:szCs w:val="24"/>
          <w:lang w:val="en"/>
        </w:rPr>
        <w:t xml:space="preserve"> were</w:t>
      </w:r>
      <w:r w:rsidRPr="00CF6608">
        <w:rPr>
          <w:rFonts w:ascii="Times New Roman" w:hAnsi="Times New Roman" w:cs="Times New Roman"/>
          <w:sz w:val="24"/>
          <w:szCs w:val="24"/>
          <w:lang w:val="en"/>
        </w:rPr>
        <w:t xml:space="preserve"> buyers willing to pay for that prospect: Framing a risky prospect as a “lottery ticket” (i.e., increased risk and uncertainty) reduced participants’ willingness to pay for the prospect, compared with to an uncertain “gift certificate” (i.e. reduced risk and uncertainty). </w:t>
      </w:r>
      <w:r w:rsidR="00CF6608">
        <w:rPr>
          <w:rFonts w:ascii="Times New Roman" w:hAnsi="Times New Roman" w:cs="Times New Roman"/>
          <w:sz w:val="24"/>
          <w:szCs w:val="24"/>
          <w:lang w:val="en"/>
        </w:rPr>
        <w:br/>
      </w:r>
      <w:r w:rsidR="0097325F" w:rsidRPr="00CF6608">
        <w:rPr>
          <w:rFonts w:ascii="Times New Roman" w:hAnsi="Times New Roman" w:cs="Times New Roman"/>
          <w:sz w:val="24"/>
          <w:szCs w:val="24"/>
        </w:rPr>
        <w:br/>
      </w:r>
      <w:r w:rsidR="0097325F" w:rsidRPr="00CF6608">
        <w:rPr>
          <w:rFonts w:ascii="Times New Roman" w:hAnsi="Times New Roman" w:cs="Times New Roman"/>
          <w:b/>
          <w:bCs/>
          <w:sz w:val="24"/>
          <w:szCs w:val="24"/>
        </w:rPr>
        <w:t>Replication criteria</w:t>
      </w:r>
      <w:r w:rsidRPr="00CF66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BC55A3" w14:textId="44487C1A" w:rsidR="00AD0514" w:rsidRPr="00CF6608" w:rsidRDefault="00AD0514" w:rsidP="00AD0514">
      <w:pPr>
        <w:rPr>
          <w:rFonts w:ascii="Times New Roman" w:hAnsi="Times New Roman" w:cs="Times New Roman"/>
          <w:sz w:val="24"/>
          <w:szCs w:val="24"/>
        </w:rPr>
      </w:pPr>
      <w:r w:rsidRPr="00CF6608">
        <w:rPr>
          <w:rFonts w:ascii="Times New Roman" w:hAnsi="Times New Roman" w:cs="Times New Roman"/>
          <w:sz w:val="24"/>
          <w:szCs w:val="24"/>
          <w:lang w:val="en"/>
        </w:rPr>
        <w:t>The hypothesis for this study is identical to that of the original study. We hypothesize that p</w:t>
      </w:r>
      <w:r w:rsidR="00592A2D" w:rsidRPr="00CF6608">
        <w:rPr>
          <w:rFonts w:ascii="Times New Roman" w:hAnsi="Times New Roman" w:cs="Times New Roman"/>
          <w:sz w:val="24"/>
          <w:szCs w:val="24"/>
          <w:lang w:val="en"/>
        </w:rPr>
        <w:t>articipants in the lottery condition will have a lower mean willingness to pay than participants in the gift card condition.</w:t>
      </w:r>
      <w:r w:rsidR="00CF6608" w:rsidRPr="00CF6608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CF6608">
        <w:rPr>
          <w:rFonts w:ascii="Times New Roman" w:hAnsi="Times New Roman" w:cs="Times New Roman"/>
          <w:sz w:val="24"/>
          <w:szCs w:val="24"/>
        </w:rPr>
        <w:t>Participants’ willingness to pay is characterized as the minimum amount in US dollars provided by participants. No additional hypotheses are included in this experiment.</w:t>
      </w:r>
    </w:p>
    <w:p w14:paraId="13ABB55B" w14:textId="1F9C4D91" w:rsidR="00592A2D" w:rsidRPr="00CF6608" w:rsidRDefault="0097325F" w:rsidP="00D75277">
      <w:pPr>
        <w:rPr>
          <w:rFonts w:ascii="Times New Roman" w:hAnsi="Times New Roman" w:cs="Times New Roman"/>
          <w:sz w:val="24"/>
          <w:szCs w:val="24"/>
        </w:rPr>
      </w:pPr>
      <w:r w:rsidRPr="00CF6608">
        <w:rPr>
          <w:rFonts w:ascii="Times New Roman" w:hAnsi="Times New Roman" w:cs="Times New Roman"/>
          <w:b/>
          <w:bCs/>
          <w:sz w:val="24"/>
          <w:szCs w:val="24"/>
        </w:rPr>
        <w:t xml:space="preserve">Replication result </w:t>
      </w:r>
    </w:p>
    <w:p w14:paraId="7B3A5742" w14:textId="49350FEA" w:rsidR="00AA5D74" w:rsidRPr="00CF6608" w:rsidRDefault="001F2EEA" w:rsidP="005B65B1">
      <w:pPr>
        <w:rPr>
          <w:rFonts w:ascii="Times New Roman" w:hAnsi="Times New Roman" w:cs="Times New Roman"/>
          <w:sz w:val="24"/>
          <w:szCs w:val="24"/>
        </w:rPr>
      </w:pPr>
      <w:r w:rsidRPr="00CF6608">
        <w:rPr>
          <w:rFonts w:ascii="Times New Roman" w:hAnsi="Times New Roman" w:cs="Times New Roman"/>
          <w:sz w:val="24"/>
          <w:szCs w:val="24"/>
        </w:rPr>
        <w:t xml:space="preserve">We collected the initial sample size of 162 in the first round of data collection. However, this did not fulfil the required 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analytical </w:t>
      </w:r>
      <w:r w:rsidRPr="00CF6608">
        <w:rPr>
          <w:rFonts w:ascii="Times New Roman" w:hAnsi="Times New Roman" w:cs="Times New Roman"/>
          <w:sz w:val="24"/>
          <w:szCs w:val="24"/>
        </w:rPr>
        <w:t xml:space="preserve">sample size after data exclusion. We continued collecting data until we reached the required sample size. In total, </w:t>
      </w:r>
      <w:r w:rsidR="00D75277" w:rsidRPr="00CF6608">
        <w:rPr>
          <w:rFonts w:ascii="Times New Roman" w:hAnsi="Times New Roman" w:cs="Times New Roman"/>
          <w:sz w:val="24"/>
          <w:szCs w:val="24"/>
        </w:rPr>
        <w:t>281 participants completed the questionnaire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 out of which we managed to code 277 participants’ responses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</w:t>
      </w:r>
      <w:r w:rsidR="00CF6608" w:rsidRPr="00CF6608">
        <w:rPr>
          <w:rFonts w:ascii="Times New Roman" w:hAnsi="Times New Roman" w:cs="Times New Roman"/>
          <w:sz w:val="24"/>
          <w:szCs w:val="24"/>
        </w:rPr>
        <w:t>(</w:t>
      </w:r>
      <w:r w:rsidR="00CF6608" w:rsidRPr="00CF6608">
        <w:rPr>
          <w:rFonts w:ascii="Times New Roman" w:hAnsi="Times New Roman" w:cs="Times New Roman"/>
          <w:sz w:val="24"/>
          <w:szCs w:val="24"/>
        </w:rPr>
        <w:t>4 values were excluded because it could not be coded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). Finally, only the participants </w:t>
      </w:r>
      <w:r w:rsidR="00D75277" w:rsidRPr="00CF6608">
        <w:rPr>
          <w:rFonts w:ascii="Times New Roman" w:hAnsi="Times New Roman" w:cs="Times New Roman"/>
          <w:sz w:val="24"/>
          <w:szCs w:val="24"/>
        </w:rPr>
        <w:t>demonstrat</w:t>
      </w:r>
      <w:r w:rsidR="00CF6608" w:rsidRPr="00CF6608">
        <w:rPr>
          <w:rFonts w:ascii="Times New Roman" w:hAnsi="Times New Roman" w:cs="Times New Roman"/>
          <w:sz w:val="24"/>
          <w:szCs w:val="24"/>
        </w:rPr>
        <w:t>ing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</w:t>
      </w:r>
      <w:r w:rsidR="00CF6608">
        <w:rPr>
          <w:rFonts w:ascii="Times New Roman" w:hAnsi="Times New Roman" w:cs="Times New Roman"/>
          <w:sz w:val="24"/>
          <w:szCs w:val="24"/>
        </w:rPr>
        <w:t xml:space="preserve">a </w:t>
      </w:r>
      <w:r w:rsidR="00D75277" w:rsidRPr="00CF6608">
        <w:rPr>
          <w:rFonts w:ascii="Times New Roman" w:hAnsi="Times New Roman" w:cs="Times New Roman"/>
          <w:sz w:val="24"/>
          <w:szCs w:val="24"/>
        </w:rPr>
        <w:t>good understanding of the scenario (i.e., correctly identified that the minimal outcome is $10 lottery/gift certificate)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 were retained in the analytical sample</w:t>
      </w:r>
      <w:r w:rsidR="00D75277" w:rsidRPr="00CF6608">
        <w:rPr>
          <w:rFonts w:ascii="Times New Roman" w:hAnsi="Times New Roman" w:cs="Times New Roman"/>
          <w:sz w:val="24"/>
          <w:szCs w:val="24"/>
        </w:rPr>
        <w:t>. This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 process resulted in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168 valid responses, which 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fulfilled our 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minimal </w:t>
      </w:r>
      <w:r w:rsidR="00D75277" w:rsidRPr="00CF6608">
        <w:rPr>
          <w:rFonts w:ascii="Times New Roman" w:hAnsi="Times New Roman" w:cs="Times New Roman"/>
          <w:sz w:val="24"/>
          <w:szCs w:val="24"/>
        </w:rPr>
        <w:t>analytical sample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 requirement of having at least 162 participants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. </w:t>
      </w:r>
      <w:r w:rsidRPr="00CF6608">
        <w:rPr>
          <w:rFonts w:ascii="Times New Roman" w:hAnsi="Times New Roman" w:cs="Times New Roman"/>
          <w:sz w:val="24"/>
          <w:szCs w:val="24"/>
        </w:rPr>
        <w:br/>
      </w:r>
      <w:r w:rsidRPr="00CF6608">
        <w:rPr>
          <w:rFonts w:ascii="Times New Roman" w:hAnsi="Times New Roman" w:cs="Times New Roman"/>
          <w:sz w:val="24"/>
          <w:szCs w:val="24"/>
        </w:rPr>
        <w:br/>
      </w:r>
      <w:r w:rsidR="00CF6608">
        <w:rPr>
          <w:rFonts w:ascii="Times New Roman" w:hAnsi="Times New Roman" w:cs="Times New Roman"/>
          <w:sz w:val="24"/>
          <w:szCs w:val="24"/>
        </w:rPr>
        <w:t>F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ollowing </w:t>
      </w:r>
      <w:r w:rsidR="00CF6608">
        <w:rPr>
          <w:rFonts w:ascii="Times New Roman" w:hAnsi="Times New Roman" w:cs="Times New Roman"/>
          <w:sz w:val="24"/>
          <w:szCs w:val="24"/>
        </w:rPr>
        <w:t>s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trictly 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our pre-registration protocol, we conducted an independent sample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t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-test on the sample of </w:t>
      </w:r>
      <w:r w:rsidR="00AA5D74" w:rsidRPr="00CF6608">
        <w:rPr>
          <w:rFonts w:ascii="Times New Roman" w:hAnsi="Times New Roman" w:cs="Times New Roman"/>
          <w:sz w:val="24"/>
          <w:szCs w:val="24"/>
        </w:rPr>
        <w:t xml:space="preserve">168 </w:t>
      </w:r>
      <w:r w:rsidR="00D75277" w:rsidRPr="00CF6608">
        <w:rPr>
          <w:rFonts w:ascii="Times New Roman" w:hAnsi="Times New Roman" w:cs="Times New Roman"/>
          <w:sz w:val="24"/>
          <w:szCs w:val="24"/>
        </w:rPr>
        <w:t>participants. The participants in the lottery condition were willing to pay less (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M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17.3,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SD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16.4, </w:t>
      </w:r>
      <w:proofErr w:type="spellStart"/>
      <w:r w:rsidR="00D75277" w:rsidRPr="00CF6608">
        <w:rPr>
          <w:rFonts w:ascii="Times New Roman" w:hAnsi="Times New Roman" w:cs="Times New Roman"/>
          <w:i/>
          <w:sz w:val="24"/>
          <w:szCs w:val="24"/>
        </w:rPr>
        <w:t>Mdn</w:t>
      </w:r>
      <w:proofErr w:type="spellEnd"/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18,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n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82) than those in the gift condition (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M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186.2,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SD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1059.2, </w:t>
      </w:r>
      <w:proofErr w:type="spellStart"/>
      <w:r w:rsidR="00D75277" w:rsidRPr="00CF6608">
        <w:rPr>
          <w:rFonts w:ascii="Times New Roman" w:hAnsi="Times New Roman" w:cs="Times New Roman"/>
          <w:i/>
          <w:sz w:val="24"/>
          <w:szCs w:val="24"/>
        </w:rPr>
        <w:t>Mdn</w:t>
      </w:r>
      <w:proofErr w:type="spellEnd"/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10,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n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86), but the difference was not statistically significant, </w:t>
      </w:r>
      <w:proofErr w:type="gramStart"/>
      <w:r w:rsidR="00D75277" w:rsidRPr="00CF6608">
        <w:rPr>
          <w:rFonts w:ascii="Times New Roman" w:hAnsi="Times New Roman" w:cs="Times New Roman"/>
          <w:i/>
          <w:sz w:val="24"/>
          <w:szCs w:val="24"/>
        </w:rPr>
        <w:t>t</w:t>
      </w:r>
      <w:r w:rsidR="00D75277" w:rsidRPr="00CF66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75277" w:rsidRPr="00CF6608">
        <w:rPr>
          <w:rFonts w:ascii="Times New Roman" w:hAnsi="Times New Roman" w:cs="Times New Roman"/>
          <w:sz w:val="24"/>
          <w:szCs w:val="24"/>
        </w:rPr>
        <w:t xml:space="preserve">85.04) = -1.48,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p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=.143, Cohen’s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d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=-0.22. </w:t>
      </w:r>
      <w:r w:rsidRPr="00CF6608">
        <w:rPr>
          <w:rFonts w:ascii="Times New Roman" w:hAnsi="Times New Roman" w:cs="Times New Roman"/>
          <w:sz w:val="24"/>
          <w:szCs w:val="24"/>
        </w:rPr>
        <w:t>However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, </w:t>
      </w:r>
      <w:r w:rsidR="00CF6608">
        <w:rPr>
          <w:rFonts w:ascii="Times New Roman" w:hAnsi="Times New Roman" w:cs="Times New Roman"/>
          <w:sz w:val="24"/>
          <w:szCs w:val="24"/>
        </w:rPr>
        <w:t xml:space="preserve">several values in both conditions, but especially in 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the </w:t>
      </w:r>
      <w:r w:rsidR="00AA5D74" w:rsidRPr="00CF6608">
        <w:rPr>
          <w:rFonts w:ascii="Times New Roman" w:hAnsi="Times New Roman" w:cs="Times New Roman"/>
          <w:sz w:val="24"/>
          <w:szCs w:val="24"/>
        </w:rPr>
        <w:t xml:space="preserve">gift </w:t>
      </w:r>
      <w:r w:rsidR="00D75277" w:rsidRPr="00CF6608">
        <w:rPr>
          <w:rFonts w:ascii="Times New Roman" w:hAnsi="Times New Roman" w:cs="Times New Roman"/>
          <w:sz w:val="24"/>
          <w:szCs w:val="24"/>
        </w:rPr>
        <w:t>condition</w:t>
      </w:r>
      <w:r w:rsidR="00CF6608">
        <w:rPr>
          <w:rFonts w:ascii="Times New Roman" w:hAnsi="Times New Roman" w:cs="Times New Roman"/>
          <w:sz w:val="24"/>
          <w:szCs w:val="24"/>
        </w:rPr>
        <w:t>,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</w:t>
      </w:r>
      <w:r w:rsidRPr="00CF6608">
        <w:rPr>
          <w:rFonts w:ascii="Times New Roman" w:hAnsi="Times New Roman" w:cs="Times New Roman"/>
          <w:sz w:val="24"/>
          <w:szCs w:val="24"/>
        </w:rPr>
        <w:t>were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driven by unrealistic extreme values (e.g., $ 7,000)</w:t>
      </w:r>
      <w:r w:rsidR="00CF6608">
        <w:rPr>
          <w:rFonts w:ascii="Times New Roman" w:hAnsi="Times New Roman" w:cs="Times New Roman"/>
          <w:sz w:val="24"/>
          <w:szCs w:val="24"/>
        </w:rPr>
        <w:t>. We believe that these values indicate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</w:t>
      </w:r>
      <w:r w:rsidR="00CF6608">
        <w:rPr>
          <w:rFonts w:ascii="Times New Roman" w:hAnsi="Times New Roman" w:cs="Times New Roman"/>
          <w:sz w:val="24"/>
          <w:szCs w:val="24"/>
        </w:rPr>
        <w:t xml:space="preserve">either a 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negligent response or a </w:t>
      </w:r>
      <w:r w:rsidRPr="00CF6608">
        <w:rPr>
          <w:rFonts w:ascii="Times New Roman" w:hAnsi="Times New Roman" w:cs="Times New Roman"/>
          <w:sz w:val="24"/>
          <w:szCs w:val="24"/>
        </w:rPr>
        <w:t xml:space="preserve">fundamental 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misunderstanding of the </w:t>
      </w:r>
      <w:r w:rsidRPr="00CF6608">
        <w:rPr>
          <w:rFonts w:ascii="Times New Roman" w:hAnsi="Times New Roman" w:cs="Times New Roman"/>
          <w:sz w:val="24"/>
          <w:szCs w:val="24"/>
        </w:rPr>
        <w:t>instructions</w:t>
      </w:r>
      <w:r w:rsidR="00CF6608">
        <w:rPr>
          <w:rFonts w:ascii="Times New Roman" w:hAnsi="Times New Roman" w:cs="Times New Roman"/>
          <w:sz w:val="24"/>
          <w:szCs w:val="24"/>
        </w:rPr>
        <w:t xml:space="preserve">. </w:t>
      </w:r>
      <w:r w:rsidR="00CF6608" w:rsidRPr="00CF6608">
        <w:rPr>
          <w:rFonts w:ascii="Times New Roman" w:hAnsi="Times New Roman" w:cs="Times New Roman"/>
          <w:sz w:val="24"/>
          <w:szCs w:val="24"/>
        </w:rPr>
        <w:t>For this reason</w:t>
      </w:r>
      <w:r w:rsidRPr="00CF6608">
        <w:rPr>
          <w:rFonts w:ascii="Times New Roman" w:hAnsi="Times New Roman" w:cs="Times New Roman"/>
          <w:sz w:val="24"/>
          <w:szCs w:val="24"/>
        </w:rPr>
        <w:t xml:space="preserve">, 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we decided to 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diverge from our pre-registration protocol and </w:t>
      </w:r>
      <w:r w:rsidR="00D75277" w:rsidRPr="00CF6608">
        <w:rPr>
          <w:rFonts w:ascii="Times New Roman" w:hAnsi="Times New Roman" w:cs="Times New Roman"/>
          <w:sz w:val="24"/>
          <w:szCs w:val="24"/>
        </w:rPr>
        <w:t>exclude</w:t>
      </w:r>
      <w:r w:rsidR="00CF6608" w:rsidRPr="00CF6608">
        <w:rPr>
          <w:rFonts w:ascii="Times New Roman" w:hAnsi="Times New Roman" w:cs="Times New Roman"/>
          <w:sz w:val="24"/>
          <w:szCs w:val="24"/>
        </w:rPr>
        <w:t xml:space="preserve"> also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the values higher than $20. </w:t>
      </w:r>
      <w:r w:rsidR="00592A2D" w:rsidRPr="00CF6608">
        <w:rPr>
          <w:rFonts w:ascii="Times New Roman" w:hAnsi="Times New Roman" w:cs="Times New Roman"/>
          <w:sz w:val="24"/>
          <w:szCs w:val="24"/>
        </w:rPr>
        <w:t>T</w:t>
      </w:r>
      <w:r w:rsidR="00D75277" w:rsidRPr="00CF6608">
        <w:rPr>
          <w:rFonts w:ascii="Times New Roman" w:hAnsi="Times New Roman" w:cs="Times New Roman"/>
          <w:sz w:val="24"/>
          <w:szCs w:val="24"/>
        </w:rPr>
        <w:t>his resulted in a</w:t>
      </w:r>
      <w:r w:rsidR="00592A2D" w:rsidRPr="00CF6608">
        <w:rPr>
          <w:rFonts w:ascii="Times New Roman" w:hAnsi="Times New Roman" w:cs="Times New Roman"/>
          <w:sz w:val="24"/>
          <w:szCs w:val="24"/>
        </w:rPr>
        <w:t>n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analytical sample size of </w:t>
      </w:r>
      <w:r w:rsidR="00CA6AD9" w:rsidRPr="00CF6608">
        <w:rPr>
          <w:rFonts w:ascii="Times New Roman" w:hAnsi="Times New Roman" w:cs="Times New Roman"/>
          <w:sz w:val="24"/>
          <w:szCs w:val="24"/>
        </w:rPr>
        <w:t>147</w:t>
      </w:r>
      <w:r w:rsidR="00CF6608">
        <w:rPr>
          <w:rFonts w:ascii="Times New Roman" w:hAnsi="Times New Roman" w:cs="Times New Roman"/>
          <w:sz w:val="24"/>
          <w:szCs w:val="24"/>
        </w:rPr>
        <w:t xml:space="preserve"> </w:t>
      </w:r>
      <w:r w:rsidR="00D75277" w:rsidRPr="00CF6608">
        <w:rPr>
          <w:rFonts w:ascii="Times New Roman" w:hAnsi="Times New Roman" w:cs="Times New Roman"/>
          <w:sz w:val="24"/>
          <w:szCs w:val="24"/>
        </w:rPr>
        <w:t>participant</w:t>
      </w:r>
      <w:r w:rsidR="005B65B1" w:rsidRPr="00CF6608">
        <w:rPr>
          <w:rFonts w:ascii="Times New Roman" w:hAnsi="Times New Roman" w:cs="Times New Roman"/>
          <w:sz w:val="24"/>
          <w:szCs w:val="24"/>
        </w:rPr>
        <w:t>s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. </w:t>
      </w:r>
      <w:r w:rsidRPr="00CF6608">
        <w:rPr>
          <w:rFonts w:ascii="Times New Roman" w:hAnsi="Times New Roman" w:cs="Times New Roman"/>
          <w:sz w:val="24"/>
          <w:szCs w:val="24"/>
        </w:rPr>
        <w:t xml:space="preserve">We then conducted a second independent sample </w:t>
      </w:r>
      <w:r w:rsidRPr="00CF6608">
        <w:rPr>
          <w:rFonts w:ascii="Times New Roman" w:hAnsi="Times New Roman" w:cs="Times New Roman"/>
          <w:i/>
          <w:sz w:val="24"/>
          <w:szCs w:val="24"/>
        </w:rPr>
        <w:t>t</w:t>
      </w:r>
      <w:r w:rsidRPr="00CF6608">
        <w:rPr>
          <w:rFonts w:ascii="Times New Roman" w:hAnsi="Times New Roman" w:cs="Times New Roman"/>
          <w:sz w:val="24"/>
          <w:szCs w:val="24"/>
        </w:rPr>
        <w:t xml:space="preserve">-test on the sample of </w:t>
      </w:r>
      <w:r w:rsidR="00CA6AD9" w:rsidRPr="00CF6608">
        <w:rPr>
          <w:rFonts w:ascii="Times New Roman" w:hAnsi="Times New Roman" w:cs="Times New Roman"/>
          <w:sz w:val="24"/>
          <w:szCs w:val="24"/>
        </w:rPr>
        <w:t>147</w:t>
      </w:r>
      <w:r w:rsidRPr="00CF6608">
        <w:rPr>
          <w:rFonts w:ascii="Times New Roman" w:hAnsi="Times New Roman" w:cs="Times New Roman"/>
          <w:sz w:val="24"/>
          <w:szCs w:val="24"/>
        </w:rPr>
        <w:t xml:space="preserve"> participants. </w:t>
      </w:r>
      <w:r w:rsidR="00CF6608" w:rsidRPr="00CF6608">
        <w:rPr>
          <w:rFonts w:ascii="Times New Roman" w:hAnsi="Times New Roman" w:cs="Times New Roman"/>
          <w:sz w:val="24"/>
          <w:szCs w:val="24"/>
        </w:rPr>
        <w:t>Descriptively, the participants were</w:t>
      </w:r>
      <w:r w:rsidRPr="00CF6608">
        <w:rPr>
          <w:rFonts w:ascii="Times New Roman" w:hAnsi="Times New Roman" w:cs="Times New Roman"/>
          <w:sz w:val="24"/>
          <w:szCs w:val="24"/>
        </w:rPr>
        <w:t xml:space="preserve"> w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illing to pay </w:t>
      </w:r>
      <w:r w:rsidR="00CF6608">
        <w:rPr>
          <w:rFonts w:ascii="Times New Roman" w:hAnsi="Times New Roman" w:cs="Times New Roman"/>
          <w:sz w:val="24"/>
          <w:szCs w:val="24"/>
        </w:rPr>
        <w:t xml:space="preserve">more </w:t>
      </w:r>
      <w:r w:rsidR="00D75277" w:rsidRPr="00CF6608">
        <w:rPr>
          <w:rFonts w:ascii="Times New Roman" w:hAnsi="Times New Roman" w:cs="Times New Roman"/>
          <w:sz w:val="24"/>
          <w:szCs w:val="24"/>
        </w:rPr>
        <w:t>in the lottery condition (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M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12.7,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SD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7.2, </w:t>
      </w:r>
      <w:proofErr w:type="spellStart"/>
      <w:r w:rsidR="00D75277" w:rsidRPr="00CF6608">
        <w:rPr>
          <w:rFonts w:ascii="Times New Roman" w:hAnsi="Times New Roman" w:cs="Times New Roman"/>
          <w:i/>
          <w:sz w:val="24"/>
          <w:szCs w:val="24"/>
        </w:rPr>
        <w:t>Mdn</w:t>
      </w:r>
      <w:proofErr w:type="spellEnd"/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14,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n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71) than in the gift condition (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M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</w:t>
      </w:r>
      <w:r w:rsidR="00CF6608">
        <w:rPr>
          <w:rFonts w:ascii="Times New Roman" w:hAnsi="Times New Roman" w:cs="Times New Roman"/>
          <w:sz w:val="24"/>
          <w:szCs w:val="24"/>
        </w:rPr>
        <w:t>1</w:t>
      </w:r>
      <w:r w:rsidR="00D75277" w:rsidRPr="00CF6608">
        <w:rPr>
          <w:rFonts w:ascii="Times New Roman" w:hAnsi="Times New Roman" w:cs="Times New Roman"/>
          <w:sz w:val="24"/>
          <w:szCs w:val="24"/>
        </w:rPr>
        <w:t>.</w:t>
      </w:r>
      <w:r w:rsidR="00CF6608">
        <w:rPr>
          <w:rFonts w:ascii="Times New Roman" w:hAnsi="Times New Roman" w:cs="Times New Roman"/>
          <w:sz w:val="24"/>
          <w:szCs w:val="24"/>
        </w:rPr>
        <w:t>0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SD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6.3, </w:t>
      </w:r>
      <w:proofErr w:type="spellStart"/>
      <w:r w:rsidR="00D75277" w:rsidRPr="00CF6608">
        <w:rPr>
          <w:rFonts w:ascii="Times New Roman" w:hAnsi="Times New Roman" w:cs="Times New Roman"/>
          <w:i/>
          <w:sz w:val="24"/>
          <w:szCs w:val="24"/>
        </w:rPr>
        <w:t>Mdn</w:t>
      </w:r>
      <w:proofErr w:type="spellEnd"/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10,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n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76), even though the difference was not statistically significant, </w:t>
      </w:r>
      <w:proofErr w:type="gramStart"/>
      <w:r w:rsidR="00D75277" w:rsidRPr="00CF6608">
        <w:rPr>
          <w:rFonts w:ascii="Times New Roman" w:hAnsi="Times New Roman" w:cs="Times New Roman"/>
          <w:i/>
          <w:sz w:val="24"/>
          <w:szCs w:val="24"/>
        </w:rPr>
        <w:t>t</w:t>
      </w:r>
      <w:r w:rsidR="00D75277" w:rsidRPr="00CF66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F6608">
        <w:rPr>
          <w:rFonts w:ascii="Times New Roman" w:hAnsi="Times New Roman" w:cs="Times New Roman"/>
          <w:sz w:val="24"/>
          <w:szCs w:val="24"/>
        </w:rPr>
        <w:t>139.44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) = 1.53,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p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=.129, Cohen’s </w:t>
      </w:r>
      <w:r w:rsidR="00D75277" w:rsidRPr="00CF6608">
        <w:rPr>
          <w:rFonts w:ascii="Times New Roman" w:hAnsi="Times New Roman" w:cs="Times New Roman"/>
          <w:i/>
          <w:sz w:val="24"/>
          <w:szCs w:val="24"/>
        </w:rPr>
        <w:t>d</w:t>
      </w:r>
      <w:r w:rsidR="00D75277" w:rsidRPr="00CF6608">
        <w:rPr>
          <w:rFonts w:ascii="Times New Roman" w:hAnsi="Times New Roman" w:cs="Times New Roman"/>
          <w:sz w:val="24"/>
          <w:szCs w:val="24"/>
        </w:rPr>
        <w:t xml:space="preserve"> = 0.2</w:t>
      </w:r>
      <w:r w:rsidR="00CF6608">
        <w:rPr>
          <w:rFonts w:ascii="Times New Roman" w:hAnsi="Times New Roman" w:cs="Times New Roman"/>
          <w:sz w:val="24"/>
          <w:szCs w:val="24"/>
        </w:rPr>
        <w:t>6</w:t>
      </w:r>
      <w:r w:rsidR="00D75277" w:rsidRPr="00CF6608">
        <w:rPr>
          <w:rFonts w:ascii="Times New Roman" w:hAnsi="Times New Roman" w:cs="Times New Roman"/>
          <w:sz w:val="24"/>
          <w:szCs w:val="24"/>
        </w:rPr>
        <w:t>.</w:t>
      </w:r>
      <w:r w:rsidR="005B65B1" w:rsidRPr="00CF6608">
        <w:rPr>
          <w:rFonts w:ascii="Times New Roman" w:hAnsi="Times New Roman" w:cs="Times New Roman"/>
          <w:sz w:val="24"/>
          <w:szCs w:val="24"/>
        </w:rPr>
        <w:t xml:space="preserve"> </w:t>
      </w:r>
      <w:r w:rsidR="00CF6608">
        <w:rPr>
          <w:rFonts w:ascii="Times New Roman" w:hAnsi="Times New Roman" w:cs="Times New Roman"/>
          <w:sz w:val="24"/>
          <w:szCs w:val="24"/>
        </w:rPr>
        <w:t xml:space="preserve">This does not confirm the hypothesis that </w:t>
      </w:r>
      <w:r w:rsidR="00CF6608">
        <w:rPr>
          <w:rFonts w:ascii="Times New Roman" w:hAnsi="Times New Roman" w:cs="Times New Roman"/>
          <w:sz w:val="24"/>
          <w:szCs w:val="24"/>
          <w:lang w:val="en"/>
        </w:rPr>
        <w:t>f</w:t>
      </w:r>
      <w:r w:rsidR="00CF6608" w:rsidRPr="00CF6608">
        <w:rPr>
          <w:rFonts w:ascii="Times New Roman" w:hAnsi="Times New Roman" w:cs="Times New Roman"/>
          <w:sz w:val="24"/>
          <w:szCs w:val="24"/>
          <w:lang w:val="en"/>
        </w:rPr>
        <w:t xml:space="preserve">raming a risky prospect </w:t>
      </w:r>
      <w:r w:rsidR="00CF6608" w:rsidRPr="00CF6608">
        <w:rPr>
          <w:rFonts w:ascii="Times New Roman" w:hAnsi="Times New Roman" w:cs="Times New Roman"/>
          <w:sz w:val="24"/>
          <w:szCs w:val="24"/>
          <w:lang w:val="en"/>
        </w:rPr>
        <w:lastRenderedPageBreak/>
        <w:t>as a “lottery ticket” reduce</w:t>
      </w:r>
      <w:r w:rsidR="00CF6608">
        <w:rPr>
          <w:rFonts w:ascii="Times New Roman" w:hAnsi="Times New Roman" w:cs="Times New Roman"/>
          <w:sz w:val="24"/>
          <w:szCs w:val="24"/>
          <w:lang w:val="en"/>
        </w:rPr>
        <w:t>s</w:t>
      </w:r>
      <w:r w:rsidR="00CF6608" w:rsidRPr="00CF6608">
        <w:rPr>
          <w:rFonts w:ascii="Times New Roman" w:hAnsi="Times New Roman" w:cs="Times New Roman"/>
          <w:sz w:val="24"/>
          <w:szCs w:val="24"/>
          <w:lang w:val="en"/>
        </w:rPr>
        <w:t xml:space="preserve"> participants’ willingness to pay for the prospect, compared with to an uncertain “gift certificate”</w:t>
      </w:r>
      <w:bookmarkStart w:id="0" w:name="_GoBack"/>
      <w:bookmarkEnd w:id="0"/>
      <w:r w:rsidR="00CF6608" w:rsidRPr="00CF6608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r w:rsidR="00CF6608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7662D0D5" w14:textId="108C8E43" w:rsidR="005B65B1" w:rsidRPr="00CF6608" w:rsidRDefault="005B65B1" w:rsidP="005B65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6608">
        <w:rPr>
          <w:rFonts w:ascii="Times New Roman" w:hAnsi="Times New Roman" w:cs="Times New Roman"/>
          <w:b/>
          <w:bCs/>
          <w:sz w:val="24"/>
          <w:szCs w:val="24"/>
        </w:rPr>
        <w:t>Deviations from preregistration</w:t>
      </w:r>
    </w:p>
    <w:p w14:paraId="23060FFA" w14:textId="2F88BD23" w:rsidR="005B65B1" w:rsidRPr="00CF6608" w:rsidRDefault="005B65B1" w:rsidP="005B65B1">
      <w:pPr>
        <w:rPr>
          <w:rFonts w:ascii="Times New Roman" w:hAnsi="Times New Roman" w:cs="Times New Roman"/>
          <w:sz w:val="24"/>
          <w:szCs w:val="24"/>
        </w:rPr>
      </w:pPr>
      <w:r w:rsidRPr="00CF6608">
        <w:rPr>
          <w:rFonts w:ascii="Times New Roman" w:hAnsi="Times New Roman" w:cs="Times New Roman"/>
          <w:sz w:val="24"/>
          <w:szCs w:val="24"/>
        </w:rPr>
        <w:t xml:space="preserve">We used an additional independent sample t-test to analyse the data, after removing </w:t>
      </w:r>
      <w:r w:rsidR="00CF6608" w:rsidRPr="00CF6608">
        <w:rPr>
          <w:rFonts w:ascii="Times New Roman" w:hAnsi="Times New Roman" w:cs="Times New Roman"/>
          <w:sz w:val="24"/>
          <w:szCs w:val="24"/>
        </w:rPr>
        <w:t>unrealistic extreme values (i.e., &gt; $20</w:t>
      </w:r>
      <w:r w:rsidRPr="00CF6608">
        <w:rPr>
          <w:rFonts w:ascii="Times New Roman" w:hAnsi="Times New Roman" w:cs="Times New Roman"/>
          <w:sz w:val="24"/>
          <w:szCs w:val="24"/>
        </w:rPr>
        <w:t>). This resulted in a sample size of 1</w:t>
      </w:r>
      <w:r w:rsidR="00CF6608" w:rsidRPr="00CF6608">
        <w:rPr>
          <w:rFonts w:ascii="Times New Roman" w:hAnsi="Times New Roman" w:cs="Times New Roman"/>
          <w:sz w:val="24"/>
          <w:szCs w:val="24"/>
        </w:rPr>
        <w:t>47</w:t>
      </w:r>
      <w:r w:rsidRPr="00CF6608">
        <w:rPr>
          <w:rFonts w:ascii="Times New Roman" w:hAnsi="Times New Roman" w:cs="Times New Roman"/>
          <w:sz w:val="24"/>
          <w:szCs w:val="24"/>
        </w:rPr>
        <w:t xml:space="preserve"> participants. The additional test is identical to the planned </w:t>
      </w:r>
      <w:proofErr w:type="gramStart"/>
      <w:r w:rsidRPr="00CF6608">
        <w:rPr>
          <w:rFonts w:ascii="Times New Roman" w:hAnsi="Times New Roman" w:cs="Times New Roman"/>
          <w:sz w:val="24"/>
          <w:szCs w:val="24"/>
        </w:rPr>
        <w:t>test,</w:t>
      </w:r>
      <w:proofErr w:type="gramEnd"/>
      <w:r w:rsidRPr="00CF6608">
        <w:rPr>
          <w:rFonts w:ascii="Times New Roman" w:hAnsi="Times New Roman" w:cs="Times New Roman"/>
          <w:sz w:val="24"/>
          <w:szCs w:val="24"/>
        </w:rPr>
        <w:t xml:space="preserve"> both are independent sample </w:t>
      </w:r>
      <w:r w:rsidRPr="00CF6608">
        <w:rPr>
          <w:rFonts w:ascii="Times New Roman" w:hAnsi="Times New Roman" w:cs="Times New Roman"/>
          <w:i/>
          <w:sz w:val="24"/>
          <w:szCs w:val="24"/>
        </w:rPr>
        <w:t>t</w:t>
      </w:r>
      <w:r w:rsidRPr="00CF6608">
        <w:rPr>
          <w:rFonts w:ascii="Times New Roman" w:hAnsi="Times New Roman" w:cs="Times New Roman"/>
          <w:sz w:val="24"/>
          <w:szCs w:val="24"/>
        </w:rPr>
        <w:t>-tests with the same variables.</w:t>
      </w:r>
      <w:r w:rsidR="0097325F" w:rsidRPr="00CF6608">
        <w:rPr>
          <w:rFonts w:ascii="Times New Roman" w:hAnsi="Times New Roman" w:cs="Times New Roman"/>
          <w:sz w:val="24"/>
          <w:szCs w:val="24"/>
        </w:rPr>
        <w:br/>
      </w:r>
      <w:r w:rsidRPr="00CF660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Description of materials </w:t>
      </w:r>
      <w:r w:rsidRPr="00CF6608">
        <w:rPr>
          <w:rFonts w:ascii="Times New Roman" w:hAnsi="Times New Roman" w:cs="Times New Roman"/>
          <w:b/>
          <w:bCs/>
          <w:sz w:val="24"/>
          <w:szCs w:val="24"/>
        </w:rPr>
        <w:t>provided</w:t>
      </w:r>
    </w:p>
    <w:p w14:paraId="0ACFE844" w14:textId="4D3BAEDF" w:rsidR="00ED185D" w:rsidRPr="00CF6608" w:rsidRDefault="00AA5D74" w:rsidP="005B65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6608">
        <w:rPr>
          <w:rFonts w:ascii="Times New Roman" w:hAnsi="Times New Roman" w:cs="Times New Roman"/>
          <w:sz w:val="24"/>
          <w:szCs w:val="24"/>
        </w:rPr>
        <w:t xml:space="preserve">All materials relating to this project, including ethical approval, survey items, power analysis, script and data are publicly available on Open Science Framework, at </w:t>
      </w:r>
      <w:hyperlink r:id="rId6" w:history="1">
        <w:r w:rsidRPr="00CF6608">
          <w:rPr>
            <w:rStyle w:val="Hyperlink"/>
            <w:rFonts w:ascii="Times New Roman" w:hAnsi="Times New Roman" w:cs="Times New Roman"/>
            <w:sz w:val="24"/>
            <w:szCs w:val="24"/>
          </w:rPr>
          <w:t>https://osf.io/r924g/</w:t>
        </w:r>
      </w:hyperlink>
      <w:r w:rsidRPr="00CF66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9FC203" w14:textId="7C405347" w:rsidR="005B65B1" w:rsidRPr="00CF6608" w:rsidRDefault="005B65B1" w:rsidP="005B65B1">
      <w:pPr>
        <w:rPr>
          <w:rFonts w:ascii="Times New Roman" w:hAnsi="Times New Roman" w:cs="Times New Roman"/>
          <w:sz w:val="24"/>
          <w:szCs w:val="24"/>
          <w:lang w:val="en"/>
        </w:rPr>
      </w:pPr>
      <w:r w:rsidRPr="00CF6608">
        <w:rPr>
          <w:rFonts w:ascii="Times New Roman" w:hAnsi="Times New Roman" w:cs="Times New Roman"/>
          <w:b/>
          <w:bCs/>
          <w:sz w:val="24"/>
          <w:szCs w:val="24"/>
          <w:lang w:val="nl-NL"/>
        </w:rPr>
        <w:br/>
      </w:r>
      <w:r w:rsidR="00CF6608" w:rsidRPr="00CF6608">
        <w:rPr>
          <w:rFonts w:ascii="Times New Roman" w:hAnsi="Times New Roman" w:cs="Times New Roman"/>
          <w:b/>
          <w:bCs/>
          <w:sz w:val="24"/>
          <w:szCs w:val="24"/>
          <w:lang w:val="nl-NL"/>
        </w:rPr>
        <w:t>References</w:t>
      </w:r>
      <w:r w:rsidRPr="00CF6608">
        <w:rPr>
          <w:rFonts w:ascii="Times New Roman" w:hAnsi="Times New Roman" w:cs="Times New Roman"/>
          <w:b/>
          <w:bCs/>
          <w:sz w:val="24"/>
          <w:szCs w:val="24"/>
          <w:lang w:val="nl-NL"/>
        </w:rPr>
        <w:br/>
      </w:r>
      <w:r w:rsidRPr="00CF6608">
        <w:rPr>
          <w:rFonts w:ascii="Times New Roman" w:hAnsi="Times New Roman" w:cs="Times New Roman"/>
          <w:b/>
          <w:bCs/>
          <w:sz w:val="24"/>
          <w:szCs w:val="24"/>
          <w:lang w:val="nl-NL"/>
        </w:rPr>
        <w:br/>
      </w:r>
      <w:r w:rsidRPr="00CF6608">
        <w:rPr>
          <w:rFonts w:ascii="Times New Roman" w:hAnsi="Times New Roman" w:cs="Times New Roman"/>
          <w:sz w:val="24"/>
          <w:szCs w:val="24"/>
          <w:lang w:val="nl-NL"/>
        </w:rPr>
        <w:t xml:space="preserve">Yang, Y., Vosgerau, J., &amp; Loewenstein, G. (2013). </w:t>
      </w:r>
      <w:proofErr w:type="gramStart"/>
      <w:r w:rsidRPr="00CF6608">
        <w:rPr>
          <w:rFonts w:ascii="Times New Roman" w:hAnsi="Times New Roman" w:cs="Times New Roman"/>
          <w:sz w:val="24"/>
          <w:szCs w:val="24"/>
          <w:lang w:val="en"/>
        </w:rPr>
        <w:t>Framing Influences Willingness to Pay</w:t>
      </w:r>
      <w:r w:rsidRPr="00CF6608">
        <w:rPr>
          <w:rFonts w:ascii="Times New Roman" w:hAnsi="Times New Roman" w:cs="Times New Roman"/>
          <w:sz w:val="24"/>
          <w:szCs w:val="24"/>
          <w:lang w:val="en"/>
        </w:rPr>
        <w:tab/>
        <w:t>but Not Willingness to Accept.</w:t>
      </w:r>
      <w:proofErr w:type="gramEnd"/>
      <w:r w:rsidRPr="00CF6608">
        <w:rPr>
          <w:rFonts w:ascii="Times New Roman" w:hAnsi="Times New Roman" w:cs="Times New Roman"/>
          <w:sz w:val="24"/>
          <w:szCs w:val="24"/>
          <w:lang w:val="en"/>
        </w:rPr>
        <w:t xml:space="preserve"> Journal of Marketing Research, 50(6), 725–738. </w:t>
      </w:r>
      <w:r w:rsidRPr="00CF6608">
        <w:rPr>
          <w:rFonts w:ascii="Times New Roman" w:hAnsi="Times New Roman" w:cs="Times New Roman"/>
          <w:sz w:val="24"/>
          <w:szCs w:val="24"/>
          <w:lang w:val="en"/>
        </w:rPr>
        <w:tab/>
      </w:r>
      <w:hyperlink r:id="rId7" w:history="1">
        <w:r w:rsidR="00FF6196" w:rsidRPr="00CF6608">
          <w:rPr>
            <w:rStyle w:val="Hyperlink"/>
            <w:rFonts w:ascii="Times New Roman" w:hAnsi="Times New Roman" w:cs="Times New Roman"/>
            <w:sz w:val="24"/>
            <w:szCs w:val="24"/>
            <w:lang w:val="en"/>
          </w:rPr>
          <w:t>https://doi.org/10.1509/jmr.12.0430</w:t>
        </w:r>
      </w:hyperlink>
    </w:p>
    <w:p w14:paraId="77824225" w14:textId="77777777" w:rsidR="00311F64" w:rsidRPr="00CF6608" w:rsidRDefault="00311F64" w:rsidP="00D7527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11F64" w:rsidRPr="00CF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E0CF0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0CF09C" w16cid:durableId="233C32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F55B69"/>
    <w:multiLevelType w:val="multilevel"/>
    <w:tmpl w:val="47A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elly Wolfe">
    <w15:presenceInfo w15:providerId="None" w15:userId="Kelly Wol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cwNjE0NDGzsDAysbBU0lEKTi0uzszPAykwrgUANVwhtSwAAAA="/>
  </w:docVars>
  <w:rsids>
    <w:rsidRoot w:val="00094F45"/>
    <w:rsid w:val="00094F45"/>
    <w:rsid w:val="000A3EB2"/>
    <w:rsid w:val="000D518E"/>
    <w:rsid w:val="00117C9C"/>
    <w:rsid w:val="001503D5"/>
    <w:rsid w:val="00173B73"/>
    <w:rsid w:val="001C20D9"/>
    <w:rsid w:val="001F2EEA"/>
    <w:rsid w:val="002728E0"/>
    <w:rsid w:val="0028019C"/>
    <w:rsid w:val="002B221D"/>
    <w:rsid w:val="00311F64"/>
    <w:rsid w:val="00312AB6"/>
    <w:rsid w:val="00440CFC"/>
    <w:rsid w:val="004763B6"/>
    <w:rsid w:val="00482408"/>
    <w:rsid w:val="004B066B"/>
    <w:rsid w:val="004D750F"/>
    <w:rsid w:val="004E454F"/>
    <w:rsid w:val="004F0A31"/>
    <w:rsid w:val="00534090"/>
    <w:rsid w:val="0058017F"/>
    <w:rsid w:val="00592A2D"/>
    <w:rsid w:val="005B3152"/>
    <w:rsid w:val="005B65B1"/>
    <w:rsid w:val="0069005D"/>
    <w:rsid w:val="006A65BA"/>
    <w:rsid w:val="007E0AD2"/>
    <w:rsid w:val="00912A2B"/>
    <w:rsid w:val="0094070E"/>
    <w:rsid w:val="0097325F"/>
    <w:rsid w:val="00AA5D74"/>
    <w:rsid w:val="00AD0514"/>
    <w:rsid w:val="00B27F68"/>
    <w:rsid w:val="00B34482"/>
    <w:rsid w:val="00B94B56"/>
    <w:rsid w:val="00C55F16"/>
    <w:rsid w:val="00CA6AD9"/>
    <w:rsid w:val="00CF6608"/>
    <w:rsid w:val="00D75277"/>
    <w:rsid w:val="00E15D77"/>
    <w:rsid w:val="00E266A1"/>
    <w:rsid w:val="00ED185D"/>
    <w:rsid w:val="00F1113C"/>
    <w:rsid w:val="00F22585"/>
    <w:rsid w:val="00F54173"/>
    <w:rsid w:val="00F763EA"/>
    <w:rsid w:val="00FE6CF4"/>
    <w:rsid w:val="00F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E6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CF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nkrckgcmsb">
    <w:name w:val="gnkrckgcmsb"/>
    <w:basedOn w:val="DefaultParagraphFont"/>
    <w:rsid w:val="00FE6CF4"/>
  </w:style>
  <w:style w:type="character" w:customStyle="1" w:styleId="gnkrckgcmrb">
    <w:name w:val="gnkrckgcmrb"/>
    <w:basedOn w:val="DefaultParagraphFont"/>
    <w:rsid w:val="00FE6CF4"/>
  </w:style>
  <w:style w:type="character" w:customStyle="1" w:styleId="gnkrckgcgsb">
    <w:name w:val="gnkrckgcgsb"/>
    <w:basedOn w:val="DefaultParagraphFont"/>
    <w:rsid w:val="00FE6CF4"/>
  </w:style>
  <w:style w:type="character" w:styleId="Hyperlink">
    <w:name w:val="Hyperlink"/>
    <w:basedOn w:val="DefaultParagraphFont"/>
    <w:uiPriority w:val="99"/>
    <w:unhideWhenUsed/>
    <w:rsid w:val="00E15D7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5D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unhideWhenUsed/>
    <w:rsid w:val="0031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11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1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1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1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1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13C"/>
    <w:rPr>
      <w:rFonts w:ascii="Segoe UI" w:hAnsi="Segoe UI" w:cs="Segoe UI"/>
      <w:sz w:val="18"/>
      <w:szCs w:val="18"/>
    </w:rPr>
  </w:style>
  <w:style w:type="character" w:customStyle="1" w:styleId="gd15mcfceub">
    <w:name w:val="gd15mcfceub"/>
    <w:basedOn w:val="DefaultParagraphFont"/>
    <w:rsid w:val="00AA5D74"/>
  </w:style>
  <w:style w:type="paragraph" w:styleId="Revision">
    <w:name w:val="Revision"/>
    <w:hidden/>
    <w:uiPriority w:val="99"/>
    <w:semiHidden/>
    <w:rsid w:val="00CF6608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CF660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CF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nkrckgcmsb">
    <w:name w:val="gnkrckgcmsb"/>
    <w:basedOn w:val="DefaultParagraphFont"/>
    <w:rsid w:val="00FE6CF4"/>
  </w:style>
  <w:style w:type="character" w:customStyle="1" w:styleId="gnkrckgcmrb">
    <w:name w:val="gnkrckgcmrb"/>
    <w:basedOn w:val="DefaultParagraphFont"/>
    <w:rsid w:val="00FE6CF4"/>
  </w:style>
  <w:style w:type="character" w:customStyle="1" w:styleId="gnkrckgcgsb">
    <w:name w:val="gnkrckgcgsb"/>
    <w:basedOn w:val="DefaultParagraphFont"/>
    <w:rsid w:val="00FE6CF4"/>
  </w:style>
  <w:style w:type="character" w:styleId="Hyperlink">
    <w:name w:val="Hyperlink"/>
    <w:basedOn w:val="DefaultParagraphFont"/>
    <w:uiPriority w:val="99"/>
    <w:unhideWhenUsed/>
    <w:rsid w:val="00E15D7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5D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unhideWhenUsed/>
    <w:rsid w:val="0031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11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1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1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1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1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13C"/>
    <w:rPr>
      <w:rFonts w:ascii="Segoe UI" w:hAnsi="Segoe UI" w:cs="Segoe UI"/>
      <w:sz w:val="18"/>
      <w:szCs w:val="18"/>
    </w:rPr>
  </w:style>
  <w:style w:type="character" w:customStyle="1" w:styleId="gd15mcfceub">
    <w:name w:val="gd15mcfceub"/>
    <w:basedOn w:val="DefaultParagraphFont"/>
    <w:rsid w:val="00AA5D74"/>
  </w:style>
  <w:style w:type="paragraph" w:styleId="Revision">
    <w:name w:val="Revision"/>
    <w:hidden/>
    <w:uiPriority w:val="99"/>
    <w:semiHidden/>
    <w:rsid w:val="00CF6608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CF660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oi.org/10.1509/jmr.12.0430" TargetMode="Externa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f.io/r924g/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Sirota, Miroslav</dc:creator>
  <cp:keywords/>
  <dc:description/>
  <cp:lastModifiedBy>Sirota, Miroslav</cp:lastModifiedBy>
  <cp:revision>33</cp:revision>
  <dcterms:created xsi:type="dcterms:W3CDTF">2020-10-22T09:55:00Z</dcterms:created>
  <dcterms:modified xsi:type="dcterms:W3CDTF">2020-11-06T12:42:00Z</dcterms:modified>
</cp:coreProperties>
</file>