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024B5" w14:textId="77777777" w:rsidR="00E46645" w:rsidRDefault="00380BAA">
      <w:pPr>
        <w:pStyle w:val="Heading1"/>
      </w:pPr>
      <w:bookmarkStart w:id="0" w:name="X88275236375727cb86d450d5644d283052d39f9"/>
      <w:r>
        <w:t>Replication attempt to evaluate a claim from Anderson_AmEcoJourn_2011_bLe8</w:t>
      </w:r>
    </w:p>
    <w:p w14:paraId="764D0BA4" w14:textId="402E477B" w:rsidR="00E46645" w:rsidRDefault="00380BAA">
      <w:pPr>
        <w:pStyle w:val="FirstParagraph"/>
      </w:pPr>
      <w:r>
        <w:rPr>
          <w:b/>
          <w:bCs/>
        </w:rPr>
        <w:t>Replication team:</w:t>
      </w:r>
      <w:r>
        <w:t xml:space="preserve"> </w:t>
      </w:r>
      <w:r w:rsidR="00E518A1">
        <w:t xml:space="preserve">Nathaniel Porter, Anirudh </w:t>
      </w:r>
      <w:proofErr w:type="spellStart"/>
      <w:r w:rsidR="00E518A1">
        <w:t>Tagat</w:t>
      </w:r>
      <w:proofErr w:type="spellEnd"/>
      <w:r w:rsidR="00E518A1">
        <w:t xml:space="preserve">, and Jing </w:t>
      </w:r>
      <w:proofErr w:type="spellStart"/>
      <w:r w:rsidR="00E518A1">
        <w:t>Geng</w:t>
      </w:r>
      <w:proofErr w:type="spellEnd"/>
    </w:p>
    <w:p w14:paraId="04C49542" w14:textId="77777777" w:rsidR="00E46645" w:rsidRDefault="00380BAA">
      <w:pPr>
        <w:pStyle w:val="BodyText"/>
      </w:pPr>
      <w:r>
        <w:rPr>
          <w:b/>
          <w:bCs/>
        </w:rPr>
        <w:t>SCORE RR ID:</w:t>
      </w:r>
      <w:r>
        <w:t xml:space="preserve"> 329k</w:t>
      </w:r>
    </w:p>
    <w:p w14:paraId="049EB010" w14:textId="77777777" w:rsidR="00E46645" w:rsidRDefault="00380BAA">
      <w:pPr>
        <w:pStyle w:val="BodyText"/>
      </w:pPr>
      <w:r>
        <w:rPr>
          <w:b/>
          <w:bCs/>
        </w:rPr>
        <w:t>OSF Project:</w:t>
      </w:r>
      <w:r>
        <w:t xml:space="preserve"> </w:t>
      </w:r>
      <w:hyperlink r:id="rId7">
        <w:r>
          <w:rPr>
            <w:rStyle w:val="Hyperlink"/>
          </w:rPr>
          <w:t>https://osf.io/t95k2</w:t>
        </w:r>
      </w:hyperlink>
    </w:p>
    <w:p w14:paraId="4707F1FC" w14:textId="77777777" w:rsidR="00E46645" w:rsidRDefault="00380BAA">
      <w:pPr>
        <w:pStyle w:val="Heading2"/>
      </w:pPr>
      <w:bookmarkStart w:id="1" w:name="description-of-generalizability"/>
      <w:r>
        <w:t>Description of generalizability</w:t>
      </w:r>
    </w:p>
    <w:p w14:paraId="16DB3A93" w14:textId="77777777" w:rsidR="00E46645" w:rsidRDefault="00380BAA">
      <w:pPr>
        <w:pStyle w:val="FirstParagraph"/>
      </w:pPr>
      <w:r>
        <w:t>The main deviation between the two datasets is that the replication study includes all Indian states, not just Bihar and Uttar Pradesh. The other potential deviation is the identifica</w:t>
      </w:r>
      <w:r>
        <w:t>tion of Backward Agricultural Castes (BACs), which are important for testing the focal claim in the paper. There is no ready classification for this in ARIS-REDS, and will need to be coded by hand or manually against a reference that delineates caste ident</w:t>
      </w:r>
      <w:r>
        <w:t>ity into the groups specified in the paper. This is possible because ARIS-REDS contains detailed data on caste and sub-caste at the household level.</w:t>
      </w:r>
    </w:p>
    <w:p w14:paraId="7362CDB3" w14:textId="13548F2D" w:rsidR="00E46645" w:rsidRPr="00E518A1" w:rsidRDefault="00E518A1">
      <w:pPr>
        <w:pStyle w:val="BodyText"/>
      </w:pPr>
      <w:r w:rsidRPr="00E518A1">
        <w:t xml:space="preserve">Additionally, </w:t>
      </w:r>
      <w:r>
        <w:t>data on income and village caste/</w:t>
      </w:r>
      <w:proofErr w:type="gramStart"/>
      <w:r>
        <w:t>land-holdings</w:t>
      </w:r>
      <w:proofErr w:type="gramEnd"/>
      <w:r>
        <w:t xml:space="preserve"> were collected in different ways and thus not fully compatible, though they should approximate the same concepts.</w:t>
      </w:r>
    </w:p>
    <w:p w14:paraId="307A43FD" w14:textId="77777777" w:rsidR="00E46645" w:rsidRDefault="00380BAA">
      <w:pPr>
        <w:pStyle w:val="Heading2"/>
      </w:pPr>
      <w:bookmarkStart w:id="2" w:name="claim-evaluation"/>
      <w:bookmarkEnd w:id="1"/>
      <w:r>
        <w:t>Claim evaluation</w:t>
      </w:r>
    </w:p>
    <w:p w14:paraId="5D8F1368" w14:textId="77777777" w:rsidR="00E46645" w:rsidRDefault="00380BAA">
      <w:pPr>
        <w:pStyle w:val="Heading3"/>
      </w:pPr>
      <w:bookmarkStart w:id="3" w:name="single-trace-claim"/>
      <w:r>
        <w:t>Single-trace claim</w:t>
      </w:r>
    </w:p>
    <w:p w14:paraId="54E85618" w14:textId="77777777" w:rsidR="00E46645" w:rsidRDefault="00380BAA">
      <w:pPr>
        <w:pStyle w:val="FirstParagraph"/>
      </w:pPr>
      <w:r>
        <w:rPr>
          <w:b/>
          <w:bCs/>
        </w:rPr>
        <w:t>Coded claim 4 text (original paper):</w:t>
      </w:r>
      <w:r>
        <w:t xml:space="preserve"> “The estimation results from Table 3 confirm the robustness of the positive relationship between agricultural income and residing in a low-caste dominated </w:t>
      </w:r>
      <w:r>
        <w:t>village. [The coefficient for “Low-caste villages” is 566.5 with robust standard errors of 209, significant at the 1 percent level.]”</w:t>
      </w:r>
    </w:p>
    <w:p w14:paraId="703BC456" w14:textId="77777777" w:rsidR="00E46645" w:rsidRDefault="00380BAA">
      <w:pPr>
        <w:pStyle w:val="Heading3"/>
      </w:pPr>
      <w:bookmarkStart w:id="4" w:name="replication-outcome-simple-test"/>
      <w:bookmarkEnd w:id="3"/>
      <w:r>
        <w:t>Replication outcome: Simple test</w:t>
      </w:r>
    </w:p>
    <w:p w14:paraId="3FE80D7B" w14:textId="77777777" w:rsidR="00E46645" w:rsidRDefault="00380BAA">
      <w:pPr>
        <w:pStyle w:val="FirstParagraph"/>
      </w:pPr>
      <w:r>
        <w:rPr>
          <w:b/>
          <w:bCs/>
        </w:rPr>
        <w:t>Inferential criteria:</w:t>
      </w:r>
      <w:r>
        <w:t xml:space="preserve"> H* will be considered confirmed if the coefficient for locaste_land</w:t>
      </w:r>
      <w:r>
        <w:t>_v (Low-caste village) is positive and significant at the p&lt;0.05 level.</w:t>
      </w:r>
    </w:p>
    <w:p w14:paraId="4459F370" w14:textId="60F5FBD9" w:rsidR="00E46645" w:rsidRDefault="00380BAA">
      <w:pPr>
        <w:pStyle w:val="BodyText"/>
      </w:pPr>
      <w:r>
        <w:rPr>
          <w:b/>
          <w:bCs/>
        </w:rPr>
        <w:t>Result:</w:t>
      </w:r>
      <w:r>
        <w:t xml:space="preserve"> </w:t>
      </w:r>
      <w:r w:rsidR="00984F25">
        <w:t>The claim was not replicated. The coefficient for Low-caste villages (</w:t>
      </w:r>
      <w:proofErr w:type="spellStart"/>
      <w:r w:rsidR="00984F25">
        <w:t>locaste_land_v</w:t>
      </w:r>
      <w:proofErr w:type="spellEnd"/>
      <w:r w:rsidR="00984F25">
        <w:t>) was non-</w:t>
      </w:r>
      <w:proofErr w:type="spellStart"/>
      <w:r w:rsidR="00984F25">
        <w:t>signficiant</w:t>
      </w:r>
      <w:proofErr w:type="spellEnd"/>
      <w:r w:rsidR="00984F25">
        <w:t xml:space="preserve"> (p=0.1343) and non-positive (b=-</w:t>
      </w:r>
      <w:r w:rsidR="00984F25" w:rsidRPr="00984F25">
        <w:t>10.058</w:t>
      </w:r>
      <w:r w:rsidR="00984F25">
        <w:t>).</w:t>
      </w:r>
    </w:p>
    <w:p w14:paraId="49DCDBAA" w14:textId="08C8D741" w:rsidR="00E46645" w:rsidRDefault="00380BAA">
      <w:pPr>
        <w:pStyle w:val="BodyText"/>
      </w:pPr>
      <w:r>
        <w:rPr>
          <w:b/>
          <w:bCs/>
        </w:rPr>
        <w:t>Deviations from the preregistration:</w:t>
      </w:r>
      <w:r>
        <w:t xml:space="preserve"> </w:t>
      </w:r>
      <w:r w:rsidR="00984F25">
        <w:t>No deviations.</w:t>
      </w:r>
    </w:p>
    <w:p w14:paraId="1A870D1A" w14:textId="3D1D6690" w:rsidR="00E46645" w:rsidRDefault="00380BAA">
      <w:pPr>
        <w:pStyle w:val="Heading2"/>
      </w:pPr>
      <w:bookmarkStart w:id="5" w:name="additional-analyses-optional"/>
      <w:bookmarkEnd w:id="2"/>
      <w:bookmarkEnd w:id="4"/>
      <w:r>
        <w:t xml:space="preserve">Additional analyses </w:t>
      </w:r>
    </w:p>
    <w:p w14:paraId="47EE4497" w14:textId="3CA150A4" w:rsidR="0046032E" w:rsidRDefault="0046032E" w:rsidP="0046032E">
      <w:pPr>
        <w:pStyle w:val="BodyText"/>
      </w:pPr>
      <w:r>
        <w:t>Two additional analyses were performed</w:t>
      </w:r>
      <w:r w:rsidR="00B80B61">
        <w:t xml:space="preserve"> to test the robustness of the findings when </w:t>
      </w:r>
      <w:r w:rsidR="00B80B61">
        <w:t xml:space="preserve">(1) </w:t>
      </w:r>
      <w:r w:rsidR="00B80B61">
        <w:t>net agricultural income is used instead of total agricultural income and (2) only the two original states are included in analysis.</w:t>
      </w:r>
    </w:p>
    <w:p w14:paraId="0123BB08" w14:textId="4226A0B3" w:rsidR="00984F25" w:rsidRDefault="00984F25" w:rsidP="00984F25">
      <w:pPr>
        <w:pStyle w:val="BodyText"/>
        <w:rPr>
          <w:b/>
          <w:bCs/>
        </w:rPr>
      </w:pPr>
      <w:r>
        <w:rPr>
          <w:b/>
          <w:bCs/>
        </w:rPr>
        <w:lastRenderedPageBreak/>
        <w:t>Exploratory Analysis using Net Income per Acre (instead of gross income)</w:t>
      </w:r>
    </w:p>
    <w:p w14:paraId="2AD402EA" w14:textId="7F898C8F" w:rsidR="00984F25" w:rsidRDefault="00984F25" w:rsidP="00984F25">
      <w:pPr>
        <w:pStyle w:val="BodyText"/>
      </w:pPr>
      <w:r>
        <w:rPr>
          <w:b/>
          <w:bCs/>
        </w:rPr>
        <w:t>Result:</w:t>
      </w:r>
      <w:r>
        <w:t xml:space="preserve"> The claim was not replicated. The coefficient for Low-caste villages (</w:t>
      </w:r>
      <w:proofErr w:type="spellStart"/>
      <w:r>
        <w:t>locaste_land_v</w:t>
      </w:r>
      <w:proofErr w:type="spellEnd"/>
      <w:r>
        <w:t>) was non-</w:t>
      </w:r>
      <w:proofErr w:type="spellStart"/>
      <w:r>
        <w:t>signficiant</w:t>
      </w:r>
      <w:proofErr w:type="spellEnd"/>
      <w:r>
        <w:t xml:space="preserve"> (p=0.</w:t>
      </w:r>
      <w:r>
        <w:t>6059</w:t>
      </w:r>
      <w:r>
        <w:t>) and non-positive (b=</w:t>
      </w:r>
      <w:r>
        <w:t>-2.412).</w:t>
      </w:r>
    </w:p>
    <w:p w14:paraId="2280A48D" w14:textId="77777777" w:rsidR="00984F25" w:rsidRDefault="00984F25" w:rsidP="00984F25">
      <w:pPr>
        <w:pStyle w:val="BodyText"/>
      </w:pPr>
      <w:r>
        <w:rPr>
          <w:b/>
          <w:bCs/>
        </w:rPr>
        <w:t>Deviations from the preregistration:</w:t>
      </w:r>
      <w:r>
        <w:t xml:space="preserve"> No deviations.</w:t>
      </w:r>
    </w:p>
    <w:p w14:paraId="3C356B06" w14:textId="3A19883A" w:rsidR="00984F25" w:rsidRDefault="00984F25" w:rsidP="00984F25">
      <w:pPr>
        <w:pStyle w:val="BodyText"/>
      </w:pPr>
      <w:r>
        <w:rPr>
          <w:b/>
          <w:bCs/>
        </w:rPr>
        <w:t>Discussion:</w:t>
      </w:r>
      <w:r>
        <w:t xml:space="preserve"> </w:t>
      </w:r>
      <w:r w:rsidR="00607BDE">
        <w:t xml:space="preserve">The increased standard errors and reduced model fit suggest that net income may fit more poorly than gross income as a dependent variable. However, this may indicate poor generalizable value of the original study, if the results were able to be tested with the more </w:t>
      </w:r>
      <w:proofErr w:type="gramStart"/>
      <w:r w:rsidR="00607BDE">
        <w:t>substantively-meaningful</w:t>
      </w:r>
      <w:proofErr w:type="gramEnd"/>
      <w:r w:rsidR="00607BDE">
        <w:t xml:space="preserve"> net income variable (that is, net income is more relevant than gross income to household economics).</w:t>
      </w:r>
    </w:p>
    <w:p w14:paraId="6B5BCB16" w14:textId="4CEFF02A" w:rsidR="00984F25" w:rsidRDefault="00984F25" w:rsidP="00984F25">
      <w:pPr>
        <w:pStyle w:val="BodyText"/>
        <w:rPr>
          <w:b/>
          <w:bCs/>
        </w:rPr>
      </w:pPr>
      <w:r>
        <w:rPr>
          <w:b/>
          <w:bCs/>
        </w:rPr>
        <w:t xml:space="preserve">Exploratory Analysis using </w:t>
      </w:r>
      <w:r>
        <w:rPr>
          <w:b/>
          <w:bCs/>
        </w:rPr>
        <w:t>only Uttar Pradesh and Bihar (instead of all states)</w:t>
      </w:r>
    </w:p>
    <w:p w14:paraId="3B8B0D4B" w14:textId="40DAB2D9" w:rsidR="00984F25" w:rsidRDefault="00984F25" w:rsidP="00984F25">
      <w:pPr>
        <w:pStyle w:val="BodyText"/>
      </w:pPr>
      <w:r>
        <w:rPr>
          <w:b/>
          <w:bCs/>
        </w:rPr>
        <w:t>Result:</w:t>
      </w:r>
      <w:r>
        <w:t xml:space="preserve"> The claim was not replicated. The coefficient for Low-caste villages (</w:t>
      </w:r>
      <w:proofErr w:type="spellStart"/>
      <w:r>
        <w:t>locaste_land_v</w:t>
      </w:r>
      <w:proofErr w:type="spellEnd"/>
      <w:r>
        <w:t>) was non-</w:t>
      </w:r>
      <w:proofErr w:type="spellStart"/>
      <w:r>
        <w:t>signficiant</w:t>
      </w:r>
      <w:proofErr w:type="spellEnd"/>
      <w:r>
        <w:t xml:space="preserve"> (p=0.</w:t>
      </w:r>
      <w:r>
        <w:t>0545</w:t>
      </w:r>
      <w:r>
        <w:t>) and non-positive (b=-</w:t>
      </w:r>
      <w:r>
        <w:t>21.144</w:t>
      </w:r>
      <w:r>
        <w:t>).</w:t>
      </w:r>
    </w:p>
    <w:p w14:paraId="6089CB4A" w14:textId="77777777" w:rsidR="00984F25" w:rsidRDefault="00984F25" w:rsidP="00984F25">
      <w:pPr>
        <w:pStyle w:val="BodyText"/>
      </w:pPr>
      <w:r>
        <w:rPr>
          <w:b/>
          <w:bCs/>
        </w:rPr>
        <w:t>Deviations from the preregistration:</w:t>
      </w:r>
      <w:r>
        <w:t xml:space="preserve"> No deviations.</w:t>
      </w:r>
    </w:p>
    <w:p w14:paraId="2148B5F1" w14:textId="118F5F29" w:rsidR="00984F25" w:rsidRDefault="00984F25" w:rsidP="00984F25">
      <w:pPr>
        <w:pStyle w:val="BodyText"/>
      </w:pPr>
      <w:r>
        <w:rPr>
          <w:b/>
          <w:bCs/>
        </w:rPr>
        <w:t>Discussion:</w:t>
      </w:r>
      <w:r>
        <w:t xml:space="preserve"> </w:t>
      </w:r>
      <w:r w:rsidR="00607BDE">
        <w:t>Despite a smaller sample size, the model fit was much higher (R-squared of 0.38 compared to 0.9) when using only cases from the states in the original paper (Uttar Pradesh and Bihar). The authors suggested there were specific characteristics in terms of caste, poverty and agricultural economics that made them better suited than others, although the original data also did not offer the chance to test beyond Bihar and Uttar Pradesh, given it was a survey of only those two states.</w:t>
      </w:r>
    </w:p>
    <w:p w14:paraId="139F6DD6" w14:textId="77777777" w:rsidR="00B80B61" w:rsidRPr="0046032E" w:rsidRDefault="00B80B61" w:rsidP="0046032E">
      <w:pPr>
        <w:pStyle w:val="BodyText"/>
      </w:pPr>
    </w:p>
    <w:p w14:paraId="21C8A3A7" w14:textId="6DBE9C3A" w:rsidR="00E46645" w:rsidRDefault="00380BAA">
      <w:pPr>
        <w:pStyle w:val="Heading2"/>
      </w:pPr>
      <w:bookmarkStart w:id="6" w:name="general-discussion-optional"/>
      <w:bookmarkEnd w:id="5"/>
      <w:r>
        <w:t>General discussion</w:t>
      </w:r>
    </w:p>
    <w:p w14:paraId="3F3F99A1" w14:textId="1C70AFDA" w:rsidR="00607BDE" w:rsidRDefault="00607BDE" w:rsidP="00607BDE">
      <w:pPr>
        <w:pStyle w:val="BodyText"/>
      </w:pPr>
      <w:r>
        <w:t>The consistently non-significant findings (and in the opposite direction of the original) across 3 model specifications suggest one of the following: (1) the original findings were highly dependent on specific methods of defining variables that could not be fully replicated through a combination of poor reporting and data difference, (2) the original findings were dependent on the specifics of the data itself, such as period and collection method</w:t>
      </w:r>
      <w:r w:rsidR="00A312DB">
        <w:t xml:space="preserve"> or period/method related effects of excluded covariates</w:t>
      </w:r>
      <w:r>
        <w:t>,</w:t>
      </w:r>
      <w:r w:rsidR="00A312DB">
        <w:t xml:space="preserve"> or(3) the original findings were related to chance.</w:t>
      </w:r>
    </w:p>
    <w:p w14:paraId="7C669A85" w14:textId="1D90DCA1" w:rsidR="00A312DB" w:rsidRDefault="00A312DB" w:rsidP="00607BDE">
      <w:pPr>
        <w:pStyle w:val="BodyText"/>
      </w:pPr>
      <w:r>
        <w:t>Option 1 likely played at least some role, as the way in which data on caste classification, village caste domination and farm income were coded varied substantially from the original. Without further examination of the original data, we are unable to draw conclusions about the extent to which this should be considered limitations of the replication versus poor robustness of the original study.</w:t>
      </w:r>
    </w:p>
    <w:p w14:paraId="596CCE33" w14:textId="74855ECB" w:rsidR="00A312DB" w:rsidRDefault="00A312DB" w:rsidP="00607BDE">
      <w:pPr>
        <w:pStyle w:val="BodyText"/>
      </w:pPr>
      <w:r>
        <w:t xml:space="preserve">Option 2 is also likely relevant. Table 4 (p. 250) in the original study, which conducts similar analysis with different controls, consistently shows across models that the apparent effect of low-caste villages is driven by an interaction with whether households buy water. </w:t>
      </w:r>
      <w:proofErr w:type="gramStart"/>
      <w:r>
        <w:lastRenderedPageBreak/>
        <w:t>Thus</w:t>
      </w:r>
      <w:proofErr w:type="gramEnd"/>
      <w:r>
        <w:t xml:space="preserve"> differences between states and villages, or across time, in patterns of water </w:t>
      </w:r>
      <w:proofErr w:type="spellStart"/>
      <w:r>
        <w:t>buyership</w:t>
      </w:r>
      <w:proofErr w:type="spellEnd"/>
      <w:r>
        <w:t xml:space="preserve"> could easily have </w:t>
      </w:r>
      <w:r w:rsidR="00E518A1">
        <w:t>driven differences between the original and replication findings.</w:t>
      </w:r>
    </w:p>
    <w:p w14:paraId="3B9280DE" w14:textId="39C99B8C" w:rsidR="00E518A1" w:rsidRPr="00607BDE" w:rsidRDefault="00E518A1" w:rsidP="00607BDE">
      <w:pPr>
        <w:pStyle w:val="BodyText"/>
      </w:pPr>
      <w:r>
        <w:t>Option 3 cannot be ruled out, but should not be assumed, given options 1 and 2 both appear likely to have a role.</w:t>
      </w:r>
    </w:p>
    <w:p w14:paraId="5547A9DB" w14:textId="77777777" w:rsidR="00E46645" w:rsidRDefault="00380BAA">
      <w:pPr>
        <w:pStyle w:val="Heading2"/>
      </w:pPr>
      <w:bookmarkStart w:id="7" w:name="description-of-materials-provided"/>
      <w:bookmarkEnd w:id="6"/>
      <w:r>
        <w:t>Description of materials provided</w:t>
      </w:r>
    </w:p>
    <w:p w14:paraId="743EFC2F" w14:textId="36C06D2E" w:rsidR="00342DD2" w:rsidRDefault="00342DD2">
      <w:pPr>
        <w:pStyle w:val="FirstParagraph"/>
      </w:pPr>
      <w:r>
        <w:t xml:space="preserve">All files </w:t>
      </w:r>
      <w:r w:rsidR="00CA2902">
        <w:t>related to the replication are in the OSF repository</w:t>
      </w:r>
      <w:r>
        <w:t xml:space="preserve"> </w:t>
      </w:r>
      <w:r w:rsidR="00CA2902">
        <w:t xml:space="preserve">and may </w:t>
      </w:r>
      <w:r>
        <w:t>be shared publicly</w:t>
      </w:r>
      <w:r w:rsidR="00CA2902">
        <w:t xml:space="preserve">, although individuals wishing to use the ARIS-REDS data for any purpose beyond this replication are asked to download them from the official repository at </w:t>
      </w:r>
      <w:hyperlink r:id="rId8" w:history="1">
        <w:r w:rsidR="00CA2902" w:rsidRPr="007504EA">
          <w:rPr>
            <w:rStyle w:val="Hyperlink"/>
          </w:rPr>
          <w:t>https://adfdell.pstc.brown.edu/arisreds_data/readme.txt</w:t>
        </w:r>
      </w:hyperlink>
      <w:r w:rsidR="00CA2902">
        <w:t xml:space="preserve">. </w:t>
      </w:r>
    </w:p>
    <w:p w14:paraId="0C22A4B3" w14:textId="5B04B81F" w:rsidR="00E46645" w:rsidRDefault="00380BAA">
      <w:pPr>
        <w:numPr>
          <w:ilvl w:val="0"/>
          <w:numId w:val="16"/>
        </w:numPr>
      </w:pPr>
      <w:r>
        <w:rPr>
          <w:b/>
          <w:bCs/>
        </w:rPr>
        <w:t>Analysis pipeline:</w:t>
      </w:r>
      <w:r>
        <w:t xml:space="preserve"> </w:t>
      </w:r>
    </w:p>
    <w:p w14:paraId="47A6E026" w14:textId="5129D4D6" w:rsidR="00CA2902" w:rsidRDefault="00CA2902" w:rsidP="00CA2902">
      <w:pPr>
        <w:numPr>
          <w:ilvl w:val="1"/>
          <w:numId w:val="16"/>
        </w:numPr>
      </w:pPr>
      <w:r w:rsidRPr="00B95DAA">
        <w:t>“Methods and Materials/Anderson_2011_replication_data_preparation.do” (data preparation file)</w:t>
      </w:r>
    </w:p>
    <w:p w14:paraId="4CD6E3D1" w14:textId="6D4DB2C5" w:rsidR="00B95DAA" w:rsidRPr="00B95DAA" w:rsidRDefault="00B95DAA" w:rsidP="00CA2902">
      <w:pPr>
        <w:numPr>
          <w:ilvl w:val="1"/>
          <w:numId w:val="16"/>
        </w:numPr>
      </w:pPr>
      <w:r>
        <w:t>“Methods and Materials/Anderson_2011_replication_data_analysis.do” (data analysis file)</w:t>
      </w:r>
    </w:p>
    <w:p w14:paraId="28151B08" w14:textId="4328B9BF" w:rsidR="00E46645" w:rsidRDefault="00380BAA">
      <w:pPr>
        <w:numPr>
          <w:ilvl w:val="0"/>
          <w:numId w:val="16"/>
        </w:numPr>
      </w:pPr>
      <w:r>
        <w:rPr>
          <w:b/>
          <w:bCs/>
        </w:rPr>
        <w:t>Full results/output:</w:t>
      </w:r>
      <w:r>
        <w:t xml:space="preserve"> </w:t>
      </w:r>
    </w:p>
    <w:p w14:paraId="0C6ABABE" w14:textId="3B618E35" w:rsidR="00CA2902" w:rsidRDefault="00CA2902" w:rsidP="00CA2902">
      <w:pPr>
        <w:numPr>
          <w:ilvl w:val="1"/>
          <w:numId w:val="16"/>
        </w:numPr>
      </w:pPr>
      <w:r>
        <w:t>“Analysis/Anderson_2011_replication_final_analysis.smcl” – Stata log file</w:t>
      </w:r>
    </w:p>
    <w:p w14:paraId="2899521C" w14:textId="09510674" w:rsidR="00CA2902" w:rsidRDefault="00CA2902" w:rsidP="00CA2902">
      <w:pPr>
        <w:numPr>
          <w:ilvl w:val="1"/>
          <w:numId w:val="16"/>
        </w:numPr>
      </w:pPr>
      <w:r>
        <w:t>“Analysis/Anderson_final_analysis_log.pdf” – PDF version of log file</w:t>
      </w:r>
    </w:p>
    <w:p w14:paraId="4CBAB7A1" w14:textId="06EE25FE" w:rsidR="00E46645" w:rsidRDefault="00380BAA">
      <w:pPr>
        <w:numPr>
          <w:ilvl w:val="0"/>
          <w:numId w:val="16"/>
        </w:numPr>
      </w:pPr>
      <w:r>
        <w:rPr>
          <w:b/>
          <w:bCs/>
        </w:rPr>
        <w:t>Data:</w:t>
      </w:r>
      <w:r>
        <w:t xml:space="preserve"> </w:t>
      </w:r>
    </w:p>
    <w:p w14:paraId="793432B9" w14:textId="60C862F9" w:rsidR="00CA2902" w:rsidRDefault="00CA2902" w:rsidP="00CA2902">
      <w:pPr>
        <w:numPr>
          <w:ilvl w:val="1"/>
          <w:numId w:val="16"/>
        </w:numPr>
      </w:pPr>
      <w:r>
        <w:t>“Data/</w:t>
      </w:r>
      <w:proofErr w:type="spellStart"/>
      <w:r>
        <w:t>hhecon</w:t>
      </w:r>
      <w:proofErr w:type="spellEnd"/>
      <w:r>
        <w:t>/</w:t>
      </w:r>
      <w:proofErr w:type="gramStart"/>
      <w:r>
        <w:t>*.*</w:t>
      </w:r>
      <w:proofErr w:type="gramEnd"/>
      <w:r>
        <w:t xml:space="preserve">” – ARIS-REDS 1999 data from individual sections of the Household Economics Survey. All files available at </w:t>
      </w:r>
      <w:hyperlink r:id="rId9" w:history="1">
        <w:r w:rsidRPr="007504EA">
          <w:rPr>
            <w:rStyle w:val="Hyperlink"/>
          </w:rPr>
          <w:t>https://adfdell.pstc.brown.edu/arisreds_data/public99/hhecon/</w:t>
        </w:r>
      </w:hyperlink>
    </w:p>
    <w:p w14:paraId="08DFD98B" w14:textId="60972E49" w:rsidR="00CA2902" w:rsidRDefault="00CA2902" w:rsidP="00CA2902">
      <w:pPr>
        <w:numPr>
          <w:ilvl w:val="1"/>
          <w:numId w:val="16"/>
        </w:numPr>
      </w:pPr>
      <w:r>
        <w:t>“Data/village/</w:t>
      </w:r>
      <w:proofErr w:type="gramStart"/>
      <w:r>
        <w:t>*.*</w:t>
      </w:r>
      <w:proofErr w:type="gramEnd"/>
      <w:r>
        <w:t xml:space="preserve">” – ARIS-REDS 1999 data from village profiles. Used in early specifications of low-caste village variable but not final coding. All files available at </w:t>
      </w:r>
      <w:hyperlink r:id="rId10" w:history="1">
        <w:r w:rsidRPr="007504EA">
          <w:rPr>
            <w:rStyle w:val="Hyperlink"/>
          </w:rPr>
          <w:t>https://adfdell.pstc.brown.edu/arisreds_data/public99/village/</w:t>
        </w:r>
      </w:hyperlink>
    </w:p>
    <w:p w14:paraId="1EC96B0D" w14:textId="08334FCE" w:rsidR="00CA2902" w:rsidRDefault="00CA2902" w:rsidP="00CA2902">
      <w:pPr>
        <w:numPr>
          <w:ilvl w:val="1"/>
          <w:numId w:val="16"/>
        </w:numPr>
      </w:pPr>
      <w:r>
        <w:t>“Data/</w:t>
      </w:r>
      <w:proofErr w:type="spellStart"/>
      <w:r>
        <w:t>analysis_data.dta</w:t>
      </w:r>
      <w:proofErr w:type="spellEnd"/>
      <w:r>
        <w:t>” – Cleaned datafile used in final analysis (</w:t>
      </w:r>
      <w:proofErr w:type="spellStart"/>
      <w:r>
        <w:t>ouput</w:t>
      </w:r>
      <w:proofErr w:type="spellEnd"/>
      <w:r>
        <w:t xml:space="preserve"> from data preparation DO file)</w:t>
      </w:r>
    </w:p>
    <w:p w14:paraId="617F8E41" w14:textId="75813E3C" w:rsidR="00CA2902" w:rsidRDefault="00380BAA" w:rsidP="00CA2902">
      <w:pPr>
        <w:numPr>
          <w:ilvl w:val="0"/>
          <w:numId w:val="16"/>
        </w:numPr>
      </w:pPr>
      <w:r w:rsidRPr="00CA2902">
        <w:rPr>
          <w:b/>
          <w:bCs/>
        </w:rPr>
        <w:t>Data dictionary:</w:t>
      </w:r>
      <w:r>
        <w:t xml:space="preserve"> </w:t>
      </w:r>
    </w:p>
    <w:p w14:paraId="7A3D6FD7" w14:textId="60E7B0A8" w:rsidR="00CA2902" w:rsidRDefault="00B95DAA" w:rsidP="00CA2902">
      <w:pPr>
        <w:numPr>
          <w:ilvl w:val="1"/>
          <w:numId w:val="16"/>
        </w:numPr>
      </w:pPr>
      <w:r>
        <w:t>“Methods and Materials/replication_codebook_anderson2011.xlsx”</w:t>
      </w:r>
    </w:p>
    <w:p w14:paraId="46FA6143" w14:textId="477A5B12" w:rsidR="00342DD2" w:rsidRDefault="00380BAA" w:rsidP="00342DD2">
      <w:pPr>
        <w:numPr>
          <w:ilvl w:val="0"/>
          <w:numId w:val="16"/>
        </w:numPr>
      </w:pPr>
      <w:r w:rsidRPr="00B95DAA">
        <w:rPr>
          <w:b/>
          <w:bCs/>
        </w:rPr>
        <w:t>Study materials:</w:t>
      </w:r>
      <w:r>
        <w:t xml:space="preserve"> </w:t>
      </w:r>
    </w:p>
    <w:p w14:paraId="3C0499F4" w14:textId="4BBE3606" w:rsidR="00B95DAA" w:rsidRDefault="00B95DAA" w:rsidP="00B95DAA">
      <w:pPr>
        <w:numPr>
          <w:ilvl w:val="1"/>
          <w:numId w:val="16"/>
        </w:numPr>
      </w:pPr>
      <w:r>
        <w:t xml:space="preserve">“Anderson_AmEcoJourn_2011_bLe8_329k Preregistration.pdf” Study registration </w:t>
      </w:r>
    </w:p>
    <w:p w14:paraId="5B2B6A88" w14:textId="40C6172E" w:rsidR="00B95DAA" w:rsidRDefault="00B95DAA" w:rsidP="00B95DAA">
      <w:pPr>
        <w:numPr>
          <w:ilvl w:val="1"/>
          <w:numId w:val="16"/>
        </w:numPr>
      </w:pPr>
      <w:r>
        <w:t>“SCORE Report...” – this report</w:t>
      </w:r>
    </w:p>
    <w:p w14:paraId="0A74283D" w14:textId="324D9B24" w:rsidR="00B95DAA" w:rsidRDefault="00B95DAA" w:rsidP="00B95DAA">
      <w:pPr>
        <w:numPr>
          <w:ilvl w:val="1"/>
          <w:numId w:val="16"/>
        </w:numPr>
      </w:pPr>
      <w:r>
        <w:lastRenderedPageBreak/>
        <w:t>“Project IRB Materials/</w:t>
      </w:r>
      <w:proofErr w:type="gramStart"/>
      <w:r>
        <w:t>*.*</w:t>
      </w:r>
      <w:proofErr w:type="gramEnd"/>
      <w:r>
        <w:t xml:space="preserve">” – records of approval by Institutional Review Boards at Virginia Tech and US Department of </w:t>
      </w:r>
      <w:proofErr w:type="spellStart"/>
      <w:r>
        <w:t>Defence</w:t>
      </w:r>
      <w:proofErr w:type="spellEnd"/>
    </w:p>
    <w:p w14:paraId="66458B84" w14:textId="32F5835D" w:rsidR="00B95DAA" w:rsidRDefault="00B95DAA" w:rsidP="00B95DAA">
      <w:pPr>
        <w:numPr>
          <w:ilvl w:val="1"/>
          <w:numId w:val="16"/>
        </w:numPr>
      </w:pPr>
      <w:r>
        <w:t>“Methods and Materials/*.pdf” – codebooks from ARIS-REDS data and Caste classification lists from Indian government</w:t>
      </w:r>
    </w:p>
    <w:p w14:paraId="2E3EBC99" w14:textId="77777777" w:rsidR="00E46645" w:rsidRDefault="00380BAA">
      <w:pPr>
        <w:pStyle w:val="Heading2"/>
      </w:pPr>
      <w:bookmarkStart w:id="8" w:name="references"/>
      <w:bookmarkEnd w:id="7"/>
      <w:r>
        <w:t>References</w:t>
      </w:r>
    </w:p>
    <w:bookmarkEnd w:id="0"/>
    <w:bookmarkEnd w:id="8"/>
    <w:p w14:paraId="60B641FB" w14:textId="1190A3E3" w:rsidR="00B95DAA" w:rsidRDefault="00B95DAA" w:rsidP="00B95DAA">
      <w:pPr>
        <w:pStyle w:val="BodyText"/>
      </w:pPr>
      <w:r>
        <w:t xml:space="preserve">Anderson, Siwan. 2011. “Caste as an </w:t>
      </w:r>
      <w:proofErr w:type="spellStart"/>
      <w:r>
        <w:t>Imppediment</w:t>
      </w:r>
      <w:proofErr w:type="spellEnd"/>
      <w:r>
        <w:t xml:space="preserve"> to Trade.” </w:t>
      </w:r>
      <w:proofErr w:type="gramStart"/>
      <w:r>
        <w:t>American</w:t>
      </w:r>
      <w:proofErr w:type="gramEnd"/>
      <w:r>
        <w:t xml:space="preserve"> Economic Journal: Applied Economics 3 (January 2011): 239–263</w:t>
      </w:r>
      <w:r>
        <w:t xml:space="preserve">. </w:t>
      </w:r>
      <w:hyperlink r:id="rId11" w:history="1">
        <w:r w:rsidRPr="007504EA">
          <w:rPr>
            <w:rStyle w:val="Hyperlink"/>
          </w:rPr>
          <w:t>http://www.aeaweb.org/articles.php?doi=10.1257/app.3.1.239</w:t>
        </w:r>
      </w:hyperlink>
    </w:p>
    <w:p w14:paraId="64B518A4" w14:textId="32DC771C" w:rsidR="00B95DAA" w:rsidRDefault="00B95DAA" w:rsidP="00B95DAA">
      <w:pPr>
        <w:pStyle w:val="BodyText"/>
      </w:pPr>
      <w:r>
        <w:t xml:space="preserve">Rural Economic and Demographic Survey 1998-1999 (ARIS-REDS). National Council of Applied Economic Research. Delhi, India. Datafiles and study information at  </w:t>
      </w:r>
      <w:hyperlink r:id="rId12" w:history="1">
        <w:r w:rsidRPr="007504EA">
          <w:rPr>
            <w:rStyle w:val="Hyperlink"/>
          </w:rPr>
          <w:t>https://adfdell.pstc.brown.edu/arisreds_data/readme.txt</w:t>
        </w:r>
      </w:hyperlink>
      <w:r>
        <w:t xml:space="preserve">. </w:t>
      </w:r>
    </w:p>
    <w:p w14:paraId="4ED230AF" w14:textId="77777777" w:rsidR="00B95DAA" w:rsidRPr="00B95DAA" w:rsidRDefault="00B95DAA" w:rsidP="00B95DAA">
      <w:pPr>
        <w:pStyle w:val="BodyText"/>
      </w:pPr>
    </w:p>
    <w:sectPr w:rsidR="00B95DAA" w:rsidRPr="00B95DA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DC941" w14:textId="77777777" w:rsidR="00380BAA" w:rsidRDefault="00380BAA">
      <w:pPr>
        <w:spacing w:after="0"/>
      </w:pPr>
      <w:r>
        <w:separator/>
      </w:r>
    </w:p>
  </w:endnote>
  <w:endnote w:type="continuationSeparator" w:id="0">
    <w:p w14:paraId="5761AAD2" w14:textId="77777777" w:rsidR="00380BAA" w:rsidRDefault="00380B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850BA" w14:textId="77777777" w:rsidR="00380BAA" w:rsidRDefault="00380BAA">
      <w:r>
        <w:separator/>
      </w:r>
    </w:p>
  </w:footnote>
  <w:footnote w:type="continuationSeparator" w:id="0">
    <w:p w14:paraId="427401A2" w14:textId="77777777" w:rsidR="00380BAA" w:rsidRDefault="00380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8F0F2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E65E6B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7A4E9A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3"/>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2">
    <w:abstractNumId w:val="10"/>
  </w:num>
  <w:num w:numId="13">
    <w:abstractNumId w:val="11"/>
  </w:num>
  <w:num w:numId="14">
    <w:abstractNumId w:val="11"/>
  </w:num>
  <w:num w:numId="15">
    <w:abstractNumId w:val="11"/>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6645"/>
    <w:rsid w:val="00342DD2"/>
    <w:rsid w:val="00380BAA"/>
    <w:rsid w:val="0046032E"/>
    <w:rsid w:val="00607BDE"/>
    <w:rsid w:val="00984F25"/>
    <w:rsid w:val="00A312DB"/>
    <w:rsid w:val="00B80B61"/>
    <w:rsid w:val="00B95DAA"/>
    <w:rsid w:val="00CA2902"/>
    <w:rsid w:val="00D67FE8"/>
    <w:rsid w:val="00E46645"/>
    <w:rsid w:val="00E518A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2BE7"/>
  <w15:docId w15:val="{16B609AD-76E9-4F64-82CD-1FE812AC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UnresolvedMention">
    <w:name w:val="Unresolved Mention"/>
    <w:basedOn w:val="DefaultParagraphFont"/>
    <w:uiPriority w:val="99"/>
    <w:semiHidden/>
    <w:unhideWhenUsed/>
    <w:rsid w:val="00CA2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fdell.pstc.brown.edu/arisreds_data/readme.tx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sf.io/t95k2" TargetMode="External"/><Relationship Id="rId12" Type="http://schemas.openxmlformats.org/officeDocument/2006/relationships/hyperlink" Target="https://adfdell.pstc.brown.edu/arisreds_data/readme.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eaweb.org/articles.php?doi=10.1257/app.3.1.239" TargetMode="External"/><Relationship Id="rId5" Type="http://schemas.openxmlformats.org/officeDocument/2006/relationships/footnotes" Target="footnotes.xml"/><Relationship Id="rId10" Type="http://schemas.openxmlformats.org/officeDocument/2006/relationships/hyperlink" Target="https://adfdell.pstc.brown.edu/arisreds_data/public99/village/" TargetMode="External"/><Relationship Id="rId4" Type="http://schemas.openxmlformats.org/officeDocument/2006/relationships/webSettings" Target="webSettings.xml"/><Relationship Id="rId9" Type="http://schemas.openxmlformats.org/officeDocument/2006/relationships/hyperlink" Target="https://adfdell.pstc.brown.edu/arisreds_data/public99/hhec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4</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Porter, Nathaniel</cp:lastModifiedBy>
  <cp:revision>4</cp:revision>
  <dcterms:created xsi:type="dcterms:W3CDTF">2022-05-06T16:36:00Z</dcterms:created>
  <dcterms:modified xsi:type="dcterms:W3CDTF">2022-05-09T15:46:00Z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