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0775E7" w14:textId="27323A5D" w:rsidR="007D3662" w:rsidRPr="00B93664" w:rsidRDefault="00F6068D" w:rsidP="00B93664">
      <w:pPr>
        <w:pStyle w:val="Heading1"/>
        <w:spacing w:line="276" w:lineRule="auto"/>
        <w:rPr>
          <w:rFonts w:ascii="Times New Roman" w:hAnsi="Times New Roman" w:cs="Times New Roman"/>
          <w:sz w:val="24"/>
          <w:szCs w:val="24"/>
        </w:rPr>
      </w:pPr>
      <w:bookmarkStart w:id="0" w:name="X262ab335bc15af7bf3a692522e3da3276fdb005"/>
      <w:r w:rsidRPr="00B93664">
        <w:rPr>
          <w:rFonts w:ascii="Times New Roman" w:hAnsi="Times New Roman" w:cs="Times New Roman"/>
          <w:sz w:val="24"/>
          <w:szCs w:val="24"/>
        </w:rPr>
        <w:t xml:space="preserve">Generalizability attempt to evaluate a claim from </w:t>
      </w:r>
      <w:r w:rsidR="006C23B9">
        <w:rPr>
          <w:rFonts w:ascii="Times New Roman" w:hAnsi="Times New Roman" w:cs="Times New Roman"/>
          <w:sz w:val="24"/>
          <w:szCs w:val="24"/>
        </w:rPr>
        <w:t>McCarter</w:t>
      </w:r>
      <w:r w:rsidRPr="00B93664">
        <w:rPr>
          <w:rFonts w:ascii="Times New Roman" w:hAnsi="Times New Roman" w:cs="Times New Roman"/>
          <w:sz w:val="24"/>
          <w:szCs w:val="24"/>
        </w:rPr>
        <w:t>_</w:t>
      </w:r>
      <w:r w:rsidR="006C23B9">
        <w:rPr>
          <w:rFonts w:ascii="Times New Roman" w:hAnsi="Times New Roman" w:cs="Times New Roman"/>
          <w:sz w:val="24"/>
          <w:szCs w:val="24"/>
        </w:rPr>
        <w:t>OrgBehavior</w:t>
      </w:r>
      <w:r w:rsidRPr="00B93664">
        <w:rPr>
          <w:rFonts w:ascii="Times New Roman" w:hAnsi="Times New Roman" w:cs="Times New Roman"/>
          <w:sz w:val="24"/>
          <w:szCs w:val="24"/>
        </w:rPr>
        <w:t>_201</w:t>
      </w:r>
      <w:r w:rsidR="006C23B9">
        <w:rPr>
          <w:rFonts w:ascii="Times New Roman" w:hAnsi="Times New Roman" w:cs="Times New Roman"/>
          <w:sz w:val="24"/>
          <w:szCs w:val="24"/>
        </w:rPr>
        <w:t>0</w:t>
      </w:r>
      <w:r w:rsidRPr="00B93664">
        <w:rPr>
          <w:rFonts w:ascii="Times New Roman" w:hAnsi="Times New Roman" w:cs="Times New Roman"/>
          <w:sz w:val="24"/>
          <w:szCs w:val="24"/>
        </w:rPr>
        <w:t>_</w:t>
      </w:r>
      <w:bookmarkEnd w:id="0"/>
      <w:r w:rsidR="006C23B9">
        <w:rPr>
          <w:rFonts w:ascii="Times New Roman" w:hAnsi="Times New Roman" w:cs="Times New Roman"/>
          <w:sz w:val="24"/>
          <w:szCs w:val="24"/>
        </w:rPr>
        <w:t>pILK</w:t>
      </w:r>
    </w:p>
    <w:p w14:paraId="18431FA6" w14:textId="12310F95" w:rsidR="007D3662" w:rsidRPr="00B93664" w:rsidRDefault="00F6068D" w:rsidP="00B93664">
      <w:pPr>
        <w:pStyle w:val="FirstParagraph"/>
        <w:spacing w:line="276" w:lineRule="auto"/>
      </w:pPr>
      <w:r w:rsidRPr="00B93664">
        <w:rPr>
          <w:b/>
        </w:rPr>
        <w:t>Replication team:</w:t>
      </w:r>
      <w:r w:rsidRPr="00B93664">
        <w:t xml:space="preserve"> </w:t>
      </w:r>
      <w:r w:rsidR="00ED21F9" w:rsidRPr="00B93664">
        <w:t>Kim Peters, University of Exeter</w:t>
      </w:r>
    </w:p>
    <w:p w14:paraId="6221E491" w14:textId="06F2EFD4" w:rsidR="007D3662" w:rsidRPr="00B93664" w:rsidRDefault="00F6068D" w:rsidP="00B93664">
      <w:pPr>
        <w:pStyle w:val="BodyText"/>
        <w:spacing w:line="276" w:lineRule="auto"/>
      </w:pPr>
      <w:r w:rsidRPr="00B93664">
        <w:rPr>
          <w:b/>
        </w:rPr>
        <w:t>SCORE RR ID:</w:t>
      </w:r>
      <w:r w:rsidRPr="00B93664">
        <w:t xml:space="preserve"> </w:t>
      </w:r>
      <w:r w:rsidR="006C23B9">
        <w:t>6ow46</w:t>
      </w:r>
    </w:p>
    <w:p w14:paraId="494A7088" w14:textId="3F30E6E8" w:rsidR="007D3662" w:rsidRPr="00B93664" w:rsidRDefault="00F6068D" w:rsidP="00B93664">
      <w:pPr>
        <w:pStyle w:val="BodyText"/>
        <w:spacing w:line="276" w:lineRule="auto"/>
      </w:pPr>
      <w:r w:rsidRPr="00B93664">
        <w:rPr>
          <w:b/>
        </w:rPr>
        <w:t>OSF Project:</w:t>
      </w:r>
      <w:r w:rsidRPr="00B93664">
        <w:t xml:space="preserve"> </w:t>
      </w:r>
      <w:r w:rsidR="006C23B9" w:rsidRPr="006C23B9">
        <w:t>https://osf.io/h7wx8/</w:t>
      </w:r>
    </w:p>
    <w:p w14:paraId="51A033D7" w14:textId="77777777" w:rsidR="007D3662" w:rsidRPr="00B93664" w:rsidRDefault="00F6068D" w:rsidP="00B93664">
      <w:pPr>
        <w:pStyle w:val="Heading2"/>
        <w:spacing w:line="276" w:lineRule="auto"/>
        <w:rPr>
          <w:rFonts w:ascii="Times New Roman" w:hAnsi="Times New Roman" w:cs="Times New Roman"/>
          <w:sz w:val="24"/>
          <w:szCs w:val="24"/>
        </w:rPr>
      </w:pPr>
      <w:bookmarkStart w:id="1" w:name="claim-evaluation"/>
      <w:r w:rsidRPr="00B93664">
        <w:rPr>
          <w:rFonts w:ascii="Times New Roman" w:hAnsi="Times New Roman" w:cs="Times New Roman"/>
          <w:sz w:val="24"/>
          <w:szCs w:val="24"/>
        </w:rPr>
        <w:t>Claim evaluation</w:t>
      </w:r>
      <w:bookmarkEnd w:id="1"/>
    </w:p>
    <w:p w14:paraId="09F1AF6D" w14:textId="77777777" w:rsidR="007D3662" w:rsidRPr="00B93664" w:rsidRDefault="00F6068D" w:rsidP="00B93664">
      <w:pPr>
        <w:pStyle w:val="Heading3"/>
        <w:spacing w:line="276" w:lineRule="auto"/>
        <w:rPr>
          <w:rFonts w:ascii="Times New Roman" w:hAnsi="Times New Roman" w:cs="Times New Roman"/>
          <w:sz w:val="24"/>
          <w:szCs w:val="24"/>
        </w:rPr>
      </w:pPr>
      <w:bookmarkStart w:id="2" w:name="single-trace-claim"/>
      <w:r w:rsidRPr="00B93664">
        <w:rPr>
          <w:rFonts w:ascii="Times New Roman" w:hAnsi="Times New Roman" w:cs="Times New Roman"/>
          <w:sz w:val="24"/>
          <w:szCs w:val="24"/>
        </w:rPr>
        <w:t>Single-trace claim</w:t>
      </w:r>
      <w:bookmarkEnd w:id="2"/>
    </w:p>
    <w:p w14:paraId="314C46DF" w14:textId="192DF4B8" w:rsidR="006C23B9" w:rsidRPr="006C23B9" w:rsidRDefault="00F6068D" w:rsidP="006C23B9">
      <w:pPr>
        <w:pStyle w:val="FirstParagraph"/>
        <w:spacing w:line="276" w:lineRule="auto"/>
        <w:rPr>
          <w:iCs/>
        </w:rPr>
      </w:pPr>
      <w:r w:rsidRPr="00B93664">
        <w:rPr>
          <w:b/>
        </w:rPr>
        <w:t>Coded claim 4 text (original paper):</w:t>
      </w:r>
      <w:r w:rsidRPr="00B93664">
        <w:t xml:space="preserve"> </w:t>
      </w:r>
      <w:r w:rsidR="006C23B9">
        <w:t>P</w:t>
      </w:r>
      <w:r w:rsidR="006C23B9" w:rsidRPr="006C23B9">
        <w:rPr>
          <w:iCs/>
        </w:rPr>
        <w:t xml:space="preserve">articipants contributed significantly less toward the shared account </w:t>
      </w:r>
      <w:proofErr w:type="gramStart"/>
      <w:r w:rsidR="006C23B9" w:rsidRPr="006C23B9">
        <w:rPr>
          <w:iCs/>
        </w:rPr>
        <w:t>in  losses</w:t>
      </w:r>
      <w:proofErr w:type="gramEnd"/>
      <w:r w:rsidR="006C23B9" w:rsidRPr="006C23B9">
        <w:rPr>
          <w:iCs/>
        </w:rPr>
        <w:t>-and-gains prospect conditions than in the no variance and gains-only prospect conditions; F(1,61) = 4.73, p &lt; .05.</w:t>
      </w:r>
    </w:p>
    <w:p w14:paraId="13826415" w14:textId="77777777" w:rsidR="007D3662" w:rsidRPr="00B93664" w:rsidRDefault="00F6068D" w:rsidP="00B93664">
      <w:pPr>
        <w:pStyle w:val="Heading3"/>
        <w:spacing w:line="276" w:lineRule="auto"/>
        <w:rPr>
          <w:rFonts w:ascii="Times New Roman" w:hAnsi="Times New Roman" w:cs="Times New Roman"/>
          <w:sz w:val="24"/>
          <w:szCs w:val="24"/>
        </w:rPr>
      </w:pPr>
      <w:bookmarkStart w:id="3" w:name="replication-outcome-simple-test"/>
      <w:r w:rsidRPr="00B93664">
        <w:rPr>
          <w:rFonts w:ascii="Times New Roman" w:hAnsi="Times New Roman" w:cs="Times New Roman"/>
          <w:sz w:val="24"/>
          <w:szCs w:val="24"/>
        </w:rPr>
        <w:t>Replication outcome: Simple test</w:t>
      </w:r>
      <w:bookmarkEnd w:id="3"/>
    </w:p>
    <w:p w14:paraId="0C464529" w14:textId="46C13436" w:rsidR="007D3662" w:rsidRPr="00B93664" w:rsidRDefault="00F6068D" w:rsidP="00B93664">
      <w:pPr>
        <w:pStyle w:val="FirstParagraph"/>
        <w:spacing w:line="276" w:lineRule="auto"/>
      </w:pPr>
      <w:r w:rsidRPr="00B93664">
        <w:rPr>
          <w:b/>
        </w:rPr>
        <w:t>Inferential criteria:</w:t>
      </w:r>
      <w:r w:rsidRPr="00B93664">
        <w:t xml:space="preserve"> </w:t>
      </w:r>
      <w:r w:rsidR="006C23B9">
        <w:t>Support for H* will be indicated if b1&lt;0, alpha =.05, two-tailed, indicating that the possibility of losses reduces contributions.</w:t>
      </w:r>
    </w:p>
    <w:p w14:paraId="347E5E75" w14:textId="3E504200" w:rsidR="007D1937" w:rsidRDefault="00F6068D" w:rsidP="00B93664">
      <w:pPr>
        <w:pStyle w:val="BodyText"/>
        <w:spacing w:line="276" w:lineRule="auto"/>
      </w:pPr>
      <w:r w:rsidRPr="00B93664">
        <w:rPr>
          <w:b/>
        </w:rPr>
        <w:t>Result:</w:t>
      </w:r>
      <w:r w:rsidRPr="00B93664">
        <w:t xml:space="preserve"> </w:t>
      </w:r>
      <w:r w:rsidR="00ED21F9" w:rsidRPr="00B93664">
        <w:t xml:space="preserve">The claim is tested with regression analysis </w:t>
      </w:r>
      <w:r w:rsidR="007D1937">
        <w:t>with random intercepts for participant and group to account for the nesting of 4 threshold game contributions (each with a different bonus variance) within individuals, who are in turn nested within 8-person sessions. We found that the coefficient b1 (indicating the effect of the potential for losses in the bonus variance on contributions) is negative but not significant at the 5% level (b1=-0.5453125, se=0.9886449, p=.581).</w:t>
      </w:r>
    </w:p>
    <w:p w14:paraId="5DB8DF6B" w14:textId="16327961" w:rsidR="007F48AB" w:rsidRPr="00B93664" w:rsidRDefault="007F48AB" w:rsidP="00B93664">
      <w:pPr>
        <w:pStyle w:val="BodyText"/>
        <w:spacing w:line="276" w:lineRule="auto"/>
      </w:pPr>
      <w:r w:rsidRPr="00B93664">
        <w:t xml:space="preserve">Therefore, the claim is </w:t>
      </w:r>
      <w:r w:rsidR="007D1937">
        <w:t xml:space="preserve">not </w:t>
      </w:r>
      <w:r w:rsidRPr="00B93664">
        <w:t xml:space="preserve">replicated. </w:t>
      </w:r>
      <w:bookmarkStart w:id="4" w:name="_GoBack"/>
      <w:bookmarkEnd w:id="4"/>
    </w:p>
    <w:p w14:paraId="6C938C9B" w14:textId="79C13D16" w:rsidR="007D3662" w:rsidRPr="00B93664" w:rsidRDefault="00F6068D" w:rsidP="00B93664">
      <w:pPr>
        <w:pStyle w:val="Heading2"/>
        <w:spacing w:line="276" w:lineRule="auto"/>
        <w:rPr>
          <w:rFonts w:ascii="Times New Roman" w:hAnsi="Times New Roman" w:cs="Times New Roman"/>
          <w:sz w:val="24"/>
          <w:szCs w:val="24"/>
        </w:rPr>
      </w:pPr>
      <w:bookmarkStart w:id="5" w:name="additional-analyses-optional"/>
      <w:r w:rsidRPr="00B93664">
        <w:rPr>
          <w:rFonts w:ascii="Times New Roman" w:hAnsi="Times New Roman" w:cs="Times New Roman"/>
          <w:sz w:val="24"/>
          <w:szCs w:val="24"/>
        </w:rPr>
        <w:t>Additional analyses</w:t>
      </w:r>
      <w:bookmarkEnd w:id="5"/>
    </w:p>
    <w:p w14:paraId="2106A0E3" w14:textId="19412CC7" w:rsidR="004A047B" w:rsidRDefault="00E365AB" w:rsidP="00B93664">
      <w:pPr>
        <w:pStyle w:val="BodyText"/>
        <w:spacing w:line="276" w:lineRule="auto"/>
      </w:pPr>
      <w:r w:rsidRPr="00B93664">
        <w:t xml:space="preserve">Exploratory analysis that </w:t>
      </w:r>
      <w:r w:rsidR="004A047B">
        <w:t xml:space="preserve">repeats the above analysis for participants’ agreement with the item measuring their loss aversion found a marginally significant positive coefficient for losses at the 5% level (coefficient = 0.1344566, se=0.0730232, p=.066). Repeating this analysis for participants’ agreement with the item measuring their fear of non-contribution found a positive non-significant coefficient for losses at the 5% level (coefficient = 0.0414602, se=0.0586011, p=.479). </w:t>
      </w:r>
    </w:p>
    <w:p w14:paraId="7526CA71" w14:textId="1BBC8962" w:rsidR="007D3662" w:rsidRPr="00B93664" w:rsidRDefault="00F6068D" w:rsidP="00B93664">
      <w:pPr>
        <w:pStyle w:val="Heading2"/>
        <w:spacing w:line="276" w:lineRule="auto"/>
        <w:rPr>
          <w:rFonts w:ascii="Times New Roman" w:hAnsi="Times New Roman" w:cs="Times New Roman"/>
          <w:sz w:val="24"/>
          <w:szCs w:val="24"/>
        </w:rPr>
      </w:pPr>
      <w:bookmarkStart w:id="6" w:name="general-discussion-optional"/>
      <w:r w:rsidRPr="00B93664">
        <w:rPr>
          <w:rFonts w:ascii="Times New Roman" w:hAnsi="Times New Roman" w:cs="Times New Roman"/>
          <w:sz w:val="24"/>
          <w:szCs w:val="24"/>
        </w:rPr>
        <w:t xml:space="preserve">General discussion </w:t>
      </w:r>
      <w:bookmarkEnd w:id="6"/>
    </w:p>
    <w:p w14:paraId="18AF3D4E" w14:textId="1F9782BD" w:rsidR="004A047B" w:rsidRDefault="006B5FA4" w:rsidP="00B93664">
      <w:pPr>
        <w:pStyle w:val="FirstParagraph"/>
        <w:spacing w:line="276" w:lineRule="auto"/>
      </w:pPr>
      <w:r w:rsidRPr="00B93664">
        <w:t xml:space="preserve">This generalization </w:t>
      </w:r>
      <w:r w:rsidR="004A047B">
        <w:t xml:space="preserve">finds that when participants </w:t>
      </w:r>
      <w:r w:rsidR="00655B7C">
        <w:t>can</w:t>
      </w:r>
      <w:r w:rsidR="004A047B">
        <w:t xml:space="preserve"> communicate ahead of contributing to a threshold public good</w:t>
      </w:r>
      <w:r w:rsidR="00655B7C">
        <w:t xml:space="preserve"> there is no evidence that the possibility of losses decreases their willingness to contribute. Thus, the original findings do not appear to generalise to situations where people are able to communicate. The exploratory </w:t>
      </w:r>
      <w:r w:rsidR="008722B2">
        <w:t xml:space="preserve">analysis provided weak evidence that the </w:t>
      </w:r>
      <w:r w:rsidR="008722B2">
        <w:lastRenderedPageBreak/>
        <w:t xml:space="preserve">possibility of losses increased participants’ loss aversion, but there was no evidence that it increased their fear of non-contribution. </w:t>
      </w:r>
    </w:p>
    <w:p w14:paraId="0A4284A3" w14:textId="77777777" w:rsidR="007F48AB" w:rsidRPr="00B93664" w:rsidRDefault="007F48AB" w:rsidP="00B93664">
      <w:pPr>
        <w:pStyle w:val="Heading2"/>
        <w:spacing w:line="276" w:lineRule="auto"/>
        <w:rPr>
          <w:rFonts w:ascii="Times New Roman" w:hAnsi="Times New Roman" w:cs="Times New Roman"/>
          <w:sz w:val="24"/>
          <w:szCs w:val="24"/>
        </w:rPr>
      </w:pPr>
      <w:r w:rsidRPr="00B93664">
        <w:rPr>
          <w:rFonts w:ascii="Times New Roman" w:hAnsi="Times New Roman" w:cs="Times New Roman"/>
          <w:sz w:val="24"/>
          <w:szCs w:val="24"/>
        </w:rPr>
        <w:t>Deviations from preregistration</w:t>
      </w:r>
    </w:p>
    <w:p w14:paraId="24C26063" w14:textId="24231E76" w:rsidR="00EF23B4" w:rsidRDefault="007F48AB" w:rsidP="00506B91">
      <w:pPr>
        <w:pStyle w:val="Heading2"/>
        <w:numPr>
          <w:ilvl w:val="0"/>
          <w:numId w:val="18"/>
        </w:numPr>
        <w:spacing w:line="276" w:lineRule="auto"/>
        <w:rPr>
          <w:rFonts w:ascii="Times New Roman" w:eastAsiaTheme="minorHAnsi" w:hAnsi="Times New Roman" w:cs="Times New Roman"/>
          <w:b w:val="0"/>
          <w:bCs w:val="0"/>
          <w:color w:val="auto"/>
          <w:sz w:val="24"/>
          <w:szCs w:val="24"/>
        </w:rPr>
      </w:pPr>
      <w:r w:rsidRPr="00B93664">
        <w:rPr>
          <w:rFonts w:ascii="Times New Roman" w:eastAsiaTheme="minorHAnsi" w:hAnsi="Times New Roman" w:cs="Times New Roman"/>
          <w:b w:val="0"/>
          <w:bCs w:val="0"/>
          <w:color w:val="auto"/>
          <w:sz w:val="24"/>
          <w:szCs w:val="24"/>
        </w:rPr>
        <w:t xml:space="preserve">We planned to collect data </w:t>
      </w:r>
      <w:r w:rsidR="00D37F03">
        <w:rPr>
          <w:rFonts w:ascii="Times New Roman" w:eastAsiaTheme="minorHAnsi" w:hAnsi="Times New Roman" w:cs="Times New Roman"/>
          <w:b w:val="0"/>
          <w:bCs w:val="0"/>
          <w:color w:val="auto"/>
          <w:sz w:val="24"/>
          <w:szCs w:val="24"/>
        </w:rPr>
        <w:t xml:space="preserve">online </w:t>
      </w:r>
      <w:r w:rsidRPr="00B93664">
        <w:rPr>
          <w:rFonts w:ascii="Times New Roman" w:eastAsiaTheme="minorHAnsi" w:hAnsi="Times New Roman" w:cs="Times New Roman"/>
          <w:b w:val="0"/>
          <w:bCs w:val="0"/>
          <w:color w:val="auto"/>
          <w:sz w:val="24"/>
          <w:szCs w:val="24"/>
        </w:rPr>
        <w:t xml:space="preserve">from the University of Exeter FEELE </w:t>
      </w:r>
      <w:r w:rsidR="00D37F03">
        <w:rPr>
          <w:rFonts w:ascii="Times New Roman" w:eastAsiaTheme="minorHAnsi" w:hAnsi="Times New Roman" w:cs="Times New Roman"/>
          <w:b w:val="0"/>
          <w:bCs w:val="0"/>
          <w:color w:val="auto"/>
          <w:sz w:val="24"/>
          <w:szCs w:val="24"/>
        </w:rPr>
        <w:t>participant pool and or the online survey platform Prolific. However, because of high dropout rates</w:t>
      </w:r>
      <w:r w:rsidR="00EF23B4">
        <w:rPr>
          <w:rFonts w:ascii="Times New Roman" w:eastAsiaTheme="minorHAnsi" w:hAnsi="Times New Roman" w:cs="Times New Roman"/>
          <w:b w:val="0"/>
          <w:bCs w:val="0"/>
          <w:color w:val="auto"/>
          <w:sz w:val="24"/>
          <w:szCs w:val="24"/>
        </w:rPr>
        <w:t xml:space="preserve"> online</w:t>
      </w:r>
      <w:r w:rsidR="00D37F03">
        <w:rPr>
          <w:rFonts w:ascii="Times New Roman" w:eastAsiaTheme="minorHAnsi" w:hAnsi="Times New Roman" w:cs="Times New Roman"/>
          <w:b w:val="0"/>
          <w:bCs w:val="0"/>
          <w:color w:val="auto"/>
          <w:sz w:val="24"/>
          <w:szCs w:val="24"/>
        </w:rPr>
        <w:t>, we collected the bulk of the data from FEELE participants in the lab. In line with lab rules, participants who turned up to an in</w:t>
      </w:r>
      <w:r w:rsidR="00EF23B4">
        <w:rPr>
          <w:rFonts w:ascii="Times New Roman" w:eastAsiaTheme="minorHAnsi" w:hAnsi="Times New Roman" w:cs="Times New Roman"/>
          <w:b w:val="0"/>
          <w:bCs w:val="0"/>
          <w:color w:val="auto"/>
          <w:sz w:val="24"/>
          <w:szCs w:val="24"/>
        </w:rPr>
        <w:t>-</w:t>
      </w:r>
      <w:r w:rsidR="00D37F03">
        <w:rPr>
          <w:rFonts w:ascii="Times New Roman" w:eastAsiaTheme="minorHAnsi" w:hAnsi="Times New Roman" w:cs="Times New Roman"/>
          <w:b w:val="0"/>
          <w:bCs w:val="0"/>
          <w:color w:val="auto"/>
          <w:sz w:val="24"/>
          <w:szCs w:val="24"/>
        </w:rPr>
        <w:t>person session but could not participate were paid £5</w:t>
      </w:r>
      <w:r w:rsidR="00EF23B4">
        <w:rPr>
          <w:rFonts w:ascii="Times New Roman" w:eastAsiaTheme="minorHAnsi" w:hAnsi="Times New Roman" w:cs="Times New Roman"/>
          <w:b w:val="0"/>
          <w:bCs w:val="0"/>
          <w:color w:val="auto"/>
          <w:sz w:val="24"/>
          <w:szCs w:val="24"/>
        </w:rPr>
        <w:t xml:space="preserve">. </w:t>
      </w:r>
    </w:p>
    <w:p w14:paraId="6A0045D6" w14:textId="79A75166" w:rsidR="007F48AB" w:rsidRDefault="00EF23B4" w:rsidP="00506B91">
      <w:pPr>
        <w:pStyle w:val="Heading2"/>
        <w:numPr>
          <w:ilvl w:val="0"/>
          <w:numId w:val="18"/>
        </w:numPr>
        <w:spacing w:line="276" w:lineRule="auto"/>
        <w:rPr>
          <w:rFonts w:ascii="Times New Roman" w:eastAsiaTheme="minorHAnsi" w:hAnsi="Times New Roman" w:cs="Times New Roman"/>
          <w:b w:val="0"/>
          <w:bCs w:val="0"/>
          <w:color w:val="auto"/>
          <w:sz w:val="24"/>
          <w:szCs w:val="24"/>
        </w:rPr>
      </w:pPr>
      <w:r>
        <w:rPr>
          <w:rFonts w:ascii="Times New Roman" w:eastAsiaTheme="minorHAnsi" w:hAnsi="Times New Roman" w:cs="Times New Roman"/>
          <w:b w:val="0"/>
          <w:bCs w:val="0"/>
          <w:color w:val="auto"/>
          <w:sz w:val="24"/>
          <w:szCs w:val="24"/>
        </w:rPr>
        <w:t xml:space="preserve">To reduce the chance of dropouts when data was collected online, we created a Qualtrics survey that presented the consent form and then asked participants to indicate that they understand that (1) the study takes 25 minutes and are able to commit to completing it and (2) if they drop out before the session is complete the data from the session will not be usable, costing the experimenter time and money.  </w:t>
      </w:r>
    </w:p>
    <w:p w14:paraId="6304575C" w14:textId="77777777" w:rsidR="00EF23B4" w:rsidRPr="00EF23B4" w:rsidRDefault="00EF23B4" w:rsidP="00EF23B4">
      <w:pPr>
        <w:pStyle w:val="BodyText"/>
        <w:rPr>
          <w:rFonts w:eastAsiaTheme="minorHAnsi"/>
        </w:rPr>
      </w:pPr>
    </w:p>
    <w:p w14:paraId="39748E77" w14:textId="6C3C4E1A" w:rsidR="007D3662" w:rsidRDefault="00F6068D" w:rsidP="00B93664">
      <w:pPr>
        <w:pStyle w:val="Heading2"/>
        <w:spacing w:line="276" w:lineRule="auto"/>
        <w:rPr>
          <w:rFonts w:ascii="Times New Roman" w:hAnsi="Times New Roman" w:cs="Times New Roman"/>
          <w:sz w:val="24"/>
          <w:szCs w:val="24"/>
        </w:rPr>
      </w:pPr>
      <w:bookmarkStart w:id="7" w:name="description-of-materials-provided"/>
      <w:r w:rsidRPr="00B93664">
        <w:rPr>
          <w:rFonts w:ascii="Times New Roman" w:hAnsi="Times New Roman" w:cs="Times New Roman"/>
          <w:sz w:val="24"/>
          <w:szCs w:val="24"/>
        </w:rPr>
        <w:t>Description of materials provided</w:t>
      </w:r>
      <w:bookmarkEnd w:id="7"/>
    </w:p>
    <w:p w14:paraId="608D2F5C" w14:textId="77777777" w:rsidR="003C6EDC" w:rsidRPr="003C6EDC" w:rsidRDefault="003C6EDC" w:rsidP="003C6EDC">
      <w:pPr>
        <w:pStyle w:val="BodyText"/>
      </w:pPr>
    </w:p>
    <w:p w14:paraId="1C4C6DFC" w14:textId="578A35BC" w:rsidR="003C6EDC" w:rsidRDefault="003C6EDC" w:rsidP="00506B91">
      <w:pPr>
        <w:spacing w:line="360" w:lineRule="auto"/>
      </w:pPr>
      <w:bookmarkStart w:id="8" w:name="references"/>
      <w:r>
        <w:t xml:space="preserve">All files on this OSF repository may be shared publicly. </w:t>
      </w:r>
    </w:p>
    <w:p w14:paraId="0382FA04" w14:textId="77777777" w:rsidR="003C6EDC" w:rsidRDefault="003C6EDC" w:rsidP="00506B91">
      <w:pPr>
        <w:spacing w:line="360" w:lineRule="auto"/>
      </w:pPr>
    </w:p>
    <w:p w14:paraId="684E13B0" w14:textId="235EB643" w:rsidR="00506B91" w:rsidRDefault="00506B91" w:rsidP="00506B91">
      <w:pPr>
        <w:spacing w:line="360" w:lineRule="auto"/>
      </w:pPr>
      <w:r>
        <w:t xml:space="preserve">1. </w:t>
      </w:r>
      <w:r w:rsidRPr="009E22FE">
        <w:rPr>
          <w:b/>
        </w:rPr>
        <w:t>Materials</w:t>
      </w:r>
      <w:r>
        <w:t xml:space="preserve"> files:</w:t>
      </w:r>
    </w:p>
    <w:p w14:paraId="3A85D368" w14:textId="54BC1C2F" w:rsidR="005275C2" w:rsidRDefault="005275C2" w:rsidP="005275C2">
      <w:pPr>
        <w:spacing w:line="360" w:lineRule="auto"/>
        <w:ind w:left="720" w:hanging="720"/>
      </w:pPr>
      <w:r>
        <w:tab/>
      </w:r>
      <w:r w:rsidR="00EF23B4">
        <w:t>a</w:t>
      </w:r>
      <w:r>
        <w:t>. A pdf file titled “</w:t>
      </w:r>
      <w:r w:rsidR="00EF23B4">
        <w:t>McCarter Funnel Survey</w:t>
      </w:r>
      <w:r w:rsidRPr="0087193C">
        <w:t>.pdf</w:t>
      </w:r>
      <w:r>
        <w:t xml:space="preserve">” that shows the Qualtrics </w:t>
      </w:r>
      <w:r w:rsidR="00EF23B4">
        <w:t>funnel survey</w:t>
      </w:r>
      <w:r>
        <w:t xml:space="preserve"> for participants </w:t>
      </w:r>
      <w:r w:rsidR="00EF23B4">
        <w:t>who were completing the study online</w:t>
      </w:r>
      <w:r>
        <w:t>.</w:t>
      </w:r>
    </w:p>
    <w:p w14:paraId="4F922AD6" w14:textId="31EB7E49" w:rsidR="00EF23B4" w:rsidRDefault="00EF23B4" w:rsidP="005275C2">
      <w:pPr>
        <w:spacing w:line="360" w:lineRule="auto"/>
        <w:ind w:left="720" w:hanging="720"/>
      </w:pPr>
      <w:r>
        <w:tab/>
        <w:t xml:space="preserve">b. a pdf file titled “Screenshots.pdf” that contains screenshots </w:t>
      </w:r>
      <w:r w:rsidR="007E3AE3">
        <w:t>of the study (programmed in</w:t>
      </w:r>
      <w:r>
        <w:t xml:space="preserve"> </w:t>
      </w:r>
      <w:proofErr w:type="spellStart"/>
      <w:r>
        <w:t>OTree</w:t>
      </w:r>
      <w:proofErr w:type="spellEnd"/>
      <w:r w:rsidR="007E3AE3">
        <w:t>).</w:t>
      </w:r>
      <w:r>
        <w:t xml:space="preserve"> </w:t>
      </w:r>
    </w:p>
    <w:p w14:paraId="0CF0484B" w14:textId="77777777" w:rsidR="005275C2" w:rsidRDefault="005275C2" w:rsidP="005275C2">
      <w:pPr>
        <w:spacing w:line="360" w:lineRule="auto"/>
        <w:ind w:left="720" w:hanging="720"/>
      </w:pPr>
      <w:r>
        <w:t xml:space="preserve">2. </w:t>
      </w:r>
      <w:r>
        <w:rPr>
          <w:b/>
        </w:rPr>
        <w:t>Data</w:t>
      </w:r>
      <w:r>
        <w:t xml:space="preserve"> files:</w:t>
      </w:r>
    </w:p>
    <w:p w14:paraId="79121A24" w14:textId="3DAD08F0" w:rsidR="005275C2" w:rsidRDefault="005275C2" w:rsidP="005275C2">
      <w:pPr>
        <w:spacing w:line="360" w:lineRule="auto"/>
        <w:ind w:left="720" w:hanging="720"/>
      </w:pPr>
      <w:r>
        <w:tab/>
        <w:t>a. A csv file titled “</w:t>
      </w:r>
      <w:r w:rsidR="007E3AE3" w:rsidRPr="007E3AE3">
        <w:t>McCarter_OrgBehavior_2010_pILK data</w:t>
      </w:r>
      <w:r w:rsidR="003326E4">
        <w:t>.csv</w:t>
      </w:r>
      <w:r>
        <w:t xml:space="preserve">” that contains the data downloaded from </w:t>
      </w:r>
      <w:proofErr w:type="spellStart"/>
      <w:r w:rsidR="00B00152">
        <w:t>OTree</w:t>
      </w:r>
      <w:proofErr w:type="spellEnd"/>
      <w:r w:rsidR="007E3AE3">
        <w:t xml:space="preserve"> (two columns containing identifiable information have been deleted)</w:t>
      </w:r>
      <w:r>
        <w:t>.</w:t>
      </w:r>
    </w:p>
    <w:p w14:paraId="4681E06C" w14:textId="2B1F840D" w:rsidR="005275C2" w:rsidRDefault="005275C2" w:rsidP="005275C2">
      <w:pPr>
        <w:spacing w:line="360" w:lineRule="auto"/>
        <w:ind w:left="720" w:hanging="720"/>
      </w:pPr>
      <w:r>
        <w:tab/>
        <w:t>b. An excel file titled “</w:t>
      </w:r>
      <w:r w:rsidR="007E3AE3" w:rsidRPr="007E3AE3">
        <w:t>McCarter_OrgBehavior_2010_pILK data</w:t>
      </w:r>
      <w:r w:rsidR="00784E49">
        <w:t>.</w:t>
      </w:r>
      <w:r w:rsidR="007144F2">
        <w:t>xlsx</w:t>
      </w:r>
      <w:r>
        <w:t xml:space="preserve">” that contains the data downloaded from </w:t>
      </w:r>
      <w:proofErr w:type="spellStart"/>
      <w:r w:rsidR="00B00152">
        <w:t>OTree</w:t>
      </w:r>
      <w:proofErr w:type="spellEnd"/>
      <w:r w:rsidR="007E3AE3">
        <w:t xml:space="preserve"> (two columns containing identifiable information have been deleted)</w:t>
      </w:r>
      <w:r>
        <w:t>.</w:t>
      </w:r>
    </w:p>
    <w:p w14:paraId="33473420" w14:textId="043A3071" w:rsidR="007E3AE3" w:rsidRDefault="007E3AE3" w:rsidP="005275C2">
      <w:pPr>
        <w:spacing w:line="360" w:lineRule="auto"/>
        <w:ind w:left="720" w:hanging="720"/>
      </w:pPr>
      <w:r>
        <w:tab/>
      </w:r>
      <w:r w:rsidR="003326E4">
        <w:t>c. A csv file titled “</w:t>
      </w:r>
      <w:r w:rsidR="003326E4" w:rsidRPr="003326E4">
        <w:t>McCarter_OrgBehavior_2010_pILK data CLEAN</w:t>
      </w:r>
      <w:r w:rsidR="003326E4">
        <w:t>.csv” that contains the cleaned data file for analysis.</w:t>
      </w:r>
    </w:p>
    <w:p w14:paraId="47610544" w14:textId="294EF875" w:rsidR="003326E4" w:rsidRDefault="003326E4" w:rsidP="005275C2">
      <w:pPr>
        <w:spacing w:line="360" w:lineRule="auto"/>
        <w:ind w:left="720" w:hanging="720"/>
      </w:pPr>
      <w:r>
        <w:lastRenderedPageBreak/>
        <w:tab/>
        <w:t>d. An excel file titled “</w:t>
      </w:r>
      <w:r w:rsidRPr="003326E4">
        <w:t>McCarter_OrgBehavior_2010_pILK data CLEAN</w:t>
      </w:r>
      <w:r>
        <w:t>.xls” that contains the cleaned data file for analysis.</w:t>
      </w:r>
    </w:p>
    <w:p w14:paraId="220012F0" w14:textId="0CD5D174" w:rsidR="005275C2" w:rsidRDefault="005275C2" w:rsidP="005275C2">
      <w:pPr>
        <w:spacing w:line="360" w:lineRule="auto"/>
        <w:ind w:left="720" w:hanging="720"/>
      </w:pPr>
      <w:r>
        <w:tab/>
      </w:r>
      <w:r w:rsidR="003326E4">
        <w:t>e</w:t>
      </w:r>
      <w:r w:rsidRPr="00C32E63">
        <w:t>. A pdf file titled “</w:t>
      </w:r>
      <w:r w:rsidR="003326E4" w:rsidRPr="003326E4">
        <w:t xml:space="preserve">McCarter_OrgBehavior_2010_pILK </w:t>
      </w:r>
      <w:r w:rsidR="00784E49" w:rsidRPr="00C32E63">
        <w:t>_dictionary</w:t>
      </w:r>
      <w:r w:rsidRPr="00C32E63">
        <w:t>.pdf” that contains the data dictionary</w:t>
      </w:r>
      <w:r w:rsidR="00B00152">
        <w:t xml:space="preserve"> for the cleaned data files</w:t>
      </w:r>
      <w:r w:rsidRPr="00C32E63">
        <w:t>.</w:t>
      </w:r>
      <w:r>
        <w:t xml:space="preserve"> </w:t>
      </w:r>
    </w:p>
    <w:p w14:paraId="4A08F9F7" w14:textId="77777777" w:rsidR="00784E49" w:rsidRDefault="00784E49" w:rsidP="00784E49">
      <w:pPr>
        <w:spacing w:line="360" w:lineRule="auto"/>
        <w:ind w:left="720" w:hanging="720"/>
      </w:pPr>
      <w:r>
        <w:t xml:space="preserve">3. </w:t>
      </w:r>
      <w:r>
        <w:rPr>
          <w:b/>
        </w:rPr>
        <w:t xml:space="preserve">Analysis </w:t>
      </w:r>
      <w:r>
        <w:t>files:</w:t>
      </w:r>
    </w:p>
    <w:p w14:paraId="556A44A2" w14:textId="2D2E9045" w:rsidR="00784E49" w:rsidRDefault="00784E49" w:rsidP="00784E49">
      <w:pPr>
        <w:spacing w:line="360" w:lineRule="auto"/>
        <w:ind w:left="720" w:hanging="720"/>
      </w:pPr>
      <w:r>
        <w:tab/>
      </w:r>
      <w:r w:rsidRPr="00642525">
        <w:t>a. A Stata do file titled “</w:t>
      </w:r>
      <w:r w:rsidR="00E8320C" w:rsidRPr="003326E4">
        <w:t>McCarter_OrgBehavior_2010_pILK</w:t>
      </w:r>
      <w:r w:rsidR="00FB6F00" w:rsidRPr="00B93664">
        <w:t>_</w:t>
      </w:r>
      <w:r w:rsidR="00FB6F00">
        <w:t>datacleaning</w:t>
      </w:r>
      <w:r w:rsidRPr="00642525">
        <w:t>.do” that contains the syntax for the cleaning the data.</w:t>
      </w:r>
      <w:r>
        <w:t xml:space="preserve"> </w:t>
      </w:r>
    </w:p>
    <w:p w14:paraId="68D7D4C3" w14:textId="4DDC1066" w:rsidR="00784E49" w:rsidRDefault="00784E49" w:rsidP="00784E49">
      <w:pPr>
        <w:spacing w:line="360" w:lineRule="auto"/>
        <w:ind w:left="720"/>
      </w:pPr>
      <w:r>
        <w:t xml:space="preserve">b. A Stata </w:t>
      </w:r>
      <w:r w:rsidR="003C6EDC">
        <w:t xml:space="preserve">do </w:t>
      </w:r>
      <w:r>
        <w:t>file titled “</w:t>
      </w:r>
      <w:r w:rsidR="00E8320C" w:rsidRPr="003326E4">
        <w:t>McCarter_OrgBehavior_2010_pILK</w:t>
      </w:r>
      <w:r w:rsidR="00E8320C" w:rsidRPr="00B93664">
        <w:t>_</w:t>
      </w:r>
      <w:r w:rsidR="00FB6F00">
        <w:t>analysis</w:t>
      </w:r>
      <w:r w:rsidR="00FB6F00" w:rsidRPr="00642525">
        <w:t>.do</w:t>
      </w:r>
      <w:r>
        <w:t xml:space="preserve">” that contains the </w:t>
      </w:r>
      <w:r w:rsidR="00FB6F00">
        <w:t>syntax for running the ana</w:t>
      </w:r>
      <w:r w:rsidR="007E3AE3">
        <w:t>l</w:t>
      </w:r>
      <w:r w:rsidR="00FB6F00">
        <w:t>ysis</w:t>
      </w:r>
      <w:r>
        <w:t>.</w:t>
      </w:r>
    </w:p>
    <w:p w14:paraId="3F86E8E8" w14:textId="2662C018" w:rsidR="00FB6F00" w:rsidRDefault="00FB6F00" w:rsidP="00FB6F00">
      <w:pPr>
        <w:spacing w:line="360" w:lineRule="auto"/>
        <w:ind w:left="720"/>
      </w:pPr>
      <w:r>
        <w:t>b. A pdf file titled “</w:t>
      </w:r>
      <w:r w:rsidR="00E8320C" w:rsidRPr="003326E4">
        <w:t>McCarter_OrgBehavior_2010_pILK</w:t>
      </w:r>
      <w:r w:rsidRPr="00B93664">
        <w:t>_</w:t>
      </w:r>
      <w:r>
        <w:t xml:space="preserve">results.pdf” that contains the statistical outcomes following the execution of the </w:t>
      </w:r>
      <w:r w:rsidR="003C6EDC">
        <w:t>above</w:t>
      </w:r>
      <w:r w:rsidR="003C6EDC">
        <w:t xml:space="preserve"> </w:t>
      </w:r>
      <w:r>
        <w:t>do file.</w:t>
      </w:r>
    </w:p>
    <w:p w14:paraId="75CB133D" w14:textId="77777777" w:rsidR="00FB6F00" w:rsidRPr="00B65561" w:rsidRDefault="00FB6F00" w:rsidP="00784E49">
      <w:pPr>
        <w:spacing w:line="360" w:lineRule="auto"/>
        <w:ind w:left="720"/>
      </w:pPr>
    </w:p>
    <w:p w14:paraId="5DEC031E" w14:textId="11D356DE" w:rsidR="007D3662" w:rsidRPr="00B93664" w:rsidRDefault="00F6068D" w:rsidP="00B93664">
      <w:pPr>
        <w:pStyle w:val="Heading2"/>
        <w:spacing w:line="276" w:lineRule="auto"/>
        <w:rPr>
          <w:rFonts w:ascii="Times New Roman" w:hAnsi="Times New Roman" w:cs="Times New Roman"/>
          <w:sz w:val="24"/>
          <w:szCs w:val="24"/>
        </w:rPr>
      </w:pPr>
      <w:r w:rsidRPr="00B93664">
        <w:rPr>
          <w:rFonts w:ascii="Times New Roman" w:hAnsi="Times New Roman" w:cs="Times New Roman"/>
          <w:sz w:val="24"/>
          <w:szCs w:val="24"/>
        </w:rPr>
        <w:t>References</w:t>
      </w:r>
      <w:bookmarkEnd w:id="8"/>
    </w:p>
    <w:p w14:paraId="0A7700C2" w14:textId="77777777" w:rsidR="00E8320C" w:rsidRDefault="00E8320C" w:rsidP="00E8320C">
      <w:r>
        <w:t xml:space="preserve">McCarter, M. W., </w:t>
      </w:r>
      <w:proofErr w:type="spellStart"/>
      <w:r>
        <w:t>Rockmann</w:t>
      </w:r>
      <w:proofErr w:type="spellEnd"/>
      <w:r>
        <w:t xml:space="preserve">, K. W., &amp; </w:t>
      </w:r>
      <w:proofErr w:type="spellStart"/>
      <w:r>
        <w:t>Northcraft</w:t>
      </w:r>
      <w:proofErr w:type="spellEnd"/>
      <w:r>
        <w:t xml:space="preserve">, G. B. (2010). Is it even worth it? The effect of loss prospects in the outcome distribution of a public goods dilemma. </w:t>
      </w:r>
      <w:r>
        <w:rPr>
          <w:i/>
          <w:iCs/>
        </w:rPr>
        <w:t xml:space="preserve">Organizational </w:t>
      </w:r>
      <w:proofErr w:type="spellStart"/>
      <w:r>
        <w:rPr>
          <w:i/>
          <w:iCs/>
        </w:rPr>
        <w:t>Behavior</w:t>
      </w:r>
      <w:proofErr w:type="spellEnd"/>
      <w:r>
        <w:rPr>
          <w:i/>
          <w:iCs/>
        </w:rPr>
        <w:t xml:space="preserve"> and Human Decision Processes</w:t>
      </w:r>
      <w:r>
        <w:t xml:space="preserve">, </w:t>
      </w:r>
      <w:r>
        <w:rPr>
          <w:i/>
          <w:iCs/>
        </w:rPr>
        <w:t>111</w:t>
      </w:r>
      <w:r>
        <w:t>(1), 1-12.</w:t>
      </w:r>
    </w:p>
    <w:p w14:paraId="42408D69" w14:textId="3CA11387" w:rsidR="007D3662" w:rsidRPr="00B93664" w:rsidRDefault="007D3662" w:rsidP="00E8320C">
      <w:pPr>
        <w:spacing w:line="276" w:lineRule="auto"/>
      </w:pPr>
    </w:p>
    <w:sectPr w:rsidR="007D3662" w:rsidRPr="00B9366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D29C4F" w14:textId="77777777" w:rsidR="00B34765" w:rsidRDefault="00B34765">
      <w:r>
        <w:separator/>
      </w:r>
    </w:p>
  </w:endnote>
  <w:endnote w:type="continuationSeparator" w:id="0">
    <w:p w14:paraId="7282DA28" w14:textId="77777777" w:rsidR="00B34765" w:rsidRDefault="00B34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B4B198" w14:textId="77777777" w:rsidR="00B34765" w:rsidRDefault="00B34765">
      <w:r>
        <w:separator/>
      </w:r>
    </w:p>
  </w:footnote>
  <w:footnote w:type="continuationSeparator" w:id="0">
    <w:p w14:paraId="63B1EFC9" w14:textId="77777777" w:rsidR="00B34765" w:rsidRDefault="00B347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D0C48CD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36326A7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BECE8BC0"/>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170876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4CBE7BD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CDC9B12"/>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966E5F46"/>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870C6C5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F8080E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26762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7FC799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A2C4168"/>
    <w:multiLevelType w:val="multilevel"/>
    <w:tmpl w:val="C83AD8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6A709F4"/>
    <w:multiLevelType w:val="multilevel"/>
    <w:tmpl w:val="03FC2844"/>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3" w15:restartNumberingAfterBreak="0">
    <w:nsid w:val="28E46F07"/>
    <w:multiLevelType w:val="multilevel"/>
    <w:tmpl w:val="F89063E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4" w15:restartNumberingAfterBreak="0">
    <w:nsid w:val="293100A1"/>
    <w:multiLevelType w:val="multilevel"/>
    <w:tmpl w:val="9286BBE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C1AE401"/>
    <w:multiLevelType w:val="multilevel"/>
    <w:tmpl w:val="A330ED3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4530787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BF94A4B"/>
    <w:multiLevelType w:val="multilevel"/>
    <w:tmpl w:val="C8526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E73683E"/>
    <w:multiLevelType w:val="hybridMultilevel"/>
    <w:tmpl w:val="B22CB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192D43"/>
    <w:multiLevelType w:val="multilevel"/>
    <w:tmpl w:val="C83AD8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8230427"/>
    <w:multiLevelType w:val="hybridMultilevel"/>
    <w:tmpl w:val="822E93F2"/>
    <w:lvl w:ilvl="0" w:tplc="EABE4166">
      <w:start w:val="1"/>
      <w:numFmt w:val="decimal"/>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15DCA"/>
    <w:multiLevelType w:val="multilevel"/>
    <w:tmpl w:val="F89063E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2" w15:restartNumberingAfterBreak="0">
    <w:nsid w:val="7FFE772B"/>
    <w:multiLevelType w:val="multilevel"/>
    <w:tmpl w:val="1D524542"/>
    <w:lvl w:ilvl="0">
      <w:start w:val="1"/>
      <w:numFmt w:val="lowerLetter"/>
      <w:lvlText w:val="%1."/>
      <w:lvlJc w:val="left"/>
      <w:pPr>
        <w:ind w:left="360" w:hanging="36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15"/>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15"/>
  </w:num>
  <w:num w:numId="13">
    <w:abstractNumId w:val="0"/>
  </w:num>
  <w:num w:numId="14">
    <w:abstractNumId w:val="0"/>
  </w:num>
  <w:num w:numId="15">
    <w:abstractNumId w:val="0"/>
  </w:num>
  <w:num w:numId="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
  </w:num>
  <w:num w:numId="18">
    <w:abstractNumId w:val="20"/>
  </w:num>
  <w:num w:numId="19">
    <w:abstractNumId w:val="13"/>
  </w:num>
  <w:num w:numId="20">
    <w:abstractNumId w:val="22"/>
  </w:num>
  <w:num w:numId="21">
    <w:abstractNumId w:val="16"/>
  </w:num>
  <w:num w:numId="22">
    <w:abstractNumId w:val="12"/>
  </w:num>
  <w:num w:numId="23">
    <w:abstractNumId w:val="19"/>
  </w:num>
  <w:num w:numId="24">
    <w:abstractNumId w:val="11"/>
  </w:num>
  <w:num w:numId="25">
    <w:abstractNumId w:val="14"/>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F12C7"/>
    <w:rsid w:val="00156BC2"/>
    <w:rsid w:val="003326E4"/>
    <w:rsid w:val="003C6EDC"/>
    <w:rsid w:val="004A047B"/>
    <w:rsid w:val="004E29B3"/>
    <w:rsid w:val="00506B91"/>
    <w:rsid w:val="005207ED"/>
    <w:rsid w:val="005275C2"/>
    <w:rsid w:val="005331BE"/>
    <w:rsid w:val="00590D07"/>
    <w:rsid w:val="005B2607"/>
    <w:rsid w:val="00655B7C"/>
    <w:rsid w:val="006B5FA4"/>
    <w:rsid w:val="006C23B9"/>
    <w:rsid w:val="006C3F1D"/>
    <w:rsid w:val="007144F2"/>
    <w:rsid w:val="00784D58"/>
    <w:rsid w:val="00784E49"/>
    <w:rsid w:val="007D1937"/>
    <w:rsid w:val="007D3662"/>
    <w:rsid w:val="007E3AE3"/>
    <w:rsid w:val="007F48AB"/>
    <w:rsid w:val="008722B2"/>
    <w:rsid w:val="008D6863"/>
    <w:rsid w:val="00B00152"/>
    <w:rsid w:val="00B34765"/>
    <w:rsid w:val="00B86B75"/>
    <w:rsid w:val="00B93664"/>
    <w:rsid w:val="00BC48D5"/>
    <w:rsid w:val="00C32E63"/>
    <w:rsid w:val="00C36279"/>
    <w:rsid w:val="00D21854"/>
    <w:rsid w:val="00D25CA6"/>
    <w:rsid w:val="00D37F03"/>
    <w:rsid w:val="00E315A3"/>
    <w:rsid w:val="00E365AB"/>
    <w:rsid w:val="00E45AB0"/>
    <w:rsid w:val="00E774F6"/>
    <w:rsid w:val="00E8320C"/>
    <w:rsid w:val="00ED21F9"/>
    <w:rsid w:val="00ED59D9"/>
    <w:rsid w:val="00EF23B4"/>
    <w:rsid w:val="00F6068D"/>
    <w:rsid w:val="00F63FE6"/>
    <w:rsid w:val="00FB6F0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B2B44"/>
  <w15:docId w15:val="{4E0618CB-A650-BA45-BA0A-435AA2F90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Normal" w:qFormat="1"/>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8320C"/>
    <w:pPr>
      <w:spacing w:after="0"/>
    </w:pPr>
    <w:rPr>
      <w:rFonts w:ascii="Times New Roman" w:eastAsia="Times New Roman" w:hAnsi="Times New Roman" w:cs="Times New Roman"/>
      <w:lang w:val="en-GB"/>
    </w:rPr>
  </w:style>
  <w:style w:type="paragraph" w:styleId="Heading1">
    <w:name w:val="heading 1"/>
    <w:basedOn w:val="Normal"/>
    <w:next w:val="BodyText"/>
    <w:uiPriority w:val="9"/>
    <w:qFormat/>
    <w:rsid w:val="00211377"/>
    <w:pPr>
      <w:keepNext/>
      <w:keepLines/>
      <w:spacing w:before="480"/>
      <w:jc w:val="center"/>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211377"/>
    <w:pPr>
      <w:keepNext/>
      <w:keepLines/>
      <w:spacing w:before="200"/>
      <w:outlineLvl w:val="1"/>
    </w:pPr>
    <w:rPr>
      <w:rFonts w:asciiTheme="majorHAnsi" w:eastAsiaTheme="majorEastAsia" w:hAnsiTheme="majorHAnsi" w:cstheme="majorBidi"/>
      <w:b/>
      <w:bCs/>
      <w:color w:val="000000" w:themeColor="text1"/>
      <w:sz w:val="32"/>
      <w:szCs w:val="32"/>
    </w:rPr>
  </w:style>
  <w:style w:type="paragraph" w:styleId="Heading3">
    <w:name w:val="heading 3"/>
    <w:basedOn w:val="Normal"/>
    <w:next w:val="BodyText"/>
    <w:uiPriority w:val="9"/>
    <w:unhideWhenUsed/>
    <w:qFormat/>
    <w:rsid w:val="00211377"/>
    <w:pPr>
      <w:keepNext/>
      <w:keepLines/>
      <w:spacing w:before="20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211377"/>
    <w:pPr>
      <w:keepNext/>
      <w:keepLines/>
      <w:spacing w:before="200"/>
      <w:outlineLvl w:val="3"/>
    </w:pPr>
    <w:rPr>
      <w:rFonts w:asciiTheme="majorHAnsi" w:eastAsiaTheme="majorEastAsia" w:hAnsiTheme="majorHAnsi" w:cstheme="majorBidi"/>
      <w:b/>
      <w:bCs/>
      <w:color w:val="000000" w:themeColor="text1"/>
    </w:rPr>
  </w:style>
  <w:style w:type="paragraph" w:styleId="Heading5">
    <w:name w:val="heading 5"/>
    <w:basedOn w:val="Normal"/>
    <w:next w:val="BodyText"/>
    <w:uiPriority w:val="9"/>
    <w:unhideWhenUsed/>
    <w:qFormat/>
    <w:rsid w:val="00211377"/>
    <w:pPr>
      <w:keepNext/>
      <w:keepLines/>
      <w:spacing w:before="200"/>
      <w:outlineLvl w:val="4"/>
    </w:pPr>
    <w:rPr>
      <w:rFonts w:asciiTheme="majorHAnsi" w:eastAsiaTheme="majorEastAsia" w:hAnsiTheme="majorHAnsi" w:cstheme="majorBidi"/>
      <w:i/>
      <w:iCs/>
      <w:color w:val="000000" w:themeColor="text1"/>
    </w:rPr>
  </w:style>
  <w:style w:type="paragraph" w:styleId="Heading6">
    <w:name w:val="heading 6"/>
    <w:basedOn w:val="Normal"/>
    <w:next w:val="BodyText"/>
    <w:uiPriority w:val="9"/>
    <w:unhideWhenUsed/>
    <w:qFormat/>
    <w:rsid w:val="00211377"/>
    <w:pPr>
      <w:keepNext/>
      <w:keepLines/>
      <w:spacing w:before="200"/>
      <w:outlineLvl w:val="5"/>
    </w:pPr>
    <w:rPr>
      <w:rFonts w:asciiTheme="majorHAnsi" w:eastAsiaTheme="majorEastAsia" w:hAnsiTheme="majorHAnsi" w:cstheme="majorBidi"/>
      <w:color w:val="000000" w:themeColor="tex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211377"/>
    <w:pPr>
      <w:keepNext/>
      <w:keepLines/>
      <w:spacing w:before="480" w:after="240"/>
      <w:jc w:val="center"/>
    </w:pPr>
    <w:rPr>
      <w:rFonts w:asciiTheme="majorHAnsi" w:eastAsiaTheme="majorEastAsia" w:hAnsiTheme="majorHAnsi"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211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6631031">
      <w:bodyDiv w:val="1"/>
      <w:marLeft w:val="0"/>
      <w:marRight w:val="0"/>
      <w:marTop w:val="0"/>
      <w:marBottom w:val="0"/>
      <w:divBdr>
        <w:top w:val="none" w:sz="0" w:space="0" w:color="auto"/>
        <w:left w:val="none" w:sz="0" w:space="0" w:color="auto"/>
        <w:bottom w:val="none" w:sz="0" w:space="0" w:color="auto"/>
        <w:right w:val="none" w:sz="0" w:space="0" w:color="auto"/>
      </w:divBdr>
      <w:divsChild>
        <w:div w:id="1954510641">
          <w:marLeft w:val="0"/>
          <w:marRight w:val="0"/>
          <w:marTop w:val="0"/>
          <w:marBottom w:val="0"/>
          <w:divBdr>
            <w:top w:val="none" w:sz="0" w:space="0" w:color="auto"/>
            <w:left w:val="none" w:sz="0" w:space="0" w:color="auto"/>
            <w:bottom w:val="none" w:sz="0" w:space="0" w:color="auto"/>
            <w:right w:val="none" w:sz="0" w:space="0" w:color="auto"/>
          </w:divBdr>
        </w:div>
      </w:divsChild>
    </w:div>
    <w:div w:id="1290940313">
      <w:bodyDiv w:val="1"/>
      <w:marLeft w:val="0"/>
      <w:marRight w:val="0"/>
      <w:marTop w:val="0"/>
      <w:marBottom w:val="0"/>
      <w:divBdr>
        <w:top w:val="none" w:sz="0" w:space="0" w:color="auto"/>
        <w:left w:val="none" w:sz="0" w:space="0" w:color="auto"/>
        <w:bottom w:val="none" w:sz="0" w:space="0" w:color="auto"/>
        <w:right w:val="none" w:sz="0" w:space="0" w:color="auto"/>
      </w:divBdr>
      <w:divsChild>
        <w:div w:id="11121758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714</Words>
  <Characters>4073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6</cp:revision>
  <dcterms:created xsi:type="dcterms:W3CDTF">2022-03-15T19:07:00Z</dcterms:created>
  <dcterms:modified xsi:type="dcterms:W3CDTF">2022-03-17T09:36:00Z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