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10E8B" w14:textId="77777777" w:rsidR="005A2989" w:rsidRDefault="006E4DBA">
      <w:pPr>
        <w:rPr>
          <w:lang w:val="en-CA"/>
        </w:rPr>
      </w:pPr>
      <w:r>
        <w:rPr>
          <w:lang w:val="en-CA"/>
        </w:rPr>
        <w:t>Notes for call with Jon and Andres 03/10/2017</w:t>
      </w:r>
    </w:p>
    <w:p w14:paraId="77B7A756" w14:textId="77777777" w:rsidR="006E4DBA" w:rsidRDefault="006E4DBA">
      <w:pPr>
        <w:rPr>
          <w:lang w:val="en-CA"/>
        </w:rPr>
      </w:pPr>
    </w:p>
    <w:p w14:paraId="5B9B7AF7" w14:textId="77777777" w:rsidR="006E4DBA" w:rsidRDefault="006E4DBA">
      <w:pPr>
        <w:rPr>
          <w:u w:val="single"/>
          <w:lang w:val="en-CA"/>
        </w:rPr>
      </w:pPr>
      <w:r w:rsidRPr="006E4DBA">
        <w:rPr>
          <w:u w:val="single"/>
          <w:lang w:val="en-CA"/>
        </w:rPr>
        <w:t>Re: Current Version of Paper</w:t>
      </w:r>
    </w:p>
    <w:p w14:paraId="76C935B6" w14:textId="77777777" w:rsidR="00496E27" w:rsidRDefault="00496E27">
      <w:pPr>
        <w:rPr>
          <w:lang w:val="en-CA"/>
        </w:rPr>
      </w:pPr>
      <w:r>
        <w:rPr>
          <w:lang w:val="en-CA"/>
        </w:rPr>
        <w:t>p 4</w:t>
      </w:r>
    </w:p>
    <w:p w14:paraId="201E7B1C" w14:textId="7AB24EE9" w:rsidR="006E4DBA" w:rsidRDefault="00BF0667">
      <w:pPr>
        <w:rPr>
          <w:lang w:val="en-CA"/>
        </w:rPr>
      </w:pPr>
      <w:r>
        <w:rPr>
          <w:lang w:val="en-CA"/>
        </w:rPr>
        <w:t xml:space="preserve">Joseph Nye has been doing some work on soft power and one of his observations </w:t>
      </w:r>
      <w:r w:rsidR="00BF0C0D">
        <w:rPr>
          <w:lang w:val="en-CA"/>
        </w:rPr>
        <w:t xml:space="preserve">is that Putin understands influence and information </w:t>
      </w:r>
      <w:r w:rsidR="0078709D">
        <w:rPr>
          <w:lang w:val="en-CA"/>
        </w:rPr>
        <w:t>warfare</w:t>
      </w:r>
      <w:r w:rsidR="009F1F2E">
        <w:rPr>
          <w:lang w:val="en-CA"/>
        </w:rPr>
        <w:t xml:space="preserve"> </w:t>
      </w:r>
      <w:r w:rsidR="00BF0C0D">
        <w:rPr>
          <w:lang w:val="en-CA"/>
        </w:rPr>
        <w:t>as means of ach</w:t>
      </w:r>
      <w:r w:rsidR="00EA4036">
        <w:rPr>
          <w:lang w:val="en-CA"/>
        </w:rPr>
        <w:t>ieving foreign policy objective</w:t>
      </w:r>
      <w:r w:rsidR="009F1F2E">
        <w:rPr>
          <w:lang w:val="en-CA"/>
        </w:rPr>
        <w:t>s</w:t>
      </w:r>
      <w:r w:rsidR="00EA4036">
        <w:rPr>
          <w:lang w:val="en-CA"/>
        </w:rPr>
        <w:t>, calling it soft power</w:t>
      </w:r>
      <w:r w:rsidR="009F1F2E">
        <w:rPr>
          <w:lang w:val="en-CA"/>
        </w:rPr>
        <w:t>; whereas,</w:t>
      </w:r>
      <w:r w:rsidR="00BF0C0D">
        <w:rPr>
          <w:lang w:val="en-CA"/>
        </w:rPr>
        <w:t xml:space="preserve"> in the typology of the paper and of the US this behavior is a lot </w:t>
      </w:r>
      <w:r w:rsidR="009F1F2E">
        <w:rPr>
          <w:lang w:val="en-CA"/>
        </w:rPr>
        <w:t>closer to non-military coercion</w:t>
      </w:r>
      <w:r w:rsidR="009F1F2E" w:rsidRPr="003377A8">
        <w:rPr>
          <w:rStyle w:val="FootnoteReference"/>
        </w:rPr>
        <w:footnoteReference w:id="1"/>
      </w:r>
    </w:p>
    <w:p w14:paraId="4C659B8A" w14:textId="77777777" w:rsidR="00496E27" w:rsidRDefault="00496E27">
      <w:pPr>
        <w:rPr>
          <w:lang w:val="en-CA"/>
        </w:rPr>
      </w:pPr>
    </w:p>
    <w:p w14:paraId="710CEA13" w14:textId="77777777" w:rsidR="00496E27" w:rsidRDefault="00496E27">
      <w:pPr>
        <w:rPr>
          <w:lang w:val="en-CA"/>
        </w:rPr>
      </w:pPr>
      <w:r>
        <w:rPr>
          <w:lang w:val="en-CA"/>
        </w:rPr>
        <w:t>p 7</w:t>
      </w:r>
    </w:p>
    <w:p w14:paraId="177CDF27" w14:textId="65517897" w:rsidR="00496E27" w:rsidRDefault="00496E27">
      <w:pPr>
        <w:rPr>
          <w:lang w:val="en-CA"/>
        </w:rPr>
      </w:pPr>
      <w:r>
        <w:rPr>
          <w:lang w:val="en-CA"/>
        </w:rPr>
        <w:t>on maintaining the letter of the law –</w:t>
      </w:r>
      <w:r w:rsidR="005A0D55">
        <w:rPr>
          <w:lang w:val="en-CA"/>
        </w:rPr>
        <w:t xml:space="preserve"> Putin</w:t>
      </w:r>
      <w:r>
        <w:rPr>
          <w:lang w:val="en-CA"/>
        </w:rPr>
        <w:t xml:space="preserve"> sent </w:t>
      </w:r>
      <w:proofErr w:type="spellStart"/>
      <w:r>
        <w:rPr>
          <w:lang w:val="en-CA"/>
        </w:rPr>
        <w:t>Vladislav</w:t>
      </w:r>
      <w:proofErr w:type="spellEnd"/>
      <w:r>
        <w:rPr>
          <w:lang w:val="en-CA"/>
        </w:rPr>
        <w:t xml:space="preserve"> </w:t>
      </w:r>
      <w:proofErr w:type="spellStart"/>
      <w:r>
        <w:rPr>
          <w:lang w:val="en-CA"/>
        </w:rPr>
        <w:t>Surkhov</w:t>
      </w:r>
      <w:proofErr w:type="spellEnd"/>
      <w:r w:rsidR="003308E1">
        <w:rPr>
          <w:lang w:val="en-CA"/>
        </w:rPr>
        <w:t xml:space="preserve"> (fan of </w:t>
      </w:r>
      <w:r w:rsidR="005A0D55">
        <w:rPr>
          <w:lang w:val="en-CA"/>
        </w:rPr>
        <w:t>non-linear war, presidential advisor</w:t>
      </w:r>
      <w:r w:rsidR="009F1F2E">
        <w:rPr>
          <w:lang w:val="en-CA"/>
        </w:rPr>
        <w:t>, alleged architect of Russia’s East Ukraine activities,</w:t>
      </w:r>
      <w:r w:rsidR="005A0D55">
        <w:rPr>
          <w:lang w:val="en-CA"/>
        </w:rPr>
        <w:t xml:space="preserve"> and propagandist)</w:t>
      </w:r>
      <w:r>
        <w:rPr>
          <w:lang w:val="en-CA"/>
        </w:rPr>
        <w:t xml:space="preserve"> to Kalin</w:t>
      </w:r>
      <w:r w:rsidR="005A0D55">
        <w:rPr>
          <w:lang w:val="en-CA"/>
        </w:rPr>
        <w:t xml:space="preserve">ingrad to meet </w:t>
      </w:r>
      <w:r w:rsidR="009F1F2E">
        <w:rPr>
          <w:lang w:val="en-CA"/>
        </w:rPr>
        <w:t xml:space="preserve">with </w:t>
      </w:r>
      <w:r w:rsidR="005A0D55">
        <w:rPr>
          <w:lang w:val="en-CA"/>
        </w:rPr>
        <w:t>Vic</w:t>
      </w:r>
      <w:r w:rsidR="005810FE">
        <w:rPr>
          <w:lang w:val="en-CA"/>
        </w:rPr>
        <w:t>t</w:t>
      </w:r>
      <w:r w:rsidR="005A0D55">
        <w:rPr>
          <w:lang w:val="en-CA"/>
        </w:rPr>
        <w:t xml:space="preserve">oria Nuland to negotiate </w:t>
      </w:r>
      <w:r w:rsidR="003308E1">
        <w:rPr>
          <w:lang w:val="en-CA"/>
        </w:rPr>
        <w:t>“</w:t>
      </w:r>
      <w:r w:rsidR="005A0D55">
        <w:rPr>
          <w:lang w:val="en-CA"/>
        </w:rPr>
        <w:t>diplomatic solutions</w:t>
      </w:r>
      <w:r w:rsidR="003308E1">
        <w:rPr>
          <w:lang w:val="en-CA"/>
        </w:rPr>
        <w:t>”</w:t>
      </w:r>
      <w:r w:rsidR="005A0D55">
        <w:rPr>
          <w:lang w:val="en-CA"/>
        </w:rPr>
        <w:t xml:space="preserve"> to the Crimea annexation</w:t>
      </w:r>
      <w:r w:rsidR="0078709D">
        <w:rPr>
          <w:lang w:val="en-CA"/>
        </w:rPr>
        <w:t xml:space="preserve"> – </w:t>
      </w:r>
      <w:r w:rsidR="0078709D">
        <w:rPr>
          <w:i/>
          <w:lang w:val="en-CA"/>
        </w:rPr>
        <w:t>ex post facto</w:t>
      </w:r>
      <w:r w:rsidR="0078709D">
        <w:rPr>
          <w:lang w:val="en-CA"/>
        </w:rPr>
        <w:t>!</w:t>
      </w:r>
      <w:r w:rsidR="009F1F2E" w:rsidRPr="003377A8">
        <w:rPr>
          <w:rStyle w:val="FootnoteReference"/>
        </w:rPr>
        <w:footnoteReference w:id="2"/>
      </w:r>
    </w:p>
    <w:p w14:paraId="2C89A593" w14:textId="77777777" w:rsidR="005A0D55" w:rsidRDefault="005A0D55">
      <w:pPr>
        <w:rPr>
          <w:lang w:val="en-CA"/>
        </w:rPr>
      </w:pPr>
    </w:p>
    <w:p w14:paraId="37A1BA0A" w14:textId="77777777" w:rsidR="005A0D55" w:rsidRDefault="005A0D55">
      <w:pPr>
        <w:rPr>
          <w:lang w:val="en-CA"/>
        </w:rPr>
      </w:pPr>
      <w:r>
        <w:rPr>
          <w:lang w:val="en-CA"/>
        </w:rPr>
        <w:t>p 14</w:t>
      </w:r>
    </w:p>
    <w:p w14:paraId="526AEFF7" w14:textId="5B7EBF80" w:rsidR="005A0D55" w:rsidRDefault="0078709D">
      <w:pPr>
        <w:rPr>
          <w:lang w:val="en-CA"/>
        </w:rPr>
      </w:pPr>
      <w:r>
        <w:rPr>
          <w:lang w:val="en-CA"/>
        </w:rPr>
        <w:t xml:space="preserve">on </w:t>
      </w:r>
      <w:r w:rsidR="005A0D55">
        <w:rPr>
          <w:lang w:val="en-CA"/>
        </w:rPr>
        <w:t xml:space="preserve">raising cost of grey zone conflict prompting initiator to </w:t>
      </w:r>
      <w:r>
        <w:rPr>
          <w:lang w:val="en-CA"/>
        </w:rPr>
        <w:t xml:space="preserve">stop without risking escalation – </w:t>
      </w:r>
      <w:r w:rsidR="005A0D55">
        <w:rPr>
          <w:lang w:val="en-CA"/>
        </w:rPr>
        <w:t xml:space="preserve"> could we link this idea to</w:t>
      </w:r>
      <w:r w:rsidR="008B3B04">
        <w:rPr>
          <w:lang w:val="en-CA"/>
        </w:rPr>
        <w:t xml:space="preserve"> the table of cases and</w:t>
      </w:r>
      <w:r w:rsidR="005A0D55">
        <w:rPr>
          <w:lang w:val="en-CA"/>
        </w:rPr>
        <w:t xml:space="preserve"> show how the counterfactual of accession to NATO and EU for Georgia and Ukraine – as planned – might have</w:t>
      </w:r>
      <w:r w:rsidR="005810FE">
        <w:rPr>
          <w:lang w:val="en-CA"/>
        </w:rPr>
        <w:t xml:space="preserve"> exceeded Russia’s tolerance for risk, and caused cessation of grey zone hostilities?</w:t>
      </w:r>
    </w:p>
    <w:p w14:paraId="288566D8" w14:textId="77777777" w:rsidR="009E0F94" w:rsidRDefault="009E0F94">
      <w:pPr>
        <w:rPr>
          <w:lang w:val="en-CA"/>
        </w:rPr>
      </w:pPr>
    </w:p>
    <w:p w14:paraId="20C7420A" w14:textId="23768023" w:rsidR="009E0F94" w:rsidRDefault="009E0F94">
      <w:pPr>
        <w:rPr>
          <w:lang w:val="en-CA"/>
        </w:rPr>
      </w:pPr>
      <w:r>
        <w:rPr>
          <w:lang w:val="en-CA"/>
        </w:rPr>
        <w:t>p 16</w:t>
      </w:r>
    </w:p>
    <w:p w14:paraId="410FA2EE" w14:textId="49875435" w:rsidR="00FE42C1" w:rsidRDefault="009E0F94" w:rsidP="00FE42C1">
      <w:pPr>
        <w:rPr>
          <w:lang w:val="en-CA"/>
        </w:rPr>
      </w:pPr>
      <w:r>
        <w:rPr>
          <w:lang w:val="en-CA"/>
        </w:rPr>
        <w:t>clarifying the difference between an initiator being driven by deterrence vs efficiency –</w:t>
      </w:r>
      <w:r w:rsidR="00FE42C1">
        <w:rPr>
          <w:lang w:val="en-CA"/>
        </w:rPr>
        <w:t xml:space="preserve"> Georgia should be disaggregated into two phases to draw this out:</w:t>
      </w:r>
    </w:p>
    <w:p w14:paraId="0FEA6712" w14:textId="77777777" w:rsidR="00FE42C1" w:rsidRDefault="00FE42C1" w:rsidP="00FE42C1">
      <w:pPr>
        <w:rPr>
          <w:lang w:val="en-CA"/>
        </w:rPr>
      </w:pPr>
      <w:r>
        <w:rPr>
          <w:lang w:val="en-CA"/>
        </w:rPr>
        <w:t>grey zone – signified by paramilitary and cyber operations</w:t>
      </w:r>
    </w:p>
    <w:p w14:paraId="2E80D284" w14:textId="77777777" w:rsidR="00FE42C1" w:rsidRDefault="00FE42C1" w:rsidP="00FE42C1">
      <w:pPr>
        <w:rPr>
          <w:lang w:val="en-CA"/>
        </w:rPr>
      </w:pPr>
      <w:r>
        <w:rPr>
          <w:lang w:val="en-CA"/>
        </w:rPr>
        <w:t>kinetic – invasion and acquisition of territory</w:t>
      </w:r>
    </w:p>
    <w:p w14:paraId="73E362DD" w14:textId="77777777" w:rsidR="00353DB6" w:rsidRDefault="00353DB6">
      <w:pPr>
        <w:rPr>
          <w:lang w:val="en-CA"/>
        </w:rPr>
      </w:pPr>
      <w:bookmarkStart w:id="0" w:name="_GoBack"/>
      <w:bookmarkEnd w:id="0"/>
    </w:p>
    <w:p w14:paraId="40CBBF2F" w14:textId="63723BFF" w:rsidR="00FE42C1" w:rsidRPr="00FE42C1" w:rsidRDefault="00FE42C1">
      <w:pPr>
        <w:rPr>
          <w:u w:val="single"/>
          <w:lang w:val="en-CA"/>
        </w:rPr>
      </w:pPr>
      <w:r>
        <w:rPr>
          <w:u w:val="single"/>
          <w:lang w:val="en-CA"/>
        </w:rPr>
        <w:t>Other</w:t>
      </w:r>
    </w:p>
    <w:p w14:paraId="22B119D9" w14:textId="152BC6A8" w:rsidR="00FE42C1" w:rsidRDefault="00353DB6">
      <w:pPr>
        <w:rPr>
          <w:lang w:val="en-CA"/>
        </w:rPr>
      </w:pPr>
      <w:r>
        <w:rPr>
          <w:lang w:val="en-CA"/>
        </w:rPr>
        <w:t>D</w:t>
      </w:r>
      <w:r w:rsidR="0041454D">
        <w:rPr>
          <w:lang w:val="en-CA"/>
        </w:rPr>
        <w:t>uration variable correlates closely with NATO membership</w:t>
      </w:r>
      <w:r>
        <w:rPr>
          <w:lang w:val="en-CA"/>
        </w:rPr>
        <w:t xml:space="preserve"> and geography</w:t>
      </w:r>
      <w:r w:rsidR="0041454D">
        <w:rPr>
          <w:lang w:val="en-CA"/>
        </w:rPr>
        <w:t xml:space="preserve"> – </w:t>
      </w:r>
      <w:proofErr w:type="spellStart"/>
      <w:r w:rsidR="0041454D">
        <w:rPr>
          <w:lang w:val="en-CA"/>
        </w:rPr>
        <w:t>Galeotti</w:t>
      </w:r>
      <w:proofErr w:type="spellEnd"/>
      <w:r w:rsidR="0041454D">
        <w:rPr>
          <w:lang w:val="en-CA"/>
        </w:rPr>
        <w:t xml:space="preserve"> thinks that Russia</w:t>
      </w:r>
      <w:r>
        <w:rPr>
          <w:lang w:val="en-CA"/>
        </w:rPr>
        <w:t xml:space="preserve"> may only escalate – i.e. with military incursions – once conditions are made suitable by </w:t>
      </w:r>
      <w:r w:rsidR="000B745A">
        <w:rPr>
          <w:lang w:val="en-CA"/>
        </w:rPr>
        <w:t>means of grey zone ops:</w:t>
      </w:r>
      <w:r>
        <w:rPr>
          <w:lang w:val="en-CA"/>
        </w:rPr>
        <w:t xml:space="preserve"> pretexts, </w:t>
      </w:r>
      <w:r w:rsidR="000B745A">
        <w:rPr>
          <w:lang w:val="en-CA"/>
        </w:rPr>
        <w:t xml:space="preserve">misinformation, </w:t>
      </w:r>
      <w:r>
        <w:rPr>
          <w:lang w:val="en-CA"/>
        </w:rPr>
        <w:t>disorder, and local allie</w:t>
      </w:r>
      <w:r w:rsidR="000B745A">
        <w:rPr>
          <w:lang w:val="en-CA"/>
        </w:rPr>
        <w:t>s</w:t>
      </w:r>
      <w:r w:rsidR="009F1F2E" w:rsidRPr="003377A8">
        <w:rPr>
          <w:rStyle w:val="FootnoteReference"/>
        </w:rPr>
        <w:footnoteReference w:id="3"/>
      </w:r>
    </w:p>
    <w:p w14:paraId="02A72310" w14:textId="77777777" w:rsidR="003377A8" w:rsidRDefault="003377A8">
      <w:pPr>
        <w:rPr>
          <w:lang w:val="en-CA"/>
        </w:rPr>
      </w:pPr>
    </w:p>
    <w:p w14:paraId="60F8BD54" w14:textId="402211A7" w:rsidR="003377A8" w:rsidRDefault="003377A8">
      <w:pPr>
        <w:rPr>
          <w:lang w:val="en-CA"/>
        </w:rPr>
      </w:pPr>
      <w:r w:rsidRPr="003377A8">
        <w:rPr>
          <w:lang w:val="en-CA"/>
        </w:rPr>
        <w:t xml:space="preserve">Geography appears to (partly) explain resilience against information operations; that is, near abroad states have historical experience with Russian methods and have begun building </w:t>
      </w:r>
      <w:r w:rsidRPr="003377A8">
        <w:rPr>
          <w:lang w:val="en-CA"/>
        </w:rPr>
        <w:lastRenderedPageBreak/>
        <w:t>resistance in a way analogous to better computer network defence</w:t>
      </w:r>
      <w:r>
        <w:rPr>
          <w:lang w:val="en-CA"/>
        </w:rPr>
        <w:t>.</w:t>
      </w:r>
      <w:r>
        <w:rPr>
          <w:rStyle w:val="FootnoteReference"/>
          <w:lang w:val="en-CA"/>
        </w:rPr>
        <w:footnoteReference w:id="4"/>
      </w:r>
      <w:r>
        <w:rPr>
          <w:rStyle w:val="FootnoteReference"/>
          <w:lang w:val="en-CA"/>
        </w:rPr>
        <w:footnoteReference w:id="5"/>
      </w:r>
      <w:r>
        <w:rPr>
          <w:rStyle w:val="FootnoteReference"/>
          <w:lang w:val="en-CA"/>
        </w:rPr>
        <w:footnoteReference w:id="6"/>
      </w:r>
      <w:r>
        <w:rPr>
          <w:lang w:val="en-CA"/>
        </w:rPr>
        <w:t xml:space="preserve"> </w:t>
      </w:r>
      <w:r w:rsidRPr="003377A8">
        <w:rPr>
          <w:lang w:val="en-CA"/>
        </w:rPr>
        <w:t xml:space="preserve">Maybe enduring rivalry tells us something about the interaction (cf. </w:t>
      </w:r>
      <w:proofErr w:type="spellStart"/>
      <w:r w:rsidRPr="003377A8">
        <w:rPr>
          <w:lang w:val="en-CA"/>
        </w:rPr>
        <w:t>Wilkenfield</w:t>
      </w:r>
      <w:proofErr w:type="spellEnd"/>
      <w:r w:rsidRPr="003377A8">
        <w:rPr>
          <w:lang w:val="en-CA"/>
        </w:rPr>
        <w:t>)</w:t>
      </w:r>
    </w:p>
    <w:p w14:paraId="50049E10" w14:textId="77777777" w:rsidR="00994EB5" w:rsidRDefault="00994EB5">
      <w:pPr>
        <w:rPr>
          <w:i/>
          <w:lang w:val="en-CA"/>
        </w:rPr>
      </w:pPr>
    </w:p>
    <w:p w14:paraId="26BC7633" w14:textId="29FD3014" w:rsidR="00775AFE" w:rsidRPr="009E0F94" w:rsidRDefault="00775AFE">
      <w:pPr>
        <w:rPr>
          <w:lang w:val="en-CA"/>
        </w:rPr>
      </w:pPr>
      <w:r>
        <w:rPr>
          <w:i/>
          <w:lang w:val="en-CA"/>
        </w:rPr>
        <w:t xml:space="preserve">REFLEXIVE CONTROL THEORY - </w:t>
      </w:r>
      <w:r w:rsidRPr="00775AFE">
        <w:rPr>
          <w:i/>
          <w:lang w:val="en-CA"/>
        </w:rPr>
        <w:t>group is systematically supplied with (dis)information designed to provoke reactions that are predictable and, to Russia, politically and strategically desirable</w:t>
      </w:r>
      <w:r w:rsidR="009E0F94" w:rsidRPr="003377A8">
        <w:rPr>
          <w:rStyle w:val="FootnoteReference"/>
        </w:rPr>
        <w:footnoteReference w:id="7"/>
      </w:r>
    </w:p>
    <w:sectPr w:rsidR="00775AFE" w:rsidRPr="009E0F94" w:rsidSect="00F403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5D9BE" w14:textId="77777777" w:rsidR="00A55BEC" w:rsidRDefault="00A55BEC" w:rsidP="009F1F2E">
      <w:r>
        <w:separator/>
      </w:r>
    </w:p>
  </w:endnote>
  <w:endnote w:type="continuationSeparator" w:id="0">
    <w:p w14:paraId="1F187D79" w14:textId="77777777" w:rsidR="00A55BEC" w:rsidRDefault="00A55BEC" w:rsidP="009F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C4519" w14:textId="77777777" w:rsidR="00A55BEC" w:rsidRDefault="00A55BEC" w:rsidP="009F1F2E">
      <w:r>
        <w:separator/>
      </w:r>
    </w:p>
  </w:footnote>
  <w:footnote w:type="continuationSeparator" w:id="0">
    <w:p w14:paraId="3806A0D3" w14:textId="77777777" w:rsidR="00A55BEC" w:rsidRDefault="00A55BEC" w:rsidP="009F1F2E">
      <w:r>
        <w:continuationSeparator/>
      </w:r>
    </w:p>
  </w:footnote>
  <w:footnote w:id="1">
    <w:p w14:paraId="45D3B689" w14:textId="043E72C2" w:rsidR="009F1F2E" w:rsidRPr="009F1F2E" w:rsidRDefault="009F1F2E">
      <w:pPr>
        <w:pStyle w:val="FootnoteText"/>
        <w:rPr>
          <w:lang w:val="en-CA"/>
        </w:rPr>
      </w:pPr>
      <w:r w:rsidRPr="003377A8">
        <w:rPr>
          <w:rStyle w:val="FootnoteReference"/>
        </w:rPr>
        <w:footnoteRef/>
      </w:r>
      <w:r>
        <w:t xml:space="preserve"> </w:t>
      </w:r>
      <w:r>
        <w:fldChar w:fldCharType="begin"/>
      </w:r>
      <w:r w:rsidR="003377A8">
        <w:instrText xml:space="preserve"> ADDIN ZOTERO_ITEM CSL_CITATION {"citationID":"XsNuutyi","properties":{"formattedCitation":"{\\rtf Joseph S. Nye, \\uc0\\u8220{}Information Warfare Versus Soft Power by Joseph S. Nye,\\uc0\\u8221{} Project Syndicate, May 9, 2017, https://www.project-syndicate.org/commentary/cyber-warfare-weakens-russia-soft-power-by-joseph-s--nye-2017-05.}","plainCitation":"Joseph S. Nye, “Information Warfare Versus Soft Power by Joseph S. Nye,” Project Syndicate, May 9, 2017, https://www.project-syndicate.org/commentary/cyber-warfare-weakens-russia-soft-power-by-joseph-s--nye-2017-05."},"citationItems":[{"id":831,"uris":["http://zotero.org/users/4198274/items/VBV7A3YL"],"uri":["http://zotero.org/users/4198274/items/VBV7A3YL"],"itemData":{"id":831,"type":"webpage","title":"Information Warfare Versus Soft Power by Joseph S. Nye","container-title":"Project Syndicate","abstract":"Russia’s interference in the 2016 US presidential election, and its suspected hacking of French President Emmanuel Macron’s campaign servers, should surprise no one, given President Vladimir Putin’s (mis)understanding of soft power. Information warfare, while somewhat disruptive, has eroded, not boosted, Russia's attractiveness.","URL":"https://www.project-syndicate.org/commentary/cyber-warfare-weakens-russia-soft-power-by-joseph-s--nye-2017-05","author":[{"family":"Nye","given":"Joseph S."}],"issued":{"date-parts":[["2017",5,9]]},"accessed":{"date-parts":[["2017",10,4]]}}}],"schema":"https://github.com/citation-style-language/schema/raw/master/csl-citation.json"} </w:instrText>
      </w:r>
      <w:r>
        <w:fldChar w:fldCharType="separate"/>
      </w:r>
      <w:r w:rsidR="003377A8" w:rsidRPr="003377A8">
        <w:rPr>
          <w:rFonts w:ascii="Calibri" w:eastAsia="Times New Roman" w:cs="Times New Roman"/>
        </w:rPr>
        <w:t>Joseph S. Nye, “Information Warfare Versus Soft Power by Joseph S. Nye,” Project Syndicate, May 9, 2017, https://www.project-syndicate.org/commentary/cyber-warfare-weakens-russia-soft-power-by-joseph-s--nye-2017-05.</w:t>
      </w:r>
      <w:r>
        <w:fldChar w:fldCharType="end"/>
      </w:r>
    </w:p>
  </w:footnote>
  <w:footnote w:id="2">
    <w:p w14:paraId="3134EBBF" w14:textId="10201958" w:rsidR="009F1F2E" w:rsidRPr="009F1F2E" w:rsidRDefault="009F1F2E">
      <w:pPr>
        <w:pStyle w:val="FootnoteText"/>
        <w:rPr>
          <w:lang w:val="en-CA"/>
        </w:rPr>
      </w:pPr>
      <w:r w:rsidRPr="003377A8">
        <w:rPr>
          <w:rStyle w:val="FootnoteReference"/>
        </w:rPr>
        <w:footnoteRef/>
      </w:r>
      <w:r>
        <w:t xml:space="preserve"> </w:t>
      </w:r>
      <w:r>
        <w:fldChar w:fldCharType="begin"/>
      </w:r>
      <w:r w:rsidR="003377A8">
        <w:instrText xml:space="preserve"> ADDIN ZOTERO_ITEM CSL_CITATION {"citationID":"Yz3LhYAw","properties":{"formattedCitation":"{\\rtf Bureau of Public Affairs, Department Of State, \\uc0\\u8220{}Daily Press Briefing,\\uc0\\u8221{} U.S. Department of State, January 15, 2016, //2009-2017.state.gov/r/pa/prs/dpb/2016/01/251318.htm.}","plainCitation":"Bureau of Public Affairs, Department Of State, “Daily Press Briefing,” U.S. Department of State, January 15, 2016, //2009-2017.state.gov/r/pa/prs/dpb/2016/01/251318.htm."},"citationItems":[{"id":827,"uris":["http://zotero.org/users/4198274/items/24T5K27Q"],"uri":["http://zotero.org/users/4198274/items/24T5K27Q"],"itemData":{"id":827,"type":"webpage","title":"Daily Press Briefing","container-title":"U.S. Department of State","URL":"//2009-2017.state.gov/r/pa/prs/dpb/2016/01/251318.htm","author":[{"literal":"Bureau of Public Affairs, Department Of State"}],"issued":{"date-parts":[["2016",1,15]]},"accessed":{"date-parts":[["2017",10,4]]}}}],"schema":"https://github.com/citation-style-language/schema/raw/master/csl-citation.json"} </w:instrText>
      </w:r>
      <w:r>
        <w:fldChar w:fldCharType="separate"/>
      </w:r>
      <w:r w:rsidR="003377A8" w:rsidRPr="003377A8">
        <w:rPr>
          <w:rFonts w:ascii="Calibri" w:eastAsia="Times New Roman" w:cs="Times New Roman"/>
        </w:rPr>
        <w:t>Bureau of Public Affairs, Department Of State, “Daily Press Briefing,” U.S. Department of State, January 15, 2016, //2009-2017.state.gov/r/pa/</w:t>
      </w:r>
      <w:proofErr w:type="spellStart"/>
      <w:r w:rsidR="003377A8" w:rsidRPr="003377A8">
        <w:rPr>
          <w:rFonts w:ascii="Calibri" w:eastAsia="Times New Roman" w:cs="Times New Roman"/>
        </w:rPr>
        <w:t>prs</w:t>
      </w:r>
      <w:proofErr w:type="spellEnd"/>
      <w:r w:rsidR="003377A8" w:rsidRPr="003377A8">
        <w:rPr>
          <w:rFonts w:ascii="Calibri" w:eastAsia="Times New Roman" w:cs="Times New Roman"/>
        </w:rPr>
        <w:t>/</w:t>
      </w:r>
      <w:proofErr w:type="spellStart"/>
      <w:r w:rsidR="003377A8" w:rsidRPr="003377A8">
        <w:rPr>
          <w:rFonts w:ascii="Calibri" w:eastAsia="Times New Roman" w:cs="Times New Roman"/>
        </w:rPr>
        <w:t>dpb</w:t>
      </w:r>
      <w:proofErr w:type="spellEnd"/>
      <w:r w:rsidR="003377A8" w:rsidRPr="003377A8">
        <w:rPr>
          <w:rFonts w:ascii="Calibri" w:eastAsia="Times New Roman" w:cs="Times New Roman"/>
        </w:rPr>
        <w:t>/2016/01/251318.htm.</w:t>
      </w:r>
      <w:r>
        <w:fldChar w:fldCharType="end"/>
      </w:r>
    </w:p>
  </w:footnote>
  <w:footnote w:id="3">
    <w:p w14:paraId="537BDF7A" w14:textId="051A77FF" w:rsidR="009F1F2E" w:rsidRPr="009F1F2E" w:rsidRDefault="009F1F2E">
      <w:pPr>
        <w:pStyle w:val="FootnoteText"/>
        <w:rPr>
          <w:lang w:val="en-CA"/>
        </w:rPr>
      </w:pPr>
      <w:r w:rsidRPr="003377A8">
        <w:rPr>
          <w:rStyle w:val="FootnoteReference"/>
        </w:rPr>
        <w:footnoteRef/>
      </w:r>
      <w:r>
        <w:t xml:space="preserve"> </w:t>
      </w:r>
      <w:r>
        <w:fldChar w:fldCharType="begin"/>
      </w:r>
      <w:r w:rsidR="003377A8">
        <w:instrText xml:space="preserve"> ADDIN ZOTERO_ITEM CSL_CITATION {"citationID":"KFCxj1Iv","properties":{"formattedCitation":"{\\rtf Mark Galeotti, \\uc0\\u8220{}NATO and the New War: Dealing with Asymmetric Threats before They Become Kinetic,\\uc0\\u8221{} {\\i{}In Moscow\\uc0\\u8217{}s Shadows} (blog), April 26, 2014, https://inmoscowsshadows.wordpress.com/2014/04/26/nato-and-the-new-war-dealing-with-asymmetric-threats-before-they-become-kinetic/.}","plainCitation":"Mark Galeotti, “NATO and the New War: Dealing with Asymmetric Threats before They Become Kinetic,” In Moscow’s Shadows (blog), April 26, 2014, https://inmoscowsshadows.wordpress.com/2014/04/26/nato-and-the-new-war-dealing-with-asymmetric-threats-before-they-become-kinetic/."},"citationItems":[{"id":823,"uris":["http://zotero.org/users/4198274/items/UME374SM"],"uri":["http://zotero.org/users/4198274/items/UME374SM"],"itemData":{"id":823,"type":"post-weblog","title":"NATO and the new war: dealing with asymmetric threats before they become kinetic","container-title":"In Moscow's Shadows","abstract":"I’m enjoying the privilege of attending this year’s Lennart Meri Conference in Tallinn and already there have been fascinating discussions in both formal sessions and informal conversat…","URL":"https://inmoscowsshadows.wordpress.com/2014/04/26/nato-and-the-new-war-dealing-with-asymmetric-threats-before-they-become-kinetic/","shortTitle":"NATO and the new war","author":[{"family":"Galeotti","given":"Mark"}],"issued":{"date-parts":[["2014",4,26]]},"accessed":{"date-parts":[["2017",10,3]]}}}],"schema":"https://github.com/citation-style-language/schema/raw/master/csl-citation.json"} </w:instrText>
      </w:r>
      <w:r>
        <w:fldChar w:fldCharType="separate"/>
      </w:r>
      <w:r w:rsidR="003377A8" w:rsidRPr="003377A8">
        <w:rPr>
          <w:rFonts w:ascii="Calibri" w:eastAsia="Times New Roman" w:cs="Times New Roman"/>
        </w:rPr>
        <w:t xml:space="preserve">Mark </w:t>
      </w:r>
      <w:proofErr w:type="spellStart"/>
      <w:r w:rsidR="003377A8" w:rsidRPr="003377A8">
        <w:rPr>
          <w:rFonts w:ascii="Calibri" w:eastAsia="Times New Roman" w:cs="Times New Roman"/>
        </w:rPr>
        <w:t>Galeotti</w:t>
      </w:r>
      <w:proofErr w:type="spellEnd"/>
      <w:r w:rsidR="003377A8" w:rsidRPr="003377A8">
        <w:rPr>
          <w:rFonts w:ascii="Calibri" w:eastAsia="Times New Roman" w:cs="Times New Roman"/>
        </w:rPr>
        <w:t xml:space="preserve">, “NATO and the New War: Dealing with Asymmetric Threats before They Become Kinetic,” </w:t>
      </w:r>
      <w:r w:rsidR="003377A8" w:rsidRPr="003377A8">
        <w:rPr>
          <w:rFonts w:ascii="Calibri" w:eastAsia="Times New Roman" w:cs="Times New Roman"/>
          <w:i/>
          <w:iCs/>
        </w:rPr>
        <w:t>In Moscow’s Shadows</w:t>
      </w:r>
      <w:r w:rsidR="003377A8" w:rsidRPr="003377A8">
        <w:rPr>
          <w:rFonts w:ascii="Calibri" w:eastAsia="Times New Roman" w:cs="Times New Roman"/>
        </w:rPr>
        <w:t xml:space="preserve"> (blog), April 26, 2014, https://inmoscowsshadows.wordpress.com/2014/04/26/nato-and-the-new-war-dealing-with-asymmetric-threats-before-they-become-kinetic/.</w:t>
      </w:r>
      <w:r>
        <w:fldChar w:fldCharType="end"/>
      </w:r>
    </w:p>
  </w:footnote>
  <w:footnote w:id="4">
    <w:p w14:paraId="1A023364" w14:textId="7C2D68D6" w:rsidR="003377A8" w:rsidRPr="003377A8" w:rsidRDefault="003377A8">
      <w:pPr>
        <w:pStyle w:val="FootnoteText"/>
        <w:rPr>
          <w:lang w:val="en-CA"/>
        </w:rPr>
      </w:pPr>
      <w:r>
        <w:rPr>
          <w:rStyle w:val="FootnoteReference"/>
        </w:rPr>
        <w:footnoteRef/>
      </w:r>
      <w:r>
        <w:t xml:space="preserve"> </w:t>
      </w:r>
      <w:r>
        <w:fldChar w:fldCharType="begin"/>
      </w:r>
      <w:r>
        <w:instrText xml:space="preserve"> ADDIN ZOTERO_ITEM CSL_CITATION {"citationID":"99D3gNK7","properties":{"formattedCitation":"{\\rtf Eerik-Niiles Kross, \\uc0\\u8220{}Putin\\uc0\\u8217{}s War of Smoke and Mirrors,\\uc0\\u8221{} POLITICO, April 9, 2016, http://www.politico.eu/article/vladimir-putin-war-smoke-and-mirrors-russia-occupation-crimea-ukraine/.}","plainCitation":"Eerik-Niiles Kross, “Putin’s War of Smoke and Mirrors,” POLITICO, April 9, 2016, http://www.politico.eu/article/vladimir-putin-war-smoke-and-mirrors-russia-occupation-crimea-ukraine/."},"citationItems":[{"id":818,"uris":["http://zotero.org/users/4198274/items/PIYEND7S"],"uri":["http://zotero.org/users/4198274/items/PIYEND7S"],"itemData":{"id":818,"type":"webpage","title":"Putin’s war of smoke and mirrors","container-title":"POLITICO","abstract":"We are sleepwalking through the end of our era of peace. It is time to wake up.","URL":"http://www.politico.eu/article/vladimir-putin-war-smoke-and-mirrors-russia-occupation-crimea-ukraine/","author":[{"family":"Kross","given":"Eerik-Niiles"}],"issued":{"date-parts":[["2016",4,9]]},"accessed":{"date-parts":[["2017",10,3]]}}}],"schema":"https://github.com/citation-style-language/schema/raw/master/csl-citation.json"} </w:instrText>
      </w:r>
      <w:r>
        <w:fldChar w:fldCharType="separate"/>
      </w:r>
      <w:proofErr w:type="spellStart"/>
      <w:r w:rsidRPr="003377A8">
        <w:rPr>
          <w:rFonts w:ascii="Calibri" w:eastAsia="Times New Roman" w:cs="Times New Roman"/>
        </w:rPr>
        <w:t>Eerik-Niiles</w:t>
      </w:r>
      <w:proofErr w:type="spellEnd"/>
      <w:r w:rsidRPr="003377A8">
        <w:rPr>
          <w:rFonts w:ascii="Calibri" w:eastAsia="Times New Roman" w:cs="Times New Roman"/>
        </w:rPr>
        <w:t xml:space="preserve"> </w:t>
      </w:r>
      <w:proofErr w:type="spellStart"/>
      <w:r w:rsidRPr="003377A8">
        <w:rPr>
          <w:rFonts w:ascii="Calibri" w:eastAsia="Times New Roman" w:cs="Times New Roman"/>
        </w:rPr>
        <w:t>Kross</w:t>
      </w:r>
      <w:proofErr w:type="spellEnd"/>
      <w:r w:rsidRPr="003377A8">
        <w:rPr>
          <w:rFonts w:ascii="Calibri" w:eastAsia="Times New Roman" w:cs="Times New Roman"/>
        </w:rPr>
        <w:t>, “Putin’s War of Smoke and Mirrors,” POLITICO, April 9, 2016, http://www.politico.eu/article/vladimir-putin-war-smoke-and-mirrors-russia-occupation-crimea-ukraine/.</w:t>
      </w:r>
      <w:r>
        <w:fldChar w:fldCharType="end"/>
      </w:r>
    </w:p>
  </w:footnote>
  <w:footnote w:id="5">
    <w:p w14:paraId="152A2CF7" w14:textId="760C0D34" w:rsidR="003377A8" w:rsidRPr="003377A8" w:rsidRDefault="003377A8">
      <w:pPr>
        <w:pStyle w:val="FootnoteText"/>
        <w:rPr>
          <w:lang w:val="en-CA"/>
        </w:rPr>
      </w:pPr>
      <w:r>
        <w:rPr>
          <w:rStyle w:val="FootnoteReference"/>
        </w:rPr>
        <w:footnoteRef/>
      </w:r>
      <w:r>
        <w:t xml:space="preserve"> </w:t>
      </w:r>
      <w:r>
        <w:fldChar w:fldCharType="begin"/>
      </w:r>
      <w:r>
        <w:instrText xml:space="preserve"> ADDIN ZOTERO_ITEM CSL_CITATION {"citationID":"cG8WyZbv","properties":{"formattedCitation":"{\\rtf | Piret Pernik, \\uc0\\u8220{}Russia Walks the Line Between War and Peace in the Baltics,\\uc0\\u8221{} {\\i{}The Cipher Brief} (blog), March 19, 2017, https://www.thecipherbrief.com/russia-walks-the-line-between-war-and-peace-in-the-baltics.}","plainCitation":"| Piret Pernik, “Russia Walks the Line Between War and Peace in the Baltics,” The Cipher Brief (blog), March 19, 2017, https://www.thecipherbrief.com/russia-walks-the-line-between-war-and-peace-in-the-baltics."},"citationItems":[{"id":1127,"uris":["http://zotero.org/users/4198274/items/55V47DGG"],"uri":["http://zotero.org/users/4198274/items/55V47DGG"],"itemData":{"id":1127,"type":"post-weblog","title":"Russia Walks the Line Between War and Peace in the Baltics","container-title":"The Cipher Brief","abstract":"Russian offensive cyber capabilities are as sophisticated as those of other major cyber powers, such as the United States and China, and they likely exceed Baltic states’ ability to defend critical infrastructures. A successful large-scale cyberattack during peace time, or prior to or in concert with a conventional attack – which could disrupt interdependent financial … Continue reading \"Russia Walks the Line Between War and Peace in the Baltics\"","URL":"https://www.thecipherbrief.com/russia-walks-the-line-between-war-and-peace-in-the-baltics","author":[{"family":"Pernik","given":"| Piret"}],"issued":{"date-parts":[["2017",3,19]]},"accessed":{"date-parts":[["2017",10,26]]}}}],"schema":"https://github.com/citation-style-language/schema/raw/master/csl-citation.json"} </w:instrText>
      </w:r>
      <w:r>
        <w:fldChar w:fldCharType="separate"/>
      </w:r>
      <w:proofErr w:type="spellStart"/>
      <w:r w:rsidRPr="003377A8">
        <w:rPr>
          <w:rFonts w:ascii="Calibri" w:eastAsia="Times New Roman" w:cs="Times New Roman"/>
        </w:rPr>
        <w:t>Piret</w:t>
      </w:r>
      <w:proofErr w:type="spellEnd"/>
      <w:r w:rsidRPr="003377A8">
        <w:rPr>
          <w:rFonts w:ascii="Calibri" w:eastAsia="Times New Roman" w:cs="Times New Roman"/>
        </w:rPr>
        <w:t xml:space="preserve"> Pernik, “Russia Walks the Line Between War and Peace in the Baltics,” </w:t>
      </w:r>
      <w:r w:rsidRPr="003377A8">
        <w:rPr>
          <w:rFonts w:ascii="Calibri" w:eastAsia="Times New Roman" w:cs="Times New Roman"/>
          <w:i/>
          <w:iCs/>
        </w:rPr>
        <w:t>The Cipher Brief</w:t>
      </w:r>
      <w:r w:rsidRPr="003377A8">
        <w:rPr>
          <w:rFonts w:ascii="Calibri" w:eastAsia="Times New Roman" w:cs="Times New Roman"/>
        </w:rPr>
        <w:t xml:space="preserve"> (blog), March 19, 2017, https://www.thecipherbrief.com/russia-walks-the-line-between-war-and-peace-in-the-baltics.</w:t>
      </w:r>
      <w:r>
        <w:fldChar w:fldCharType="end"/>
      </w:r>
    </w:p>
  </w:footnote>
  <w:footnote w:id="6">
    <w:p w14:paraId="3141EBDC" w14:textId="1638160F" w:rsidR="003377A8" w:rsidRPr="003377A8" w:rsidRDefault="003377A8">
      <w:pPr>
        <w:pStyle w:val="FootnoteText"/>
        <w:rPr>
          <w:lang w:val="en-CA"/>
        </w:rPr>
      </w:pPr>
      <w:r>
        <w:rPr>
          <w:rStyle w:val="FootnoteReference"/>
        </w:rPr>
        <w:footnoteRef/>
      </w:r>
      <w:r>
        <w:t xml:space="preserve"> </w:t>
      </w:r>
      <w:r>
        <w:fldChar w:fldCharType="begin"/>
      </w:r>
      <w:r>
        <w:instrText xml:space="preserve"> ADDIN ZOTERO_ITEM CSL_CITATION {"citationID":"XvrI96dg","properties":{"formattedCitation":"{\\rtf Ann Simmons, \\uc0\\u8220{}Russia\\uc0\\u8217{}s Meddling in Other Nations\\uc0\\u8217{} Elections Is Nothing New. Just Ask the Europeans.,\\uc0\\u8221{} LA Times, March 30, 2017, http://www.latimes.com/world/europe/la-fg-russia-election-meddling-20170330-story.html.}","plainCitation":"Ann Simmons, “Russia’s Meddling in Other Nations’ Elections Is Nothing New. Just Ask the Europeans.,” LA Times, March 30, 2017, http://www.latimes.com/world/europe/la-fg-russia-election-meddling-20170330-story.html."},"citationItems":[{"id":699,"uris":["http://zotero.org/users/4198274/items/3RJ23AMJ"],"uri":["http://zotero.org/users/4198274/items/3RJ23AMJ"],"itemData":{"id":699,"type":"webpage","title":"Russia's meddling in other nations' elections is nothing new. Just ask the Europeans.","container-title":"LA Times","URL":"http://www.latimes.com/world/europe/la-fg-russia-election-meddling-20170330-story.html","author":[{"family":"Simmons","given":"Ann"}],"issued":{"date-parts":[["2017",3,30]]},"accessed":{"date-parts":[["2017",8,23]]}}}],"schema":"https://github.com/citation-style-language/schema/raw/master/csl-citation.json"} </w:instrText>
      </w:r>
      <w:r>
        <w:fldChar w:fldCharType="separate"/>
      </w:r>
      <w:r w:rsidRPr="003377A8">
        <w:rPr>
          <w:rFonts w:ascii="Calibri" w:eastAsia="Times New Roman" w:cs="Times New Roman"/>
        </w:rPr>
        <w:t>Ann Simmons, “Russia’s Meddling in Other Nations’ Elections Is Nothing New. Just Ask the Europeans.,” LA Times, March 30, 2017, http://www.latimes.com/world/europe/la-fg-russia-election-meddling-20170330-story.html.</w:t>
      </w:r>
      <w:r>
        <w:fldChar w:fldCharType="end"/>
      </w:r>
    </w:p>
  </w:footnote>
  <w:footnote w:id="7">
    <w:p w14:paraId="712A2835" w14:textId="4321DFBE" w:rsidR="009E0F94" w:rsidRPr="009E0F94" w:rsidRDefault="009E0F94">
      <w:pPr>
        <w:pStyle w:val="FootnoteText"/>
        <w:rPr>
          <w:lang w:val="en-CA"/>
        </w:rPr>
      </w:pPr>
      <w:r w:rsidRPr="003377A8">
        <w:rPr>
          <w:rStyle w:val="FootnoteReference"/>
        </w:rPr>
        <w:footnoteRef/>
      </w:r>
      <w:r>
        <w:t xml:space="preserve"> </w:t>
      </w:r>
      <w:r>
        <w:fldChar w:fldCharType="begin"/>
      </w:r>
      <w:r w:rsidR="003377A8">
        <w:instrText xml:space="preserve"> ADDIN ZOTERO_ITEM CSL_CITATION {"citationID":"jWrFDgin","properties":{"formattedCitation":"{\\rtf Kross, \\uc0\\u8220{}Putin\\uc0\\u8217{}s War of Smoke and Mirrors.\\uc0\\u8221{}}","plainCitation":"Kross, “Putin’s War of Smoke and Mirrors.”"},"citationItems":[{"id":818,"uris":["http://zotero.org/users/4198274/items/PIYEND7S"],"uri":["http://zotero.org/users/4198274/items/PIYEND7S"],"itemData":{"id":818,"type":"webpage","title":"Putin’s war of smoke and mirrors","container-title":"POLITICO","abstract":"We are sleepwalking through the end of our era of peace. It is time to wake up.","URL":"http://www.politico.eu/article/vladimir-putin-war-smoke-and-mirrors-russia-occupation-crimea-ukraine/","author":[{"family":"Kross","given":"Eerik-Niiles"}],"issued":{"date-parts":[["2016",4,9]]},"accessed":{"date-parts":[["2017",10,3]]}}}],"schema":"https://github.com/citation-style-language/schema/raw/master/csl-citation.json"} </w:instrText>
      </w:r>
      <w:r>
        <w:fldChar w:fldCharType="separate"/>
      </w:r>
      <w:proofErr w:type="spellStart"/>
      <w:r w:rsidR="003377A8" w:rsidRPr="003377A8">
        <w:rPr>
          <w:rFonts w:ascii="Calibri" w:eastAsia="Times New Roman" w:cs="Times New Roman"/>
        </w:rPr>
        <w:t>Kross</w:t>
      </w:r>
      <w:proofErr w:type="spellEnd"/>
      <w:r w:rsidR="003377A8" w:rsidRPr="003377A8">
        <w:rPr>
          <w:rFonts w:ascii="Calibri" w:eastAsia="Times New Roman" w:cs="Times New Roman"/>
        </w:rPr>
        <w:t>, “Putin’s War of Smoke and Mirrors.”</w:t>
      </w:r>
      <w:r>
        <w:fldChar w:fldCharType="end"/>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3722D"/>
    <w:multiLevelType w:val="hybridMultilevel"/>
    <w:tmpl w:val="2FB0EC9A"/>
    <w:lvl w:ilvl="0" w:tplc="4904AFF8">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32EA6"/>
    <w:multiLevelType w:val="hybridMultilevel"/>
    <w:tmpl w:val="1E20F6D8"/>
    <w:lvl w:ilvl="0" w:tplc="F86878A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BA"/>
    <w:rsid w:val="000701DC"/>
    <w:rsid w:val="000B745A"/>
    <w:rsid w:val="002162B7"/>
    <w:rsid w:val="0029011D"/>
    <w:rsid w:val="003308E1"/>
    <w:rsid w:val="003377A8"/>
    <w:rsid w:val="00353DB6"/>
    <w:rsid w:val="0041454D"/>
    <w:rsid w:val="00496E27"/>
    <w:rsid w:val="005810FE"/>
    <w:rsid w:val="005866EF"/>
    <w:rsid w:val="005A0D55"/>
    <w:rsid w:val="005A5076"/>
    <w:rsid w:val="006E4DBA"/>
    <w:rsid w:val="00775AFE"/>
    <w:rsid w:val="0078709D"/>
    <w:rsid w:val="008B3B04"/>
    <w:rsid w:val="00994EB5"/>
    <w:rsid w:val="009E0F94"/>
    <w:rsid w:val="009F1F2E"/>
    <w:rsid w:val="00A55BEC"/>
    <w:rsid w:val="00BF0667"/>
    <w:rsid w:val="00BF0C0D"/>
    <w:rsid w:val="00C907AD"/>
    <w:rsid w:val="00DA15A9"/>
    <w:rsid w:val="00E52CD4"/>
    <w:rsid w:val="00EA4036"/>
    <w:rsid w:val="00F4037A"/>
    <w:rsid w:val="00F809A1"/>
    <w:rsid w:val="00FE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7B0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A9"/>
    <w:pPr>
      <w:ind w:left="720"/>
      <w:contextualSpacing/>
    </w:pPr>
  </w:style>
  <w:style w:type="paragraph" w:styleId="FootnoteText">
    <w:name w:val="footnote text"/>
    <w:basedOn w:val="Normal"/>
    <w:link w:val="FootnoteTextChar"/>
    <w:uiPriority w:val="99"/>
    <w:unhideWhenUsed/>
    <w:rsid w:val="009F1F2E"/>
  </w:style>
  <w:style w:type="character" w:customStyle="1" w:styleId="FootnoteTextChar">
    <w:name w:val="Footnote Text Char"/>
    <w:basedOn w:val="DefaultParagraphFont"/>
    <w:link w:val="FootnoteText"/>
    <w:uiPriority w:val="99"/>
    <w:rsid w:val="009F1F2E"/>
  </w:style>
  <w:style w:type="character" w:styleId="FootnoteReference">
    <w:name w:val="footnote reference"/>
    <w:basedOn w:val="DefaultParagraphFont"/>
    <w:uiPriority w:val="99"/>
    <w:unhideWhenUsed/>
    <w:rsid w:val="009F1F2E"/>
    <w:rPr>
      <w:vertAlign w:val="superscript"/>
    </w:rPr>
  </w:style>
  <w:style w:type="character" w:styleId="EndnoteReference">
    <w:name w:val="endnote reference"/>
    <w:basedOn w:val="DefaultParagraphFont"/>
    <w:uiPriority w:val="99"/>
    <w:semiHidden/>
    <w:unhideWhenUsed/>
    <w:rsid w:val="003377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317</Words>
  <Characters>1808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Smalley</dc:creator>
  <cp:keywords/>
  <dc:description/>
  <cp:lastModifiedBy>Benjamin Smalley</cp:lastModifiedBy>
  <cp:revision>5</cp:revision>
  <dcterms:created xsi:type="dcterms:W3CDTF">2017-10-04T00:14:00Z</dcterms:created>
  <dcterms:modified xsi:type="dcterms:W3CDTF">2017-10-30T11:47:00Z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id="QeVne35O"/&gt;&lt;style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