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C8E22" w14:textId="77777777" w:rsidR="007F1C83" w:rsidRPr="001A48BF" w:rsidRDefault="007F1C83" w:rsidP="007F1C83">
      <w:pPr>
        <w:spacing w:after="0" w:line="240" w:lineRule="auto"/>
        <w:rPr>
          <w:rFonts w:ascii="Times New Roman" w:hAnsi="Times New Roman" w:cs="Times New Roman"/>
          <w:b/>
          <w:sz w:val="36"/>
          <w:szCs w:val="36"/>
          <w:lang w:val="en-US"/>
        </w:rPr>
      </w:pPr>
      <w:r w:rsidRPr="001A48BF">
        <w:rPr>
          <w:rFonts w:ascii="Times New Roman" w:hAnsi="Times New Roman" w:cs="Times New Roman"/>
          <w:b/>
          <w:sz w:val="36"/>
          <w:szCs w:val="36"/>
          <w:lang w:val="en-US"/>
        </w:rPr>
        <w:t>Standing alongside your friends. Network centrality and providing troops to UN peacekeeping operations</w:t>
      </w:r>
      <w:r>
        <w:rPr>
          <w:rFonts w:ascii="Times New Roman" w:hAnsi="Times New Roman" w:cs="Times New Roman"/>
          <w:b/>
          <w:sz w:val="36"/>
          <w:szCs w:val="36"/>
          <w:lang w:val="en-US"/>
        </w:rPr>
        <w:t>. Online Appendix</w:t>
      </w:r>
    </w:p>
    <w:p w14:paraId="21C58BDD" w14:textId="77777777" w:rsidR="007F1C83" w:rsidRDefault="007F1C83" w:rsidP="007F1C83">
      <w:pPr>
        <w:spacing w:after="0" w:line="480" w:lineRule="auto"/>
        <w:rPr>
          <w:rFonts w:ascii="Times New Roman" w:hAnsi="Times New Roman" w:cs="Times New Roman"/>
          <w:sz w:val="24"/>
          <w:szCs w:val="24"/>
          <w:lang w:val="en-US"/>
        </w:rPr>
      </w:pPr>
    </w:p>
    <w:p w14:paraId="32936B23" w14:textId="77777777" w:rsidR="007F1C83" w:rsidRPr="005860C6" w:rsidRDefault="007F1C83" w:rsidP="007F1C83">
      <w:pPr>
        <w:spacing w:after="0" w:line="480" w:lineRule="auto"/>
        <w:rPr>
          <w:rFonts w:ascii="Times New Roman" w:hAnsi="Times New Roman" w:cs="Times New Roman"/>
          <w:sz w:val="24"/>
          <w:szCs w:val="24"/>
          <w:lang w:val="en-US"/>
        </w:rPr>
      </w:pPr>
      <w:r w:rsidRPr="005860C6">
        <w:rPr>
          <w:rFonts w:ascii="Times New Roman" w:hAnsi="Times New Roman" w:cs="Times New Roman"/>
          <w:sz w:val="24"/>
          <w:szCs w:val="24"/>
          <w:lang w:val="en-US"/>
        </w:rPr>
        <w:t xml:space="preserve">Hugh Ward </w:t>
      </w:r>
      <w:r>
        <w:rPr>
          <w:rFonts w:ascii="Times New Roman" w:hAnsi="Times New Roman" w:cs="Times New Roman"/>
          <w:sz w:val="24"/>
          <w:szCs w:val="24"/>
          <w:lang w:val="en-US"/>
        </w:rPr>
        <w:t>&amp;</w:t>
      </w:r>
      <w:r w:rsidRPr="005860C6">
        <w:rPr>
          <w:rFonts w:ascii="Times New Roman" w:hAnsi="Times New Roman" w:cs="Times New Roman"/>
          <w:sz w:val="24"/>
          <w:szCs w:val="24"/>
          <w:lang w:val="en-US"/>
        </w:rPr>
        <w:t xml:space="preserve"> Han Dorussen</w:t>
      </w:r>
      <w:r>
        <w:rPr>
          <w:rFonts w:ascii="Times New Roman" w:hAnsi="Times New Roman" w:cs="Times New Roman"/>
          <w:sz w:val="24"/>
          <w:szCs w:val="24"/>
          <w:lang w:val="en-US"/>
        </w:rPr>
        <w:t>, Department of Government, University of Essex</w:t>
      </w:r>
    </w:p>
    <w:p w14:paraId="5C81ECFD" w14:textId="77777777" w:rsidR="007F1C83" w:rsidRDefault="007F1C83" w:rsidP="007F1C83">
      <w:pPr>
        <w:spacing w:after="0" w:line="480" w:lineRule="auto"/>
        <w:rPr>
          <w:rFonts w:ascii="Times New Roman" w:hAnsi="Times New Roman" w:cs="Times New Roman"/>
          <w:sz w:val="24"/>
          <w:szCs w:val="24"/>
          <w:lang w:val="en-US"/>
        </w:rPr>
      </w:pPr>
      <w:bookmarkStart w:id="0" w:name="_GoBack"/>
      <w:bookmarkEnd w:id="0"/>
    </w:p>
    <w:p w14:paraId="7F6D867D" w14:textId="77777777" w:rsidR="00E543C8" w:rsidRPr="00E543C8" w:rsidRDefault="00E543C8" w:rsidP="007F1C83">
      <w:pPr>
        <w:spacing w:after="0" w:line="480" w:lineRule="auto"/>
        <w:rPr>
          <w:rFonts w:ascii="Times New Roman" w:hAnsi="Times New Roman" w:cs="Times New Roman"/>
          <w:b/>
          <w:sz w:val="24"/>
          <w:szCs w:val="24"/>
          <w:lang w:val="en-US"/>
        </w:rPr>
      </w:pPr>
      <w:r w:rsidRPr="00E543C8">
        <w:rPr>
          <w:rFonts w:ascii="Times New Roman" w:hAnsi="Times New Roman" w:cs="Times New Roman"/>
          <w:b/>
          <w:sz w:val="24"/>
          <w:szCs w:val="24"/>
          <w:lang w:val="en-US"/>
        </w:rPr>
        <w:t>Note on Existence of Equilibrium</w:t>
      </w:r>
    </w:p>
    <w:p w14:paraId="5332EC99" w14:textId="56463536" w:rsidR="00E543C8" w:rsidRDefault="00E543C8" w:rsidP="007F1C8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 our game on networks, an equilibrium</w:t>
      </w:r>
      <w:r w:rsidRPr="00EC39FA">
        <w:rPr>
          <w:rFonts w:ascii="Times New Roman" w:hAnsi="Times New Roman" w:cs="Times New Roman"/>
          <w:sz w:val="24"/>
          <w:szCs w:val="24"/>
          <w:lang w:val="en-US"/>
        </w:rPr>
        <w:t xml:space="preserve"> only exist</w:t>
      </w:r>
      <w:r>
        <w:rPr>
          <w:rFonts w:ascii="Times New Roman" w:hAnsi="Times New Roman" w:cs="Times New Roman"/>
          <w:sz w:val="24"/>
          <w:szCs w:val="24"/>
          <w:lang w:val="en-US"/>
        </w:rPr>
        <w:t>s</w:t>
      </w:r>
      <w:r w:rsidRPr="00EC39FA">
        <w:rPr>
          <w:rFonts w:ascii="Times New Roman" w:hAnsi="Times New Roman" w:cs="Times New Roman"/>
          <w:sz w:val="24"/>
          <w:szCs w:val="24"/>
          <w:lang w:val="en-US"/>
        </w:rPr>
        <w:t xml:space="preserve"> if the positive feedback effects are not too great relative to the costs of contributing to peacekeeping; in other words, λ must not be too great</w:t>
      </w:r>
      <w:r w:rsidRPr="00A36A2E">
        <w:rPr>
          <w:rFonts w:ascii="Times New Roman" w:hAnsi="Times New Roman" w:cs="Times New Roman"/>
        </w:rPr>
        <w:t>.</w:t>
      </w:r>
      <w:r w:rsidRPr="00E543C8">
        <w:rPr>
          <w:rFonts w:ascii="Times New Roman" w:hAnsi="Times New Roman" w:cs="Times New Roman"/>
        </w:rPr>
        <w:t xml:space="preserve"> </w:t>
      </w:r>
      <w:r w:rsidRPr="00A36A2E">
        <w:rPr>
          <w:rFonts w:ascii="Times New Roman" w:hAnsi="Times New Roman" w:cs="Times New Roman"/>
        </w:rPr>
        <w:t xml:space="preserve">The condition relates to the size of the largest eigenvalue of the matrix </w:t>
      </w:r>
      <w:r w:rsidRPr="000C2DFB">
        <w:rPr>
          <w:rFonts w:ascii="Times New Roman" w:hAnsi="Times New Roman" w:cs="Times New Roman"/>
          <w:b/>
        </w:rPr>
        <w:t>G</w:t>
      </w:r>
      <w:r w:rsidRPr="00A36A2E">
        <w:rPr>
          <w:rFonts w:ascii="Times New Roman" w:hAnsi="Times New Roman" w:cs="Times New Roman"/>
        </w:rPr>
        <w:t xml:space="preserve"> of normed complementarities. In the context of public good provision without co-produced private benefits dependent on others’ contributions, recent work shows that results are extremely sensitive to this assumption. </w:t>
      </w:r>
      <w:r w:rsidR="005B30C3">
        <w:rPr>
          <w:rFonts w:ascii="Times New Roman" w:hAnsi="Times New Roman" w:cs="Times New Roman"/>
        </w:rPr>
        <w:t xml:space="preserve">Further, </w:t>
      </w:r>
      <w:r w:rsidRPr="00A36A2E">
        <w:rPr>
          <w:rFonts w:ascii="Times New Roman" w:hAnsi="Times New Roman" w:cs="Times New Roman"/>
        </w:rPr>
        <w:t xml:space="preserve">Bramoullé, Kranton </w:t>
      </w:r>
      <w:r>
        <w:rPr>
          <w:rFonts w:ascii="Times New Roman" w:hAnsi="Times New Roman" w:cs="Times New Roman"/>
        </w:rPr>
        <w:t>&amp;</w:t>
      </w:r>
      <w:r w:rsidRPr="00A36A2E">
        <w:rPr>
          <w:rFonts w:ascii="Times New Roman" w:hAnsi="Times New Roman" w:cs="Times New Roman"/>
        </w:rPr>
        <w:t xml:space="preserve"> D’Amours (2014) s</w:t>
      </w:r>
      <w:r w:rsidR="005B30C3">
        <w:rPr>
          <w:rFonts w:ascii="Times New Roman" w:hAnsi="Times New Roman" w:cs="Times New Roman"/>
        </w:rPr>
        <w:t>how that</w:t>
      </w:r>
      <w:r w:rsidRPr="00A36A2E">
        <w:rPr>
          <w:rFonts w:ascii="Times New Roman" w:hAnsi="Times New Roman" w:cs="Times New Roman"/>
        </w:rPr>
        <w:t xml:space="preserve"> </w:t>
      </w:r>
      <w:r w:rsidR="005B30C3">
        <w:rPr>
          <w:rFonts w:ascii="Times New Roman" w:hAnsi="Times New Roman" w:cs="Times New Roman"/>
        </w:rPr>
        <w:t xml:space="preserve">equilibrium </w:t>
      </w:r>
      <w:r w:rsidRPr="00A36A2E">
        <w:rPr>
          <w:rFonts w:ascii="Times New Roman" w:hAnsi="Times New Roman" w:cs="Times New Roman"/>
        </w:rPr>
        <w:t>contributions are not generally proportionate to Bonacich centrality. The</w:t>
      </w:r>
      <w:r>
        <w:rPr>
          <w:rFonts w:ascii="Times New Roman" w:hAnsi="Times New Roman" w:cs="Times New Roman"/>
        </w:rPr>
        <w:t>re are often multiple equilibriums</w:t>
      </w:r>
      <w:r w:rsidRPr="00A36A2E">
        <w:rPr>
          <w:rFonts w:ascii="Times New Roman" w:hAnsi="Times New Roman" w:cs="Times New Roman"/>
        </w:rPr>
        <w:t xml:space="preserve"> in each of which some group contributes nothing and members of the other group make positive contributions. However, among the latter group contributions are proportionate to Bonacich centrality on the sub-graph restricted to that group. The size of the smallest eigen</w:t>
      </w:r>
      <w:r>
        <w:rPr>
          <w:rFonts w:ascii="Times New Roman" w:hAnsi="Times New Roman" w:cs="Times New Roman"/>
        </w:rPr>
        <w:t>value governs whether equilibriums</w:t>
      </w:r>
      <w:r w:rsidRPr="00A36A2E">
        <w:rPr>
          <w:rFonts w:ascii="Times New Roman" w:hAnsi="Times New Roman" w:cs="Times New Roman"/>
        </w:rPr>
        <w:t xml:space="preserve"> are unique and whether all contribute.</w:t>
      </w:r>
      <w:r w:rsidR="005B30C3">
        <w:rPr>
          <w:rFonts w:ascii="Times New Roman" w:hAnsi="Times New Roman" w:cs="Times New Roman"/>
          <w:sz w:val="24"/>
          <w:szCs w:val="24"/>
          <w:lang w:val="en-US"/>
        </w:rPr>
        <w:t xml:space="preserve"> It is important to be aware that </w:t>
      </w:r>
      <w:r w:rsidRPr="00A36A2E">
        <w:rPr>
          <w:rFonts w:ascii="Times New Roman" w:hAnsi="Times New Roman" w:cs="Times New Roman"/>
        </w:rPr>
        <w:t xml:space="preserve">Bramoullé, Kranton, </w:t>
      </w:r>
      <w:r>
        <w:rPr>
          <w:rFonts w:ascii="Times New Roman" w:hAnsi="Times New Roman" w:cs="Times New Roman"/>
        </w:rPr>
        <w:t>&amp;</w:t>
      </w:r>
      <w:r w:rsidRPr="00A36A2E">
        <w:rPr>
          <w:rFonts w:ascii="Times New Roman" w:hAnsi="Times New Roman" w:cs="Times New Roman"/>
        </w:rPr>
        <w:t xml:space="preserve"> D’Amours (2014</w:t>
      </w:r>
      <w:r>
        <w:rPr>
          <w:rFonts w:ascii="Times New Roman" w:hAnsi="Times New Roman" w:cs="Times New Roman"/>
        </w:rPr>
        <w:t>) and</w:t>
      </w:r>
      <w:r w:rsidRPr="00A36A2E">
        <w:rPr>
          <w:rFonts w:ascii="Times New Roman" w:hAnsi="Times New Roman" w:cs="Times New Roman"/>
        </w:rPr>
        <w:t xml:space="preserve"> Bramoullé </w:t>
      </w:r>
      <w:r>
        <w:rPr>
          <w:rFonts w:ascii="Times New Roman" w:hAnsi="Times New Roman" w:cs="Times New Roman"/>
        </w:rPr>
        <w:t>&amp;</w:t>
      </w:r>
      <w:r w:rsidRPr="00A36A2E">
        <w:rPr>
          <w:rFonts w:ascii="Times New Roman" w:hAnsi="Times New Roman" w:cs="Times New Roman"/>
        </w:rPr>
        <w:t xml:space="preserve"> Kranton </w:t>
      </w:r>
      <w:r w:rsidR="005B30C3">
        <w:rPr>
          <w:rFonts w:ascii="Times New Roman" w:hAnsi="Times New Roman" w:cs="Times New Roman"/>
        </w:rPr>
        <w:t>(</w:t>
      </w:r>
      <w:r w:rsidRPr="00A36A2E">
        <w:rPr>
          <w:rFonts w:ascii="Times New Roman" w:hAnsi="Times New Roman" w:cs="Times New Roman"/>
        </w:rPr>
        <w:t>2007) analy</w:t>
      </w:r>
      <w:r>
        <w:rPr>
          <w:rFonts w:ascii="Times New Roman" w:hAnsi="Times New Roman" w:cs="Times New Roman"/>
        </w:rPr>
        <w:t>z</w:t>
      </w:r>
      <w:r w:rsidRPr="00A36A2E">
        <w:rPr>
          <w:rFonts w:ascii="Times New Roman" w:hAnsi="Times New Roman" w:cs="Times New Roman"/>
        </w:rPr>
        <w:t xml:space="preserve">e public goods games on networks where benefits from the public good are concave in total contributions but costs are linear, but </w:t>
      </w:r>
      <w:r w:rsidR="005B30C3">
        <w:rPr>
          <w:rFonts w:ascii="Times New Roman" w:hAnsi="Times New Roman" w:cs="Times New Roman"/>
        </w:rPr>
        <w:t xml:space="preserve">contrary to us </w:t>
      </w:r>
      <w:r w:rsidRPr="00A36A2E">
        <w:rPr>
          <w:rFonts w:ascii="Times New Roman" w:hAnsi="Times New Roman" w:cs="Times New Roman"/>
        </w:rPr>
        <w:t>their model does not allow for co-produced private benefits that d</w:t>
      </w:r>
      <w:r>
        <w:rPr>
          <w:rFonts w:ascii="Times New Roman" w:hAnsi="Times New Roman" w:cs="Times New Roman"/>
        </w:rPr>
        <w:t>epend on others’ contributions</w:t>
      </w:r>
    </w:p>
    <w:p w14:paraId="63AB91A8" w14:textId="77777777" w:rsidR="00E543C8" w:rsidRDefault="00E543C8" w:rsidP="007F1C83">
      <w:pPr>
        <w:spacing w:after="0" w:line="480" w:lineRule="auto"/>
        <w:rPr>
          <w:rFonts w:ascii="Times New Roman" w:hAnsi="Times New Roman" w:cs="Times New Roman"/>
          <w:sz w:val="24"/>
          <w:szCs w:val="24"/>
          <w:lang w:val="en-US"/>
        </w:rPr>
      </w:pPr>
    </w:p>
    <w:p w14:paraId="47FFBF56" w14:textId="77777777" w:rsidR="00E159D8" w:rsidRPr="00E159D8" w:rsidRDefault="00E159D8" w:rsidP="007F1C83">
      <w:pPr>
        <w:spacing w:after="0" w:line="480" w:lineRule="auto"/>
        <w:rPr>
          <w:rFonts w:ascii="Times New Roman" w:hAnsi="Times New Roman" w:cs="Times New Roman"/>
          <w:b/>
          <w:sz w:val="24"/>
          <w:szCs w:val="24"/>
          <w:lang w:val="en-US"/>
        </w:rPr>
      </w:pPr>
      <w:r w:rsidRPr="00E159D8">
        <w:rPr>
          <w:rFonts w:ascii="Times New Roman" w:hAnsi="Times New Roman" w:cs="Times New Roman"/>
          <w:b/>
          <w:sz w:val="24"/>
          <w:szCs w:val="24"/>
          <w:lang w:val="en-US"/>
        </w:rPr>
        <w:t>Alternative Measures of Peacekeeping Personnel Contributions</w:t>
      </w:r>
    </w:p>
    <w:p w14:paraId="395C0FE6" w14:textId="77777777" w:rsidR="00E159D8" w:rsidRDefault="00E159D8" w:rsidP="007F1C83">
      <w:pPr>
        <w:spacing w:after="0" w:line="480" w:lineRule="auto"/>
        <w:rPr>
          <w:rFonts w:ascii="Times New Roman" w:hAnsi="Times New Roman" w:cs="Times New Roman"/>
          <w:sz w:val="24"/>
          <w:szCs w:val="24"/>
        </w:rPr>
      </w:pPr>
      <w:r w:rsidRPr="00E159D8">
        <w:rPr>
          <w:rFonts w:ascii="Times New Roman" w:hAnsi="Times New Roman" w:cs="Times New Roman"/>
          <w:smallCaps/>
          <w:sz w:val="24"/>
          <w:szCs w:val="24"/>
        </w:rPr>
        <w:t>Number of Troops</w:t>
      </w:r>
      <w:r>
        <w:rPr>
          <w:rFonts w:ascii="Times New Roman" w:hAnsi="Times New Roman" w:cs="Times New Roman"/>
          <w:sz w:val="24"/>
          <w:szCs w:val="24"/>
        </w:rPr>
        <w:tab/>
        <w:t xml:space="preserve">The theoretical model relates to the proportion of troops contributed to a peacekeeping mission. Table A.1 replicates the models in Table I </w:t>
      </w:r>
      <w:r>
        <w:rPr>
          <w:rFonts w:ascii="Times New Roman" w:hAnsi="Times New Roman" w:cs="Times New Roman"/>
          <w:sz w:val="24"/>
          <w:szCs w:val="24"/>
        </w:rPr>
        <w:lastRenderedPageBreak/>
        <w:t xml:space="preserve">using the number of troops sent rather than the proportion. </w:t>
      </w:r>
      <w:r w:rsidRPr="00EC39FA">
        <w:rPr>
          <w:rFonts w:ascii="Times New Roman" w:hAnsi="Times New Roman" w:cs="Times New Roman"/>
          <w:sz w:val="24"/>
          <w:szCs w:val="24"/>
        </w:rPr>
        <w:t xml:space="preserve">The bivariate correlation between </w:t>
      </w:r>
      <w:r w:rsidRPr="00EC39FA">
        <w:rPr>
          <w:rFonts w:ascii="Times New Roman" w:hAnsi="Times New Roman" w:cs="Times New Roman"/>
          <w:i/>
          <w:sz w:val="24"/>
          <w:szCs w:val="24"/>
        </w:rPr>
        <w:t>prop_troops</w:t>
      </w:r>
      <w:r w:rsidRPr="00EC39FA">
        <w:rPr>
          <w:rFonts w:ascii="Times New Roman" w:hAnsi="Times New Roman" w:cs="Times New Roman"/>
          <w:sz w:val="24"/>
          <w:szCs w:val="24"/>
        </w:rPr>
        <w:t xml:space="preserve"> and the number of troops sent (</w:t>
      </w:r>
      <w:r w:rsidRPr="00EC39FA">
        <w:rPr>
          <w:rFonts w:ascii="Times New Roman" w:hAnsi="Times New Roman" w:cs="Times New Roman"/>
          <w:i/>
          <w:sz w:val="24"/>
          <w:szCs w:val="24"/>
        </w:rPr>
        <w:t>troops</w:t>
      </w:r>
      <w:r w:rsidRPr="00EC39FA">
        <w:rPr>
          <w:rFonts w:ascii="Times New Roman" w:hAnsi="Times New Roman" w:cs="Times New Roman"/>
          <w:sz w:val="24"/>
          <w:szCs w:val="24"/>
        </w:rPr>
        <w:t xml:space="preserve">) is .454 (n=63,513). </w:t>
      </w:r>
      <w:r>
        <w:rPr>
          <w:rFonts w:ascii="Times New Roman" w:hAnsi="Times New Roman" w:cs="Times New Roman"/>
          <w:sz w:val="24"/>
          <w:szCs w:val="24"/>
        </w:rPr>
        <w:t>M</w:t>
      </w:r>
      <w:r w:rsidRPr="00EC39FA">
        <w:rPr>
          <w:rFonts w:ascii="Times New Roman" w:hAnsi="Times New Roman" w:cs="Times New Roman"/>
          <w:sz w:val="24"/>
          <w:szCs w:val="24"/>
        </w:rPr>
        <w:t xml:space="preserve">odels for </w:t>
      </w:r>
      <w:r w:rsidRPr="00EC39FA">
        <w:rPr>
          <w:rFonts w:ascii="Times New Roman" w:hAnsi="Times New Roman" w:cs="Times New Roman"/>
          <w:i/>
          <w:sz w:val="24"/>
          <w:szCs w:val="24"/>
        </w:rPr>
        <w:t xml:space="preserve">troops </w:t>
      </w:r>
      <w:r w:rsidRPr="00EC39FA">
        <w:rPr>
          <w:rFonts w:ascii="Times New Roman" w:hAnsi="Times New Roman" w:cs="Times New Roman"/>
          <w:sz w:val="24"/>
          <w:szCs w:val="24"/>
        </w:rPr>
        <w:t>suggest a similar, significant but slightly weaker, quadratic relationship with eigen-centrality to the one suggested by our theory.</w:t>
      </w:r>
    </w:p>
    <w:p w14:paraId="1BDAB33D" w14:textId="77777777" w:rsidR="00D86C65" w:rsidRDefault="00D86C65" w:rsidP="007F1C83">
      <w:pPr>
        <w:spacing w:after="0" w:line="480" w:lineRule="auto"/>
        <w:rPr>
          <w:rFonts w:ascii="Times New Roman" w:hAnsi="Times New Roman" w:cs="Times New Roman"/>
          <w:sz w:val="24"/>
          <w:szCs w:val="24"/>
        </w:rPr>
      </w:pPr>
    </w:p>
    <w:p w14:paraId="301AE5FB" w14:textId="29D7AEA7" w:rsidR="000D63BC" w:rsidRDefault="000D63BC" w:rsidP="007F1C83">
      <w:pPr>
        <w:spacing w:after="0" w:line="480" w:lineRule="auto"/>
        <w:rPr>
          <w:rFonts w:ascii="Times New Roman" w:hAnsi="Times New Roman" w:cs="Times New Roman"/>
          <w:sz w:val="24"/>
          <w:szCs w:val="24"/>
        </w:rPr>
      </w:pPr>
      <w:r w:rsidRPr="000D63BC">
        <w:rPr>
          <w:rFonts w:ascii="Times New Roman" w:hAnsi="Times New Roman" w:cs="Times New Roman"/>
          <w:smallCaps/>
          <w:sz w:val="24"/>
          <w:szCs w:val="24"/>
        </w:rPr>
        <w:t>Zero Contributions</w:t>
      </w:r>
      <w:r>
        <w:rPr>
          <w:rFonts w:ascii="Times New Roman" w:hAnsi="Times New Roman" w:cs="Times New Roman"/>
          <w:sz w:val="24"/>
          <w:szCs w:val="24"/>
        </w:rPr>
        <w:tab/>
        <w:t>The theoretical model does not predict zero contributions. The models presented in the main article, however, maintain cases as long as a country either contributed to any peacekeeping mission (Table I), or at least one year to a particular mission (Table II). Table A.2 replicates Table I excluding all zero contributions. Tab</w:t>
      </w:r>
      <w:r w:rsidR="005B30C3">
        <w:rPr>
          <w:rFonts w:ascii="Times New Roman" w:hAnsi="Times New Roman" w:cs="Times New Roman"/>
          <w:sz w:val="24"/>
          <w:szCs w:val="24"/>
        </w:rPr>
        <w:t xml:space="preserve">le A.3 does the same for Table </w:t>
      </w:r>
      <w:r>
        <w:rPr>
          <w:rFonts w:ascii="Times New Roman" w:hAnsi="Times New Roman" w:cs="Times New Roman"/>
          <w:sz w:val="24"/>
          <w:szCs w:val="24"/>
        </w:rPr>
        <w:t>II. The log transformation of prop_troop also corrects for the skewness of the disturbances. Excluding zero contributions results in a large reduction of degrees of freedom, but the main findings are robust.</w:t>
      </w:r>
    </w:p>
    <w:p w14:paraId="12F59837" w14:textId="77777777" w:rsidR="00E159D8" w:rsidRDefault="00E159D8" w:rsidP="007F1C83">
      <w:pPr>
        <w:spacing w:after="0" w:line="480" w:lineRule="auto"/>
        <w:rPr>
          <w:rFonts w:ascii="Times New Roman" w:hAnsi="Times New Roman" w:cs="Times New Roman"/>
          <w:sz w:val="24"/>
          <w:szCs w:val="24"/>
          <w:lang w:val="en-US"/>
        </w:rPr>
      </w:pPr>
    </w:p>
    <w:p w14:paraId="72DD3B23" w14:textId="77777777" w:rsidR="00D86C65" w:rsidRPr="00D86C65" w:rsidRDefault="00D86C65" w:rsidP="00D86C65">
      <w:pPr>
        <w:widowControl w:val="0"/>
        <w:autoSpaceDE w:val="0"/>
        <w:autoSpaceDN w:val="0"/>
        <w:adjustRightInd w:val="0"/>
        <w:spacing w:before="79" w:after="79" w:line="480" w:lineRule="auto"/>
        <w:rPr>
          <w:rFonts w:ascii="Times New Roman" w:hAnsi="Times New Roman" w:cs="Times New Roman"/>
          <w:sz w:val="24"/>
          <w:szCs w:val="24"/>
          <w:lang w:val="en-US"/>
        </w:rPr>
      </w:pPr>
      <w:r w:rsidRPr="00D86C65">
        <w:rPr>
          <w:rFonts w:ascii="Times New Roman" w:hAnsi="Times New Roman" w:cs="Times New Roman"/>
          <w:sz w:val="24"/>
          <w:szCs w:val="24"/>
          <w:lang w:val="en-US"/>
        </w:rPr>
        <w:t xml:space="preserve">In all Tables, the convention is that s_var measures the within effect and var_i the between </w:t>
      </w:r>
      <w:r>
        <w:rPr>
          <w:rFonts w:ascii="Times New Roman" w:hAnsi="Times New Roman" w:cs="Times New Roman"/>
          <w:sz w:val="24"/>
          <w:szCs w:val="24"/>
          <w:lang w:val="en-US"/>
        </w:rPr>
        <w:t xml:space="preserve">effect. Also, </w:t>
      </w:r>
      <w:r w:rsidRPr="00D86C65">
        <w:rPr>
          <w:rFonts w:ascii="Times New Roman" w:hAnsi="Times New Roman" w:cs="Times New Roman"/>
          <w:sz w:val="24"/>
          <w:szCs w:val="24"/>
          <w:lang w:val="en-US"/>
        </w:rPr>
        <w:t xml:space="preserve">+ </w:t>
      </w:r>
      <w:r w:rsidRPr="00D86C65">
        <w:rPr>
          <w:rFonts w:ascii="Times New Roman" w:hAnsi="Times New Roman" w:cs="Times New Roman"/>
          <w:i/>
          <w:iCs/>
          <w:sz w:val="24"/>
          <w:szCs w:val="24"/>
          <w:lang w:val="en-US"/>
        </w:rPr>
        <w:t>p</w:t>
      </w:r>
      <w:r w:rsidRPr="00D86C65">
        <w:rPr>
          <w:rFonts w:ascii="Times New Roman" w:hAnsi="Times New Roman" w:cs="Times New Roman"/>
          <w:sz w:val="24"/>
          <w:szCs w:val="24"/>
          <w:lang w:val="en-US"/>
        </w:rPr>
        <w:t xml:space="preserve">&lt;0.1; * </w:t>
      </w:r>
      <w:r w:rsidRPr="00D86C65">
        <w:rPr>
          <w:rFonts w:ascii="Times New Roman" w:hAnsi="Times New Roman" w:cs="Times New Roman"/>
          <w:i/>
          <w:iCs/>
          <w:sz w:val="24"/>
          <w:szCs w:val="24"/>
          <w:lang w:val="en-US"/>
        </w:rPr>
        <w:t>p</w:t>
      </w:r>
      <w:r w:rsidRPr="00D86C65">
        <w:rPr>
          <w:rFonts w:ascii="Times New Roman" w:hAnsi="Times New Roman" w:cs="Times New Roman"/>
          <w:sz w:val="24"/>
          <w:szCs w:val="24"/>
          <w:lang w:val="en-US"/>
        </w:rPr>
        <w:t xml:space="preserve">&lt;0.05; ** </w:t>
      </w:r>
      <w:r w:rsidRPr="00D86C65">
        <w:rPr>
          <w:rFonts w:ascii="Times New Roman" w:hAnsi="Times New Roman" w:cs="Times New Roman"/>
          <w:i/>
          <w:iCs/>
          <w:sz w:val="24"/>
          <w:szCs w:val="24"/>
          <w:lang w:val="en-US"/>
        </w:rPr>
        <w:t>p</w:t>
      </w:r>
      <w:r w:rsidRPr="00D86C65">
        <w:rPr>
          <w:rFonts w:ascii="Times New Roman" w:hAnsi="Times New Roman" w:cs="Times New Roman"/>
          <w:sz w:val="24"/>
          <w:szCs w:val="24"/>
          <w:lang w:val="en-US"/>
        </w:rPr>
        <w:t>&lt;0.01</w:t>
      </w:r>
    </w:p>
    <w:p w14:paraId="2C32A0A8" w14:textId="77777777" w:rsidR="00D86C65" w:rsidRDefault="00D86C65">
      <w:pPr>
        <w:spacing w:after="0" w:line="240" w:lineRule="auto"/>
        <w:rPr>
          <w:sz w:val="28"/>
          <w:szCs w:val="28"/>
          <w:lang w:val="en-US"/>
        </w:rPr>
      </w:pPr>
      <w:r>
        <w:rPr>
          <w:sz w:val="28"/>
          <w:szCs w:val="28"/>
          <w:lang w:val="en-US"/>
        </w:rPr>
        <w:br w:type="page"/>
      </w:r>
    </w:p>
    <w:p w14:paraId="0EB1227C" w14:textId="693A530F" w:rsidR="00373ADF" w:rsidRPr="00D86C65" w:rsidRDefault="00373ADF" w:rsidP="00F864CD">
      <w:pPr>
        <w:widowControl w:val="0"/>
        <w:autoSpaceDE w:val="0"/>
        <w:autoSpaceDN w:val="0"/>
        <w:adjustRightInd w:val="0"/>
        <w:spacing w:after="0" w:line="240" w:lineRule="auto"/>
        <w:jc w:val="center"/>
        <w:rPr>
          <w:sz w:val="28"/>
          <w:szCs w:val="28"/>
          <w:lang w:val="en-US"/>
        </w:rPr>
      </w:pPr>
      <w:r w:rsidRPr="00D86C65">
        <w:rPr>
          <w:sz w:val="28"/>
          <w:szCs w:val="28"/>
          <w:lang w:val="en-US"/>
        </w:rPr>
        <w:lastRenderedPageBreak/>
        <w:t>Table A.I Contribution of troops to UN peacekeeping operations</w:t>
      </w:r>
      <w:r w:rsidR="00F864CD">
        <w:rPr>
          <w:sz w:val="28"/>
          <w:szCs w:val="28"/>
          <w:lang w:val="en-US"/>
        </w:rPr>
        <w:t xml:space="preserve">, </w:t>
      </w:r>
      <w:r w:rsidRPr="00D86C65">
        <w:rPr>
          <w:sz w:val="28"/>
          <w:szCs w:val="28"/>
          <w:lang w:val="en-US"/>
        </w:rPr>
        <w:t>1990 – 2011. GLS with AR(1) disturbances</w:t>
      </w:r>
    </w:p>
    <w:tbl>
      <w:tblPr>
        <w:tblW w:w="0" w:type="auto"/>
        <w:jc w:val="center"/>
        <w:tblLayout w:type="fixed"/>
        <w:tblCellMar>
          <w:left w:w="144" w:type="dxa"/>
          <w:right w:w="144" w:type="dxa"/>
        </w:tblCellMar>
        <w:tblLook w:val="0000" w:firstRow="0" w:lastRow="0" w:firstColumn="0" w:lastColumn="0" w:noHBand="0" w:noVBand="0"/>
      </w:tblPr>
      <w:tblGrid>
        <w:gridCol w:w="2129"/>
        <w:gridCol w:w="1417"/>
        <w:gridCol w:w="1610"/>
        <w:gridCol w:w="1716"/>
        <w:gridCol w:w="1716"/>
      </w:tblGrid>
      <w:tr w:rsidR="00373ADF" w14:paraId="263FE4DA" w14:textId="77777777" w:rsidTr="00D86C65">
        <w:trPr>
          <w:trHeight w:val="221"/>
          <w:jc w:val="center"/>
        </w:trPr>
        <w:tc>
          <w:tcPr>
            <w:tcW w:w="2129" w:type="dxa"/>
            <w:tcBorders>
              <w:top w:val="single" w:sz="6" w:space="0" w:color="auto"/>
              <w:left w:val="nil"/>
              <w:bottom w:val="nil"/>
              <w:right w:val="nil"/>
            </w:tcBorders>
          </w:tcPr>
          <w:p w14:paraId="3C849915"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single" w:sz="6" w:space="0" w:color="auto"/>
              <w:left w:val="nil"/>
              <w:bottom w:val="nil"/>
              <w:right w:val="nil"/>
            </w:tcBorders>
          </w:tcPr>
          <w:p w14:paraId="45F190A6" w14:textId="77777777" w:rsidR="00373ADF" w:rsidRDefault="00373ADF" w:rsidP="00D86C65">
            <w:pPr>
              <w:widowControl w:val="0"/>
              <w:autoSpaceDE w:val="0"/>
              <w:autoSpaceDN w:val="0"/>
              <w:adjustRightInd w:val="0"/>
              <w:spacing w:after="0" w:line="240" w:lineRule="auto"/>
              <w:jc w:val="center"/>
              <w:rPr>
                <w:sz w:val="24"/>
                <w:szCs w:val="24"/>
                <w:lang w:val="en-US"/>
              </w:rPr>
            </w:pPr>
            <w:r>
              <w:rPr>
                <w:sz w:val="24"/>
                <w:szCs w:val="24"/>
                <w:lang w:val="en-US"/>
              </w:rPr>
              <w:t>troop</w:t>
            </w:r>
          </w:p>
        </w:tc>
        <w:tc>
          <w:tcPr>
            <w:tcW w:w="1610" w:type="dxa"/>
            <w:tcBorders>
              <w:top w:val="single" w:sz="6" w:space="0" w:color="auto"/>
              <w:left w:val="nil"/>
              <w:bottom w:val="nil"/>
              <w:right w:val="nil"/>
            </w:tcBorders>
          </w:tcPr>
          <w:p w14:paraId="5F46F7DC" w14:textId="77777777" w:rsidR="00373ADF" w:rsidRDefault="00373ADF" w:rsidP="00D86C65">
            <w:pPr>
              <w:widowControl w:val="0"/>
              <w:autoSpaceDE w:val="0"/>
              <w:autoSpaceDN w:val="0"/>
              <w:adjustRightInd w:val="0"/>
              <w:spacing w:after="0" w:line="240" w:lineRule="auto"/>
              <w:jc w:val="center"/>
              <w:rPr>
                <w:sz w:val="24"/>
                <w:szCs w:val="24"/>
                <w:lang w:val="en-US"/>
              </w:rPr>
            </w:pPr>
            <w:r>
              <w:rPr>
                <w:sz w:val="24"/>
                <w:szCs w:val="24"/>
                <w:lang w:val="en-US"/>
              </w:rPr>
              <w:t>troop / Country FE</w:t>
            </w:r>
          </w:p>
        </w:tc>
        <w:tc>
          <w:tcPr>
            <w:tcW w:w="1716" w:type="dxa"/>
            <w:tcBorders>
              <w:top w:val="single" w:sz="6" w:space="0" w:color="auto"/>
              <w:left w:val="nil"/>
              <w:bottom w:val="nil"/>
              <w:right w:val="nil"/>
            </w:tcBorders>
          </w:tcPr>
          <w:p w14:paraId="409F9EAB" w14:textId="77777777" w:rsidR="00373ADF" w:rsidRDefault="00373ADF" w:rsidP="00D86C65">
            <w:pPr>
              <w:widowControl w:val="0"/>
              <w:autoSpaceDE w:val="0"/>
              <w:autoSpaceDN w:val="0"/>
              <w:adjustRightInd w:val="0"/>
              <w:spacing w:after="0" w:line="240" w:lineRule="auto"/>
              <w:jc w:val="center"/>
              <w:rPr>
                <w:sz w:val="24"/>
                <w:szCs w:val="24"/>
                <w:lang w:val="en-US"/>
              </w:rPr>
            </w:pPr>
            <w:r>
              <w:rPr>
                <w:sz w:val="24"/>
                <w:szCs w:val="24"/>
                <w:lang w:val="en-US"/>
              </w:rPr>
              <w:t>troop</w:t>
            </w:r>
          </w:p>
        </w:tc>
        <w:tc>
          <w:tcPr>
            <w:tcW w:w="1716" w:type="dxa"/>
            <w:tcBorders>
              <w:top w:val="single" w:sz="6" w:space="0" w:color="auto"/>
              <w:left w:val="nil"/>
              <w:bottom w:val="nil"/>
              <w:right w:val="nil"/>
            </w:tcBorders>
          </w:tcPr>
          <w:p w14:paraId="4696E79A" w14:textId="4DB74ADE" w:rsidR="00373ADF" w:rsidRDefault="00F864CD" w:rsidP="00D86C65">
            <w:pPr>
              <w:widowControl w:val="0"/>
              <w:autoSpaceDE w:val="0"/>
              <w:autoSpaceDN w:val="0"/>
              <w:adjustRightInd w:val="0"/>
              <w:spacing w:after="0" w:line="240" w:lineRule="auto"/>
              <w:jc w:val="center"/>
              <w:rPr>
                <w:sz w:val="24"/>
                <w:szCs w:val="24"/>
                <w:lang w:val="en-US"/>
              </w:rPr>
            </w:pPr>
            <w:r>
              <w:rPr>
                <w:sz w:val="24"/>
                <w:szCs w:val="24"/>
                <w:lang w:val="en-US"/>
              </w:rPr>
              <w:t>T</w:t>
            </w:r>
            <w:r w:rsidR="00373ADF">
              <w:rPr>
                <w:sz w:val="24"/>
                <w:szCs w:val="24"/>
                <w:lang w:val="en-US"/>
              </w:rPr>
              <w:t>roop</w:t>
            </w:r>
          </w:p>
        </w:tc>
      </w:tr>
      <w:tr w:rsidR="00373ADF" w14:paraId="0344FD27" w14:textId="77777777" w:rsidTr="00D86C65">
        <w:trPr>
          <w:trHeight w:val="221"/>
          <w:jc w:val="center"/>
        </w:trPr>
        <w:tc>
          <w:tcPr>
            <w:tcW w:w="2129" w:type="dxa"/>
            <w:tcBorders>
              <w:top w:val="single" w:sz="6" w:space="0" w:color="auto"/>
              <w:left w:val="nil"/>
              <w:bottom w:val="nil"/>
              <w:right w:val="nil"/>
            </w:tcBorders>
          </w:tcPr>
          <w:p w14:paraId="7C3B33DE"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eigen</w:t>
            </w:r>
          </w:p>
        </w:tc>
        <w:tc>
          <w:tcPr>
            <w:tcW w:w="1417" w:type="dxa"/>
            <w:tcBorders>
              <w:top w:val="single" w:sz="6" w:space="0" w:color="auto"/>
              <w:left w:val="nil"/>
              <w:bottom w:val="nil"/>
              <w:right w:val="nil"/>
            </w:tcBorders>
          </w:tcPr>
          <w:p w14:paraId="0641C017"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sz w:val="24"/>
                <w:szCs w:val="24"/>
                <w:lang w:val="en-US"/>
              </w:rPr>
              <w:t>1.57e+03</w:t>
            </w:r>
          </w:p>
        </w:tc>
        <w:tc>
          <w:tcPr>
            <w:tcW w:w="1610" w:type="dxa"/>
            <w:tcBorders>
              <w:top w:val="single" w:sz="6" w:space="0" w:color="auto"/>
              <w:left w:val="nil"/>
              <w:bottom w:val="nil"/>
              <w:right w:val="nil"/>
            </w:tcBorders>
          </w:tcPr>
          <w:p w14:paraId="2372F05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2.86e+03</w:t>
            </w:r>
          </w:p>
        </w:tc>
        <w:tc>
          <w:tcPr>
            <w:tcW w:w="1716" w:type="dxa"/>
            <w:tcBorders>
              <w:top w:val="single" w:sz="6" w:space="0" w:color="auto"/>
              <w:left w:val="nil"/>
              <w:bottom w:val="nil"/>
              <w:right w:val="nil"/>
            </w:tcBorders>
          </w:tcPr>
          <w:p w14:paraId="0B7A5BF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3.94e+03</w:t>
            </w:r>
          </w:p>
        </w:tc>
        <w:tc>
          <w:tcPr>
            <w:tcW w:w="1716" w:type="dxa"/>
            <w:tcBorders>
              <w:top w:val="single" w:sz="6" w:space="0" w:color="auto"/>
              <w:left w:val="nil"/>
              <w:bottom w:val="nil"/>
              <w:right w:val="nil"/>
            </w:tcBorders>
          </w:tcPr>
          <w:p w14:paraId="70262ACD"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5619C867" w14:textId="77777777" w:rsidTr="00D86C65">
        <w:trPr>
          <w:trHeight w:val="221"/>
          <w:jc w:val="center"/>
        </w:trPr>
        <w:tc>
          <w:tcPr>
            <w:tcW w:w="2129" w:type="dxa"/>
            <w:tcBorders>
              <w:top w:val="nil"/>
              <w:left w:val="nil"/>
              <w:bottom w:val="nil"/>
              <w:right w:val="nil"/>
            </w:tcBorders>
          </w:tcPr>
          <w:p w14:paraId="08B06C41"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7335BE19"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lang w:val="en-US"/>
              </w:rPr>
              <w:t>(1.86)+</w:t>
            </w:r>
          </w:p>
        </w:tc>
        <w:tc>
          <w:tcPr>
            <w:tcW w:w="1610" w:type="dxa"/>
            <w:tcBorders>
              <w:top w:val="nil"/>
              <w:left w:val="nil"/>
              <w:bottom w:val="nil"/>
              <w:right w:val="nil"/>
            </w:tcBorders>
          </w:tcPr>
          <w:p w14:paraId="6FCAB6A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(2.79)**</w:t>
            </w:r>
          </w:p>
        </w:tc>
        <w:tc>
          <w:tcPr>
            <w:tcW w:w="1716" w:type="dxa"/>
            <w:tcBorders>
              <w:top w:val="nil"/>
              <w:left w:val="nil"/>
              <w:bottom w:val="nil"/>
              <w:right w:val="nil"/>
            </w:tcBorders>
          </w:tcPr>
          <w:p w14:paraId="4ECE708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(2.69)**</w:t>
            </w:r>
          </w:p>
        </w:tc>
        <w:tc>
          <w:tcPr>
            <w:tcW w:w="1716" w:type="dxa"/>
            <w:tcBorders>
              <w:top w:val="nil"/>
              <w:left w:val="nil"/>
              <w:bottom w:val="nil"/>
              <w:right w:val="nil"/>
            </w:tcBorders>
          </w:tcPr>
          <w:p w14:paraId="60C08E2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28E56967" w14:textId="77777777" w:rsidTr="00D86C65">
        <w:trPr>
          <w:trHeight w:val="221"/>
          <w:jc w:val="center"/>
        </w:trPr>
        <w:tc>
          <w:tcPr>
            <w:tcW w:w="2129" w:type="dxa"/>
            <w:tcBorders>
              <w:top w:val="nil"/>
              <w:left w:val="nil"/>
              <w:bottom w:val="nil"/>
              <w:right w:val="nil"/>
            </w:tcBorders>
          </w:tcPr>
          <w:p w14:paraId="362A02A4"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eigen_sq</w:t>
            </w:r>
          </w:p>
        </w:tc>
        <w:tc>
          <w:tcPr>
            <w:tcW w:w="1417" w:type="dxa"/>
            <w:tcBorders>
              <w:top w:val="nil"/>
              <w:left w:val="nil"/>
              <w:bottom w:val="nil"/>
              <w:right w:val="nil"/>
            </w:tcBorders>
          </w:tcPr>
          <w:p w14:paraId="04B424A6"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sz w:val="24"/>
                <w:szCs w:val="24"/>
                <w:lang w:val="en-US"/>
              </w:rPr>
              <w:t>-1.28e+04</w:t>
            </w:r>
          </w:p>
        </w:tc>
        <w:tc>
          <w:tcPr>
            <w:tcW w:w="1610" w:type="dxa"/>
            <w:tcBorders>
              <w:top w:val="nil"/>
              <w:left w:val="nil"/>
              <w:bottom w:val="nil"/>
              <w:right w:val="nil"/>
            </w:tcBorders>
          </w:tcPr>
          <w:p w14:paraId="0DEEAA5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-2.22e+04</w:t>
            </w:r>
          </w:p>
        </w:tc>
        <w:tc>
          <w:tcPr>
            <w:tcW w:w="1716" w:type="dxa"/>
            <w:tcBorders>
              <w:top w:val="nil"/>
              <w:left w:val="nil"/>
              <w:bottom w:val="nil"/>
              <w:right w:val="nil"/>
            </w:tcBorders>
          </w:tcPr>
          <w:p w14:paraId="180930E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-2.67e+04</w:t>
            </w:r>
          </w:p>
        </w:tc>
        <w:tc>
          <w:tcPr>
            <w:tcW w:w="1716" w:type="dxa"/>
            <w:tcBorders>
              <w:top w:val="nil"/>
              <w:left w:val="nil"/>
              <w:bottom w:val="nil"/>
              <w:right w:val="nil"/>
            </w:tcBorders>
          </w:tcPr>
          <w:p w14:paraId="33A7013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74549362" w14:textId="77777777" w:rsidTr="00D86C65">
        <w:trPr>
          <w:trHeight w:val="221"/>
          <w:jc w:val="center"/>
        </w:trPr>
        <w:tc>
          <w:tcPr>
            <w:tcW w:w="2129" w:type="dxa"/>
            <w:tcBorders>
              <w:top w:val="nil"/>
              <w:left w:val="nil"/>
              <w:bottom w:val="nil"/>
              <w:right w:val="nil"/>
            </w:tcBorders>
          </w:tcPr>
          <w:p w14:paraId="04095B87"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76090BFA"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lang w:val="en-US"/>
              </w:rPr>
              <w:t>(2.08)*</w:t>
            </w:r>
          </w:p>
        </w:tc>
        <w:tc>
          <w:tcPr>
            <w:tcW w:w="1610" w:type="dxa"/>
            <w:tcBorders>
              <w:top w:val="nil"/>
              <w:left w:val="nil"/>
              <w:bottom w:val="nil"/>
              <w:right w:val="nil"/>
            </w:tcBorders>
          </w:tcPr>
          <w:p w14:paraId="541D700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(3.03)**</w:t>
            </w:r>
          </w:p>
        </w:tc>
        <w:tc>
          <w:tcPr>
            <w:tcW w:w="1716" w:type="dxa"/>
            <w:tcBorders>
              <w:top w:val="nil"/>
              <w:left w:val="nil"/>
              <w:bottom w:val="nil"/>
              <w:right w:val="nil"/>
            </w:tcBorders>
          </w:tcPr>
          <w:p w14:paraId="085FA04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(2.60)**</w:t>
            </w:r>
          </w:p>
        </w:tc>
        <w:tc>
          <w:tcPr>
            <w:tcW w:w="1716" w:type="dxa"/>
            <w:tcBorders>
              <w:top w:val="nil"/>
              <w:left w:val="nil"/>
              <w:bottom w:val="nil"/>
              <w:right w:val="nil"/>
            </w:tcBorders>
          </w:tcPr>
          <w:p w14:paraId="57946E3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124FD594" w14:textId="77777777" w:rsidTr="00D86C65">
        <w:trPr>
          <w:trHeight w:val="221"/>
          <w:jc w:val="center"/>
        </w:trPr>
        <w:tc>
          <w:tcPr>
            <w:tcW w:w="2129" w:type="dxa"/>
            <w:tcBorders>
              <w:top w:val="nil"/>
              <w:left w:val="nil"/>
              <w:bottom w:val="nil"/>
              <w:right w:val="nil"/>
            </w:tcBorders>
          </w:tcPr>
          <w:p w14:paraId="6BA71647"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s_eigen</w:t>
            </w:r>
            <w:r w:rsidR="00D86C65">
              <w:rPr>
                <w:sz w:val="24"/>
                <w:szCs w:val="24"/>
                <w:lang w:val="en-US"/>
              </w:rPr>
              <w:t xml:space="preserve"> </w:t>
            </w:r>
          </w:p>
        </w:tc>
        <w:tc>
          <w:tcPr>
            <w:tcW w:w="1417" w:type="dxa"/>
            <w:tcBorders>
              <w:top w:val="nil"/>
              <w:left w:val="nil"/>
              <w:bottom w:val="nil"/>
              <w:right w:val="nil"/>
            </w:tcBorders>
          </w:tcPr>
          <w:p w14:paraId="040E8F6B"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3DA0A57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6F84C1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E8B553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4.19e+03</w:t>
            </w:r>
          </w:p>
        </w:tc>
      </w:tr>
      <w:tr w:rsidR="00373ADF" w14:paraId="0CEE5C62" w14:textId="77777777" w:rsidTr="00D86C65">
        <w:trPr>
          <w:trHeight w:val="221"/>
          <w:jc w:val="center"/>
        </w:trPr>
        <w:tc>
          <w:tcPr>
            <w:tcW w:w="2129" w:type="dxa"/>
            <w:tcBorders>
              <w:top w:val="nil"/>
              <w:left w:val="nil"/>
              <w:bottom w:val="nil"/>
              <w:right w:val="nil"/>
            </w:tcBorders>
          </w:tcPr>
          <w:p w14:paraId="1BC138A7"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5EA726BF"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4D86638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7A5DCD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7116A61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(2.24)*</w:t>
            </w:r>
          </w:p>
        </w:tc>
      </w:tr>
      <w:tr w:rsidR="00373ADF" w14:paraId="2B4FFD84" w14:textId="77777777" w:rsidTr="00D86C65">
        <w:trPr>
          <w:trHeight w:val="221"/>
          <w:jc w:val="center"/>
        </w:trPr>
        <w:tc>
          <w:tcPr>
            <w:tcW w:w="2129" w:type="dxa"/>
            <w:tcBorders>
              <w:top w:val="nil"/>
              <w:left w:val="nil"/>
              <w:bottom w:val="nil"/>
              <w:right w:val="nil"/>
            </w:tcBorders>
          </w:tcPr>
          <w:p w14:paraId="2F5ACCAE"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s_eigen_sq</w:t>
            </w:r>
          </w:p>
        </w:tc>
        <w:tc>
          <w:tcPr>
            <w:tcW w:w="1417" w:type="dxa"/>
            <w:tcBorders>
              <w:top w:val="nil"/>
              <w:left w:val="nil"/>
              <w:bottom w:val="nil"/>
              <w:right w:val="nil"/>
            </w:tcBorders>
          </w:tcPr>
          <w:p w14:paraId="496B0813"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2A21AB1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68ACE08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B2D7E38"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-2.84e+04</w:t>
            </w:r>
          </w:p>
        </w:tc>
      </w:tr>
      <w:tr w:rsidR="00373ADF" w14:paraId="403DD317" w14:textId="77777777" w:rsidTr="00D86C65">
        <w:trPr>
          <w:trHeight w:val="221"/>
          <w:jc w:val="center"/>
        </w:trPr>
        <w:tc>
          <w:tcPr>
            <w:tcW w:w="2129" w:type="dxa"/>
            <w:tcBorders>
              <w:top w:val="nil"/>
              <w:left w:val="nil"/>
              <w:bottom w:val="nil"/>
              <w:right w:val="nil"/>
            </w:tcBorders>
          </w:tcPr>
          <w:p w14:paraId="36BD7C42"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1E54B882"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3337267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65CBC23A"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4E715D8"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(2.21)*</w:t>
            </w:r>
          </w:p>
        </w:tc>
      </w:tr>
      <w:tr w:rsidR="00373ADF" w14:paraId="24BE2424" w14:textId="77777777" w:rsidTr="00D86C65">
        <w:trPr>
          <w:trHeight w:val="221"/>
          <w:jc w:val="center"/>
        </w:trPr>
        <w:tc>
          <w:tcPr>
            <w:tcW w:w="2129" w:type="dxa"/>
            <w:tcBorders>
              <w:top w:val="nil"/>
              <w:left w:val="nil"/>
              <w:bottom w:val="nil"/>
              <w:right w:val="nil"/>
            </w:tcBorders>
          </w:tcPr>
          <w:p w14:paraId="1ED7E81C"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eigen_i</w:t>
            </w:r>
            <w:r w:rsidR="00D86C65">
              <w:rPr>
                <w:sz w:val="24"/>
                <w:szCs w:val="24"/>
                <w:lang w:val="en-US"/>
              </w:rPr>
              <w:t xml:space="preserve"> </w:t>
            </w:r>
          </w:p>
        </w:tc>
        <w:tc>
          <w:tcPr>
            <w:tcW w:w="1417" w:type="dxa"/>
            <w:tcBorders>
              <w:top w:val="nil"/>
              <w:left w:val="nil"/>
              <w:bottom w:val="nil"/>
              <w:right w:val="nil"/>
            </w:tcBorders>
          </w:tcPr>
          <w:p w14:paraId="5BF029FA"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2787315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87BAD9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BBE75E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2.25e+03</w:t>
            </w:r>
          </w:p>
        </w:tc>
      </w:tr>
      <w:tr w:rsidR="00373ADF" w14:paraId="51368C9F" w14:textId="77777777" w:rsidTr="00D86C65">
        <w:trPr>
          <w:trHeight w:val="221"/>
          <w:jc w:val="center"/>
        </w:trPr>
        <w:tc>
          <w:tcPr>
            <w:tcW w:w="2129" w:type="dxa"/>
            <w:tcBorders>
              <w:top w:val="nil"/>
              <w:left w:val="nil"/>
              <w:bottom w:val="nil"/>
              <w:right w:val="nil"/>
            </w:tcBorders>
          </w:tcPr>
          <w:p w14:paraId="2D7D5145"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3BA395E4"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0DBA0CC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5898DB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790F0B6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(0.86)</w:t>
            </w:r>
          </w:p>
        </w:tc>
      </w:tr>
      <w:tr w:rsidR="00373ADF" w14:paraId="58EC1356" w14:textId="77777777" w:rsidTr="00D86C65">
        <w:trPr>
          <w:trHeight w:val="221"/>
          <w:jc w:val="center"/>
        </w:trPr>
        <w:tc>
          <w:tcPr>
            <w:tcW w:w="2129" w:type="dxa"/>
            <w:tcBorders>
              <w:top w:val="nil"/>
              <w:left w:val="nil"/>
              <w:bottom w:val="nil"/>
              <w:right w:val="nil"/>
            </w:tcBorders>
          </w:tcPr>
          <w:p w14:paraId="34BD8DCC"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eigen_sq_i</w:t>
            </w:r>
          </w:p>
        </w:tc>
        <w:tc>
          <w:tcPr>
            <w:tcW w:w="1417" w:type="dxa"/>
            <w:tcBorders>
              <w:top w:val="nil"/>
              <w:left w:val="nil"/>
              <w:bottom w:val="nil"/>
              <w:right w:val="nil"/>
            </w:tcBorders>
          </w:tcPr>
          <w:p w14:paraId="66F5A35F"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788972A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C00C6F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4DDB81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-1.40e+04</w:t>
            </w:r>
          </w:p>
        </w:tc>
      </w:tr>
      <w:tr w:rsidR="00373ADF" w14:paraId="31084E60" w14:textId="77777777" w:rsidTr="00D86C65">
        <w:trPr>
          <w:trHeight w:val="221"/>
          <w:jc w:val="center"/>
        </w:trPr>
        <w:tc>
          <w:tcPr>
            <w:tcW w:w="2129" w:type="dxa"/>
            <w:tcBorders>
              <w:top w:val="nil"/>
              <w:left w:val="nil"/>
              <w:bottom w:val="nil"/>
              <w:right w:val="nil"/>
            </w:tcBorders>
          </w:tcPr>
          <w:p w14:paraId="73AEA0EE"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0D60D0BC"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63482F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790AF7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4A96158"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(0.74)</w:t>
            </w:r>
          </w:p>
        </w:tc>
      </w:tr>
      <w:tr w:rsidR="00373ADF" w14:paraId="7BE4F20F" w14:textId="77777777" w:rsidTr="00D86C65">
        <w:trPr>
          <w:trHeight w:val="221"/>
          <w:jc w:val="center"/>
        </w:trPr>
        <w:tc>
          <w:tcPr>
            <w:tcW w:w="2129" w:type="dxa"/>
            <w:tcBorders>
              <w:top w:val="nil"/>
              <w:left w:val="nil"/>
              <w:bottom w:val="nil"/>
              <w:right w:val="nil"/>
            </w:tcBorders>
          </w:tcPr>
          <w:p w14:paraId="26B397D0"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rgdppcB</w:t>
            </w:r>
          </w:p>
        </w:tc>
        <w:tc>
          <w:tcPr>
            <w:tcW w:w="1417" w:type="dxa"/>
            <w:tcBorders>
              <w:top w:val="nil"/>
              <w:left w:val="nil"/>
              <w:bottom w:val="nil"/>
              <w:right w:val="nil"/>
            </w:tcBorders>
          </w:tcPr>
          <w:p w14:paraId="52D3BF5B"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sz w:val="24"/>
                <w:szCs w:val="24"/>
                <w:lang w:val="en-US"/>
              </w:rPr>
              <w:t>-1.99e-04</w:t>
            </w:r>
          </w:p>
        </w:tc>
        <w:tc>
          <w:tcPr>
            <w:tcW w:w="1610" w:type="dxa"/>
            <w:tcBorders>
              <w:top w:val="nil"/>
              <w:left w:val="nil"/>
              <w:bottom w:val="nil"/>
              <w:right w:val="nil"/>
            </w:tcBorders>
          </w:tcPr>
          <w:p w14:paraId="2060FA2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5.74e-05</w:t>
            </w:r>
          </w:p>
        </w:tc>
        <w:tc>
          <w:tcPr>
            <w:tcW w:w="1716" w:type="dxa"/>
            <w:tcBorders>
              <w:top w:val="nil"/>
              <w:left w:val="nil"/>
              <w:bottom w:val="nil"/>
              <w:right w:val="nil"/>
            </w:tcBorders>
          </w:tcPr>
          <w:p w14:paraId="43685EF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-2.78e-04</w:t>
            </w:r>
          </w:p>
        </w:tc>
        <w:tc>
          <w:tcPr>
            <w:tcW w:w="1716" w:type="dxa"/>
            <w:tcBorders>
              <w:top w:val="nil"/>
              <w:left w:val="nil"/>
              <w:bottom w:val="nil"/>
              <w:right w:val="nil"/>
            </w:tcBorders>
          </w:tcPr>
          <w:p w14:paraId="160FEC3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50E37D9D" w14:textId="77777777" w:rsidTr="00D86C65">
        <w:trPr>
          <w:trHeight w:val="221"/>
          <w:jc w:val="center"/>
        </w:trPr>
        <w:tc>
          <w:tcPr>
            <w:tcW w:w="2129" w:type="dxa"/>
            <w:tcBorders>
              <w:top w:val="nil"/>
              <w:left w:val="nil"/>
              <w:bottom w:val="nil"/>
              <w:right w:val="nil"/>
            </w:tcBorders>
          </w:tcPr>
          <w:p w14:paraId="1927169F"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0B9B9E44"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lang w:val="en-US"/>
              </w:rPr>
              <w:t>(2.02)*</w:t>
            </w:r>
          </w:p>
        </w:tc>
        <w:tc>
          <w:tcPr>
            <w:tcW w:w="1610" w:type="dxa"/>
            <w:tcBorders>
              <w:top w:val="nil"/>
              <w:left w:val="nil"/>
              <w:bottom w:val="nil"/>
              <w:right w:val="nil"/>
            </w:tcBorders>
          </w:tcPr>
          <w:p w14:paraId="6C135BA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(0.31)</w:t>
            </w:r>
          </w:p>
        </w:tc>
        <w:tc>
          <w:tcPr>
            <w:tcW w:w="1716" w:type="dxa"/>
            <w:tcBorders>
              <w:top w:val="nil"/>
              <w:left w:val="nil"/>
              <w:bottom w:val="nil"/>
              <w:right w:val="nil"/>
            </w:tcBorders>
          </w:tcPr>
          <w:p w14:paraId="3DAF5A4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(2.42)*</w:t>
            </w:r>
          </w:p>
        </w:tc>
        <w:tc>
          <w:tcPr>
            <w:tcW w:w="1716" w:type="dxa"/>
            <w:tcBorders>
              <w:top w:val="nil"/>
              <w:left w:val="nil"/>
              <w:bottom w:val="nil"/>
              <w:right w:val="nil"/>
            </w:tcBorders>
          </w:tcPr>
          <w:p w14:paraId="0B262198"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662BA4D4" w14:textId="77777777" w:rsidTr="00D86C65">
        <w:trPr>
          <w:trHeight w:val="221"/>
          <w:jc w:val="center"/>
        </w:trPr>
        <w:tc>
          <w:tcPr>
            <w:tcW w:w="2129" w:type="dxa"/>
            <w:tcBorders>
              <w:top w:val="nil"/>
              <w:left w:val="nil"/>
              <w:bottom w:val="nil"/>
              <w:right w:val="nil"/>
            </w:tcBorders>
          </w:tcPr>
          <w:p w14:paraId="4256CF1F"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s_rgdppcB</w:t>
            </w:r>
          </w:p>
        </w:tc>
        <w:tc>
          <w:tcPr>
            <w:tcW w:w="1417" w:type="dxa"/>
            <w:tcBorders>
              <w:top w:val="nil"/>
              <w:left w:val="nil"/>
              <w:bottom w:val="nil"/>
              <w:right w:val="nil"/>
            </w:tcBorders>
          </w:tcPr>
          <w:p w14:paraId="17549EFF"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2464621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A141B2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063226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1.08e-04</w:t>
            </w:r>
          </w:p>
        </w:tc>
      </w:tr>
      <w:tr w:rsidR="00373ADF" w14:paraId="1CB95CF0" w14:textId="77777777" w:rsidTr="00D86C65">
        <w:trPr>
          <w:trHeight w:val="221"/>
          <w:jc w:val="center"/>
        </w:trPr>
        <w:tc>
          <w:tcPr>
            <w:tcW w:w="2129" w:type="dxa"/>
            <w:tcBorders>
              <w:top w:val="nil"/>
              <w:left w:val="nil"/>
              <w:bottom w:val="nil"/>
              <w:right w:val="nil"/>
            </w:tcBorders>
          </w:tcPr>
          <w:p w14:paraId="335F49EF"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69A42565"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93B902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D15D05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28E60E2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(0.49)</w:t>
            </w:r>
          </w:p>
        </w:tc>
      </w:tr>
      <w:tr w:rsidR="00373ADF" w14:paraId="62AE93B8" w14:textId="77777777" w:rsidTr="00D86C65">
        <w:trPr>
          <w:trHeight w:val="221"/>
          <w:jc w:val="center"/>
        </w:trPr>
        <w:tc>
          <w:tcPr>
            <w:tcW w:w="2129" w:type="dxa"/>
            <w:tcBorders>
              <w:top w:val="nil"/>
              <w:left w:val="nil"/>
              <w:bottom w:val="nil"/>
              <w:right w:val="nil"/>
            </w:tcBorders>
          </w:tcPr>
          <w:p w14:paraId="0E2F1F35"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rgdppcB_i</w:t>
            </w:r>
          </w:p>
        </w:tc>
        <w:tc>
          <w:tcPr>
            <w:tcW w:w="1417" w:type="dxa"/>
            <w:tcBorders>
              <w:top w:val="nil"/>
              <w:left w:val="nil"/>
              <w:bottom w:val="nil"/>
              <w:right w:val="nil"/>
            </w:tcBorders>
          </w:tcPr>
          <w:p w14:paraId="40CCFAB0"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12BA01E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4E7340A"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4C41D8E"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-5.19e-04</w:t>
            </w:r>
          </w:p>
        </w:tc>
      </w:tr>
      <w:tr w:rsidR="00373ADF" w14:paraId="726BCE16" w14:textId="77777777" w:rsidTr="00D86C65">
        <w:trPr>
          <w:trHeight w:val="221"/>
          <w:jc w:val="center"/>
        </w:trPr>
        <w:tc>
          <w:tcPr>
            <w:tcW w:w="2129" w:type="dxa"/>
            <w:tcBorders>
              <w:top w:val="nil"/>
              <w:left w:val="nil"/>
              <w:bottom w:val="nil"/>
              <w:right w:val="nil"/>
            </w:tcBorders>
          </w:tcPr>
          <w:p w14:paraId="5E65F074"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07C68097"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653FCA4A"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B4063E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044974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(3.66)**</w:t>
            </w:r>
          </w:p>
        </w:tc>
      </w:tr>
      <w:tr w:rsidR="00373ADF" w14:paraId="125649D9" w14:textId="77777777" w:rsidTr="00D86C65">
        <w:trPr>
          <w:trHeight w:val="221"/>
          <w:jc w:val="center"/>
        </w:trPr>
        <w:tc>
          <w:tcPr>
            <w:tcW w:w="2129" w:type="dxa"/>
            <w:tcBorders>
              <w:top w:val="nil"/>
              <w:left w:val="nil"/>
              <w:bottom w:val="nil"/>
              <w:right w:val="nil"/>
            </w:tcBorders>
          </w:tcPr>
          <w:p w14:paraId="2CCE1FA6"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num_missions</w:t>
            </w:r>
          </w:p>
        </w:tc>
        <w:tc>
          <w:tcPr>
            <w:tcW w:w="1417" w:type="dxa"/>
            <w:tcBorders>
              <w:top w:val="nil"/>
              <w:left w:val="nil"/>
              <w:bottom w:val="nil"/>
              <w:right w:val="nil"/>
            </w:tcBorders>
          </w:tcPr>
          <w:p w14:paraId="7AA0EE4E"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0AE31FB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644B99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1.32e+01</w:t>
            </w:r>
          </w:p>
        </w:tc>
        <w:tc>
          <w:tcPr>
            <w:tcW w:w="1716" w:type="dxa"/>
            <w:tcBorders>
              <w:top w:val="nil"/>
              <w:left w:val="nil"/>
              <w:bottom w:val="nil"/>
              <w:right w:val="nil"/>
            </w:tcBorders>
          </w:tcPr>
          <w:p w14:paraId="55900D2D"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683666CB" w14:textId="77777777" w:rsidTr="00D86C65">
        <w:trPr>
          <w:trHeight w:val="221"/>
          <w:jc w:val="center"/>
        </w:trPr>
        <w:tc>
          <w:tcPr>
            <w:tcW w:w="2129" w:type="dxa"/>
            <w:tcBorders>
              <w:top w:val="nil"/>
              <w:left w:val="nil"/>
              <w:bottom w:val="nil"/>
              <w:right w:val="nil"/>
            </w:tcBorders>
          </w:tcPr>
          <w:p w14:paraId="135BBCC9"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41663247"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08A39DA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7E474BA"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(19.91)**</w:t>
            </w:r>
          </w:p>
        </w:tc>
        <w:tc>
          <w:tcPr>
            <w:tcW w:w="1716" w:type="dxa"/>
            <w:tcBorders>
              <w:top w:val="nil"/>
              <w:left w:val="nil"/>
              <w:bottom w:val="nil"/>
              <w:right w:val="nil"/>
            </w:tcBorders>
          </w:tcPr>
          <w:p w14:paraId="625EC19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718BEFC2" w14:textId="77777777" w:rsidTr="00D86C65">
        <w:trPr>
          <w:trHeight w:val="221"/>
          <w:jc w:val="center"/>
        </w:trPr>
        <w:tc>
          <w:tcPr>
            <w:tcW w:w="2129" w:type="dxa"/>
            <w:tcBorders>
              <w:top w:val="nil"/>
              <w:left w:val="nil"/>
              <w:bottom w:val="nil"/>
              <w:right w:val="nil"/>
            </w:tcBorders>
          </w:tcPr>
          <w:p w14:paraId="0A1273E2"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s_num_missions</w:t>
            </w:r>
          </w:p>
        </w:tc>
        <w:tc>
          <w:tcPr>
            <w:tcW w:w="1417" w:type="dxa"/>
            <w:tcBorders>
              <w:top w:val="nil"/>
              <w:left w:val="nil"/>
              <w:bottom w:val="nil"/>
              <w:right w:val="nil"/>
            </w:tcBorders>
          </w:tcPr>
          <w:p w14:paraId="00F45B6E"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3964328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3F314E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2F7689A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9.21e+00</w:t>
            </w:r>
          </w:p>
        </w:tc>
      </w:tr>
      <w:tr w:rsidR="00373ADF" w14:paraId="4971623F" w14:textId="77777777" w:rsidTr="00D86C65">
        <w:trPr>
          <w:trHeight w:val="221"/>
          <w:jc w:val="center"/>
        </w:trPr>
        <w:tc>
          <w:tcPr>
            <w:tcW w:w="2129" w:type="dxa"/>
            <w:tcBorders>
              <w:top w:val="nil"/>
              <w:left w:val="nil"/>
              <w:bottom w:val="nil"/>
              <w:right w:val="nil"/>
            </w:tcBorders>
          </w:tcPr>
          <w:p w14:paraId="2079DDBD"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7E3C63AA"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6DC85FF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B15DC6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0B4F6EA"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(12.77)**</w:t>
            </w:r>
          </w:p>
        </w:tc>
      </w:tr>
      <w:tr w:rsidR="00373ADF" w14:paraId="244AE9CD" w14:textId="77777777" w:rsidTr="00D86C65">
        <w:trPr>
          <w:trHeight w:val="221"/>
          <w:jc w:val="center"/>
        </w:trPr>
        <w:tc>
          <w:tcPr>
            <w:tcW w:w="2129" w:type="dxa"/>
            <w:tcBorders>
              <w:top w:val="nil"/>
              <w:left w:val="nil"/>
              <w:bottom w:val="nil"/>
              <w:right w:val="nil"/>
            </w:tcBorders>
          </w:tcPr>
          <w:p w14:paraId="1DD2F2AA"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num_missions_i</w:t>
            </w:r>
          </w:p>
        </w:tc>
        <w:tc>
          <w:tcPr>
            <w:tcW w:w="1417" w:type="dxa"/>
            <w:tcBorders>
              <w:top w:val="nil"/>
              <w:left w:val="nil"/>
              <w:bottom w:val="nil"/>
              <w:right w:val="nil"/>
            </w:tcBorders>
          </w:tcPr>
          <w:p w14:paraId="40B42D30"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B36649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0BD48F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8A45B3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3.37e+01</w:t>
            </w:r>
          </w:p>
        </w:tc>
      </w:tr>
      <w:tr w:rsidR="00373ADF" w14:paraId="65F3A53E" w14:textId="77777777" w:rsidTr="00D86C65">
        <w:trPr>
          <w:trHeight w:val="221"/>
          <w:jc w:val="center"/>
        </w:trPr>
        <w:tc>
          <w:tcPr>
            <w:tcW w:w="2129" w:type="dxa"/>
            <w:tcBorders>
              <w:top w:val="nil"/>
              <w:left w:val="nil"/>
              <w:bottom w:val="nil"/>
              <w:right w:val="nil"/>
            </w:tcBorders>
          </w:tcPr>
          <w:p w14:paraId="68F81B23"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1135FA5D"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ED283C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D1703E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6FE544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(20.14)**</w:t>
            </w:r>
          </w:p>
        </w:tc>
      </w:tr>
      <w:tr w:rsidR="00373ADF" w14:paraId="043369A1" w14:textId="77777777" w:rsidTr="00D86C65">
        <w:trPr>
          <w:trHeight w:val="221"/>
          <w:jc w:val="center"/>
        </w:trPr>
        <w:tc>
          <w:tcPr>
            <w:tcW w:w="2129" w:type="dxa"/>
            <w:tcBorders>
              <w:top w:val="nil"/>
              <w:left w:val="nil"/>
              <w:bottom w:val="nil"/>
              <w:right w:val="nil"/>
            </w:tcBorders>
          </w:tcPr>
          <w:p w14:paraId="4F1734FB"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polity2B</w:t>
            </w:r>
          </w:p>
        </w:tc>
        <w:tc>
          <w:tcPr>
            <w:tcW w:w="1417" w:type="dxa"/>
            <w:tcBorders>
              <w:top w:val="nil"/>
              <w:left w:val="nil"/>
              <w:bottom w:val="nil"/>
              <w:right w:val="nil"/>
            </w:tcBorders>
          </w:tcPr>
          <w:p w14:paraId="48586BE2"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032F89C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1C483F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3.83e-01</w:t>
            </w:r>
          </w:p>
        </w:tc>
        <w:tc>
          <w:tcPr>
            <w:tcW w:w="1716" w:type="dxa"/>
            <w:tcBorders>
              <w:top w:val="nil"/>
              <w:left w:val="nil"/>
              <w:bottom w:val="nil"/>
              <w:right w:val="nil"/>
            </w:tcBorders>
          </w:tcPr>
          <w:p w14:paraId="7B08305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13413F02" w14:textId="77777777" w:rsidTr="00D86C65">
        <w:trPr>
          <w:trHeight w:val="221"/>
          <w:jc w:val="center"/>
        </w:trPr>
        <w:tc>
          <w:tcPr>
            <w:tcW w:w="2129" w:type="dxa"/>
            <w:tcBorders>
              <w:top w:val="nil"/>
              <w:left w:val="nil"/>
              <w:bottom w:val="nil"/>
              <w:right w:val="nil"/>
            </w:tcBorders>
          </w:tcPr>
          <w:p w14:paraId="4367E7E1"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04378AE5"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61D812B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953A23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(2.31)*</w:t>
            </w:r>
          </w:p>
        </w:tc>
        <w:tc>
          <w:tcPr>
            <w:tcW w:w="1716" w:type="dxa"/>
            <w:tcBorders>
              <w:top w:val="nil"/>
              <w:left w:val="nil"/>
              <w:bottom w:val="nil"/>
              <w:right w:val="nil"/>
            </w:tcBorders>
          </w:tcPr>
          <w:p w14:paraId="58822138"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45D547B6" w14:textId="77777777" w:rsidTr="00D86C65">
        <w:trPr>
          <w:trHeight w:val="221"/>
          <w:jc w:val="center"/>
        </w:trPr>
        <w:tc>
          <w:tcPr>
            <w:tcW w:w="2129" w:type="dxa"/>
            <w:tcBorders>
              <w:top w:val="nil"/>
              <w:left w:val="nil"/>
              <w:bottom w:val="nil"/>
              <w:right w:val="nil"/>
            </w:tcBorders>
          </w:tcPr>
          <w:p w14:paraId="491AE526"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s_polity2B</w:t>
            </w:r>
          </w:p>
        </w:tc>
        <w:tc>
          <w:tcPr>
            <w:tcW w:w="1417" w:type="dxa"/>
            <w:tcBorders>
              <w:top w:val="nil"/>
              <w:left w:val="nil"/>
              <w:bottom w:val="nil"/>
              <w:right w:val="nil"/>
            </w:tcBorders>
          </w:tcPr>
          <w:p w14:paraId="27D5D034"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0A115D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ED070E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2D8797B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2.16e-01</w:t>
            </w:r>
          </w:p>
        </w:tc>
      </w:tr>
      <w:tr w:rsidR="00373ADF" w14:paraId="01B0081F" w14:textId="77777777" w:rsidTr="00D86C65">
        <w:trPr>
          <w:trHeight w:val="221"/>
          <w:jc w:val="center"/>
        </w:trPr>
        <w:tc>
          <w:tcPr>
            <w:tcW w:w="2129" w:type="dxa"/>
            <w:tcBorders>
              <w:top w:val="nil"/>
              <w:left w:val="nil"/>
              <w:bottom w:val="nil"/>
              <w:right w:val="nil"/>
            </w:tcBorders>
          </w:tcPr>
          <w:p w14:paraId="222CFC57"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32D96CAC"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A2ADED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9B4E96E"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6C6BE15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(0.92)</w:t>
            </w:r>
          </w:p>
        </w:tc>
      </w:tr>
      <w:tr w:rsidR="00373ADF" w14:paraId="21300D95" w14:textId="77777777" w:rsidTr="00D86C65">
        <w:trPr>
          <w:trHeight w:val="221"/>
          <w:jc w:val="center"/>
        </w:trPr>
        <w:tc>
          <w:tcPr>
            <w:tcW w:w="2129" w:type="dxa"/>
            <w:tcBorders>
              <w:top w:val="nil"/>
              <w:left w:val="nil"/>
              <w:bottom w:val="nil"/>
              <w:right w:val="nil"/>
            </w:tcBorders>
          </w:tcPr>
          <w:p w14:paraId="59342E27"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polity2B_i</w:t>
            </w:r>
          </w:p>
        </w:tc>
        <w:tc>
          <w:tcPr>
            <w:tcW w:w="1417" w:type="dxa"/>
            <w:tcBorders>
              <w:top w:val="nil"/>
              <w:left w:val="nil"/>
              <w:bottom w:val="nil"/>
              <w:right w:val="nil"/>
            </w:tcBorders>
          </w:tcPr>
          <w:p w14:paraId="41DB8468"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1D736C6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7011ED4D"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7AC98CE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-1.61e-02</w:t>
            </w:r>
          </w:p>
        </w:tc>
      </w:tr>
      <w:tr w:rsidR="00373ADF" w14:paraId="1AB59827" w14:textId="77777777" w:rsidTr="00D86C65">
        <w:trPr>
          <w:trHeight w:val="221"/>
          <w:jc w:val="center"/>
        </w:trPr>
        <w:tc>
          <w:tcPr>
            <w:tcW w:w="2129" w:type="dxa"/>
            <w:tcBorders>
              <w:top w:val="nil"/>
              <w:left w:val="nil"/>
              <w:bottom w:val="nil"/>
              <w:right w:val="nil"/>
            </w:tcBorders>
          </w:tcPr>
          <w:p w14:paraId="4B85CA7F"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66B63AE8"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77FECF2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55D716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6CD3F6F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(0.07)</w:t>
            </w:r>
          </w:p>
        </w:tc>
      </w:tr>
      <w:tr w:rsidR="00373ADF" w14:paraId="1BE2EE73" w14:textId="77777777" w:rsidTr="00D86C65">
        <w:trPr>
          <w:trHeight w:val="221"/>
          <w:jc w:val="center"/>
        </w:trPr>
        <w:tc>
          <w:tcPr>
            <w:tcW w:w="2129" w:type="dxa"/>
            <w:tcBorders>
              <w:top w:val="nil"/>
              <w:left w:val="nil"/>
              <w:bottom w:val="nil"/>
              <w:right w:val="nil"/>
            </w:tcBorders>
          </w:tcPr>
          <w:p w14:paraId="439ADBEC"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ratio_pop</w:t>
            </w:r>
          </w:p>
        </w:tc>
        <w:tc>
          <w:tcPr>
            <w:tcW w:w="1417" w:type="dxa"/>
            <w:tcBorders>
              <w:top w:val="nil"/>
              <w:left w:val="nil"/>
              <w:bottom w:val="nil"/>
              <w:right w:val="nil"/>
            </w:tcBorders>
          </w:tcPr>
          <w:p w14:paraId="26F3B8B7"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6F01FEF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AA0778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3.71e-02</w:t>
            </w:r>
          </w:p>
        </w:tc>
        <w:tc>
          <w:tcPr>
            <w:tcW w:w="1716" w:type="dxa"/>
            <w:tcBorders>
              <w:top w:val="nil"/>
              <w:left w:val="nil"/>
              <w:bottom w:val="nil"/>
              <w:right w:val="nil"/>
            </w:tcBorders>
          </w:tcPr>
          <w:p w14:paraId="3915FEF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6449F3FE" w14:textId="77777777" w:rsidTr="00D86C65">
        <w:trPr>
          <w:trHeight w:val="221"/>
          <w:jc w:val="center"/>
        </w:trPr>
        <w:tc>
          <w:tcPr>
            <w:tcW w:w="2129" w:type="dxa"/>
            <w:tcBorders>
              <w:top w:val="nil"/>
              <w:left w:val="nil"/>
              <w:bottom w:val="nil"/>
              <w:right w:val="nil"/>
            </w:tcBorders>
          </w:tcPr>
          <w:p w14:paraId="6BE26567"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67590006"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C62DDB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7DF9E4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(1.21)</w:t>
            </w:r>
          </w:p>
        </w:tc>
        <w:tc>
          <w:tcPr>
            <w:tcW w:w="1716" w:type="dxa"/>
            <w:tcBorders>
              <w:top w:val="nil"/>
              <w:left w:val="nil"/>
              <w:bottom w:val="nil"/>
              <w:right w:val="nil"/>
            </w:tcBorders>
          </w:tcPr>
          <w:p w14:paraId="38C7CE8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r>
      <w:tr w:rsidR="00373ADF" w14:paraId="45505B61" w14:textId="77777777" w:rsidTr="00D86C65">
        <w:trPr>
          <w:trHeight w:val="221"/>
          <w:jc w:val="center"/>
        </w:trPr>
        <w:tc>
          <w:tcPr>
            <w:tcW w:w="2129" w:type="dxa"/>
            <w:tcBorders>
              <w:top w:val="nil"/>
              <w:left w:val="nil"/>
              <w:bottom w:val="nil"/>
              <w:right w:val="nil"/>
            </w:tcBorders>
          </w:tcPr>
          <w:p w14:paraId="04223BE8"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s_ratio_pop</w:t>
            </w:r>
          </w:p>
        </w:tc>
        <w:tc>
          <w:tcPr>
            <w:tcW w:w="1417" w:type="dxa"/>
            <w:tcBorders>
              <w:top w:val="nil"/>
              <w:left w:val="nil"/>
              <w:bottom w:val="nil"/>
              <w:right w:val="nil"/>
            </w:tcBorders>
          </w:tcPr>
          <w:p w14:paraId="3060E496"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102E15E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30AF65D"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669A378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-9.48e-01</w:t>
            </w:r>
          </w:p>
        </w:tc>
      </w:tr>
      <w:tr w:rsidR="00373ADF" w14:paraId="6FCB013A" w14:textId="77777777" w:rsidTr="00D86C65">
        <w:trPr>
          <w:trHeight w:val="221"/>
          <w:jc w:val="center"/>
        </w:trPr>
        <w:tc>
          <w:tcPr>
            <w:tcW w:w="2129" w:type="dxa"/>
            <w:tcBorders>
              <w:top w:val="nil"/>
              <w:left w:val="nil"/>
              <w:bottom w:val="nil"/>
              <w:right w:val="nil"/>
            </w:tcBorders>
          </w:tcPr>
          <w:p w14:paraId="36CE7A52"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2A376CB7"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2B52628D"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129B8C4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7462079D"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(4.90)**</w:t>
            </w:r>
          </w:p>
        </w:tc>
      </w:tr>
      <w:tr w:rsidR="00373ADF" w14:paraId="0E64D483" w14:textId="77777777" w:rsidTr="00D86C65">
        <w:trPr>
          <w:trHeight w:val="221"/>
          <w:jc w:val="center"/>
        </w:trPr>
        <w:tc>
          <w:tcPr>
            <w:tcW w:w="2129" w:type="dxa"/>
            <w:tcBorders>
              <w:top w:val="nil"/>
              <w:left w:val="nil"/>
              <w:bottom w:val="nil"/>
              <w:right w:val="nil"/>
            </w:tcBorders>
          </w:tcPr>
          <w:p w14:paraId="59FAFD30"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ratio_pop_i</w:t>
            </w:r>
          </w:p>
        </w:tc>
        <w:tc>
          <w:tcPr>
            <w:tcW w:w="1417" w:type="dxa"/>
            <w:tcBorders>
              <w:top w:val="nil"/>
              <w:left w:val="nil"/>
              <w:bottom w:val="nil"/>
              <w:right w:val="nil"/>
            </w:tcBorders>
          </w:tcPr>
          <w:p w14:paraId="0CD002AB"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230300A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453C2EA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0D59FE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1.19e-02</w:t>
            </w:r>
          </w:p>
        </w:tc>
      </w:tr>
      <w:tr w:rsidR="00373ADF" w14:paraId="3478A223" w14:textId="77777777" w:rsidTr="00D86C65">
        <w:trPr>
          <w:trHeight w:val="221"/>
          <w:jc w:val="center"/>
        </w:trPr>
        <w:tc>
          <w:tcPr>
            <w:tcW w:w="2129" w:type="dxa"/>
            <w:tcBorders>
              <w:top w:val="nil"/>
              <w:left w:val="nil"/>
              <w:bottom w:val="nil"/>
              <w:right w:val="nil"/>
            </w:tcBorders>
          </w:tcPr>
          <w:p w14:paraId="4D396CC5"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2F0EB0D6"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61A2D17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3E4AA64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50D91E9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(0.38)</w:t>
            </w:r>
          </w:p>
        </w:tc>
      </w:tr>
      <w:tr w:rsidR="00373ADF" w14:paraId="7045101E" w14:textId="77777777" w:rsidTr="00D86C65">
        <w:trPr>
          <w:trHeight w:val="221"/>
          <w:jc w:val="center"/>
        </w:trPr>
        <w:tc>
          <w:tcPr>
            <w:tcW w:w="2129" w:type="dxa"/>
            <w:tcBorders>
              <w:top w:val="nil"/>
              <w:left w:val="nil"/>
              <w:bottom w:val="nil"/>
              <w:right w:val="nil"/>
            </w:tcBorders>
          </w:tcPr>
          <w:p w14:paraId="12F0F388"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distw</w:t>
            </w:r>
          </w:p>
        </w:tc>
        <w:tc>
          <w:tcPr>
            <w:tcW w:w="1417" w:type="dxa"/>
            <w:tcBorders>
              <w:top w:val="nil"/>
              <w:left w:val="nil"/>
              <w:bottom w:val="nil"/>
              <w:right w:val="nil"/>
            </w:tcBorders>
          </w:tcPr>
          <w:p w14:paraId="40BB6194"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sz w:val="24"/>
                <w:szCs w:val="24"/>
                <w:lang w:val="en-US"/>
              </w:rPr>
              <w:t>-1.23e-03</w:t>
            </w:r>
          </w:p>
        </w:tc>
        <w:tc>
          <w:tcPr>
            <w:tcW w:w="1610" w:type="dxa"/>
            <w:tcBorders>
              <w:top w:val="nil"/>
              <w:left w:val="nil"/>
              <w:bottom w:val="nil"/>
              <w:right w:val="nil"/>
            </w:tcBorders>
          </w:tcPr>
          <w:p w14:paraId="6F9B34F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-1.34e-03</w:t>
            </w:r>
          </w:p>
        </w:tc>
        <w:tc>
          <w:tcPr>
            <w:tcW w:w="1716" w:type="dxa"/>
            <w:tcBorders>
              <w:top w:val="nil"/>
              <w:left w:val="nil"/>
              <w:bottom w:val="nil"/>
              <w:right w:val="nil"/>
            </w:tcBorders>
          </w:tcPr>
          <w:p w14:paraId="304AFB03"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-1.05e-03</w:t>
            </w:r>
          </w:p>
        </w:tc>
        <w:tc>
          <w:tcPr>
            <w:tcW w:w="1716" w:type="dxa"/>
            <w:tcBorders>
              <w:top w:val="nil"/>
              <w:left w:val="nil"/>
              <w:bottom w:val="nil"/>
              <w:right w:val="nil"/>
            </w:tcBorders>
          </w:tcPr>
          <w:p w14:paraId="478C668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-9.19e-04</w:t>
            </w:r>
          </w:p>
        </w:tc>
      </w:tr>
      <w:tr w:rsidR="00373ADF" w14:paraId="52D5513C" w14:textId="77777777" w:rsidTr="00D86C65">
        <w:trPr>
          <w:trHeight w:val="221"/>
          <w:jc w:val="center"/>
        </w:trPr>
        <w:tc>
          <w:tcPr>
            <w:tcW w:w="2129" w:type="dxa"/>
            <w:tcBorders>
              <w:top w:val="nil"/>
              <w:left w:val="nil"/>
              <w:bottom w:val="nil"/>
              <w:right w:val="nil"/>
            </w:tcBorders>
          </w:tcPr>
          <w:p w14:paraId="24884403"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1AA5FD56"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lang w:val="en-US"/>
              </w:rPr>
              <w:t>(4.03)**</w:t>
            </w:r>
          </w:p>
        </w:tc>
        <w:tc>
          <w:tcPr>
            <w:tcW w:w="1610" w:type="dxa"/>
            <w:tcBorders>
              <w:top w:val="nil"/>
              <w:left w:val="nil"/>
              <w:bottom w:val="nil"/>
              <w:right w:val="nil"/>
            </w:tcBorders>
          </w:tcPr>
          <w:p w14:paraId="6CF4825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(3.55)**</w:t>
            </w:r>
          </w:p>
        </w:tc>
        <w:tc>
          <w:tcPr>
            <w:tcW w:w="1716" w:type="dxa"/>
            <w:tcBorders>
              <w:top w:val="nil"/>
              <w:left w:val="nil"/>
              <w:bottom w:val="nil"/>
              <w:right w:val="nil"/>
            </w:tcBorders>
          </w:tcPr>
          <w:p w14:paraId="7B3922F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(2.94)**</w:t>
            </w:r>
          </w:p>
        </w:tc>
        <w:tc>
          <w:tcPr>
            <w:tcW w:w="1716" w:type="dxa"/>
            <w:tcBorders>
              <w:top w:val="nil"/>
              <w:left w:val="nil"/>
              <w:bottom w:val="nil"/>
              <w:right w:val="nil"/>
            </w:tcBorders>
          </w:tcPr>
          <w:p w14:paraId="5A00269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(2.52)*</w:t>
            </w:r>
          </w:p>
        </w:tc>
      </w:tr>
      <w:tr w:rsidR="00373ADF" w14:paraId="796F533C" w14:textId="77777777" w:rsidTr="00D86C65">
        <w:trPr>
          <w:trHeight w:val="221"/>
          <w:jc w:val="center"/>
        </w:trPr>
        <w:tc>
          <w:tcPr>
            <w:tcW w:w="2129" w:type="dxa"/>
            <w:tcBorders>
              <w:top w:val="nil"/>
              <w:left w:val="nil"/>
              <w:bottom w:val="nil"/>
              <w:right w:val="nil"/>
            </w:tcBorders>
          </w:tcPr>
          <w:p w14:paraId="5C9A5797"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US</w:t>
            </w:r>
          </w:p>
        </w:tc>
        <w:tc>
          <w:tcPr>
            <w:tcW w:w="1417" w:type="dxa"/>
            <w:tcBorders>
              <w:top w:val="nil"/>
              <w:left w:val="nil"/>
              <w:bottom w:val="nil"/>
              <w:right w:val="nil"/>
            </w:tcBorders>
          </w:tcPr>
          <w:p w14:paraId="281F322B"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4FD46E3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23942E16"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7.03e+01</w:t>
            </w:r>
          </w:p>
        </w:tc>
        <w:tc>
          <w:tcPr>
            <w:tcW w:w="1716" w:type="dxa"/>
            <w:tcBorders>
              <w:top w:val="nil"/>
              <w:left w:val="nil"/>
              <w:bottom w:val="nil"/>
              <w:right w:val="nil"/>
            </w:tcBorders>
          </w:tcPr>
          <w:p w14:paraId="06B8C52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5.47e+01</w:t>
            </w:r>
          </w:p>
        </w:tc>
      </w:tr>
      <w:tr w:rsidR="00373ADF" w14:paraId="30250AEA" w14:textId="77777777" w:rsidTr="00D86C65">
        <w:trPr>
          <w:trHeight w:val="221"/>
          <w:jc w:val="center"/>
        </w:trPr>
        <w:tc>
          <w:tcPr>
            <w:tcW w:w="2129" w:type="dxa"/>
            <w:tcBorders>
              <w:top w:val="nil"/>
              <w:left w:val="nil"/>
              <w:bottom w:val="nil"/>
              <w:right w:val="nil"/>
            </w:tcBorders>
          </w:tcPr>
          <w:p w14:paraId="3ED9133E"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28C40179"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02795188"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339885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(2.97)**</w:t>
            </w:r>
          </w:p>
        </w:tc>
        <w:tc>
          <w:tcPr>
            <w:tcW w:w="1716" w:type="dxa"/>
            <w:tcBorders>
              <w:top w:val="nil"/>
              <w:left w:val="nil"/>
              <w:bottom w:val="nil"/>
              <w:right w:val="nil"/>
            </w:tcBorders>
          </w:tcPr>
          <w:p w14:paraId="512FC1A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(1.77)+</w:t>
            </w:r>
          </w:p>
        </w:tc>
      </w:tr>
      <w:tr w:rsidR="00373ADF" w14:paraId="24314D09" w14:textId="77777777" w:rsidTr="00D86C65">
        <w:trPr>
          <w:trHeight w:val="221"/>
          <w:jc w:val="center"/>
        </w:trPr>
        <w:tc>
          <w:tcPr>
            <w:tcW w:w="2129" w:type="dxa"/>
            <w:tcBorders>
              <w:top w:val="nil"/>
              <w:left w:val="nil"/>
              <w:bottom w:val="nil"/>
              <w:right w:val="nil"/>
            </w:tcBorders>
          </w:tcPr>
          <w:p w14:paraId="182090BF"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comcol</w:t>
            </w:r>
          </w:p>
        </w:tc>
        <w:tc>
          <w:tcPr>
            <w:tcW w:w="1417" w:type="dxa"/>
            <w:tcBorders>
              <w:top w:val="nil"/>
              <w:left w:val="nil"/>
              <w:bottom w:val="nil"/>
              <w:right w:val="nil"/>
            </w:tcBorders>
          </w:tcPr>
          <w:p w14:paraId="345DABC8"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0893DA9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2B34CE6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4.17e+01</w:t>
            </w:r>
          </w:p>
        </w:tc>
        <w:tc>
          <w:tcPr>
            <w:tcW w:w="1716" w:type="dxa"/>
            <w:tcBorders>
              <w:top w:val="nil"/>
              <w:left w:val="nil"/>
              <w:bottom w:val="nil"/>
              <w:right w:val="nil"/>
            </w:tcBorders>
          </w:tcPr>
          <w:p w14:paraId="23DE5A0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3.87e+01</w:t>
            </w:r>
          </w:p>
        </w:tc>
      </w:tr>
      <w:tr w:rsidR="00373ADF" w14:paraId="1FB93E37" w14:textId="77777777" w:rsidTr="00D86C65">
        <w:trPr>
          <w:trHeight w:val="221"/>
          <w:jc w:val="center"/>
        </w:trPr>
        <w:tc>
          <w:tcPr>
            <w:tcW w:w="2129" w:type="dxa"/>
            <w:tcBorders>
              <w:top w:val="nil"/>
              <w:left w:val="nil"/>
              <w:bottom w:val="nil"/>
              <w:right w:val="nil"/>
            </w:tcBorders>
          </w:tcPr>
          <w:p w14:paraId="12652179"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4CC1D235"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42AA1E62"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135C7B5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(7.46)**</w:t>
            </w:r>
          </w:p>
        </w:tc>
        <w:tc>
          <w:tcPr>
            <w:tcW w:w="1716" w:type="dxa"/>
            <w:tcBorders>
              <w:top w:val="nil"/>
              <w:left w:val="nil"/>
              <w:bottom w:val="nil"/>
              <w:right w:val="nil"/>
            </w:tcBorders>
          </w:tcPr>
          <w:p w14:paraId="5DF51F2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(6.93)**</w:t>
            </w:r>
          </w:p>
        </w:tc>
      </w:tr>
      <w:tr w:rsidR="00373ADF" w14:paraId="1676563D" w14:textId="77777777" w:rsidTr="00D86C65">
        <w:trPr>
          <w:trHeight w:val="221"/>
          <w:jc w:val="center"/>
        </w:trPr>
        <w:tc>
          <w:tcPr>
            <w:tcW w:w="2129" w:type="dxa"/>
            <w:tcBorders>
              <w:top w:val="nil"/>
              <w:left w:val="nil"/>
              <w:bottom w:val="nil"/>
              <w:right w:val="nil"/>
            </w:tcBorders>
          </w:tcPr>
          <w:p w14:paraId="2094810D"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col45</w:t>
            </w:r>
          </w:p>
        </w:tc>
        <w:tc>
          <w:tcPr>
            <w:tcW w:w="1417" w:type="dxa"/>
            <w:tcBorders>
              <w:top w:val="nil"/>
              <w:left w:val="nil"/>
              <w:bottom w:val="nil"/>
              <w:right w:val="nil"/>
            </w:tcBorders>
          </w:tcPr>
          <w:p w14:paraId="7C27849E"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1317AAB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0DFE12EB"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7.71e+01</w:t>
            </w:r>
          </w:p>
        </w:tc>
        <w:tc>
          <w:tcPr>
            <w:tcW w:w="1716" w:type="dxa"/>
            <w:tcBorders>
              <w:top w:val="nil"/>
              <w:left w:val="nil"/>
              <w:bottom w:val="nil"/>
              <w:right w:val="nil"/>
            </w:tcBorders>
          </w:tcPr>
          <w:p w14:paraId="6728775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6.05e+01</w:t>
            </w:r>
          </w:p>
        </w:tc>
      </w:tr>
      <w:tr w:rsidR="00373ADF" w14:paraId="26D604D2" w14:textId="77777777" w:rsidTr="00D86C65">
        <w:trPr>
          <w:trHeight w:val="221"/>
          <w:jc w:val="center"/>
        </w:trPr>
        <w:tc>
          <w:tcPr>
            <w:tcW w:w="2129" w:type="dxa"/>
            <w:tcBorders>
              <w:top w:val="nil"/>
              <w:left w:val="nil"/>
              <w:bottom w:val="nil"/>
              <w:right w:val="nil"/>
            </w:tcBorders>
          </w:tcPr>
          <w:p w14:paraId="54D726A5"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5CF26287"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p>
        </w:tc>
        <w:tc>
          <w:tcPr>
            <w:tcW w:w="1610" w:type="dxa"/>
            <w:tcBorders>
              <w:top w:val="nil"/>
              <w:left w:val="nil"/>
              <w:bottom w:val="nil"/>
              <w:right w:val="nil"/>
            </w:tcBorders>
          </w:tcPr>
          <w:p w14:paraId="59BAC60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p>
        </w:tc>
        <w:tc>
          <w:tcPr>
            <w:tcW w:w="1716" w:type="dxa"/>
            <w:tcBorders>
              <w:top w:val="nil"/>
              <w:left w:val="nil"/>
              <w:bottom w:val="nil"/>
              <w:right w:val="nil"/>
            </w:tcBorders>
          </w:tcPr>
          <w:p w14:paraId="6D4C1DCF"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(3.51)**</w:t>
            </w:r>
          </w:p>
        </w:tc>
        <w:tc>
          <w:tcPr>
            <w:tcW w:w="1716" w:type="dxa"/>
            <w:tcBorders>
              <w:top w:val="nil"/>
              <w:left w:val="nil"/>
              <w:bottom w:val="nil"/>
              <w:right w:val="nil"/>
            </w:tcBorders>
          </w:tcPr>
          <w:p w14:paraId="1C20868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(2.76)**</w:t>
            </w:r>
          </w:p>
        </w:tc>
      </w:tr>
      <w:tr w:rsidR="00373ADF" w14:paraId="17158872" w14:textId="77777777" w:rsidTr="00D86C65">
        <w:trPr>
          <w:trHeight w:val="221"/>
          <w:jc w:val="center"/>
        </w:trPr>
        <w:tc>
          <w:tcPr>
            <w:tcW w:w="2129" w:type="dxa"/>
            <w:tcBorders>
              <w:top w:val="nil"/>
              <w:left w:val="nil"/>
              <w:bottom w:val="nil"/>
              <w:right w:val="nil"/>
            </w:tcBorders>
          </w:tcPr>
          <w:p w14:paraId="7B83B7F7" w14:textId="77777777" w:rsidR="00373ADF" w:rsidRDefault="00373ADF" w:rsidP="00D86C65">
            <w:pPr>
              <w:widowControl w:val="0"/>
              <w:autoSpaceDE w:val="0"/>
              <w:autoSpaceDN w:val="0"/>
              <w:adjustRightInd w:val="0"/>
              <w:spacing w:after="0" w:line="240" w:lineRule="auto"/>
              <w:rPr>
                <w:sz w:val="24"/>
                <w:szCs w:val="24"/>
                <w:lang w:val="en-US"/>
              </w:rPr>
            </w:pPr>
            <w:r>
              <w:rPr>
                <w:sz w:val="24"/>
                <w:szCs w:val="24"/>
                <w:lang w:val="en-US"/>
              </w:rPr>
              <w:t>_cons</w:t>
            </w:r>
          </w:p>
        </w:tc>
        <w:tc>
          <w:tcPr>
            <w:tcW w:w="1417" w:type="dxa"/>
            <w:tcBorders>
              <w:top w:val="nil"/>
              <w:left w:val="nil"/>
              <w:bottom w:val="nil"/>
              <w:right w:val="nil"/>
            </w:tcBorders>
          </w:tcPr>
          <w:p w14:paraId="07356A1B"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sz w:val="24"/>
                <w:szCs w:val="24"/>
                <w:lang w:val="en-US"/>
              </w:rPr>
              <w:t>-2.11e+01</w:t>
            </w:r>
          </w:p>
        </w:tc>
        <w:tc>
          <w:tcPr>
            <w:tcW w:w="1610" w:type="dxa"/>
            <w:tcBorders>
              <w:top w:val="nil"/>
              <w:left w:val="nil"/>
              <w:bottom w:val="nil"/>
              <w:right w:val="nil"/>
            </w:tcBorders>
          </w:tcPr>
          <w:p w14:paraId="27344C8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-6.82e+01</w:t>
            </w:r>
          </w:p>
        </w:tc>
        <w:tc>
          <w:tcPr>
            <w:tcW w:w="1716" w:type="dxa"/>
            <w:tcBorders>
              <w:top w:val="nil"/>
              <w:left w:val="nil"/>
              <w:bottom w:val="nil"/>
              <w:right w:val="nil"/>
            </w:tcBorders>
          </w:tcPr>
          <w:p w14:paraId="1C688BCC"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-1.30e+02</w:t>
            </w:r>
          </w:p>
        </w:tc>
        <w:tc>
          <w:tcPr>
            <w:tcW w:w="1716" w:type="dxa"/>
            <w:tcBorders>
              <w:top w:val="nil"/>
              <w:left w:val="nil"/>
              <w:bottom w:val="nil"/>
              <w:right w:val="nil"/>
            </w:tcBorders>
          </w:tcPr>
          <w:p w14:paraId="71C7BFC9"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-8.13e+01</w:t>
            </w:r>
          </w:p>
        </w:tc>
      </w:tr>
      <w:tr w:rsidR="00373ADF" w14:paraId="72DEE271" w14:textId="77777777" w:rsidTr="00D86C65">
        <w:trPr>
          <w:trHeight w:val="221"/>
          <w:jc w:val="center"/>
        </w:trPr>
        <w:tc>
          <w:tcPr>
            <w:tcW w:w="2129" w:type="dxa"/>
            <w:tcBorders>
              <w:top w:val="nil"/>
              <w:left w:val="nil"/>
              <w:bottom w:val="nil"/>
              <w:right w:val="nil"/>
            </w:tcBorders>
          </w:tcPr>
          <w:p w14:paraId="30202BCC" w14:textId="77777777" w:rsidR="00373ADF" w:rsidRDefault="00373ADF" w:rsidP="00D86C65">
            <w:pPr>
              <w:widowControl w:val="0"/>
              <w:autoSpaceDE w:val="0"/>
              <w:autoSpaceDN w:val="0"/>
              <w:adjustRightInd w:val="0"/>
              <w:spacing w:after="0" w:line="240" w:lineRule="auto"/>
              <w:rPr>
                <w:sz w:val="24"/>
                <w:szCs w:val="24"/>
                <w:lang w:val="en-US"/>
              </w:rPr>
            </w:pPr>
          </w:p>
        </w:tc>
        <w:tc>
          <w:tcPr>
            <w:tcW w:w="1417" w:type="dxa"/>
            <w:tcBorders>
              <w:top w:val="nil"/>
              <w:left w:val="nil"/>
              <w:bottom w:val="nil"/>
              <w:right w:val="nil"/>
            </w:tcBorders>
          </w:tcPr>
          <w:p w14:paraId="5D3CF54B"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lang w:val="en-US"/>
              </w:rPr>
              <w:t>(0.72)</w:t>
            </w:r>
          </w:p>
        </w:tc>
        <w:tc>
          <w:tcPr>
            <w:tcW w:w="1610" w:type="dxa"/>
            <w:tcBorders>
              <w:top w:val="nil"/>
              <w:left w:val="nil"/>
              <w:bottom w:val="nil"/>
              <w:right w:val="nil"/>
            </w:tcBorders>
          </w:tcPr>
          <w:p w14:paraId="069B2354"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(1.70)+</w:t>
            </w:r>
          </w:p>
        </w:tc>
        <w:tc>
          <w:tcPr>
            <w:tcW w:w="1716" w:type="dxa"/>
            <w:tcBorders>
              <w:top w:val="nil"/>
              <w:left w:val="nil"/>
              <w:bottom w:val="nil"/>
              <w:right w:val="nil"/>
            </w:tcBorders>
          </w:tcPr>
          <w:p w14:paraId="08A70245"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(2.47)*</w:t>
            </w:r>
          </w:p>
        </w:tc>
        <w:tc>
          <w:tcPr>
            <w:tcW w:w="1716" w:type="dxa"/>
            <w:tcBorders>
              <w:top w:val="nil"/>
              <w:left w:val="nil"/>
              <w:bottom w:val="nil"/>
              <w:right w:val="nil"/>
            </w:tcBorders>
          </w:tcPr>
          <w:p w14:paraId="0A0EBFC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lang w:val="en-US"/>
              </w:rPr>
              <w:t>(0.91)</w:t>
            </w:r>
          </w:p>
        </w:tc>
      </w:tr>
      <w:tr w:rsidR="00373ADF" w14:paraId="0A4F1E4E" w14:textId="77777777" w:rsidTr="00D86C65">
        <w:trPr>
          <w:trHeight w:val="221"/>
          <w:jc w:val="center"/>
        </w:trPr>
        <w:tc>
          <w:tcPr>
            <w:tcW w:w="2129" w:type="dxa"/>
            <w:tcBorders>
              <w:top w:val="nil"/>
              <w:left w:val="nil"/>
              <w:bottom w:val="single" w:sz="6" w:space="0" w:color="auto"/>
              <w:right w:val="nil"/>
            </w:tcBorders>
          </w:tcPr>
          <w:p w14:paraId="6BA20401" w14:textId="77777777" w:rsidR="00373ADF" w:rsidRDefault="00373ADF" w:rsidP="00D86C65">
            <w:pPr>
              <w:widowControl w:val="0"/>
              <w:autoSpaceDE w:val="0"/>
              <w:autoSpaceDN w:val="0"/>
              <w:adjustRightInd w:val="0"/>
              <w:spacing w:after="0" w:line="240" w:lineRule="auto"/>
              <w:rPr>
                <w:sz w:val="24"/>
                <w:szCs w:val="24"/>
                <w:lang w:val="en-US"/>
              </w:rPr>
            </w:pPr>
            <w:r>
              <w:rPr>
                <w:i/>
                <w:iCs/>
                <w:sz w:val="24"/>
                <w:szCs w:val="24"/>
                <w:lang w:val="en-US"/>
              </w:rPr>
              <w:t>N</w:t>
            </w:r>
          </w:p>
        </w:tc>
        <w:tc>
          <w:tcPr>
            <w:tcW w:w="1417" w:type="dxa"/>
            <w:tcBorders>
              <w:top w:val="nil"/>
              <w:left w:val="nil"/>
              <w:bottom w:val="single" w:sz="6" w:space="0" w:color="auto"/>
              <w:right w:val="nil"/>
            </w:tcBorders>
          </w:tcPr>
          <w:p w14:paraId="41809D6A" w14:textId="77777777" w:rsidR="00373ADF" w:rsidRDefault="00373ADF" w:rsidP="00D86C65">
            <w:pPr>
              <w:widowControl w:val="0"/>
              <w:tabs>
                <w:tab w:val="decimal" w:pos="538"/>
              </w:tabs>
              <w:autoSpaceDE w:val="0"/>
              <w:autoSpaceDN w:val="0"/>
              <w:adjustRightInd w:val="0"/>
              <w:spacing w:after="0" w:line="240" w:lineRule="auto"/>
              <w:rPr>
                <w:sz w:val="24"/>
                <w:szCs w:val="24"/>
                <w:lang w:val="en-US"/>
              </w:rPr>
            </w:pPr>
            <w:r>
              <w:rPr>
                <w:sz w:val="24"/>
                <w:szCs w:val="24"/>
                <w:lang w:val="en-US"/>
              </w:rPr>
              <w:t>53,669</w:t>
            </w:r>
          </w:p>
        </w:tc>
        <w:tc>
          <w:tcPr>
            <w:tcW w:w="1610" w:type="dxa"/>
            <w:tcBorders>
              <w:top w:val="nil"/>
              <w:left w:val="nil"/>
              <w:bottom w:val="single" w:sz="6" w:space="0" w:color="auto"/>
              <w:right w:val="nil"/>
            </w:tcBorders>
          </w:tcPr>
          <w:p w14:paraId="7E23B981"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53,669</w:t>
            </w:r>
          </w:p>
        </w:tc>
        <w:tc>
          <w:tcPr>
            <w:tcW w:w="1716" w:type="dxa"/>
            <w:tcBorders>
              <w:top w:val="nil"/>
              <w:left w:val="nil"/>
              <w:bottom w:val="single" w:sz="6" w:space="0" w:color="auto"/>
              <w:right w:val="nil"/>
            </w:tcBorders>
          </w:tcPr>
          <w:p w14:paraId="3B908D70"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45,678</w:t>
            </w:r>
          </w:p>
        </w:tc>
        <w:tc>
          <w:tcPr>
            <w:tcW w:w="1716" w:type="dxa"/>
            <w:tcBorders>
              <w:top w:val="nil"/>
              <w:left w:val="nil"/>
              <w:bottom w:val="single" w:sz="6" w:space="0" w:color="auto"/>
              <w:right w:val="nil"/>
            </w:tcBorders>
          </w:tcPr>
          <w:p w14:paraId="338EDA07" w14:textId="77777777" w:rsidR="00373ADF" w:rsidRDefault="00373ADF" w:rsidP="00D86C65">
            <w:pPr>
              <w:widowControl w:val="0"/>
              <w:tabs>
                <w:tab w:val="decimal" w:pos="674"/>
              </w:tabs>
              <w:autoSpaceDE w:val="0"/>
              <w:autoSpaceDN w:val="0"/>
              <w:adjustRightInd w:val="0"/>
              <w:spacing w:after="0" w:line="240" w:lineRule="auto"/>
              <w:rPr>
                <w:sz w:val="24"/>
                <w:szCs w:val="24"/>
                <w:lang w:val="en-US"/>
              </w:rPr>
            </w:pPr>
            <w:r>
              <w:rPr>
                <w:sz w:val="24"/>
                <w:szCs w:val="24"/>
                <w:lang w:val="en-US"/>
              </w:rPr>
              <w:t>45,678</w:t>
            </w:r>
          </w:p>
        </w:tc>
      </w:tr>
    </w:tbl>
    <w:p w14:paraId="184A4F0F" w14:textId="77777777" w:rsidR="00373ADF" w:rsidRDefault="00373ADF" w:rsidP="007F1C83">
      <w:pPr>
        <w:spacing w:after="0" w:line="480" w:lineRule="auto"/>
        <w:rPr>
          <w:rFonts w:ascii="Times New Roman" w:hAnsi="Times New Roman" w:cs="Times New Roman"/>
          <w:sz w:val="24"/>
          <w:szCs w:val="24"/>
          <w:lang w:val="en-US"/>
        </w:rPr>
      </w:pPr>
    </w:p>
    <w:p w14:paraId="75C7B92E" w14:textId="0BBFF6E6" w:rsidR="000D63BC" w:rsidRPr="00F864CD" w:rsidRDefault="000D63BC" w:rsidP="000D63BC">
      <w:pPr>
        <w:widowControl w:val="0"/>
        <w:autoSpaceDE w:val="0"/>
        <w:autoSpaceDN w:val="0"/>
        <w:adjustRightInd w:val="0"/>
        <w:spacing w:after="0" w:line="240" w:lineRule="auto"/>
        <w:jc w:val="center"/>
        <w:rPr>
          <w:sz w:val="28"/>
          <w:szCs w:val="28"/>
          <w:lang w:val="en-US"/>
        </w:rPr>
      </w:pPr>
      <w:r w:rsidRPr="00F864CD">
        <w:rPr>
          <w:sz w:val="28"/>
          <w:szCs w:val="28"/>
          <w:lang w:val="en-US"/>
        </w:rPr>
        <w:t>Table A.II Proportionate contribution of troops to UN peacekeeping operations</w:t>
      </w:r>
      <w:r w:rsidR="00F864CD">
        <w:rPr>
          <w:sz w:val="28"/>
          <w:szCs w:val="28"/>
          <w:lang w:val="en-US"/>
        </w:rPr>
        <w:t>,</w:t>
      </w:r>
      <w:r w:rsidRPr="00F864CD">
        <w:rPr>
          <w:sz w:val="28"/>
          <w:szCs w:val="28"/>
          <w:lang w:val="en-US"/>
        </w:rPr>
        <w:t xml:space="preserve"> 1990 – 2011, GLS with AR(1) disturbances, excluding zero contributions</w:t>
      </w:r>
    </w:p>
    <w:tbl>
      <w:tblPr>
        <w:tblW w:w="0" w:type="auto"/>
        <w:jc w:val="center"/>
        <w:tblCellMar>
          <w:left w:w="144" w:type="dxa"/>
          <w:right w:w="144" w:type="dxa"/>
        </w:tblCellMar>
        <w:tblLook w:val="0000" w:firstRow="0" w:lastRow="0" w:firstColumn="0" w:lastColumn="0" w:noHBand="0" w:noVBand="0"/>
      </w:tblPr>
      <w:tblGrid>
        <w:gridCol w:w="1884"/>
        <w:gridCol w:w="1676"/>
        <w:gridCol w:w="1676"/>
        <w:gridCol w:w="1676"/>
        <w:gridCol w:w="1676"/>
      </w:tblGrid>
      <w:tr w:rsidR="000D63BC" w14:paraId="09B98B75" w14:textId="77777777" w:rsidTr="00FA1D4C">
        <w:trPr>
          <w:jc w:val="center"/>
        </w:trPr>
        <w:tc>
          <w:tcPr>
            <w:tcW w:w="2212" w:type="dxa"/>
            <w:tcBorders>
              <w:top w:val="single" w:sz="6" w:space="0" w:color="auto"/>
              <w:left w:val="nil"/>
              <w:bottom w:val="nil"/>
              <w:right w:val="nil"/>
            </w:tcBorders>
          </w:tcPr>
          <w:p w14:paraId="0A180589"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single" w:sz="6" w:space="0" w:color="auto"/>
              <w:left w:val="nil"/>
              <w:bottom w:val="nil"/>
              <w:right w:val="nil"/>
            </w:tcBorders>
          </w:tcPr>
          <w:p w14:paraId="56991AEE" w14:textId="77777777" w:rsidR="000D63BC" w:rsidRDefault="000D63BC" w:rsidP="000D63BC">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679" w:type="dxa"/>
            <w:tcBorders>
              <w:top w:val="single" w:sz="6" w:space="0" w:color="auto"/>
              <w:left w:val="nil"/>
              <w:bottom w:val="nil"/>
              <w:right w:val="nil"/>
            </w:tcBorders>
          </w:tcPr>
          <w:p w14:paraId="4AAB0536" w14:textId="77777777" w:rsidR="000D63BC" w:rsidRDefault="000D63BC" w:rsidP="000D63BC">
            <w:pPr>
              <w:widowControl w:val="0"/>
              <w:autoSpaceDE w:val="0"/>
              <w:autoSpaceDN w:val="0"/>
              <w:adjustRightInd w:val="0"/>
              <w:spacing w:after="0" w:line="240" w:lineRule="auto"/>
              <w:jc w:val="center"/>
              <w:rPr>
                <w:sz w:val="24"/>
                <w:szCs w:val="24"/>
                <w:lang w:val="en-US"/>
              </w:rPr>
            </w:pPr>
            <w:r>
              <w:rPr>
                <w:sz w:val="24"/>
                <w:szCs w:val="24"/>
                <w:lang w:val="en-US"/>
              </w:rPr>
              <w:t>prop_troop (Country FE)</w:t>
            </w:r>
          </w:p>
        </w:tc>
        <w:tc>
          <w:tcPr>
            <w:tcW w:w="1679" w:type="dxa"/>
            <w:tcBorders>
              <w:top w:val="single" w:sz="6" w:space="0" w:color="auto"/>
              <w:left w:val="nil"/>
              <w:bottom w:val="nil"/>
              <w:right w:val="nil"/>
            </w:tcBorders>
          </w:tcPr>
          <w:p w14:paraId="1DF3BFE9" w14:textId="77777777" w:rsidR="000D63BC" w:rsidRDefault="000D63BC" w:rsidP="000D63BC">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679" w:type="dxa"/>
            <w:tcBorders>
              <w:top w:val="single" w:sz="6" w:space="0" w:color="auto"/>
              <w:left w:val="nil"/>
              <w:bottom w:val="nil"/>
              <w:right w:val="nil"/>
            </w:tcBorders>
          </w:tcPr>
          <w:p w14:paraId="2B161893" w14:textId="77777777" w:rsidR="000D63BC" w:rsidRDefault="000D63BC" w:rsidP="000D63BC">
            <w:pPr>
              <w:widowControl w:val="0"/>
              <w:autoSpaceDE w:val="0"/>
              <w:autoSpaceDN w:val="0"/>
              <w:adjustRightInd w:val="0"/>
              <w:spacing w:after="0" w:line="240" w:lineRule="auto"/>
              <w:jc w:val="center"/>
              <w:rPr>
                <w:sz w:val="24"/>
                <w:szCs w:val="24"/>
                <w:lang w:val="en-US"/>
              </w:rPr>
            </w:pPr>
            <w:r>
              <w:rPr>
                <w:sz w:val="24"/>
                <w:szCs w:val="24"/>
                <w:lang w:val="en-US"/>
              </w:rPr>
              <w:t>prop_troop</w:t>
            </w:r>
          </w:p>
        </w:tc>
      </w:tr>
      <w:tr w:rsidR="000D63BC" w14:paraId="79C142E0" w14:textId="77777777" w:rsidTr="00FA1D4C">
        <w:trPr>
          <w:jc w:val="center"/>
        </w:trPr>
        <w:tc>
          <w:tcPr>
            <w:tcW w:w="2212" w:type="dxa"/>
            <w:tcBorders>
              <w:top w:val="single" w:sz="6" w:space="0" w:color="auto"/>
              <w:left w:val="nil"/>
              <w:bottom w:val="nil"/>
              <w:right w:val="nil"/>
            </w:tcBorders>
          </w:tcPr>
          <w:p w14:paraId="2E27C8FE"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eigen</w:t>
            </w:r>
          </w:p>
        </w:tc>
        <w:tc>
          <w:tcPr>
            <w:tcW w:w="1679" w:type="dxa"/>
            <w:tcBorders>
              <w:top w:val="single" w:sz="6" w:space="0" w:color="auto"/>
              <w:left w:val="nil"/>
              <w:bottom w:val="nil"/>
              <w:right w:val="nil"/>
            </w:tcBorders>
          </w:tcPr>
          <w:p w14:paraId="475688A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5.35e+00</w:t>
            </w:r>
          </w:p>
        </w:tc>
        <w:tc>
          <w:tcPr>
            <w:tcW w:w="1679" w:type="dxa"/>
            <w:tcBorders>
              <w:top w:val="single" w:sz="6" w:space="0" w:color="auto"/>
              <w:left w:val="nil"/>
              <w:bottom w:val="nil"/>
              <w:right w:val="nil"/>
            </w:tcBorders>
          </w:tcPr>
          <w:p w14:paraId="5DC6048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2.08e+01</w:t>
            </w:r>
          </w:p>
        </w:tc>
        <w:tc>
          <w:tcPr>
            <w:tcW w:w="1679" w:type="dxa"/>
            <w:tcBorders>
              <w:top w:val="single" w:sz="6" w:space="0" w:color="auto"/>
              <w:left w:val="nil"/>
              <w:bottom w:val="nil"/>
              <w:right w:val="nil"/>
            </w:tcBorders>
          </w:tcPr>
          <w:p w14:paraId="10A7906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2.17e+01</w:t>
            </w:r>
          </w:p>
        </w:tc>
        <w:tc>
          <w:tcPr>
            <w:tcW w:w="1679" w:type="dxa"/>
            <w:tcBorders>
              <w:top w:val="single" w:sz="6" w:space="0" w:color="auto"/>
              <w:left w:val="nil"/>
              <w:bottom w:val="nil"/>
              <w:right w:val="nil"/>
            </w:tcBorders>
          </w:tcPr>
          <w:p w14:paraId="075C449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5955C4BD" w14:textId="77777777" w:rsidTr="00FA1D4C">
        <w:trPr>
          <w:jc w:val="center"/>
        </w:trPr>
        <w:tc>
          <w:tcPr>
            <w:tcW w:w="2212" w:type="dxa"/>
            <w:tcBorders>
              <w:top w:val="nil"/>
              <w:left w:val="nil"/>
              <w:bottom w:val="nil"/>
              <w:right w:val="nil"/>
            </w:tcBorders>
          </w:tcPr>
          <w:p w14:paraId="062F97A5"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AD9499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(1.35)</w:t>
            </w:r>
          </w:p>
        </w:tc>
        <w:tc>
          <w:tcPr>
            <w:tcW w:w="1679" w:type="dxa"/>
            <w:tcBorders>
              <w:top w:val="nil"/>
              <w:left w:val="nil"/>
              <w:bottom w:val="nil"/>
              <w:right w:val="nil"/>
            </w:tcBorders>
          </w:tcPr>
          <w:p w14:paraId="2CEA007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(2.92)**</w:t>
            </w:r>
          </w:p>
        </w:tc>
        <w:tc>
          <w:tcPr>
            <w:tcW w:w="1679" w:type="dxa"/>
            <w:tcBorders>
              <w:top w:val="nil"/>
              <w:left w:val="nil"/>
              <w:bottom w:val="nil"/>
              <w:right w:val="nil"/>
            </w:tcBorders>
          </w:tcPr>
          <w:p w14:paraId="2821064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(3.35)**</w:t>
            </w:r>
          </w:p>
        </w:tc>
        <w:tc>
          <w:tcPr>
            <w:tcW w:w="1679" w:type="dxa"/>
            <w:tcBorders>
              <w:top w:val="nil"/>
              <w:left w:val="nil"/>
              <w:bottom w:val="nil"/>
              <w:right w:val="nil"/>
            </w:tcBorders>
          </w:tcPr>
          <w:p w14:paraId="15FB00A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0FF6EB6C" w14:textId="77777777" w:rsidTr="00FA1D4C">
        <w:trPr>
          <w:jc w:val="center"/>
        </w:trPr>
        <w:tc>
          <w:tcPr>
            <w:tcW w:w="2212" w:type="dxa"/>
            <w:tcBorders>
              <w:top w:val="nil"/>
              <w:left w:val="nil"/>
              <w:bottom w:val="nil"/>
              <w:right w:val="nil"/>
            </w:tcBorders>
          </w:tcPr>
          <w:p w14:paraId="4A6962F9"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eigen_sq</w:t>
            </w:r>
          </w:p>
        </w:tc>
        <w:tc>
          <w:tcPr>
            <w:tcW w:w="1679" w:type="dxa"/>
            <w:tcBorders>
              <w:top w:val="nil"/>
              <w:left w:val="nil"/>
              <w:bottom w:val="nil"/>
              <w:right w:val="nil"/>
            </w:tcBorders>
          </w:tcPr>
          <w:p w14:paraId="4806BBE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-3.98e+01</w:t>
            </w:r>
          </w:p>
        </w:tc>
        <w:tc>
          <w:tcPr>
            <w:tcW w:w="1679" w:type="dxa"/>
            <w:tcBorders>
              <w:top w:val="nil"/>
              <w:left w:val="nil"/>
              <w:bottom w:val="nil"/>
              <w:right w:val="nil"/>
            </w:tcBorders>
          </w:tcPr>
          <w:p w14:paraId="456377C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-1.37e+02</w:t>
            </w:r>
          </w:p>
        </w:tc>
        <w:tc>
          <w:tcPr>
            <w:tcW w:w="1679" w:type="dxa"/>
            <w:tcBorders>
              <w:top w:val="nil"/>
              <w:left w:val="nil"/>
              <w:bottom w:val="nil"/>
              <w:right w:val="nil"/>
            </w:tcBorders>
          </w:tcPr>
          <w:p w14:paraId="13F674C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-1.50e+02</w:t>
            </w:r>
          </w:p>
        </w:tc>
        <w:tc>
          <w:tcPr>
            <w:tcW w:w="1679" w:type="dxa"/>
            <w:tcBorders>
              <w:top w:val="nil"/>
              <w:left w:val="nil"/>
              <w:bottom w:val="nil"/>
              <w:right w:val="nil"/>
            </w:tcBorders>
          </w:tcPr>
          <w:p w14:paraId="70EB5A5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56CD443A" w14:textId="77777777" w:rsidTr="00FA1D4C">
        <w:trPr>
          <w:jc w:val="center"/>
        </w:trPr>
        <w:tc>
          <w:tcPr>
            <w:tcW w:w="2212" w:type="dxa"/>
            <w:tcBorders>
              <w:top w:val="nil"/>
              <w:left w:val="nil"/>
              <w:bottom w:val="nil"/>
              <w:right w:val="nil"/>
            </w:tcBorders>
          </w:tcPr>
          <w:p w14:paraId="0EB239EC"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664C23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(1.28)</w:t>
            </w:r>
          </w:p>
        </w:tc>
        <w:tc>
          <w:tcPr>
            <w:tcW w:w="1679" w:type="dxa"/>
            <w:tcBorders>
              <w:top w:val="nil"/>
              <w:left w:val="nil"/>
              <w:bottom w:val="nil"/>
              <w:right w:val="nil"/>
            </w:tcBorders>
          </w:tcPr>
          <w:p w14:paraId="427C7E2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(2.62)**</w:t>
            </w:r>
          </w:p>
        </w:tc>
        <w:tc>
          <w:tcPr>
            <w:tcW w:w="1679" w:type="dxa"/>
            <w:tcBorders>
              <w:top w:val="nil"/>
              <w:left w:val="nil"/>
              <w:bottom w:val="nil"/>
              <w:right w:val="nil"/>
            </w:tcBorders>
          </w:tcPr>
          <w:p w14:paraId="3D001F1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(3.15)**</w:t>
            </w:r>
          </w:p>
        </w:tc>
        <w:tc>
          <w:tcPr>
            <w:tcW w:w="1679" w:type="dxa"/>
            <w:tcBorders>
              <w:top w:val="nil"/>
              <w:left w:val="nil"/>
              <w:bottom w:val="nil"/>
              <w:right w:val="nil"/>
            </w:tcBorders>
          </w:tcPr>
          <w:p w14:paraId="48B4AFE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308C6BA9" w14:textId="77777777" w:rsidTr="00FA1D4C">
        <w:trPr>
          <w:jc w:val="center"/>
        </w:trPr>
        <w:tc>
          <w:tcPr>
            <w:tcW w:w="2212" w:type="dxa"/>
            <w:tcBorders>
              <w:top w:val="nil"/>
              <w:left w:val="nil"/>
              <w:bottom w:val="nil"/>
              <w:right w:val="nil"/>
            </w:tcBorders>
          </w:tcPr>
          <w:p w14:paraId="1BBF42F5"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s_eigen</w:t>
            </w:r>
          </w:p>
        </w:tc>
        <w:tc>
          <w:tcPr>
            <w:tcW w:w="1679" w:type="dxa"/>
            <w:tcBorders>
              <w:top w:val="nil"/>
              <w:left w:val="nil"/>
              <w:bottom w:val="nil"/>
              <w:right w:val="nil"/>
            </w:tcBorders>
          </w:tcPr>
          <w:p w14:paraId="13787B5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0204CE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233691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953D7D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1.96e+01</w:t>
            </w:r>
          </w:p>
        </w:tc>
      </w:tr>
      <w:tr w:rsidR="000D63BC" w14:paraId="6A9A4D28" w14:textId="77777777" w:rsidTr="00FA1D4C">
        <w:trPr>
          <w:jc w:val="center"/>
        </w:trPr>
        <w:tc>
          <w:tcPr>
            <w:tcW w:w="2212" w:type="dxa"/>
            <w:tcBorders>
              <w:top w:val="nil"/>
              <w:left w:val="nil"/>
              <w:bottom w:val="nil"/>
              <w:right w:val="nil"/>
            </w:tcBorders>
          </w:tcPr>
          <w:p w14:paraId="160B0558"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FD8B75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7FF660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BFA861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4F809B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(2.76)**</w:t>
            </w:r>
          </w:p>
        </w:tc>
      </w:tr>
      <w:tr w:rsidR="000D63BC" w14:paraId="6B1C98A5" w14:textId="77777777" w:rsidTr="00FA1D4C">
        <w:trPr>
          <w:jc w:val="center"/>
        </w:trPr>
        <w:tc>
          <w:tcPr>
            <w:tcW w:w="2212" w:type="dxa"/>
            <w:tcBorders>
              <w:top w:val="nil"/>
              <w:left w:val="nil"/>
              <w:bottom w:val="nil"/>
              <w:right w:val="nil"/>
            </w:tcBorders>
          </w:tcPr>
          <w:p w14:paraId="3C8EEC0C"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s_eigen_sq</w:t>
            </w:r>
          </w:p>
        </w:tc>
        <w:tc>
          <w:tcPr>
            <w:tcW w:w="1679" w:type="dxa"/>
            <w:tcBorders>
              <w:top w:val="nil"/>
              <w:left w:val="nil"/>
              <w:bottom w:val="nil"/>
              <w:right w:val="nil"/>
            </w:tcBorders>
          </w:tcPr>
          <w:p w14:paraId="52024D2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D56548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3F612A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235F59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-1.26e+02</w:t>
            </w:r>
          </w:p>
        </w:tc>
      </w:tr>
      <w:tr w:rsidR="000D63BC" w14:paraId="71A18E4F" w14:textId="77777777" w:rsidTr="00FA1D4C">
        <w:trPr>
          <w:jc w:val="center"/>
        </w:trPr>
        <w:tc>
          <w:tcPr>
            <w:tcW w:w="2212" w:type="dxa"/>
            <w:tcBorders>
              <w:top w:val="nil"/>
              <w:left w:val="nil"/>
              <w:bottom w:val="nil"/>
              <w:right w:val="nil"/>
            </w:tcBorders>
          </w:tcPr>
          <w:p w14:paraId="4318E183"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C903AD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42DA17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5994DB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5484C3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(2.40)*</w:t>
            </w:r>
          </w:p>
        </w:tc>
      </w:tr>
      <w:tr w:rsidR="000D63BC" w14:paraId="621D146D" w14:textId="77777777" w:rsidTr="00FA1D4C">
        <w:trPr>
          <w:jc w:val="center"/>
        </w:trPr>
        <w:tc>
          <w:tcPr>
            <w:tcW w:w="2212" w:type="dxa"/>
            <w:tcBorders>
              <w:top w:val="nil"/>
              <w:left w:val="nil"/>
              <w:bottom w:val="nil"/>
              <w:right w:val="nil"/>
            </w:tcBorders>
          </w:tcPr>
          <w:p w14:paraId="5DDD57EC"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eigen_i</w:t>
            </w:r>
          </w:p>
        </w:tc>
        <w:tc>
          <w:tcPr>
            <w:tcW w:w="1679" w:type="dxa"/>
            <w:tcBorders>
              <w:top w:val="nil"/>
              <w:left w:val="nil"/>
              <w:bottom w:val="nil"/>
              <w:right w:val="nil"/>
            </w:tcBorders>
          </w:tcPr>
          <w:p w14:paraId="0F82CFE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86DA7B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1C8853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4ABE92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2.11e+01</w:t>
            </w:r>
          </w:p>
        </w:tc>
      </w:tr>
      <w:tr w:rsidR="000D63BC" w14:paraId="003CADEA" w14:textId="77777777" w:rsidTr="00FA1D4C">
        <w:trPr>
          <w:jc w:val="center"/>
        </w:trPr>
        <w:tc>
          <w:tcPr>
            <w:tcW w:w="2212" w:type="dxa"/>
            <w:tcBorders>
              <w:top w:val="nil"/>
              <w:left w:val="nil"/>
              <w:bottom w:val="nil"/>
              <w:right w:val="nil"/>
            </w:tcBorders>
          </w:tcPr>
          <w:p w14:paraId="10A57277"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625030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4F27F3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607EA2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8AEAD5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(1.41)</w:t>
            </w:r>
          </w:p>
        </w:tc>
      </w:tr>
      <w:tr w:rsidR="000D63BC" w14:paraId="7D9D7836" w14:textId="77777777" w:rsidTr="00FA1D4C">
        <w:trPr>
          <w:jc w:val="center"/>
        </w:trPr>
        <w:tc>
          <w:tcPr>
            <w:tcW w:w="2212" w:type="dxa"/>
            <w:tcBorders>
              <w:top w:val="nil"/>
              <w:left w:val="nil"/>
              <w:bottom w:val="nil"/>
              <w:right w:val="nil"/>
            </w:tcBorders>
          </w:tcPr>
          <w:p w14:paraId="32E88C2D"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eigen_sq_i</w:t>
            </w:r>
          </w:p>
        </w:tc>
        <w:tc>
          <w:tcPr>
            <w:tcW w:w="1679" w:type="dxa"/>
            <w:tcBorders>
              <w:top w:val="nil"/>
              <w:left w:val="nil"/>
              <w:bottom w:val="nil"/>
              <w:right w:val="nil"/>
            </w:tcBorders>
          </w:tcPr>
          <w:p w14:paraId="1E566D9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4B740E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540B75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EC6D9C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-1.51e+02</w:t>
            </w:r>
          </w:p>
        </w:tc>
      </w:tr>
      <w:tr w:rsidR="000D63BC" w14:paraId="44529D56" w14:textId="77777777" w:rsidTr="00FA1D4C">
        <w:trPr>
          <w:jc w:val="center"/>
        </w:trPr>
        <w:tc>
          <w:tcPr>
            <w:tcW w:w="2212" w:type="dxa"/>
            <w:tcBorders>
              <w:top w:val="nil"/>
              <w:left w:val="nil"/>
              <w:bottom w:val="nil"/>
              <w:right w:val="nil"/>
            </w:tcBorders>
          </w:tcPr>
          <w:p w14:paraId="1D19B66A"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E77D1A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5B2E90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BA1B69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5E66F9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(1.38)</w:t>
            </w:r>
          </w:p>
        </w:tc>
      </w:tr>
      <w:tr w:rsidR="000D63BC" w14:paraId="315BCB3A" w14:textId="77777777" w:rsidTr="00FA1D4C">
        <w:trPr>
          <w:jc w:val="center"/>
        </w:trPr>
        <w:tc>
          <w:tcPr>
            <w:tcW w:w="2212" w:type="dxa"/>
            <w:tcBorders>
              <w:top w:val="nil"/>
              <w:left w:val="nil"/>
              <w:bottom w:val="nil"/>
              <w:right w:val="nil"/>
            </w:tcBorders>
          </w:tcPr>
          <w:p w14:paraId="306AC4A9"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rgdppcB</w:t>
            </w:r>
          </w:p>
        </w:tc>
        <w:tc>
          <w:tcPr>
            <w:tcW w:w="1679" w:type="dxa"/>
            <w:tcBorders>
              <w:top w:val="nil"/>
              <w:left w:val="nil"/>
              <w:bottom w:val="nil"/>
              <w:right w:val="nil"/>
            </w:tcBorders>
          </w:tcPr>
          <w:p w14:paraId="0B0747C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-1.37e-06</w:t>
            </w:r>
          </w:p>
        </w:tc>
        <w:tc>
          <w:tcPr>
            <w:tcW w:w="1679" w:type="dxa"/>
            <w:tcBorders>
              <w:top w:val="nil"/>
              <w:left w:val="nil"/>
              <w:bottom w:val="nil"/>
              <w:right w:val="nil"/>
            </w:tcBorders>
          </w:tcPr>
          <w:p w14:paraId="3158B87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-4.76e-06</w:t>
            </w:r>
          </w:p>
        </w:tc>
        <w:tc>
          <w:tcPr>
            <w:tcW w:w="1679" w:type="dxa"/>
            <w:tcBorders>
              <w:top w:val="nil"/>
              <w:left w:val="nil"/>
              <w:bottom w:val="nil"/>
              <w:right w:val="nil"/>
            </w:tcBorders>
          </w:tcPr>
          <w:p w14:paraId="33A88E2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-1.73e-06</w:t>
            </w:r>
          </w:p>
        </w:tc>
        <w:tc>
          <w:tcPr>
            <w:tcW w:w="1679" w:type="dxa"/>
            <w:tcBorders>
              <w:top w:val="nil"/>
              <w:left w:val="nil"/>
              <w:bottom w:val="nil"/>
              <w:right w:val="nil"/>
            </w:tcBorders>
          </w:tcPr>
          <w:p w14:paraId="64627CD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7363EA5B" w14:textId="77777777" w:rsidTr="00FA1D4C">
        <w:trPr>
          <w:jc w:val="center"/>
        </w:trPr>
        <w:tc>
          <w:tcPr>
            <w:tcW w:w="2212" w:type="dxa"/>
            <w:tcBorders>
              <w:top w:val="nil"/>
              <w:left w:val="nil"/>
              <w:bottom w:val="nil"/>
              <w:right w:val="nil"/>
            </w:tcBorders>
          </w:tcPr>
          <w:p w14:paraId="29902D5D"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B29129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(3.10)**</w:t>
            </w:r>
          </w:p>
        </w:tc>
        <w:tc>
          <w:tcPr>
            <w:tcW w:w="1679" w:type="dxa"/>
            <w:tcBorders>
              <w:top w:val="nil"/>
              <w:left w:val="nil"/>
              <w:bottom w:val="nil"/>
              <w:right w:val="nil"/>
            </w:tcBorders>
          </w:tcPr>
          <w:p w14:paraId="11BB017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(5.17)**</w:t>
            </w:r>
          </w:p>
        </w:tc>
        <w:tc>
          <w:tcPr>
            <w:tcW w:w="1679" w:type="dxa"/>
            <w:tcBorders>
              <w:top w:val="nil"/>
              <w:left w:val="nil"/>
              <w:bottom w:val="nil"/>
              <w:right w:val="nil"/>
            </w:tcBorders>
          </w:tcPr>
          <w:p w14:paraId="4E3457E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(3.72)**</w:t>
            </w:r>
          </w:p>
        </w:tc>
        <w:tc>
          <w:tcPr>
            <w:tcW w:w="1679" w:type="dxa"/>
            <w:tcBorders>
              <w:top w:val="nil"/>
              <w:left w:val="nil"/>
              <w:bottom w:val="nil"/>
              <w:right w:val="nil"/>
            </w:tcBorders>
          </w:tcPr>
          <w:p w14:paraId="491CDD5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3676D705" w14:textId="77777777" w:rsidTr="00FA1D4C">
        <w:trPr>
          <w:jc w:val="center"/>
        </w:trPr>
        <w:tc>
          <w:tcPr>
            <w:tcW w:w="2212" w:type="dxa"/>
            <w:tcBorders>
              <w:top w:val="nil"/>
              <w:left w:val="nil"/>
              <w:bottom w:val="nil"/>
              <w:right w:val="nil"/>
            </w:tcBorders>
          </w:tcPr>
          <w:p w14:paraId="5B229526"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s_rgdppcB</w:t>
            </w:r>
          </w:p>
        </w:tc>
        <w:tc>
          <w:tcPr>
            <w:tcW w:w="1679" w:type="dxa"/>
            <w:tcBorders>
              <w:top w:val="nil"/>
              <w:left w:val="nil"/>
              <w:bottom w:val="nil"/>
              <w:right w:val="nil"/>
            </w:tcBorders>
          </w:tcPr>
          <w:p w14:paraId="58C0C8D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6E4D6F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418725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8E64F2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-4.38e-06</w:t>
            </w:r>
          </w:p>
        </w:tc>
      </w:tr>
      <w:tr w:rsidR="000D63BC" w14:paraId="7AFD20BE" w14:textId="77777777" w:rsidTr="00FA1D4C">
        <w:trPr>
          <w:jc w:val="center"/>
        </w:trPr>
        <w:tc>
          <w:tcPr>
            <w:tcW w:w="2212" w:type="dxa"/>
            <w:tcBorders>
              <w:top w:val="nil"/>
              <w:left w:val="nil"/>
              <w:bottom w:val="nil"/>
              <w:right w:val="nil"/>
            </w:tcBorders>
          </w:tcPr>
          <w:p w14:paraId="0823A47A"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A697EA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C2C146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217571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474AC2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(4.57)**</w:t>
            </w:r>
          </w:p>
        </w:tc>
      </w:tr>
      <w:tr w:rsidR="000D63BC" w14:paraId="50402278" w14:textId="77777777" w:rsidTr="00FA1D4C">
        <w:trPr>
          <w:jc w:val="center"/>
        </w:trPr>
        <w:tc>
          <w:tcPr>
            <w:tcW w:w="2212" w:type="dxa"/>
            <w:tcBorders>
              <w:top w:val="nil"/>
              <w:left w:val="nil"/>
              <w:bottom w:val="nil"/>
              <w:right w:val="nil"/>
            </w:tcBorders>
          </w:tcPr>
          <w:p w14:paraId="5BDE0B4A"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rgdppcB_i</w:t>
            </w:r>
          </w:p>
        </w:tc>
        <w:tc>
          <w:tcPr>
            <w:tcW w:w="1679" w:type="dxa"/>
            <w:tcBorders>
              <w:top w:val="nil"/>
              <w:left w:val="nil"/>
              <w:bottom w:val="nil"/>
              <w:right w:val="nil"/>
            </w:tcBorders>
          </w:tcPr>
          <w:p w14:paraId="7063EFD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4F61D9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0DB2DE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37D129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-6.32e-07</w:t>
            </w:r>
          </w:p>
        </w:tc>
      </w:tr>
      <w:tr w:rsidR="000D63BC" w14:paraId="356ECA99" w14:textId="77777777" w:rsidTr="00FA1D4C">
        <w:trPr>
          <w:jc w:val="center"/>
        </w:trPr>
        <w:tc>
          <w:tcPr>
            <w:tcW w:w="2212" w:type="dxa"/>
            <w:tcBorders>
              <w:top w:val="nil"/>
              <w:left w:val="nil"/>
              <w:bottom w:val="nil"/>
              <w:right w:val="nil"/>
            </w:tcBorders>
          </w:tcPr>
          <w:p w14:paraId="47774516"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5A2419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CBC486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E336B5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5AAD30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(0.99)</w:t>
            </w:r>
          </w:p>
        </w:tc>
      </w:tr>
      <w:tr w:rsidR="000D63BC" w14:paraId="163A557E" w14:textId="77777777" w:rsidTr="00FA1D4C">
        <w:trPr>
          <w:jc w:val="center"/>
        </w:trPr>
        <w:tc>
          <w:tcPr>
            <w:tcW w:w="2212" w:type="dxa"/>
            <w:tcBorders>
              <w:top w:val="nil"/>
              <w:left w:val="nil"/>
              <w:bottom w:val="nil"/>
              <w:right w:val="nil"/>
            </w:tcBorders>
          </w:tcPr>
          <w:p w14:paraId="765F309C"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distw</w:t>
            </w:r>
          </w:p>
        </w:tc>
        <w:tc>
          <w:tcPr>
            <w:tcW w:w="1679" w:type="dxa"/>
            <w:tcBorders>
              <w:top w:val="nil"/>
              <w:left w:val="nil"/>
              <w:bottom w:val="nil"/>
              <w:right w:val="nil"/>
            </w:tcBorders>
          </w:tcPr>
          <w:p w14:paraId="3CD8D97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1.65e-06</w:t>
            </w:r>
          </w:p>
        </w:tc>
        <w:tc>
          <w:tcPr>
            <w:tcW w:w="1679" w:type="dxa"/>
            <w:tcBorders>
              <w:top w:val="nil"/>
              <w:left w:val="nil"/>
              <w:bottom w:val="nil"/>
              <w:right w:val="nil"/>
            </w:tcBorders>
          </w:tcPr>
          <w:p w14:paraId="661C845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-6.01e-06</w:t>
            </w:r>
          </w:p>
        </w:tc>
        <w:tc>
          <w:tcPr>
            <w:tcW w:w="1679" w:type="dxa"/>
            <w:tcBorders>
              <w:top w:val="nil"/>
              <w:left w:val="nil"/>
              <w:bottom w:val="nil"/>
              <w:right w:val="nil"/>
            </w:tcBorders>
          </w:tcPr>
          <w:p w14:paraId="6F0D3DE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4.90e-07</w:t>
            </w:r>
          </w:p>
        </w:tc>
        <w:tc>
          <w:tcPr>
            <w:tcW w:w="1679" w:type="dxa"/>
            <w:tcBorders>
              <w:top w:val="nil"/>
              <w:left w:val="nil"/>
              <w:bottom w:val="nil"/>
              <w:right w:val="nil"/>
            </w:tcBorders>
          </w:tcPr>
          <w:p w14:paraId="6A0D2B1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5.90e-07</w:t>
            </w:r>
          </w:p>
        </w:tc>
      </w:tr>
      <w:tr w:rsidR="000D63BC" w14:paraId="23B2EB86" w14:textId="77777777" w:rsidTr="00FA1D4C">
        <w:trPr>
          <w:jc w:val="center"/>
        </w:trPr>
        <w:tc>
          <w:tcPr>
            <w:tcW w:w="2212" w:type="dxa"/>
            <w:tcBorders>
              <w:top w:val="nil"/>
              <w:left w:val="nil"/>
              <w:bottom w:val="nil"/>
              <w:right w:val="nil"/>
            </w:tcBorders>
          </w:tcPr>
          <w:p w14:paraId="56EE713A"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47AAF9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(1.12)</w:t>
            </w:r>
          </w:p>
        </w:tc>
        <w:tc>
          <w:tcPr>
            <w:tcW w:w="1679" w:type="dxa"/>
            <w:tcBorders>
              <w:top w:val="nil"/>
              <w:left w:val="nil"/>
              <w:bottom w:val="nil"/>
              <w:right w:val="nil"/>
            </w:tcBorders>
          </w:tcPr>
          <w:p w14:paraId="41AEEE7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(2.98)**</w:t>
            </w:r>
          </w:p>
        </w:tc>
        <w:tc>
          <w:tcPr>
            <w:tcW w:w="1679" w:type="dxa"/>
            <w:tcBorders>
              <w:top w:val="nil"/>
              <w:left w:val="nil"/>
              <w:bottom w:val="nil"/>
              <w:right w:val="nil"/>
            </w:tcBorders>
          </w:tcPr>
          <w:p w14:paraId="6EFE8D4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(0.32)</w:t>
            </w:r>
          </w:p>
        </w:tc>
        <w:tc>
          <w:tcPr>
            <w:tcW w:w="1679" w:type="dxa"/>
            <w:tcBorders>
              <w:top w:val="nil"/>
              <w:left w:val="nil"/>
              <w:bottom w:val="nil"/>
              <w:right w:val="nil"/>
            </w:tcBorders>
          </w:tcPr>
          <w:p w14:paraId="367E3B3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(0.39)</w:t>
            </w:r>
          </w:p>
        </w:tc>
      </w:tr>
      <w:tr w:rsidR="000D63BC" w14:paraId="45D7A258" w14:textId="77777777" w:rsidTr="00FA1D4C">
        <w:trPr>
          <w:jc w:val="center"/>
        </w:trPr>
        <w:tc>
          <w:tcPr>
            <w:tcW w:w="2212" w:type="dxa"/>
            <w:tcBorders>
              <w:top w:val="nil"/>
              <w:left w:val="nil"/>
              <w:bottom w:val="nil"/>
              <w:right w:val="nil"/>
            </w:tcBorders>
          </w:tcPr>
          <w:p w14:paraId="22024A26"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US</w:t>
            </w:r>
          </w:p>
        </w:tc>
        <w:tc>
          <w:tcPr>
            <w:tcW w:w="1679" w:type="dxa"/>
            <w:tcBorders>
              <w:top w:val="nil"/>
              <w:left w:val="nil"/>
              <w:bottom w:val="nil"/>
              <w:right w:val="nil"/>
            </w:tcBorders>
          </w:tcPr>
          <w:p w14:paraId="4CE35EC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9B8FE3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8FD8E1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2.57e-01</w:t>
            </w:r>
          </w:p>
        </w:tc>
        <w:tc>
          <w:tcPr>
            <w:tcW w:w="1679" w:type="dxa"/>
            <w:tcBorders>
              <w:top w:val="nil"/>
              <w:left w:val="nil"/>
              <w:bottom w:val="nil"/>
              <w:right w:val="nil"/>
            </w:tcBorders>
          </w:tcPr>
          <w:p w14:paraId="12403FA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2.18e-01</w:t>
            </w:r>
          </w:p>
        </w:tc>
      </w:tr>
      <w:tr w:rsidR="000D63BC" w14:paraId="058C5B94" w14:textId="77777777" w:rsidTr="00FA1D4C">
        <w:trPr>
          <w:jc w:val="center"/>
        </w:trPr>
        <w:tc>
          <w:tcPr>
            <w:tcW w:w="2212" w:type="dxa"/>
            <w:tcBorders>
              <w:top w:val="nil"/>
              <w:left w:val="nil"/>
              <w:bottom w:val="nil"/>
              <w:right w:val="nil"/>
            </w:tcBorders>
          </w:tcPr>
          <w:p w14:paraId="7C7BE348"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7CB2EC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8CE583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F1C151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(3.44)**</w:t>
            </w:r>
          </w:p>
        </w:tc>
        <w:tc>
          <w:tcPr>
            <w:tcW w:w="1679" w:type="dxa"/>
            <w:tcBorders>
              <w:top w:val="nil"/>
              <w:left w:val="nil"/>
              <w:bottom w:val="nil"/>
              <w:right w:val="nil"/>
            </w:tcBorders>
          </w:tcPr>
          <w:p w14:paraId="23621A0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(1.48)</w:t>
            </w:r>
          </w:p>
        </w:tc>
      </w:tr>
      <w:tr w:rsidR="000D63BC" w14:paraId="6C9C892D" w14:textId="77777777" w:rsidTr="00FA1D4C">
        <w:trPr>
          <w:jc w:val="center"/>
        </w:trPr>
        <w:tc>
          <w:tcPr>
            <w:tcW w:w="2212" w:type="dxa"/>
            <w:tcBorders>
              <w:top w:val="nil"/>
              <w:left w:val="nil"/>
              <w:bottom w:val="nil"/>
              <w:right w:val="nil"/>
            </w:tcBorders>
          </w:tcPr>
          <w:p w14:paraId="74A1ED9E"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polity2B</w:t>
            </w:r>
          </w:p>
        </w:tc>
        <w:tc>
          <w:tcPr>
            <w:tcW w:w="1679" w:type="dxa"/>
            <w:tcBorders>
              <w:top w:val="nil"/>
              <w:left w:val="nil"/>
              <w:bottom w:val="nil"/>
              <w:right w:val="nil"/>
            </w:tcBorders>
          </w:tcPr>
          <w:p w14:paraId="0325B0B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7F9797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8B5459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3.01e-03</w:t>
            </w:r>
          </w:p>
        </w:tc>
        <w:tc>
          <w:tcPr>
            <w:tcW w:w="1679" w:type="dxa"/>
            <w:tcBorders>
              <w:top w:val="nil"/>
              <w:left w:val="nil"/>
              <w:bottom w:val="nil"/>
              <w:right w:val="nil"/>
            </w:tcBorders>
          </w:tcPr>
          <w:p w14:paraId="7D3B724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20C36201" w14:textId="77777777" w:rsidTr="00FA1D4C">
        <w:trPr>
          <w:jc w:val="center"/>
        </w:trPr>
        <w:tc>
          <w:tcPr>
            <w:tcW w:w="2212" w:type="dxa"/>
            <w:tcBorders>
              <w:top w:val="nil"/>
              <w:left w:val="nil"/>
              <w:bottom w:val="nil"/>
              <w:right w:val="nil"/>
            </w:tcBorders>
          </w:tcPr>
          <w:p w14:paraId="4C476CC5"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B24B14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9B210B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F3721C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(3.57)**</w:t>
            </w:r>
          </w:p>
        </w:tc>
        <w:tc>
          <w:tcPr>
            <w:tcW w:w="1679" w:type="dxa"/>
            <w:tcBorders>
              <w:top w:val="nil"/>
              <w:left w:val="nil"/>
              <w:bottom w:val="nil"/>
              <w:right w:val="nil"/>
            </w:tcBorders>
          </w:tcPr>
          <w:p w14:paraId="4116BFA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1CB6C6B4" w14:textId="77777777" w:rsidTr="00FA1D4C">
        <w:trPr>
          <w:jc w:val="center"/>
        </w:trPr>
        <w:tc>
          <w:tcPr>
            <w:tcW w:w="2212" w:type="dxa"/>
            <w:tcBorders>
              <w:top w:val="nil"/>
              <w:left w:val="nil"/>
              <w:bottom w:val="nil"/>
              <w:right w:val="nil"/>
            </w:tcBorders>
          </w:tcPr>
          <w:p w14:paraId="02938F44"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s_polity2B</w:t>
            </w:r>
          </w:p>
        </w:tc>
        <w:tc>
          <w:tcPr>
            <w:tcW w:w="1679" w:type="dxa"/>
            <w:tcBorders>
              <w:top w:val="nil"/>
              <w:left w:val="nil"/>
              <w:bottom w:val="nil"/>
              <w:right w:val="nil"/>
            </w:tcBorders>
          </w:tcPr>
          <w:p w14:paraId="71EBE17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1349FA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ADE380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A17C39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4.06e-03</w:t>
            </w:r>
          </w:p>
        </w:tc>
      </w:tr>
      <w:tr w:rsidR="000D63BC" w14:paraId="5A38441C" w14:textId="77777777" w:rsidTr="00FA1D4C">
        <w:trPr>
          <w:jc w:val="center"/>
        </w:trPr>
        <w:tc>
          <w:tcPr>
            <w:tcW w:w="2212" w:type="dxa"/>
            <w:tcBorders>
              <w:top w:val="nil"/>
              <w:left w:val="nil"/>
              <w:bottom w:val="nil"/>
              <w:right w:val="nil"/>
            </w:tcBorders>
          </w:tcPr>
          <w:p w14:paraId="2AF1BB3D"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6A8D07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551BBF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BA4098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F0E7F5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(3.68)**</w:t>
            </w:r>
          </w:p>
        </w:tc>
      </w:tr>
      <w:tr w:rsidR="000D63BC" w14:paraId="6178087F" w14:textId="77777777" w:rsidTr="00FA1D4C">
        <w:trPr>
          <w:jc w:val="center"/>
        </w:trPr>
        <w:tc>
          <w:tcPr>
            <w:tcW w:w="2212" w:type="dxa"/>
            <w:tcBorders>
              <w:top w:val="nil"/>
              <w:left w:val="nil"/>
              <w:bottom w:val="nil"/>
              <w:right w:val="nil"/>
            </w:tcBorders>
          </w:tcPr>
          <w:p w14:paraId="3B99CAA7"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polity2B_i</w:t>
            </w:r>
          </w:p>
        </w:tc>
        <w:tc>
          <w:tcPr>
            <w:tcW w:w="1679" w:type="dxa"/>
            <w:tcBorders>
              <w:top w:val="nil"/>
              <w:left w:val="nil"/>
              <w:bottom w:val="nil"/>
              <w:right w:val="nil"/>
            </w:tcBorders>
          </w:tcPr>
          <w:p w14:paraId="1600326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09A42B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8FDD07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C32BC8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-2.22e-04</w:t>
            </w:r>
          </w:p>
        </w:tc>
      </w:tr>
      <w:tr w:rsidR="000D63BC" w14:paraId="20F037D7" w14:textId="77777777" w:rsidTr="00FA1D4C">
        <w:trPr>
          <w:jc w:val="center"/>
        </w:trPr>
        <w:tc>
          <w:tcPr>
            <w:tcW w:w="2212" w:type="dxa"/>
            <w:tcBorders>
              <w:top w:val="nil"/>
              <w:left w:val="nil"/>
              <w:bottom w:val="nil"/>
              <w:right w:val="nil"/>
            </w:tcBorders>
          </w:tcPr>
          <w:p w14:paraId="54EACE78"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EFFC5B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551859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37F49A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53943F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(0.17)</w:t>
            </w:r>
          </w:p>
        </w:tc>
      </w:tr>
      <w:tr w:rsidR="000D63BC" w14:paraId="558A0185" w14:textId="77777777" w:rsidTr="00FA1D4C">
        <w:trPr>
          <w:jc w:val="center"/>
        </w:trPr>
        <w:tc>
          <w:tcPr>
            <w:tcW w:w="2212" w:type="dxa"/>
            <w:tcBorders>
              <w:top w:val="nil"/>
              <w:left w:val="nil"/>
              <w:bottom w:val="nil"/>
              <w:right w:val="nil"/>
            </w:tcBorders>
          </w:tcPr>
          <w:p w14:paraId="3A9AEAED"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comcol</w:t>
            </w:r>
          </w:p>
        </w:tc>
        <w:tc>
          <w:tcPr>
            <w:tcW w:w="1679" w:type="dxa"/>
            <w:tcBorders>
              <w:top w:val="nil"/>
              <w:left w:val="nil"/>
              <w:bottom w:val="nil"/>
              <w:right w:val="nil"/>
            </w:tcBorders>
          </w:tcPr>
          <w:p w14:paraId="64336C4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3CE968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771504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9.38e-03</w:t>
            </w:r>
          </w:p>
        </w:tc>
        <w:tc>
          <w:tcPr>
            <w:tcW w:w="1679" w:type="dxa"/>
            <w:tcBorders>
              <w:top w:val="nil"/>
              <w:left w:val="nil"/>
              <w:bottom w:val="nil"/>
              <w:right w:val="nil"/>
            </w:tcBorders>
          </w:tcPr>
          <w:p w14:paraId="61214CB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2.05e-03</w:t>
            </w:r>
          </w:p>
        </w:tc>
      </w:tr>
      <w:tr w:rsidR="000D63BC" w14:paraId="045ED24B" w14:textId="77777777" w:rsidTr="00FA1D4C">
        <w:trPr>
          <w:jc w:val="center"/>
        </w:trPr>
        <w:tc>
          <w:tcPr>
            <w:tcW w:w="2212" w:type="dxa"/>
            <w:tcBorders>
              <w:top w:val="nil"/>
              <w:left w:val="nil"/>
              <w:bottom w:val="nil"/>
              <w:right w:val="nil"/>
            </w:tcBorders>
          </w:tcPr>
          <w:p w14:paraId="2A6925C2"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EDA402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5DC906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99CB70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(0.49)</w:t>
            </w:r>
          </w:p>
        </w:tc>
        <w:tc>
          <w:tcPr>
            <w:tcW w:w="1679" w:type="dxa"/>
            <w:tcBorders>
              <w:top w:val="nil"/>
              <w:left w:val="nil"/>
              <w:bottom w:val="nil"/>
              <w:right w:val="nil"/>
            </w:tcBorders>
          </w:tcPr>
          <w:p w14:paraId="3C25774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(0.11)</w:t>
            </w:r>
          </w:p>
        </w:tc>
      </w:tr>
      <w:tr w:rsidR="000D63BC" w14:paraId="08D934AC" w14:textId="77777777" w:rsidTr="00FA1D4C">
        <w:trPr>
          <w:jc w:val="center"/>
        </w:trPr>
        <w:tc>
          <w:tcPr>
            <w:tcW w:w="2212" w:type="dxa"/>
            <w:tcBorders>
              <w:top w:val="nil"/>
              <w:left w:val="nil"/>
              <w:bottom w:val="nil"/>
              <w:right w:val="nil"/>
            </w:tcBorders>
          </w:tcPr>
          <w:p w14:paraId="44B62A63"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col45</w:t>
            </w:r>
          </w:p>
        </w:tc>
        <w:tc>
          <w:tcPr>
            <w:tcW w:w="1679" w:type="dxa"/>
            <w:tcBorders>
              <w:top w:val="nil"/>
              <w:left w:val="nil"/>
              <w:bottom w:val="nil"/>
              <w:right w:val="nil"/>
            </w:tcBorders>
          </w:tcPr>
          <w:p w14:paraId="1B84F91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75410F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F1B9D0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8.58e-02</w:t>
            </w:r>
          </w:p>
        </w:tc>
        <w:tc>
          <w:tcPr>
            <w:tcW w:w="1679" w:type="dxa"/>
            <w:tcBorders>
              <w:top w:val="nil"/>
              <w:left w:val="nil"/>
              <w:bottom w:val="nil"/>
              <w:right w:val="nil"/>
            </w:tcBorders>
          </w:tcPr>
          <w:p w14:paraId="7163484A"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7.09e-02</w:t>
            </w:r>
          </w:p>
        </w:tc>
      </w:tr>
      <w:tr w:rsidR="000D63BC" w14:paraId="0675BBEE" w14:textId="77777777" w:rsidTr="00FA1D4C">
        <w:trPr>
          <w:jc w:val="center"/>
        </w:trPr>
        <w:tc>
          <w:tcPr>
            <w:tcW w:w="2212" w:type="dxa"/>
            <w:tcBorders>
              <w:top w:val="nil"/>
              <w:left w:val="nil"/>
              <w:bottom w:val="nil"/>
              <w:right w:val="nil"/>
            </w:tcBorders>
          </w:tcPr>
          <w:p w14:paraId="0FC672A5"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B28D45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8671AD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67DB95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(2.19)*</w:t>
            </w:r>
          </w:p>
        </w:tc>
        <w:tc>
          <w:tcPr>
            <w:tcW w:w="1679" w:type="dxa"/>
            <w:tcBorders>
              <w:top w:val="nil"/>
              <w:left w:val="nil"/>
              <w:bottom w:val="nil"/>
              <w:right w:val="nil"/>
            </w:tcBorders>
          </w:tcPr>
          <w:p w14:paraId="403D306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(1.78)+</w:t>
            </w:r>
          </w:p>
        </w:tc>
      </w:tr>
      <w:tr w:rsidR="000D63BC" w14:paraId="1232B537" w14:textId="77777777" w:rsidTr="00FA1D4C">
        <w:trPr>
          <w:jc w:val="center"/>
        </w:trPr>
        <w:tc>
          <w:tcPr>
            <w:tcW w:w="2212" w:type="dxa"/>
            <w:tcBorders>
              <w:top w:val="nil"/>
              <w:left w:val="nil"/>
              <w:bottom w:val="nil"/>
              <w:right w:val="nil"/>
            </w:tcBorders>
          </w:tcPr>
          <w:p w14:paraId="6DB73FE6"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ratio_pop</w:t>
            </w:r>
          </w:p>
        </w:tc>
        <w:tc>
          <w:tcPr>
            <w:tcW w:w="1679" w:type="dxa"/>
            <w:tcBorders>
              <w:top w:val="nil"/>
              <w:left w:val="nil"/>
              <w:bottom w:val="nil"/>
              <w:right w:val="nil"/>
            </w:tcBorders>
          </w:tcPr>
          <w:p w14:paraId="2A1B3B5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1C12C5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ACEB90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9.03e-05</w:t>
            </w:r>
          </w:p>
        </w:tc>
        <w:tc>
          <w:tcPr>
            <w:tcW w:w="1679" w:type="dxa"/>
            <w:tcBorders>
              <w:top w:val="nil"/>
              <w:left w:val="nil"/>
              <w:bottom w:val="nil"/>
              <w:right w:val="nil"/>
            </w:tcBorders>
          </w:tcPr>
          <w:p w14:paraId="079C4C9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174656AF" w14:textId="77777777" w:rsidTr="00FA1D4C">
        <w:trPr>
          <w:jc w:val="center"/>
        </w:trPr>
        <w:tc>
          <w:tcPr>
            <w:tcW w:w="2212" w:type="dxa"/>
            <w:tcBorders>
              <w:top w:val="nil"/>
              <w:left w:val="nil"/>
              <w:bottom w:val="nil"/>
              <w:right w:val="nil"/>
            </w:tcBorders>
          </w:tcPr>
          <w:p w14:paraId="3E5EC497"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4A8A4E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4CA254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A04F0F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(1.15)</w:t>
            </w:r>
          </w:p>
        </w:tc>
        <w:tc>
          <w:tcPr>
            <w:tcW w:w="1679" w:type="dxa"/>
            <w:tcBorders>
              <w:top w:val="nil"/>
              <w:left w:val="nil"/>
              <w:bottom w:val="nil"/>
              <w:right w:val="nil"/>
            </w:tcBorders>
          </w:tcPr>
          <w:p w14:paraId="6A9CAA83"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3B466A52" w14:textId="77777777" w:rsidTr="00FA1D4C">
        <w:trPr>
          <w:jc w:val="center"/>
        </w:trPr>
        <w:tc>
          <w:tcPr>
            <w:tcW w:w="2212" w:type="dxa"/>
            <w:tcBorders>
              <w:top w:val="nil"/>
              <w:left w:val="nil"/>
              <w:bottom w:val="nil"/>
              <w:right w:val="nil"/>
            </w:tcBorders>
          </w:tcPr>
          <w:p w14:paraId="00782B0E"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s_ratio_pop</w:t>
            </w:r>
          </w:p>
        </w:tc>
        <w:tc>
          <w:tcPr>
            <w:tcW w:w="1679" w:type="dxa"/>
            <w:tcBorders>
              <w:top w:val="nil"/>
              <w:left w:val="nil"/>
              <w:bottom w:val="nil"/>
              <w:right w:val="nil"/>
            </w:tcBorders>
          </w:tcPr>
          <w:p w14:paraId="1D18636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BA9F31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51DF465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D9AEB6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2.61e-03</w:t>
            </w:r>
          </w:p>
        </w:tc>
      </w:tr>
      <w:tr w:rsidR="000D63BC" w14:paraId="14FC2976" w14:textId="77777777" w:rsidTr="00FA1D4C">
        <w:trPr>
          <w:jc w:val="center"/>
        </w:trPr>
        <w:tc>
          <w:tcPr>
            <w:tcW w:w="2212" w:type="dxa"/>
            <w:tcBorders>
              <w:top w:val="nil"/>
              <w:left w:val="nil"/>
              <w:bottom w:val="nil"/>
              <w:right w:val="nil"/>
            </w:tcBorders>
          </w:tcPr>
          <w:p w14:paraId="1769AEC6"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C62936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CBCEBF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6B4787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47EF14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(3.72)**</w:t>
            </w:r>
          </w:p>
        </w:tc>
      </w:tr>
      <w:tr w:rsidR="000D63BC" w14:paraId="416E0154" w14:textId="77777777" w:rsidTr="00FA1D4C">
        <w:trPr>
          <w:jc w:val="center"/>
        </w:trPr>
        <w:tc>
          <w:tcPr>
            <w:tcW w:w="2212" w:type="dxa"/>
            <w:tcBorders>
              <w:top w:val="nil"/>
              <w:left w:val="nil"/>
              <w:bottom w:val="nil"/>
              <w:right w:val="nil"/>
            </w:tcBorders>
          </w:tcPr>
          <w:p w14:paraId="28CF4B77"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ratio_pop_i</w:t>
            </w:r>
          </w:p>
        </w:tc>
        <w:tc>
          <w:tcPr>
            <w:tcW w:w="1679" w:type="dxa"/>
            <w:tcBorders>
              <w:top w:val="nil"/>
              <w:left w:val="nil"/>
              <w:bottom w:val="nil"/>
              <w:right w:val="nil"/>
            </w:tcBorders>
          </w:tcPr>
          <w:p w14:paraId="338EE58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C0848F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4E39B7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1AD03AD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2.49e-04</w:t>
            </w:r>
          </w:p>
        </w:tc>
      </w:tr>
      <w:tr w:rsidR="000D63BC" w14:paraId="72106384" w14:textId="77777777" w:rsidTr="00FA1D4C">
        <w:trPr>
          <w:jc w:val="center"/>
        </w:trPr>
        <w:tc>
          <w:tcPr>
            <w:tcW w:w="2212" w:type="dxa"/>
            <w:tcBorders>
              <w:top w:val="nil"/>
              <w:left w:val="nil"/>
              <w:bottom w:val="nil"/>
              <w:right w:val="nil"/>
            </w:tcBorders>
          </w:tcPr>
          <w:p w14:paraId="3435C856"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E53566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E2641A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CB158C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AA83546"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(2.75)**</w:t>
            </w:r>
          </w:p>
        </w:tc>
      </w:tr>
      <w:tr w:rsidR="000D63BC" w14:paraId="7A80892F" w14:textId="77777777" w:rsidTr="00FA1D4C">
        <w:trPr>
          <w:jc w:val="center"/>
        </w:trPr>
        <w:tc>
          <w:tcPr>
            <w:tcW w:w="2212" w:type="dxa"/>
            <w:tcBorders>
              <w:top w:val="nil"/>
              <w:left w:val="nil"/>
              <w:bottom w:val="nil"/>
              <w:right w:val="nil"/>
            </w:tcBorders>
          </w:tcPr>
          <w:p w14:paraId="79C6BBC8"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num_missions</w:t>
            </w:r>
          </w:p>
        </w:tc>
        <w:tc>
          <w:tcPr>
            <w:tcW w:w="1679" w:type="dxa"/>
            <w:tcBorders>
              <w:top w:val="nil"/>
              <w:left w:val="nil"/>
              <w:bottom w:val="nil"/>
              <w:right w:val="nil"/>
            </w:tcBorders>
          </w:tcPr>
          <w:p w14:paraId="581ED92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27E4E0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283D1E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1.48e-03</w:t>
            </w:r>
          </w:p>
        </w:tc>
        <w:tc>
          <w:tcPr>
            <w:tcW w:w="1679" w:type="dxa"/>
            <w:tcBorders>
              <w:top w:val="nil"/>
              <w:left w:val="nil"/>
              <w:bottom w:val="nil"/>
              <w:right w:val="nil"/>
            </w:tcBorders>
          </w:tcPr>
          <w:p w14:paraId="0618A50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6D32B6B6" w14:textId="77777777" w:rsidTr="00FA1D4C">
        <w:trPr>
          <w:jc w:val="center"/>
        </w:trPr>
        <w:tc>
          <w:tcPr>
            <w:tcW w:w="2212" w:type="dxa"/>
            <w:tcBorders>
              <w:top w:val="nil"/>
              <w:left w:val="nil"/>
              <w:bottom w:val="nil"/>
              <w:right w:val="nil"/>
            </w:tcBorders>
          </w:tcPr>
          <w:p w14:paraId="301BC962"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509917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B1D518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ECE5C3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(0.88)</w:t>
            </w:r>
          </w:p>
        </w:tc>
        <w:tc>
          <w:tcPr>
            <w:tcW w:w="1679" w:type="dxa"/>
            <w:tcBorders>
              <w:top w:val="nil"/>
              <w:left w:val="nil"/>
              <w:bottom w:val="nil"/>
              <w:right w:val="nil"/>
            </w:tcBorders>
          </w:tcPr>
          <w:p w14:paraId="0DB4D3E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r>
      <w:tr w:rsidR="000D63BC" w14:paraId="3723912B" w14:textId="77777777" w:rsidTr="00FA1D4C">
        <w:trPr>
          <w:jc w:val="center"/>
        </w:trPr>
        <w:tc>
          <w:tcPr>
            <w:tcW w:w="2212" w:type="dxa"/>
            <w:tcBorders>
              <w:top w:val="nil"/>
              <w:left w:val="nil"/>
              <w:bottom w:val="nil"/>
              <w:right w:val="nil"/>
            </w:tcBorders>
          </w:tcPr>
          <w:p w14:paraId="4D9843E0"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s_num_missions</w:t>
            </w:r>
          </w:p>
        </w:tc>
        <w:tc>
          <w:tcPr>
            <w:tcW w:w="1679" w:type="dxa"/>
            <w:tcBorders>
              <w:top w:val="nil"/>
              <w:left w:val="nil"/>
              <w:bottom w:val="nil"/>
              <w:right w:val="nil"/>
            </w:tcBorders>
          </w:tcPr>
          <w:p w14:paraId="6570C79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2A6805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8966D3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DE78D4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2.62e-04</w:t>
            </w:r>
          </w:p>
        </w:tc>
      </w:tr>
      <w:tr w:rsidR="000D63BC" w14:paraId="70BC73BE" w14:textId="77777777" w:rsidTr="00FA1D4C">
        <w:trPr>
          <w:jc w:val="center"/>
        </w:trPr>
        <w:tc>
          <w:tcPr>
            <w:tcW w:w="2212" w:type="dxa"/>
            <w:tcBorders>
              <w:top w:val="nil"/>
              <w:left w:val="nil"/>
              <w:bottom w:val="nil"/>
              <w:right w:val="nil"/>
            </w:tcBorders>
          </w:tcPr>
          <w:p w14:paraId="6A84F742"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A0E9A9D"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D4E214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95F42A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68D2B22"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(0.14)</w:t>
            </w:r>
          </w:p>
        </w:tc>
      </w:tr>
      <w:tr w:rsidR="000D63BC" w14:paraId="726FE0B2" w14:textId="77777777" w:rsidTr="00FA1D4C">
        <w:trPr>
          <w:jc w:val="center"/>
        </w:trPr>
        <w:tc>
          <w:tcPr>
            <w:tcW w:w="2212" w:type="dxa"/>
            <w:tcBorders>
              <w:top w:val="nil"/>
              <w:left w:val="nil"/>
              <w:bottom w:val="nil"/>
              <w:right w:val="nil"/>
            </w:tcBorders>
          </w:tcPr>
          <w:p w14:paraId="08B1294D"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num_missions_i</w:t>
            </w:r>
          </w:p>
        </w:tc>
        <w:tc>
          <w:tcPr>
            <w:tcW w:w="1679" w:type="dxa"/>
            <w:tcBorders>
              <w:top w:val="nil"/>
              <w:left w:val="nil"/>
              <w:bottom w:val="nil"/>
              <w:right w:val="nil"/>
            </w:tcBorders>
          </w:tcPr>
          <w:p w14:paraId="0F8A2A6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428919B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20AD589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52BF55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1.20e-02</w:t>
            </w:r>
          </w:p>
        </w:tc>
      </w:tr>
      <w:tr w:rsidR="000D63BC" w14:paraId="1C19234F" w14:textId="77777777" w:rsidTr="00FA1D4C">
        <w:trPr>
          <w:jc w:val="center"/>
        </w:trPr>
        <w:tc>
          <w:tcPr>
            <w:tcW w:w="2212" w:type="dxa"/>
            <w:tcBorders>
              <w:top w:val="nil"/>
              <w:left w:val="nil"/>
              <w:bottom w:val="nil"/>
              <w:right w:val="nil"/>
            </w:tcBorders>
          </w:tcPr>
          <w:p w14:paraId="490C018D"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6CA465D9"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9E417AF"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3E6D9D7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0E3ED90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(2.84)**</w:t>
            </w:r>
          </w:p>
        </w:tc>
      </w:tr>
      <w:tr w:rsidR="000D63BC" w14:paraId="4DD40B0C" w14:textId="77777777" w:rsidTr="00FA1D4C">
        <w:trPr>
          <w:jc w:val="center"/>
        </w:trPr>
        <w:tc>
          <w:tcPr>
            <w:tcW w:w="2212" w:type="dxa"/>
            <w:tcBorders>
              <w:top w:val="nil"/>
              <w:left w:val="nil"/>
              <w:bottom w:val="nil"/>
              <w:right w:val="nil"/>
            </w:tcBorders>
          </w:tcPr>
          <w:p w14:paraId="0B6C5CE7" w14:textId="77777777" w:rsidR="000D63BC" w:rsidRDefault="000D63BC" w:rsidP="000D63BC">
            <w:pPr>
              <w:widowControl w:val="0"/>
              <w:autoSpaceDE w:val="0"/>
              <w:autoSpaceDN w:val="0"/>
              <w:adjustRightInd w:val="0"/>
              <w:spacing w:after="0" w:line="240" w:lineRule="auto"/>
              <w:rPr>
                <w:sz w:val="24"/>
                <w:szCs w:val="24"/>
                <w:lang w:val="en-US"/>
              </w:rPr>
            </w:pPr>
            <w:r>
              <w:rPr>
                <w:sz w:val="24"/>
                <w:szCs w:val="24"/>
                <w:lang w:val="en-US"/>
              </w:rPr>
              <w:t>_cons</w:t>
            </w:r>
          </w:p>
        </w:tc>
        <w:tc>
          <w:tcPr>
            <w:tcW w:w="1679" w:type="dxa"/>
            <w:tcBorders>
              <w:top w:val="nil"/>
              <w:left w:val="nil"/>
              <w:bottom w:val="nil"/>
              <w:right w:val="nil"/>
            </w:tcBorders>
          </w:tcPr>
          <w:p w14:paraId="5734BD2B"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-1.05e-01</w:t>
            </w:r>
          </w:p>
        </w:tc>
        <w:tc>
          <w:tcPr>
            <w:tcW w:w="1679" w:type="dxa"/>
            <w:tcBorders>
              <w:top w:val="nil"/>
              <w:left w:val="nil"/>
              <w:bottom w:val="nil"/>
              <w:right w:val="nil"/>
            </w:tcBorders>
          </w:tcPr>
          <w:p w14:paraId="1D49FDC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-5.16e-01</w:t>
            </w:r>
          </w:p>
        </w:tc>
        <w:tc>
          <w:tcPr>
            <w:tcW w:w="1679" w:type="dxa"/>
            <w:tcBorders>
              <w:top w:val="nil"/>
              <w:left w:val="nil"/>
              <w:bottom w:val="nil"/>
              <w:right w:val="nil"/>
            </w:tcBorders>
          </w:tcPr>
          <w:p w14:paraId="3A98948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-7.18e-01</w:t>
            </w:r>
          </w:p>
        </w:tc>
        <w:tc>
          <w:tcPr>
            <w:tcW w:w="1679" w:type="dxa"/>
            <w:tcBorders>
              <w:top w:val="nil"/>
              <w:left w:val="nil"/>
              <w:bottom w:val="nil"/>
              <w:right w:val="nil"/>
            </w:tcBorders>
          </w:tcPr>
          <w:p w14:paraId="0A85E5F8"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-6.82e-01</w:t>
            </w:r>
          </w:p>
        </w:tc>
      </w:tr>
      <w:tr w:rsidR="000D63BC" w14:paraId="50B03722" w14:textId="77777777" w:rsidTr="00FA1D4C">
        <w:trPr>
          <w:jc w:val="center"/>
        </w:trPr>
        <w:tc>
          <w:tcPr>
            <w:tcW w:w="2212" w:type="dxa"/>
            <w:tcBorders>
              <w:top w:val="nil"/>
              <w:left w:val="nil"/>
              <w:bottom w:val="nil"/>
              <w:right w:val="nil"/>
            </w:tcBorders>
          </w:tcPr>
          <w:p w14:paraId="5AB8AECA" w14:textId="77777777" w:rsidR="000D63BC" w:rsidRDefault="000D63BC" w:rsidP="000D63BC">
            <w:pPr>
              <w:widowControl w:val="0"/>
              <w:autoSpaceDE w:val="0"/>
              <w:autoSpaceDN w:val="0"/>
              <w:adjustRightInd w:val="0"/>
              <w:spacing w:after="0" w:line="240" w:lineRule="auto"/>
              <w:rPr>
                <w:sz w:val="24"/>
                <w:szCs w:val="24"/>
                <w:lang w:val="en-US"/>
              </w:rPr>
            </w:pPr>
          </w:p>
        </w:tc>
        <w:tc>
          <w:tcPr>
            <w:tcW w:w="1679" w:type="dxa"/>
            <w:tcBorders>
              <w:top w:val="nil"/>
              <w:left w:val="nil"/>
              <w:bottom w:val="nil"/>
              <w:right w:val="nil"/>
            </w:tcBorders>
          </w:tcPr>
          <w:p w14:paraId="7A1656A4"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(0.81)</w:t>
            </w:r>
          </w:p>
        </w:tc>
        <w:tc>
          <w:tcPr>
            <w:tcW w:w="1679" w:type="dxa"/>
            <w:tcBorders>
              <w:top w:val="nil"/>
              <w:left w:val="nil"/>
              <w:bottom w:val="nil"/>
              <w:right w:val="nil"/>
            </w:tcBorders>
          </w:tcPr>
          <w:p w14:paraId="4606DAEC"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(2.12)*</w:t>
            </w:r>
          </w:p>
        </w:tc>
        <w:tc>
          <w:tcPr>
            <w:tcW w:w="1679" w:type="dxa"/>
            <w:tcBorders>
              <w:top w:val="nil"/>
              <w:left w:val="nil"/>
              <w:bottom w:val="nil"/>
              <w:right w:val="nil"/>
            </w:tcBorders>
          </w:tcPr>
          <w:p w14:paraId="100967A1"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(3.25)**</w:t>
            </w:r>
          </w:p>
        </w:tc>
        <w:tc>
          <w:tcPr>
            <w:tcW w:w="1679" w:type="dxa"/>
            <w:tcBorders>
              <w:top w:val="nil"/>
              <w:left w:val="nil"/>
              <w:bottom w:val="nil"/>
              <w:right w:val="nil"/>
            </w:tcBorders>
          </w:tcPr>
          <w:p w14:paraId="53D94170"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lang w:val="en-US"/>
              </w:rPr>
              <w:t>(1.33)</w:t>
            </w:r>
          </w:p>
        </w:tc>
      </w:tr>
      <w:tr w:rsidR="000D63BC" w14:paraId="7CB5DB20" w14:textId="77777777" w:rsidTr="00FA1D4C">
        <w:trPr>
          <w:jc w:val="center"/>
        </w:trPr>
        <w:tc>
          <w:tcPr>
            <w:tcW w:w="2212" w:type="dxa"/>
            <w:tcBorders>
              <w:top w:val="nil"/>
              <w:left w:val="nil"/>
              <w:bottom w:val="single" w:sz="6" w:space="0" w:color="auto"/>
              <w:right w:val="nil"/>
            </w:tcBorders>
          </w:tcPr>
          <w:p w14:paraId="133FFE34" w14:textId="77777777" w:rsidR="000D63BC" w:rsidRDefault="000D63BC" w:rsidP="000D63BC">
            <w:pPr>
              <w:widowControl w:val="0"/>
              <w:autoSpaceDE w:val="0"/>
              <w:autoSpaceDN w:val="0"/>
              <w:adjustRightInd w:val="0"/>
              <w:spacing w:after="0" w:line="240" w:lineRule="auto"/>
              <w:rPr>
                <w:sz w:val="24"/>
                <w:szCs w:val="24"/>
                <w:lang w:val="en-US"/>
              </w:rPr>
            </w:pPr>
            <w:r>
              <w:rPr>
                <w:i/>
                <w:iCs/>
                <w:sz w:val="24"/>
                <w:szCs w:val="24"/>
                <w:lang w:val="en-US"/>
              </w:rPr>
              <w:t>N</w:t>
            </w:r>
          </w:p>
        </w:tc>
        <w:tc>
          <w:tcPr>
            <w:tcW w:w="1679" w:type="dxa"/>
            <w:tcBorders>
              <w:top w:val="nil"/>
              <w:left w:val="nil"/>
              <w:bottom w:val="single" w:sz="6" w:space="0" w:color="auto"/>
              <w:right w:val="nil"/>
            </w:tcBorders>
          </w:tcPr>
          <w:p w14:paraId="1907C51E"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2,493</w:t>
            </w:r>
          </w:p>
        </w:tc>
        <w:tc>
          <w:tcPr>
            <w:tcW w:w="1679" w:type="dxa"/>
            <w:tcBorders>
              <w:top w:val="nil"/>
              <w:left w:val="nil"/>
              <w:bottom w:val="single" w:sz="6" w:space="0" w:color="auto"/>
              <w:right w:val="nil"/>
            </w:tcBorders>
          </w:tcPr>
          <w:p w14:paraId="5A21DA8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2,493</w:t>
            </w:r>
          </w:p>
        </w:tc>
        <w:tc>
          <w:tcPr>
            <w:tcW w:w="1679" w:type="dxa"/>
            <w:tcBorders>
              <w:top w:val="nil"/>
              <w:left w:val="nil"/>
              <w:bottom w:val="single" w:sz="6" w:space="0" w:color="auto"/>
              <w:right w:val="nil"/>
            </w:tcBorders>
          </w:tcPr>
          <w:p w14:paraId="5FC94395"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2,462</w:t>
            </w:r>
          </w:p>
        </w:tc>
        <w:tc>
          <w:tcPr>
            <w:tcW w:w="1679" w:type="dxa"/>
            <w:tcBorders>
              <w:top w:val="nil"/>
              <w:left w:val="nil"/>
              <w:bottom w:val="single" w:sz="6" w:space="0" w:color="auto"/>
              <w:right w:val="nil"/>
            </w:tcBorders>
          </w:tcPr>
          <w:p w14:paraId="4732A377" w14:textId="77777777" w:rsidR="000D63BC" w:rsidRDefault="000D63BC" w:rsidP="000D63BC">
            <w:pPr>
              <w:widowControl w:val="0"/>
              <w:tabs>
                <w:tab w:val="decimal" w:pos="606"/>
              </w:tabs>
              <w:autoSpaceDE w:val="0"/>
              <w:autoSpaceDN w:val="0"/>
              <w:adjustRightInd w:val="0"/>
              <w:spacing w:after="0" w:line="240" w:lineRule="auto"/>
              <w:rPr>
                <w:sz w:val="24"/>
                <w:szCs w:val="24"/>
                <w:lang w:val="en-US"/>
              </w:rPr>
            </w:pPr>
            <w:r>
              <w:rPr>
                <w:sz w:val="24"/>
                <w:szCs w:val="24"/>
                <w:lang w:val="en-US"/>
              </w:rPr>
              <w:t>2,462</w:t>
            </w:r>
          </w:p>
        </w:tc>
      </w:tr>
    </w:tbl>
    <w:p w14:paraId="67A46517" w14:textId="77777777" w:rsidR="000D63BC" w:rsidRDefault="000D63BC" w:rsidP="000D63BC">
      <w:pPr>
        <w:widowControl w:val="0"/>
        <w:autoSpaceDE w:val="0"/>
        <w:autoSpaceDN w:val="0"/>
        <w:adjustRightInd w:val="0"/>
        <w:rPr>
          <w:sz w:val="24"/>
          <w:szCs w:val="24"/>
          <w:lang w:val="en-US"/>
        </w:rPr>
      </w:pPr>
    </w:p>
    <w:p w14:paraId="165FC29D" w14:textId="5E6F9DA2" w:rsidR="00F864CD" w:rsidRPr="00F864CD" w:rsidRDefault="00F864CD" w:rsidP="00F864CD">
      <w:pPr>
        <w:widowControl w:val="0"/>
        <w:autoSpaceDE w:val="0"/>
        <w:autoSpaceDN w:val="0"/>
        <w:adjustRightInd w:val="0"/>
        <w:spacing w:after="0" w:line="240" w:lineRule="auto"/>
        <w:jc w:val="center"/>
        <w:rPr>
          <w:sz w:val="28"/>
          <w:szCs w:val="28"/>
          <w:lang w:val="en-US"/>
        </w:rPr>
      </w:pPr>
      <w:r w:rsidRPr="00F864CD">
        <w:rPr>
          <w:sz w:val="28"/>
          <w:szCs w:val="28"/>
          <w:lang w:val="en-US"/>
        </w:rPr>
        <w:t>Table A.III Proportionate contribution of troops to UN peacekeeping operations (log), 1990 – 2011, GLS with AR(1) disturbances, excluding zero contributions</w:t>
      </w:r>
    </w:p>
    <w:tbl>
      <w:tblPr>
        <w:tblW w:w="9413" w:type="dxa"/>
        <w:jc w:val="center"/>
        <w:tblCellMar>
          <w:left w:w="144" w:type="dxa"/>
          <w:right w:w="144" w:type="dxa"/>
        </w:tblCellMar>
        <w:tblLook w:val="0000" w:firstRow="0" w:lastRow="0" w:firstColumn="0" w:lastColumn="0" w:noHBand="0" w:noVBand="0"/>
      </w:tblPr>
      <w:tblGrid>
        <w:gridCol w:w="1939"/>
        <w:gridCol w:w="1930"/>
        <w:gridCol w:w="1930"/>
        <w:gridCol w:w="1930"/>
        <w:gridCol w:w="1930"/>
      </w:tblGrid>
      <w:tr w:rsidR="00F864CD" w14:paraId="4CE1DB10" w14:textId="77777777" w:rsidTr="00FA1D4C">
        <w:trPr>
          <w:jc w:val="center"/>
        </w:trPr>
        <w:tc>
          <w:tcPr>
            <w:tcW w:w="1889" w:type="dxa"/>
            <w:tcBorders>
              <w:top w:val="single" w:sz="6" w:space="0" w:color="auto"/>
              <w:left w:val="nil"/>
              <w:bottom w:val="nil"/>
              <w:right w:val="nil"/>
            </w:tcBorders>
          </w:tcPr>
          <w:p w14:paraId="72B9B435"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single" w:sz="6" w:space="0" w:color="auto"/>
              <w:left w:val="nil"/>
              <w:bottom w:val="nil"/>
              <w:right w:val="nil"/>
            </w:tcBorders>
          </w:tcPr>
          <w:p w14:paraId="594357C7" w14:textId="77777777" w:rsidR="00F864CD" w:rsidRDefault="00F864CD" w:rsidP="00F864CD">
            <w:pPr>
              <w:widowControl w:val="0"/>
              <w:autoSpaceDE w:val="0"/>
              <w:autoSpaceDN w:val="0"/>
              <w:adjustRightInd w:val="0"/>
              <w:spacing w:after="0" w:line="240" w:lineRule="auto"/>
              <w:jc w:val="center"/>
              <w:rPr>
                <w:sz w:val="24"/>
                <w:szCs w:val="24"/>
                <w:lang w:val="en-US"/>
              </w:rPr>
            </w:pPr>
            <w:r>
              <w:rPr>
                <w:sz w:val="24"/>
                <w:szCs w:val="24"/>
                <w:lang w:val="en-US"/>
              </w:rPr>
              <w:t>ln_prop_troop</w:t>
            </w:r>
          </w:p>
        </w:tc>
        <w:tc>
          <w:tcPr>
            <w:tcW w:w="1881" w:type="dxa"/>
            <w:tcBorders>
              <w:top w:val="single" w:sz="6" w:space="0" w:color="auto"/>
              <w:left w:val="nil"/>
              <w:bottom w:val="nil"/>
              <w:right w:val="nil"/>
            </w:tcBorders>
          </w:tcPr>
          <w:p w14:paraId="078B5752" w14:textId="77777777" w:rsidR="00F864CD" w:rsidRDefault="00F864CD" w:rsidP="00F864CD">
            <w:pPr>
              <w:widowControl w:val="0"/>
              <w:autoSpaceDE w:val="0"/>
              <w:autoSpaceDN w:val="0"/>
              <w:adjustRightInd w:val="0"/>
              <w:spacing w:after="0" w:line="240" w:lineRule="auto"/>
              <w:jc w:val="center"/>
              <w:rPr>
                <w:sz w:val="24"/>
                <w:szCs w:val="24"/>
                <w:lang w:val="en-US"/>
              </w:rPr>
            </w:pPr>
            <w:r>
              <w:rPr>
                <w:sz w:val="24"/>
                <w:szCs w:val="24"/>
                <w:lang w:val="en-US"/>
              </w:rPr>
              <w:t>ln_prop_troop (Country FE)</w:t>
            </w:r>
          </w:p>
        </w:tc>
        <w:tc>
          <w:tcPr>
            <w:tcW w:w="1881" w:type="dxa"/>
            <w:tcBorders>
              <w:top w:val="single" w:sz="6" w:space="0" w:color="auto"/>
              <w:left w:val="nil"/>
              <w:bottom w:val="nil"/>
              <w:right w:val="nil"/>
            </w:tcBorders>
          </w:tcPr>
          <w:p w14:paraId="07A19918" w14:textId="77777777" w:rsidR="00F864CD" w:rsidRDefault="00F864CD" w:rsidP="00F864CD">
            <w:pPr>
              <w:widowControl w:val="0"/>
              <w:autoSpaceDE w:val="0"/>
              <w:autoSpaceDN w:val="0"/>
              <w:adjustRightInd w:val="0"/>
              <w:spacing w:after="0" w:line="240" w:lineRule="auto"/>
              <w:jc w:val="center"/>
              <w:rPr>
                <w:sz w:val="24"/>
                <w:szCs w:val="24"/>
                <w:lang w:val="en-US"/>
              </w:rPr>
            </w:pPr>
            <w:r>
              <w:rPr>
                <w:sz w:val="24"/>
                <w:szCs w:val="24"/>
                <w:lang w:val="en-US"/>
              </w:rPr>
              <w:t>ln_prop_troop</w:t>
            </w:r>
          </w:p>
        </w:tc>
        <w:tc>
          <w:tcPr>
            <w:tcW w:w="1881" w:type="dxa"/>
            <w:tcBorders>
              <w:top w:val="single" w:sz="6" w:space="0" w:color="auto"/>
              <w:left w:val="nil"/>
              <w:bottom w:val="nil"/>
              <w:right w:val="nil"/>
            </w:tcBorders>
          </w:tcPr>
          <w:p w14:paraId="5D7AD8F3" w14:textId="77777777" w:rsidR="00F864CD" w:rsidRDefault="00F864CD" w:rsidP="00F864CD">
            <w:pPr>
              <w:widowControl w:val="0"/>
              <w:autoSpaceDE w:val="0"/>
              <w:autoSpaceDN w:val="0"/>
              <w:adjustRightInd w:val="0"/>
              <w:spacing w:after="0" w:line="240" w:lineRule="auto"/>
              <w:jc w:val="center"/>
              <w:rPr>
                <w:sz w:val="24"/>
                <w:szCs w:val="24"/>
                <w:lang w:val="en-US"/>
              </w:rPr>
            </w:pPr>
            <w:r>
              <w:rPr>
                <w:sz w:val="24"/>
                <w:szCs w:val="24"/>
                <w:lang w:val="en-US"/>
              </w:rPr>
              <w:t>ln_prop_troop</w:t>
            </w:r>
          </w:p>
        </w:tc>
      </w:tr>
      <w:tr w:rsidR="00F864CD" w14:paraId="4AC6C6F7" w14:textId="77777777" w:rsidTr="00FA1D4C">
        <w:trPr>
          <w:jc w:val="center"/>
        </w:trPr>
        <w:tc>
          <w:tcPr>
            <w:tcW w:w="1889" w:type="dxa"/>
            <w:tcBorders>
              <w:top w:val="single" w:sz="6" w:space="0" w:color="auto"/>
              <w:left w:val="nil"/>
              <w:bottom w:val="nil"/>
              <w:right w:val="nil"/>
            </w:tcBorders>
          </w:tcPr>
          <w:p w14:paraId="0F9DC729"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eigen</w:t>
            </w:r>
          </w:p>
        </w:tc>
        <w:tc>
          <w:tcPr>
            <w:tcW w:w="1881" w:type="dxa"/>
            <w:tcBorders>
              <w:top w:val="single" w:sz="6" w:space="0" w:color="auto"/>
              <w:left w:val="nil"/>
              <w:bottom w:val="nil"/>
              <w:right w:val="nil"/>
            </w:tcBorders>
          </w:tcPr>
          <w:p w14:paraId="32EE3B4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2.31e+02</w:t>
            </w:r>
          </w:p>
        </w:tc>
        <w:tc>
          <w:tcPr>
            <w:tcW w:w="1881" w:type="dxa"/>
            <w:tcBorders>
              <w:top w:val="single" w:sz="6" w:space="0" w:color="auto"/>
              <w:left w:val="nil"/>
              <w:bottom w:val="nil"/>
              <w:right w:val="nil"/>
            </w:tcBorders>
          </w:tcPr>
          <w:p w14:paraId="7864BBE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4.55e+02</w:t>
            </w:r>
          </w:p>
        </w:tc>
        <w:tc>
          <w:tcPr>
            <w:tcW w:w="1881" w:type="dxa"/>
            <w:tcBorders>
              <w:top w:val="single" w:sz="6" w:space="0" w:color="auto"/>
              <w:left w:val="nil"/>
              <w:bottom w:val="nil"/>
              <w:right w:val="nil"/>
            </w:tcBorders>
          </w:tcPr>
          <w:p w14:paraId="4B8A689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5.23e+02</w:t>
            </w:r>
          </w:p>
        </w:tc>
        <w:tc>
          <w:tcPr>
            <w:tcW w:w="1881" w:type="dxa"/>
            <w:tcBorders>
              <w:top w:val="single" w:sz="6" w:space="0" w:color="auto"/>
              <w:left w:val="nil"/>
              <w:bottom w:val="nil"/>
              <w:right w:val="nil"/>
            </w:tcBorders>
          </w:tcPr>
          <w:p w14:paraId="17DB152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0E4CA281" w14:textId="77777777" w:rsidTr="00FA1D4C">
        <w:trPr>
          <w:jc w:val="center"/>
        </w:trPr>
        <w:tc>
          <w:tcPr>
            <w:tcW w:w="1889" w:type="dxa"/>
            <w:tcBorders>
              <w:top w:val="nil"/>
              <w:left w:val="nil"/>
              <w:bottom w:val="nil"/>
              <w:right w:val="nil"/>
            </w:tcBorders>
          </w:tcPr>
          <w:p w14:paraId="46CBD71C"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5081DC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(3.29)**</w:t>
            </w:r>
          </w:p>
        </w:tc>
        <w:tc>
          <w:tcPr>
            <w:tcW w:w="1881" w:type="dxa"/>
            <w:tcBorders>
              <w:top w:val="nil"/>
              <w:left w:val="nil"/>
              <w:bottom w:val="nil"/>
              <w:right w:val="nil"/>
            </w:tcBorders>
          </w:tcPr>
          <w:p w14:paraId="736BDFA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(4.20)**</w:t>
            </w:r>
          </w:p>
        </w:tc>
        <w:tc>
          <w:tcPr>
            <w:tcW w:w="1881" w:type="dxa"/>
            <w:tcBorders>
              <w:top w:val="nil"/>
              <w:left w:val="nil"/>
              <w:bottom w:val="nil"/>
              <w:right w:val="nil"/>
            </w:tcBorders>
          </w:tcPr>
          <w:p w14:paraId="0C7084A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(5.15)**</w:t>
            </w:r>
          </w:p>
        </w:tc>
        <w:tc>
          <w:tcPr>
            <w:tcW w:w="1881" w:type="dxa"/>
            <w:tcBorders>
              <w:top w:val="nil"/>
              <w:left w:val="nil"/>
              <w:bottom w:val="nil"/>
              <w:right w:val="nil"/>
            </w:tcBorders>
          </w:tcPr>
          <w:p w14:paraId="539ECDD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493EBA28" w14:textId="77777777" w:rsidTr="00FA1D4C">
        <w:trPr>
          <w:jc w:val="center"/>
        </w:trPr>
        <w:tc>
          <w:tcPr>
            <w:tcW w:w="1889" w:type="dxa"/>
            <w:tcBorders>
              <w:top w:val="nil"/>
              <w:left w:val="nil"/>
              <w:bottom w:val="nil"/>
              <w:right w:val="nil"/>
            </w:tcBorders>
          </w:tcPr>
          <w:p w14:paraId="2D02F513"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eigen_sq</w:t>
            </w:r>
          </w:p>
        </w:tc>
        <w:tc>
          <w:tcPr>
            <w:tcW w:w="1881" w:type="dxa"/>
            <w:tcBorders>
              <w:top w:val="nil"/>
              <w:left w:val="nil"/>
              <w:bottom w:val="nil"/>
              <w:right w:val="nil"/>
            </w:tcBorders>
          </w:tcPr>
          <w:p w14:paraId="658094F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-1.60e+03</w:t>
            </w:r>
          </w:p>
        </w:tc>
        <w:tc>
          <w:tcPr>
            <w:tcW w:w="1881" w:type="dxa"/>
            <w:tcBorders>
              <w:top w:val="nil"/>
              <w:left w:val="nil"/>
              <w:bottom w:val="nil"/>
              <w:right w:val="nil"/>
            </w:tcBorders>
          </w:tcPr>
          <w:p w14:paraId="10DEE6D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-2.90e+03</w:t>
            </w:r>
          </w:p>
        </w:tc>
        <w:tc>
          <w:tcPr>
            <w:tcW w:w="1881" w:type="dxa"/>
            <w:tcBorders>
              <w:top w:val="nil"/>
              <w:left w:val="nil"/>
              <w:bottom w:val="nil"/>
              <w:right w:val="nil"/>
            </w:tcBorders>
          </w:tcPr>
          <w:p w14:paraId="524AF1F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-3.60e+03</w:t>
            </w:r>
          </w:p>
        </w:tc>
        <w:tc>
          <w:tcPr>
            <w:tcW w:w="1881" w:type="dxa"/>
            <w:tcBorders>
              <w:top w:val="nil"/>
              <w:left w:val="nil"/>
              <w:bottom w:val="nil"/>
              <w:right w:val="nil"/>
            </w:tcBorders>
          </w:tcPr>
          <w:p w14:paraId="20326AF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446A783E" w14:textId="77777777" w:rsidTr="00FA1D4C">
        <w:trPr>
          <w:jc w:val="center"/>
        </w:trPr>
        <w:tc>
          <w:tcPr>
            <w:tcW w:w="1889" w:type="dxa"/>
            <w:tcBorders>
              <w:top w:val="nil"/>
              <w:left w:val="nil"/>
              <w:bottom w:val="nil"/>
              <w:right w:val="nil"/>
            </w:tcBorders>
          </w:tcPr>
          <w:p w14:paraId="0678795C"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6D4765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(2.95)**</w:t>
            </w:r>
          </w:p>
        </w:tc>
        <w:tc>
          <w:tcPr>
            <w:tcW w:w="1881" w:type="dxa"/>
            <w:tcBorders>
              <w:top w:val="nil"/>
              <w:left w:val="nil"/>
              <w:bottom w:val="nil"/>
              <w:right w:val="nil"/>
            </w:tcBorders>
          </w:tcPr>
          <w:p w14:paraId="2FCBEE9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(3.63)**</w:t>
            </w:r>
          </w:p>
        </w:tc>
        <w:tc>
          <w:tcPr>
            <w:tcW w:w="1881" w:type="dxa"/>
            <w:tcBorders>
              <w:top w:val="nil"/>
              <w:left w:val="nil"/>
              <w:bottom w:val="nil"/>
              <w:right w:val="nil"/>
            </w:tcBorders>
          </w:tcPr>
          <w:p w14:paraId="3D8D300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(4.81)**</w:t>
            </w:r>
          </w:p>
        </w:tc>
        <w:tc>
          <w:tcPr>
            <w:tcW w:w="1881" w:type="dxa"/>
            <w:tcBorders>
              <w:top w:val="nil"/>
              <w:left w:val="nil"/>
              <w:bottom w:val="nil"/>
              <w:right w:val="nil"/>
            </w:tcBorders>
          </w:tcPr>
          <w:p w14:paraId="6C77A10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46155D59" w14:textId="77777777" w:rsidTr="00FA1D4C">
        <w:trPr>
          <w:jc w:val="center"/>
        </w:trPr>
        <w:tc>
          <w:tcPr>
            <w:tcW w:w="1889" w:type="dxa"/>
            <w:tcBorders>
              <w:top w:val="nil"/>
              <w:left w:val="nil"/>
              <w:bottom w:val="nil"/>
              <w:right w:val="nil"/>
            </w:tcBorders>
          </w:tcPr>
          <w:p w14:paraId="4393BA90"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s_eigen</w:t>
            </w:r>
          </w:p>
        </w:tc>
        <w:tc>
          <w:tcPr>
            <w:tcW w:w="1881" w:type="dxa"/>
            <w:tcBorders>
              <w:top w:val="nil"/>
              <w:left w:val="nil"/>
              <w:bottom w:val="nil"/>
              <w:right w:val="nil"/>
            </w:tcBorders>
          </w:tcPr>
          <w:p w14:paraId="1569109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AAD2D8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0B80C8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FC650C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4.78e+02</w:t>
            </w:r>
          </w:p>
        </w:tc>
      </w:tr>
      <w:tr w:rsidR="00F864CD" w14:paraId="50EE842D" w14:textId="77777777" w:rsidTr="00FA1D4C">
        <w:trPr>
          <w:jc w:val="center"/>
        </w:trPr>
        <w:tc>
          <w:tcPr>
            <w:tcW w:w="1889" w:type="dxa"/>
            <w:tcBorders>
              <w:top w:val="nil"/>
              <w:left w:val="nil"/>
              <w:bottom w:val="nil"/>
              <w:right w:val="nil"/>
            </w:tcBorders>
          </w:tcPr>
          <w:p w14:paraId="3CAAF99F"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6371DE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B8227C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B3C5AA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56F7BD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(4.46)**</w:t>
            </w:r>
          </w:p>
        </w:tc>
      </w:tr>
      <w:tr w:rsidR="00F864CD" w14:paraId="292C2C82" w14:textId="77777777" w:rsidTr="00FA1D4C">
        <w:trPr>
          <w:jc w:val="center"/>
        </w:trPr>
        <w:tc>
          <w:tcPr>
            <w:tcW w:w="1889" w:type="dxa"/>
            <w:tcBorders>
              <w:top w:val="nil"/>
              <w:left w:val="nil"/>
              <w:bottom w:val="nil"/>
              <w:right w:val="nil"/>
            </w:tcBorders>
          </w:tcPr>
          <w:p w14:paraId="69519E78"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s_eigen_sq</w:t>
            </w:r>
          </w:p>
        </w:tc>
        <w:tc>
          <w:tcPr>
            <w:tcW w:w="1881" w:type="dxa"/>
            <w:tcBorders>
              <w:top w:val="nil"/>
              <w:left w:val="nil"/>
              <w:bottom w:val="nil"/>
              <w:right w:val="nil"/>
            </w:tcBorders>
          </w:tcPr>
          <w:p w14:paraId="7B393F8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E47FBE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A96EA1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A9F37C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-3.11e+03</w:t>
            </w:r>
          </w:p>
        </w:tc>
      </w:tr>
      <w:tr w:rsidR="00F864CD" w14:paraId="638D1BA9" w14:textId="77777777" w:rsidTr="00FA1D4C">
        <w:trPr>
          <w:jc w:val="center"/>
        </w:trPr>
        <w:tc>
          <w:tcPr>
            <w:tcW w:w="1889" w:type="dxa"/>
            <w:tcBorders>
              <w:top w:val="nil"/>
              <w:left w:val="nil"/>
              <w:bottom w:val="nil"/>
              <w:right w:val="nil"/>
            </w:tcBorders>
          </w:tcPr>
          <w:p w14:paraId="1EB42ED3"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17525F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63DB83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8CFEC4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BA7E87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(3.91)**</w:t>
            </w:r>
          </w:p>
        </w:tc>
      </w:tr>
      <w:tr w:rsidR="00F864CD" w14:paraId="67C76570" w14:textId="77777777" w:rsidTr="00FA1D4C">
        <w:trPr>
          <w:jc w:val="center"/>
        </w:trPr>
        <w:tc>
          <w:tcPr>
            <w:tcW w:w="1889" w:type="dxa"/>
            <w:tcBorders>
              <w:top w:val="nil"/>
              <w:left w:val="nil"/>
              <w:bottom w:val="nil"/>
              <w:right w:val="nil"/>
            </w:tcBorders>
          </w:tcPr>
          <w:p w14:paraId="376B01EE"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eigen_i</w:t>
            </w:r>
          </w:p>
        </w:tc>
        <w:tc>
          <w:tcPr>
            <w:tcW w:w="1881" w:type="dxa"/>
            <w:tcBorders>
              <w:top w:val="nil"/>
              <w:left w:val="nil"/>
              <w:bottom w:val="nil"/>
              <w:right w:val="nil"/>
            </w:tcBorders>
          </w:tcPr>
          <w:p w14:paraId="1F35D1A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EB853A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06ED82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7684FB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3.85e+02</w:t>
            </w:r>
          </w:p>
        </w:tc>
      </w:tr>
      <w:tr w:rsidR="00F864CD" w14:paraId="0CAB8A07" w14:textId="77777777" w:rsidTr="00FA1D4C">
        <w:trPr>
          <w:jc w:val="center"/>
        </w:trPr>
        <w:tc>
          <w:tcPr>
            <w:tcW w:w="1889" w:type="dxa"/>
            <w:tcBorders>
              <w:top w:val="nil"/>
              <w:left w:val="nil"/>
              <w:bottom w:val="nil"/>
              <w:right w:val="nil"/>
            </w:tcBorders>
          </w:tcPr>
          <w:p w14:paraId="678B75D7"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C34B87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D963EC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7F3D22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FD2FFC8"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(1.31)</w:t>
            </w:r>
          </w:p>
        </w:tc>
      </w:tr>
      <w:tr w:rsidR="00F864CD" w14:paraId="7B9F9EDF" w14:textId="77777777" w:rsidTr="00FA1D4C">
        <w:trPr>
          <w:jc w:val="center"/>
        </w:trPr>
        <w:tc>
          <w:tcPr>
            <w:tcW w:w="1889" w:type="dxa"/>
            <w:tcBorders>
              <w:top w:val="nil"/>
              <w:left w:val="nil"/>
              <w:bottom w:val="nil"/>
              <w:right w:val="nil"/>
            </w:tcBorders>
          </w:tcPr>
          <w:p w14:paraId="2BDAF773"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eigen_sq_i</w:t>
            </w:r>
          </w:p>
        </w:tc>
        <w:tc>
          <w:tcPr>
            <w:tcW w:w="1881" w:type="dxa"/>
            <w:tcBorders>
              <w:top w:val="nil"/>
              <w:left w:val="nil"/>
              <w:bottom w:val="nil"/>
              <w:right w:val="nil"/>
            </w:tcBorders>
          </w:tcPr>
          <w:p w14:paraId="0A53C68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AF3008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76827B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1C7735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-2.62e+03</w:t>
            </w:r>
          </w:p>
        </w:tc>
      </w:tr>
      <w:tr w:rsidR="00F864CD" w14:paraId="5266BD2E" w14:textId="77777777" w:rsidTr="00FA1D4C">
        <w:trPr>
          <w:jc w:val="center"/>
        </w:trPr>
        <w:tc>
          <w:tcPr>
            <w:tcW w:w="1889" w:type="dxa"/>
            <w:tcBorders>
              <w:top w:val="nil"/>
              <w:left w:val="nil"/>
              <w:bottom w:val="nil"/>
              <w:right w:val="nil"/>
            </w:tcBorders>
          </w:tcPr>
          <w:p w14:paraId="359ED6E9"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9A772E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7EFBB9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2FD82F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2967DD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(1.22)</w:t>
            </w:r>
          </w:p>
        </w:tc>
      </w:tr>
      <w:tr w:rsidR="00F864CD" w14:paraId="371B326B" w14:textId="77777777" w:rsidTr="00FA1D4C">
        <w:trPr>
          <w:jc w:val="center"/>
        </w:trPr>
        <w:tc>
          <w:tcPr>
            <w:tcW w:w="1889" w:type="dxa"/>
            <w:tcBorders>
              <w:top w:val="nil"/>
              <w:left w:val="nil"/>
              <w:bottom w:val="nil"/>
              <w:right w:val="nil"/>
            </w:tcBorders>
          </w:tcPr>
          <w:p w14:paraId="4A747543"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rgdppcB</w:t>
            </w:r>
          </w:p>
        </w:tc>
        <w:tc>
          <w:tcPr>
            <w:tcW w:w="1881" w:type="dxa"/>
            <w:tcBorders>
              <w:top w:val="nil"/>
              <w:left w:val="nil"/>
              <w:bottom w:val="nil"/>
              <w:right w:val="nil"/>
            </w:tcBorders>
          </w:tcPr>
          <w:p w14:paraId="70C3663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-3.78e-05</w:t>
            </w:r>
          </w:p>
        </w:tc>
        <w:tc>
          <w:tcPr>
            <w:tcW w:w="1881" w:type="dxa"/>
            <w:tcBorders>
              <w:top w:val="nil"/>
              <w:left w:val="nil"/>
              <w:bottom w:val="nil"/>
              <w:right w:val="nil"/>
            </w:tcBorders>
          </w:tcPr>
          <w:p w14:paraId="1335A59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-1.26e-04</w:t>
            </w:r>
          </w:p>
        </w:tc>
        <w:tc>
          <w:tcPr>
            <w:tcW w:w="1881" w:type="dxa"/>
            <w:tcBorders>
              <w:top w:val="nil"/>
              <w:left w:val="nil"/>
              <w:bottom w:val="nil"/>
              <w:right w:val="nil"/>
            </w:tcBorders>
          </w:tcPr>
          <w:p w14:paraId="0C1DBE7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-4.19e-05</w:t>
            </w:r>
          </w:p>
        </w:tc>
        <w:tc>
          <w:tcPr>
            <w:tcW w:w="1881" w:type="dxa"/>
            <w:tcBorders>
              <w:top w:val="nil"/>
              <w:left w:val="nil"/>
              <w:bottom w:val="nil"/>
              <w:right w:val="nil"/>
            </w:tcBorders>
          </w:tcPr>
          <w:p w14:paraId="6C20885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785795B1" w14:textId="77777777" w:rsidTr="00FA1D4C">
        <w:trPr>
          <w:jc w:val="center"/>
        </w:trPr>
        <w:tc>
          <w:tcPr>
            <w:tcW w:w="1889" w:type="dxa"/>
            <w:tcBorders>
              <w:top w:val="nil"/>
              <w:left w:val="nil"/>
              <w:bottom w:val="nil"/>
              <w:right w:val="nil"/>
            </w:tcBorders>
          </w:tcPr>
          <w:p w14:paraId="296A115B"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528ABC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(4.75)**</w:t>
            </w:r>
          </w:p>
        </w:tc>
        <w:tc>
          <w:tcPr>
            <w:tcW w:w="1881" w:type="dxa"/>
            <w:tcBorders>
              <w:top w:val="nil"/>
              <w:left w:val="nil"/>
              <w:bottom w:val="nil"/>
              <w:right w:val="nil"/>
            </w:tcBorders>
          </w:tcPr>
          <w:p w14:paraId="64528AF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(8.82)**</w:t>
            </w:r>
          </w:p>
        </w:tc>
        <w:tc>
          <w:tcPr>
            <w:tcW w:w="1881" w:type="dxa"/>
            <w:tcBorders>
              <w:top w:val="nil"/>
              <w:left w:val="nil"/>
              <w:bottom w:val="nil"/>
              <w:right w:val="nil"/>
            </w:tcBorders>
          </w:tcPr>
          <w:p w14:paraId="4DAB17B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(5.05)**</w:t>
            </w:r>
          </w:p>
        </w:tc>
        <w:tc>
          <w:tcPr>
            <w:tcW w:w="1881" w:type="dxa"/>
            <w:tcBorders>
              <w:top w:val="nil"/>
              <w:left w:val="nil"/>
              <w:bottom w:val="nil"/>
              <w:right w:val="nil"/>
            </w:tcBorders>
          </w:tcPr>
          <w:p w14:paraId="37BA122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18CAD4B3" w14:textId="77777777" w:rsidTr="00FA1D4C">
        <w:trPr>
          <w:jc w:val="center"/>
        </w:trPr>
        <w:tc>
          <w:tcPr>
            <w:tcW w:w="1889" w:type="dxa"/>
            <w:tcBorders>
              <w:top w:val="nil"/>
              <w:left w:val="nil"/>
              <w:bottom w:val="nil"/>
              <w:right w:val="nil"/>
            </w:tcBorders>
          </w:tcPr>
          <w:p w14:paraId="5316AF98"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s_rgdppcB</w:t>
            </w:r>
          </w:p>
        </w:tc>
        <w:tc>
          <w:tcPr>
            <w:tcW w:w="1881" w:type="dxa"/>
            <w:tcBorders>
              <w:top w:val="nil"/>
              <w:left w:val="nil"/>
              <w:bottom w:val="nil"/>
              <w:right w:val="nil"/>
            </w:tcBorders>
          </w:tcPr>
          <w:p w14:paraId="285B43A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03EDA38"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64688E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AFF221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-1.22e-04</w:t>
            </w:r>
          </w:p>
        </w:tc>
      </w:tr>
      <w:tr w:rsidR="00F864CD" w14:paraId="7816336A" w14:textId="77777777" w:rsidTr="00FA1D4C">
        <w:trPr>
          <w:jc w:val="center"/>
        </w:trPr>
        <w:tc>
          <w:tcPr>
            <w:tcW w:w="1889" w:type="dxa"/>
            <w:tcBorders>
              <w:top w:val="nil"/>
              <w:left w:val="nil"/>
              <w:bottom w:val="nil"/>
              <w:right w:val="nil"/>
            </w:tcBorders>
          </w:tcPr>
          <w:p w14:paraId="384E876F"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7AE6DD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9B893A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904DFC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B0ACAE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(8.26)**</w:t>
            </w:r>
          </w:p>
        </w:tc>
      </w:tr>
      <w:tr w:rsidR="00F864CD" w14:paraId="42A22ECF" w14:textId="77777777" w:rsidTr="00FA1D4C">
        <w:trPr>
          <w:jc w:val="center"/>
        </w:trPr>
        <w:tc>
          <w:tcPr>
            <w:tcW w:w="1889" w:type="dxa"/>
            <w:tcBorders>
              <w:top w:val="nil"/>
              <w:left w:val="nil"/>
              <w:bottom w:val="nil"/>
              <w:right w:val="nil"/>
            </w:tcBorders>
          </w:tcPr>
          <w:p w14:paraId="06BF5841"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rgdppcB_i</w:t>
            </w:r>
          </w:p>
        </w:tc>
        <w:tc>
          <w:tcPr>
            <w:tcW w:w="1881" w:type="dxa"/>
            <w:tcBorders>
              <w:top w:val="nil"/>
              <w:left w:val="nil"/>
              <w:bottom w:val="nil"/>
              <w:right w:val="nil"/>
            </w:tcBorders>
          </w:tcPr>
          <w:p w14:paraId="75A97B1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1E349F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79A50D8"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61C317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-7.25e-06</w:t>
            </w:r>
          </w:p>
        </w:tc>
      </w:tr>
      <w:tr w:rsidR="00F864CD" w14:paraId="04BEF5A7" w14:textId="77777777" w:rsidTr="00FA1D4C">
        <w:trPr>
          <w:jc w:val="center"/>
        </w:trPr>
        <w:tc>
          <w:tcPr>
            <w:tcW w:w="1889" w:type="dxa"/>
            <w:tcBorders>
              <w:top w:val="nil"/>
              <w:left w:val="nil"/>
              <w:bottom w:val="nil"/>
              <w:right w:val="nil"/>
            </w:tcBorders>
          </w:tcPr>
          <w:p w14:paraId="62EA9988"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D10EA8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D02C52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E52C0F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7C17C0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(0.58)</w:t>
            </w:r>
          </w:p>
        </w:tc>
      </w:tr>
      <w:tr w:rsidR="00F864CD" w14:paraId="6C038AD4" w14:textId="77777777" w:rsidTr="00FA1D4C">
        <w:trPr>
          <w:jc w:val="center"/>
        </w:trPr>
        <w:tc>
          <w:tcPr>
            <w:tcW w:w="1889" w:type="dxa"/>
            <w:tcBorders>
              <w:top w:val="nil"/>
              <w:left w:val="nil"/>
              <w:bottom w:val="nil"/>
              <w:right w:val="nil"/>
            </w:tcBorders>
          </w:tcPr>
          <w:p w14:paraId="2CE2BF7E"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distw</w:t>
            </w:r>
          </w:p>
        </w:tc>
        <w:tc>
          <w:tcPr>
            <w:tcW w:w="1881" w:type="dxa"/>
            <w:tcBorders>
              <w:top w:val="nil"/>
              <w:left w:val="nil"/>
              <w:bottom w:val="nil"/>
              <w:right w:val="nil"/>
            </w:tcBorders>
          </w:tcPr>
          <w:p w14:paraId="11D9049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-3.00e-05</w:t>
            </w:r>
          </w:p>
        </w:tc>
        <w:tc>
          <w:tcPr>
            <w:tcW w:w="1881" w:type="dxa"/>
            <w:tcBorders>
              <w:top w:val="nil"/>
              <w:left w:val="nil"/>
              <w:bottom w:val="nil"/>
              <w:right w:val="nil"/>
            </w:tcBorders>
          </w:tcPr>
          <w:p w14:paraId="4D92CB9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-2.06e-04</w:t>
            </w:r>
          </w:p>
        </w:tc>
        <w:tc>
          <w:tcPr>
            <w:tcW w:w="1881" w:type="dxa"/>
            <w:tcBorders>
              <w:top w:val="nil"/>
              <w:left w:val="nil"/>
              <w:bottom w:val="nil"/>
              <w:right w:val="nil"/>
            </w:tcBorders>
          </w:tcPr>
          <w:p w14:paraId="1398F71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-4.84e-05</w:t>
            </w:r>
          </w:p>
        </w:tc>
        <w:tc>
          <w:tcPr>
            <w:tcW w:w="1881" w:type="dxa"/>
            <w:tcBorders>
              <w:top w:val="nil"/>
              <w:left w:val="nil"/>
              <w:bottom w:val="nil"/>
              <w:right w:val="nil"/>
            </w:tcBorders>
          </w:tcPr>
          <w:p w14:paraId="6E4BC64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-5.45e-05</w:t>
            </w:r>
          </w:p>
        </w:tc>
      </w:tr>
      <w:tr w:rsidR="00F864CD" w14:paraId="14B820A7" w14:textId="77777777" w:rsidTr="00FA1D4C">
        <w:trPr>
          <w:jc w:val="center"/>
        </w:trPr>
        <w:tc>
          <w:tcPr>
            <w:tcW w:w="1889" w:type="dxa"/>
            <w:tcBorders>
              <w:top w:val="nil"/>
              <w:left w:val="nil"/>
              <w:bottom w:val="nil"/>
              <w:right w:val="nil"/>
            </w:tcBorders>
          </w:tcPr>
          <w:p w14:paraId="5EF1E7D1"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157200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(1.04)</w:t>
            </w:r>
          </w:p>
        </w:tc>
        <w:tc>
          <w:tcPr>
            <w:tcW w:w="1881" w:type="dxa"/>
            <w:tcBorders>
              <w:top w:val="nil"/>
              <w:left w:val="nil"/>
              <w:bottom w:val="nil"/>
              <w:right w:val="nil"/>
            </w:tcBorders>
          </w:tcPr>
          <w:p w14:paraId="06759ED8"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(5.55)**</w:t>
            </w:r>
          </w:p>
        </w:tc>
        <w:tc>
          <w:tcPr>
            <w:tcW w:w="1881" w:type="dxa"/>
            <w:tcBorders>
              <w:top w:val="nil"/>
              <w:left w:val="nil"/>
              <w:bottom w:val="nil"/>
              <w:right w:val="nil"/>
            </w:tcBorders>
          </w:tcPr>
          <w:p w14:paraId="695B6B3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(1.63)</w:t>
            </w:r>
          </w:p>
        </w:tc>
        <w:tc>
          <w:tcPr>
            <w:tcW w:w="1881" w:type="dxa"/>
            <w:tcBorders>
              <w:top w:val="nil"/>
              <w:left w:val="nil"/>
              <w:bottom w:val="nil"/>
              <w:right w:val="nil"/>
            </w:tcBorders>
          </w:tcPr>
          <w:p w14:paraId="732CB21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(1.84)+</w:t>
            </w:r>
          </w:p>
        </w:tc>
      </w:tr>
      <w:tr w:rsidR="00F864CD" w14:paraId="4548BDD5" w14:textId="77777777" w:rsidTr="00FA1D4C">
        <w:trPr>
          <w:jc w:val="center"/>
        </w:trPr>
        <w:tc>
          <w:tcPr>
            <w:tcW w:w="1889" w:type="dxa"/>
            <w:tcBorders>
              <w:top w:val="nil"/>
              <w:left w:val="nil"/>
              <w:bottom w:val="nil"/>
              <w:right w:val="nil"/>
            </w:tcBorders>
          </w:tcPr>
          <w:p w14:paraId="76C95E7D"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US</w:t>
            </w:r>
          </w:p>
        </w:tc>
        <w:tc>
          <w:tcPr>
            <w:tcW w:w="1881" w:type="dxa"/>
            <w:tcBorders>
              <w:top w:val="nil"/>
              <w:left w:val="nil"/>
              <w:bottom w:val="nil"/>
              <w:right w:val="nil"/>
            </w:tcBorders>
          </w:tcPr>
          <w:p w14:paraId="263AC79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808A29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E52121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5.38e+00</w:t>
            </w:r>
          </w:p>
        </w:tc>
        <w:tc>
          <w:tcPr>
            <w:tcW w:w="1881" w:type="dxa"/>
            <w:tcBorders>
              <w:top w:val="nil"/>
              <w:left w:val="nil"/>
              <w:bottom w:val="nil"/>
              <w:right w:val="nil"/>
            </w:tcBorders>
          </w:tcPr>
          <w:p w14:paraId="6D8C954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3.37e+00</w:t>
            </w:r>
          </w:p>
        </w:tc>
      </w:tr>
      <w:tr w:rsidR="00F864CD" w14:paraId="7C903619" w14:textId="77777777" w:rsidTr="00FA1D4C">
        <w:trPr>
          <w:jc w:val="center"/>
        </w:trPr>
        <w:tc>
          <w:tcPr>
            <w:tcW w:w="1889" w:type="dxa"/>
            <w:tcBorders>
              <w:top w:val="nil"/>
              <w:left w:val="nil"/>
              <w:bottom w:val="nil"/>
              <w:right w:val="nil"/>
            </w:tcBorders>
          </w:tcPr>
          <w:p w14:paraId="12A76ED2"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C532AF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DA4BDF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418A45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(4.25)**</w:t>
            </w:r>
          </w:p>
        </w:tc>
        <w:tc>
          <w:tcPr>
            <w:tcW w:w="1881" w:type="dxa"/>
            <w:tcBorders>
              <w:top w:val="nil"/>
              <w:left w:val="nil"/>
              <w:bottom w:val="nil"/>
              <w:right w:val="nil"/>
            </w:tcBorders>
          </w:tcPr>
          <w:p w14:paraId="10648D5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(1.16)</w:t>
            </w:r>
          </w:p>
        </w:tc>
      </w:tr>
      <w:tr w:rsidR="00F864CD" w14:paraId="0875CB5B" w14:textId="77777777" w:rsidTr="00FA1D4C">
        <w:trPr>
          <w:jc w:val="center"/>
        </w:trPr>
        <w:tc>
          <w:tcPr>
            <w:tcW w:w="1889" w:type="dxa"/>
            <w:tcBorders>
              <w:top w:val="nil"/>
              <w:left w:val="nil"/>
              <w:bottom w:val="nil"/>
              <w:right w:val="nil"/>
            </w:tcBorders>
          </w:tcPr>
          <w:p w14:paraId="43784CF3"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polity2B</w:t>
            </w:r>
          </w:p>
        </w:tc>
        <w:tc>
          <w:tcPr>
            <w:tcW w:w="1881" w:type="dxa"/>
            <w:tcBorders>
              <w:top w:val="nil"/>
              <w:left w:val="nil"/>
              <w:bottom w:val="nil"/>
              <w:right w:val="nil"/>
            </w:tcBorders>
          </w:tcPr>
          <w:p w14:paraId="792CE77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AB863E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EDD33B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3.79e-02</w:t>
            </w:r>
          </w:p>
        </w:tc>
        <w:tc>
          <w:tcPr>
            <w:tcW w:w="1881" w:type="dxa"/>
            <w:tcBorders>
              <w:top w:val="nil"/>
              <w:left w:val="nil"/>
              <w:bottom w:val="nil"/>
              <w:right w:val="nil"/>
            </w:tcBorders>
          </w:tcPr>
          <w:p w14:paraId="2715C00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0ACC9787" w14:textId="77777777" w:rsidTr="00FA1D4C">
        <w:trPr>
          <w:jc w:val="center"/>
        </w:trPr>
        <w:tc>
          <w:tcPr>
            <w:tcW w:w="1889" w:type="dxa"/>
            <w:tcBorders>
              <w:top w:val="nil"/>
              <w:left w:val="nil"/>
              <w:bottom w:val="nil"/>
              <w:right w:val="nil"/>
            </w:tcBorders>
          </w:tcPr>
          <w:p w14:paraId="2A07159C"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CD4DA4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CC8045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05AFFA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(2.69)**</w:t>
            </w:r>
          </w:p>
        </w:tc>
        <w:tc>
          <w:tcPr>
            <w:tcW w:w="1881" w:type="dxa"/>
            <w:tcBorders>
              <w:top w:val="nil"/>
              <w:left w:val="nil"/>
              <w:bottom w:val="nil"/>
              <w:right w:val="nil"/>
            </w:tcBorders>
          </w:tcPr>
          <w:p w14:paraId="1E0D99A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449AE810" w14:textId="77777777" w:rsidTr="00FA1D4C">
        <w:trPr>
          <w:jc w:val="center"/>
        </w:trPr>
        <w:tc>
          <w:tcPr>
            <w:tcW w:w="1889" w:type="dxa"/>
            <w:tcBorders>
              <w:top w:val="nil"/>
              <w:left w:val="nil"/>
              <w:bottom w:val="nil"/>
              <w:right w:val="nil"/>
            </w:tcBorders>
          </w:tcPr>
          <w:p w14:paraId="65DDD32F"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s_polity2B</w:t>
            </w:r>
          </w:p>
        </w:tc>
        <w:tc>
          <w:tcPr>
            <w:tcW w:w="1881" w:type="dxa"/>
            <w:tcBorders>
              <w:top w:val="nil"/>
              <w:left w:val="nil"/>
              <w:bottom w:val="nil"/>
              <w:right w:val="nil"/>
            </w:tcBorders>
          </w:tcPr>
          <w:p w14:paraId="09FB944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375533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7057D5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8A6DDE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2.95e-02</w:t>
            </w:r>
          </w:p>
        </w:tc>
      </w:tr>
      <w:tr w:rsidR="00F864CD" w14:paraId="3A05BC80" w14:textId="77777777" w:rsidTr="00FA1D4C">
        <w:trPr>
          <w:jc w:val="center"/>
        </w:trPr>
        <w:tc>
          <w:tcPr>
            <w:tcW w:w="1889" w:type="dxa"/>
            <w:tcBorders>
              <w:top w:val="nil"/>
              <w:left w:val="nil"/>
              <w:bottom w:val="nil"/>
              <w:right w:val="nil"/>
            </w:tcBorders>
          </w:tcPr>
          <w:p w14:paraId="05C59A2A"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8B7E36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19B84F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649BBF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5BC0B2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(1.76)+</w:t>
            </w:r>
          </w:p>
        </w:tc>
      </w:tr>
      <w:tr w:rsidR="00F864CD" w14:paraId="1B8398DB" w14:textId="77777777" w:rsidTr="00FA1D4C">
        <w:trPr>
          <w:jc w:val="center"/>
        </w:trPr>
        <w:tc>
          <w:tcPr>
            <w:tcW w:w="1889" w:type="dxa"/>
            <w:tcBorders>
              <w:top w:val="nil"/>
              <w:left w:val="nil"/>
              <w:bottom w:val="nil"/>
              <w:right w:val="nil"/>
            </w:tcBorders>
          </w:tcPr>
          <w:p w14:paraId="091D5DB5"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polity2B_i</w:t>
            </w:r>
          </w:p>
        </w:tc>
        <w:tc>
          <w:tcPr>
            <w:tcW w:w="1881" w:type="dxa"/>
            <w:tcBorders>
              <w:top w:val="nil"/>
              <w:left w:val="nil"/>
              <w:bottom w:val="nil"/>
              <w:right w:val="nil"/>
            </w:tcBorders>
          </w:tcPr>
          <w:p w14:paraId="46A0AF1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D6AB48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19C02A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91E53D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1.30e-02</w:t>
            </w:r>
          </w:p>
        </w:tc>
      </w:tr>
      <w:tr w:rsidR="00F864CD" w14:paraId="17C9407E" w14:textId="77777777" w:rsidTr="00FA1D4C">
        <w:trPr>
          <w:jc w:val="center"/>
        </w:trPr>
        <w:tc>
          <w:tcPr>
            <w:tcW w:w="1889" w:type="dxa"/>
            <w:tcBorders>
              <w:top w:val="nil"/>
              <w:left w:val="nil"/>
              <w:bottom w:val="nil"/>
              <w:right w:val="nil"/>
            </w:tcBorders>
          </w:tcPr>
          <w:p w14:paraId="228BC820"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78940C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787D5C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12052C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014C4A8"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(0.51)</w:t>
            </w:r>
          </w:p>
        </w:tc>
      </w:tr>
      <w:tr w:rsidR="00F864CD" w14:paraId="57440359" w14:textId="77777777" w:rsidTr="00FA1D4C">
        <w:trPr>
          <w:jc w:val="center"/>
        </w:trPr>
        <w:tc>
          <w:tcPr>
            <w:tcW w:w="1889" w:type="dxa"/>
            <w:tcBorders>
              <w:top w:val="nil"/>
              <w:left w:val="nil"/>
              <w:bottom w:val="nil"/>
              <w:right w:val="nil"/>
            </w:tcBorders>
          </w:tcPr>
          <w:p w14:paraId="1EBBE4FD"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comcol</w:t>
            </w:r>
          </w:p>
        </w:tc>
        <w:tc>
          <w:tcPr>
            <w:tcW w:w="1881" w:type="dxa"/>
            <w:tcBorders>
              <w:top w:val="nil"/>
              <w:left w:val="nil"/>
              <w:bottom w:val="nil"/>
              <w:right w:val="nil"/>
            </w:tcBorders>
          </w:tcPr>
          <w:p w14:paraId="294C6EC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442192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6CC306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2.38e-01</w:t>
            </w:r>
          </w:p>
        </w:tc>
        <w:tc>
          <w:tcPr>
            <w:tcW w:w="1881" w:type="dxa"/>
            <w:tcBorders>
              <w:top w:val="nil"/>
              <w:left w:val="nil"/>
              <w:bottom w:val="nil"/>
              <w:right w:val="nil"/>
            </w:tcBorders>
          </w:tcPr>
          <w:p w14:paraId="026AD39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3.43e-01</w:t>
            </w:r>
          </w:p>
        </w:tc>
      </w:tr>
      <w:tr w:rsidR="00F864CD" w14:paraId="21633A5B" w14:textId="77777777" w:rsidTr="00FA1D4C">
        <w:trPr>
          <w:jc w:val="center"/>
        </w:trPr>
        <w:tc>
          <w:tcPr>
            <w:tcW w:w="1889" w:type="dxa"/>
            <w:tcBorders>
              <w:top w:val="nil"/>
              <w:left w:val="nil"/>
              <w:bottom w:val="nil"/>
              <w:right w:val="nil"/>
            </w:tcBorders>
          </w:tcPr>
          <w:p w14:paraId="67414FB7"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F9BFCE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E428A4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9BEB30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(0.64)</w:t>
            </w:r>
          </w:p>
        </w:tc>
        <w:tc>
          <w:tcPr>
            <w:tcW w:w="1881" w:type="dxa"/>
            <w:tcBorders>
              <w:top w:val="nil"/>
              <w:left w:val="nil"/>
              <w:bottom w:val="nil"/>
              <w:right w:val="nil"/>
            </w:tcBorders>
          </w:tcPr>
          <w:p w14:paraId="33E633F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(0.92)</w:t>
            </w:r>
          </w:p>
        </w:tc>
      </w:tr>
      <w:tr w:rsidR="00F864CD" w14:paraId="14E263F8" w14:textId="77777777" w:rsidTr="00FA1D4C">
        <w:trPr>
          <w:jc w:val="center"/>
        </w:trPr>
        <w:tc>
          <w:tcPr>
            <w:tcW w:w="1889" w:type="dxa"/>
            <w:tcBorders>
              <w:top w:val="nil"/>
              <w:left w:val="nil"/>
              <w:bottom w:val="nil"/>
              <w:right w:val="nil"/>
            </w:tcBorders>
          </w:tcPr>
          <w:p w14:paraId="76C2896D"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col45</w:t>
            </w:r>
          </w:p>
        </w:tc>
        <w:tc>
          <w:tcPr>
            <w:tcW w:w="1881" w:type="dxa"/>
            <w:tcBorders>
              <w:top w:val="nil"/>
              <w:left w:val="nil"/>
              <w:bottom w:val="nil"/>
              <w:right w:val="nil"/>
            </w:tcBorders>
          </w:tcPr>
          <w:p w14:paraId="201F08A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19C5B8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66FB72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1.89e+00</w:t>
            </w:r>
          </w:p>
        </w:tc>
        <w:tc>
          <w:tcPr>
            <w:tcW w:w="1881" w:type="dxa"/>
            <w:tcBorders>
              <w:top w:val="nil"/>
              <w:left w:val="nil"/>
              <w:bottom w:val="nil"/>
              <w:right w:val="nil"/>
            </w:tcBorders>
          </w:tcPr>
          <w:p w14:paraId="46D2826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1.38e+00</w:t>
            </w:r>
          </w:p>
        </w:tc>
      </w:tr>
      <w:tr w:rsidR="00F864CD" w14:paraId="19DF88E9" w14:textId="77777777" w:rsidTr="00FA1D4C">
        <w:trPr>
          <w:jc w:val="center"/>
        </w:trPr>
        <w:tc>
          <w:tcPr>
            <w:tcW w:w="1889" w:type="dxa"/>
            <w:tcBorders>
              <w:top w:val="nil"/>
              <w:left w:val="nil"/>
              <w:bottom w:val="nil"/>
              <w:right w:val="nil"/>
            </w:tcBorders>
          </w:tcPr>
          <w:p w14:paraId="4C21E8CD"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BECD3C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785EBF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7BB093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(2.48)*</w:t>
            </w:r>
          </w:p>
        </w:tc>
        <w:tc>
          <w:tcPr>
            <w:tcW w:w="1881" w:type="dxa"/>
            <w:tcBorders>
              <w:top w:val="nil"/>
              <w:left w:val="nil"/>
              <w:bottom w:val="nil"/>
              <w:right w:val="nil"/>
            </w:tcBorders>
          </w:tcPr>
          <w:p w14:paraId="6D5CBD8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(1.77)+</w:t>
            </w:r>
          </w:p>
        </w:tc>
      </w:tr>
      <w:tr w:rsidR="00F864CD" w14:paraId="510F861D" w14:textId="77777777" w:rsidTr="00FA1D4C">
        <w:trPr>
          <w:jc w:val="center"/>
        </w:trPr>
        <w:tc>
          <w:tcPr>
            <w:tcW w:w="1889" w:type="dxa"/>
            <w:tcBorders>
              <w:top w:val="nil"/>
              <w:left w:val="nil"/>
              <w:bottom w:val="nil"/>
              <w:right w:val="nil"/>
            </w:tcBorders>
          </w:tcPr>
          <w:p w14:paraId="2F941435"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lastRenderedPageBreak/>
              <w:t>ratio_pop</w:t>
            </w:r>
          </w:p>
        </w:tc>
        <w:tc>
          <w:tcPr>
            <w:tcW w:w="1881" w:type="dxa"/>
            <w:tcBorders>
              <w:top w:val="nil"/>
              <w:left w:val="nil"/>
              <w:bottom w:val="nil"/>
              <w:right w:val="nil"/>
            </w:tcBorders>
          </w:tcPr>
          <w:p w14:paraId="5ED80C9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16901A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471785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1.52e-03</w:t>
            </w:r>
          </w:p>
        </w:tc>
        <w:tc>
          <w:tcPr>
            <w:tcW w:w="1881" w:type="dxa"/>
            <w:tcBorders>
              <w:top w:val="nil"/>
              <w:left w:val="nil"/>
              <w:bottom w:val="nil"/>
              <w:right w:val="nil"/>
            </w:tcBorders>
          </w:tcPr>
          <w:p w14:paraId="2021F06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6A36CA7A" w14:textId="77777777" w:rsidTr="00FA1D4C">
        <w:trPr>
          <w:jc w:val="center"/>
        </w:trPr>
        <w:tc>
          <w:tcPr>
            <w:tcW w:w="1889" w:type="dxa"/>
            <w:tcBorders>
              <w:top w:val="nil"/>
              <w:left w:val="nil"/>
              <w:bottom w:val="nil"/>
              <w:right w:val="nil"/>
            </w:tcBorders>
          </w:tcPr>
          <w:p w14:paraId="5B98EE4F"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4FB3C7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54C87E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406E33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(1.02)</w:t>
            </w:r>
          </w:p>
        </w:tc>
        <w:tc>
          <w:tcPr>
            <w:tcW w:w="1881" w:type="dxa"/>
            <w:tcBorders>
              <w:top w:val="nil"/>
              <w:left w:val="nil"/>
              <w:bottom w:val="nil"/>
              <w:right w:val="nil"/>
            </w:tcBorders>
          </w:tcPr>
          <w:p w14:paraId="774697B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42EFF63D" w14:textId="77777777" w:rsidTr="00FA1D4C">
        <w:trPr>
          <w:jc w:val="center"/>
        </w:trPr>
        <w:tc>
          <w:tcPr>
            <w:tcW w:w="1889" w:type="dxa"/>
            <w:tcBorders>
              <w:top w:val="nil"/>
              <w:left w:val="nil"/>
              <w:bottom w:val="nil"/>
              <w:right w:val="nil"/>
            </w:tcBorders>
          </w:tcPr>
          <w:p w14:paraId="53028E59"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s_ratio_pop</w:t>
            </w:r>
          </w:p>
        </w:tc>
        <w:tc>
          <w:tcPr>
            <w:tcW w:w="1881" w:type="dxa"/>
            <w:tcBorders>
              <w:top w:val="nil"/>
              <w:left w:val="nil"/>
              <w:bottom w:val="nil"/>
              <w:right w:val="nil"/>
            </w:tcBorders>
          </w:tcPr>
          <w:p w14:paraId="241BD8F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B5FD73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6CF73F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FA11D5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-1.06e-03</w:t>
            </w:r>
          </w:p>
        </w:tc>
      </w:tr>
      <w:tr w:rsidR="00F864CD" w14:paraId="04E20552" w14:textId="77777777" w:rsidTr="00FA1D4C">
        <w:trPr>
          <w:jc w:val="center"/>
        </w:trPr>
        <w:tc>
          <w:tcPr>
            <w:tcW w:w="1889" w:type="dxa"/>
            <w:tcBorders>
              <w:top w:val="nil"/>
              <w:left w:val="nil"/>
              <w:bottom w:val="nil"/>
              <w:right w:val="nil"/>
            </w:tcBorders>
          </w:tcPr>
          <w:p w14:paraId="0AC65542"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5C1894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CBD8EB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F18D56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6C0935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(0.10)</w:t>
            </w:r>
          </w:p>
        </w:tc>
      </w:tr>
      <w:tr w:rsidR="00F864CD" w14:paraId="4EFE3ECC" w14:textId="77777777" w:rsidTr="00FA1D4C">
        <w:trPr>
          <w:jc w:val="center"/>
        </w:trPr>
        <w:tc>
          <w:tcPr>
            <w:tcW w:w="1889" w:type="dxa"/>
            <w:tcBorders>
              <w:top w:val="nil"/>
              <w:left w:val="nil"/>
              <w:bottom w:val="nil"/>
              <w:right w:val="nil"/>
            </w:tcBorders>
          </w:tcPr>
          <w:p w14:paraId="6DF2C68B"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ratio_pop_i</w:t>
            </w:r>
          </w:p>
        </w:tc>
        <w:tc>
          <w:tcPr>
            <w:tcW w:w="1881" w:type="dxa"/>
            <w:tcBorders>
              <w:top w:val="nil"/>
              <w:left w:val="nil"/>
              <w:bottom w:val="nil"/>
              <w:right w:val="nil"/>
            </w:tcBorders>
          </w:tcPr>
          <w:p w14:paraId="15B7C5B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628199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B6AFDE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29BD31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1.55e-03</w:t>
            </w:r>
          </w:p>
        </w:tc>
      </w:tr>
      <w:tr w:rsidR="00F864CD" w14:paraId="05FBC3FB" w14:textId="77777777" w:rsidTr="00FA1D4C">
        <w:trPr>
          <w:jc w:val="center"/>
        </w:trPr>
        <w:tc>
          <w:tcPr>
            <w:tcW w:w="1889" w:type="dxa"/>
            <w:tcBorders>
              <w:top w:val="nil"/>
              <w:left w:val="nil"/>
              <w:bottom w:val="nil"/>
              <w:right w:val="nil"/>
            </w:tcBorders>
          </w:tcPr>
          <w:p w14:paraId="0ABBF45A"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799C4C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120282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9B1D3D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61886E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(0.96)</w:t>
            </w:r>
          </w:p>
        </w:tc>
      </w:tr>
      <w:tr w:rsidR="00F864CD" w14:paraId="6ADA9AFC" w14:textId="77777777" w:rsidTr="00FA1D4C">
        <w:trPr>
          <w:jc w:val="center"/>
        </w:trPr>
        <w:tc>
          <w:tcPr>
            <w:tcW w:w="1889" w:type="dxa"/>
            <w:tcBorders>
              <w:top w:val="nil"/>
              <w:left w:val="nil"/>
              <w:bottom w:val="nil"/>
              <w:right w:val="nil"/>
            </w:tcBorders>
          </w:tcPr>
          <w:p w14:paraId="269A1DEC"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num_missions</w:t>
            </w:r>
          </w:p>
        </w:tc>
        <w:tc>
          <w:tcPr>
            <w:tcW w:w="1881" w:type="dxa"/>
            <w:tcBorders>
              <w:top w:val="nil"/>
              <w:left w:val="nil"/>
              <w:bottom w:val="nil"/>
              <w:right w:val="nil"/>
            </w:tcBorders>
          </w:tcPr>
          <w:p w14:paraId="017AA0E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87AAFC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5B64F8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4.09e-03</w:t>
            </w:r>
          </w:p>
        </w:tc>
        <w:tc>
          <w:tcPr>
            <w:tcW w:w="1881" w:type="dxa"/>
            <w:tcBorders>
              <w:top w:val="nil"/>
              <w:left w:val="nil"/>
              <w:bottom w:val="nil"/>
              <w:right w:val="nil"/>
            </w:tcBorders>
          </w:tcPr>
          <w:p w14:paraId="6E165C2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44C6B25A" w14:textId="77777777" w:rsidTr="00FA1D4C">
        <w:trPr>
          <w:jc w:val="center"/>
        </w:trPr>
        <w:tc>
          <w:tcPr>
            <w:tcW w:w="1889" w:type="dxa"/>
            <w:tcBorders>
              <w:top w:val="nil"/>
              <w:left w:val="nil"/>
              <w:bottom w:val="nil"/>
              <w:right w:val="nil"/>
            </w:tcBorders>
          </w:tcPr>
          <w:p w14:paraId="5F78ACC2"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388680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130B3D9E"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14799E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(0.15)</w:t>
            </w:r>
          </w:p>
        </w:tc>
        <w:tc>
          <w:tcPr>
            <w:tcW w:w="1881" w:type="dxa"/>
            <w:tcBorders>
              <w:top w:val="nil"/>
              <w:left w:val="nil"/>
              <w:bottom w:val="nil"/>
              <w:right w:val="nil"/>
            </w:tcBorders>
          </w:tcPr>
          <w:p w14:paraId="22E84C6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r>
      <w:tr w:rsidR="00F864CD" w14:paraId="34E59309" w14:textId="77777777" w:rsidTr="00FA1D4C">
        <w:trPr>
          <w:jc w:val="center"/>
        </w:trPr>
        <w:tc>
          <w:tcPr>
            <w:tcW w:w="1889" w:type="dxa"/>
            <w:tcBorders>
              <w:top w:val="nil"/>
              <w:left w:val="nil"/>
              <w:bottom w:val="nil"/>
              <w:right w:val="nil"/>
            </w:tcBorders>
          </w:tcPr>
          <w:p w14:paraId="15B4F85F"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s_num_missions</w:t>
            </w:r>
          </w:p>
        </w:tc>
        <w:tc>
          <w:tcPr>
            <w:tcW w:w="1881" w:type="dxa"/>
            <w:tcBorders>
              <w:top w:val="nil"/>
              <w:left w:val="nil"/>
              <w:bottom w:val="nil"/>
              <w:right w:val="nil"/>
            </w:tcBorders>
          </w:tcPr>
          <w:p w14:paraId="5AA9078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193075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08E202D"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7752A5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-1.00e-02</w:t>
            </w:r>
          </w:p>
        </w:tc>
      </w:tr>
      <w:tr w:rsidR="00F864CD" w14:paraId="2C90A292" w14:textId="77777777" w:rsidTr="00FA1D4C">
        <w:trPr>
          <w:jc w:val="center"/>
        </w:trPr>
        <w:tc>
          <w:tcPr>
            <w:tcW w:w="1889" w:type="dxa"/>
            <w:tcBorders>
              <w:top w:val="nil"/>
              <w:left w:val="nil"/>
              <w:bottom w:val="nil"/>
              <w:right w:val="nil"/>
            </w:tcBorders>
          </w:tcPr>
          <w:p w14:paraId="664694C9"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CC6DF07"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466DA9F"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68DDDFC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2DDA85C"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(0.36)</w:t>
            </w:r>
          </w:p>
        </w:tc>
      </w:tr>
      <w:tr w:rsidR="00F864CD" w14:paraId="29821FE0" w14:textId="77777777" w:rsidTr="00FA1D4C">
        <w:trPr>
          <w:jc w:val="center"/>
        </w:trPr>
        <w:tc>
          <w:tcPr>
            <w:tcW w:w="1889" w:type="dxa"/>
            <w:tcBorders>
              <w:top w:val="nil"/>
              <w:left w:val="nil"/>
              <w:bottom w:val="nil"/>
              <w:right w:val="nil"/>
            </w:tcBorders>
          </w:tcPr>
          <w:p w14:paraId="43B98A03"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num_missions_i</w:t>
            </w:r>
          </w:p>
        </w:tc>
        <w:tc>
          <w:tcPr>
            <w:tcW w:w="1881" w:type="dxa"/>
            <w:tcBorders>
              <w:top w:val="nil"/>
              <w:left w:val="nil"/>
              <w:bottom w:val="nil"/>
              <w:right w:val="nil"/>
            </w:tcBorders>
          </w:tcPr>
          <w:p w14:paraId="3FF0802A"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8719464"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08567E9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794364E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2.29e-01</w:t>
            </w:r>
          </w:p>
        </w:tc>
      </w:tr>
      <w:tr w:rsidR="00F864CD" w14:paraId="357436E0" w14:textId="77777777" w:rsidTr="00FA1D4C">
        <w:trPr>
          <w:jc w:val="center"/>
        </w:trPr>
        <w:tc>
          <w:tcPr>
            <w:tcW w:w="1889" w:type="dxa"/>
            <w:tcBorders>
              <w:top w:val="nil"/>
              <w:left w:val="nil"/>
              <w:bottom w:val="nil"/>
              <w:right w:val="nil"/>
            </w:tcBorders>
          </w:tcPr>
          <w:p w14:paraId="000D8BE7"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22BCC0E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3E407F23"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4B5A2B7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D418410"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(2.75)**</w:t>
            </w:r>
          </w:p>
        </w:tc>
      </w:tr>
      <w:tr w:rsidR="00F864CD" w14:paraId="64630A32" w14:textId="77777777" w:rsidTr="00FA1D4C">
        <w:trPr>
          <w:jc w:val="center"/>
        </w:trPr>
        <w:tc>
          <w:tcPr>
            <w:tcW w:w="1889" w:type="dxa"/>
            <w:tcBorders>
              <w:top w:val="nil"/>
              <w:left w:val="nil"/>
              <w:bottom w:val="nil"/>
              <w:right w:val="nil"/>
            </w:tcBorders>
          </w:tcPr>
          <w:p w14:paraId="4669F9C7" w14:textId="77777777" w:rsidR="00F864CD" w:rsidRDefault="00F864CD" w:rsidP="00F864CD">
            <w:pPr>
              <w:widowControl w:val="0"/>
              <w:autoSpaceDE w:val="0"/>
              <w:autoSpaceDN w:val="0"/>
              <w:adjustRightInd w:val="0"/>
              <w:spacing w:after="0" w:line="240" w:lineRule="auto"/>
              <w:rPr>
                <w:sz w:val="24"/>
                <w:szCs w:val="24"/>
                <w:lang w:val="en-US"/>
              </w:rPr>
            </w:pPr>
            <w:r>
              <w:rPr>
                <w:sz w:val="24"/>
                <w:szCs w:val="24"/>
                <w:lang w:val="en-US"/>
              </w:rPr>
              <w:t>_cons</w:t>
            </w:r>
          </w:p>
        </w:tc>
        <w:tc>
          <w:tcPr>
            <w:tcW w:w="1881" w:type="dxa"/>
            <w:tcBorders>
              <w:top w:val="nil"/>
              <w:left w:val="nil"/>
              <w:bottom w:val="nil"/>
              <w:right w:val="nil"/>
            </w:tcBorders>
          </w:tcPr>
          <w:p w14:paraId="6AA02F4B"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-1.27e+01</w:t>
            </w:r>
          </w:p>
        </w:tc>
        <w:tc>
          <w:tcPr>
            <w:tcW w:w="1881" w:type="dxa"/>
            <w:tcBorders>
              <w:top w:val="nil"/>
              <w:left w:val="nil"/>
              <w:bottom w:val="nil"/>
              <w:right w:val="nil"/>
            </w:tcBorders>
          </w:tcPr>
          <w:p w14:paraId="1E432E9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-2.19e+01</w:t>
            </w:r>
          </w:p>
        </w:tc>
        <w:tc>
          <w:tcPr>
            <w:tcW w:w="1881" w:type="dxa"/>
            <w:tcBorders>
              <w:top w:val="nil"/>
              <w:left w:val="nil"/>
              <w:bottom w:val="nil"/>
              <w:right w:val="nil"/>
            </w:tcBorders>
          </w:tcPr>
          <w:p w14:paraId="125ED7E8"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-2.35e+01</w:t>
            </w:r>
          </w:p>
        </w:tc>
        <w:tc>
          <w:tcPr>
            <w:tcW w:w="1881" w:type="dxa"/>
            <w:tcBorders>
              <w:top w:val="nil"/>
              <w:left w:val="nil"/>
              <w:bottom w:val="nil"/>
              <w:right w:val="nil"/>
            </w:tcBorders>
          </w:tcPr>
          <w:p w14:paraId="5B8DA79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-1.92e+01</w:t>
            </w:r>
          </w:p>
        </w:tc>
      </w:tr>
      <w:tr w:rsidR="00F864CD" w14:paraId="02DCDDF2" w14:textId="77777777" w:rsidTr="00FA1D4C">
        <w:trPr>
          <w:jc w:val="center"/>
        </w:trPr>
        <w:tc>
          <w:tcPr>
            <w:tcW w:w="1889" w:type="dxa"/>
            <w:tcBorders>
              <w:top w:val="nil"/>
              <w:left w:val="nil"/>
              <w:bottom w:val="nil"/>
              <w:right w:val="nil"/>
            </w:tcBorders>
          </w:tcPr>
          <w:p w14:paraId="468AFECC" w14:textId="77777777" w:rsidR="00F864CD" w:rsidRDefault="00F864CD" w:rsidP="00F864CD">
            <w:pPr>
              <w:widowControl w:val="0"/>
              <w:autoSpaceDE w:val="0"/>
              <w:autoSpaceDN w:val="0"/>
              <w:adjustRightInd w:val="0"/>
              <w:spacing w:after="0" w:line="240" w:lineRule="auto"/>
              <w:rPr>
                <w:sz w:val="24"/>
                <w:szCs w:val="24"/>
                <w:lang w:val="en-US"/>
              </w:rPr>
            </w:pPr>
          </w:p>
        </w:tc>
        <w:tc>
          <w:tcPr>
            <w:tcW w:w="1881" w:type="dxa"/>
            <w:tcBorders>
              <w:top w:val="nil"/>
              <w:left w:val="nil"/>
              <w:bottom w:val="nil"/>
              <w:right w:val="nil"/>
            </w:tcBorders>
          </w:tcPr>
          <w:p w14:paraId="5D5DC1C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(5.48)**</w:t>
            </w:r>
          </w:p>
        </w:tc>
        <w:tc>
          <w:tcPr>
            <w:tcW w:w="1881" w:type="dxa"/>
            <w:tcBorders>
              <w:top w:val="nil"/>
              <w:left w:val="nil"/>
              <w:bottom w:val="nil"/>
              <w:right w:val="nil"/>
            </w:tcBorders>
          </w:tcPr>
          <w:p w14:paraId="70DF0DA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(5.62)**</w:t>
            </w:r>
          </w:p>
        </w:tc>
        <w:tc>
          <w:tcPr>
            <w:tcW w:w="1881" w:type="dxa"/>
            <w:tcBorders>
              <w:top w:val="nil"/>
              <w:left w:val="nil"/>
              <w:bottom w:val="nil"/>
              <w:right w:val="nil"/>
            </w:tcBorders>
          </w:tcPr>
          <w:p w14:paraId="381BF299"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(6.78)**</w:t>
            </w:r>
          </w:p>
        </w:tc>
        <w:tc>
          <w:tcPr>
            <w:tcW w:w="1881" w:type="dxa"/>
            <w:tcBorders>
              <w:top w:val="nil"/>
              <w:left w:val="nil"/>
              <w:bottom w:val="nil"/>
              <w:right w:val="nil"/>
            </w:tcBorders>
          </w:tcPr>
          <w:p w14:paraId="2336A82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lang w:val="en-US"/>
              </w:rPr>
              <w:t>(1.92)+</w:t>
            </w:r>
          </w:p>
        </w:tc>
      </w:tr>
      <w:tr w:rsidR="00F864CD" w14:paraId="2AAC3525" w14:textId="77777777" w:rsidTr="00FA1D4C">
        <w:trPr>
          <w:jc w:val="center"/>
        </w:trPr>
        <w:tc>
          <w:tcPr>
            <w:tcW w:w="1889" w:type="dxa"/>
            <w:tcBorders>
              <w:top w:val="nil"/>
              <w:left w:val="nil"/>
              <w:bottom w:val="single" w:sz="6" w:space="0" w:color="auto"/>
              <w:right w:val="nil"/>
            </w:tcBorders>
          </w:tcPr>
          <w:p w14:paraId="6E3B4C3A" w14:textId="77777777" w:rsidR="00F864CD" w:rsidRDefault="00F864CD" w:rsidP="00F864CD">
            <w:pPr>
              <w:widowControl w:val="0"/>
              <w:autoSpaceDE w:val="0"/>
              <w:autoSpaceDN w:val="0"/>
              <w:adjustRightInd w:val="0"/>
              <w:spacing w:after="0" w:line="240" w:lineRule="auto"/>
              <w:rPr>
                <w:sz w:val="24"/>
                <w:szCs w:val="24"/>
                <w:lang w:val="en-US"/>
              </w:rPr>
            </w:pPr>
            <w:r>
              <w:rPr>
                <w:i/>
                <w:iCs/>
                <w:sz w:val="24"/>
                <w:szCs w:val="24"/>
                <w:lang w:val="en-US"/>
              </w:rPr>
              <w:t>N</w:t>
            </w:r>
          </w:p>
        </w:tc>
        <w:tc>
          <w:tcPr>
            <w:tcW w:w="1881" w:type="dxa"/>
            <w:tcBorders>
              <w:top w:val="nil"/>
              <w:left w:val="nil"/>
              <w:bottom w:val="single" w:sz="6" w:space="0" w:color="auto"/>
              <w:right w:val="nil"/>
            </w:tcBorders>
          </w:tcPr>
          <w:p w14:paraId="73E83991"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2,493</w:t>
            </w:r>
          </w:p>
        </w:tc>
        <w:tc>
          <w:tcPr>
            <w:tcW w:w="1881" w:type="dxa"/>
            <w:tcBorders>
              <w:top w:val="nil"/>
              <w:left w:val="nil"/>
              <w:bottom w:val="single" w:sz="6" w:space="0" w:color="auto"/>
              <w:right w:val="nil"/>
            </w:tcBorders>
          </w:tcPr>
          <w:p w14:paraId="2EF56132"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2,493</w:t>
            </w:r>
          </w:p>
        </w:tc>
        <w:tc>
          <w:tcPr>
            <w:tcW w:w="1881" w:type="dxa"/>
            <w:tcBorders>
              <w:top w:val="nil"/>
              <w:left w:val="nil"/>
              <w:bottom w:val="single" w:sz="6" w:space="0" w:color="auto"/>
              <w:right w:val="nil"/>
            </w:tcBorders>
          </w:tcPr>
          <w:p w14:paraId="169E75D6"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2,462</w:t>
            </w:r>
          </w:p>
        </w:tc>
        <w:tc>
          <w:tcPr>
            <w:tcW w:w="1881" w:type="dxa"/>
            <w:tcBorders>
              <w:top w:val="nil"/>
              <w:left w:val="nil"/>
              <w:bottom w:val="single" w:sz="6" w:space="0" w:color="auto"/>
              <w:right w:val="nil"/>
            </w:tcBorders>
          </w:tcPr>
          <w:p w14:paraId="581B4ED5" w14:textId="77777777" w:rsidR="00F864CD" w:rsidRDefault="00F864CD" w:rsidP="00F864CD">
            <w:pPr>
              <w:widowControl w:val="0"/>
              <w:tabs>
                <w:tab w:val="decimal" w:pos="811"/>
              </w:tabs>
              <w:autoSpaceDE w:val="0"/>
              <w:autoSpaceDN w:val="0"/>
              <w:adjustRightInd w:val="0"/>
              <w:spacing w:after="0" w:line="240" w:lineRule="auto"/>
              <w:rPr>
                <w:sz w:val="24"/>
                <w:szCs w:val="24"/>
                <w:lang w:val="en-US"/>
              </w:rPr>
            </w:pPr>
            <w:r>
              <w:rPr>
                <w:sz w:val="24"/>
                <w:szCs w:val="24"/>
                <w:lang w:val="en-US"/>
              </w:rPr>
              <w:t>2,462</w:t>
            </w:r>
          </w:p>
        </w:tc>
      </w:tr>
    </w:tbl>
    <w:p w14:paraId="59016203" w14:textId="77777777" w:rsidR="00F864CD" w:rsidRDefault="00F864CD" w:rsidP="00F864CD">
      <w:pPr>
        <w:widowControl w:val="0"/>
        <w:autoSpaceDE w:val="0"/>
        <w:autoSpaceDN w:val="0"/>
        <w:adjustRightInd w:val="0"/>
        <w:rPr>
          <w:sz w:val="24"/>
          <w:szCs w:val="24"/>
          <w:lang w:val="en-US"/>
        </w:rPr>
      </w:pPr>
    </w:p>
    <w:p w14:paraId="28C716F9" w14:textId="77777777" w:rsidR="00373ADF" w:rsidRDefault="00373ADF" w:rsidP="007F1C83">
      <w:pPr>
        <w:spacing w:after="0" w:line="480" w:lineRule="auto"/>
        <w:rPr>
          <w:rFonts w:ascii="Times New Roman" w:hAnsi="Times New Roman" w:cs="Times New Roman"/>
          <w:sz w:val="24"/>
          <w:szCs w:val="24"/>
          <w:lang w:val="en-US"/>
        </w:rPr>
      </w:pPr>
    </w:p>
    <w:p w14:paraId="78C90C58" w14:textId="77777777" w:rsidR="00373ADF" w:rsidRDefault="00373ADF" w:rsidP="007F1C83">
      <w:pPr>
        <w:spacing w:after="0" w:line="480" w:lineRule="auto"/>
        <w:rPr>
          <w:rFonts w:ascii="Times New Roman" w:hAnsi="Times New Roman" w:cs="Times New Roman"/>
          <w:sz w:val="24"/>
          <w:szCs w:val="24"/>
          <w:lang w:val="en-US"/>
        </w:rPr>
      </w:pPr>
    </w:p>
    <w:p w14:paraId="53EB8D85" w14:textId="77777777" w:rsidR="007F1C83" w:rsidRPr="007F1C83" w:rsidRDefault="00E159D8" w:rsidP="007F1C83">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Additional Control Variables</w:t>
      </w:r>
    </w:p>
    <w:p w14:paraId="0EA10368" w14:textId="5F066903" w:rsidR="007F1C83" w:rsidRPr="00F42F96" w:rsidRDefault="007F1C83" w:rsidP="007F1C83">
      <w:pPr>
        <w:spacing w:after="0" w:line="480" w:lineRule="auto"/>
        <w:rPr>
          <w:rFonts w:ascii="Times New Roman" w:hAnsi="Times New Roman" w:cs="Times New Roman"/>
          <w:sz w:val="24"/>
          <w:szCs w:val="24"/>
          <w:lang w:val="en-US"/>
        </w:rPr>
      </w:pPr>
      <w:r w:rsidRPr="007F1C83">
        <w:rPr>
          <w:rFonts w:ascii="Times New Roman" w:hAnsi="Times New Roman" w:cs="Times New Roman"/>
          <w:smallCaps/>
          <w:sz w:val="24"/>
          <w:szCs w:val="24"/>
          <w:lang w:val="en-US"/>
        </w:rPr>
        <w:t>Interaction Eigenvalue Centrality and Real Income</w:t>
      </w:r>
      <w:r>
        <w:rPr>
          <w:rFonts w:ascii="Times New Roman" w:hAnsi="Times New Roman" w:cs="Times New Roman"/>
          <w:sz w:val="24"/>
          <w:szCs w:val="24"/>
          <w:lang w:val="en-US"/>
        </w:rPr>
        <w:tab/>
      </w:r>
      <w:r w:rsidRPr="00EC39FA">
        <w:rPr>
          <w:rFonts w:ascii="Times New Roman" w:hAnsi="Times New Roman" w:cs="Times New Roman"/>
          <w:sz w:val="24"/>
          <w:szCs w:val="24"/>
          <w:lang w:val="en-US"/>
        </w:rPr>
        <w:t xml:space="preserve">We also consider possible interaction between the effects of eigenvalue centrality and real income. Possibly, rich countries with low centrality scores are particularly reluctant to contribute to peacekeeping, or poor countries with high policy complementarities are especially supportive. </w:t>
      </w:r>
      <w:r w:rsidR="00FA1D4C">
        <w:rPr>
          <w:rFonts w:ascii="Times New Roman" w:hAnsi="Times New Roman" w:cs="Times New Roman"/>
          <w:sz w:val="24"/>
          <w:szCs w:val="24"/>
          <w:lang w:val="en-US"/>
        </w:rPr>
        <w:t xml:space="preserve">The first model in </w:t>
      </w:r>
      <w:r w:rsidR="00FA1D4C" w:rsidRPr="00FA1D4C">
        <w:rPr>
          <w:rFonts w:ascii="Times New Roman" w:hAnsi="Times New Roman" w:cs="Times New Roman"/>
          <w:sz w:val="24"/>
          <w:szCs w:val="24"/>
          <w:lang w:val="en-US"/>
        </w:rPr>
        <w:t>Table A.4</w:t>
      </w:r>
      <w:r w:rsidRPr="00EC39FA">
        <w:rPr>
          <w:rFonts w:ascii="Times New Roman" w:hAnsi="Times New Roman" w:cs="Times New Roman"/>
          <w:sz w:val="24"/>
          <w:szCs w:val="24"/>
          <w:lang w:val="en-US"/>
        </w:rPr>
        <w:t xml:space="preserve"> includes the interaction term </w:t>
      </w:r>
      <w:r w:rsidRPr="00EC39FA">
        <w:rPr>
          <w:rFonts w:ascii="Times New Roman" w:hAnsi="Times New Roman" w:cs="Times New Roman"/>
          <w:i/>
          <w:sz w:val="24"/>
          <w:szCs w:val="24"/>
          <w:lang w:val="en-US"/>
        </w:rPr>
        <w:t>rgdp_pc*eigen</w:t>
      </w:r>
      <w:r w:rsidRPr="00EC39FA">
        <w:rPr>
          <w:rFonts w:ascii="Times New Roman" w:hAnsi="Times New Roman" w:cs="Times New Roman"/>
          <w:sz w:val="24"/>
          <w:szCs w:val="24"/>
          <w:lang w:val="en-US"/>
        </w:rPr>
        <w:t xml:space="preserve">, and Figure </w:t>
      </w:r>
      <w:r>
        <w:rPr>
          <w:rFonts w:ascii="Times New Roman" w:hAnsi="Times New Roman" w:cs="Times New Roman"/>
          <w:sz w:val="24"/>
          <w:szCs w:val="24"/>
          <w:lang w:val="en-US"/>
        </w:rPr>
        <w:t>A.1</w:t>
      </w:r>
      <w:r w:rsidRPr="00EC39FA">
        <w:rPr>
          <w:rFonts w:ascii="Times New Roman" w:hAnsi="Times New Roman" w:cs="Times New Roman"/>
          <w:sz w:val="24"/>
          <w:szCs w:val="24"/>
          <w:lang w:val="en-US"/>
        </w:rPr>
        <w:t xml:space="preserve"> plots the marginal effect of </w:t>
      </w:r>
      <w:r w:rsidRPr="00EC39FA">
        <w:rPr>
          <w:rFonts w:ascii="Times New Roman" w:hAnsi="Times New Roman" w:cs="Times New Roman"/>
          <w:i/>
          <w:sz w:val="24"/>
          <w:szCs w:val="24"/>
          <w:lang w:val="en-US"/>
        </w:rPr>
        <w:t>rgdp_pc</w:t>
      </w:r>
      <w:r w:rsidRPr="00EC39FA">
        <w:rPr>
          <w:rFonts w:ascii="Times New Roman" w:hAnsi="Times New Roman" w:cs="Times New Roman"/>
          <w:sz w:val="24"/>
          <w:szCs w:val="24"/>
          <w:lang w:val="en-US"/>
        </w:rPr>
        <w:t xml:space="preserve"> on </w:t>
      </w:r>
      <w:r w:rsidRPr="00EC39FA">
        <w:rPr>
          <w:rFonts w:ascii="Times New Roman" w:hAnsi="Times New Roman" w:cs="Times New Roman"/>
          <w:i/>
          <w:sz w:val="24"/>
          <w:szCs w:val="24"/>
          <w:lang w:val="en-US"/>
        </w:rPr>
        <w:t>prop_troop</w:t>
      </w:r>
      <w:r w:rsidRPr="00EC39FA">
        <w:rPr>
          <w:rFonts w:ascii="Times New Roman" w:hAnsi="Times New Roman" w:cs="Times New Roman"/>
          <w:sz w:val="24"/>
          <w:szCs w:val="24"/>
          <w:lang w:val="en-US"/>
        </w:rPr>
        <w:t xml:space="preserve"> for different values of </w:t>
      </w:r>
      <w:r w:rsidRPr="00EC39FA">
        <w:rPr>
          <w:rFonts w:ascii="Times New Roman" w:hAnsi="Times New Roman" w:cs="Times New Roman"/>
          <w:i/>
          <w:sz w:val="24"/>
          <w:szCs w:val="24"/>
          <w:lang w:val="en-US"/>
        </w:rPr>
        <w:t>eigen</w:t>
      </w:r>
      <w:r w:rsidRPr="00EC39FA">
        <w:rPr>
          <w:rFonts w:ascii="Times New Roman" w:hAnsi="Times New Roman" w:cs="Times New Roman"/>
          <w:sz w:val="24"/>
          <w:szCs w:val="24"/>
          <w:lang w:val="en-US"/>
        </w:rPr>
        <w:t xml:space="preserve">. For low to medium values of </w:t>
      </w:r>
      <w:r w:rsidRPr="00EC39FA">
        <w:rPr>
          <w:rFonts w:ascii="Times New Roman" w:hAnsi="Times New Roman" w:cs="Times New Roman"/>
          <w:i/>
          <w:sz w:val="24"/>
          <w:szCs w:val="24"/>
          <w:lang w:val="en-US"/>
        </w:rPr>
        <w:t>eigen,</w:t>
      </w:r>
      <w:r w:rsidRPr="00EC39FA">
        <w:rPr>
          <w:rFonts w:ascii="Times New Roman" w:hAnsi="Times New Roman" w:cs="Times New Roman"/>
          <w:sz w:val="24"/>
          <w:szCs w:val="24"/>
          <w:lang w:val="en-US"/>
        </w:rPr>
        <w:t xml:space="preserve"> </w:t>
      </w:r>
      <w:r w:rsidRPr="00EC39FA">
        <w:rPr>
          <w:rFonts w:ascii="Times New Roman" w:hAnsi="Times New Roman" w:cs="Times New Roman"/>
          <w:i/>
          <w:sz w:val="24"/>
          <w:szCs w:val="24"/>
          <w:lang w:val="en-US"/>
        </w:rPr>
        <w:t>rgdp_pc</w:t>
      </w:r>
      <w:r w:rsidRPr="00EC39FA">
        <w:rPr>
          <w:rFonts w:ascii="Times New Roman" w:hAnsi="Times New Roman" w:cs="Times New Roman"/>
          <w:sz w:val="24"/>
          <w:szCs w:val="24"/>
          <w:lang w:val="en-US"/>
        </w:rPr>
        <w:t xml:space="preserve"> does indeed have a negative effect on proportionate contributions, although the effect in only marginally significant for low values of </w:t>
      </w:r>
      <w:r w:rsidRPr="00EC39FA">
        <w:rPr>
          <w:rFonts w:ascii="Times New Roman" w:hAnsi="Times New Roman" w:cs="Times New Roman"/>
          <w:i/>
          <w:sz w:val="24"/>
          <w:szCs w:val="24"/>
          <w:lang w:val="en-US"/>
        </w:rPr>
        <w:t>eigen</w:t>
      </w:r>
      <w:r w:rsidRPr="00EC39FA">
        <w:rPr>
          <w:rFonts w:ascii="Times New Roman" w:hAnsi="Times New Roman" w:cs="Times New Roman"/>
          <w:sz w:val="24"/>
          <w:szCs w:val="24"/>
          <w:lang w:val="en-US"/>
        </w:rPr>
        <w:t>. This provides some support for the idea that</w:t>
      </w:r>
      <w:r>
        <w:rPr>
          <w:rFonts w:ascii="Times New Roman" w:hAnsi="Times New Roman" w:cs="Times New Roman"/>
          <w:sz w:val="24"/>
          <w:szCs w:val="24"/>
          <w:lang w:val="en-US"/>
        </w:rPr>
        <w:t xml:space="preserve"> foreign policy goals mediate the financial incentives of</w:t>
      </w:r>
      <w:r w:rsidRPr="00F42F96">
        <w:rPr>
          <w:rFonts w:ascii="Times New Roman" w:hAnsi="Times New Roman" w:cs="Times New Roman"/>
          <w:sz w:val="24"/>
          <w:szCs w:val="24"/>
          <w:lang w:val="en-US"/>
        </w:rPr>
        <w:t xml:space="preserve"> poorer countries.</w:t>
      </w:r>
      <w:r w:rsidR="00E543C8">
        <w:rPr>
          <w:rFonts w:ascii="Times New Roman" w:hAnsi="Times New Roman" w:cs="Times New Roman"/>
          <w:sz w:val="24"/>
          <w:szCs w:val="24"/>
          <w:lang w:val="en-US"/>
        </w:rPr>
        <w:t xml:space="preserve"> </w:t>
      </w:r>
    </w:p>
    <w:p w14:paraId="520C6953" w14:textId="77777777" w:rsidR="002C3330" w:rsidRDefault="002C3330" w:rsidP="007F1C83">
      <w:pPr>
        <w:spacing w:line="480" w:lineRule="auto"/>
        <w:rPr>
          <w:rFonts w:ascii="Times New Roman" w:hAnsi="Times New Roman" w:cs="Times New Roman"/>
          <w:sz w:val="24"/>
          <w:szCs w:val="24"/>
        </w:rPr>
      </w:pPr>
    </w:p>
    <w:p w14:paraId="64E9B06F" w14:textId="77777777" w:rsidR="00FA1D4C" w:rsidRDefault="00FA1D4C">
      <w:pPr>
        <w:spacing w:after="0" w:line="240" w:lineRule="auto"/>
        <w:rPr>
          <w:sz w:val="29"/>
          <w:szCs w:val="29"/>
          <w:lang w:val="en-US"/>
        </w:rPr>
      </w:pPr>
      <w:r>
        <w:rPr>
          <w:sz w:val="29"/>
          <w:szCs w:val="29"/>
          <w:lang w:val="en-US"/>
        </w:rPr>
        <w:br w:type="page"/>
      </w:r>
    </w:p>
    <w:p w14:paraId="0ADAAB3F" w14:textId="77777777" w:rsidR="009812F9" w:rsidRPr="00432FB1" w:rsidRDefault="009812F9" w:rsidP="009812F9">
      <w:pPr>
        <w:widowControl w:val="0"/>
        <w:autoSpaceDE w:val="0"/>
        <w:autoSpaceDN w:val="0"/>
        <w:adjustRightInd w:val="0"/>
        <w:spacing w:after="0" w:line="240" w:lineRule="auto"/>
        <w:jc w:val="center"/>
        <w:rPr>
          <w:sz w:val="28"/>
          <w:szCs w:val="28"/>
          <w:lang w:val="en-US"/>
        </w:rPr>
      </w:pPr>
      <w:r w:rsidRPr="00432FB1">
        <w:rPr>
          <w:sz w:val="28"/>
          <w:szCs w:val="28"/>
          <w:lang w:val="en-US"/>
        </w:rPr>
        <w:lastRenderedPageBreak/>
        <w:t>Table A.IV Proportionate contribution of troops to UN peacekeeping operations 1990 – 2011, GLS with AR(1) disturbances - additional models</w:t>
      </w:r>
    </w:p>
    <w:tbl>
      <w:tblPr>
        <w:tblW w:w="0" w:type="auto"/>
        <w:jc w:val="center"/>
        <w:tblCellMar>
          <w:left w:w="144" w:type="dxa"/>
          <w:right w:w="144" w:type="dxa"/>
        </w:tblCellMar>
        <w:tblLook w:val="0000" w:firstRow="0" w:lastRow="0" w:firstColumn="0" w:lastColumn="0" w:noHBand="0" w:noVBand="0"/>
      </w:tblPr>
      <w:tblGrid>
        <w:gridCol w:w="2856"/>
        <w:gridCol w:w="1725"/>
        <w:gridCol w:w="1793"/>
        <w:gridCol w:w="1793"/>
      </w:tblGrid>
      <w:tr w:rsidR="009812F9" w14:paraId="5CAC080B" w14:textId="77777777" w:rsidTr="009812F9">
        <w:trPr>
          <w:jc w:val="center"/>
        </w:trPr>
        <w:tc>
          <w:tcPr>
            <w:tcW w:w="2856" w:type="dxa"/>
            <w:tcBorders>
              <w:top w:val="single" w:sz="6" w:space="0" w:color="auto"/>
              <w:left w:val="nil"/>
              <w:bottom w:val="single" w:sz="4" w:space="0" w:color="auto"/>
              <w:right w:val="nil"/>
            </w:tcBorders>
          </w:tcPr>
          <w:p w14:paraId="01E83EB9"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single" w:sz="6" w:space="0" w:color="auto"/>
              <w:left w:val="nil"/>
              <w:bottom w:val="single" w:sz="4" w:space="0" w:color="auto"/>
              <w:right w:val="nil"/>
            </w:tcBorders>
          </w:tcPr>
          <w:p w14:paraId="45BAE07A" w14:textId="77777777" w:rsidR="009812F9" w:rsidRDefault="009812F9" w:rsidP="009812F9">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744" w:type="dxa"/>
            <w:tcBorders>
              <w:top w:val="single" w:sz="6" w:space="0" w:color="auto"/>
              <w:left w:val="nil"/>
              <w:bottom w:val="single" w:sz="4" w:space="0" w:color="auto"/>
              <w:right w:val="nil"/>
            </w:tcBorders>
          </w:tcPr>
          <w:p w14:paraId="2D4274AD" w14:textId="77777777" w:rsidR="009812F9" w:rsidRDefault="009812F9" w:rsidP="009812F9">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744" w:type="dxa"/>
            <w:tcBorders>
              <w:top w:val="single" w:sz="6" w:space="0" w:color="auto"/>
              <w:left w:val="nil"/>
              <w:bottom w:val="single" w:sz="4" w:space="0" w:color="auto"/>
              <w:right w:val="nil"/>
            </w:tcBorders>
          </w:tcPr>
          <w:p w14:paraId="6982DED9" w14:textId="77777777" w:rsidR="009812F9" w:rsidRDefault="009812F9" w:rsidP="009812F9">
            <w:pPr>
              <w:widowControl w:val="0"/>
              <w:autoSpaceDE w:val="0"/>
              <w:autoSpaceDN w:val="0"/>
              <w:adjustRightInd w:val="0"/>
              <w:spacing w:after="0" w:line="240" w:lineRule="auto"/>
              <w:jc w:val="center"/>
              <w:rPr>
                <w:sz w:val="24"/>
                <w:szCs w:val="24"/>
                <w:lang w:val="en-US"/>
              </w:rPr>
            </w:pPr>
            <w:r>
              <w:rPr>
                <w:sz w:val="24"/>
                <w:szCs w:val="24"/>
                <w:lang w:val="en-US"/>
              </w:rPr>
              <w:t>prop_troop</w:t>
            </w:r>
          </w:p>
        </w:tc>
      </w:tr>
      <w:tr w:rsidR="009812F9" w14:paraId="0EEC5B08" w14:textId="77777777" w:rsidTr="009812F9">
        <w:trPr>
          <w:jc w:val="center"/>
        </w:trPr>
        <w:tc>
          <w:tcPr>
            <w:tcW w:w="2856" w:type="dxa"/>
            <w:tcBorders>
              <w:top w:val="single" w:sz="4" w:space="0" w:color="auto"/>
              <w:left w:val="nil"/>
              <w:bottom w:val="nil"/>
              <w:right w:val="nil"/>
            </w:tcBorders>
          </w:tcPr>
          <w:p w14:paraId="4EBD6656" w14:textId="6E69382D" w:rsidR="009812F9" w:rsidRDefault="00432FB1" w:rsidP="009812F9">
            <w:pPr>
              <w:widowControl w:val="0"/>
              <w:autoSpaceDE w:val="0"/>
              <w:autoSpaceDN w:val="0"/>
              <w:adjustRightInd w:val="0"/>
              <w:spacing w:after="0" w:line="240" w:lineRule="auto"/>
              <w:rPr>
                <w:sz w:val="24"/>
                <w:szCs w:val="24"/>
                <w:lang w:val="en-US"/>
              </w:rPr>
            </w:pPr>
            <w:r>
              <w:rPr>
                <w:sz w:val="24"/>
                <w:szCs w:val="24"/>
                <w:lang w:val="en-US"/>
              </w:rPr>
              <w:t>e</w:t>
            </w:r>
            <w:r w:rsidR="009812F9">
              <w:rPr>
                <w:sz w:val="24"/>
                <w:szCs w:val="24"/>
                <w:lang w:val="en-US"/>
              </w:rPr>
              <w:t>igen</w:t>
            </w:r>
          </w:p>
        </w:tc>
        <w:tc>
          <w:tcPr>
            <w:tcW w:w="1680" w:type="dxa"/>
            <w:tcBorders>
              <w:top w:val="single" w:sz="4" w:space="0" w:color="auto"/>
              <w:left w:val="nil"/>
              <w:bottom w:val="nil"/>
              <w:right w:val="nil"/>
            </w:tcBorders>
          </w:tcPr>
          <w:p w14:paraId="530BD100"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1.44e+00</w:t>
            </w:r>
          </w:p>
        </w:tc>
        <w:tc>
          <w:tcPr>
            <w:tcW w:w="1744" w:type="dxa"/>
            <w:tcBorders>
              <w:top w:val="single" w:sz="4" w:space="0" w:color="auto"/>
              <w:left w:val="nil"/>
              <w:bottom w:val="nil"/>
              <w:right w:val="nil"/>
            </w:tcBorders>
          </w:tcPr>
          <w:p w14:paraId="075DCC16"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1.76e+00</w:t>
            </w:r>
          </w:p>
        </w:tc>
        <w:tc>
          <w:tcPr>
            <w:tcW w:w="1744" w:type="dxa"/>
            <w:tcBorders>
              <w:top w:val="single" w:sz="4" w:space="0" w:color="auto"/>
              <w:left w:val="nil"/>
              <w:bottom w:val="nil"/>
              <w:right w:val="nil"/>
            </w:tcBorders>
          </w:tcPr>
          <w:p w14:paraId="346B2EBA"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1.41e+00</w:t>
            </w:r>
          </w:p>
        </w:tc>
      </w:tr>
      <w:tr w:rsidR="009812F9" w14:paraId="45C71EA9" w14:textId="77777777" w:rsidTr="009812F9">
        <w:trPr>
          <w:jc w:val="center"/>
        </w:trPr>
        <w:tc>
          <w:tcPr>
            <w:tcW w:w="2856" w:type="dxa"/>
            <w:tcBorders>
              <w:top w:val="nil"/>
              <w:left w:val="nil"/>
              <w:right w:val="nil"/>
            </w:tcBorders>
          </w:tcPr>
          <w:p w14:paraId="1C6D03FF"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right w:val="nil"/>
            </w:tcBorders>
          </w:tcPr>
          <w:p w14:paraId="1D3F090F"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(2.79)**</w:t>
            </w:r>
          </w:p>
        </w:tc>
        <w:tc>
          <w:tcPr>
            <w:tcW w:w="1744" w:type="dxa"/>
            <w:tcBorders>
              <w:top w:val="nil"/>
              <w:left w:val="nil"/>
              <w:right w:val="nil"/>
            </w:tcBorders>
          </w:tcPr>
          <w:p w14:paraId="164B3980"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(3.21)**</w:t>
            </w:r>
          </w:p>
        </w:tc>
        <w:tc>
          <w:tcPr>
            <w:tcW w:w="1744" w:type="dxa"/>
            <w:tcBorders>
              <w:top w:val="nil"/>
              <w:left w:val="nil"/>
              <w:right w:val="nil"/>
            </w:tcBorders>
          </w:tcPr>
          <w:p w14:paraId="5EE9AE0D"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(3.29)**</w:t>
            </w:r>
          </w:p>
        </w:tc>
      </w:tr>
      <w:tr w:rsidR="009812F9" w14:paraId="7B998E87" w14:textId="77777777" w:rsidTr="009812F9">
        <w:trPr>
          <w:jc w:val="center"/>
        </w:trPr>
        <w:tc>
          <w:tcPr>
            <w:tcW w:w="2856" w:type="dxa"/>
            <w:tcBorders>
              <w:left w:val="nil"/>
              <w:bottom w:val="nil"/>
              <w:right w:val="nil"/>
            </w:tcBorders>
          </w:tcPr>
          <w:p w14:paraId="02F00F7E"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eigen_sq</w:t>
            </w:r>
          </w:p>
        </w:tc>
        <w:tc>
          <w:tcPr>
            <w:tcW w:w="1680" w:type="dxa"/>
            <w:tcBorders>
              <w:left w:val="nil"/>
              <w:bottom w:val="nil"/>
              <w:right w:val="nil"/>
            </w:tcBorders>
          </w:tcPr>
          <w:p w14:paraId="4E8EFCEF"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-1.08e+01</w:t>
            </w:r>
          </w:p>
        </w:tc>
        <w:tc>
          <w:tcPr>
            <w:tcW w:w="1744" w:type="dxa"/>
            <w:tcBorders>
              <w:left w:val="nil"/>
              <w:bottom w:val="nil"/>
              <w:right w:val="nil"/>
            </w:tcBorders>
          </w:tcPr>
          <w:p w14:paraId="5E8A4473"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-1.18e+01</w:t>
            </w:r>
          </w:p>
        </w:tc>
        <w:tc>
          <w:tcPr>
            <w:tcW w:w="1744" w:type="dxa"/>
            <w:tcBorders>
              <w:left w:val="nil"/>
              <w:bottom w:val="nil"/>
              <w:right w:val="nil"/>
            </w:tcBorders>
          </w:tcPr>
          <w:p w14:paraId="7970E8A2"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-9.56e+00</w:t>
            </w:r>
          </w:p>
        </w:tc>
      </w:tr>
      <w:tr w:rsidR="009812F9" w14:paraId="619828D2" w14:textId="77777777" w:rsidTr="009812F9">
        <w:trPr>
          <w:jc w:val="center"/>
        </w:trPr>
        <w:tc>
          <w:tcPr>
            <w:tcW w:w="2856" w:type="dxa"/>
            <w:tcBorders>
              <w:top w:val="nil"/>
              <w:left w:val="nil"/>
              <w:bottom w:val="nil"/>
              <w:right w:val="nil"/>
            </w:tcBorders>
          </w:tcPr>
          <w:p w14:paraId="4CFDBEAA"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D884FB5"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(3.10)**</w:t>
            </w:r>
          </w:p>
        </w:tc>
        <w:tc>
          <w:tcPr>
            <w:tcW w:w="1744" w:type="dxa"/>
            <w:tcBorders>
              <w:top w:val="nil"/>
              <w:left w:val="nil"/>
              <w:bottom w:val="nil"/>
              <w:right w:val="nil"/>
            </w:tcBorders>
          </w:tcPr>
          <w:p w14:paraId="3166A553"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(3.07)**</w:t>
            </w:r>
          </w:p>
        </w:tc>
        <w:tc>
          <w:tcPr>
            <w:tcW w:w="1744" w:type="dxa"/>
            <w:tcBorders>
              <w:top w:val="nil"/>
              <w:left w:val="nil"/>
              <w:bottom w:val="nil"/>
              <w:right w:val="nil"/>
            </w:tcBorders>
          </w:tcPr>
          <w:p w14:paraId="49E1416F"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(3.18)**</w:t>
            </w:r>
          </w:p>
        </w:tc>
      </w:tr>
      <w:tr w:rsidR="009812F9" w14:paraId="49AEB855" w14:textId="77777777" w:rsidTr="009812F9">
        <w:trPr>
          <w:jc w:val="center"/>
        </w:trPr>
        <w:tc>
          <w:tcPr>
            <w:tcW w:w="2856" w:type="dxa"/>
            <w:tcBorders>
              <w:top w:val="nil"/>
              <w:left w:val="nil"/>
              <w:bottom w:val="nil"/>
              <w:right w:val="nil"/>
            </w:tcBorders>
          </w:tcPr>
          <w:p w14:paraId="2562F6E7"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rgdppcB</w:t>
            </w:r>
          </w:p>
        </w:tc>
        <w:tc>
          <w:tcPr>
            <w:tcW w:w="1680" w:type="dxa"/>
            <w:tcBorders>
              <w:top w:val="nil"/>
              <w:left w:val="nil"/>
              <w:bottom w:val="nil"/>
              <w:right w:val="nil"/>
            </w:tcBorders>
          </w:tcPr>
          <w:p w14:paraId="60A6C3FF"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-5.70e-07</w:t>
            </w:r>
          </w:p>
        </w:tc>
        <w:tc>
          <w:tcPr>
            <w:tcW w:w="1744" w:type="dxa"/>
            <w:tcBorders>
              <w:top w:val="nil"/>
              <w:left w:val="nil"/>
              <w:bottom w:val="nil"/>
              <w:right w:val="nil"/>
            </w:tcBorders>
          </w:tcPr>
          <w:p w14:paraId="78BA03CC"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-7.23e-08</w:t>
            </w:r>
          </w:p>
        </w:tc>
        <w:tc>
          <w:tcPr>
            <w:tcW w:w="1744" w:type="dxa"/>
            <w:tcBorders>
              <w:top w:val="nil"/>
              <w:left w:val="nil"/>
              <w:bottom w:val="nil"/>
              <w:right w:val="nil"/>
            </w:tcBorders>
          </w:tcPr>
          <w:p w14:paraId="1330941C"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-5.64e-08</w:t>
            </w:r>
          </w:p>
        </w:tc>
      </w:tr>
      <w:tr w:rsidR="009812F9" w14:paraId="3BC42559" w14:textId="77777777" w:rsidTr="009812F9">
        <w:trPr>
          <w:jc w:val="center"/>
        </w:trPr>
        <w:tc>
          <w:tcPr>
            <w:tcW w:w="2856" w:type="dxa"/>
            <w:tcBorders>
              <w:top w:val="nil"/>
              <w:left w:val="nil"/>
              <w:bottom w:val="nil"/>
              <w:right w:val="nil"/>
            </w:tcBorders>
          </w:tcPr>
          <w:p w14:paraId="4EE27DA1"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61FA60C7"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(1.85)+</w:t>
            </w:r>
          </w:p>
        </w:tc>
        <w:tc>
          <w:tcPr>
            <w:tcW w:w="1744" w:type="dxa"/>
            <w:tcBorders>
              <w:top w:val="nil"/>
              <w:left w:val="nil"/>
              <w:bottom w:val="nil"/>
              <w:right w:val="nil"/>
            </w:tcBorders>
          </w:tcPr>
          <w:p w14:paraId="5D5FA395"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(1.78)+</w:t>
            </w:r>
          </w:p>
        </w:tc>
        <w:tc>
          <w:tcPr>
            <w:tcW w:w="1744" w:type="dxa"/>
            <w:tcBorders>
              <w:top w:val="nil"/>
              <w:left w:val="nil"/>
              <w:bottom w:val="nil"/>
              <w:right w:val="nil"/>
            </w:tcBorders>
          </w:tcPr>
          <w:p w14:paraId="39137D8C"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(1.73)+</w:t>
            </w:r>
          </w:p>
        </w:tc>
      </w:tr>
      <w:tr w:rsidR="009812F9" w14:paraId="482F9720" w14:textId="77777777" w:rsidTr="009812F9">
        <w:trPr>
          <w:jc w:val="center"/>
        </w:trPr>
        <w:tc>
          <w:tcPr>
            <w:tcW w:w="2856" w:type="dxa"/>
            <w:tcBorders>
              <w:top w:val="nil"/>
              <w:left w:val="nil"/>
              <w:bottom w:val="nil"/>
              <w:right w:val="nil"/>
            </w:tcBorders>
          </w:tcPr>
          <w:p w14:paraId="6ED997BA"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c.rgdppcB#c.eigen</w:t>
            </w:r>
          </w:p>
        </w:tc>
        <w:tc>
          <w:tcPr>
            <w:tcW w:w="1680" w:type="dxa"/>
            <w:tcBorders>
              <w:top w:val="nil"/>
              <w:left w:val="nil"/>
              <w:bottom w:val="nil"/>
              <w:right w:val="nil"/>
            </w:tcBorders>
          </w:tcPr>
          <w:p w14:paraId="2C9EB6F4"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7.56e-06</w:t>
            </w:r>
          </w:p>
        </w:tc>
        <w:tc>
          <w:tcPr>
            <w:tcW w:w="1744" w:type="dxa"/>
            <w:tcBorders>
              <w:top w:val="nil"/>
              <w:left w:val="nil"/>
              <w:bottom w:val="nil"/>
              <w:right w:val="nil"/>
            </w:tcBorders>
          </w:tcPr>
          <w:p w14:paraId="5FDD7632"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4E0C47E9"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r>
      <w:tr w:rsidR="009812F9" w14:paraId="79C98341" w14:textId="77777777" w:rsidTr="009812F9">
        <w:trPr>
          <w:jc w:val="center"/>
        </w:trPr>
        <w:tc>
          <w:tcPr>
            <w:tcW w:w="2856" w:type="dxa"/>
            <w:tcBorders>
              <w:top w:val="nil"/>
              <w:left w:val="nil"/>
              <w:bottom w:val="nil"/>
              <w:right w:val="nil"/>
            </w:tcBorders>
          </w:tcPr>
          <w:p w14:paraId="64C58C87"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09ACF216"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(1.72)+</w:t>
            </w:r>
          </w:p>
        </w:tc>
        <w:tc>
          <w:tcPr>
            <w:tcW w:w="1744" w:type="dxa"/>
            <w:tcBorders>
              <w:top w:val="nil"/>
              <w:left w:val="nil"/>
              <w:bottom w:val="nil"/>
              <w:right w:val="nil"/>
            </w:tcBorders>
          </w:tcPr>
          <w:p w14:paraId="4ACFDDB4"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3792692"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r>
      <w:tr w:rsidR="009812F9" w14:paraId="14BF5F45" w14:textId="77777777" w:rsidTr="009812F9">
        <w:trPr>
          <w:jc w:val="center"/>
        </w:trPr>
        <w:tc>
          <w:tcPr>
            <w:tcW w:w="2856" w:type="dxa"/>
            <w:tcBorders>
              <w:top w:val="nil"/>
              <w:left w:val="nil"/>
              <w:bottom w:val="nil"/>
              <w:right w:val="nil"/>
            </w:tcBorders>
          </w:tcPr>
          <w:p w14:paraId="42BD5B1C" w14:textId="228B1162" w:rsidR="009812F9" w:rsidRDefault="00432FB1" w:rsidP="009812F9">
            <w:pPr>
              <w:widowControl w:val="0"/>
              <w:autoSpaceDE w:val="0"/>
              <w:autoSpaceDN w:val="0"/>
              <w:adjustRightInd w:val="0"/>
              <w:spacing w:after="0" w:line="240" w:lineRule="auto"/>
              <w:rPr>
                <w:sz w:val="24"/>
                <w:szCs w:val="24"/>
                <w:lang w:val="en-US"/>
              </w:rPr>
            </w:pPr>
            <w:r>
              <w:rPr>
                <w:sz w:val="24"/>
                <w:szCs w:val="24"/>
                <w:lang w:val="en-US"/>
              </w:rPr>
              <w:t>D</w:t>
            </w:r>
            <w:r w:rsidR="009812F9">
              <w:rPr>
                <w:sz w:val="24"/>
                <w:szCs w:val="24"/>
                <w:lang w:val="en-US"/>
              </w:rPr>
              <w:t>istw</w:t>
            </w:r>
          </w:p>
        </w:tc>
        <w:tc>
          <w:tcPr>
            <w:tcW w:w="1680" w:type="dxa"/>
            <w:tcBorders>
              <w:top w:val="nil"/>
              <w:left w:val="nil"/>
              <w:bottom w:val="nil"/>
              <w:right w:val="nil"/>
            </w:tcBorders>
          </w:tcPr>
          <w:p w14:paraId="755D1CCE"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-2.70e-07</w:t>
            </w:r>
          </w:p>
        </w:tc>
        <w:tc>
          <w:tcPr>
            <w:tcW w:w="1744" w:type="dxa"/>
            <w:tcBorders>
              <w:top w:val="nil"/>
              <w:left w:val="nil"/>
              <w:bottom w:val="nil"/>
              <w:right w:val="nil"/>
            </w:tcBorders>
          </w:tcPr>
          <w:p w14:paraId="102710A9"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-3.00e-07</w:t>
            </w:r>
          </w:p>
        </w:tc>
        <w:tc>
          <w:tcPr>
            <w:tcW w:w="1744" w:type="dxa"/>
            <w:tcBorders>
              <w:top w:val="nil"/>
              <w:left w:val="nil"/>
              <w:bottom w:val="nil"/>
              <w:right w:val="nil"/>
            </w:tcBorders>
          </w:tcPr>
          <w:p w14:paraId="45B6E6C1"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-2.24e-07</w:t>
            </w:r>
          </w:p>
        </w:tc>
      </w:tr>
      <w:tr w:rsidR="009812F9" w14:paraId="4C4D54C4" w14:textId="77777777" w:rsidTr="009812F9">
        <w:trPr>
          <w:jc w:val="center"/>
        </w:trPr>
        <w:tc>
          <w:tcPr>
            <w:tcW w:w="2856" w:type="dxa"/>
            <w:tcBorders>
              <w:top w:val="nil"/>
              <w:left w:val="nil"/>
              <w:bottom w:val="nil"/>
              <w:right w:val="nil"/>
            </w:tcBorders>
          </w:tcPr>
          <w:p w14:paraId="0CB695CA"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539D10F1"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(2.65)**</w:t>
            </w:r>
          </w:p>
        </w:tc>
        <w:tc>
          <w:tcPr>
            <w:tcW w:w="1744" w:type="dxa"/>
            <w:tcBorders>
              <w:top w:val="nil"/>
              <w:left w:val="nil"/>
              <w:bottom w:val="nil"/>
              <w:right w:val="nil"/>
            </w:tcBorders>
          </w:tcPr>
          <w:p w14:paraId="4B9FCDFC"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(2.36)*</w:t>
            </w:r>
          </w:p>
        </w:tc>
        <w:tc>
          <w:tcPr>
            <w:tcW w:w="1744" w:type="dxa"/>
            <w:tcBorders>
              <w:top w:val="nil"/>
              <w:left w:val="nil"/>
              <w:bottom w:val="nil"/>
              <w:right w:val="nil"/>
            </w:tcBorders>
          </w:tcPr>
          <w:p w14:paraId="4CAE0D9E"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(2.20)*</w:t>
            </w:r>
          </w:p>
        </w:tc>
      </w:tr>
      <w:tr w:rsidR="009812F9" w14:paraId="5FFC9595" w14:textId="77777777" w:rsidTr="009812F9">
        <w:trPr>
          <w:jc w:val="center"/>
        </w:trPr>
        <w:tc>
          <w:tcPr>
            <w:tcW w:w="2856" w:type="dxa"/>
            <w:tcBorders>
              <w:top w:val="nil"/>
              <w:left w:val="nil"/>
              <w:bottom w:val="nil"/>
              <w:right w:val="nil"/>
            </w:tcBorders>
          </w:tcPr>
          <w:p w14:paraId="4DB9D265"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US</w:t>
            </w:r>
          </w:p>
        </w:tc>
        <w:tc>
          <w:tcPr>
            <w:tcW w:w="1680" w:type="dxa"/>
            <w:tcBorders>
              <w:top w:val="nil"/>
              <w:left w:val="nil"/>
              <w:bottom w:val="nil"/>
              <w:right w:val="nil"/>
            </w:tcBorders>
          </w:tcPr>
          <w:p w14:paraId="6CC95BCF"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3.46e-02</w:t>
            </w:r>
          </w:p>
        </w:tc>
        <w:tc>
          <w:tcPr>
            <w:tcW w:w="1744" w:type="dxa"/>
            <w:tcBorders>
              <w:top w:val="nil"/>
              <w:left w:val="nil"/>
              <w:bottom w:val="nil"/>
              <w:right w:val="nil"/>
            </w:tcBorders>
          </w:tcPr>
          <w:p w14:paraId="03D3FC5B"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3.26e-02</w:t>
            </w:r>
          </w:p>
        </w:tc>
        <w:tc>
          <w:tcPr>
            <w:tcW w:w="1744" w:type="dxa"/>
            <w:tcBorders>
              <w:top w:val="nil"/>
              <w:left w:val="nil"/>
              <w:bottom w:val="nil"/>
              <w:right w:val="nil"/>
            </w:tcBorders>
          </w:tcPr>
          <w:p w14:paraId="7684CEC0"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2.67e-02</w:t>
            </w:r>
          </w:p>
        </w:tc>
      </w:tr>
      <w:tr w:rsidR="009812F9" w14:paraId="1071D15F" w14:textId="77777777" w:rsidTr="009812F9">
        <w:trPr>
          <w:jc w:val="center"/>
        </w:trPr>
        <w:tc>
          <w:tcPr>
            <w:tcW w:w="2856" w:type="dxa"/>
            <w:tcBorders>
              <w:top w:val="nil"/>
              <w:left w:val="nil"/>
              <w:bottom w:val="nil"/>
              <w:right w:val="nil"/>
            </w:tcBorders>
          </w:tcPr>
          <w:p w14:paraId="78035C74"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3FEBA7D"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(4.86)**</w:t>
            </w:r>
          </w:p>
        </w:tc>
        <w:tc>
          <w:tcPr>
            <w:tcW w:w="1744" w:type="dxa"/>
            <w:tcBorders>
              <w:top w:val="nil"/>
              <w:left w:val="nil"/>
              <w:bottom w:val="nil"/>
              <w:right w:val="nil"/>
            </w:tcBorders>
          </w:tcPr>
          <w:p w14:paraId="4E451A10"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(4.01)**</w:t>
            </w:r>
          </w:p>
        </w:tc>
        <w:tc>
          <w:tcPr>
            <w:tcW w:w="1744" w:type="dxa"/>
            <w:tcBorders>
              <w:top w:val="nil"/>
              <w:left w:val="nil"/>
              <w:bottom w:val="nil"/>
              <w:right w:val="nil"/>
            </w:tcBorders>
          </w:tcPr>
          <w:p w14:paraId="4C05AAAF"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(3.98)**</w:t>
            </w:r>
          </w:p>
        </w:tc>
      </w:tr>
      <w:tr w:rsidR="009812F9" w14:paraId="5038AD14" w14:textId="77777777" w:rsidTr="009812F9">
        <w:trPr>
          <w:jc w:val="center"/>
        </w:trPr>
        <w:tc>
          <w:tcPr>
            <w:tcW w:w="2856" w:type="dxa"/>
            <w:tcBorders>
              <w:top w:val="nil"/>
              <w:left w:val="nil"/>
              <w:bottom w:val="nil"/>
              <w:right w:val="nil"/>
            </w:tcBorders>
          </w:tcPr>
          <w:p w14:paraId="7979DC29"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polity2B</w:t>
            </w:r>
          </w:p>
        </w:tc>
        <w:tc>
          <w:tcPr>
            <w:tcW w:w="1680" w:type="dxa"/>
            <w:tcBorders>
              <w:top w:val="nil"/>
              <w:left w:val="nil"/>
              <w:bottom w:val="nil"/>
              <w:right w:val="nil"/>
            </w:tcBorders>
          </w:tcPr>
          <w:p w14:paraId="53000901"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2.34e-04</w:t>
            </w:r>
          </w:p>
        </w:tc>
        <w:tc>
          <w:tcPr>
            <w:tcW w:w="1744" w:type="dxa"/>
            <w:tcBorders>
              <w:top w:val="nil"/>
              <w:left w:val="nil"/>
              <w:bottom w:val="nil"/>
              <w:right w:val="nil"/>
            </w:tcBorders>
          </w:tcPr>
          <w:p w14:paraId="43664BCC"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1.82e-04</w:t>
            </w:r>
          </w:p>
        </w:tc>
        <w:tc>
          <w:tcPr>
            <w:tcW w:w="1744" w:type="dxa"/>
            <w:tcBorders>
              <w:top w:val="nil"/>
              <w:left w:val="nil"/>
              <w:bottom w:val="nil"/>
              <w:right w:val="nil"/>
            </w:tcBorders>
          </w:tcPr>
          <w:p w14:paraId="4676A22F"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1.30e-04</w:t>
            </w:r>
          </w:p>
        </w:tc>
      </w:tr>
      <w:tr w:rsidR="009812F9" w14:paraId="2C1257FB" w14:textId="77777777" w:rsidTr="009812F9">
        <w:trPr>
          <w:jc w:val="center"/>
        </w:trPr>
        <w:tc>
          <w:tcPr>
            <w:tcW w:w="2856" w:type="dxa"/>
            <w:tcBorders>
              <w:top w:val="nil"/>
              <w:left w:val="nil"/>
              <w:bottom w:val="nil"/>
              <w:right w:val="nil"/>
            </w:tcBorders>
          </w:tcPr>
          <w:p w14:paraId="2954C776"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474C2A0"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(4.81)**</w:t>
            </w:r>
          </w:p>
        </w:tc>
        <w:tc>
          <w:tcPr>
            <w:tcW w:w="1744" w:type="dxa"/>
            <w:tcBorders>
              <w:top w:val="nil"/>
              <w:left w:val="nil"/>
              <w:bottom w:val="nil"/>
              <w:right w:val="nil"/>
            </w:tcBorders>
          </w:tcPr>
          <w:p w14:paraId="7E5B35E9"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(2.89)**</w:t>
            </w:r>
          </w:p>
        </w:tc>
        <w:tc>
          <w:tcPr>
            <w:tcW w:w="1744" w:type="dxa"/>
            <w:tcBorders>
              <w:top w:val="nil"/>
              <w:left w:val="nil"/>
              <w:bottom w:val="nil"/>
              <w:right w:val="nil"/>
            </w:tcBorders>
          </w:tcPr>
          <w:p w14:paraId="0C3017EB"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(2.73)**</w:t>
            </w:r>
          </w:p>
        </w:tc>
      </w:tr>
      <w:tr w:rsidR="009812F9" w14:paraId="18BB3A43" w14:textId="77777777" w:rsidTr="009812F9">
        <w:trPr>
          <w:jc w:val="center"/>
        </w:trPr>
        <w:tc>
          <w:tcPr>
            <w:tcW w:w="2856" w:type="dxa"/>
            <w:tcBorders>
              <w:top w:val="nil"/>
              <w:left w:val="nil"/>
              <w:bottom w:val="nil"/>
              <w:right w:val="nil"/>
            </w:tcBorders>
          </w:tcPr>
          <w:p w14:paraId="56C60835" w14:textId="42DA02C2" w:rsidR="009812F9" w:rsidRDefault="00432FB1" w:rsidP="009812F9">
            <w:pPr>
              <w:widowControl w:val="0"/>
              <w:autoSpaceDE w:val="0"/>
              <w:autoSpaceDN w:val="0"/>
              <w:adjustRightInd w:val="0"/>
              <w:spacing w:after="0" w:line="240" w:lineRule="auto"/>
              <w:rPr>
                <w:sz w:val="24"/>
                <w:szCs w:val="24"/>
                <w:lang w:val="en-US"/>
              </w:rPr>
            </w:pPr>
            <w:r>
              <w:rPr>
                <w:sz w:val="24"/>
                <w:szCs w:val="24"/>
                <w:lang w:val="en-US"/>
              </w:rPr>
              <w:t>C</w:t>
            </w:r>
            <w:r w:rsidR="009812F9">
              <w:rPr>
                <w:sz w:val="24"/>
                <w:szCs w:val="24"/>
                <w:lang w:val="en-US"/>
              </w:rPr>
              <w:t>omcol</w:t>
            </w:r>
          </w:p>
        </w:tc>
        <w:tc>
          <w:tcPr>
            <w:tcW w:w="1680" w:type="dxa"/>
            <w:tcBorders>
              <w:top w:val="nil"/>
              <w:left w:val="nil"/>
              <w:bottom w:val="nil"/>
              <w:right w:val="nil"/>
            </w:tcBorders>
          </w:tcPr>
          <w:p w14:paraId="0635B2CC"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4.87e-03</w:t>
            </w:r>
          </w:p>
        </w:tc>
        <w:tc>
          <w:tcPr>
            <w:tcW w:w="1744" w:type="dxa"/>
            <w:tcBorders>
              <w:top w:val="nil"/>
              <w:left w:val="nil"/>
              <w:bottom w:val="nil"/>
              <w:right w:val="nil"/>
            </w:tcBorders>
          </w:tcPr>
          <w:p w14:paraId="5518F1E8"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4.76e-03</w:t>
            </w:r>
          </w:p>
        </w:tc>
        <w:tc>
          <w:tcPr>
            <w:tcW w:w="1744" w:type="dxa"/>
            <w:tcBorders>
              <w:top w:val="nil"/>
              <w:left w:val="nil"/>
              <w:bottom w:val="nil"/>
              <w:right w:val="nil"/>
            </w:tcBorders>
          </w:tcPr>
          <w:p w14:paraId="39053B28"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4.17e-03</w:t>
            </w:r>
          </w:p>
        </w:tc>
      </w:tr>
      <w:tr w:rsidR="009812F9" w14:paraId="6ED10F53" w14:textId="77777777" w:rsidTr="009812F9">
        <w:trPr>
          <w:jc w:val="center"/>
        </w:trPr>
        <w:tc>
          <w:tcPr>
            <w:tcW w:w="2856" w:type="dxa"/>
            <w:tcBorders>
              <w:top w:val="nil"/>
              <w:left w:val="nil"/>
              <w:bottom w:val="nil"/>
              <w:right w:val="nil"/>
            </w:tcBorders>
          </w:tcPr>
          <w:p w14:paraId="61B6CFD0"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D4F5699"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(3.07)**</w:t>
            </w:r>
          </w:p>
        </w:tc>
        <w:tc>
          <w:tcPr>
            <w:tcW w:w="1744" w:type="dxa"/>
            <w:tcBorders>
              <w:top w:val="nil"/>
              <w:left w:val="nil"/>
              <w:bottom w:val="nil"/>
              <w:right w:val="nil"/>
            </w:tcBorders>
          </w:tcPr>
          <w:p w14:paraId="27BA04F9"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(2.51)*</w:t>
            </w:r>
          </w:p>
        </w:tc>
        <w:tc>
          <w:tcPr>
            <w:tcW w:w="1744" w:type="dxa"/>
            <w:tcBorders>
              <w:top w:val="nil"/>
              <w:left w:val="nil"/>
              <w:bottom w:val="nil"/>
              <w:right w:val="nil"/>
            </w:tcBorders>
          </w:tcPr>
          <w:p w14:paraId="265D92AF"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(2.70)**</w:t>
            </w:r>
          </w:p>
        </w:tc>
      </w:tr>
      <w:tr w:rsidR="009812F9" w14:paraId="4A198622" w14:textId="77777777" w:rsidTr="009812F9">
        <w:trPr>
          <w:jc w:val="center"/>
        </w:trPr>
        <w:tc>
          <w:tcPr>
            <w:tcW w:w="2856" w:type="dxa"/>
            <w:tcBorders>
              <w:top w:val="nil"/>
              <w:left w:val="nil"/>
              <w:bottom w:val="nil"/>
              <w:right w:val="nil"/>
            </w:tcBorders>
          </w:tcPr>
          <w:p w14:paraId="6545D57E"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col45</w:t>
            </w:r>
          </w:p>
        </w:tc>
        <w:tc>
          <w:tcPr>
            <w:tcW w:w="1680" w:type="dxa"/>
            <w:tcBorders>
              <w:top w:val="nil"/>
              <w:left w:val="nil"/>
              <w:bottom w:val="nil"/>
              <w:right w:val="nil"/>
            </w:tcBorders>
          </w:tcPr>
          <w:p w14:paraId="431C23CE"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4.00e-02</w:t>
            </w:r>
          </w:p>
        </w:tc>
        <w:tc>
          <w:tcPr>
            <w:tcW w:w="1744" w:type="dxa"/>
            <w:tcBorders>
              <w:top w:val="nil"/>
              <w:left w:val="nil"/>
              <w:bottom w:val="nil"/>
              <w:right w:val="nil"/>
            </w:tcBorders>
          </w:tcPr>
          <w:p w14:paraId="2996784B"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3.83e-02</w:t>
            </w:r>
          </w:p>
        </w:tc>
        <w:tc>
          <w:tcPr>
            <w:tcW w:w="1744" w:type="dxa"/>
            <w:tcBorders>
              <w:top w:val="nil"/>
              <w:left w:val="nil"/>
              <w:bottom w:val="nil"/>
              <w:right w:val="nil"/>
            </w:tcBorders>
          </w:tcPr>
          <w:p w14:paraId="0C91A2A7"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3.65e-02</w:t>
            </w:r>
          </w:p>
        </w:tc>
      </w:tr>
      <w:tr w:rsidR="009812F9" w14:paraId="734867C0" w14:textId="77777777" w:rsidTr="009812F9">
        <w:trPr>
          <w:jc w:val="center"/>
        </w:trPr>
        <w:tc>
          <w:tcPr>
            <w:tcW w:w="2856" w:type="dxa"/>
            <w:tcBorders>
              <w:top w:val="nil"/>
              <w:left w:val="nil"/>
              <w:bottom w:val="nil"/>
              <w:right w:val="nil"/>
            </w:tcBorders>
          </w:tcPr>
          <w:p w14:paraId="503B994C"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1974D560"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(6.41)**</w:t>
            </w:r>
          </w:p>
        </w:tc>
        <w:tc>
          <w:tcPr>
            <w:tcW w:w="1744" w:type="dxa"/>
            <w:tcBorders>
              <w:top w:val="nil"/>
              <w:left w:val="nil"/>
              <w:bottom w:val="nil"/>
              <w:right w:val="nil"/>
            </w:tcBorders>
          </w:tcPr>
          <w:p w14:paraId="322A7268"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(5.51)**</w:t>
            </w:r>
          </w:p>
        </w:tc>
        <w:tc>
          <w:tcPr>
            <w:tcW w:w="1744" w:type="dxa"/>
            <w:tcBorders>
              <w:top w:val="nil"/>
              <w:left w:val="nil"/>
              <w:bottom w:val="nil"/>
              <w:right w:val="nil"/>
            </w:tcBorders>
          </w:tcPr>
          <w:p w14:paraId="2173D1E8"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(6.04)**</w:t>
            </w:r>
          </w:p>
        </w:tc>
      </w:tr>
      <w:tr w:rsidR="009812F9" w14:paraId="55D48902" w14:textId="77777777" w:rsidTr="009812F9">
        <w:trPr>
          <w:jc w:val="center"/>
        </w:trPr>
        <w:tc>
          <w:tcPr>
            <w:tcW w:w="2856" w:type="dxa"/>
            <w:tcBorders>
              <w:top w:val="nil"/>
              <w:left w:val="nil"/>
              <w:bottom w:val="nil"/>
              <w:right w:val="nil"/>
            </w:tcBorders>
          </w:tcPr>
          <w:p w14:paraId="3BC132FA"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ratio_pop</w:t>
            </w:r>
          </w:p>
        </w:tc>
        <w:tc>
          <w:tcPr>
            <w:tcW w:w="1680" w:type="dxa"/>
            <w:tcBorders>
              <w:top w:val="nil"/>
              <w:left w:val="nil"/>
              <w:bottom w:val="nil"/>
              <w:right w:val="nil"/>
            </w:tcBorders>
          </w:tcPr>
          <w:p w14:paraId="7DCD6EF8"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2.57e-05</w:t>
            </w:r>
          </w:p>
        </w:tc>
        <w:tc>
          <w:tcPr>
            <w:tcW w:w="1744" w:type="dxa"/>
            <w:tcBorders>
              <w:top w:val="nil"/>
              <w:left w:val="nil"/>
              <w:bottom w:val="nil"/>
              <w:right w:val="nil"/>
            </w:tcBorders>
          </w:tcPr>
          <w:p w14:paraId="4D270B3E"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1.68e-05</w:t>
            </w:r>
          </w:p>
        </w:tc>
        <w:tc>
          <w:tcPr>
            <w:tcW w:w="1744" w:type="dxa"/>
            <w:tcBorders>
              <w:top w:val="nil"/>
              <w:left w:val="nil"/>
              <w:bottom w:val="nil"/>
              <w:right w:val="nil"/>
            </w:tcBorders>
          </w:tcPr>
          <w:p w14:paraId="6DE719C5"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1.76e-05</w:t>
            </w:r>
          </w:p>
        </w:tc>
      </w:tr>
      <w:tr w:rsidR="009812F9" w14:paraId="3256872B" w14:textId="77777777" w:rsidTr="009812F9">
        <w:trPr>
          <w:jc w:val="center"/>
        </w:trPr>
        <w:tc>
          <w:tcPr>
            <w:tcW w:w="2856" w:type="dxa"/>
            <w:tcBorders>
              <w:top w:val="nil"/>
              <w:left w:val="nil"/>
              <w:bottom w:val="nil"/>
              <w:right w:val="nil"/>
            </w:tcBorders>
          </w:tcPr>
          <w:p w14:paraId="5599080A"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6AD63A34"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(2.96)**</w:t>
            </w:r>
          </w:p>
        </w:tc>
        <w:tc>
          <w:tcPr>
            <w:tcW w:w="1744" w:type="dxa"/>
            <w:tcBorders>
              <w:top w:val="nil"/>
              <w:left w:val="nil"/>
              <w:bottom w:val="nil"/>
              <w:right w:val="nil"/>
            </w:tcBorders>
          </w:tcPr>
          <w:p w14:paraId="3783BD2D"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(1.74)+</w:t>
            </w:r>
          </w:p>
        </w:tc>
        <w:tc>
          <w:tcPr>
            <w:tcW w:w="1744" w:type="dxa"/>
            <w:tcBorders>
              <w:top w:val="nil"/>
              <w:left w:val="nil"/>
              <w:bottom w:val="nil"/>
              <w:right w:val="nil"/>
            </w:tcBorders>
          </w:tcPr>
          <w:p w14:paraId="53FD2A8F"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(2.09)*</w:t>
            </w:r>
          </w:p>
        </w:tc>
      </w:tr>
      <w:tr w:rsidR="009812F9" w14:paraId="0FFD9729" w14:textId="77777777" w:rsidTr="009812F9">
        <w:trPr>
          <w:jc w:val="center"/>
        </w:trPr>
        <w:tc>
          <w:tcPr>
            <w:tcW w:w="2856" w:type="dxa"/>
            <w:tcBorders>
              <w:top w:val="nil"/>
              <w:left w:val="nil"/>
              <w:bottom w:val="nil"/>
              <w:right w:val="nil"/>
            </w:tcBorders>
          </w:tcPr>
          <w:p w14:paraId="3C8C4095"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num_missions</w:t>
            </w:r>
          </w:p>
        </w:tc>
        <w:tc>
          <w:tcPr>
            <w:tcW w:w="1680" w:type="dxa"/>
            <w:tcBorders>
              <w:top w:val="nil"/>
              <w:left w:val="nil"/>
              <w:bottom w:val="nil"/>
              <w:right w:val="nil"/>
            </w:tcBorders>
          </w:tcPr>
          <w:p w14:paraId="6B96644D"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0392C574"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4.27e-03</w:t>
            </w:r>
          </w:p>
        </w:tc>
        <w:tc>
          <w:tcPr>
            <w:tcW w:w="1744" w:type="dxa"/>
            <w:tcBorders>
              <w:top w:val="nil"/>
              <w:left w:val="nil"/>
              <w:bottom w:val="nil"/>
              <w:right w:val="nil"/>
            </w:tcBorders>
          </w:tcPr>
          <w:p w14:paraId="30ADA0C6"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4.02e-03</w:t>
            </w:r>
          </w:p>
        </w:tc>
      </w:tr>
      <w:tr w:rsidR="009812F9" w14:paraId="7BEC21A0" w14:textId="77777777" w:rsidTr="009812F9">
        <w:trPr>
          <w:jc w:val="center"/>
        </w:trPr>
        <w:tc>
          <w:tcPr>
            <w:tcW w:w="2856" w:type="dxa"/>
            <w:tcBorders>
              <w:top w:val="nil"/>
              <w:left w:val="nil"/>
              <w:bottom w:val="nil"/>
              <w:right w:val="nil"/>
            </w:tcBorders>
          </w:tcPr>
          <w:p w14:paraId="0E9CC176"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2EB67CDF"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9E148E9"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(17.83)**</w:t>
            </w:r>
          </w:p>
        </w:tc>
        <w:tc>
          <w:tcPr>
            <w:tcW w:w="1744" w:type="dxa"/>
            <w:tcBorders>
              <w:top w:val="nil"/>
              <w:left w:val="nil"/>
              <w:bottom w:val="nil"/>
              <w:right w:val="nil"/>
            </w:tcBorders>
          </w:tcPr>
          <w:p w14:paraId="42B6DA93"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(20.41)**</w:t>
            </w:r>
          </w:p>
        </w:tc>
      </w:tr>
      <w:tr w:rsidR="009812F9" w14:paraId="1A7A1BEC" w14:textId="77777777" w:rsidTr="009812F9">
        <w:trPr>
          <w:jc w:val="center"/>
        </w:trPr>
        <w:tc>
          <w:tcPr>
            <w:tcW w:w="2856" w:type="dxa"/>
            <w:tcBorders>
              <w:top w:val="nil"/>
              <w:left w:val="nil"/>
              <w:bottom w:val="nil"/>
              <w:right w:val="nil"/>
            </w:tcBorders>
          </w:tcPr>
          <w:p w14:paraId="2CD2EA5E"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r_dyadic_trade</w:t>
            </w:r>
          </w:p>
        </w:tc>
        <w:tc>
          <w:tcPr>
            <w:tcW w:w="1680" w:type="dxa"/>
            <w:tcBorders>
              <w:top w:val="nil"/>
              <w:left w:val="nil"/>
              <w:bottom w:val="nil"/>
              <w:right w:val="nil"/>
            </w:tcBorders>
          </w:tcPr>
          <w:p w14:paraId="3275D9B6"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6E2DF27B"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-3.37e-07</w:t>
            </w:r>
          </w:p>
        </w:tc>
        <w:tc>
          <w:tcPr>
            <w:tcW w:w="1744" w:type="dxa"/>
            <w:tcBorders>
              <w:top w:val="nil"/>
              <w:left w:val="nil"/>
              <w:bottom w:val="nil"/>
              <w:right w:val="nil"/>
            </w:tcBorders>
          </w:tcPr>
          <w:p w14:paraId="73BC50F1"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r>
      <w:tr w:rsidR="009812F9" w14:paraId="6BCEB077" w14:textId="77777777" w:rsidTr="009812F9">
        <w:trPr>
          <w:jc w:val="center"/>
        </w:trPr>
        <w:tc>
          <w:tcPr>
            <w:tcW w:w="2856" w:type="dxa"/>
            <w:tcBorders>
              <w:top w:val="nil"/>
              <w:left w:val="nil"/>
              <w:bottom w:val="nil"/>
              <w:right w:val="nil"/>
            </w:tcBorders>
          </w:tcPr>
          <w:p w14:paraId="598DF5A3"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615644E"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6DB5C200"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(1.18)</w:t>
            </w:r>
          </w:p>
        </w:tc>
        <w:tc>
          <w:tcPr>
            <w:tcW w:w="1744" w:type="dxa"/>
            <w:tcBorders>
              <w:top w:val="nil"/>
              <w:left w:val="nil"/>
              <w:bottom w:val="nil"/>
              <w:right w:val="nil"/>
            </w:tcBorders>
          </w:tcPr>
          <w:p w14:paraId="70E066A5"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r>
      <w:tr w:rsidR="009812F9" w14:paraId="0EE5664A" w14:textId="77777777" w:rsidTr="009812F9">
        <w:trPr>
          <w:jc w:val="center"/>
        </w:trPr>
        <w:tc>
          <w:tcPr>
            <w:tcW w:w="2856" w:type="dxa"/>
            <w:tcBorders>
              <w:top w:val="nil"/>
              <w:left w:val="nil"/>
              <w:bottom w:val="nil"/>
              <w:right w:val="nil"/>
            </w:tcBorders>
          </w:tcPr>
          <w:p w14:paraId="7354AE0D" w14:textId="08C26AB0" w:rsidR="009812F9" w:rsidRDefault="00432FB1" w:rsidP="009812F9">
            <w:pPr>
              <w:widowControl w:val="0"/>
              <w:autoSpaceDE w:val="0"/>
              <w:autoSpaceDN w:val="0"/>
              <w:adjustRightInd w:val="0"/>
              <w:spacing w:after="0" w:line="240" w:lineRule="auto"/>
              <w:rPr>
                <w:sz w:val="24"/>
                <w:szCs w:val="24"/>
                <w:lang w:val="en-US"/>
              </w:rPr>
            </w:pPr>
            <w:r>
              <w:rPr>
                <w:sz w:val="24"/>
                <w:szCs w:val="24"/>
                <w:lang w:val="en-US"/>
              </w:rPr>
              <w:t>D</w:t>
            </w:r>
            <w:r w:rsidR="009812F9">
              <w:rPr>
                <w:sz w:val="24"/>
                <w:szCs w:val="24"/>
                <w:lang w:val="en-US"/>
              </w:rPr>
              <w:t>efense</w:t>
            </w:r>
          </w:p>
        </w:tc>
        <w:tc>
          <w:tcPr>
            <w:tcW w:w="1680" w:type="dxa"/>
            <w:tcBorders>
              <w:top w:val="nil"/>
              <w:left w:val="nil"/>
              <w:bottom w:val="nil"/>
              <w:right w:val="nil"/>
            </w:tcBorders>
          </w:tcPr>
          <w:p w14:paraId="12A62D6C"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0C295617"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8D85945"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1.20e-03</w:t>
            </w:r>
          </w:p>
        </w:tc>
      </w:tr>
      <w:tr w:rsidR="009812F9" w14:paraId="494D0245" w14:textId="77777777" w:rsidTr="009812F9">
        <w:trPr>
          <w:jc w:val="center"/>
        </w:trPr>
        <w:tc>
          <w:tcPr>
            <w:tcW w:w="2856" w:type="dxa"/>
            <w:tcBorders>
              <w:top w:val="nil"/>
              <w:left w:val="nil"/>
              <w:bottom w:val="nil"/>
              <w:right w:val="nil"/>
            </w:tcBorders>
          </w:tcPr>
          <w:p w14:paraId="1191DD88"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23EC6A2C"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3FB1E390"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673F364"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(0.78)</w:t>
            </w:r>
          </w:p>
        </w:tc>
      </w:tr>
      <w:tr w:rsidR="009812F9" w14:paraId="11FDB667" w14:textId="77777777" w:rsidTr="009812F9">
        <w:trPr>
          <w:jc w:val="center"/>
        </w:trPr>
        <w:tc>
          <w:tcPr>
            <w:tcW w:w="2856" w:type="dxa"/>
            <w:tcBorders>
              <w:top w:val="nil"/>
              <w:left w:val="nil"/>
              <w:bottom w:val="nil"/>
              <w:right w:val="nil"/>
            </w:tcBorders>
          </w:tcPr>
          <w:p w14:paraId="2A5CDAB9" w14:textId="77777777" w:rsidR="009812F9" w:rsidRDefault="009812F9" w:rsidP="009812F9">
            <w:pPr>
              <w:widowControl w:val="0"/>
              <w:autoSpaceDE w:val="0"/>
              <w:autoSpaceDN w:val="0"/>
              <w:adjustRightInd w:val="0"/>
              <w:spacing w:after="0" w:line="240" w:lineRule="auto"/>
              <w:rPr>
                <w:sz w:val="24"/>
                <w:szCs w:val="24"/>
                <w:lang w:val="en-US"/>
              </w:rPr>
            </w:pPr>
            <w:r>
              <w:rPr>
                <w:sz w:val="24"/>
                <w:szCs w:val="24"/>
                <w:lang w:val="en-US"/>
              </w:rPr>
              <w:t>_cons</w:t>
            </w:r>
          </w:p>
        </w:tc>
        <w:tc>
          <w:tcPr>
            <w:tcW w:w="1680" w:type="dxa"/>
            <w:tcBorders>
              <w:top w:val="nil"/>
              <w:left w:val="nil"/>
              <w:bottom w:val="nil"/>
              <w:right w:val="nil"/>
            </w:tcBorders>
          </w:tcPr>
          <w:p w14:paraId="473FB3E3"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-4.26e-02</w:t>
            </w:r>
          </w:p>
        </w:tc>
        <w:tc>
          <w:tcPr>
            <w:tcW w:w="1744" w:type="dxa"/>
            <w:tcBorders>
              <w:top w:val="nil"/>
              <w:left w:val="nil"/>
              <w:bottom w:val="nil"/>
              <w:right w:val="nil"/>
            </w:tcBorders>
          </w:tcPr>
          <w:p w14:paraId="71E4ECA5"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-6.12e-02</w:t>
            </w:r>
          </w:p>
        </w:tc>
        <w:tc>
          <w:tcPr>
            <w:tcW w:w="1744" w:type="dxa"/>
            <w:tcBorders>
              <w:top w:val="nil"/>
              <w:left w:val="nil"/>
              <w:bottom w:val="nil"/>
              <w:right w:val="nil"/>
            </w:tcBorders>
          </w:tcPr>
          <w:p w14:paraId="76576655"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-4.85e-02</w:t>
            </w:r>
          </w:p>
        </w:tc>
      </w:tr>
      <w:tr w:rsidR="009812F9" w14:paraId="3C1B18A3" w14:textId="77777777" w:rsidTr="009812F9">
        <w:trPr>
          <w:jc w:val="center"/>
        </w:trPr>
        <w:tc>
          <w:tcPr>
            <w:tcW w:w="2856" w:type="dxa"/>
            <w:tcBorders>
              <w:top w:val="nil"/>
              <w:left w:val="nil"/>
              <w:bottom w:val="nil"/>
              <w:right w:val="nil"/>
            </w:tcBorders>
          </w:tcPr>
          <w:p w14:paraId="4D4B5A12" w14:textId="77777777" w:rsidR="009812F9" w:rsidRDefault="009812F9" w:rsidP="009812F9">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5ECB3768"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lang w:val="en-US"/>
              </w:rPr>
              <w:t>(2.20)*</w:t>
            </w:r>
          </w:p>
        </w:tc>
        <w:tc>
          <w:tcPr>
            <w:tcW w:w="1744" w:type="dxa"/>
            <w:tcBorders>
              <w:top w:val="nil"/>
              <w:left w:val="nil"/>
              <w:bottom w:val="nil"/>
              <w:right w:val="nil"/>
            </w:tcBorders>
          </w:tcPr>
          <w:p w14:paraId="35198CF0"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(3.13)**</w:t>
            </w:r>
          </w:p>
        </w:tc>
        <w:tc>
          <w:tcPr>
            <w:tcW w:w="1744" w:type="dxa"/>
            <w:tcBorders>
              <w:top w:val="nil"/>
              <w:left w:val="nil"/>
              <w:bottom w:val="nil"/>
              <w:right w:val="nil"/>
            </w:tcBorders>
          </w:tcPr>
          <w:p w14:paraId="3040AC34"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lang w:val="en-US"/>
              </w:rPr>
              <w:t>(3.17)**</w:t>
            </w:r>
          </w:p>
        </w:tc>
      </w:tr>
      <w:tr w:rsidR="009812F9" w14:paraId="0BBEC620" w14:textId="77777777" w:rsidTr="009812F9">
        <w:trPr>
          <w:jc w:val="center"/>
        </w:trPr>
        <w:tc>
          <w:tcPr>
            <w:tcW w:w="2856" w:type="dxa"/>
            <w:tcBorders>
              <w:top w:val="nil"/>
              <w:left w:val="nil"/>
              <w:bottom w:val="single" w:sz="6" w:space="0" w:color="auto"/>
              <w:right w:val="nil"/>
            </w:tcBorders>
          </w:tcPr>
          <w:p w14:paraId="768D0592" w14:textId="77777777" w:rsidR="009812F9" w:rsidRDefault="009812F9" w:rsidP="009812F9">
            <w:pPr>
              <w:widowControl w:val="0"/>
              <w:autoSpaceDE w:val="0"/>
              <w:autoSpaceDN w:val="0"/>
              <w:adjustRightInd w:val="0"/>
              <w:spacing w:after="0" w:line="240" w:lineRule="auto"/>
              <w:rPr>
                <w:sz w:val="24"/>
                <w:szCs w:val="24"/>
                <w:lang w:val="en-US"/>
              </w:rPr>
            </w:pPr>
            <w:r>
              <w:rPr>
                <w:i/>
                <w:iCs/>
                <w:sz w:val="24"/>
                <w:szCs w:val="24"/>
                <w:lang w:val="en-US"/>
              </w:rPr>
              <w:t>N</w:t>
            </w:r>
          </w:p>
        </w:tc>
        <w:tc>
          <w:tcPr>
            <w:tcW w:w="1680" w:type="dxa"/>
            <w:tcBorders>
              <w:top w:val="nil"/>
              <w:left w:val="nil"/>
              <w:bottom w:val="single" w:sz="6" w:space="0" w:color="auto"/>
              <w:right w:val="nil"/>
            </w:tcBorders>
          </w:tcPr>
          <w:p w14:paraId="1B1BA282" w14:textId="77777777" w:rsidR="009812F9" w:rsidRDefault="009812F9" w:rsidP="009812F9">
            <w:pPr>
              <w:widowControl w:val="0"/>
              <w:tabs>
                <w:tab w:val="decimal" w:pos="606"/>
              </w:tabs>
              <w:autoSpaceDE w:val="0"/>
              <w:autoSpaceDN w:val="0"/>
              <w:adjustRightInd w:val="0"/>
              <w:spacing w:after="0" w:line="240" w:lineRule="auto"/>
              <w:rPr>
                <w:sz w:val="24"/>
                <w:szCs w:val="24"/>
                <w:lang w:val="en-US"/>
              </w:rPr>
            </w:pPr>
            <w:r>
              <w:rPr>
                <w:sz w:val="24"/>
                <w:szCs w:val="24"/>
                <w:lang w:val="en-US"/>
              </w:rPr>
              <w:t>45,678</w:t>
            </w:r>
          </w:p>
        </w:tc>
        <w:tc>
          <w:tcPr>
            <w:tcW w:w="1744" w:type="dxa"/>
            <w:tcBorders>
              <w:top w:val="nil"/>
              <w:left w:val="nil"/>
              <w:bottom w:val="single" w:sz="6" w:space="0" w:color="auto"/>
              <w:right w:val="nil"/>
            </w:tcBorders>
          </w:tcPr>
          <w:p w14:paraId="0E36216F"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33,676</w:t>
            </w:r>
          </w:p>
        </w:tc>
        <w:tc>
          <w:tcPr>
            <w:tcW w:w="1744" w:type="dxa"/>
            <w:tcBorders>
              <w:top w:val="nil"/>
              <w:left w:val="nil"/>
              <w:bottom w:val="single" w:sz="6" w:space="0" w:color="auto"/>
              <w:right w:val="nil"/>
            </w:tcBorders>
          </w:tcPr>
          <w:p w14:paraId="4DAD4862" w14:textId="77777777" w:rsidR="009812F9" w:rsidRDefault="009812F9" w:rsidP="009812F9">
            <w:pPr>
              <w:widowControl w:val="0"/>
              <w:tabs>
                <w:tab w:val="decimal" w:pos="674"/>
              </w:tabs>
              <w:autoSpaceDE w:val="0"/>
              <w:autoSpaceDN w:val="0"/>
              <w:adjustRightInd w:val="0"/>
              <w:spacing w:after="0" w:line="240" w:lineRule="auto"/>
              <w:rPr>
                <w:sz w:val="24"/>
                <w:szCs w:val="24"/>
                <w:lang w:val="en-US"/>
              </w:rPr>
            </w:pPr>
            <w:r>
              <w:rPr>
                <w:sz w:val="24"/>
                <w:szCs w:val="24"/>
                <w:lang w:val="en-US"/>
              </w:rPr>
              <w:t>45,678</w:t>
            </w:r>
          </w:p>
        </w:tc>
      </w:tr>
    </w:tbl>
    <w:p w14:paraId="54BBF122" w14:textId="77777777" w:rsidR="00FA1D4C" w:rsidRDefault="00FA1D4C" w:rsidP="00FA1D4C">
      <w:pPr>
        <w:widowControl w:val="0"/>
        <w:autoSpaceDE w:val="0"/>
        <w:autoSpaceDN w:val="0"/>
        <w:adjustRightInd w:val="0"/>
        <w:rPr>
          <w:sz w:val="24"/>
          <w:szCs w:val="24"/>
          <w:lang w:val="en-US"/>
        </w:rPr>
      </w:pPr>
    </w:p>
    <w:p w14:paraId="56EEEB28" w14:textId="77777777" w:rsidR="00FA1D4C" w:rsidRPr="007F1C83" w:rsidRDefault="00FA1D4C" w:rsidP="007F1C83">
      <w:pPr>
        <w:spacing w:line="480" w:lineRule="auto"/>
        <w:rPr>
          <w:rFonts w:ascii="Times New Roman" w:hAnsi="Times New Roman" w:cs="Times New Roman"/>
          <w:sz w:val="24"/>
          <w:szCs w:val="24"/>
        </w:rPr>
      </w:pPr>
    </w:p>
    <w:p w14:paraId="41316600" w14:textId="77777777" w:rsidR="007F1C83" w:rsidRPr="007F1C83" w:rsidRDefault="007F1C83" w:rsidP="007F1C83">
      <w:pPr>
        <w:spacing w:line="480" w:lineRule="auto"/>
        <w:rPr>
          <w:rFonts w:ascii="Times New Roman" w:hAnsi="Times New Roman" w:cs="Times New Roman"/>
          <w:sz w:val="24"/>
          <w:szCs w:val="24"/>
        </w:rPr>
      </w:pPr>
      <w:r w:rsidRPr="00EC39FA">
        <w:rPr>
          <w:rFonts w:ascii="Courier New" w:hAnsi="Courier New" w:cs="Courier New"/>
          <w:noProof/>
          <w:sz w:val="16"/>
          <w:szCs w:val="16"/>
          <w:lang w:val="en-US"/>
        </w:rPr>
        <w:lastRenderedPageBreak/>
        <w:drawing>
          <wp:inline distT="0" distB="0" distL="0" distR="0" wp14:anchorId="2192B2C3" wp14:editId="13E09FC2">
            <wp:extent cx="5029200" cy="3657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F22E777" w14:textId="77777777" w:rsidR="007F1C83" w:rsidRPr="007F1C83" w:rsidRDefault="007F1C83" w:rsidP="007F1C83">
      <w:pPr>
        <w:spacing w:line="480" w:lineRule="auto"/>
        <w:rPr>
          <w:rFonts w:ascii="Times New Roman" w:hAnsi="Times New Roman" w:cs="Times New Roman"/>
          <w:sz w:val="24"/>
          <w:szCs w:val="24"/>
        </w:rPr>
      </w:pPr>
      <w:r w:rsidRPr="007F2D52">
        <w:rPr>
          <w:lang w:val="en-US"/>
        </w:rPr>
        <w:t xml:space="preserve">Figure </w:t>
      </w:r>
      <w:r>
        <w:rPr>
          <w:lang w:val="en-US"/>
        </w:rPr>
        <w:t>A.1</w:t>
      </w:r>
      <w:r w:rsidRPr="007F2D52">
        <w:rPr>
          <w:lang w:val="en-US"/>
        </w:rPr>
        <w:t>. Marginal effects on Wealth (</w:t>
      </w:r>
      <w:r w:rsidRPr="0045180D">
        <w:rPr>
          <w:i/>
          <w:lang w:val="en-US"/>
        </w:rPr>
        <w:t>rgdp_pc</w:t>
      </w:r>
      <w:r w:rsidRPr="00F460BC">
        <w:rPr>
          <w:lang w:val="en-US"/>
        </w:rPr>
        <w:t>) on Proportion of Troop Provided (</w:t>
      </w:r>
      <w:r w:rsidRPr="00F460BC">
        <w:rPr>
          <w:i/>
          <w:lang w:val="en-US"/>
        </w:rPr>
        <w:t>prop_troop</w:t>
      </w:r>
      <w:r w:rsidRPr="00F460BC">
        <w:rPr>
          <w:lang w:val="en-US"/>
        </w:rPr>
        <w:t>) conditional of Policy Centrality (</w:t>
      </w:r>
      <w:r w:rsidRPr="00CA06B9">
        <w:rPr>
          <w:i/>
          <w:lang w:val="en-US"/>
        </w:rPr>
        <w:t>eigen</w:t>
      </w:r>
      <w:r w:rsidRPr="002115C5">
        <w:rPr>
          <w:lang w:val="en-US"/>
        </w:rPr>
        <w:t>) with 90% Confidence Intervals</w:t>
      </w:r>
      <w:r w:rsidRPr="00656141">
        <w:rPr>
          <w:lang w:val="en-US"/>
        </w:rPr>
        <w:t xml:space="preserve">. </w:t>
      </w:r>
    </w:p>
    <w:p w14:paraId="1916956D" w14:textId="77777777" w:rsidR="007F1C83" w:rsidRPr="007F1C83" w:rsidRDefault="007F1C83" w:rsidP="007F1C83">
      <w:pPr>
        <w:spacing w:line="480" w:lineRule="auto"/>
        <w:rPr>
          <w:rFonts w:ascii="Times New Roman" w:hAnsi="Times New Roman" w:cs="Times New Roman"/>
          <w:sz w:val="24"/>
          <w:szCs w:val="24"/>
        </w:rPr>
      </w:pPr>
    </w:p>
    <w:p w14:paraId="126F3E3B" w14:textId="24CF1072" w:rsidR="007F1C83" w:rsidRPr="007F1C83" w:rsidRDefault="007F1C83" w:rsidP="007F1C83">
      <w:pPr>
        <w:spacing w:line="480" w:lineRule="auto"/>
        <w:rPr>
          <w:rFonts w:ascii="Times New Roman" w:hAnsi="Times New Roman" w:cs="Times New Roman"/>
          <w:sz w:val="24"/>
          <w:szCs w:val="24"/>
        </w:rPr>
      </w:pPr>
      <w:r w:rsidRPr="007F1C83">
        <w:rPr>
          <w:rFonts w:ascii="Times New Roman" w:hAnsi="Times New Roman" w:cs="Times New Roman"/>
          <w:smallCaps/>
          <w:sz w:val="24"/>
          <w:szCs w:val="24"/>
        </w:rPr>
        <w:t>Trade and Alliance Linkages</w:t>
      </w:r>
      <w:r w:rsidRPr="007F1C83">
        <w:rPr>
          <w:rFonts w:ascii="Times New Roman" w:hAnsi="Times New Roman" w:cs="Times New Roman"/>
          <w:sz w:val="24"/>
          <w:szCs w:val="24"/>
        </w:rPr>
        <w:t xml:space="preserve"> </w:t>
      </w:r>
      <w:r w:rsidRPr="007F1C83">
        <w:rPr>
          <w:rFonts w:ascii="Times New Roman" w:hAnsi="Times New Roman" w:cs="Times New Roman"/>
          <w:sz w:val="24"/>
          <w:szCs w:val="24"/>
          <w:lang w:val="en-US"/>
        </w:rPr>
        <w:t>Apart from historical linkages, trade and alliances provide links between countries providing peacekeepers and the countries where the missions take place.</w:t>
      </w:r>
      <w:r>
        <w:rPr>
          <w:rFonts w:ascii="Times New Roman" w:hAnsi="Times New Roman" w:cs="Times New Roman"/>
          <w:sz w:val="24"/>
          <w:szCs w:val="24"/>
          <w:lang w:val="en-US"/>
        </w:rPr>
        <w:t xml:space="preserve"> </w:t>
      </w:r>
      <w:r w:rsidRPr="00EC39FA">
        <w:rPr>
          <w:rFonts w:ascii="Times New Roman" w:hAnsi="Times New Roman" w:cs="Times New Roman"/>
          <w:sz w:val="24"/>
          <w:szCs w:val="24"/>
          <w:lang w:val="en-US"/>
        </w:rPr>
        <w:t>Date on trade are from the Correlates of War (COW) project Trade Dataset V.3 (Barbieri, Keshk &amp; Pollins, 2009) The COW Project Formal Alliance Dataset V4.1 (Gibler, 2009) is used to construct dummies for different types of formal alliances.</w:t>
      </w:r>
      <w:r w:rsidRPr="007F1C83">
        <w:rPr>
          <w:rFonts w:ascii="Times New Roman" w:hAnsi="Times New Roman" w:cs="Times New Roman"/>
          <w:sz w:val="24"/>
          <w:szCs w:val="24"/>
          <w:lang w:val="en-US"/>
        </w:rPr>
        <w:t xml:space="preserve"> </w:t>
      </w:r>
      <w:r w:rsidR="00FA1D4C">
        <w:rPr>
          <w:rFonts w:ascii="Times New Roman" w:hAnsi="Times New Roman" w:cs="Times New Roman"/>
          <w:sz w:val="24"/>
          <w:szCs w:val="24"/>
          <w:lang w:val="en-US"/>
        </w:rPr>
        <w:t>The second and third models in Table A.4 include</w:t>
      </w:r>
      <w:r w:rsidRPr="007F1C83">
        <w:rPr>
          <w:rFonts w:ascii="Times New Roman" w:hAnsi="Times New Roman" w:cs="Times New Roman"/>
          <w:sz w:val="24"/>
          <w:szCs w:val="24"/>
          <w:lang w:val="en-US"/>
        </w:rPr>
        <w:t xml:space="preserve"> total dyadic trade (measures in year 2005 USD) (Barbieri, Keshk &amp; Pollins, 2009), but it is not significant when added to the basic model. Otherwise the results are quite robust, although there is some loss of degrees of freedom as the trade data only covers the period up to 2009. </w:t>
      </w:r>
      <w:r>
        <w:rPr>
          <w:rFonts w:ascii="Times New Roman" w:hAnsi="Times New Roman" w:cs="Times New Roman"/>
          <w:sz w:val="24"/>
          <w:szCs w:val="24"/>
          <w:lang w:val="en-US"/>
        </w:rPr>
        <w:t>F</w:t>
      </w:r>
      <w:r w:rsidRPr="007F1C83">
        <w:rPr>
          <w:rFonts w:ascii="Times New Roman" w:hAnsi="Times New Roman" w:cs="Times New Roman"/>
          <w:sz w:val="24"/>
          <w:szCs w:val="24"/>
          <w:lang w:val="en-US"/>
        </w:rPr>
        <w:t xml:space="preserve">urther, we included dummies for </w:t>
      </w:r>
      <w:r w:rsidR="00FA1D4C">
        <w:rPr>
          <w:rFonts w:ascii="Times New Roman" w:hAnsi="Times New Roman" w:cs="Times New Roman"/>
          <w:sz w:val="24"/>
          <w:szCs w:val="24"/>
          <w:lang w:val="en-US"/>
        </w:rPr>
        <w:t>defense alliances (Gibler, 2009)</w:t>
      </w:r>
      <w:r w:rsidRPr="007F1C83">
        <w:rPr>
          <w:rFonts w:ascii="Times New Roman" w:hAnsi="Times New Roman" w:cs="Times New Roman"/>
          <w:sz w:val="24"/>
          <w:szCs w:val="24"/>
          <w:lang w:val="en-US"/>
        </w:rPr>
        <w:t xml:space="preserve"> </w:t>
      </w:r>
      <w:r w:rsidR="00FA1D4C">
        <w:rPr>
          <w:rFonts w:ascii="Times New Roman" w:hAnsi="Times New Roman" w:cs="Times New Roman"/>
          <w:sz w:val="24"/>
          <w:szCs w:val="24"/>
          <w:lang w:val="en-US"/>
        </w:rPr>
        <w:t xml:space="preserve">and this </w:t>
      </w:r>
      <w:r>
        <w:rPr>
          <w:rFonts w:ascii="Times New Roman" w:hAnsi="Times New Roman" w:cs="Times New Roman"/>
          <w:sz w:val="24"/>
          <w:szCs w:val="24"/>
          <w:lang w:val="en-US"/>
        </w:rPr>
        <w:t>does</w:t>
      </w:r>
      <w:r w:rsidRPr="007F1C83">
        <w:rPr>
          <w:rFonts w:ascii="Times New Roman" w:hAnsi="Times New Roman" w:cs="Times New Roman"/>
          <w:sz w:val="24"/>
          <w:szCs w:val="24"/>
          <w:lang w:val="en-US"/>
        </w:rPr>
        <w:t xml:space="preserve"> not affect the other coefficients.</w:t>
      </w:r>
    </w:p>
    <w:p w14:paraId="50B329C9" w14:textId="77777777" w:rsidR="007F1C83" w:rsidRPr="007F1C83" w:rsidRDefault="007F1C83" w:rsidP="007F1C83">
      <w:pPr>
        <w:pStyle w:val="Default"/>
        <w:spacing w:line="480" w:lineRule="auto"/>
        <w:rPr>
          <w:rFonts w:ascii="Times New Roman" w:hAnsi="Times New Roman" w:cs="Times New Roman"/>
          <w:lang w:val="en-US"/>
        </w:rPr>
      </w:pPr>
    </w:p>
    <w:p w14:paraId="0456E162" w14:textId="77777777" w:rsidR="007F1C83" w:rsidRDefault="007F1C83" w:rsidP="007F1C83">
      <w:pPr>
        <w:spacing w:line="480" w:lineRule="auto"/>
        <w:rPr>
          <w:rFonts w:ascii="Times New Roman" w:hAnsi="Times New Roman" w:cs="Times New Roman"/>
          <w:sz w:val="24"/>
          <w:szCs w:val="24"/>
        </w:rPr>
      </w:pPr>
      <w:r w:rsidRPr="007F1C83">
        <w:rPr>
          <w:rFonts w:ascii="Times New Roman" w:hAnsi="Times New Roman" w:cs="Times New Roman"/>
          <w:smallCaps/>
          <w:sz w:val="24"/>
          <w:szCs w:val="24"/>
        </w:rPr>
        <w:t>Policy Position</w:t>
      </w:r>
      <w:r>
        <w:rPr>
          <w:rFonts w:ascii="Times New Roman" w:hAnsi="Times New Roman" w:cs="Times New Roman"/>
          <w:sz w:val="24"/>
          <w:szCs w:val="24"/>
        </w:rPr>
        <w:t xml:space="preserve"> </w:t>
      </w:r>
      <w:r w:rsidRPr="007F1C83">
        <w:rPr>
          <w:rFonts w:ascii="Times New Roman" w:hAnsi="Times New Roman" w:cs="Times New Roman"/>
          <w:sz w:val="24"/>
          <w:szCs w:val="24"/>
        </w:rPr>
        <w:t>We have explored whether policy positions rather than complementarities matter.</w:t>
      </w:r>
      <w:r>
        <w:rPr>
          <w:rFonts w:ascii="Times New Roman" w:hAnsi="Times New Roman" w:cs="Times New Roman"/>
          <w:sz w:val="24"/>
          <w:szCs w:val="24"/>
        </w:rPr>
        <w:t xml:space="preserve"> Figure A.2 gives the distribution of ideal point; we observe a bimodal distribution with both modes close to zero.</w:t>
      </w:r>
      <w:r w:rsidR="00E543C8">
        <w:rPr>
          <w:rFonts w:ascii="Times New Roman" w:hAnsi="Times New Roman" w:cs="Times New Roman"/>
          <w:sz w:val="24"/>
          <w:szCs w:val="24"/>
        </w:rPr>
        <w:t xml:space="preserve"> In calculating policy centrality score, we note that </w:t>
      </w:r>
      <w:r w:rsidR="00E543C8">
        <w:rPr>
          <w:rFonts w:ascii="Times New Roman" w:hAnsi="Times New Roman" w:cs="Times New Roman"/>
        </w:rPr>
        <w:t>a</w:t>
      </w:r>
      <w:r w:rsidR="00E543C8" w:rsidRPr="00A36A2E">
        <w:rPr>
          <w:rFonts w:ascii="Times New Roman" w:hAnsi="Times New Roman" w:cs="Times New Roman"/>
        </w:rPr>
        <w:t xml:space="preserve"> dyad has a score of 0 if estima</w:t>
      </w:r>
      <w:r w:rsidR="00E543C8">
        <w:rPr>
          <w:rFonts w:ascii="Times New Roman" w:hAnsi="Times New Roman" w:cs="Times New Roman"/>
        </w:rPr>
        <w:t>ted positions are maximally dis</w:t>
      </w:r>
      <w:r w:rsidR="00E543C8" w:rsidRPr="00A36A2E">
        <w:rPr>
          <w:rFonts w:ascii="Times New Roman" w:hAnsi="Times New Roman" w:cs="Times New Roman"/>
        </w:rPr>
        <w:t xml:space="preserve">similar. </w:t>
      </w:r>
      <w:r w:rsidR="00E543C8">
        <w:rPr>
          <w:rFonts w:ascii="Times New Roman" w:hAnsi="Times New Roman" w:cs="Times New Roman"/>
        </w:rPr>
        <w:t>W</w:t>
      </w:r>
      <w:r w:rsidR="00E543C8" w:rsidRPr="00A36A2E">
        <w:rPr>
          <w:rFonts w:ascii="Times New Roman" w:hAnsi="Times New Roman" w:cs="Times New Roman"/>
        </w:rPr>
        <w:t>e added .000000001 to all scores, as the</w:t>
      </w:r>
      <w:r w:rsidR="00E543C8">
        <w:rPr>
          <w:rFonts w:ascii="Times New Roman" w:hAnsi="Times New Roman" w:cs="Times New Roman"/>
        </w:rPr>
        <w:t xml:space="preserve"> Stata centrality algorithm cannot deal with zero </w:t>
      </w:r>
      <w:r w:rsidR="00E543C8" w:rsidRPr="00A36A2E">
        <w:rPr>
          <w:rFonts w:ascii="Times New Roman" w:hAnsi="Times New Roman" w:cs="Times New Roman"/>
        </w:rPr>
        <w:t>values.</w:t>
      </w:r>
    </w:p>
    <w:p w14:paraId="14112C85" w14:textId="77777777" w:rsidR="007F1C83" w:rsidRDefault="007F1C83" w:rsidP="007F1C83">
      <w:pPr>
        <w:spacing w:line="480" w:lineRule="auto"/>
        <w:rPr>
          <w:rFonts w:ascii="Times New Roman" w:hAnsi="Times New Roman" w:cs="Times New Roman"/>
          <w:sz w:val="24"/>
          <w:szCs w:val="24"/>
        </w:rPr>
      </w:pPr>
    </w:p>
    <w:p w14:paraId="71E59B77" w14:textId="77777777" w:rsidR="007F1C83" w:rsidRDefault="007F1C83" w:rsidP="007F1C83">
      <w:pPr>
        <w:spacing w:line="480" w:lineRule="auto"/>
        <w:rPr>
          <w:rFonts w:ascii="Times New Roman" w:hAnsi="Times New Roman" w:cs="Times New Roman"/>
          <w:sz w:val="24"/>
          <w:szCs w:val="24"/>
        </w:rPr>
      </w:pPr>
      <w:r w:rsidRPr="00EC39FA">
        <w:rPr>
          <w:rFonts w:cs="Code"/>
          <w:noProof/>
          <w:color w:val="000000"/>
          <w:lang w:val="en-US"/>
        </w:rPr>
        <w:drawing>
          <wp:inline distT="0" distB="0" distL="0" distR="0" wp14:anchorId="2B5DA2CE" wp14:editId="423B7DB2">
            <wp:extent cx="5029200" cy="3657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r w:rsidRPr="007F1C83">
        <w:rPr>
          <w:rFonts w:ascii="Times New Roman" w:hAnsi="Times New Roman" w:cs="Times New Roman"/>
          <w:sz w:val="24"/>
          <w:szCs w:val="24"/>
        </w:rPr>
        <w:t xml:space="preserve"> </w:t>
      </w:r>
    </w:p>
    <w:p w14:paraId="108A2A6E" w14:textId="77777777" w:rsidR="007F1C83" w:rsidRPr="0045180D" w:rsidRDefault="007F1C83" w:rsidP="007F1C83">
      <w:pPr>
        <w:autoSpaceDE w:val="0"/>
        <w:autoSpaceDN w:val="0"/>
        <w:adjustRightInd w:val="0"/>
        <w:spacing w:after="0" w:line="480" w:lineRule="auto"/>
        <w:rPr>
          <w:rFonts w:cs="Code"/>
          <w:color w:val="000000"/>
          <w:lang w:val="en-US"/>
        </w:rPr>
      </w:pPr>
      <w:r w:rsidRPr="0045180D">
        <w:rPr>
          <w:rFonts w:cs="Code"/>
          <w:color w:val="000000"/>
          <w:lang w:val="en-US"/>
        </w:rPr>
        <w:t xml:space="preserve">Figure </w:t>
      </w:r>
      <w:r>
        <w:rPr>
          <w:rFonts w:cs="Code"/>
          <w:color w:val="000000"/>
          <w:lang w:val="en-US"/>
        </w:rPr>
        <w:t>A.</w:t>
      </w:r>
      <w:r w:rsidRPr="0045180D">
        <w:rPr>
          <w:rFonts w:cs="Code"/>
          <w:color w:val="000000"/>
          <w:lang w:val="en-US"/>
        </w:rPr>
        <w:t>2. Distribution of policy ideal points, 1990-2011.</w:t>
      </w:r>
    </w:p>
    <w:p w14:paraId="0C0A9BEC" w14:textId="77777777" w:rsidR="00432FB1" w:rsidRDefault="00432FB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9651ECE" w14:textId="6A063ACC" w:rsidR="00432FB1" w:rsidRPr="00432FB1" w:rsidRDefault="00432FB1" w:rsidP="00432FB1">
      <w:pPr>
        <w:widowControl w:val="0"/>
        <w:autoSpaceDE w:val="0"/>
        <w:autoSpaceDN w:val="0"/>
        <w:adjustRightInd w:val="0"/>
        <w:spacing w:after="0" w:line="240" w:lineRule="auto"/>
        <w:jc w:val="center"/>
        <w:rPr>
          <w:sz w:val="28"/>
          <w:szCs w:val="28"/>
          <w:lang w:val="en-US"/>
        </w:rPr>
      </w:pPr>
      <w:r w:rsidRPr="00432FB1">
        <w:rPr>
          <w:sz w:val="28"/>
          <w:szCs w:val="28"/>
          <w:lang w:val="en-US"/>
        </w:rPr>
        <w:lastRenderedPageBreak/>
        <w:t>Table A.V Proportionate contribution of troops to UN peacekeeping operations 1990 – 2011, GLS with AR(1) disturbances - additional models policy position</w:t>
      </w:r>
    </w:p>
    <w:tbl>
      <w:tblPr>
        <w:tblW w:w="8029" w:type="dxa"/>
        <w:jc w:val="center"/>
        <w:tblCellMar>
          <w:left w:w="144" w:type="dxa"/>
          <w:right w:w="144" w:type="dxa"/>
        </w:tblCellMar>
        <w:tblLook w:val="0000" w:firstRow="0" w:lastRow="0" w:firstColumn="0" w:lastColumn="0" w:noHBand="0" w:noVBand="0"/>
      </w:tblPr>
      <w:tblGrid>
        <w:gridCol w:w="1918"/>
        <w:gridCol w:w="1523"/>
        <w:gridCol w:w="1523"/>
        <w:gridCol w:w="1523"/>
        <w:gridCol w:w="1793"/>
      </w:tblGrid>
      <w:tr w:rsidR="00432FB1" w14:paraId="3C77451B" w14:textId="77777777" w:rsidTr="00432FB1">
        <w:trPr>
          <w:jc w:val="center"/>
        </w:trPr>
        <w:tc>
          <w:tcPr>
            <w:tcW w:w="1848" w:type="dxa"/>
            <w:tcBorders>
              <w:top w:val="single" w:sz="6" w:space="0" w:color="auto"/>
              <w:left w:val="nil"/>
              <w:bottom w:val="nil"/>
              <w:right w:val="nil"/>
            </w:tcBorders>
          </w:tcPr>
          <w:p w14:paraId="075B86B4"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single" w:sz="6" w:space="0" w:color="auto"/>
              <w:left w:val="nil"/>
              <w:bottom w:val="nil"/>
              <w:right w:val="nil"/>
            </w:tcBorders>
          </w:tcPr>
          <w:p w14:paraId="5D4B4DE7" w14:textId="77777777" w:rsidR="00432FB1" w:rsidRDefault="00432FB1" w:rsidP="00432FB1">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479" w:type="dxa"/>
            <w:tcBorders>
              <w:top w:val="single" w:sz="6" w:space="0" w:color="auto"/>
              <w:left w:val="nil"/>
              <w:bottom w:val="nil"/>
              <w:right w:val="nil"/>
            </w:tcBorders>
          </w:tcPr>
          <w:p w14:paraId="2CF87EB2" w14:textId="77777777" w:rsidR="00432FB1" w:rsidRDefault="00432FB1" w:rsidP="00432FB1">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479" w:type="dxa"/>
            <w:tcBorders>
              <w:top w:val="single" w:sz="6" w:space="0" w:color="auto"/>
              <w:left w:val="nil"/>
              <w:bottom w:val="nil"/>
              <w:right w:val="nil"/>
            </w:tcBorders>
          </w:tcPr>
          <w:p w14:paraId="54213C18" w14:textId="77777777" w:rsidR="00432FB1" w:rsidRDefault="00432FB1" w:rsidP="00432FB1">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744" w:type="dxa"/>
            <w:tcBorders>
              <w:top w:val="single" w:sz="6" w:space="0" w:color="auto"/>
              <w:left w:val="nil"/>
              <w:bottom w:val="nil"/>
              <w:right w:val="nil"/>
            </w:tcBorders>
          </w:tcPr>
          <w:p w14:paraId="1A0B3EDC" w14:textId="77777777" w:rsidR="00432FB1" w:rsidRDefault="00432FB1" w:rsidP="00432FB1">
            <w:pPr>
              <w:widowControl w:val="0"/>
              <w:autoSpaceDE w:val="0"/>
              <w:autoSpaceDN w:val="0"/>
              <w:adjustRightInd w:val="0"/>
              <w:spacing w:after="0" w:line="240" w:lineRule="auto"/>
              <w:jc w:val="center"/>
              <w:rPr>
                <w:sz w:val="24"/>
                <w:szCs w:val="24"/>
                <w:lang w:val="en-US"/>
              </w:rPr>
            </w:pPr>
            <w:r>
              <w:rPr>
                <w:sz w:val="24"/>
                <w:szCs w:val="24"/>
                <w:lang w:val="en-US"/>
              </w:rPr>
              <w:t>prop_troop</w:t>
            </w:r>
          </w:p>
        </w:tc>
      </w:tr>
      <w:tr w:rsidR="00432FB1" w14:paraId="3E2F8DB8" w14:textId="77777777" w:rsidTr="00432FB1">
        <w:trPr>
          <w:jc w:val="center"/>
        </w:trPr>
        <w:tc>
          <w:tcPr>
            <w:tcW w:w="1848" w:type="dxa"/>
            <w:tcBorders>
              <w:top w:val="single" w:sz="6" w:space="0" w:color="auto"/>
              <w:left w:val="nil"/>
              <w:bottom w:val="nil"/>
              <w:right w:val="nil"/>
            </w:tcBorders>
          </w:tcPr>
          <w:p w14:paraId="46A2E5B7"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abs_idealpointB</w:t>
            </w:r>
          </w:p>
        </w:tc>
        <w:tc>
          <w:tcPr>
            <w:tcW w:w="1479" w:type="dxa"/>
            <w:tcBorders>
              <w:top w:val="single" w:sz="6" w:space="0" w:color="auto"/>
              <w:left w:val="nil"/>
              <w:bottom w:val="nil"/>
              <w:right w:val="nil"/>
            </w:tcBorders>
          </w:tcPr>
          <w:p w14:paraId="72536D3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3.05e-04</w:t>
            </w:r>
          </w:p>
        </w:tc>
        <w:tc>
          <w:tcPr>
            <w:tcW w:w="1479" w:type="dxa"/>
            <w:tcBorders>
              <w:top w:val="single" w:sz="6" w:space="0" w:color="auto"/>
              <w:left w:val="nil"/>
              <w:bottom w:val="nil"/>
              <w:right w:val="nil"/>
            </w:tcBorders>
          </w:tcPr>
          <w:p w14:paraId="059147E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single" w:sz="6" w:space="0" w:color="auto"/>
              <w:left w:val="nil"/>
              <w:bottom w:val="nil"/>
              <w:right w:val="nil"/>
            </w:tcBorders>
          </w:tcPr>
          <w:p w14:paraId="3180EF1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single" w:sz="6" w:space="0" w:color="auto"/>
              <w:left w:val="nil"/>
              <w:bottom w:val="nil"/>
              <w:right w:val="nil"/>
            </w:tcBorders>
          </w:tcPr>
          <w:p w14:paraId="3A6134B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r>
      <w:tr w:rsidR="00432FB1" w14:paraId="5E1DE74F" w14:textId="77777777" w:rsidTr="00432FB1">
        <w:trPr>
          <w:jc w:val="center"/>
        </w:trPr>
        <w:tc>
          <w:tcPr>
            <w:tcW w:w="1848" w:type="dxa"/>
            <w:tcBorders>
              <w:top w:val="nil"/>
              <w:left w:val="nil"/>
              <w:bottom w:val="nil"/>
              <w:right w:val="nil"/>
            </w:tcBorders>
          </w:tcPr>
          <w:p w14:paraId="415CABC1"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1B35D1C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(0.44)</w:t>
            </w:r>
          </w:p>
        </w:tc>
        <w:tc>
          <w:tcPr>
            <w:tcW w:w="1479" w:type="dxa"/>
            <w:tcBorders>
              <w:top w:val="nil"/>
              <w:left w:val="nil"/>
              <w:bottom w:val="nil"/>
              <w:right w:val="nil"/>
            </w:tcBorders>
          </w:tcPr>
          <w:p w14:paraId="7ABD576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4CCF907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51E5208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r>
      <w:tr w:rsidR="00432FB1" w14:paraId="10EEE429" w14:textId="77777777" w:rsidTr="00432FB1">
        <w:trPr>
          <w:jc w:val="center"/>
        </w:trPr>
        <w:tc>
          <w:tcPr>
            <w:tcW w:w="1848" w:type="dxa"/>
            <w:tcBorders>
              <w:top w:val="nil"/>
              <w:left w:val="nil"/>
              <w:bottom w:val="nil"/>
              <w:right w:val="nil"/>
            </w:tcBorders>
          </w:tcPr>
          <w:p w14:paraId="3C3F9CBD"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idealpointB</w:t>
            </w:r>
          </w:p>
        </w:tc>
        <w:tc>
          <w:tcPr>
            <w:tcW w:w="1479" w:type="dxa"/>
            <w:tcBorders>
              <w:top w:val="nil"/>
              <w:left w:val="nil"/>
              <w:bottom w:val="nil"/>
              <w:right w:val="nil"/>
            </w:tcBorders>
          </w:tcPr>
          <w:p w14:paraId="6F6CCCB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3BF72C7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-7.89e-04</w:t>
            </w:r>
          </w:p>
        </w:tc>
        <w:tc>
          <w:tcPr>
            <w:tcW w:w="1479" w:type="dxa"/>
            <w:tcBorders>
              <w:top w:val="nil"/>
              <w:left w:val="nil"/>
              <w:bottom w:val="nil"/>
              <w:right w:val="nil"/>
            </w:tcBorders>
          </w:tcPr>
          <w:p w14:paraId="1472189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7827262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r>
      <w:tr w:rsidR="00432FB1" w14:paraId="4781745E" w14:textId="77777777" w:rsidTr="00432FB1">
        <w:trPr>
          <w:jc w:val="center"/>
        </w:trPr>
        <w:tc>
          <w:tcPr>
            <w:tcW w:w="1848" w:type="dxa"/>
            <w:tcBorders>
              <w:top w:val="nil"/>
              <w:left w:val="nil"/>
              <w:bottom w:val="nil"/>
              <w:right w:val="nil"/>
            </w:tcBorders>
          </w:tcPr>
          <w:p w14:paraId="37B3AB79"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2C60BB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2BD0FC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(1.58)</w:t>
            </w:r>
          </w:p>
        </w:tc>
        <w:tc>
          <w:tcPr>
            <w:tcW w:w="1479" w:type="dxa"/>
            <w:tcBorders>
              <w:top w:val="nil"/>
              <w:left w:val="nil"/>
              <w:bottom w:val="nil"/>
              <w:right w:val="nil"/>
            </w:tcBorders>
          </w:tcPr>
          <w:p w14:paraId="2A130F0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38343FD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r>
      <w:tr w:rsidR="00432FB1" w14:paraId="512A8AD4" w14:textId="77777777" w:rsidTr="00432FB1">
        <w:trPr>
          <w:jc w:val="center"/>
        </w:trPr>
        <w:tc>
          <w:tcPr>
            <w:tcW w:w="1848" w:type="dxa"/>
            <w:tcBorders>
              <w:top w:val="nil"/>
              <w:left w:val="nil"/>
              <w:bottom w:val="nil"/>
              <w:right w:val="nil"/>
            </w:tcBorders>
          </w:tcPr>
          <w:p w14:paraId="4C5A1782"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idealpointB_sq</w:t>
            </w:r>
          </w:p>
        </w:tc>
        <w:tc>
          <w:tcPr>
            <w:tcW w:w="1479" w:type="dxa"/>
            <w:tcBorders>
              <w:top w:val="nil"/>
              <w:left w:val="nil"/>
              <w:bottom w:val="nil"/>
              <w:right w:val="nil"/>
            </w:tcBorders>
          </w:tcPr>
          <w:p w14:paraId="3744BC8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6300786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-8.19e-05</w:t>
            </w:r>
          </w:p>
        </w:tc>
        <w:tc>
          <w:tcPr>
            <w:tcW w:w="1479" w:type="dxa"/>
            <w:tcBorders>
              <w:top w:val="nil"/>
              <w:left w:val="nil"/>
              <w:bottom w:val="nil"/>
              <w:right w:val="nil"/>
            </w:tcBorders>
          </w:tcPr>
          <w:p w14:paraId="2417011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190F59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r>
      <w:tr w:rsidR="00432FB1" w14:paraId="575372D5" w14:textId="77777777" w:rsidTr="00432FB1">
        <w:trPr>
          <w:jc w:val="center"/>
        </w:trPr>
        <w:tc>
          <w:tcPr>
            <w:tcW w:w="1848" w:type="dxa"/>
            <w:tcBorders>
              <w:top w:val="nil"/>
              <w:left w:val="nil"/>
              <w:bottom w:val="nil"/>
              <w:right w:val="nil"/>
            </w:tcBorders>
          </w:tcPr>
          <w:p w14:paraId="681CD336"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34DFA38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291FF0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(0.21)</w:t>
            </w:r>
          </w:p>
        </w:tc>
        <w:tc>
          <w:tcPr>
            <w:tcW w:w="1479" w:type="dxa"/>
            <w:tcBorders>
              <w:top w:val="nil"/>
              <w:left w:val="nil"/>
              <w:bottom w:val="nil"/>
              <w:right w:val="nil"/>
            </w:tcBorders>
          </w:tcPr>
          <w:p w14:paraId="35F1D98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1A33FBE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r>
      <w:tr w:rsidR="00432FB1" w14:paraId="3619D1A8" w14:textId="77777777" w:rsidTr="00432FB1">
        <w:trPr>
          <w:jc w:val="center"/>
        </w:trPr>
        <w:tc>
          <w:tcPr>
            <w:tcW w:w="1848" w:type="dxa"/>
            <w:tcBorders>
              <w:top w:val="nil"/>
              <w:left w:val="nil"/>
              <w:bottom w:val="nil"/>
              <w:right w:val="nil"/>
            </w:tcBorders>
          </w:tcPr>
          <w:p w14:paraId="37692BC6"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similarityAB</w:t>
            </w:r>
          </w:p>
        </w:tc>
        <w:tc>
          <w:tcPr>
            <w:tcW w:w="1479" w:type="dxa"/>
            <w:tcBorders>
              <w:top w:val="nil"/>
              <w:left w:val="nil"/>
              <w:bottom w:val="nil"/>
              <w:right w:val="nil"/>
            </w:tcBorders>
          </w:tcPr>
          <w:p w14:paraId="58C10EF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167F0E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B907E5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-4.60e-04</w:t>
            </w:r>
          </w:p>
        </w:tc>
        <w:tc>
          <w:tcPr>
            <w:tcW w:w="1744" w:type="dxa"/>
            <w:tcBorders>
              <w:top w:val="nil"/>
              <w:left w:val="nil"/>
              <w:bottom w:val="nil"/>
              <w:right w:val="nil"/>
            </w:tcBorders>
          </w:tcPr>
          <w:p w14:paraId="414CB07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-7.85e-05</w:t>
            </w:r>
          </w:p>
        </w:tc>
      </w:tr>
      <w:tr w:rsidR="00432FB1" w14:paraId="5B1A481B" w14:textId="77777777" w:rsidTr="00432FB1">
        <w:trPr>
          <w:jc w:val="center"/>
        </w:trPr>
        <w:tc>
          <w:tcPr>
            <w:tcW w:w="1848" w:type="dxa"/>
            <w:tcBorders>
              <w:top w:val="nil"/>
              <w:left w:val="nil"/>
              <w:bottom w:val="nil"/>
              <w:right w:val="nil"/>
            </w:tcBorders>
          </w:tcPr>
          <w:p w14:paraId="178CD9B9"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118950D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5BEE4E1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6037E03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(1.08)</w:t>
            </w:r>
          </w:p>
        </w:tc>
        <w:tc>
          <w:tcPr>
            <w:tcW w:w="1744" w:type="dxa"/>
            <w:tcBorders>
              <w:top w:val="nil"/>
              <w:left w:val="nil"/>
              <w:bottom w:val="nil"/>
              <w:right w:val="nil"/>
            </w:tcBorders>
          </w:tcPr>
          <w:p w14:paraId="5AA084F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(0.17)</w:t>
            </w:r>
          </w:p>
        </w:tc>
      </w:tr>
      <w:tr w:rsidR="00432FB1" w14:paraId="5EB493DA" w14:textId="77777777" w:rsidTr="00432FB1">
        <w:trPr>
          <w:jc w:val="center"/>
        </w:trPr>
        <w:tc>
          <w:tcPr>
            <w:tcW w:w="1848" w:type="dxa"/>
            <w:tcBorders>
              <w:top w:val="nil"/>
              <w:left w:val="nil"/>
              <w:bottom w:val="nil"/>
              <w:right w:val="nil"/>
            </w:tcBorders>
          </w:tcPr>
          <w:p w14:paraId="1A4D131F"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rgdppcB</w:t>
            </w:r>
          </w:p>
        </w:tc>
        <w:tc>
          <w:tcPr>
            <w:tcW w:w="1479" w:type="dxa"/>
            <w:tcBorders>
              <w:top w:val="nil"/>
              <w:left w:val="nil"/>
              <w:bottom w:val="nil"/>
              <w:right w:val="nil"/>
            </w:tcBorders>
          </w:tcPr>
          <w:p w14:paraId="19E3418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-7.23e-08</w:t>
            </w:r>
          </w:p>
        </w:tc>
        <w:tc>
          <w:tcPr>
            <w:tcW w:w="1479" w:type="dxa"/>
            <w:tcBorders>
              <w:top w:val="nil"/>
              <w:left w:val="nil"/>
              <w:bottom w:val="nil"/>
              <w:right w:val="nil"/>
            </w:tcBorders>
          </w:tcPr>
          <w:p w14:paraId="3E56043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-5.23e-08</w:t>
            </w:r>
          </w:p>
        </w:tc>
        <w:tc>
          <w:tcPr>
            <w:tcW w:w="1479" w:type="dxa"/>
            <w:tcBorders>
              <w:top w:val="nil"/>
              <w:left w:val="nil"/>
              <w:bottom w:val="nil"/>
              <w:right w:val="nil"/>
            </w:tcBorders>
          </w:tcPr>
          <w:p w14:paraId="04ED0EA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-5.75e-08</w:t>
            </w:r>
          </w:p>
        </w:tc>
        <w:tc>
          <w:tcPr>
            <w:tcW w:w="1744" w:type="dxa"/>
            <w:tcBorders>
              <w:top w:val="nil"/>
              <w:left w:val="nil"/>
              <w:bottom w:val="nil"/>
              <w:right w:val="nil"/>
            </w:tcBorders>
          </w:tcPr>
          <w:p w14:paraId="1557A72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-4.71e-08</w:t>
            </w:r>
          </w:p>
        </w:tc>
      </w:tr>
      <w:tr w:rsidR="00432FB1" w14:paraId="50612E81" w14:textId="77777777" w:rsidTr="00432FB1">
        <w:trPr>
          <w:jc w:val="center"/>
        </w:trPr>
        <w:tc>
          <w:tcPr>
            <w:tcW w:w="1848" w:type="dxa"/>
            <w:tcBorders>
              <w:top w:val="nil"/>
              <w:left w:val="nil"/>
              <w:bottom w:val="nil"/>
              <w:right w:val="nil"/>
            </w:tcBorders>
          </w:tcPr>
          <w:p w14:paraId="509908BB"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19F0D56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(2.30)*</w:t>
            </w:r>
          </w:p>
        </w:tc>
        <w:tc>
          <w:tcPr>
            <w:tcW w:w="1479" w:type="dxa"/>
            <w:tcBorders>
              <w:top w:val="nil"/>
              <w:left w:val="nil"/>
              <w:bottom w:val="nil"/>
              <w:right w:val="nil"/>
            </w:tcBorders>
          </w:tcPr>
          <w:p w14:paraId="4737F11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(1.59)</w:t>
            </w:r>
          </w:p>
        </w:tc>
        <w:tc>
          <w:tcPr>
            <w:tcW w:w="1479" w:type="dxa"/>
            <w:tcBorders>
              <w:top w:val="nil"/>
              <w:left w:val="nil"/>
              <w:bottom w:val="nil"/>
              <w:right w:val="nil"/>
            </w:tcBorders>
          </w:tcPr>
          <w:p w14:paraId="4827DD6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(1.91)+</w:t>
            </w:r>
          </w:p>
        </w:tc>
        <w:tc>
          <w:tcPr>
            <w:tcW w:w="1744" w:type="dxa"/>
            <w:tcBorders>
              <w:top w:val="nil"/>
              <w:left w:val="nil"/>
              <w:bottom w:val="nil"/>
              <w:right w:val="nil"/>
            </w:tcBorders>
          </w:tcPr>
          <w:p w14:paraId="3C66D75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(1.49)</w:t>
            </w:r>
          </w:p>
        </w:tc>
      </w:tr>
      <w:tr w:rsidR="00432FB1" w14:paraId="1417742B" w14:textId="77777777" w:rsidTr="00432FB1">
        <w:trPr>
          <w:jc w:val="center"/>
        </w:trPr>
        <w:tc>
          <w:tcPr>
            <w:tcW w:w="1848" w:type="dxa"/>
            <w:tcBorders>
              <w:top w:val="nil"/>
              <w:left w:val="nil"/>
              <w:bottom w:val="nil"/>
              <w:right w:val="nil"/>
            </w:tcBorders>
          </w:tcPr>
          <w:p w14:paraId="3B41E048" w14:textId="0E604BEF"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Distw</w:t>
            </w:r>
          </w:p>
        </w:tc>
        <w:tc>
          <w:tcPr>
            <w:tcW w:w="1479" w:type="dxa"/>
            <w:tcBorders>
              <w:top w:val="nil"/>
              <w:left w:val="nil"/>
              <w:bottom w:val="nil"/>
              <w:right w:val="nil"/>
            </w:tcBorders>
          </w:tcPr>
          <w:p w14:paraId="694606B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-2.27e-07</w:t>
            </w:r>
          </w:p>
        </w:tc>
        <w:tc>
          <w:tcPr>
            <w:tcW w:w="1479" w:type="dxa"/>
            <w:tcBorders>
              <w:top w:val="nil"/>
              <w:left w:val="nil"/>
              <w:bottom w:val="nil"/>
              <w:right w:val="nil"/>
            </w:tcBorders>
          </w:tcPr>
          <w:p w14:paraId="3E7B9AA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-2.51e-07</w:t>
            </w:r>
          </w:p>
        </w:tc>
        <w:tc>
          <w:tcPr>
            <w:tcW w:w="1479" w:type="dxa"/>
            <w:tcBorders>
              <w:top w:val="nil"/>
              <w:left w:val="nil"/>
              <w:bottom w:val="nil"/>
              <w:right w:val="nil"/>
            </w:tcBorders>
          </w:tcPr>
          <w:p w14:paraId="26E8D72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-1.93e-07</w:t>
            </w:r>
          </w:p>
        </w:tc>
        <w:tc>
          <w:tcPr>
            <w:tcW w:w="1744" w:type="dxa"/>
            <w:tcBorders>
              <w:top w:val="nil"/>
              <w:left w:val="nil"/>
              <w:bottom w:val="nil"/>
              <w:right w:val="nil"/>
            </w:tcBorders>
          </w:tcPr>
          <w:p w14:paraId="4D92CEE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-2.01e-07</w:t>
            </w:r>
          </w:p>
        </w:tc>
      </w:tr>
      <w:tr w:rsidR="00432FB1" w14:paraId="2BC95F85" w14:textId="77777777" w:rsidTr="00432FB1">
        <w:trPr>
          <w:jc w:val="center"/>
        </w:trPr>
        <w:tc>
          <w:tcPr>
            <w:tcW w:w="1848" w:type="dxa"/>
            <w:tcBorders>
              <w:top w:val="nil"/>
              <w:left w:val="nil"/>
              <w:bottom w:val="nil"/>
              <w:right w:val="nil"/>
            </w:tcBorders>
          </w:tcPr>
          <w:p w14:paraId="62D054B5"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6D4EA1B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(2.29)*</w:t>
            </w:r>
          </w:p>
        </w:tc>
        <w:tc>
          <w:tcPr>
            <w:tcW w:w="1479" w:type="dxa"/>
            <w:tcBorders>
              <w:top w:val="nil"/>
              <w:left w:val="nil"/>
              <w:bottom w:val="nil"/>
              <w:right w:val="nil"/>
            </w:tcBorders>
          </w:tcPr>
          <w:p w14:paraId="7C9E838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(2.54)*</w:t>
            </w:r>
          </w:p>
        </w:tc>
        <w:tc>
          <w:tcPr>
            <w:tcW w:w="1479" w:type="dxa"/>
            <w:tcBorders>
              <w:top w:val="nil"/>
              <w:left w:val="nil"/>
              <w:bottom w:val="nil"/>
              <w:right w:val="nil"/>
            </w:tcBorders>
          </w:tcPr>
          <w:p w14:paraId="6829C08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(2.02)*</w:t>
            </w:r>
          </w:p>
        </w:tc>
        <w:tc>
          <w:tcPr>
            <w:tcW w:w="1744" w:type="dxa"/>
            <w:tcBorders>
              <w:top w:val="nil"/>
              <w:left w:val="nil"/>
              <w:bottom w:val="nil"/>
              <w:right w:val="nil"/>
            </w:tcBorders>
          </w:tcPr>
          <w:p w14:paraId="24CB716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(2.09)*</w:t>
            </w:r>
          </w:p>
        </w:tc>
      </w:tr>
      <w:tr w:rsidR="00432FB1" w14:paraId="07095811" w14:textId="77777777" w:rsidTr="00432FB1">
        <w:trPr>
          <w:jc w:val="center"/>
        </w:trPr>
        <w:tc>
          <w:tcPr>
            <w:tcW w:w="1848" w:type="dxa"/>
            <w:tcBorders>
              <w:top w:val="nil"/>
              <w:left w:val="nil"/>
              <w:bottom w:val="nil"/>
              <w:right w:val="nil"/>
            </w:tcBorders>
          </w:tcPr>
          <w:p w14:paraId="67623D84"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US</w:t>
            </w:r>
          </w:p>
        </w:tc>
        <w:tc>
          <w:tcPr>
            <w:tcW w:w="1479" w:type="dxa"/>
            <w:tcBorders>
              <w:top w:val="nil"/>
              <w:left w:val="nil"/>
              <w:bottom w:val="nil"/>
              <w:right w:val="nil"/>
            </w:tcBorders>
          </w:tcPr>
          <w:p w14:paraId="3EDEE6B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1.08e-02</w:t>
            </w:r>
          </w:p>
        </w:tc>
        <w:tc>
          <w:tcPr>
            <w:tcW w:w="1479" w:type="dxa"/>
            <w:tcBorders>
              <w:top w:val="nil"/>
              <w:left w:val="nil"/>
              <w:bottom w:val="nil"/>
              <w:right w:val="nil"/>
            </w:tcBorders>
          </w:tcPr>
          <w:p w14:paraId="0846CF2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1.36e-02</w:t>
            </w:r>
          </w:p>
        </w:tc>
        <w:tc>
          <w:tcPr>
            <w:tcW w:w="1479" w:type="dxa"/>
            <w:tcBorders>
              <w:top w:val="nil"/>
              <w:left w:val="nil"/>
              <w:bottom w:val="nil"/>
              <w:right w:val="nil"/>
            </w:tcBorders>
          </w:tcPr>
          <w:p w14:paraId="1F86EE7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1.22e-02</w:t>
            </w:r>
          </w:p>
        </w:tc>
        <w:tc>
          <w:tcPr>
            <w:tcW w:w="1744" w:type="dxa"/>
            <w:tcBorders>
              <w:top w:val="nil"/>
              <w:left w:val="nil"/>
              <w:bottom w:val="nil"/>
              <w:right w:val="nil"/>
            </w:tcBorders>
          </w:tcPr>
          <w:p w14:paraId="1677A53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2.73e-02</w:t>
            </w:r>
          </w:p>
        </w:tc>
      </w:tr>
      <w:tr w:rsidR="00432FB1" w14:paraId="43DBD864" w14:textId="77777777" w:rsidTr="00432FB1">
        <w:trPr>
          <w:jc w:val="center"/>
        </w:trPr>
        <w:tc>
          <w:tcPr>
            <w:tcW w:w="1848" w:type="dxa"/>
            <w:tcBorders>
              <w:top w:val="nil"/>
              <w:left w:val="nil"/>
              <w:bottom w:val="nil"/>
              <w:right w:val="nil"/>
            </w:tcBorders>
          </w:tcPr>
          <w:p w14:paraId="0C84430B"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490CBFA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(2.14)*</w:t>
            </w:r>
          </w:p>
        </w:tc>
        <w:tc>
          <w:tcPr>
            <w:tcW w:w="1479" w:type="dxa"/>
            <w:tcBorders>
              <w:top w:val="nil"/>
              <w:left w:val="nil"/>
              <w:bottom w:val="nil"/>
              <w:right w:val="nil"/>
            </w:tcBorders>
          </w:tcPr>
          <w:p w14:paraId="0922696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(2.41)*</w:t>
            </w:r>
          </w:p>
        </w:tc>
        <w:tc>
          <w:tcPr>
            <w:tcW w:w="1479" w:type="dxa"/>
            <w:tcBorders>
              <w:top w:val="nil"/>
              <w:left w:val="nil"/>
              <w:bottom w:val="nil"/>
              <w:right w:val="nil"/>
            </w:tcBorders>
          </w:tcPr>
          <w:p w14:paraId="083168B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(2.50)*</w:t>
            </w:r>
          </w:p>
        </w:tc>
        <w:tc>
          <w:tcPr>
            <w:tcW w:w="1744" w:type="dxa"/>
            <w:tcBorders>
              <w:top w:val="nil"/>
              <w:left w:val="nil"/>
              <w:bottom w:val="nil"/>
              <w:right w:val="nil"/>
            </w:tcBorders>
          </w:tcPr>
          <w:p w14:paraId="6A89CF1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(4.15)**</w:t>
            </w:r>
          </w:p>
        </w:tc>
      </w:tr>
      <w:tr w:rsidR="00432FB1" w14:paraId="3AEA1BB6" w14:textId="77777777" w:rsidTr="00432FB1">
        <w:trPr>
          <w:jc w:val="center"/>
        </w:trPr>
        <w:tc>
          <w:tcPr>
            <w:tcW w:w="1848" w:type="dxa"/>
            <w:tcBorders>
              <w:top w:val="nil"/>
              <w:left w:val="nil"/>
              <w:bottom w:val="nil"/>
              <w:right w:val="nil"/>
            </w:tcBorders>
          </w:tcPr>
          <w:p w14:paraId="64093F08"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polity2B</w:t>
            </w:r>
          </w:p>
        </w:tc>
        <w:tc>
          <w:tcPr>
            <w:tcW w:w="1479" w:type="dxa"/>
            <w:tcBorders>
              <w:top w:val="nil"/>
              <w:left w:val="nil"/>
              <w:bottom w:val="nil"/>
              <w:right w:val="nil"/>
            </w:tcBorders>
          </w:tcPr>
          <w:p w14:paraId="51C3F36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1.27e-04</w:t>
            </w:r>
          </w:p>
        </w:tc>
        <w:tc>
          <w:tcPr>
            <w:tcW w:w="1479" w:type="dxa"/>
            <w:tcBorders>
              <w:top w:val="nil"/>
              <w:left w:val="nil"/>
              <w:bottom w:val="nil"/>
              <w:right w:val="nil"/>
            </w:tcBorders>
          </w:tcPr>
          <w:p w14:paraId="655E1DB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1.58e-04</w:t>
            </w:r>
          </w:p>
        </w:tc>
        <w:tc>
          <w:tcPr>
            <w:tcW w:w="1479" w:type="dxa"/>
            <w:tcBorders>
              <w:top w:val="nil"/>
              <w:left w:val="nil"/>
              <w:bottom w:val="nil"/>
              <w:right w:val="nil"/>
            </w:tcBorders>
          </w:tcPr>
          <w:p w14:paraId="66A7117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1.06e-04</w:t>
            </w:r>
          </w:p>
        </w:tc>
        <w:tc>
          <w:tcPr>
            <w:tcW w:w="1744" w:type="dxa"/>
            <w:tcBorders>
              <w:top w:val="nil"/>
              <w:left w:val="nil"/>
              <w:bottom w:val="nil"/>
              <w:right w:val="nil"/>
            </w:tcBorders>
          </w:tcPr>
          <w:p w14:paraId="32567C4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1.08e-04</w:t>
            </w:r>
          </w:p>
        </w:tc>
      </w:tr>
      <w:tr w:rsidR="00432FB1" w14:paraId="45CEF67A" w14:textId="77777777" w:rsidTr="00432FB1">
        <w:trPr>
          <w:jc w:val="center"/>
        </w:trPr>
        <w:tc>
          <w:tcPr>
            <w:tcW w:w="1848" w:type="dxa"/>
            <w:tcBorders>
              <w:top w:val="nil"/>
              <w:left w:val="nil"/>
              <w:bottom w:val="nil"/>
              <w:right w:val="nil"/>
            </w:tcBorders>
          </w:tcPr>
          <w:p w14:paraId="4235FB3F"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2BF4697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(2.67)**</w:t>
            </w:r>
          </w:p>
        </w:tc>
        <w:tc>
          <w:tcPr>
            <w:tcW w:w="1479" w:type="dxa"/>
            <w:tcBorders>
              <w:top w:val="nil"/>
              <w:left w:val="nil"/>
              <w:bottom w:val="nil"/>
              <w:right w:val="nil"/>
            </w:tcBorders>
          </w:tcPr>
          <w:p w14:paraId="5A7EE24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(3.04)**</w:t>
            </w:r>
          </w:p>
        </w:tc>
        <w:tc>
          <w:tcPr>
            <w:tcW w:w="1479" w:type="dxa"/>
            <w:tcBorders>
              <w:top w:val="nil"/>
              <w:left w:val="nil"/>
              <w:bottom w:val="nil"/>
              <w:right w:val="nil"/>
            </w:tcBorders>
          </w:tcPr>
          <w:p w14:paraId="50BCAFA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(2.25)*</w:t>
            </w:r>
          </w:p>
        </w:tc>
        <w:tc>
          <w:tcPr>
            <w:tcW w:w="1744" w:type="dxa"/>
            <w:tcBorders>
              <w:top w:val="nil"/>
              <w:left w:val="nil"/>
              <w:bottom w:val="nil"/>
              <w:right w:val="nil"/>
            </w:tcBorders>
          </w:tcPr>
          <w:p w14:paraId="71AAF03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(2.28)*</w:t>
            </w:r>
          </w:p>
        </w:tc>
      </w:tr>
      <w:tr w:rsidR="00432FB1" w14:paraId="062AD99C" w14:textId="77777777" w:rsidTr="00432FB1">
        <w:trPr>
          <w:jc w:val="center"/>
        </w:trPr>
        <w:tc>
          <w:tcPr>
            <w:tcW w:w="1848" w:type="dxa"/>
            <w:tcBorders>
              <w:top w:val="nil"/>
              <w:left w:val="nil"/>
              <w:bottom w:val="nil"/>
              <w:right w:val="nil"/>
            </w:tcBorders>
          </w:tcPr>
          <w:p w14:paraId="2FD287A7"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comcol</w:t>
            </w:r>
          </w:p>
        </w:tc>
        <w:tc>
          <w:tcPr>
            <w:tcW w:w="1479" w:type="dxa"/>
            <w:tcBorders>
              <w:top w:val="nil"/>
              <w:left w:val="nil"/>
              <w:bottom w:val="nil"/>
              <w:right w:val="nil"/>
            </w:tcBorders>
          </w:tcPr>
          <w:p w14:paraId="3AAAE9A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4.27e-03</w:t>
            </w:r>
          </w:p>
        </w:tc>
        <w:tc>
          <w:tcPr>
            <w:tcW w:w="1479" w:type="dxa"/>
            <w:tcBorders>
              <w:top w:val="nil"/>
              <w:left w:val="nil"/>
              <w:bottom w:val="nil"/>
              <w:right w:val="nil"/>
            </w:tcBorders>
          </w:tcPr>
          <w:p w14:paraId="49D1CF2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4.02e-03</w:t>
            </w:r>
          </w:p>
        </w:tc>
        <w:tc>
          <w:tcPr>
            <w:tcW w:w="1479" w:type="dxa"/>
            <w:tcBorders>
              <w:top w:val="nil"/>
              <w:left w:val="nil"/>
              <w:bottom w:val="nil"/>
              <w:right w:val="nil"/>
            </w:tcBorders>
          </w:tcPr>
          <w:p w14:paraId="110418A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2.93e-03</w:t>
            </w:r>
          </w:p>
        </w:tc>
        <w:tc>
          <w:tcPr>
            <w:tcW w:w="1744" w:type="dxa"/>
            <w:tcBorders>
              <w:top w:val="nil"/>
              <w:left w:val="nil"/>
              <w:bottom w:val="nil"/>
              <w:right w:val="nil"/>
            </w:tcBorders>
          </w:tcPr>
          <w:p w14:paraId="6533901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2.98e-03</w:t>
            </w:r>
          </w:p>
        </w:tc>
      </w:tr>
      <w:tr w:rsidR="00432FB1" w14:paraId="19769802" w14:textId="77777777" w:rsidTr="00432FB1">
        <w:trPr>
          <w:jc w:val="center"/>
        </w:trPr>
        <w:tc>
          <w:tcPr>
            <w:tcW w:w="1848" w:type="dxa"/>
            <w:tcBorders>
              <w:top w:val="nil"/>
              <w:left w:val="nil"/>
              <w:bottom w:val="nil"/>
              <w:right w:val="nil"/>
            </w:tcBorders>
          </w:tcPr>
          <w:p w14:paraId="34EAEBB2"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3360E41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(2.77)**</w:t>
            </w:r>
          </w:p>
        </w:tc>
        <w:tc>
          <w:tcPr>
            <w:tcW w:w="1479" w:type="dxa"/>
            <w:tcBorders>
              <w:top w:val="nil"/>
              <w:left w:val="nil"/>
              <w:bottom w:val="nil"/>
              <w:right w:val="nil"/>
            </w:tcBorders>
          </w:tcPr>
          <w:p w14:paraId="271AB9F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(2.60)**</w:t>
            </w:r>
          </w:p>
        </w:tc>
        <w:tc>
          <w:tcPr>
            <w:tcW w:w="1479" w:type="dxa"/>
            <w:tcBorders>
              <w:top w:val="nil"/>
              <w:left w:val="nil"/>
              <w:bottom w:val="nil"/>
              <w:right w:val="nil"/>
            </w:tcBorders>
          </w:tcPr>
          <w:p w14:paraId="475E203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(1.88)+</w:t>
            </w:r>
          </w:p>
        </w:tc>
        <w:tc>
          <w:tcPr>
            <w:tcW w:w="1744" w:type="dxa"/>
            <w:tcBorders>
              <w:top w:val="nil"/>
              <w:left w:val="nil"/>
              <w:bottom w:val="nil"/>
              <w:right w:val="nil"/>
            </w:tcBorders>
          </w:tcPr>
          <w:p w14:paraId="01078B4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(1.91)+</w:t>
            </w:r>
          </w:p>
        </w:tc>
      </w:tr>
      <w:tr w:rsidR="00432FB1" w14:paraId="371A8FE0" w14:textId="77777777" w:rsidTr="00432FB1">
        <w:trPr>
          <w:jc w:val="center"/>
        </w:trPr>
        <w:tc>
          <w:tcPr>
            <w:tcW w:w="1848" w:type="dxa"/>
            <w:tcBorders>
              <w:top w:val="nil"/>
              <w:left w:val="nil"/>
              <w:bottom w:val="nil"/>
              <w:right w:val="nil"/>
            </w:tcBorders>
          </w:tcPr>
          <w:p w14:paraId="75B23235"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col45</w:t>
            </w:r>
          </w:p>
        </w:tc>
        <w:tc>
          <w:tcPr>
            <w:tcW w:w="1479" w:type="dxa"/>
            <w:tcBorders>
              <w:top w:val="nil"/>
              <w:left w:val="nil"/>
              <w:bottom w:val="nil"/>
              <w:right w:val="nil"/>
            </w:tcBorders>
          </w:tcPr>
          <w:p w14:paraId="503D0A6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3.48e-02</w:t>
            </w:r>
          </w:p>
        </w:tc>
        <w:tc>
          <w:tcPr>
            <w:tcW w:w="1479" w:type="dxa"/>
            <w:tcBorders>
              <w:top w:val="nil"/>
              <w:left w:val="nil"/>
              <w:bottom w:val="nil"/>
              <w:right w:val="nil"/>
            </w:tcBorders>
          </w:tcPr>
          <w:p w14:paraId="50C536A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3.58e-02</w:t>
            </w:r>
          </w:p>
        </w:tc>
        <w:tc>
          <w:tcPr>
            <w:tcW w:w="1479" w:type="dxa"/>
            <w:tcBorders>
              <w:top w:val="nil"/>
              <w:left w:val="nil"/>
              <w:bottom w:val="nil"/>
              <w:right w:val="nil"/>
            </w:tcBorders>
          </w:tcPr>
          <w:p w14:paraId="38CDD28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4.14e-02</w:t>
            </w:r>
          </w:p>
        </w:tc>
        <w:tc>
          <w:tcPr>
            <w:tcW w:w="1744" w:type="dxa"/>
            <w:tcBorders>
              <w:top w:val="nil"/>
              <w:left w:val="nil"/>
              <w:bottom w:val="nil"/>
              <w:right w:val="nil"/>
            </w:tcBorders>
          </w:tcPr>
          <w:p w14:paraId="4B131BB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4.27e-02</w:t>
            </w:r>
          </w:p>
        </w:tc>
      </w:tr>
      <w:tr w:rsidR="00432FB1" w14:paraId="214E540F" w14:textId="77777777" w:rsidTr="00432FB1">
        <w:trPr>
          <w:jc w:val="center"/>
        </w:trPr>
        <w:tc>
          <w:tcPr>
            <w:tcW w:w="1848" w:type="dxa"/>
            <w:tcBorders>
              <w:top w:val="nil"/>
              <w:left w:val="nil"/>
              <w:bottom w:val="nil"/>
              <w:right w:val="nil"/>
            </w:tcBorders>
          </w:tcPr>
          <w:p w14:paraId="110E42CB"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6B2524F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(5.77)**</w:t>
            </w:r>
          </w:p>
        </w:tc>
        <w:tc>
          <w:tcPr>
            <w:tcW w:w="1479" w:type="dxa"/>
            <w:tcBorders>
              <w:top w:val="nil"/>
              <w:left w:val="nil"/>
              <w:bottom w:val="nil"/>
              <w:right w:val="nil"/>
            </w:tcBorders>
          </w:tcPr>
          <w:p w14:paraId="0B08BD1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(5.90)**</w:t>
            </w:r>
          </w:p>
        </w:tc>
        <w:tc>
          <w:tcPr>
            <w:tcW w:w="1479" w:type="dxa"/>
            <w:tcBorders>
              <w:top w:val="nil"/>
              <w:left w:val="nil"/>
              <w:bottom w:val="nil"/>
              <w:right w:val="nil"/>
            </w:tcBorders>
          </w:tcPr>
          <w:p w14:paraId="694A608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(6.76)**</w:t>
            </w:r>
          </w:p>
        </w:tc>
        <w:tc>
          <w:tcPr>
            <w:tcW w:w="1744" w:type="dxa"/>
            <w:tcBorders>
              <w:top w:val="nil"/>
              <w:left w:val="nil"/>
              <w:bottom w:val="nil"/>
              <w:right w:val="nil"/>
            </w:tcBorders>
          </w:tcPr>
          <w:p w14:paraId="6566516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(6.96)**</w:t>
            </w:r>
          </w:p>
        </w:tc>
      </w:tr>
      <w:tr w:rsidR="00432FB1" w14:paraId="617E39FA" w14:textId="77777777" w:rsidTr="00432FB1">
        <w:trPr>
          <w:jc w:val="center"/>
        </w:trPr>
        <w:tc>
          <w:tcPr>
            <w:tcW w:w="1848" w:type="dxa"/>
            <w:tcBorders>
              <w:top w:val="nil"/>
              <w:left w:val="nil"/>
              <w:bottom w:val="nil"/>
              <w:right w:val="nil"/>
            </w:tcBorders>
          </w:tcPr>
          <w:p w14:paraId="54FB834A"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ratio_pop</w:t>
            </w:r>
          </w:p>
        </w:tc>
        <w:tc>
          <w:tcPr>
            <w:tcW w:w="1479" w:type="dxa"/>
            <w:tcBorders>
              <w:top w:val="nil"/>
              <w:left w:val="nil"/>
              <w:bottom w:val="nil"/>
              <w:right w:val="nil"/>
            </w:tcBorders>
          </w:tcPr>
          <w:p w14:paraId="4FE87E6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1.74e-05</w:t>
            </w:r>
          </w:p>
        </w:tc>
        <w:tc>
          <w:tcPr>
            <w:tcW w:w="1479" w:type="dxa"/>
            <w:tcBorders>
              <w:top w:val="nil"/>
              <w:left w:val="nil"/>
              <w:bottom w:val="nil"/>
              <w:right w:val="nil"/>
            </w:tcBorders>
          </w:tcPr>
          <w:p w14:paraId="254725E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1.71e-05</w:t>
            </w:r>
          </w:p>
        </w:tc>
        <w:tc>
          <w:tcPr>
            <w:tcW w:w="1479" w:type="dxa"/>
            <w:tcBorders>
              <w:top w:val="nil"/>
              <w:left w:val="nil"/>
              <w:bottom w:val="nil"/>
              <w:right w:val="nil"/>
            </w:tcBorders>
          </w:tcPr>
          <w:p w14:paraId="358667B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1.70e-05</w:t>
            </w:r>
          </w:p>
        </w:tc>
        <w:tc>
          <w:tcPr>
            <w:tcW w:w="1744" w:type="dxa"/>
            <w:tcBorders>
              <w:top w:val="nil"/>
              <w:left w:val="nil"/>
              <w:bottom w:val="nil"/>
              <w:right w:val="nil"/>
            </w:tcBorders>
          </w:tcPr>
          <w:p w14:paraId="0044911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1.68e-05</w:t>
            </w:r>
          </w:p>
        </w:tc>
      </w:tr>
      <w:tr w:rsidR="00432FB1" w14:paraId="2C71FACD" w14:textId="77777777" w:rsidTr="00432FB1">
        <w:trPr>
          <w:jc w:val="center"/>
        </w:trPr>
        <w:tc>
          <w:tcPr>
            <w:tcW w:w="1848" w:type="dxa"/>
            <w:tcBorders>
              <w:top w:val="nil"/>
              <w:left w:val="nil"/>
              <w:bottom w:val="nil"/>
              <w:right w:val="nil"/>
            </w:tcBorders>
          </w:tcPr>
          <w:p w14:paraId="42830EE1"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38DE948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(2.07)*</w:t>
            </w:r>
          </w:p>
        </w:tc>
        <w:tc>
          <w:tcPr>
            <w:tcW w:w="1479" w:type="dxa"/>
            <w:tcBorders>
              <w:top w:val="nil"/>
              <w:left w:val="nil"/>
              <w:bottom w:val="nil"/>
              <w:right w:val="nil"/>
            </w:tcBorders>
          </w:tcPr>
          <w:p w14:paraId="4DF58B4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(2.03)*</w:t>
            </w:r>
          </w:p>
        </w:tc>
        <w:tc>
          <w:tcPr>
            <w:tcW w:w="1479" w:type="dxa"/>
            <w:tcBorders>
              <w:top w:val="nil"/>
              <w:left w:val="nil"/>
              <w:bottom w:val="nil"/>
              <w:right w:val="nil"/>
            </w:tcBorders>
          </w:tcPr>
          <w:p w14:paraId="5FED53D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(2.08)*</w:t>
            </w:r>
          </w:p>
        </w:tc>
        <w:tc>
          <w:tcPr>
            <w:tcW w:w="1744" w:type="dxa"/>
            <w:tcBorders>
              <w:top w:val="nil"/>
              <w:left w:val="nil"/>
              <w:bottom w:val="nil"/>
              <w:right w:val="nil"/>
            </w:tcBorders>
          </w:tcPr>
          <w:p w14:paraId="2EB68DF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(2.06)*</w:t>
            </w:r>
          </w:p>
        </w:tc>
      </w:tr>
      <w:tr w:rsidR="00432FB1" w14:paraId="7367AB46" w14:textId="77777777" w:rsidTr="00432FB1">
        <w:trPr>
          <w:jc w:val="center"/>
        </w:trPr>
        <w:tc>
          <w:tcPr>
            <w:tcW w:w="1848" w:type="dxa"/>
            <w:tcBorders>
              <w:top w:val="nil"/>
              <w:left w:val="nil"/>
              <w:bottom w:val="nil"/>
              <w:right w:val="nil"/>
            </w:tcBorders>
          </w:tcPr>
          <w:p w14:paraId="2BAF66C9"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num_missions</w:t>
            </w:r>
          </w:p>
        </w:tc>
        <w:tc>
          <w:tcPr>
            <w:tcW w:w="1479" w:type="dxa"/>
            <w:tcBorders>
              <w:top w:val="nil"/>
              <w:left w:val="nil"/>
              <w:bottom w:val="nil"/>
              <w:right w:val="nil"/>
            </w:tcBorders>
          </w:tcPr>
          <w:p w14:paraId="0306FE7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4.04e-03</w:t>
            </w:r>
          </w:p>
        </w:tc>
        <w:tc>
          <w:tcPr>
            <w:tcW w:w="1479" w:type="dxa"/>
            <w:tcBorders>
              <w:top w:val="nil"/>
              <w:left w:val="nil"/>
              <w:bottom w:val="nil"/>
              <w:right w:val="nil"/>
            </w:tcBorders>
          </w:tcPr>
          <w:p w14:paraId="3E5D061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4.04e-03</w:t>
            </w:r>
          </w:p>
        </w:tc>
        <w:tc>
          <w:tcPr>
            <w:tcW w:w="1479" w:type="dxa"/>
            <w:tcBorders>
              <w:top w:val="nil"/>
              <w:left w:val="nil"/>
              <w:bottom w:val="nil"/>
              <w:right w:val="nil"/>
            </w:tcBorders>
          </w:tcPr>
          <w:p w14:paraId="11BF07D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3.98e-03</w:t>
            </w:r>
          </w:p>
        </w:tc>
        <w:tc>
          <w:tcPr>
            <w:tcW w:w="1744" w:type="dxa"/>
            <w:tcBorders>
              <w:top w:val="nil"/>
              <w:left w:val="nil"/>
              <w:bottom w:val="nil"/>
              <w:right w:val="nil"/>
            </w:tcBorders>
          </w:tcPr>
          <w:p w14:paraId="689D3E3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3.95e-03</w:t>
            </w:r>
          </w:p>
        </w:tc>
      </w:tr>
      <w:tr w:rsidR="00432FB1" w14:paraId="03EA855A" w14:textId="77777777" w:rsidTr="00432FB1">
        <w:trPr>
          <w:jc w:val="center"/>
        </w:trPr>
        <w:tc>
          <w:tcPr>
            <w:tcW w:w="1848" w:type="dxa"/>
            <w:tcBorders>
              <w:top w:val="nil"/>
              <w:left w:val="nil"/>
              <w:bottom w:val="nil"/>
              <w:right w:val="nil"/>
            </w:tcBorders>
          </w:tcPr>
          <w:p w14:paraId="6B229596"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28D190C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(20.61)**</w:t>
            </w:r>
          </w:p>
        </w:tc>
        <w:tc>
          <w:tcPr>
            <w:tcW w:w="1479" w:type="dxa"/>
            <w:tcBorders>
              <w:top w:val="nil"/>
              <w:left w:val="nil"/>
              <w:bottom w:val="nil"/>
              <w:right w:val="nil"/>
            </w:tcBorders>
          </w:tcPr>
          <w:p w14:paraId="0AAB204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(20.61)**</w:t>
            </w:r>
          </w:p>
        </w:tc>
        <w:tc>
          <w:tcPr>
            <w:tcW w:w="1479" w:type="dxa"/>
            <w:tcBorders>
              <w:top w:val="nil"/>
              <w:left w:val="nil"/>
              <w:bottom w:val="nil"/>
              <w:right w:val="nil"/>
            </w:tcBorders>
          </w:tcPr>
          <w:p w14:paraId="6202B17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(20.48)**</w:t>
            </w:r>
          </w:p>
        </w:tc>
        <w:tc>
          <w:tcPr>
            <w:tcW w:w="1744" w:type="dxa"/>
            <w:tcBorders>
              <w:top w:val="nil"/>
              <w:left w:val="nil"/>
              <w:bottom w:val="nil"/>
              <w:right w:val="nil"/>
            </w:tcBorders>
          </w:tcPr>
          <w:p w14:paraId="1C5F025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(20.24)**</w:t>
            </w:r>
          </w:p>
        </w:tc>
      </w:tr>
      <w:tr w:rsidR="00432FB1" w14:paraId="09A9266D" w14:textId="77777777" w:rsidTr="00432FB1">
        <w:trPr>
          <w:jc w:val="center"/>
        </w:trPr>
        <w:tc>
          <w:tcPr>
            <w:tcW w:w="1848" w:type="dxa"/>
            <w:tcBorders>
              <w:top w:val="nil"/>
              <w:left w:val="nil"/>
              <w:bottom w:val="nil"/>
              <w:right w:val="nil"/>
            </w:tcBorders>
          </w:tcPr>
          <w:p w14:paraId="570A7FD2"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eigen</w:t>
            </w:r>
          </w:p>
        </w:tc>
        <w:tc>
          <w:tcPr>
            <w:tcW w:w="1479" w:type="dxa"/>
            <w:tcBorders>
              <w:top w:val="nil"/>
              <w:left w:val="nil"/>
              <w:bottom w:val="nil"/>
              <w:right w:val="nil"/>
            </w:tcBorders>
          </w:tcPr>
          <w:p w14:paraId="48D688F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6952026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A327DD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4E1152F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1.42e+00</w:t>
            </w:r>
          </w:p>
        </w:tc>
      </w:tr>
      <w:tr w:rsidR="00432FB1" w14:paraId="0486CB01" w14:textId="77777777" w:rsidTr="00432FB1">
        <w:trPr>
          <w:jc w:val="center"/>
        </w:trPr>
        <w:tc>
          <w:tcPr>
            <w:tcW w:w="1848" w:type="dxa"/>
            <w:tcBorders>
              <w:top w:val="nil"/>
              <w:left w:val="nil"/>
              <w:bottom w:val="nil"/>
              <w:right w:val="nil"/>
            </w:tcBorders>
          </w:tcPr>
          <w:p w14:paraId="3933E2C3"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168F316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E66F8B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1F61269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6D12C7C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(3.32)**</w:t>
            </w:r>
          </w:p>
        </w:tc>
      </w:tr>
      <w:tr w:rsidR="00432FB1" w14:paraId="24853568" w14:textId="77777777" w:rsidTr="00432FB1">
        <w:trPr>
          <w:jc w:val="center"/>
        </w:trPr>
        <w:tc>
          <w:tcPr>
            <w:tcW w:w="1848" w:type="dxa"/>
            <w:tcBorders>
              <w:top w:val="nil"/>
              <w:left w:val="nil"/>
              <w:bottom w:val="nil"/>
              <w:right w:val="nil"/>
            </w:tcBorders>
          </w:tcPr>
          <w:p w14:paraId="42269159"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eigen_sq</w:t>
            </w:r>
          </w:p>
        </w:tc>
        <w:tc>
          <w:tcPr>
            <w:tcW w:w="1479" w:type="dxa"/>
            <w:tcBorders>
              <w:top w:val="nil"/>
              <w:left w:val="nil"/>
              <w:bottom w:val="nil"/>
              <w:right w:val="nil"/>
            </w:tcBorders>
          </w:tcPr>
          <w:p w14:paraId="5CA2CEB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6CE0EB9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0BBBDB8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40E1765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-9.56e+00</w:t>
            </w:r>
          </w:p>
        </w:tc>
      </w:tr>
      <w:tr w:rsidR="00432FB1" w14:paraId="2BCAABC6" w14:textId="77777777" w:rsidTr="00432FB1">
        <w:trPr>
          <w:jc w:val="center"/>
        </w:trPr>
        <w:tc>
          <w:tcPr>
            <w:tcW w:w="1848" w:type="dxa"/>
            <w:tcBorders>
              <w:top w:val="nil"/>
              <w:left w:val="nil"/>
              <w:bottom w:val="nil"/>
              <w:right w:val="nil"/>
            </w:tcBorders>
          </w:tcPr>
          <w:p w14:paraId="255E95CC"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38A583B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40BB87D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7557BE1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42254B6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(3.20)**</w:t>
            </w:r>
          </w:p>
        </w:tc>
      </w:tr>
      <w:tr w:rsidR="00432FB1" w14:paraId="48089FD9" w14:textId="77777777" w:rsidTr="00432FB1">
        <w:trPr>
          <w:jc w:val="center"/>
        </w:trPr>
        <w:tc>
          <w:tcPr>
            <w:tcW w:w="1848" w:type="dxa"/>
            <w:tcBorders>
              <w:top w:val="nil"/>
              <w:left w:val="nil"/>
              <w:bottom w:val="nil"/>
              <w:right w:val="nil"/>
            </w:tcBorders>
          </w:tcPr>
          <w:p w14:paraId="192CA05A"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_cons</w:t>
            </w:r>
          </w:p>
        </w:tc>
        <w:tc>
          <w:tcPr>
            <w:tcW w:w="1479" w:type="dxa"/>
            <w:tcBorders>
              <w:top w:val="nil"/>
              <w:left w:val="nil"/>
              <w:bottom w:val="nil"/>
              <w:right w:val="nil"/>
            </w:tcBorders>
          </w:tcPr>
          <w:p w14:paraId="601052D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3.00e-03</w:t>
            </w:r>
          </w:p>
        </w:tc>
        <w:tc>
          <w:tcPr>
            <w:tcW w:w="1479" w:type="dxa"/>
            <w:tcBorders>
              <w:top w:val="nil"/>
              <w:left w:val="nil"/>
              <w:bottom w:val="nil"/>
              <w:right w:val="nil"/>
            </w:tcBorders>
          </w:tcPr>
          <w:p w14:paraId="6D47F4F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3.05e-03</w:t>
            </w:r>
          </w:p>
        </w:tc>
        <w:tc>
          <w:tcPr>
            <w:tcW w:w="1479" w:type="dxa"/>
            <w:tcBorders>
              <w:top w:val="nil"/>
              <w:left w:val="nil"/>
              <w:bottom w:val="nil"/>
              <w:right w:val="nil"/>
            </w:tcBorders>
          </w:tcPr>
          <w:p w14:paraId="7C8EDF7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3.31e-03</w:t>
            </w:r>
          </w:p>
        </w:tc>
        <w:tc>
          <w:tcPr>
            <w:tcW w:w="1744" w:type="dxa"/>
            <w:tcBorders>
              <w:top w:val="nil"/>
              <w:left w:val="nil"/>
              <w:bottom w:val="nil"/>
              <w:right w:val="nil"/>
            </w:tcBorders>
          </w:tcPr>
          <w:p w14:paraId="102073D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-4.92e-02</w:t>
            </w:r>
          </w:p>
        </w:tc>
      </w:tr>
      <w:tr w:rsidR="00432FB1" w14:paraId="16EDC20E" w14:textId="77777777" w:rsidTr="00432FB1">
        <w:trPr>
          <w:jc w:val="center"/>
        </w:trPr>
        <w:tc>
          <w:tcPr>
            <w:tcW w:w="1848" w:type="dxa"/>
            <w:tcBorders>
              <w:top w:val="nil"/>
              <w:left w:val="nil"/>
              <w:bottom w:val="nil"/>
              <w:right w:val="nil"/>
            </w:tcBorders>
          </w:tcPr>
          <w:p w14:paraId="0DE93023" w14:textId="77777777" w:rsidR="00432FB1" w:rsidRDefault="00432FB1" w:rsidP="00432FB1">
            <w:pPr>
              <w:widowControl w:val="0"/>
              <w:autoSpaceDE w:val="0"/>
              <w:autoSpaceDN w:val="0"/>
              <w:adjustRightInd w:val="0"/>
              <w:spacing w:after="0" w:line="240" w:lineRule="auto"/>
              <w:rPr>
                <w:sz w:val="24"/>
                <w:szCs w:val="24"/>
                <w:lang w:val="en-US"/>
              </w:rPr>
            </w:pPr>
          </w:p>
        </w:tc>
        <w:tc>
          <w:tcPr>
            <w:tcW w:w="1479" w:type="dxa"/>
            <w:tcBorders>
              <w:top w:val="nil"/>
              <w:left w:val="nil"/>
              <w:bottom w:val="nil"/>
              <w:right w:val="nil"/>
            </w:tcBorders>
          </w:tcPr>
          <w:p w14:paraId="45E85C3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(2.96)**</w:t>
            </w:r>
          </w:p>
        </w:tc>
        <w:tc>
          <w:tcPr>
            <w:tcW w:w="1479" w:type="dxa"/>
            <w:tcBorders>
              <w:top w:val="nil"/>
              <w:left w:val="nil"/>
              <w:bottom w:val="nil"/>
              <w:right w:val="nil"/>
            </w:tcBorders>
          </w:tcPr>
          <w:p w14:paraId="7E25CDD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(3.33)**</w:t>
            </w:r>
          </w:p>
        </w:tc>
        <w:tc>
          <w:tcPr>
            <w:tcW w:w="1479" w:type="dxa"/>
            <w:tcBorders>
              <w:top w:val="nil"/>
              <w:left w:val="nil"/>
              <w:bottom w:val="nil"/>
              <w:right w:val="nil"/>
            </w:tcBorders>
          </w:tcPr>
          <w:p w14:paraId="0B55BB1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(3.65)**</w:t>
            </w:r>
          </w:p>
        </w:tc>
        <w:tc>
          <w:tcPr>
            <w:tcW w:w="1744" w:type="dxa"/>
            <w:tcBorders>
              <w:top w:val="nil"/>
              <w:left w:val="nil"/>
              <w:bottom w:val="nil"/>
              <w:right w:val="nil"/>
            </w:tcBorders>
          </w:tcPr>
          <w:p w14:paraId="72F75E6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(3.18)**</w:t>
            </w:r>
          </w:p>
        </w:tc>
      </w:tr>
      <w:tr w:rsidR="00432FB1" w14:paraId="6B8A5A41" w14:textId="77777777" w:rsidTr="00432FB1">
        <w:trPr>
          <w:jc w:val="center"/>
        </w:trPr>
        <w:tc>
          <w:tcPr>
            <w:tcW w:w="1848" w:type="dxa"/>
            <w:tcBorders>
              <w:top w:val="nil"/>
              <w:left w:val="nil"/>
              <w:bottom w:val="single" w:sz="6" w:space="0" w:color="auto"/>
              <w:right w:val="nil"/>
            </w:tcBorders>
          </w:tcPr>
          <w:p w14:paraId="3A3A59BE" w14:textId="77777777" w:rsidR="00432FB1" w:rsidRDefault="00432FB1" w:rsidP="00432FB1">
            <w:pPr>
              <w:widowControl w:val="0"/>
              <w:autoSpaceDE w:val="0"/>
              <w:autoSpaceDN w:val="0"/>
              <w:adjustRightInd w:val="0"/>
              <w:spacing w:after="0" w:line="240" w:lineRule="auto"/>
              <w:rPr>
                <w:sz w:val="24"/>
                <w:szCs w:val="24"/>
                <w:lang w:val="en-US"/>
              </w:rPr>
            </w:pPr>
            <w:r>
              <w:rPr>
                <w:i/>
                <w:iCs/>
                <w:sz w:val="24"/>
                <w:szCs w:val="24"/>
                <w:lang w:val="en-US"/>
              </w:rPr>
              <w:t>N</w:t>
            </w:r>
          </w:p>
        </w:tc>
        <w:tc>
          <w:tcPr>
            <w:tcW w:w="1479" w:type="dxa"/>
            <w:tcBorders>
              <w:top w:val="nil"/>
              <w:left w:val="nil"/>
              <w:bottom w:val="single" w:sz="6" w:space="0" w:color="auto"/>
              <w:right w:val="nil"/>
            </w:tcBorders>
          </w:tcPr>
          <w:p w14:paraId="6B91B2E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45,678</w:t>
            </w:r>
          </w:p>
        </w:tc>
        <w:tc>
          <w:tcPr>
            <w:tcW w:w="1479" w:type="dxa"/>
            <w:tcBorders>
              <w:top w:val="nil"/>
              <w:left w:val="nil"/>
              <w:bottom w:val="single" w:sz="6" w:space="0" w:color="auto"/>
              <w:right w:val="nil"/>
            </w:tcBorders>
          </w:tcPr>
          <w:p w14:paraId="4F8827F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45,678</w:t>
            </w:r>
          </w:p>
        </w:tc>
        <w:tc>
          <w:tcPr>
            <w:tcW w:w="1479" w:type="dxa"/>
            <w:tcBorders>
              <w:top w:val="nil"/>
              <w:left w:val="nil"/>
              <w:bottom w:val="single" w:sz="6" w:space="0" w:color="auto"/>
              <w:right w:val="nil"/>
            </w:tcBorders>
          </w:tcPr>
          <w:p w14:paraId="3571506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42,143</w:t>
            </w:r>
          </w:p>
        </w:tc>
        <w:tc>
          <w:tcPr>
            <w:tcW w:w="1744" w:type="dxa"/>
            <w:tcBorders>
              <w:top w:val="nil"/>
              <w:left w:val="nil"/>
              <w:bottom w:val="single" w:sz="6" w:space="0" w:color="auto"/>
              <w:right w:val="nil"/>
            </w:tcBorders>
          </w:tcPr>
          <w:p w14:paraId="5726189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42,143</w:t>
            </w:r>
          </w:p>
        </w:tc>
      </w:tr>
    </w:tbl>
    <w:p w14:paraId="39454025" w14:textId="77777777" w:rsidR="004838D8" w:rsidRDefault="004838D8">
      <w:pPr>
        <w:spacing w:after="0" w:line="240" w:lineRule="auto"/>
        <w:rPr>
          <w:sz w:val="28"/>
          <w:szCs w:val="28"/>
          <w:lang w:val="en-US"/>
        </w:rPr>
      </w:pPr>
      <w:r>
        <w:rPr>
          <w:sz w:val="28"/>
          <w:szCs w:val="28"/>
          <w:lang w:val="en-US"/>
        </w:rPr>
        <w:br w:type="page"/>
      </w:r>
    </w:p>
    <w:p w14:paraId="1F061227" w14:textId="77777777" w:rsidR="007F1C83" w:rsidRDefault="007F1C83" w:rsidP="007F1C83">
      <w:pPr>
        <w:spacing w:line="480" w:lineRule="auto"/>
        <w:rPr>
          <w:rFonts w:ascii="Times New Roman" w:hAnsi="Times New Roman" w:cs="Times New Roman"/>
          <w:sz w:val="24"/>
          <w:szCs w:val="24"/>
        </w:rPr>
      </w:pPr>
    </w:p>
    <w:p w14:paraId="69885B6C" w14:textId="77777777" w:rsidR="003449BB" w:rsidRDefault="003449BB" w:rsidP="007F1C83">
      <w:pPr>
        <w:spacing w:line="480" w:lineRule="auto"/>
        <w:rPr>
          <w:rFonts w:ascii="Times New Roman" w:hAnsi="Times New Roman" w:cs="Times New Roman"/>
          <w:sz w:val="24"/>
          <w:szCs w:val="24"/>
        </w:rPr>
      </w:pPr>
    </w:p>
    <w:p w14:paraId="46F323E1" w14:textId="77777777" w:rsidR="007F1C83" w:rsidRPr="007F1C83" w:rsidRDefault="007F1C83" w:rsidP="007F1C83">
      <w:pPr>
        <w:spacing w:line="480" w:lineRule="auto"/>
        <w:rPr>
          <w:rFonts w:ascii="Times New Roman" w:hAnsi="Times New Roman" w:cs="Times New Roman"/>
          <w:sz w:val="24"/>
          <w:szCs w:val="24"/>
        </w:rPr>
      </w:pPr>
      <w:r w:rsidRPr="007F1C83">
        <w:rPr>
          <w:rFonts w:ascii="Times New Roman" w:hAnsi="Times New Roman" w:cs="Times New Roman"/>
          <w:sz w:val="24"/>
          <w:szCs w:val="24"/>
        </w:rPr>
        <w:t>We find no empirical support for the idea that countries in the center of the global ideological spectrum contribute more peacekeepers. Countries with moderate spatial ideal points do not contribute a higher proportion of troops. Neither the linear functional form of absolute ideal point nor the nonlinear functional form—by controlling for the quadratic of absolute ideal points—is significant. Secondly, we explore whether countries countribute more if their spatial position is more similar to that of the country where the mission takes places, but the similarity of policy positions between the sender and receiver countries is not significant.</w:t>
      </w:r>
    </w:p>
    <w:p w14:paraId="78B4540A" w14:textId="77777777" w:rsidR="007F1C83" w:rsidRPr="004838D8" w:rsidRDefault="007F1C83" w:rsidP="007F1C83">
      <w:pPr>
        <w:spacing w:line="480" w:lineRule="auto"/>
        <w:rPr>
          <w:rFonts w:ascii="Times New Roman" w:hAnsi="Times New Roman" w:cs="Times New Roman"/>
          <w:sz w:val="24"/>
          <w:szCs w:val="24"/>
        </w:rPr>
      </w:pPr>
    </w:p>
    <w:p w14:paraId="30BAA9B4" w14:textId="0758E1F5" w:rsidR="004838D8" w:rsidRPr="004838D8" w:rsidRDefault="004838D8" w:rsidP="008D476A">
      <w:pPr>
        <w:spacing w:after="0" w:line="480" w:lineRule="auto"/>
        <w:rPr>
          <w:rFonts w:ascii="Times New Roman" w:hAnsi="Times New Roman" w:cs="Times New Roman"/>
          <w:b/>
          <w:sz w:val="24"/>
          <w:szCs w:val="24"/>
        </w:rPr>
      </w:pPr>
      <w:r w:rsidRPr="004838D8">
        <w:rPr>
          <w:rFonts w:ascii="Times New Roman" w:hAnsi="Times New Roman" w:cs="Times New Roman"/>
          <w:b/>
          <w:sz w:val="24"/>
          <w:szCs w:val="24"/>
        </w:rPr>
        <w:t>Spatial Lags</w:t>
      </w:r>
    </w:p>
    <w:p w14:paraId="040D2534" w14:textId="6CCF4A93" w:rsidR="004838D8" w:rsidRPr="004838D8" w:rsidRDefault="008D476A" w:rsidP="008D476A">
      <w:pPr>
        <w:spacing w:after="0" w:line="480" w:lineRule="auto"/>
        <w:rPr>
          <w:rFonts w:ascii="Times New Roman" w:hAnsi="Times New Roman" w:cs="Times New Roman"/>
          <w:sz w:val="24"/>
          <w:szCs w:val="24"/>
        </w:rPr>
      </w:pPr>
      <w:r>
        <w:rPr>
          <w:rFonts w:ascii="Times New Roman" w:hAnsi="Times New Roman" w:cs="Times New Roman"/>
          <w:sz w:val="24"/>
          <w:szCs w:val="24"/>
        </w:rPr>
        <w:t>Arguably, some spatial lag could be called for, because our</w:t>
      </w:r>
      <w:r w:rsidRPr="006C664E">
        <w:rPr>
          <w:rFonts w:ascii="Times New Roman" w:hAnsi="Times New Roman" w:cs="Times New Roman"/>
          <w:sz w:val="24"/>
          <w:szCs w:val="24"/>
        </w:rPr>
        <w:t xml:space="preserve"> theoretical intuition </w:t>
      </w:r>
      <w:r>
        <w:rPr>
          <w:rFonts w:ascii="Times New Roman" w:hAnsi="Times New Roman" w:cs="Times New Roman"/>
          <w:sz w:val="24"/>
          <w:szCs w:val="24"/>
        </w:rPr>
        <w:t>suggests</w:t>
      </w:r>
      <w:r w:rsidRPr="006C664E">
        <w:rPr>
          <w:rFonts w:ascii="Times New Roman" w:hAnsi="Times New Roman" w:cs="Times New Roman"/>
          <w:sz w:val="24"/>
          <w:szCs w:val="24"/>
        </w:rPr>
        <w:t xml:space="preserve"> for an interdependent decision-making process --- a country i is more likely to contribute when a like-minded country has done so. </w:t>
      </w:r>
      <w:r>
        <w:rPr>
          <w:rFonts w:ascii="Times New Roman" w:hAnsi="Times New Roman" w:cs="Times New Roman"/>
          <w:sz w:val="24"/>
          <w:szCs w:val="24"/>
        </w:rPr>
        <w:t>We have</w:t>
      </w:r>
      <w:r w:rsidRPr="007B4CCB">
        <w:rPr>
          <w:rFonts w:ascii="Times New Roman" w:hAnsi="Times New Roman" w:cs="Times New Roman"/>
          <w:sz w:val="24"/>
          <w:szCs w:val="24"/>
        </w:rPr>
        <w:t xml:space="preserve"> create</w:t>
      </w:r>
      <w:r>
        <w:rPr>
          <w:rFonts w:ascii="Times New Roman" w:hAnsi="Times New Roman" w:cs="Times New Roman"/>
          <w:sz w:val="24"/>
          <w:szCs w:val="24"/>
        </w:rPr>
        <w:t>d</w:t>
      </w:r>
      <w:r w:rsidRPr="007B4CCB">
        <w:rPr>
          <w:rFonts w:ascii="Times New Roman" w:hAnsi="Times New Roman" w:cs="Times New Roman"/>
          <w:sz w:val="24"/>
          <w:szCs w:val="24"/>
        </w:rPr>
        <w:t xml:space="preserve"> the following spatial lags. Take two countries that were involved in sending troops at some point in the data set, B1 and B2. For B1 in a particular mission year SL_prop_troop is the sum across other countries in the data set, B2 of their proportion of contributions to that mission in the previous year weighted by the similarity between their spatial idea</w:t>
      </w:r>
      <w:r>
        <w:rPr>
          <w:rFonts w:ascii="Times New Roman" w:hAnsi="Times New Roman" w:cs="Times New Roman"/>
          <w:sz w:val="24"/>
          <w:szCs w:val="24"/>
        </w:rPr>
        <w:t>l</w:t>
      </w:r>
      <w:r w:rsidRPr="007B4CCB">
        <w:rPr>
          <w:rFonts w:ascii="Times New Roman" w:hAnsi="Times New Roman" w:cs="Times New Roman"/>
          <w:sz w:val="24"/>
          <w:szCs w:val="24"/>
        </w:rPr>
        <w:t xml:space="preserve"> point and that of B1. To be able to estimate these models, we use spatial OLS: it i</w:t>
      </w:r>
      <w:r>
        <w:rPr>
          <w:rFonts w:ascii="Times New Roman" w:hAnsi="Times New Roman" w:cs="Times New Roman"/>
          <w:sz w:val="24"/>
          <w:szCs w:val="24"/>
        </w:rPr>
        <w:t>s impossible to generate a weig</w:t>
      </w:r>
      <w:r w:rsidRPr="007B4CCB">
        <w:rPr>
          <w:rFonts w:ascii="Times New Roman" w:hAnsi="Times New Roman" w:cs="Times New Roman"/>
          <w:sz w:val="24"/>
          <w:szCs w:val="24"/>
        </w:rPr>
        <w:t xml:space="preserve">hting matrix big enough to use the spatial ML code we’ve got. Using spatial OLS, you have to lag the values of the dependent variable by one year (Gleditsch and Ward) to prevent endogeneity. </w:t>
      </w:r>
      <w:r>
        <w:rPr>
          <w:rFonts w:ascii="Times New Roman" w:hAnsi="Times New Roman" w:cs="Times New Roman"/>
          <w:sz w:val="24"/>
          <w:szCs w:val="24"/>
        </w:rPr>
        <w:t>Table A.VI gives</w:t>
      </w:r>
      <w:r w:rsidRPr="007B4CC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B4CCB">
        <w:rPr>
          <w:rFonts w:ascii="Times New Roman" w:hAnsi="Times New Roman" w:cs="Times New Roman"/>
          <w:sz w:val="24"/>
          <w:szCs w:val="24"/>
        </w:rPr>
        <w:t>model</w:t>
      </w:r>
      <w:r>
        <w:rPr>
          <w:rFonts w:ascii="Times New Roman" w:hAnsi="Times New Roman" w:cs="Times New Roman"/>
          <w:sz w:val="24"/>
          <w:szCs w:val="24"/>
        </w:rPr>
        <w:t>s</w:t>
      </w:r>
      <w:r w:rsidRPr="007B4CCB">
        <w:rPr>
          <w:rFonts w:ascii="Times New Roman" w:hAnsi="Times New Roman" w:cs="Times New Roman"/>
          <w:sz w:val="24"/>
          <w:szCs w:val="24"/>
        </w:rPr>
        <w:t xml:space="preserve"> with the spatial lag</w:t>
      </w:r>
      <w:r>
        <w:rPr>
          <w:rFonts w:ascii="Times New Roman" w:hAnsi="Times New Roman" w:cs="Times New Roman"/>
          <w:sz w:val="24"/>
          <w:szCs w:val="24"/>
        </w:rPr>
        <w:t xml:space="preserve">. </w:t>
      </w:r>
      <w:r w:rsidR="004F1B58" w:rsidRPr="007B4CCB">
        <w:rPr>
          <w:rFonts w:ascii="Times New Roman" w:hAnsi="Times New Roman" w:cs="Times New Roman"/>
          <w:sz w:val="24"/>
          <w:szCs w:val="24"/>
        </w:rPr>
        <w:t xml:space="preserve">We find that there is a marginally significant positive effect: </w:t>
      </w:r>
      <w:r w:rsidR="004F1B58" w:rsidRPr="007B4CCB">
        <w:rPr>
          <w:rFonts w:ascii="Times New Roman" w:hAnsi="Times New Roman" w:cs="Times New Roman"/>
          <w:sz w:val="24"/>
          <w:szCs w:val="24"/>
        </w:rPr>
        <w:lastRenderedPageBreak/>
        <w:t xml:space="preserve">when other countries with similar preferences contribute more, so do you. </w:t>
      </w:r>
      <w:r w:rsidR="004F1B58">
        <w:rPr>
          <w:rFonts w:ascii="Times New Roman" w:hAnsi="Times New Roman" w:cs="Times New Roman"/>
          <w:sz w:val="24"/>
          <w:szCs w:val="24"/>
        </w:rPr>
        <w:t>C</w:t>
      </w:r>
      <w:r w:rsidR="004F1B58" w:rsidRPr="007B4CCB">
        <w:rPr>
          <w:rFonts w:ascii="Times New Roman" w:hAnsi="Times New Roman" w:cs="Times New Roman"/>
          <w:sz w:val="24"/>
          <w:szCs w:val="24"/>
        </w:rPr>
        <w:t>ontrolling for eigen and eigen-sq</w:t>
      </w:r>
      <w:r w:rsidR="004F1B58">
        <w:rPr>
          <w:rFonts w:ascii="Times New Roman" w:hAnsi="Times New Roman" w:cs="Times New Roman"/>
          <w:sz w:val="24"/>
          <w:szCs w:val="24"/>
        </w:rPr>
        <w:t>,</w:t>
      </w:r>
      <w:r w:rsidR="004F1B58" w:rsidRPr="007B4CCB">
        <w:rPr>
          <w:rFonts w:ascii="Times New Roman" w:hAnsi="Times New Roman" w:cs="Times New Roman"/>
          <w:sz w:val="24"/>
          <w:szCs w:val="24"/>
        </w:rPr>
        <w:t xml:space="preserve"> the spatial lag is still positive but </w:t>
      </w:r>
      <w:r w:rsidR="007E6A2E">
        <w:rPr>
          <w:rFonts w:ascii="Times New Roman" w:hAnsi="Times New Roman" w:cs="Times New Roman"/>
          <w:sz w:val="24"/>
          <w:szCs w:val="24"/>
        </w:rPr>
        <w:t xml:space="preserve">only marginally </w:t>
      </w:r>
      <w:r w:rsidR="004F1B58" w:rsidRPr="007B4CCB">
        <w:rPr>
          <w:rFonts w:ascii="Times New Roman" w:hAnsi="Times New Roman" w:cs="Times New Roman"/>
          <w:sz w:val="24"/>
          <w:szCs w:val="24"/>
        </w:rPr>
        <w:t xml:space="preserve">significant. Eigen and eigen_sq </w:t>
      </w:r>
      <w:r w:rsidR="00432FB1">
        <w:rPr>
          <w:rFonts w:ascii="Times New Roman" w:hAnsi="Times New Roman" w:cs="Times New Roman"/>
          <w:sz w:val="24"/>
          <w:szCs w:val="24"/>
        </w:rPr>
        <w:t>remain</w:t>
      </w:r>
      <w:r w:rsidR="004F1B58" w:rsidRPr="007B4CCB">
        <w:rPr>
          <w:rFonts w:ascii="Times New Roman" w:hAnsi="Times New Roman" w:cs="Times New Roman"/>
          <w:sz w:val="24"/>
          <w:szCs w:val="24"/>
        </w:rPr>
        <w:t xml:space="preserve"> significant</w:t>
      </w:r>
      <w:r w:rsidR="00432FB1">
        <w:rPr>
          <w:rFonts w:ascii="Times New Roman" w:hAnsi="Times New Roman" w:cs="Times New Roman"/>
          <w:sz w:val="24"/>
          <w:szCs w:val="24"/>
        </w:rPr>
        <w:t xml:space="preserve"> at 95%</w:t>
      </w:r>
      <w:r w:rsidR="004F1B58" w:rsidRPr="007B4CCB">
        <w:rPr>
          <w:rFonts w:ascii="Times New Roman" w:hAnsi="Times New Roman" w:cs="Times New Roman"/>
          <w:sz w:val="24"/>
          <w:szCs w:val="24"/>
        </w:rPr>
        <w:t xml:space="preserve"> with similar coefficient vales to the baseline model (allowing for loss of degrees of freedom). We can reasonably conclude that the equilibrium prediction relating to eigen isn’t improved by including an additional</w:t>
      </w:r>
      <w:r w:rsidR="007E6A2E">
        <w:rPr>
          <w:rFonts w:ascii="Times New Roman" w:hAnsi="Times New Roman" w:cs="Times New Roman"/>
          <w:sz w:val="24"/>
          <w:szCs w:val="24"/>
        </w:rPr>
        <w:t xml:space="preserve"> spatial lag</w:t>
      </w:r>
      <w:r w:rsidR="004F1B58" w:rsidRPr="007B4CCB">
        <w:rPr>
          <w:rFonts w:ascii="Times New Roman" w:hAnsi="Times New Roman" w:cs="Times New Roman"/>
          <w:sz w:val="24"/>
          <w:szCs w:val="24"/>
        </w:rPr>
        <w:t>.</w:t>
      </w:r>
      <w:r w:rsidR="004F1B58">
        <w:rPr>
          <w:rFonts w:ascii="Times New Roman" w:hAnsi="Times New Roman" w:cs="Times New Roman"/>
          <w:sz w:val="24"/>
          <w:szCs w:val="24"/>
        </w:rPr>
        <w:t xml:space="preserve"> </w:t>
      </w:r>
      <w:r w:rsidRPr="007B4CCB">
        <w:rPr>
          <w:rFonts w:ascii="Times New Roman" w:hAnsi="Times New Roman" w:cs="Times New Roman"/>
          <w:sz w:val="24"/>
          <w:szCs w:val="24"/>
        </w:rPr>
        <w:t>Note the loss of degrees of freedom. This is due to temporal lagging when generating the spatial lag.</w:t>
      </w:r>
    </w:p>
    <w:p w14:paraId="3908F3A7" w14:textId="77777777" w:rsidR="007F1C83" w:rsidRDefault="007F1C83" w:rsidP="007F1C83">
      <w:pPr>
        <w:spacing w:line="480" w:lineRule="auto"/>
      </w:pPr>
    </w:p>
    <w:p w14:paraId="36EC002B" w14:textId="77777777" w:rsidR="00432FB1" w:rsidRPr="00432FB1" w:rsidRDefault="00432FB1" w:rsidP="00432FB1">
      <w:pPr>
        <w:widowControl w:val="0"/>
        <w:autoSpaceDE w:val="0"/>
        <w:autoSpaceDN w:val="0"/>
        <w:adjustRightInd w:val="0"/>
        <w:spacing w:after="0" w:line="240" w:lineRule="auto"/>
        <w:jc w:val="center"/>
        <w:rPr>
          <w:sz w:val="28"/>
          <w:szCs w:val="28"/>
          <w:lang w:val="en-US"/>
        </w:rPr>
      </w:pPr>
      <w:r w:rsidRPr="00432FB1">
        <w:rPr>
          <w:sz w:val="28"/>
          <w:szCs w:val="28"/>
          <w:lang w:val="en-US"/>
        </w:rPr>
        <w:t>Table A.V Proportionate contribution of troops to UN peacekeeping operations 1990 – 2011, GLS with AR(1) disturbances - spatial lags</w:t>
      </w:r>
    </w:p>
    <w:tbl>
      <w:tblPr>
        <w:tblW w:w="0" w:type="auto"/>
        <w:jc w:val="center"/>
        <w:tblCellMar>
          <w:left w:w="144" w:type="dxa"/>
          <w:right w:w="144" w:type="dxa"/>
        </w:tblCellMar>
        <w:tblLook w:val="0000" w:firstRow="0" w:lastRow="0" w:firstColumn="0" w:lastColumn="0" w:noHBand="0" w:noVBand="0"/>
      </w:tblPr>
      <w:tblGrid>
        <w:gridCol w:w="2184"/>
        <w:gridCol w:w="1680"/>
        <w:gridCol w:w="1793"/>
      </w:tblGrid>
      <w:tr w:rsidR="00432FB1" w14:paraId="239C47BF" w14:textId="77777777" w:rsidTr="00432FB1">
        <w:trPr>
          <w:jc w:val="center"/>
        </w:trPr>
        <w:tc>
          <w:tcPr>
            <w:tcW w:w="2184" w:type="dxa"/>
            <w:tcBorders>
              <w:top w:val="single" w:sz="6" w:space="0" w:color="auto"/>
              <w:left w:val="nil"/>
              <w:bottom w:val="nil"/>
              <w:right w:val="nil"/>
            </w:tcBorders>
          </w:tcPr>
          <w:p w14:paraId="16CF4C83"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single" w:sz="6" w:space="0" w:color="auto"/>
              <w:left w:val="nil"/>
              <w:bottom w:val="nil"/>
              <w:right w:val="nil"/>
            </w:tcBorders>
          </w:tcPr>
          <w:p w14:paraId="29B6FDBB" w14:textId="77777777" w:rsidR="00432FB1" w:rsidRDefault="00432FB1" w:rsidP="00432FB1">
            <w:pPr>
              <w:widowControl w:val="0"/>
              <w:autoSpaceDE w:val="0"/>
              <w:autoSpaceDN w:val="0"/>
              <w:adjustRightInd w:val="0"/>
              <w:spacing w:after="0" w:line="240" w:lineRule="auto"/>
              <w:jc w:val="center"/>
              <w:rPr>
                <w:sz w:val="24"/>
                <w:szCs w:val="24"/>
                <w:lang w:val="en-US"/>
              </w:rPr>
            </w:pPr>
            <w:r>
              <w:rPr>
                <w:sz w:val="24"/>
                <w:szCs w:val="24"/>
                <w:lang w:val="en-US"/>
              </w:rPr>
              <w:t>prop_troop</w:t>
            </w:r>
          </w:p>
        </w:tc>
        <w:tc>
          <w:tcPr>
            <w:tcW w:w="1744" w:type="dxa"/>
            <w:tcBorders>
              <w:top w:val="single" w:sz="6" w:space="0" w:color="auto"/>
              <w:left w:val="nil"/>
              <w:bottom w:val="nil"/>
              <w:right w:val="nil"/>
            </w:tcBorders>
          </w:tcPr>
          <w:p w14:paraId="6C30B4FD" w14:textId="77777777" w:rsidR="00432FB1" w:rsidRDefault="00432FB1" w:rsidP="00432FB1">
            <w:pPr>
              <w:widowControl w:val="0"/>
              <w:autoSpaceDE w:val="0"/>
              <w:autoSpaceDN w:val="0"/>
              <w:adjustRightInd w:val="0"/>
              <w:spacing w:after="0" w:line="240" w:lineRule="auto"/>
              <w:jc w:val="center"/>
              <w:rPr>
                <w:sz w:val="24"/>
                <w:szCs w:val="24"/>
                <w:lang w:val="en-US"/>
              </w:rPr>
            </w:pPr>
            <w:r>
              <w:rPr>
                <w:sz w:val="24"/>
                <w:szCs w:val="24"/>
                <w:lang w:val="en-US"/>
              </w:rPr>
              <w:t>prop_troop</w:t>
            </w:r>
          </w:p>
        </w:tc>
      </w:tr>
      <w:tr w:rsidR="00432FB1" w14:paraId="73AEDD7D" w14:textId="77777777" w:rsidTr="00432FB1">
        <w:trPr>
          <w:jc w:val="center"/>
        </w:trPr>
        <w:tc>
          <w:tcPr>
            <w:tcW w:w="2184" w:type="dxa"/>
            <w:tcBorders>
              <w:top w:val="single" w:sz="6" w:space="0" w:color="auto"/>
              <w:left w:val="nil"/>
              <w:bottom w:val="nil"/>
              <w:right w:val="nil"/>
            </w:tcBorders>
          </w:tcPr>
          <w:p w14:paraId="3D792B5A"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SL_prop_troop</w:t>
            </w:r>
          </w:p>
        </w:tc>
        <w:tc>
          <w:tcPr>
            <w:tcW w:w="1680" w:type="dxa"/>
            <w:tcBorders>
              <w:top w:val="single" w:sz="6" w:space="0" w:color="auto"/>
              <w:left w:val="nil"/>
              <w:bottom w:val="nil"/>
              <w:right w:val="nil"/>
            </w:tcBorders>
          </w:tcPr>
          <w:p w14:paraId="6C80E1A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4.14e-04</w:t>
            </w:r>
          </w:p>
        </w:tc>
        <w:tc>
          <w:tcPr>
            <w:tcW w:w="1744" w:type="dxa"/>
            <w:tcBorders>
              <w:top w:val="single" w:sz="6" w:space="0" w:color="auto"/>
              <w:left w:val="nil"/>
              <w:bottom w:val="nil"/>
              <w:right w:val="nil"/>
            </w:tcBorders>
          </w:tcPr>
          <w:p w14:paraId="275E9CB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3.86e-04</w:t>
            </w:r>
          </w:p>
        </w:tc>
      </w:tr>
      <w:tr w:rsidR="00432FB1" w14:paraId="663D4136" w14:textId="77777777" w:rsidTr="00432FB1">
        <w:trPr>
          <w:jc w:val="center"/>
        </w:trPr>
        <w:tc>
          <w:tcPr>
            <w:tcW w:w="2184" w:type="dxa"/>
            <w:tcBorders>
              <w:top w:val="nil"/>
              <w:left w:val="nil"/>
              <w:bottom w:val="nil"/>
              <w:right w:val="nil"/>
            </w:tcBorders>
          </w:tcPr>
          <w:p w14:paraId="1673E96B"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77CE5BA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(0.85)</w:t>
            </w:r>
          </w:p>
        </w:tc>
        <w:tc>
          <w:tcPr>
            <w:tcW w:w="1744" w:type="dxa"/>
            <w:tcBorders>
              <w:top w:val="nil"/>
              <w:left w:val="nil"/>
              <w:bottom w:val="nil"/>
              <w:right w:val="nil"/>
            </w:tcBorders>
          </w:tcPr>
          <w:p w14:paraId="429EEED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(0.75)</w:t>
            </w:r>
          </w:p>
        </w:tc>
      </w:tr>
      <w:tr w:rsidR="00432FB1" w14:paraId="10687CF0" w14:textId="77777777" w:rsidTr="00432FB1">
        <w:trPr>
          <w:jc w:val="center"/>
        </w:trPr>
        <w:tc>
          <w:tcPr>
            <w:tcW w:w="2184" w:type="dxa"/>
            <w:tcBorders>
              <w:top w:val="nil"/>
              <w:left w:val="nil"/>
              <w:bottom w:val="nil"/>
              <w:right w:val="nil"/>
            </w:tcBorders>
          </w:tcPr>
          <w:p w14:paraId="56FB9AAB"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eigen</w:t>
            </w:r>
          </w:p>
        </w:tc>
        <w:tc>
          <w:tcPr>
            <w:tcW w:w="1680" w:type="dxa"/>
            <w:tcBorders>
              <w:top w:val="nil"/>
              <w:left w:val="nil"/>
              <w:bottom w:val="nil"/>
              <w:right w:val="nil"/>
            </w:tcBorders>
          </w:tcPr>
          <w:p w14:paraId="0D697B1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2A433E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1.22e+00</w:t>
            </w:r>
          </w:p>
        </w:tc>
      </w:tr>
      <w:tr w:rsidR="00432FB1" w14:paraId="60041278" w14:textId="77777777" w:rsidTr="00432FB1">
        <w:trPr>
          <w:jc w:val="center"/>
        </w:trPr>
        <w:tc>
          <w:tcPr>
            <w:tcW w:w="2184" w:type="dxa"/>
            <w:tcBorders>
              <w:top w:val="nil"/>
              <w:left w:val="nil"/>
              <w:bottom w:val="nil"/>
              <w:right w:val="nil"/>
            </w:tcBorders>
          </w:tcPr>
          <w:p w14:paraId="138DD05E"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427F5D1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B225AD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(2.48)*</w:t>
            </w:r>
          </w:p>
        </w:tc>
      </w:tr>
      <w:tr w:rsidR="00432FB1" w14:paraId="50EF4FFA" w14:textId="77777777" w:rsidTr="00432FB1">
        <w:trPr>
          <w:jc w:val="center"/>
        </w:trPr>
        <w:tc>
          <w:tcPr>
            <w:tcW w:w="2184" w:type="dxa"/>
            <w:tcBorders>
              <w:top w:val="nil"/>
              <w:left w:val="nil"/>
              <w:bottom w:val="nil"/>
              <w:right w:val="nil"/>
            </w:tcBorders>
          </w:tcPr>
          <w:p w14:paraId="1745650E"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eigen_sq</w:t>
            </w:r>
          </w:p>
        </w:tc>
        <w:tc>
          <w:tcPr>
            <w:tcW w:w="1680" w:type="dxa"/>
            <w:tcBorders>
              <w:top w:val="nil"/>
              <w:left w:val="nil"/>
              <w:bottom w:val="nil"/>
              <w:right w:val="nil"/>
            </w:tcBorders>
          </w:tcPr>
          <w:p w14:paraId="5C428D4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003373D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-8.12e+00</w:t>
            </w:r>
          </w:p>
        </w:tc>
      </w:tr>
      <w:tr w:rsidR="00432FB1" w14:paraId="5BFB56C0" w14:textId="77777777" w:rsidTr="00432FB1">
        <w:trPr>
          <w:jc w:val="center"/>
        </w:trPr>
        <w:tc>
          <w:tcPr>
            <w:tcW w:w="2184" w:type="dxa"/>
            <w:tcBorders>
              <w:top w:val="nil"/>
              <w:left w:val="nil"/>
              <w:bottom w:val="nil"/>
              <w:right w:val="nil"/>
            </w:tcBorders>
          </w:tcPr>
          <w:p w14:paraId="07DBFA00"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1D127B2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690ABCD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(2.31)*</w:t>
            </w:r>
          </w:p>
        </w:tc>
      </w:tr>
      <w:tr w:rsidR="00432FB1" w14:paraId="46479BD8" w14:textId="77777777" w:rsidTr="00432FB1">
        <w:trPr>
          <w:jc w:val="center"/>
        </w:trPr>
        <w:tc>
          <w:tcPr>
            <w:tcW w:w="2184" w:type="dxa"/>
            <w:tcBorders>
              <w:top w:val="nil"/>
              <w:left w:val="nil"/>
              <w:bottom w:val="nil"/>
              <w:right w:val="nil"/>
            </w:tcBorders>
          </w:tcPr>
          <w:p w14:paraId="543BEB00"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rgdppcB</w:t>
            </w:r>
          </w:p>
        </w:tc>
        <w:tc>
          <w:tcPr>
            <w:tcW w:w="1680" w:type="dxa"/>
            <w:tcBorders>
              <w:top w:val="nil"/>
              <w:left w:val="nil"/>
              <w:bottom w:val="nil"/>
              <w:right w:val="nil"/>
            </w:tcBorders>
          </w:tcPr>
          <w:p w14:paraId="19B3446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-8.50e-08</w:t>
            </w:r>
          </w:p>
        </w:tc>
        <w:tc>
          <w:tcPr>
            <w:tcW w:w="1744" w:type="dxa"/>
            <w:tcBorders>
              <w:top w:val="nil"/>
              <w:left w:val="nil"/>
              <w:bottom w:val="nil"/>
              <w:right w:val="nil"/>
            </w:tcBorders>
          </w:tcPr>
          <w:p w14:paraId="0D530DD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-6.70e-08</w:t>
            </w:r>
          </w:p>
        </w:tc>
      </w:tr>
      <w:tr w:rsidR="00432FB1" w14:paraId="32B0DD07" w14:textId="77777777" w:rsidTr="00432FB1">
        <w:trPr>
          <w:jc w:val="center"/>
        </w:trPr>
        <w:tc>
          <w:tcPr>
            <w:tcW w:w="2184" w:type="dxa"/>
            <w:tcBorders>
              <w:top w:val="nil"/>
              <w:left w:val="nil"/>
              <w:bottom w:val="nil"/>
              <w:right w:val="nil"/>
            </w:tcBorders>
          </w:tcPr>
          <w:p w14:paraId="44328F07"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62A5C60C"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(2.67)**</w:t>
            </w:r>
          </w:p>
        </w:tc>
        <w:tc>
          <w:tcPr>
            <w:tcW w:w="1744" w:type="dxa"/>
            <w:tcBorders>
              <w:top w:val="nil"/>
              <w:left w:val="nil"/>
              <w:bottom w:val="nil"/>
              <w:right w:val="nil"/>
            </w:tcBorders>
          </w:tcPr>
          <w:p w14:paraId="0CABB7A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(1.95)+</w:t>
            </w:r>
          </w:p>
        </w:tc>
      </w:tr>
      <w:tr w:rsidR="00432FB1" w14:paraId="0BA53AF8" w14:textId="77777777" w:rsidTr="00432FB1">
        <w:trPr>
          <w:jc w:val="center"/>
        </w:trPr>
        <w:tc>
          <w:tcPr>
            <w:tcW w:w="2184" w:type="dxa"/>
            <w:tcBorders>
              <w:top w:val="nil"/>
              <w:left w:val="nil"/>
              <w:bottom w:val="nil"/>
              <w:right w:val="nil"/>
            </w:tcBorders>
          </w:tcPr>
          <w:p w14:paraId="461C3633"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distw</w:t>
            </w:r>
          </w:p>
        </w:tc>
        <w:tc>
          <w:tcPr>
            <w:tcW w:w="1680" w:type="dxa"/>
            <w:tcBorders>
              <w:top w:val="nil"/>
              <w:left w:val="nil"/>
              <w:bottom w:val="nil"/>
              <w:right w:val="nil"/>
            </w:tcBorders>
          </w:tcPr>
          <w:p w14:paraId="43582881"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-2.67e-07</w:t>
            </w:r>
          </w:p>
        </w:tc>
        <w:tc>
          <w:tcPr>
            <w:tcW w:w="1744" w:type="dxa"/>
            <w:tcBorders>
              <w:top w:val="nil"/>
              <w:left w:val="nil"/>
              <w:bottom w:val="nil"/>
              <w:right w:val="nil"/>
            </w:tcBorders>
          </w:tcPr>
          <w:p w14:paraId="2816BED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-2.81e-07</w:t>
            </w:r>
          </w:p>
        </w:tc>
      </w:tr>
      <w:tr w:rsidR="00432FB1" w14:paraId="5E71C672" w14:textId="77777777" w:rsidTr="00432FB1">
        <w:trPr>
          <w:jc w:val="center"/>
        </w:trPr>
        <w:tc>
          <w:tcPr>
            <w:tcW w:w="2184" w:type="dxa"/>
            <w:tcBorders>
              <w:top w:val="nil"/>
              <w:left w:val="nil"/>
              <w:bottom w:val="nil"/>
              <w:right w:val="nil"/>
            </w:tcBorders>
          </w:tcPr>
          <w:p w14:paraId="5CD3FA48"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4B35933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(2.58)**</w:t>
            </w:r>
          </w:p>
        </w:tc>
        <w:tc>
          <w:tcPr>
            <w:tcW w:w="1744" w:type="dxa"/>
            <w:tcBorders>
              <w:top w:val="nil"/>
              <w:left w:val="nil"/>
              <w:bottom w:val="nil"/>
              <w:right w:val="nil"/>
            </w:tcBorders>
          </w:tcPr>
          <w:p w14:paraId="615D96D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(2.65)**</w:t>
            </w:r>
          </w:p>
        </w:tc>
      </w:tr>
      <w:tr w:rsidR="00432FB1" w14:paraId="77027A62" w14:textId="77777777" w:rsidTr="00432FB1">
        <w:trPr>
          <w:jc w:val="center"/>
        </w:trPr>
        <w:tc>
          <w:tcPr>
            <w:tcW w:w="2184" w:type="dxa"/>
            <w:tcBorders>
              <w:top w:val="nil"/>
              <w:left w:val="nil"/>
              <w:bottom w:val="nil"/>
              <w:right w:val="nil"/>
            </w:tcBorders>
          </w:tcPr>
          <w:p w14:paraId="4DD6F0A9"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US</w:t>
            </w:r>
          </w:p>
        </w:tc>
        <w:tc>
          <w:tcPr>
            <w:tcW w:w="1680" w:type="dxa"/>
            <w:tcBorders>
              <w:top w:val="nil"/>
              <w:left w:val="nil"/>
              <w:bottom w:val="nil"/>
              <w:right w:val="nil"/>
            </w:tcBorders>
          </w:tcPr>
          <w:p w14:paraId="49DB56CA"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1.20e-02</w:t>
            </w:r>
          </w:p>
        </w:tc>
        <w:tc>
          <w:tcPr>
            <w:tcW w:w="1744" w:type="dxa"/>
            <w:tcBorders>
              <w:top w:val="nil"/>
              <w:left w:val="nil"/>
              <w:bottom w:val="nil"/>
              <w:right w:val="nil"/>
            </w:tcBorders>
          </w:tcPr>
          <w:p w14:paraId="7E9D639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2.59e-02</w:t>
            </w:r>
          </w:p>
        </w:tc>
      </w:tr>
      <w:tr w:rsidR="00432FB1" w14:paraId="76C60FE9" w14:textId="77777777" w:rsidTr="00432FB1">
        <w:trPr>
          <w:jc w:val="center"/>
        </w:trPr>
        <w:tc>
          <w:tcPr>
            <w:tcW w:w="2184" w:type="dxa"/>
            <w:tcBorders>
              <w:top w:val="nil"/>
              <w:left w:val="nil"/>
              <w:bottom w:val="nil"/>
              <w:right w:val="nil"/>
            </w:tcBorders>
          </w:tcPr>
          <w:p w14:paraId="351DFC69"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5A6916E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(2.29)*</w:t>
            </w:r>
          </w:p>
        </w:tc>
        <w:tc>
          <w:tcPr>
            <w:tcW w:w="1744" w:type="dxa"/>
            <w:tcBorders>
              <w:top w:val="nil"/>
              <w:left w:val="nil"/>
              <w:bottom w:val="nil"/>
              <w:right w:val="nil"/>
            </w:tcBorders>
          </w:tcPr>
          <w:p w14:paraId="0CA0255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(3.56)**</w:t>
            </w:r>
          </w:p>
        </w:tc>
      </w:tr>
      <w:tr w:rsidR="00432FB1" w14:paraId="3BA102FF" w14:textId="77777777" w:rsidTr="00432FB1">
        <w:trPr>
          <w:jc w:val="center"/>
        </w:trPr>
        <w:tc>
          <w:tcPr>
            <w:tcW w:w="2184" w:type="dxa"/>
            <w:tcBorders>
              <w:top w:val="nil"/>
              <w:left w:val="nil"/>
              <w:bottom w:val="nil"/>
              <w:right w:val="nil"/>
            </w:tcBorders>
          </w:tcPr>
          <w:p w14:paraId="275D6784"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polity2B</w:t>
            </w:r>
          </w:p>
        </w:tc>
        <w:tc>
          <w:tcPr>
            <w:tcW w:w="1680" w:type="dxa"/>
            <w:tcBorders>
              <w:top w:val="nil"/>
              <w:left w:val="nil"/>
              <w:bottom w:val="nil"/>
              <w:right w:val="nil"/>
            </w:tcBorders>
          </w:tcPr>
          <w:p w14:paraId="4558EED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1.23e-04</w:t>
            </w:r>
          </w:p>
        </w:tc>
        <w:tc>
          <w:tcPr>
            <w:tcW w:w="1744" w:type="dxa"/>
            <w:tcBorders>
              <w:top w:val="nil"/>
              <w:left w:val="nil"/>
              <w:bottom w:val="nil"/>
              <w:right w:val="nil"/>
            </w:tcBorders>
          </w:tcPr>
          <w:p w14:paraId="7FCECD2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1.31e-04</w:t>
            </w:r>
          </w:p>
        </w:tc>
      </w:tr>
      <w:tr w:rsidR="00432FB1" w14:paraId="68414A7D" w14:textId="77777777" w:rsidTr="00432FB1">
        <w:trPr>
          <w:jc w:val="center"/>
        </w:trPr>
        <w:tc>
          <w:tcPr>
            <w:tcW w:w="2184" w:type="dxa"/>
            <w:tcBorders>
              <w:top w:val="nil"/>
              <w:left w:val="nil"/>
              <w:bottom w:val="nil"/>
              <w:right w:val="nil"/>
            </w:tcBorders>
          </w:tcPr>
          <w:p w14:paraId="2AFCC289"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DBFC9B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(2.46)*</w:t>
            </w:r>
          </w:p>
        </w:tc>
        <w:tc>
          <w:tcPr>
            <w:tcW w:w="1744" w:type="dxa"/>
            <w:tcBorders>
              <w:top w:val="nil"/>
              <w:left w:val="nil"/>
              <w:bottom w:val="nil"/>
              <w:right w:val="nil"/>
            </w:tcBorders>
          </w:tcPr>
          <w:p w14:paraId="01A9C04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(2.54)*</w:t>
            </w:r>
          </w:p>
        </w:tc>
      </w:tr>
      <w:tr w:rsidR="00432FB1" w14:paraId="7DC01ED5" w14:textId="77777777" w:rsidTr="00432FB1">
        <w:trPr>
          <w:jc w:val="center"/>
        </w:trPr>
        <w:tc>
          <w:tcPr>
            <w:tcW w:w="2184" w:type="dxa"/>
            <w:tcBorders>
              <w:top w:val="nil"/>
              <w:left w:val="nil"/>
              <w:bottom w:val="nil"/>
              <w:right w:val="nil"/>
            </w:tcBorders>
          </w:tcPr>
          <w:p w14:paraId="2BD38530"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comcol</w:t>
            </w:r>
          </w:p>
        </w:tc>
        <w:tc>
          <w:tcPr>
            <w:tcW w:w="1680" w:type="dxa"/>
            <w:tcBorders>
              <w:top w:val="nil"/>
              <w:left w:val="nil"/>
              <w:bottom w:val="nil"/>
              <w:right w:val="nil"/>
            </w:tcBorders>
          </w:tcPr>
          <w:p w14:paraId="6CA9575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3.70e-03</w:t>
            </w:r>
          </w:p>
        </w:tc>
        <w:tc>
          <w:tcPr>
            <w:tcW w:w="1744" w:type="dxa"/>
            <w:tcBorders>
              <w:top w:val="nil"/>
              <w:left w:val="nil"/>
              <w:bottom w:val="nil"/>
              <w:right w:val="nil"/>
            </w:tcBorders>
          </w:tcPr>
          <w:p w14:paraId="37882A0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3.70e-03</w:t>
            </w:r>
          </w:p>
        </w:tc>
      </w:tr>
      <w:tr w:rsidR="00432FB1" w14:paraId="096D04C5" w14:textId="77777777" w:rsidTr="00432FB1">
        <w:trPr>
          <w:jc w:val="center"/>
        </w:trPr>
        <w:tc>
          <w:tcPr>
            <w:tcW w:w="2184" w:type="dxa"/>
            <w:tcBorders>
              <w:top w:val="nil"/>
              <w:left w:val="nil"/>
              <w:bottom w:val="nil"/>
              <w:right w:val="nil"/>
            </w:tcBorders>
          </w:tcPr>
          <w:p w14:paraId="4E6BD39B"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19A1AF7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(2.28)*</w:t>
            </w:r>
          </w:p>
        </w:tc>
        <w:tc>
          <w:tcPr>
            <w:tcW w:w="1744" w:type="dxa"/>
            <w:tcBorders>
              <w:top w:val="nil"/>
              <w:left w:val="nil"/>
              <w:bottom w:val="nil"/>
              <w:right w:val="nil"/>
            </w:tcBorders>
          </w:tcPr>
          <w:p w14:paraId="6AD506A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(2.25)*</w:t>
            </w:r>
          </w:p>
        </w:tc>
      </w:tr>
      <w:tr w:rsidR="00432FB1" w14:paraId="1A126711" w14:textId="77777777" w:rsidTr="00432FB1">
        <w:trPr>
          <w:jc w:val="center"/>
        </w:trPr>
        <w:tc>
          <w:tcPr>
            <w:tcW w:w="2184" w:type="dxa"/>
            <w:tcBorders>
              <w:top w:val="nil"/>
              <w:left w:val="nil"/>
              <w:bottom w:val="nil"/>
              <w:right w:val="nil"/>
            </w:tcBorders>
          </w:tcPr>
          <w:p w14:paraId="365CB3C9"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col45</w:t>
            </w:r>
          </w:p>
        </w:tc>
        <w:tc>
          <w:tcPr>
            <w:tcW w:w="1680" w:type="dxa"/>
            <w:tcBorders>
              <w:top w:val="nil"/>
              <w:left w:val="nil"/>
              <w:bottom w:val="nil"/>
              <w:right w:val="nil"/>
            </w:tcBorders>
          </w:tcPr>
          <w:p w14:paraId="1D6A050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2.78e-02</w:t>
            </w:r>
          </w:p>
        </w:tc>
        <w:tc>
          <w:tcPr>
            <w:tcW w:w="1744" w:type="dxa"/>
            <w:tcBorders>
              <w:top w:val="nil"/>
              <w:left w:val="nil"/>
              <w:bottom w:val="nil"/>
              <w:right w:val="nil"/>
            </w:tcBorders>
          </w:tcPr>
          <w:p w14:paraId="074FC3A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2.93e-02</w:t>
            </w:r>
          </w:p>
        </w:tc>
      </w:tr>
      <w:tr w:rsidR="00432FB1" w14:paraId="14F38F64" w14:textId="77777777" w:rsidTr="00432FB1">
        <w:trPr>
          <w:jc w:val="center"/>
        </w:trPr>
        <w:tc>
          <w:tcPr>
            <w:tcW w:w="2184" w:type="dxa"/>
            <w:tcBorders>
              <w:top w:val="nil"/>
              <w:left w:val="nil"/>
              <w:bottom w:val="nil"/>
              <w:right w:val="nil"/>
            </w:tcBorders>
          </w:tcPr>
          <w:p w14:paraId="4F08B8E3"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1CA9C1C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(4.37)**</w:t>
            </w:r>
          </w:p>
        </w:tc>
        <w:tc>
          <w:tcPr>
            <w:tcW w:w="1744" w:type="dxa"/>
            <w:tcBorders>
              <w:top w:val="nil"/>
              <w:left w:val="nil"/>
              <w:bottom w:val="nil"/>
              <w:right w:val="nil"/>
            </w:tcBorders>
          </w:tcPr>
          <w:p w14:paraId="377B6C39"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(4.55)**</w:t>
            </w:r>
          </w:p>
        </w:tc>
      </w:tr>
      <w:tr w:rsidR="00432FB1" w14:paraId="4A720D7F" w14:textId="77777777" w:rsidTr="00432FB1">
        <w:trPr>
          <w:jc w:val="center"/>
        </w:trPr>
        <w:tc>
          <w:tcPr>
            <w:tcW w:w="2184" w:type="dxa"/>
            <w:tcBorders>
              <w:top w:val="nil"/>
              <w:left w:val="nil"/>
              <w:bottom w:val="nil"/>
              <w:right w:val="nil"/>
            </w:tcBorders>
          </w:tcPr>
          <w:p w14:paraId="5ED0AA25"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ratio_pop</w:t>
            </w:r>
          </w:p>
        </w:tc>
        <w:tc>
          <w:tcPr>
            <w:tcW w:w="1680" w:type="dxa"/>
            <w:tcBorders>
              <w:top w:val="nil"/>
              <w:left w:val="nil"/>
              <w:bottom w:val="nil"/>
              <w:right w:val="nil"/>
            </w:tcBorders>
          </w:tcPr>
          <w:p w14:paraId="061C3DD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1.50e-05</w:t>
            </w:r>
          </w:p>
        </w:tc>
        <w:tc>
          <w:tcPr>
            <w:tcW w:w="1744" w:type="dxa"/>
            <w:tcBorders>
              <w:top w:val="nil"/>
              <w:left w:val="nil"/>
              <w:bottom w:val="nil"/>
              <w:right w:val="nil"/>
            </w:tcBorders>
          </w:tcPr>
          <w:p w14:paraId="047CFFE8"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1.50e-05</w:t>
            </w:r>
          </w:p>
        </w:tc>
      </w:tr>
      <w:tr w:rsidR="00432FB1" w14:paraId="244B4CC5" w14:textId="77777777" w:rsidTr="00432FB1">
        <w:trPr>
          <w:jc w:val="center"/>
        </w:trPr>
        <w:tc>
          <w:tcPr>
            <w:tcW w:w="2184" w:type="dxa"/>
            <w:tcBorders>
              <w:top w:val="nil"/>
              <w:left w:val="nil"/>
              <w:bottom w:val="nil"/>
              <w:right w:val="nil"/>
            </w:tcBorders>
          </w:tcPr>
          <w:p w14:paraId="147C8D0B"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093B928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(1.69)+</w:t>
            </w:r>
          </w:p>
        </w:tc>
        <w:tc>
          <w:tcPr>
            <w:tcW w:w="1744" w:type="dxa"/>
            <w:tcBorders>
              <w:top w:val="nil"/>
              <w:left w:val="nil"/>
              <w:bottom w:val="nil"/>
              <w:right w:val="nil"/>
            </w:tcBorders>
          </w:tcPr>
          <w:p w14:paraId="4D71DD80"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(1.68)+</w:t>
            </w:r>
          </w:p>
        </w:tc>
      </w:tr>
      <w:tr w:rsidR="00432FB1" w14:paraId="79986637" w14:textId="77777777" w:rsidTr="00432FB1">
        <w:trPr>
          <w:jc w:val="center"/>
        </w:trPr>
        <w:tc>
          <w:tcPr>
            <w:tcW w:w="2184" w:type="dxa"/>
            <w:tcBorders>
              <w:top w:val="nil"/>
              <w:left w:val="nil"/>
              <w:bottom w:val="nil"/>
              <w:right w:val="nil"/>
            </w:tcBorders>
          </w:tcPr>
          <w:p w14:paraId="77CCF02A"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num_missions</w:t>
            </w:r>
          </w:p>
        </w:tc>
        <w:tc>
          <w:tcPr>
            <w:tcW w:w="1680" w:type="dxa"/>
            <w:tcBorders>
              <w:top w:val="nil"/>
              <w:left w:val="nil"/>
              <w:bottom w:val="nil"/>
              <w:right w:val="nil"/>
            </w:tcBorders>
          </w:tcPr>
          <w:p w14:paraId="0C2669D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3.62e-03</w:t>
            </w:r>
          </w:p>
        </w:tc>
        <w:tc>
          <w:tcPr>
            <w:tcW w:w="1744" w:type="dxa"/>
            <w:tcBorders>
              <w:top w:val="nil"/>
              <w:left w:val="nil"/>
              <w:bottom w:val="nil"/>
              <w:right w:val="nil"/>
            </w:tcBorders>
          </w:tcPr>
          <w:p w14:paraId="38B7ADE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3.62e-03</w:t>
            </w:r>
          </w:p>
        </w:tc>
      </w:tr>
      <w:tr w:rsidR="00432FB1" w14:paraId="3E6CFC5D" w14:textId="77777777" w:rsidTr="00432FB1">
        <w:trPr>
          <w:jc w:val="center"/>
        </w:trPr>
        <w:tc>
          <w:tcPr>
            <w:tcW w:w="2184" w:type="dxa"/>
            <w:tcBorders>
              <w:top w:val="nil"/>
              <w:left w:val="nil"/>
              <w:bottom w:val="nil"/>
              <w:right w:val="nil"/>
            </w:tcBorders>
          </w:tcPr>
          <w:p w14:paraId="66963541"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2B85E065"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(18.19)**</w:t>
            </w:r>
          </w:p>
        </w:tc>
        <w:tc>
          <w:tcPr>
            <w:tcW w:w="1744" w:type="dxa"/>
            <w:tcBorders>
              <w:top w:val="nil"/>
              <w:left w:val="nil"/>
              <w:bottom w:val="nil"/>
              <w:right w:val="nil"/>
            </w:tcBorders>
          </w:tcPr>
          <w:p w14:paraId="49FE5E1B"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(17.94)**</w:t>
            </w:r>
          </w:p>
        </w:tc>
      </w:tr>
      <w:tr w:rsidR="00432FB1" w14:paraId="06A1DBD2" w14:textId="77777777" w:rsidTr="00432FB1">
        <w:trPr>
          <w:jc w:val="center"/>
        </w:trPr>
        <w:tc>
          <w:tcPr>
            <w:tcW w:w="2184" w:type="dxa"/>
            <w:tcBorders>
              <w:top w:val="nil"/>
              <w:left w:val="nil"/>
              <w:bottom w:val="nil"/>
              <w:right w:val="nil"/>
            </w:tcBorders>
          </w:tcPr>
          <w:p w14:paraId="761A4B5B"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eigen</w:t>
            </w:r>
          </w:p>
        </w:tc>
        <w:tc>
          <w:tcPr>
            <w:tcW w:w="1680" w:type="dxa"/>
            <w:tcBorders>
              <w:top w:val="nil"/>
              <w:left w:val="nil"/>
              <w:bottom w:val="nil"/>
              <w:right w:val="nil"/>
            </w:tcBorders>
          </w:tcPr>
          <w:p w14:paraId="69C9DE83"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006A3C8F"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1.22e+00</w:t>
            </w:r>
          </w:p>
        </w:tc>
      </w:tr>
      <w:tr w:rsidR="00432FB1" w14:paraId="4FDC9195" w14:textId="77777777" w:rsidTr="00432FB1">
        <w:trPr>
          <w:jc w:val="center"/>
        </w:trPr>
        <w:tc>
          <w:tcPr>
            <w:tcW w:w="2184" w:type="dxa"/>
            <w:tcBorders>
              <w:top w:val="nil"/>
              <w:left w:val="nil"/>
              <w:bottom w:val="nil"/>
              <w:right w:val="nil"/>
            </w:tcBorders>
          </w:tcPr>
          <w:p w14:paraId="0A7ABEAA"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21F147A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4056753E"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(2.48)*</w:t>
            </w:r>
          </w:p>
        </w:tc>
      </w:tr>
      <w:tr w:rsidR="00432FB1" w14:paraId="5641A135" w14:textId="77777777" w:rsidTr="00432FB1">
        <w:trPr>
          <w:jc w:val="center"/>
        </w:trPr>
        <w:tc>
          <w:tcPr>
            <w:tcW w:w="2184" w:type="dxa"/>
            <w:tcBorders>
              <w:top w:val="nil"/>
              <w:left w:val="nil"/>
              <w:bottom w:val="nil"/>
              <w:right w:val="nil"/>
            </w:tcBorders>
          </w:tcPr>
          <w:p w14:paraId="5BC9D499"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eigen_sq</w:t>
            </w:r>
          </w:p>
        </w:tc>
        <w:tc>
          <w:tcPr>
            <w:tcW w:w="1680" w:type="dxa"/>
            <w:tcBorders>
              <w:top w:val="nil"/>
              <w:left w:val="nil"/>
              <w:bottom w:val="nil"/>
              <w:right w:val="nil"/>
            </w:tcBorders>
          </w:tcPr>
          <w:p w14:paraId="68EDD8C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07A168E4"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-8.12e+00</w:t>
            </w:r>
          </w:p>
        </w:tc>
      </w:tr>
      <w:tr w:rsidR="00432FB1" w14:paraId="73DD4148" w14:textId="77777777" w:rsidTr="00432FB1">
        <w:trPr>
          <w:jc w:val="center"/>
        </w:trPr>
        <w:tc>
          <w:tcPr>
            <w:tcW w:w="2184" w:type="dxa"/>
            <w:tcBorders>
              <w:top w:val="nil"/>
              <w:left w:val="nil"/>
              <w:bottom w:val="nil"/>
              <w:right w:val="nil"/>
            </w:tcBorders>
          </w:tcPr>
          <w:p w14:paraId="2ED258CE"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56A5958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p>
        </w:tc>
        <w:tc>
          <w:tcPr>
            <w:tcW w:w="1744" w:type="dxa"/>
            <w:tcBorders>
              <w:top w:val="nil"/>
              <w:left w:val="nil"/>
              <w:bottom w:val="nil"/>
              <w:right w:val="nil"/>
            </w:tcBorders>
          </w:tcPr>
          <w:p w14:paraId="29671D5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(2.31)*</w:t>
            </w:r>
          </w:p>
        </w:tc>
      </w:tr>
      <w:tr w:rsidR="00432FB1" w14:paraId="38A3F502" w14:textId="77777777" w:rsidTr="00432FB1">
        <w:trPr>
          <w:jc w:val="center"/>
        </w:trPr>
        <w:tc>
          <w:tcPr>
            <w:tcW w:w="2184" w:type="dxa"/>
            <w:tcBorders>
              <w:top w:val="nil"/>
              <w:left w:val="nil"/>
              <w:bottom w:val="nil"/>
              <w:right w:val="nil"/>
            </w:tcBorders>
          </w:tcPr>
          <w:p w14:paraId="0A1E6D95" w14:textId="77777777" w:rsidR="00432FB1" w:rsidRDefault="00432FB1" w:rsidP="00432FB1">
            <w:pPr>
              <w:widowControl w:val="0"/>
              <w:autoSpaceDE w:val="0"/>
              <w:autoSpaceDN w:val="0"/>
              <w:adjustRightInd w:val="0"/>
              <w:spacing w:after="0" w:line="240" w:lineRule="auto"/>
              <w:rPr>
                <w:sz w:val="24"/>
                <w:szCs w:val="24"/>
                <w:lang w:val="en-US"/>
              </w:rPr>
            </w:pPr>
            <w:r>
              <w:rPr>
                <w:sz w:val="24"/>
                <w:szCs w:val="24"/>
                <w:lang w:val="en-US"/>
              </w:rPr>
              <w:t>_cons</w:t>
            </w:r>
          </w:p>
        </w:tc>
        <w:tc>
          <w:tcPr>
            <w:tcW w:w="1680" w:type="dxa"/>
            <w:tcBorders>
              <w:top w:val="nil"/>
              <w:left w:val="nil"/>
              <w:bottom w:val="nil"/>
              <w:right w:val="nil"/>
            </w:tcBorders>
          </w:tcPr>
          <w:p w14:paraId="4C5E9B82"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3.87e-03</w:t>
            </w:r>
          </w:p>
        </w:tc>
        <w:tc>
          <w:tcPr>
            <w:tcW w:w="1744" w:type="dxa"/>
            <w:tcBorders>
              <w:top w:val="nil"/>
              <w:left w:val="nil"/>
              <w:bottom w:val="nil"/>
              <w:right w:val="nil"/>
            </w:tcBorders>
          </w:tcPr>
          <w:p w14:paraId="6480B4C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-4.20e-02</w:t>
            </w:r>
          </w:p>
        </w:tc>
      </w:tr>
      <w:tr w:rsidR="00432FB1" w14:paraId="46929CE1" w14:textId="77777777" w:rsidTr="00432FB1">
        <w:trPr>
          <w:jc w:val="center"/>
        </w:trPr>
        <w:tc>
          <w:tcPr>
            <w:tcW w:w="2184" w:type="dxa"/>
            <w:tcBorders>
              <w:top w:val="nil"/>
              <w:left w:val="nil"/>
              <w:bottom w:val="nil"/>
              <w:right w:val="nil"/>
            </w:tcBorders>
          </w:tcPr>
          <w:p w14:paraId="04FB28D8" w14:textId="77777777" w:rsidR="00432FB1" w:rsidRDefault="00432FB1" w:rsidP="00432FB1">
            <w:pPr>
              <w:widowControl w:val="0"/>
              <w:autoSpaceDE w:val="0"/>
              <w:autoSpaceDN w:val="0"/>
              <w:adjustRightInd w:val="0"/>
              <w:spacing w:after="0" w:line="240" w:lineRule="auto"/>
              <w:rPr>
                <w:sz w:val="24"/>
                <w:szCs w:val="24"/>
                <w:lang w:val="en-US"/>
              </w:rPr>
            </w:pPr>
          </w:p>
        </w:tc>
        <w:tc>
          <w:tcPr>
            <w:tcW w:w="1680" w:type="dxa"/>
            <w:tcBorders>
              <w:top w:val="nil"/>
              <w:left w:val="nil"/>
              <w:bottom w:val="nil"/>
              <w:right w:val="nil"/>
            </w:tcBorders>
          </w:tcPr>
          <w:p w14:paraId="325A952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(4.17)**</w:t>
            </w:r>
          </w:p>
        </w:tc>
        <w:tc>
          <w:tcPr>
            <w:tcW w:w="1744" w:type="dxa"/>
            <w:tcBorders>
              <w:top w:val="nil"/>
              <w:left w:val="nil"/>
              <w:bottom w:val="nil"/>
              <w:right w:val="nil"/>
            </w:tcBorders>
          </w:tcPr>
          <w:p w14:paraId="5818B2DD"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lang w:val="en-US"/>
              </w:rPr>
              <w:t>(2.41)*</w:t>
            </w:r>
          </w:p>
        </w:tc>
      </w:tr>
      <w:tr w:rsidR="00432FB1" w14:paraId="414AB288" w14:textId="77777777" w:rsidTr="00432FB1">
        <w:trPr>
          <w:jc w:val="center"/>
        </w:trPr>
        <w:tc>
          <w:tcPr>
            <w:tcW w:w="2184" w:type="dxa"/>
            <w:tcBorders>
              <w:top w:val="nil"/>
              <w:left w:val="nil"/>
              <w:bottom w:val="single" w:sz="6" w:space="0" w:color="auto"/>
              <w:right w:val="nil"/>
            </w:tcBorders>
          </w:tcPr>
          <w:p w14:paraId="0199405B" w14:textId="77777777" w:rsidR="00432FB1" w:rsidRDefault="00432FB1" w:rsidP="00432FB1">
            <w:pPr>
              <w:widowControl w:val="0"/>
              <w:autoSpaceDE w:val="0"/>
              <w:autoSpaceDN w:val="0"/>
              <w:adjustRightInd w:val="0"/>
              <w:spacing w:after="0" w:line="240" w:lineRule="auto"/>
              <w:rPr>
                <w:sz w:val="24"/>
                <w:szCs w:val="24"/>
                <w:lang w:val="en-US"/>
              </w:rPr>
            </w:pPr>
            <w:r>
              <w:rPr>
                <w:i/>
                <w:iCs/>
                <w:sz w:val="24"/>
                <w:szCs w:val="24"/>
                <w:lang w:val="en-US"/>
              </w:rPr>
              <w:t>N</w:t>
            </w:r>
          </w:p>
        </w:tc>
        <w:tc>
          <w:tcPr>
            <w:tcW w:w="1680" w:type="dxa"/>
            <w:tcBorders>
              <w:top w:val="nil"/>
              <w:left w:val="nil"/>
              <w:bottom w:val="single" w:sz="6" w:space="0" w:color="auto"/>
              <w:right w:val="nil"/>
            </w:tcBorders>
          </w:tcPr>
          <w:p w14:paraId="6F4683A6"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42,376</w:t>
            </w:r>
          </w:p>
        </w:tc>
        <w:tc>
          <w:tcPr>
            <w:tcW w:w="1744" w:type="dxa"/>
            <w:tcBorders>
              <w:top w:val="nil"/>
              <w:left w:val="nil"/>
              <w:bottom w:val="single" w:sz="6" w:space="0" w:color="auto"/>
              <w:right w:val="nil"/>
            </w:tcBorders>
          </w:tcPr>
          <w:p w14:paraId="7F357807" w14:textId="77777777" w:rsidR="00432FB1" w:rsidRDefault="00432FB1" w:rsidP="00432FB1">
            <w:pPr>
              <w:widowControl w:val="0"/>
              <w:tabs>
                <w:tab w:val="decimal" w:pos="674"/>
              </w:tabs>
              <w:autoSpaceDE w:val="0"/>
              <w:autoSpaceDN w:val="0"/>
              <w:adjustRightInd w:val="0"/>
              <w:spacing w:after="0" w:line="240" w:lineRule="auto"/>
              <w:rPr>
                <w:sz w:val="24"/>
                <w:szCs w:val="24"/>
                <w:lang w:val="en-US"/>
              </w:rPr>
            </w:pPr>
            <w:r>
              <w:rPr>
                <w:sz w:val="24"/>
                <w:szCs w:val="24"/>
                <w:lang w:val="en-US"/>
              </w:rPr>
              <w:t>41,153</w:t>
            </w:r>
          </w:p>
        </w:tc>
      </w:tr>
    </w:tbl>
    <w:p w14:paraId="45011562" w14:textId="77777777" w:rsidR="007F1C83" w:rsidRDefault="007F1C83" w:rsidP="007F1C83">
      <w:pPr>
        <w:spacing w:line="480" w:lineRule="auto"/>
      </w:pPr>
    </w:p>
    <w:p w14:paraId="559E3CDF" w14:textId="77777777" w:rsidR="007F1C83" w:rsidRPr="007F1C83" w:rsidRDefault="007F1C83" w:rsidP="007F1C8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Additional </w:t>
      </w:r>
      <w:r w:rsidRPr="007F1C83">
        <w:rPr>
          <w:rFonts w:ascii="Times New Roman" w:hAnsi="Times New Roman" w:cs="Times New Roman"/>
          <w:b/>
          <w:sz w:val="24"/>
          <w:szCs w:val="24"/>
        </w:rPr>
        <w:t>References</w:t>
      </w:r>
    </w:p>
    <w:p w14:paraId="329222E9" w14:textId="77777777" w:rsidR="007F1C83" w:rsidRDefault="007F1C83" w:rsidP="007F1C83">
      <w:pPr>
        <w:spacing w:line="480" w:lineRule="auto"/>
        <w:ind w:left="567" w:hanging="567"/>
        <w:rPr>
          <w:rFonts w:ascii="Times New Roman" w:hAnsi="Times New Roman" w:cs="Times New Roman"/>
          <w:color w:val="000000"/>
          <w:sz w:val="24"/>
          <w:szCs w:val="24"/>
          <w:lang w:val="en-US"/>
        </w:rPr>
      </w:pPr>
      <w:r w:rsidRPr="007F1C83">
        <w:rPr>
          <w:rFonts w:ascii="Times New Roman" w:hAnsi="Times New Roman" w:cs="Times New Roman"/>
          <w:color w:val="000000"/>
          <w:sz w:val="24"/>
          <w:szCs w:val="24"/>
          <w:lang w:val="en-US"/>
        </w:rPr>
        <w:t xml:space="preserve">Barbieri, Katherine; Omar M G Keshk &amp; Brian Pollins (2009) TRADING DATA: Evaluating our assumptions and coding rules. </w:t>
      </w:r>
      <w:r w:rsidRPr="007F1C83">
        <w:rPr>
          <w:rFonts w:ascii="Times New Roman" w:hAnsi="Times New Roman" w:cs="Times New Roman"/>
          <w:i/>
          <w:iCs/>
          <w:color w:val="000000"/>
          <w:sz w:val="24"/>
          <w:szCs w:val="24"/>
          <w:lang w:val="en-US"/>
        </w:rPr>
        <w:t>Conflict Management and Peace Science</w:t>
      </w:r>
      <w:r w:rsidRPr="007F1C83">
        <w:rPr>
          <w:rFonts w:ascii="Times New Roman" w:hAnsi="Times New Roman" w:cs="Times New Roman"/>
          <w:color w:val="000000"/>
          <w:sz w:val="24"/>
          <w:szCs w:val="24"/>
          <w:lang w:val="en-US"/>
        </w:rPr>
        <w:t xml:space="preserve"> 26(5): 471–491</w:t>
      </w:r>
      <w:r>
        <w:rPr>
          <w:rFonts w:ascii="Times New Roman" w:hAnsi="Times New Roman" w:cs="Times New Roman"/>
          <w:color w:val="000000"/>
          <w:sz w:val="24"/>
          <w:szCs w:val="24"/>
          <w:lang w:val="en-US"/>
        </w:rPr>
        <w:t>.</w:t>
      </w:r>
    </w:p>
    <w:p w14:paraId="2B520DB4" w14:textId="77777777" w:rsidR="007F1C83" w:rsidRPr="00EC39FA" w:rsidRDefault="007F1C83" w:rsidP="007F1C83">
      <w:pPr>
        <w:autoSpaceDE w:val="0"/>
        <w:autoSpaceDN w:val="0"/>
        <w:adjustRightInd w:val="0"/>
        <w:spacing w:after="0" w:line="480" w:lineRule="auto"/>
        <w:ind w:left="567" w:hanging="567"/>
        <w:rPr>
          <w:rFonts w:ascii="Times New Roman" w:hAnsi="Times New Roman" w:cs="Times New Roman"/>
          <w:sz w:val="24"/>
          <w:szCs w:val="24"/>
          <w:lang w:val="en-US"/>
        </w:rPr>
      </w:pPr>
      <w:r w:rsidRPr="00EC39FA">
        <w:rPr>
          <w:rFonts w:ascii="Times New Roman" w:hAnsi="Times New Roman" w:cs="Times New Roman"/>
          <w:sz w:val="24"/>
          <w:szCs w:val="24"/>
          <w:lang w:val="en-US"/>
        </w:rPr>
        <w:t xml:space="preserve">Bramoullé, </w:t>
      </w:r>
      <w:r>
        <w:rPr>
          <w:rFonts w:ascii="Times New Roman" w:hAnsi="Times New Roman" w:cs="Times New Roman"/>
          <w:sz w:val="24"/>
          <w:szCs w:val="24"/>
          <w:lang w:val="en-US"/>
        </w:rPr>
        <w:t xml:space="preserve">Yann &amp; Rachel Kranton (2007) </w:t>
      </w:r>
      <w:r w:rsidRPr="00EC39FA">
        <w:rPr>
          <w:rFonts w:ascii="Times New Roman" w:hAnsi="Times New Roman" w:cs="Times New Roman"/>
          <w:sz w:val="24"/>
          <w:szCs w:val="24"/>
          <w:lang w:val="en-US"/>
        </w:rPr>
        <w:t>Public goods in networks</w:t>
      </w:r>
      <w:r>
        <w:rPr>
          <w:rFonts w:ascii="Times New Roman" w:hAnsi="Times New Roman" w:cs="Times New Roman"/>
          <w:sz w:val="24"/>
          <w:szCs w:val="24"/>
          <w:lang w:val="en-US"/>
        </w:rPr>
        <w:t>.</w:t>
      </w:r>
      <w:r w:rsidRPr="00EC39FA">
        <w:rPr>
          <w:rFonts w:ascii="Times New Roman" w:hAnsi="Times New Roman" w:cs="Times New Roman"/>
          <w:sz w:val="24"/>
          <w:szCs w:val="24"/>
          <w:lang w:val="en-US"/>
        </w:rPr>
        <w:t xml:space="preserve"> </w:t>
      </w:r>
      <w:r w:rsidRPr="00EC39FA">
        <w:rPr>
          <w:rFonts w:ascii="Times New Roman" w:hAnsi="Times New Roman" w:cs="Times New Roman"/>
          <w:i/>
          <w:sz w:val="24"/>
          <w:szCs w:val="24"/>
          <w:lang w:val="en-US"/>
        </w:rPr>
        <w:t>Journal of Economic Theory</w:t>
      </w:r>
      <w:r w:rsidRPr="00EC39FA">
        <w:rPr>
          <w:rFonts w:ascii="Times New Roman" w:hAnsi="Times New Roman" w:cs="Times New Roman"/>
          <w:sz w:val="24"/>
          <w:szCs w:val="24"/>
          <w:lang w:val="en-US"/>
        </w:rPr>
        <w:t xml:space="preserve"> 135(3): 478–494.</w:t>
      </w:r>
    </w:p>
    <w:p w14:paraId="3AE4CC60" w14:textId="77777777" w:rsidR="005022A5" w:rsidRPr="00814DAC" w:rsidRDefault="005022A5" w:rsidP="005022A5">
      <w:pPr>
        <w:spacing w:after="0" w:line="480" w:lineRule="auto"/>
        <w:ind w:left="567" w:hanging="567"/>
        <w:rPr>
          <w:rFonts w:ascii="Times New Roman" w:hAnsi="Times New Roman" w:cs="Times New Roman"/>
          <w:sz w:val="24"/>
          <w:szCs w:val="24"/>
          <w:lang w:val="en-US"/>
        </w:rPr>
      </w:pPr>
      <w:r w:rsidRPr="00814DAC">
        <w:rPr>
          <w:rFonts w:ascii="Times New Roman" w:hAnsi="Times New Roman" w:cs="Times New Roman"/>
          <w:sz w:val="24"/>
          <w:szCs w:val="24"/>
          <w:lang w:val="en-US"/>
        </w:rPr>
        <w:t xml:space="preserve">Bramoullé, Yann; Rachel Kranton &amp; Martin D’Amours (2014) Strategic interaction and networks. </w:t>
      </w:r>
      <w:r w:rsidRPr="00814DAC">
        <w:rPr>
          <w:rFonts w:ascii="Times New Roman" w:hAnsi="Times New Roman" w:cs="Times New Roman"/>
          <w:i/>
          <w:iCs/>
          <w:sz w:val="24"/>
          <w:szCs w:val="24"/>
          <w:lang w:val="en-US"/>
        </w:rPr>
        <w:t xml:space="preserve">American Economic Review </w:t>
      </w:r>
      <w:r w:rsidRPr="00814DAC">
        <w:rPr>
          <w:rFonts w:ascii="Times New Roman" w:hAnsi="Times New Roman" w:cs="Times New Roman"/>
          <w:iCs/>
          <w:sz w:val="24"/>
          <w:szCs w:val="24"/>
          <w:lang w:val="en-US"/>
        </w:rPr>
        <w:t xml:space="preserve">104(3): 898–930. </w:t>
      </w:r>
      <w:r w:rsidRPr="00814DAC">
        <w:rPr>
          <w:rFonts w:ascii="Times New Roman" w:hAnsi="Times New Roman" w:cs="Times New Roman"/>
          <w:sz w:val="24"/>
          <w:szCs w:val="24"/>
        </w:rPr>
        <w:t>http://</w:t>
      </w:r>
      <w:r w:rsidRPr="00814DAC">
        <w:rPr>
          <w:rFonts w:ascii="Times New Roman" w:hAnsi="Times New Roman" w:cs="Times New Roman"/>
          <w:color w:val="262626"/>
          <w:sz w:val="24"/>
          <w:szCs w:val="24"/>
          <w:lang w:val="en-US"/>
        </w:rPr>
        <w:t>10.1257/aer.104.3.898</w:t>
      </w:r>
    </w:p>
    <w:p w14:paraId="26B760BA" w14:textId="77777777" w:rsidR="007F1C83" w:rsidRPr="003449BB" w:rsidRDefault="007F1C83" w:rsidP="007F1C83">
      <w:pPr>
        <w:pStyle w:val="Default"/>
        <w:spacing w:line="480" w:lineRule="auto"/>
        <w:ind w:left="567" w:hanging="567"/>
        <w:rPr>
          <w:rStyle w:val="maintitle"/>
          <w:rFonts w:ascii="Times New Roman" w:hAnsi="Times New Roman" w:cs="Times New Roman"/>
          <w:lang w:val="en-US"/>
        </w:rPr>
      </w:pPr>
      <w:r w:rsidRPr="003449BB">
        <w:rPr>
          <w:rStyle w:val="Emphasis"/>
          <w:rFonts w:ascii="Times New Roman" w:hAnsi="Times New Roman" w:cs="Times New Roman"/>
          <w:i w:val="0"/>
          <w:lang w:val="en-US"/>
        </w:rPr>
        <w:t>Gibler, Douglas M (2009) </w:t>
      </w:r>
      <w:r w:rsidRPr="003449BB">
        <w:rPr>
          <w:rStyle w:val="Emphasis"/>
          <w:rFonts w:ascii="Times New Roman" w:hAnsi="Times New Roman" w:cs="Times New Roman"/>
          <w:lang w:val="en-US"/>
        </w:rPr>
        <w:t>International military alliances, 1648-2008</w:t>
      </w:r>
      <w:r w:rsidRPr="003449BB">
        <w:rPr>
          <w:rStyle w:val="Emphasis"/>
          <w:rFonts w:ascii="Times New Roman" w:hAnsi="Times New Roman" w:cs="Times New Roman"/>
          <w:i w:val="0"/>
          <w:lang w:val="en-US"/>
        </w:rPr>
        <w:t>. Thousand Oaks, CA: CQ.</w:t>
      </w:r>
      <w:r w:rsidRPr="003449BB">
        <w:rPr>
          <w:rFonts w:ascii="Times New Roman" w:hAnsi="Times New Roman" w:cs="Times New Roman"/>
          <w:i/>
          <w:lang w:val="en-US"/>
        </w:rPr>
        <w:t>  </w:t>
      </w:r>
    </w:p>
    <w:sectPr w:rsidR="007F1C83" w:rsidRPr="003449BB" w:rsidSect="00837D0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5885A" w14:textId="77777777" w:rsidR="00432FB1" w:rsidRDefault="00432FB1" w:rsidP="007F1C83">
      <w:pPr>
        <w:spacing w:after="0" w:line="240" w:lineRule="auto"/>
      </w:pPr>
      <w:r>
        <w:separator/>
      </w:r>
    </w:p>
  </w:endnote>
  <w:endnote w:type="continuationSeparator" w:id="0">
    <w:p w14:paraId="21AD390D" w14:textId="77777777" w:rsidR="00432FB1" w:rsidRDefault="00432FB1" w:rsidP="007F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de">
    <w:altName w:val="Cambria"/>
    <w:panose1 w:val="00000000000000000000"/>
    <w:charset w:val="00"/>
    <w:family w:val="swiss"/>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EA029" w14:textId="77777777" w:rsidR="00432FB1" w:rsidRDefault="00432FB1" w:rsidP="009812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3DB5A6" w14:textId="77777777" w:rsidR="00432FB1" w:rsidRDefault="00432F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2B961" w14:textId="77777777" w:rsidR="00432FB1" w:rsidRDefault="00432FB1" w:rsidP="009812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349C">
      <w:rPr>
        <w:rStyle w:val="PageNumber"/>
        <w:noProof/>
      </w:rPr>
      <w:t>2</w:t>
    </w:r>
    <w:r>
      <w:rPr>
        <w:rStyle w:val="PageNumber"/>
      </w:rPr>
      <w:fldChar w:fldCharType="end"/>
    </w:r>
  </w:p>
  <w:p w14:paraId="63FBC3C8" w14:textId="77777777" w:rsidR="00432FB1" w:rsidRDefault="00432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84A68" w14:textId="77777777" w:rsidR="00432FB1" w:rsidRDefault="00432FB1" w:rsidP="007F1C83">
      <w:pPr>
        <w:spacing w:after="0" w:line="240" w:lineRule="auto"/>
      </w:pPr>
      <w:r>
        <w:separator/>
      </w:r>
    </w:p>
  </w:footnote>
  <w:footnote w:type="continuationSeparator" w:id="0">
    <w:p w14:paraId="575691CD" w14:textId="77777777" w:rsidR="00432FB1" w:rsidRDefault="00432FB1" w:rsidP="007F1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83"/>
    <w:rsid w:val="000D63BC"/>
    <w:rsid w:val="002B6713"/>
    <w:rsid w:val="002C3330"/>
    <w:rsid w:val="003449BB"/>
    <w:rsid w:val="00373ADF"/>
    <w:rsid w:val="00432FB1"/>
    <w:rsid w:val="004838D8"/>
    <w:rsid w:val="004F1B58"/>
    <w:rsid w:val="005022A5"/>
    <w:rsid w:val="005B30C3"/>
    <w:rsid w:val="0065048B"/>
    <w:rsid w:val="006C585E"/>
    <w:rsid w:val="00772F94"/>
    <w:rsid w:val="007E6A2E"/>
    <w:rsid w:val="007F1C83"/>
    <w:rsid w:val="0080349C"/>
    <w:rsid w:val="00837D0D"/>
    <w:rsid w:val="008D476A"/>
    <w:rsid w:val="009812F9"/>
    <w:rsid w:val="00A578B4"/>
    <w:rsid w:val="00D86C65"/>
    <w:rsid w:val="00E159D8"/>
    <w:rsid w:val="00E543C8"/>
    <w:rsid w:val="00F864CD"/>
    <w:rsid w:val="00FA1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CF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83"/>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1C83"/>
    <w:pPr>
      <w:autoSpaceDE w:val="0"/>
      <w:autoSpaceDN w:val="0"/>
      <w:adjustRightInd w:val="0"/>
    </w:pPr>
    <w:rPr>
      <w:rFonts w:ascii="Code" w:eastAsiaTheme="minorHAnsi" w:hAnsi="Code" w:cs="Code"/>
      <w:color w:val="000000"/>
      <w:lang w:val="en-GB"/>
    </w:rPr>
  </w:style>
  <w:style w:type="paragraph" w:styleId="EndnoteText">
    <w:name w:val="endnote text"/>
    <w:basedOn w:val="Normal"/>
    <w:link w:val="EndnoteTextChar"/>
    <w:uiPriority w:val="99"/>
    <w:unhideWhenUsed/>
    <w:rsid w:val="007F1C83"/>
    <w:pPr>
      <w:spacing w:after="0" w:line="240" w:lineRule="auto"/>
    </w:pPr>
    <w:rPr>
      <w:sz w:val="24"/>
      <w:szCs w:val="24"/>
    </w:rPr>
  </w:style>
  <w:style w:type="character" w:customStyle="1" w:styleId="EndnoteTextChar">
    <w:name w:val="Endnote Text Char"/>
    <w:basedOn w:val="DefaultParagraphFont"/>
    <w:link w:val="EndnoteText"/>
    <w:uiPriority w:val="99"/>
    <w:rsid w:val="007F1C83"/>
    <w:rPr>
      <w:rFonts w:eastAsiaTheme="minorHAnsi"/>
      <w:lang w:val="en-GB"/>
    </w:rPr>
  </w:style>
  <w:style w:type="character" w:styleId="EndnoteReference">
    <w:name w:val="endnote reference"/>
    <w:basedOn w:val="DefaultParagraphFont"/>
    <w:uiPriority w:val="99"/>
    <w:unhideWhenUsed/>
    <w:rsid w:val="007F1C83"/>
    <w:rPr>
      <w:vertAlign w:val="superscript"/>
    </w:rPr>
  </w:style>
  <w:style w:type="character" w:customStyle="1" w:styleId="maintitle">
    <w:name w:val="maintitle"/>
    <w:basedOn w:val="DefaultParagraphFont"/>
    <w:rsid w:val="007F1C83"/>
  </w:style>
  <w:style w:type="character" w:styleId="Emphasis">
    <w:name w:val="Emphasis"/>
    <w:basedOn w:val="DefaultParagraphFont"/>
    <w:uiPriority w:val="20"/>
    <w:qFormat/>
    <w:rsid w:val="007F1C83"/>
    <w:rPr>
      <w:i/>
      <w:iCs/>
    </w:rPr>
  </w:style>
  <w:style w:type="paragraph" w:styleId="BalloonText">
    <w:name w:val="Balloon Text"/>
    <w:basedOn w:val="Normal"/>
    <w:link w:val="BalloonTextChar"/>
    <w:uiPriority w:val="99"/>
    <w:semiHidden/>
    <w:unhideWhenUsed/>
    <w:rsid w:val="007F1C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C83"/>
    <w:rPr>
      <w:rFonts w:ascii="Lucida Grande" w:eastAsiaTheme="minorHAnsi" w:hAnsi="Lucida Grande" w:cs="Lucida Grande"/>
      <w:sz w:val="18"/>
      <w:szCs w:val="18"/>
      <w:lang w:val="en-GB"/>
    </w:rPr>
  </w:style>
  <w:style w:type="character" w:styleId="CommentReference">
    <w:name w:val="annotation reference"/>
    <w:basedOn w:val="DefaultParagraphFont"/>
    <w:uiPriority w:val="99"/>
    <w:semiHidden/>
    <w:unhideWhenUsed/>
    <w:rsid w:val="007F1C83"/>
    <w:rPr>
      <w:sz w:val="16"/>
      <w:szCs w:val="16"/>
    </w:rPr>
  </w:style>
  <w:style w:type="paragraph" w:styleId="CommentText">
    <w:name w:val="annotation text"/>
    <w:basedOn w:val="Normal"/>
    <w:link w:val="CommentTextChar"/>
    <w:uiPriority w:val="99"/>
    <w:semiHidden/>
    <w:unhideWhenUsed/>
    <w:rsid w:val="007F1C83"/>
    <w:pPr>
      <w:spacing w:line="240" w:lineRule="auto"/>
    </w:pPr>
    <w:rPr>
      <w:sz w:val="20"/>
      <w:szCs w:val="20"/>
    </w:rPr>
  </w:style>
  <w:style w:type="character" w:customStyle="1" w:styleId="CommentTextChar">
    <w:name w:val="Comment Text Char"/>
    <w:basedOn w:val="DefaultParagraphFont"/>
    <w:link w:val="CommentText"/>
    <w:uiPriority w:val="99"/>
    <w:semiHidden/>
    <w:rsid w:val="007F1C83"/>
    <w:rPr>
      <w:rFonts w:eastAsiaTheme="minorHAnsi"/>
      <w:sz w:val="20"/>
      <w:szCs w:val="20"/>
      <w:lang w:val="en-GB"/>
    </w:rPr>
  </w:style>
  <w:style w:type="paragraph" w:styleId="Footer">
    <w:name w:val="footer"/>
    <w:basedOn w:val="Normal"/>
    <w:link w:val="FooterChar"/>
    <w:uiPriority w:val="99"/>
    <w:unhideWhenUsed/>
    <w:rsid w:val="002B67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6713"/>
    <w:rPr>
      <w:rFonts w:eastAsiaTheme="minorHAnsi"/>
      <w:sz w:val="22"/>
      <w:szCs w:val="22"/>
      <w:lang w:val="en-GB"/>
    </w:rPr>
  </w:style>
  <w:style w:type="character" w:styleId="PageNumber">
    <w:name w:val="page number"/>
    <w:basedOn w:val="DefaultParagraphFont"/>
    <w:uiPriority w:val="99"/>
    <w:semiHidden/>
    <w:unhideWhenUsed/>
    <w:rsid w:val="002B6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83"/>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1C83"/>
    <w:pPr>
      <w:autoSpaceDE w:val="0"/>
      <w:autoSpaceDN w:val="0"/>
      <w:adjustRightInd w:val="0"/>
    </w:pPr>
    <w:rPr>
      <w:rFonts w:ascii="Code" w:eastAsiaTheme="minorHAnsi" w:hAnsi="Code" w:cs="Code"/>
      <w:color w:val="000000"/>
      <w:lang w:val="en-GB"/>
    </w:rPr>
  </w:style>
  <w:style w:type="paragraph" w:styleId="EndnoteText">
    <w:name w:val="endnote text"/>
    <w:basedOn w:val="Normal"/>
    <w:link w:val="EndnoteTextChar"/>
    <w:uiPriority w:val="99"/>
    <w:unhideWhenUsed/>
    <w:rsid w:val="007F1C83"/>
    <w:pPr>
      <w:spacing w:after="0" w:line="240" w:lineRule="auto"/>
    </w:pPr>
    <w:rPr>
      <w:sz w:val="24"/>
      <w:szCs w:val="24"/>
    </w:rPr>
  </w:style>
  <w:style w:type="character" w:customStyle="1" w:styleId="EndnoteTextChar">
    <w:name w:val="Endnote Text Char"/>
    <w:basedOn w:val="DefaultParagraphFont"/>
    <w:link w:val="EndnoteText"/>
    <w:uiPriority w:val="99"/>
    <w:rsid w:val="007F1C83"/>
    <w:rPr>
      <w:rFonts w:eastAsiaTheme="minorHAnsi"/>
      <w:lang w:val="en-GB"/>
    </w:rPr>
  </w:style>
  <w:style w:type="character" w:styleId="EndnoteReference">
    <w:name w:val="endnote reference"/>
    <w:basedOn w:val="DefaultParagraphFont"/>
    <w:uiPriority w:val="99"/>
    <w:unhideWhenUsed/>
    <w:rsid w:val="007F1C83"/>
    <w:rPr>
      <w:vertAlign w:val="superscript"/>
    </w:rPr>
  </w:style>
  <w:style w:type="character" w:customStyle="1" w:styleId="maintitle">
    <w:name w:val="maintitle"/>
    <w:basedOn w:val="DefaultParagraphFont"/>
    <w:rsid w:val="007F1C83"/>
  </w:style>
  <w:style w:type="character" w:styleId="Emphasis">
    <w:name w:val="Emphasis"/>
    <w:basedOn w:val="DefaultParagraphFont"/>
    <w:uiPriority w:val="20"/>
    <w:qFormat/>
    <w:rsid w:val="007F1C83"/>
    <w:rPr>
      <w:i/>
      <w:iCs/>
    </w:rPr>
  </w:style>
  <w:style w:type="paragraph" w:styleId="BalloonText">
    <w:name w:val="Balloon Text"/>
    <w:basedOn w:val="Normal"/>
    <w:link w:val="BalloonTextChar"/>
    <w:uiPriority w:val="99"/>
    <w:semiHidden/>
    <w:unhideWhenUsed/>
    <w:rsid w:val="007F1C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C83"/>
    <w:rPr>
      <w:rFonts w:ascii="Lucida Grande" w:eastAsiaTheme="minorHAnsi" w:hAnsi="Lucida Grande" w:cs="Lucida Grande"/>
      <w:sz w:val="18"/>
      <w:szCs w:val="18"/>
      <w:lang w:val="en-GB"/>
    </w:rPr>
  </w:style>
  <w:style w:type="character" w:styleId="CommentReference">
    <w:name w:val="annotation reference"/>
    <w:basedOn w:val="DefaultParagraphFont"/>
    <w:uiPriority w:val="99"/>
    <w:semiHidden/>
    <w:unhideWhenUsed/>
    <w:rsid w:val="007F1C83"/>
    <w:rPr>
      <w:sz w:val="16"/>
      <w:szCs w:val="16"/>
    </w:rPr>
  </w:style>
  <w:style w:type="paragraph" w:styleId="CommentText">
    <w:name w:val="annotation text"/>
    <w:basedOn w:val="Normal"/>
    <w:link w:val="CommentTextChar"/>
    <w:uiPriority w:val="99"/>
    <w:semiHidden/>
    <w:unhideWhenUsed/>
    <w:rsid w:val="007F1C83"/>
    <w:pPr>
      <w:spacing w:line="240" w:lineRule="auto"/>
    </w:pPr>
    <w:rPr>
      <w:sz w:val="20"/>
      <w:szCs w:val="20"/>
    </w:rPr>
  </w:style>
  <w:style w:type="character" w:customStyle="1" w:styleId="CommentTextChar">
    <w:name w:val="Comment Text Char"/>
    <w:basedOn w:val="DefaultParagraphFont"/>
    <w:link w:val="CommentText"/>
    <w:uiPriority w:val="99"/>
    <w:semiHidden/>
    <w:rsid w:val="007F1C83"/>
    <w:rPr>
      <w:rFonts w:eastAsiaTheme="minorHAnsi"/>
      <w:sz w:val="20"/>
      <w:szCs w:val="20"/>
      <w:lang w:val="en-GB"/>
    </w:rPr>
  </w:style>
  <w:style w:type="paragraph" w:styleId="Footer">
    <w:name w:val="footer"/>
    <w:basedOn w:val="Normal"/>
    <w:link w:val="FooterChar"/>
    <w:uiPriority w:val="99"/>
    <w:unhideWhenUsed/>
    <w:rsid w:val="002B67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6713"/>
    <w:rPr>
      <w:rFonts w:eastAsiaTheme="minorHAnsi"/>
      <w:sz w:val="22"/>
      <w:szCs w:val="22"/>
      <w:lang w:val="en-GB"/>
    </w:rPr>
  </w:style>
  <w:style w:type="character" w:styleId="PageNumber">
    <w:name w:val="page number"/>
    <w:basedOn w:val="DefaultParagraphFont"/>
    <w:uiPriority w:val="99"/>
    <w:semiHidden/>
    <w:unhideWhenUsed/>
    <w:rsid w:val="002B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6D5889BD</Template>
  <TotalTime>0</TotalTime>
  <Pages>13</Pages>
  <Words>2123</Words>
  <Characters>12763</Characters>
  <Application>Microsoft Office Word</Application>
  <DocSecurity>0</DocSecurity>
  <Lines>354</Lines>
  <Paragraphs>137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Dorussen</dc:creator>
  <cp:lastModifiedBy>Bertrand Lescher-Nuland</cp:lastModifiedBy>
  <cp:revision>2</cp:revision>
  <dcterms:created xsi:type="dcterms:W3CDTF">2015-12-18T13:11:00Z</dcterms:created>
  <dcterms:modified xsi:type="dcterms:W3CDTF">2015-12-18T13:11:00Z</dcterms:modified>
</cp:coreProperties>
</file>