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2460" w14:textId="4C897325" w:rsidR="00C955DE" w:rsidRPr="00C57E1C" w:rsidRDefault="00C955DE" w:rsidP="00C57E1C">
      <w:bookmarkStart w:id="0" w:name="references"/>
      <w:bookmarkStart w:id="1" w:name="refs"/>
      <w:bookmarkStart w:id="2" w:name="ref-wileyCrossoverDesignComparative2016"/>
      <w:bookmarkEnd w:id="0"/>
      <w:bookmarkEnd w:id="1"/>
      <w:bookmarkEnd w:id="2"/>
    </w:p>
    <w:sectPr w:rsidR="00C955DE" w:rsidRPr="00C57E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2DD23" w14:textId="77777777" w:rsidR="00E15211" w:rsidRDefault="00E15211">
      <w:pPr>
        <w:spacing w:after="0"/>
      </w:pPr>
      <w:r>
        <w:separator/>
      </w:r>
    </w:p>
  </w:endnote>
  <w:endnote w:type="continuationSeparator" w:id="0">
    <w:p w14:paraId="7BDA6BFB" w14:textId="77777777" w:rsidR="00E15211" w:rsidRDefault="00E152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FC22C" w14:textId="77777777" w:rsidR="00E15211" w:rsidRDefault="00E15211">
      <w:r>
        <w:separator/>
      </w:r>
    </w:p>
  </w:footnote>
  <w:footnote w:type="continuationSeparator" w:id="0">
    <w:p w14:paraId="1EB184AA" w14:textId="77777777" w:rsidR="00E15211" w:rsidRDefault="00E15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10DD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656C9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8F267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74C877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62662570">
    <w:abstractNumId w:val="0"/>
  </w:num>
  <w:num w:numId="2" w16cid:durableId="686829732">
    <w:abstractNumId w:val="1"/>
  </w:num>
  <w:num w:numId="3" w16cid:durableId="1271274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14791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3656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7843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040581">
    <w:abstractNumId w:val="1"/>
  </w:num>
  <w:num w:numId="8" w16cid:durableId="73014698">
    <w:abstractNumId w:val="1"/>
  </w:num>
  <w:num w:numId="9" w16cid:durableId="118690423">
    <w:abstractNumId w:val="1"/>
  </w:num>
  <w:num w:numId="10" w16cid:durableId="2064718523">
    <w:abstractNumId w:val="1"/>
  </w:num>
  <w:num w:numId="11" w16cid:durableId="479736680">
    <w:abstractNumId w:val="1"/>
  </w:num>
  <w:num w:numId="12" w16cid:durableId="382869197">
    <w:abstractNumId w:val="1"/>
  </w:num>
  <w:num w:numId="13" w16cid:durableId="543256746">
    <w:abstractNumId w:val="1"/>
  </w:num>
  <w:num w:numId="14" w16cid:durableId="1636446278">
    <w:abstractNumId w:val="1"/>
  </w:num>
  <w:num w:numId="15" w16cid:durableId="21277709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8348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55DE"/>
    <w:rsid w:val="00927244"/>
    <w:rsid w:val="00A87C0B"/>
    <w:rsid w:val="00C57E1C"/>
    <w:rsid w:val="00C955DE"/>
    <w:rsid w:val="00E152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4AB9"/>
  <w15:docId w15:val="{1949866A-2A51-4E6D-86A6-87E1BE5B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57E1C"/>
    <w:pPr>
      <w:spacing w:after="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Reliably estimating the impact of a new control strategy in a building</dc:title>
  <dc:creator>Paul Raftery  , Aoyu Zou 1, Thomas Parkinson , Geoff Hancock </dc:creator>
  <cp:keywords/>
  <cp:lastModifiedBy>Paul Raftery</cp:lastModifiedBy>
  <cp:revision>2</cp:revision>
  <dcterms:created xsi:type="dcterms:W3CDTF">2023-07-10T13:09:00Z</dcterms:created>
  <dcterms:modified xsi:type="dcterms:W3CDTF">2023-07-10T13:09:00Z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Traditional measurement and verification (M&amp;V) methods normally require an analyst to conduct a pre-/post- comparative analysis on the same performance metric (such as power consumption or CO_2 emissions) and use the estimated difference as an indication of the intervention effect or potential savings. These methods normally take a rather long time to get an accurate estimation (1 ~ 2 years) and generally lack uncertainty quantification. Further, they are vulnerable to unexpected changes in building operation that are unrelated to the intervention strategy. Last, the results become outdated over time. In this paper, we developed a novel M&amp;V method inspired by other research fields. The method only applies to interventions that are feasible to switch between easily, such as control strategies. The method uses a switchback design that switches building operation from baseline to intervention strategy randomly at fixed time intervals. We then used a sequential testing procedure to analyze the collected measurements, which is essentially an iterative process of evaluating pre-defined stopping criteria. Upon satisfying all the criteria, the analyst reports estimated savings with an associated uncertainty range. We demonstrated the proposed method using a case study building in Chicago where we estimated the energy savings of a control intervention developed by a software-as-a-service company. We followed the steps presented in the paper which provide guidance including randomization of switchback experimental design, selection of meaningful stopping criteria, implementation of sequential evaluation, and estimation of normalized annual savings. Overall, we obtained results faster and more accurately than traditional measurement and verification methods, while also providing an uncertainty estimate and a means of continuously updating the savings estimate over the long term by sampling the baseline strategy at a much reduced frequency.</vt:lpwstr>
  </property>
  <property fmtid="{D5CDD505-2E9C-101B-9397-08002B2CF9AE}" pid="3" name="biblio-style">
    <vt:lpwstr>apalike</vt:lpwstr>
  </property>
  <property fmtid="{D5CDD505-2E9C-101B-9397-08002B2CF9AE}" pid="4" name="bibliography">
    <vt:lpwstr>references.bib</vt:lpwstr>
  </property>
  <property fmtid="{D5CDD505-2E9C-101B-9397-08002B2CF9AE}" pid="5" name="editor_options">
    <vt:lpwstr/>
  </property>
  <property fmtid="{D5CDD505-2E9C-101B-9397-08002B2CF9AE}" pid="6" name="knit">
    <vt:lpwstr>(function(input, …) { rmarkdown::render( input, output_dir = “../paper” ) })</vt:lpwstr>
  </property>
  <property fmtid="{D5CDD505-2E9C-101B-9397-08002B2CF9AE}" pid="7" name="output">
    <vt:lpwstr/>
  </property>
</Properties>
</file>